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F8E83" w14:textId="42F3BCB0" w:rsidR="00A62EF3" w:rsidRPr="00892D49" w:rsidRDefault="6528A4E1" w:rsidP="002356F8">
      <w:pPr>
        <w:pStyle w:val="Title"/>
        <w:spacing w:after="120"/>
      </w:pPr>
      <w:bookmarkStart w:id="0" w:name="_Toc96326909"/>
      <w:r w:rsidRPr="0728BB88">
        <w:rPr>
          <w:sz w:val="44"/>
          <w:szCs w:val="44"/>
        </w:rPr>
        <w:t xml:space="preserve">Dashboard </w:t>
      </w:r>
      <w:r w:rsidR="186A2B81" w:rsidRPr="0728BB88">
        <w:rPr>
          <w:sz w:val="44"/>
          <w:szCs w:val="44"/>
        </w:rPr>
        <w:t>Impact Analysis</w:t>
      </w:r>
      <w:r w:rsidR="5C34B846" w:rsidRPr="0728BB88">
        <w:rPr>
          <w:sz w:val="44"/>
          <w:szCs w:val="44"/>
        </w:rPr>
        <w:t>:</w:t>
      </w:r>
    </w:p>
    <w:p w14:paraId="5FF5834C" w14:textId="29ADE8A3" w:rsidR="00A62EF3" w:rsidRPr="00892D49" w:rsidRDefault="733A0A4A" w:rsidP="002356F8">
      <w:pPr>
        <w:pStyle w:val="Title"/>
        <w:spacing w:after="120"/>
        <w:rPr>
          <w:sz w:val="44"/>
          <w:szCs w:val="44"/>
        </w:rPr>
      </w:pPr>
      <w:r w:rsidRPr="0728BB88">
        <w:rPr>
          <w:sz w:val="44"/>
          <w:szCs w:val="44"/>
        </w:rPr>
        <w:t xml:space="preserve">Implementation of </w:t>
      </w:r>
      <w:r w:rsidR="005D6515">
        <w:rPr>
          <w:sz w:val="44"/>
          <w:szCs w:val="44"/>
        </w:rPr>
        <w:t>S</w:t>
      </w:r>
      <w:r w:rsidRPr="0728BB88">
        <w:rPr>
          <w:sz w:val="44"/>
          <w:szCs w:val="44"/>
        </w:rPr>
        <w:t xml:space="preserve">upport </w:t>
      </w:r>
      <w:r w:rsidR="5AFA62FC" w:rsidRPr="0728BB88">
        <w:rPr>
          <w:sz w:val="44"/>
          <w:szCs w:val="44"/>
        </w:rPr>
        <w:t>D</w:t>
      </w:r>
      <w:r w:rsidRPr="0728BB88">
        <w:rPr>
          <w:sz w:val="44"/>
          <w:szCs w:val="44"/>
        </w:rPr>
        <w:t>etermination</w:t>
      </w:r>
      <w:r w:rsidR="6451C537" w:rsidRPr="0728BB88">
        <w:rPr>
          <w:sz w:val="44"/>
          <w:szCs w:val="44"/>
        </w:rPr>
        <w:t>s</w:t>
      </w:r>
      <w:r w:rsidRPr="0728BB88">
        <w:rPr>
          <w:sz w:val="44"/>
          <w:szCs w:val="44"/>
        </w:rPr>
        <w:t xml:space="preserve"> in </w:t>
      </w:r>
      <w:r w:rsidR="1DDE7913" w:rsidRPr="0728BB88">
        <w:rPr>
          <w:sz w:val="44"/>
          <w:szCs w:val="44"/>
        </w:rPr>
        <w:t xml:space="preserve">NDIS </w:t>
      </w:r>
      <w:r w:rsidRPr="0728BB88">
        <w:rPr>
          <w:sz w:val="44"/>
          <w:szCs w:val="44"/>
        </w:rPr>
        <w:t>old framework plans</w:t>
      </w:r>
      <w:r w:rsidR="26920032" w:rsidRPr="0728BB88">
        <w:rPr>
          <w:sz w:val="44"/>
          <w:szCs w:val="44"/>
        </w:rPr>
        <w:t xml:space="preserve"> – </w:t>
      </w:r>
      <w:r w:rsidR="631C5E52" w:rsidRPr="0728BB88">
        <w:rPr>
          <w:sz w:val="44"/>
          <w:szCs w:val="44"/>
        </w:rPr>
        <w:t>e</w:t>
      </w:r>
      <w:r w:rsidR="26920032" w:rsidRPr="0728BB88">
        <w:rPr>
          <w:sz w:val="44"/>
          <w:szCs w:val="44"/>
        </w:rPr>
        <w:t xml:space="preserve">xclusions and safeguards for </w:t>
      </w:r>
      <w:r w:rsidR="00BB514C">
        <w:rPr>
          <w:sz w:val="44"/>
          <w:szCs w:val="44"/>
        </w:rPr>
        <w:t xml:space="preserve">NDIS </w:t>
      </w:r>
      <w:r w:rsidR="26920032" w:rsidRPr="0728BB88">
        <w:rPr>
          <w:sz w:val="44"/>
          <w:szCs w:val="44"/>
        </w:rPr>
        <w:t>participants</w:t>
      </w:r>
    </w:p>
    <w:p w14:paraId="68BADA24" w14:textId="77777777" w:rsidR="00A62EF3" w:rsidRPr="00892D49" w:rsidRDefault="0035140C" w:rsidP="0091141A">
      <w:pPr>
        <w:pStyle w:val="Subtitle"/>
        <w:rPr>
          <w:sz w:val="24"/>
          <w:szCs w:val="28"/>
        </w:rPr>
      </w:pPr>
      <w:r>
        <w:rPr>
          <w:sz w:val="24"/>
          <w:szCs w:val="28"/>
        </w:rPr>
        <w:t>Department of Health, Disability and Ageing</w:t>
      </w:r>
    </w:p>
    <w:bookmarkEnd w:id="0"/>
    <w:p w14:paraId="513E0941" w14:textId="77777777" w:rsidR="001B2C89" w:rsidRDefault="005F3B45" w:rsidP="001B2C89">
      <w:pPr>
        <w:pStyle w:val="Heading2"/>
      </w:pPr>
      <w:r w:rsidRPr="005F3B45">
        <w:t>Proposed approach</w:t>
      </w:r>
    </w:p>
    <w:p w14:paraId="527FBA67" w14:textId="09418DD2" w:rsidR="004727C2" w:rsidRDefault="006D1464" w:rsidP="00453FC3">
      <w:pPr>
        <w:jc w:val="both"/>
      </w:pPr>
      <w:r>
        <w:t xml:space="preserve">In the 2026-27 Budget, the Australian Government announced it would reset funding </w:t>
      </w:r>
      <w:r w:rsidR="00833892">
        <w:t xml:space="preserve">for some </w:t>
      </w:r>
      <w:r w:rsidR="00CD3B61">
        <w:t>National Disability Insurance Scheme (</w:t>
      </w:r>
      <w:r w:rsidR="00833892">
        <w:t>NDIS</w:t>
      </w:r>
      <w:r w:rsidR="00CD3B61">
        <w:t>)</w:t>
      </w:r>
      <w:r w:rsidR="00833892">
        <w:t xml:space="preserve"> supports from 1 October 2026</w:t>
      </w:r>
      <w:r w:rsidR="00EC66A4">
        <w:t xml:space="preserve"> </w:t>
      </w:r>
      <w:r w:rsidR="00891ABF">
        <w:t>through</w:t>
      </w:r>
      <w:r w:rsidR="000A5AE3">
        <w:t xml:space="preserve"> </w:t>
      </w:r>
      <w:r w:rsidR="00EC66A4">
        <w:t>a ‘support determination’</w:t>
      </w:r>
      <w:r w:rsidR="00833892">
        <w:t>.</w:t>
      </w:r>
      <w:r w:rsidR="00833892" w:rsidDel="00EC66A4">
        <w:t xml:space="preserve"> </w:t>
      </w:r>
    </w:p>
    <w:p w14:paraId="6B6D2B5E" w14:textId="18DF10DB" w:rsidR="00B660C8" w:rsidRDefault="00DA3D4C" w:rsidP="00453FC3">
      <w:pPr>
        <w:jc w:val="both"/>
      </w:pPr>
      <w:r>
        <w:t xml:space="preserve">The impacts of the support </w:t>
      </w:r>
      <w:r w:rsidR="001109C5">
        <w:t>determination</w:t>
      </w:r>
      <w:r>
        <w:t xml:space="preserve"> measure </w:t>
      </w:r>
      <w:r w:rsidR="00CC3FE1">
        <w:t xml:space="preserve">as announced </w:t>
      </w:r>
      <w:r w:rsidR="0096540E">
        <w:t xml:space="preserve">in the </w:t>
      </w:r>
      <w:r w:rsidR="00CC3FE1">
        <w:t>2026-27 Budget was</w:t>
      </w:r>
      <w:r>
        <w:t xml:space="preserve"> asse</w:t>
      </w:r>
      <w:r w:rsidR="008063BB">
        <w:t>sse</w:t>
      </w:r>
      <w:r>
        <w:t xml:space="preserve">d in a previous Impact Analysis published </w:t>
      </w:r>
      <w:r w:rsidR="005C5406">
        <w:t>on 14</w:t>
      </w:r>
      <w:r w:rsidR="00C33A73">
        <w:t xml:space="preserve"> May</w:t>
      </w:r>
      <w:r>
        <w:t xml:space="preserve"> 2026</w:t>
      </w:r>
      <w:r w:rsidR="005C5406">
        <w:rPr>
          <w:rStyle w:val="FootnoteReference"/>
        </w:rPr>
        <w:footnoteReference w:id="1"/>
      </w:r>
      <w:r>
        <w:t xml:space="preserve">. This Dashboard Impact Analysis </w:t>
      </w:r>
      <w:r w:rsidR="002B6CBE">
        <w:t xml:space="preserve">complements that assessment and </w:t>
      </w:r>
      <w:r>
        <w:t xml:space="preserve">should be read alongside </w:t>
      </w:r>
      <w:r w:rsidR="002B6CBE">
        <w:t>it</w:t>
      </w:r>
      <w:r w:rsidR="00F22BAD">
        <w:t>; it does not assess the impacts of the original measure</w:t>
      </w:r>
      <w:r w:rsidR="002B6CBE">
        <w:t xml:space="preserve">. </w:t>
      </w:r>
      <w:r w:rsidR="004227B4">
        <w:t>The focus of this analysis is</w:t>
      </w:r>
      <w:r w:rsidR="008865A0">
        <w:t xml:space="preserve"> the</w:t>
      </w:r>
      <w:r w:rsidR="004227B4">
        <w:t xml:space="preserve"> </w:t>
      </w:r>
      <w:r w:rsidR="00CC12FB">
        <w:t>impacts</w:t>
      </w:r>
      <w:r w:rsidR="00FF6769">
        <w:t xml:space="preserve"> of</w:t>
      </w:r>
      <w:r w:rsidR="00B660C8">
        <w:t xml:space="preserve">: </w:t>
      </w:r>
    </w:p>
    <w:p w14:paraId="66625A5C" w14:textId="59BA00B0" w:rsidR="00B660C8" w:rsidRDefault="00B660C8" w:rsidP="006A67E4">
      <w:pPr>
        <w:pStyle w:val="ListParagraph"/>
        <w:numPr>
          <w:ilvl w:val="0"/>
          <w:numId w:val="29"/>
        </w:numPr>
        <w:jc w:val="both"/>
      </w:pPr>
      <w:r>
        <w:t>targeted exclusions for specific support types to ensure the original policy intent is achieved</w:t>
      </w:r>
      <w:r w:rsidR="00CF6E35">
        <w:t>, and</w:t>
      </w:r>
    </w:p>
    <w:p w14:paraId="30927428" w14:textId="3DAD8453" w:rsidR="00B660C8" w:rsidRDefault="00A263EE" w:rsidP="006A67E4">
      <w:pPr>
        <w:pStyle w:val="ListParagraph"/>
        <w:numPr>
          <w:ilvl w:val="0"/>
          <w:numId w:val="29"/>
        </w:numPr>
        <w:jc w:val="both"/>
      </w:pPr>
      <w:r>
        <w:t>the</w:t>
      </w:r>
      <w:r w:rsidR="00786F25">
        <w:t xml:space="preserve"> safeguards for </w:t>
      </w:r>
      <w:r w:rsidR="00B95D6A">
        <w:t xml:space="preserve">high support needs </w:t>
      </w:r>
      <w:r w:rsidR="00786F25">
        <w:t xml:space="preserve">participants </w:t>
      </w:r>
      <w:r w:rsidR="00B95D6A">
        <w:t xml:space="preserve">who require </w:t>
      </w:r>
      <w:r w:rsidR="00B95D6A" w:rsidRPr="00B95D6A">
        <w:t xml:space="preserve">continuous 24-hour care for </w:t>
      </w:r>
      <w:r w:rsidR="00B95D6A">
        <w:t xml:space="preserve">their </w:t>
      </w:r>
      <w:r w:rsidR="00B95D6A" w:rsidRPr="00B95D6A">
        <w:t xml:space="preserve">disability support </w:t>
      </w:r>
      <w:r w:rsidR="00786F25">
        <w:t>ne</w:t>
      </w:r>
      <w:r w:rsidR="00DA7052">
        <w:t>eds</w:t>
      </w:r>
      <w:r w:rsidR="006B7F24">
        <w:t xml:space="preserve">. </w:t>
      </w:r>
    </w:p>
    <w:p w14:paraId="0C70F466" w14:textId="18E2EA1E" w:rsidR="00B80208" w:rsidRPr="002A4691" w:rsidRDefault="0016489B" w:rsidP="00453FC3">
      <w:pPr>
        <w:jc w:val="both"/>
        <w:rPr>
          <w:b/>
        </w:rPr>
      </w:pPr>
      <w:r w:rsidRPr="002A4691">
        <w:rPr>
          <w:b/>
        </w:rPr>
        <w:t xml:space="preserve">2026-27 Budget </w:t>
      </w:r>
      <w:r w:rsidR="00B80208" w:rsidRPr="002A4691">
        <w:rPr>
          <w:b/>
        </w:rPr>
        <w:t xml:space="preserve">Support Determination </w:t>
      </w:r>
      <w:r w:rsidRPr="002A4691">
        <w:rPr>
          <w:b/>
        </w:rPr>
        <w:t>Measure</w:t>
      </w:r>
    </w:p>
    <w:p w14:paraId="0DC6A8B0" w14:textId="1F6FB785" w:rsidR="00093F02" w:rsidRDefault="3BC45382" w:rsidP="00453FC3">
      <w:pPr>
        <w:jc w:val="both"/>
      </w:pPr>
      <w:r>
        <w:t xml:space="preserve">The </w:t>
      </w:r>
      <w:r w:rsidR="6E95155D">
        <w:t>original</w:t>
      </w:r>
      <w:r>
        <w:t xml:space="preserve"> support determination measure</w:t>
      </w:r>
      <w:r w:rsidR="6D84A65F">
        <w:t xml:space="preserve"> </w:t>
      </w:r>
      <w:r w:rsidR="6E95155D">
        <w:t xml:space="preserve">announced in the 2026-27 Budget </w:t>
      </w:r>
      <w:r w:rsidR="5F2C29AC">
        <w:t xml:space="preserve">will impact budget allocations in </w:t>
      </w:r>
      <w:r w:rsidR="7D9CD693">
        <w:t>participant</w:t>
      </w:r>
      <w:r w:rsidR="01CA9505">
        <w:t>s’</w:t>
      </w:r>
      <w:r w:rsidR="7D9CD693">
        <w:t xml:space="preserve"> </w:t>
      </w:r>
      <w:r w:rsidR="1A578386">
        <w:t xml:space="preserve">old (current) framework </w:t>
      </w:r>
      <w:r w:rsidR="7D9CD693">
        <w:t>plans for:</w:t>
      </w:r>
    </w:p>
    <w:p w14:paraId="2D35FCAB" w14:textId="73FAFA32" w:rsidR="00B51E00" w:rsidRDefault="00490876" w:rsidP="00093F02">
      <w:pPr>
        <w:pStyle w:val="ListParagraph"/>
        <w:numPr>
          <w:ilvl w:val="0"/>
          <w:numId w:val="21"/>
        </w:numPr>
        <w:jc w:val="both"/>
      </w:pPr>
      <w:r>
        <w:t>s</w:t>
      </w:r>
      <w:r w:rsidR="00B51E00">
        <w:t>ocial economic and community participation</w:t>
      </w:r>
      <w:r w:rsidRPr="0728BB88">
        <w:rPr>
          <w:rStyle w:val="FootnoteReference"/>
        </w:rPr>
        <w:footnoteReference w:id="2"/>
      </w:r>
      <w:r w:rsidR="00B51E00">
        <w:t xml:space="preserve"> (SECP</w:t>
      </w:r>
      <w:r w:rsidR="78F31194">
        <w:t>), and</w:t>
      </w:r>
    </w:p>
    <w:p w14:paraId="00EB5D56" w14:textId="2509D5CC" w:rsidR="00D70794" w:rsidRDefault="00490876" w:rsidP="005D6515">
      <w:pPr>
        <w:pStyle w:val="ListParagraph"/>
        <w:numPr>
          <w:ilvl w:val="0"/>
          <w:numId w:val="21"/>
        </w:numPr>
        <w:jc w:val="both"/>
      </w:pPr>
      <w:r>
        <w:t>i</w:t>
      </w:r>
      <w:r w:rsidR="0815D8B2">
        <w:t>mproved daily living skills</w:t>
      </w:r>
      <w:r w:rsidRPr="0728BB88">
        <w:rPr>
          <w:rStyle w:val="FootnoteReference"/>
        </w:rPr>
        <w:footnoteReference w:id="3"/>
      </w:r>
      <w:r w:rsidR="0815D8B2">
        <w:t xml:space="preserve"> (IDLS</w:t>
      </w:r>
      <w:r w:rsidR="62FB7368">
        <w:t>) supports.</w:t>
      </w:r>
      <w:r>
        <w:t xml:space="preserve"> </w:t>
      </w:r>
    </w:p>
    <w:p w14:paraId="6AA2430B" w14:textId="5313549D" w:rsidR="00F512AD" w:rsidRDefault="00CF1A82">
      <w:pPr>
        <w:jc w:val="both"/>
      </w:pPr>
      <w:r>
        <w:t xml:space="preserve">Funding amounts of SECP and IDLS in </w:t>
      </w:r>
      <w:r w:rsidR="00293378">
        <w:t>participants’</w:t>
      </w:r>
      <w:r w:rsidR="004950A7">
        <w:t xml:space="preserve"> </w:t>
      </w:r>
      <w:r w:rsidR="00F512AD">
        <w:t>plan</w:t>
      </w:r>
      <w:r w:rsidR="000523B2">
        <w:t>s</w:t>
      </w:r>
      <w:r w:rsidR="00F512AD">
        <w:t xml:space="preserve"> will be reset by</w:t>
      </w:r>
      <w:r w:rsidR="0034462E">
        <w:t xml:space="preserve"> 50</w:t>
      </w:r>
      <w:r w:rsidR="00B44F38">
        <w:t xml:space="preserve"> per cent</w:t>
      </w:r>
      <w:r w:rsidR="0034462E">
        <w:t xml:space="preserve"> an</w:t>
      </w:r>
      <w:r w:rsidR="007C4AF9">
        <w:t>d 10</w:t>
      </w:r>
      <w:r w:rsidR="00B44F38">
        <w:t xml:space="preserve"> per cent</w:t>
      </w:r>
      <w:r w:rsidR="007C4AF9">
        <w:t xml:space="preserve"> </w:t>
      </w:r>
      <w:r>
        <w:t>respectively</w:t>
      </w:r>
      <w:r w:rsidR="007C4AF9">
        <w:t>.</w:t>
      </w:r>
      <w:r w:rsidR="00E9625B">
        <w:t xml:space="preserve"> </w:t>
      </w:r>
      <w:r w:rsidR="00B95D6A">
        <w:t>Funding for o</w:t>
      </w:r>
      <w:r w:rsidR="00293378">
        <w:t xml:space="preserve">ther </w:t>
      </w:r>
      <w:r w:rsidR="00B44F38">
        <w:t>support categories in</w:t>
      </w:r>
      <w:r w:rsidR="00293378">
        <w:t xml:space="preserve"> participants’ plans will not be impacted. </w:t>
      </w:r>
    </w:p>
    <w:p w14:paraId="17268080" w14:textId="7625D374" w:rsidR="00D70794" w:rsidRDefault="3E80A7BB" w:rsidP="0728BB88">
      <w:pPr>
        <w:jc w:val="both"/>
      </w:pPr>
      <w:r>
        <w:t xml:space="preserve">The </w:t>
      </w:r>
      <w:r w:rsidR="4090268D">
        <w:t xml:space="preserve">support determination measure will </w:t>
      </w:r>
      <w:r w:rsidR="0A77214E">
        <w:t>be applied to participant plans</w:t>
      </w:r>
      <w:r w:rsidR="4090268D">
        <w:t xml:space="preserve"> progressively over a 12-month period. The measure will apply to participants whose plans are created or reassessed from 1 October 2026, and to participants with renewed plans from 1 February 2027. </w:t>
      </w:r>
      <w:r w:rsidR="00C54868">
        <w:t>The intent is that a</w:t>
      </w:r>
      <w:r w:rsidR="00D5172B" w:rsidRPr="00D5172B">
        <w:t xml:space="preserve">ll participants who receive funding for </w:t>
      </w:r>
      <w:r w:rsidR="00FB7ABF">
        <w:t>SECP</w:t>
      </w:r>
      <w:r w:rsidR="00D5172B" w:rsidRPr="00D5172B">
        <w:t xml:space="preserve"> and </w:t>
      </w:r>
      <w:r w:rsidR="00FB7ABF">
        <w:t>IDLS</w:t>
      </w:r>
      <w:r w:rsidR="00D5172B" w:rsidRPr="00D5172B">
        <w:t xml:space="preserve"> supports</w:t>
      </w:r>
      <w:r w:rsidR="00D5172B">
        <w:t xml:space="preserve"> will have their </w:t>
      </w:r>
      <w:r w:rsidR="00FB7ABF">
        <w:t>funding</w:t>
      </w:r>
      <w:r w:rsidR="00D5172B">
        <w:t xml:space="preserve"> reset by 30 September 2027.</w:t>
      </w:r>
      <w:r w:rsidR="00033717">
        <w:t xml:space="preserve"> </w:t>
      </w:r>
    </w:p>
    <w:p w14:paraId="74542958" w14:textId="3E6D63B1" w:rsidR="006A7EE6" w:rsidRPr="002A4691" w:rsidRDefault="00FC39BF" w:rsidP="00490876">
      <w:pPr>
        <w:jc w:val="both"/>
        <w:rPr>
          <w:b/>
        </w:rPr>
      </w:pPr>
      <w:r w:rsidRPr="002A4691">
        <w:rPr>
          <w:b/>
        </w:rPr>
        <w:lastRenderedPageBreak/>
        <w:t xml:space="preserve">Safeguards for participants </w:t>
      </w:r>
      <w:r w:rsidR="00BF26D4" w:rsidRPr="002A4691">
        <w:rPr>
          <w:b/>
        </w:rPr>
        <w:t>– focus of this impact analysis</w:t>
      </w:r>
    </w:p>
    <w:p w14:paraId="70D99C0D" w14:textId="4597AE3C" w:rsidR="00425D0C" w:rsidRDefault="00425D0C" w:rsidP="00425D0C">
      <w:pPr>
        <w:jc w:val="both"/>
      </w:pPr>
      <w:r>
        <w:t xml:space="preserve">To implement this measure, the Minister </w:t>
      </w:r>
      <w:r w:rsidR="001F0531">
        <w:t xml:space="preserve">for the National Disability Insurance Scheme </w:t>
      </w:r>
      <w:r w:rsidR="00467387">
        <w:t>(the Minister)</w:t>
      </w:r>
      <w:r w:rsidR="001F0531">
        <w:t xml:space="preserve"> </w:t>
      </w:r>
      <w:r>
        <w:t>will make two disallowable legislative instruments to:</w:t>
      </w:r>
    </w:p>
    <w:p w14:paraId="6744A238" w14:textId="4DD9434A" w:rsidR="00425D0C" w:rsidRDefault="00425D0C" w:rsidP="00425D0C">
      <w:pPr>
        <w:pStyle w:val="ListParagraph"/>
        <w:numPr>
          <w:ilvl w:val="0"/>
          <w:numId w:val="28"/>
        </w:numPr>
        <w:jc w:val="both"/>
      </w:pPr>
      <w:r>
        <w:t>Implement the 50 per cent reduction to SECP and 10 per cent reduction to IDLS</w:t>
      </w:r>
      <w:r w:rsidR="00394EC8">
        <w:t>. This will also</w:t>
      </w:r>
      <w:r w:rsidR="00CA459D">
        <w:t xml:space="preserve"> </w:t>
      </w:r>
      <w:r>
        <w:t>set out the excluded subgroups of supports within these support categories that the reduction will not apply to.</w:t>
      </w:r>
    </w:p>
    <w:p w14:paraId="4F103627" w14:textId="77777777" w:rsidR="00425D0C" w:rsidRDefault="00425D0C" w:rsidP="00425D0C">
      <w:pPr>
        <w:pStyle w:val="ListParagraph"/>
        <w:numPr>
          <w:ilvl w:val="0"/>
          <w:numId w:val="28"/>
        </w:numPr>
        <w:jc w:val="both"/>
      </w:pPr>
      <w:r>
        <w:t>Make a new plan variation pathway for high support needs participants with 24-hour disability support needs.</w:t>
      </w:r>
    </w:p>
    <w:p w14:paraId="0687DC10" w14:textId="61DA1C98" w:rsidR="00523D4B" w:rsidRDefault="000E2CF3" w:rsidP="00490876">
      <w:pPr>
        <w:jc w:val="both"/>
      </w:pPr>
      <w:r>
        <w:t>Both</w:t>
      </w:r>
      <w:r w:rsidR="00425D0C">
        <w:t xml:space="preserve"> instruments will commence on 1 October 2026.</w:t>
      </w:r>
    </w:p>
    <w:p w14:paraId="7FB9510E" w14:textId="25C80C2D" w:rsidR="00241E70" w:rsidRPr="002A4691" w:rsidRDefault="009C6A32" w:rsidP="00490876">
      <w:pPr>
        <w:jc w:val="both"/>
        <w:rPr>
          <w:b/>
        </w:rPr>
      </w:pPr>
      <w:r w:rsidRPr="002A4691">
        <w:rPr>
          <w:b/>
        </w:rPr>
        <w:t>Targeted exclusions for specific support types</w:t>
      </w:r>
    </w:p>
    <w:p w14:paraId="38013D19" w14:textId="564B7510" w:rsidR="004F7429" w:rsidRPr="008E2FA2" w:rsidRDefault="3D90C78E" w:rsidP="00490876">
      <w:pPr>
        <w:jc w:val="both"/>
      </w:pPr>
      <w:r>
        <w:t xml:space="preserve">Implementation </w:t>
      </w:r>
      <w:r w:rsidR="0A59544E">
        <w:t>of</w:t>
      </w:r>
      <w:r w:rsidR="1FC62DCC">
        <w:t xml:space="preserve"> the</w:t>
      </w:r>
      <w:r w:rsidR="0A59544E">
        <w:t xml:space="preserve"> </w:t>
      </w:r>
      <w:r w:rsidR="001B422E">
        <w:t>support determination</w:t>
      </w:r>
      <w:r w:rsidR="0A59544E">
        <w:t xml:space="preserve"> </w:t>
      </w:r>
      <w:r>
        <w:t xml:space="preserve">will </w:t>
      </w:r>
      <w:r w:rsidR="32849FF4">
        <w:t>ensure</w:t>
      </w:r>
      <w:r w:rsidR="2B4F69E1">
        <w:t xml:space="preserve"> </w:t>
      </w:r>
      <w:r w:rsidR="4D746F20">
        <w:t xml:space="preserve">subgroups of </w:t>
      </w:r>
      <w:r w:rsidR="2B4F69E1">
        <w:t>supports</w:t>
      </w:r>
      <w:r w:rsidR="1FC62DCC">
        <w:t xml:space="preserve"> in the SECP and I</w:t>
      </w:r>
      <w:r w:rsidR="038C0518">
        <w:t>DL</w:t>
      </w:r>
      <w:r w:rsidR="1FC62DCC">
        <w:t>S support categories</w:t>
      </w:r>
      <w:r w:rsidR="2B4F69E1">
        <w:t xml:space="preserve"> that protect participant</w:t>
      </w:r>
      <w:r w:rsidR="4DB9128E">
        <w:t>s</w:t>
      </w:r>
      <w:r w:rsidR="44FBF63E">
        <w:t>’</w:t>
      </w:r>
      <w:r w:rsidR="2B4F69E1">
        <w:t xml:space="preserve"> health, safety, and </w:t>
      </w:r>
      <w:r w:rsidR="693F2A64">
        <w:t xml:space="preserve">employment </w:t>
      </w:r>
      <w:r w:rsidR="2B4F69E1">
        <w:t xml:space="preserve">arrangements </w:t>
      </w:r>
      <w:r w:rsidR="2C6E06A3">
        <w:t xml:space="preserve">are </w:t>
      </w:r>
      <w:r w:rsidR="47989817">
        <w:t>excluded</w:t>
      </w:r>
      <w:r w:rsidR="2B4F69E1">
        <w:t xml:space="preserve"> </w:t>
      </w:r>
      <w:r w:rsidR="47989817">
        <w:t>from</w:t>
      </w:r>
      <w:r w:rsidR="2B4F69E1">
        <w:t xml:space="preserve"> funding </w:t>
      </w:r>
      <w:r w:rsidR="00B87716">
        <w:t>resets</w:t>
      </w:r>
      <w:r w:rsidR="31AB552A">
        <w:t>.</w:t>
      </w:r>
      <w:r w:rsidR="618475AB">
        <w:t xml:space="preserve"> </w:t>
      </w:r>
      <w:r w:rsidR="358B1937">
        <w:t>Th</w:t>
      </w:r>
      <w:r w:rsidR="5DAF78B7">
        <w:t>e</w:t>
      </w:r>
      <w:r w:rsidR="3BD76189">
        <w:t>se</w:t>
      </w:r>
      <w:r w:rsidR="5DAF78B7">
        <w:t xml:space="preserve"> exclusions encompass</w:t>
      </w:r>
      <w:r w:rsidR="358B1937">
        <w:t xml:space="preserve"> employment</w:t>
      </w:r>
      <w:r w:rsidR="0873E207">
        <w:t xml:space="preserve"> supports</w:t>
      </w:r>
      <w:r w:rsidR="358B1937">
        <w:t xml:space="preserve">, high intensity supports, intensive and complex behaviour supports, disability-related health supports, </w:t>
      </w:r>
      <w:r w:rsidR="7B7229FD">
        <w:t xml:space="preserve">supports for </w:t>
      </w:r>
      <w:r w:rsidR="358B1937">
        <w:t>customised and wearable technology</w:t>
      </w:r>
      <w:r w:rsidR="61A579BB">
        <w:t xml:space="preserve"> and</w:t>
      </w:r>
      <w:r w:rsidR="358B1937">
        <w:t xml:space="preserve"> hearing </w:t>
      </w:r>
      <w:r w:rsidR="6F2CE799">
        <w:t>services</w:t>
      </w:r>
      <w:r w:rsidR="570D1C46">
        <w:t xml:space="preserve">. </w:t>
      </w:r>
    </w:p>
    <w:p w14:paraId="32A57CE8" w14:textId="2F6AFFF5" w:rsidR="1E4F78CA" w:rsidRDefault="77A87352" w:rsidP="280A2AD6">
      <w:pPr>
        <w:jc w:val="both"/>
      </w:pPr>
      <w:r>
        <w:t>The National Disability Insurance Agency (</w:t>
      </w:r>
      <w:r w:rsidR="534366DD">
        <w:t>NDIA</w:t>
      </w:r>
      <w:r>
        <w:t>)</w:t>
      </w:r>
      <w:r w:rsidR="534366DD">
        <w:t xml:space="preserve"> will review </w:t>
      </w:r>
      <w:r w:rsidR="72080217">
        <w:t xml:space="preserve">claims and </w:t>
      </w:r>
      <w:r w:rsidR="5FD71D64">
        <w:t xml:space="preserve">payments </w:t>
      </w:r>
      <w:r w:rsidR="534366DD">
        <w:t>data</w:t>
      </w:r>
      <w:r w:rsidR="0F8CBABF">
        <w:t xml:space="preserve"> </w:t>
      </w:r>
      <w:r w:rsidR="3C51CD17">
        <w:t xml:space="preserve">to </w:t>
      </w:r>
      <w:r w:rsidR="0FDE716F">
        <w:t xml:space="preserve">identify </w:t>
      </w:r>
      <w:r w:rsidR="1FC62DCC">
        <w:t xml:space="preserve">participants </w:t>
      </w:r>
      <w:r w:rsidR="262061B8">
        <w:t xml:space="preserve">who </w:t>
      </w:r>
      <w:r w:rsidR="65088CC1">
        <w:t xml:space="preserve">may </w:t>
      </w:r>
      <w:r w:rsidR="1ACC16B5">
        <w:t xml:space="preserve">have </w:t>
      </w:r>
      <w:r w:rsidR="1FC62DCC">
        <w:t xml:space="preserve">these </w:t>
      </w:r>
      <w:r w:rsidR="1A30E457">
        <w:t xml:space="preserve">subgroups of </w:t>
      </w:r>
      <w:r w:rsidR="3AFB8A02">
        <w:t>supports</w:t>
      </w:r>
      <w:r w:rsidR="1A30E457">
        <w:t xml:space="preserve"> in their plans</w:t>
      </w:r>
      <w:r w:rsidR="3AFB8A02">
        <w:t xml:space="preserve"> and </w:t>
      </w:r>
      <w:r w:rsidR="19622F83">
        <w:t>triage</w:t>
      </w:r>
      <w:r w:rsidR="3101A8BA">
        <w:t xml:space="preserve"> </w:t>
      </w:r>
      <w:r w:rsidR="1A30E457">
        <w:t xml:space="preserve">participants </w:t>
      </w:r>
      <w:r w:rsidR="476C68B8">
        <w:t xml:space="preserve">that </w:t>
      </w:r>
      <w:r w:rsidR="3101A8BA">
        <w:t>require</w:t>
      </w:r>
      <w:r w:rsidR="19622F83">
        <w:t xml:space="preserve"> further analysis.</w:t>
      </w:r>
      <w:r w:rsidR="3AFB8A02">
        <w:t xml:space="preserve"> </w:t>
      </w:r>
    </w:p>
    <w:p w14:paraId="6BEF10D0" w14:textId="14A1CE02" w:rsidR="004F7429" w:rsidRPr="007E5516" w:rsidRDefault="3BC959D7" w:rsidP="634FF2D7">
      <w:pPr>
        <w:pStyle w:val="ListParagraph"/>
        <w:numPr>
          <w:ilvl w:val="0"/>
          <w:numId w:val="19"/>
        </w:numPr>
        <w:jc w:val="both"/>
      </w:pPr>
      <w:r>
        <w:t xml:space="preserve">Where funding allocations </w:t>
      </w:r>
      <w:r w:rsidR="45A34188">
        <w:t xml:space="preserve">to the excluded </w:t>
      </w:r>
      <w:r w:rsidR="7BBE68CE">
        <w:t>subgroups</w:t>
      </w:r>
      <w:r w:rsidR="45A34188">
        <w:t xml:space="preserve"> </w:t>
      </w:r>
      <w:r>
        <w:t xml:space="preserve">can be reliably determined, the NDIA will </w:t>
      </w:r>
      <w:r w:rsidR="480A52FB">
        <w:t xml:space="preserve">limit </w:t>
      </w:r>
      <w:r w:rsidR="2642206B">
        <w:t xml:space="preserve">the application of the </w:t>
      </w:r>
      <w:r w:rsidR="001B422E">
        <w:t>support determination</w:t>
      </w:r>
      <w:r>
        <w:t xml:space="preserve"> to </w:t>
      </w:r>
      <w:r w:rsidR="00B47A61">
        <w:t>the funding of SECP and I</w:t>
      </w:r>
      <w:r w:rsidR="0013275B">
        <w:t>DL</w:t>
      </w:r>
      <w:r w:rsidR="00B47A61">
        <w:t xml:space="preserve">S </w:t>
      </w:r>
      <w:r w:rsidR="00FB0B54">
        <w:t xml:space="preserve">supports </w:t>
      </w:r>
      <w:r>
        <w:t xml:space="preserve">within scope. </w:t>
      </w:r>
    </w:p>
    <w:p w14:paraId="74826CDE" w14:textId="7450302C" w:rsidR="004F7429" w:rsidRPr="007E5516" w:rsidRDefault="78E37A1D" w:rsidP="01AF42F4">
      <w:pPr>
        <w:pStyle w:val="ListParagraph"/>
        <w:numPr>
          <w:ilvl w:val="0"/>
          <w:numId w:val="19"/>
        </w:numPr>
        <w:jc w:val="both"/>
      </w:pPr>
      <w:r>
        <w:t xml:space="preserve">Where records confirm </w:t>
      </w:r>
      <w:r w:rsidR="7DD5A4DE">
        <w:t xml:space="preserve">a participant’s plan has </w:t>
      </w:r>
      <w:r>
        <w:t xml:space="preserve">excluded supports, but </w:t>
      </w:r>
      <w:r w:rsidR="1D12117C">
        <w:t xml:space="preserve">the </w:t>
      </w:r>
      <w:r>
        <w:t>fund</w:t>
      </w:r>
      <w:r w:rsidR="6E9663B9">
        <w:t>ed</w:t>
      </w:r>
      <w:r>
        <w:t xml:space="preserve"> amounts cannot be accurately determined, a</w:t>
      </w:r>
      <w:r w:rsidR="222C0573">
        <w:t xml:space="preserve"> CEO-</w:t>
      </w:r>
      <w:r w:rsidR="33CA6E39">
        <w:t>initiated</w:t>
      </w:r>
      <w:r w:rsidR="222C0573">
        <w:t xml:space="preserve"> plan </w:t>
      </w:r>
      <w:r w:rsidR="009B2BE0">
        <w:t>re</w:t>
      </w:r>
      <w:r w:rsidR="222C0573">
        <w:t>assessment will be undertaken</w:t>
      </w:r>
      <w:r w:rsidR="00B47A61">
        <w:t xml:space="preserve"> by the NDIA</w:t>
      </w:r>
      <w:r w:rsidR="78004636">
        <w:t>.</w:t>
      </w:r>
      <w:r w:rsidR="222C0573">
        <w:t xml:space="preserve"> </w:t>
      </w:r>
    </w:p>
    <w:p w14:paraId="1604790A" w14:textId="103DAEC5" w:rsidR="004F7429" w:rsidRPr="007E5516" w:rsidRDefault="6F6CFA92" w:rsidP="01AF42F4">
      <w:pPr>
        <w:pStyle w:val="ListParagraph"/>
        <w:numPr>
          <w:ilvl w:val="0"/>
          <w:numId w:val="19"/>
        </w:numPr>
        <w:jc w:val="both"/>
      </w:pPr>
      <w:r>
        <w:t>W</w:t>
      </w:r>
      <w:r w:rsidR="5E669131">
        <w:t>here</w:t>
      </w:r>
      <w:r w:rsidR="6991E72A">
        <w:t xml:space="preserve"> there is no evidence that excluded supports </w:t>
      </w:r>
      <w:r w:rsidR="31FA036F">
        <w:t>a</w:t>
      </w:r>
      <w:r w:rsidR="6991E72A">
        <w:t>re funded</w:t>
      </w:r>
      <w:r w:rsidR="541CA5BE">
        <w:t>,</w:t>
      </w:r>
      <w:r w:rsidR="4089D403">
        <w:t xml:space="preserve"> </w:t>
      </w:r>
      <w:r w:rsidR="6D24A91A">
        <w:t>t</w:t>
      </w:r>
      <w:r w:rsidR="4089D403">
        <w:t>he</w:t>
      </w:r>
      <w:r w:rsidR="6991E72A">
        <w:t xml:space="preserve"> </w:t>
      </w:r>
      <w:r w:rsidR="001B422E">
        <w:t>support determination</w:t>
      </w:r>
      <w:r w:rsidR="6991E72A">
        <w:t xml:space="preserve"> will apply</w:t>
      </w:r>
      <w:r w:rsidR="4089D403">
        <w:t xml:space="preserve"> in full</w:t>
      </w:r>
      <w:r w:rsidR="6991E72A">
        <w:t xml:space="preserve">. </w:t>
      </w:r>
    </w:p>
    <w:p w14:paraId="59899580" w14:textId="5A3AA734" w:rsidR="004F7429" w:rsidRPr="007E5516" w:rsidRDefault="49090363" w:rsidP="01AF42F4">
      <w:pPr>
        <w:pStyle w:val="ListParagraph"/>
        <w:numPr>
          <w:ilvl w:val="0"/>
          <w:numId w:val="19"/>
        </w:numPr>
        <w:jc w:val="both"/>
      </w:pPr>
      <w:r>
        <w:t>Participants</w:t>
      </w:r>
      <w:r w:rsidR="00354966">
        <w:t xml:space="preserve"> who were not funded for an excluded </w:t>
      </w:r>
      <w:r w:rsidR="00DB77C8">
        <w:t>subgroup</w:t>
      </w:r>
      <w:r w:rsidR="00354966">
        <w:t xml:space="preserve"> of </w:t>
      </w:r>
      <w:proofErr w:type="gramStart"/>
      <w:r w:rsidR="00354966">
        <w:t>support, but</w:t>
      </w:r>
      <w:proofErr w:type="gramEnd"/>
      <w:r w:rsidR="00354966">
        <w:t xml:space="preserve"> have</w:t>
      </w:r>
      <w:r>
        <w:t xml:space="preserve"> </w:t>
      </w:r>
      <w:r w:rsidR="00354966">
        <w:t>purchased support</w:t>
      </w:r>
      <w:r w:rsidR="00241C16">
        <w:t xml:space="preserve"> in an</w:t>
      </w:r>
      <w:r w:rsidR="00354966">
        <w:t xml:space="preserve"> </w:t>
      </w:r>
      <w:r>
        <w:t xml:space="preserve">excluded </w:t>
      </w:r>
      <w:r w:rsidR="00DB77C8">
        <w:t>subgroup</w:t>
      </w:r>
      <w:r>
        <w:t xml:space="preserve"> through flexible use of </w:t>
      </w:r>
      <w:r w:rsidR="3B3AAF08">
        <w:t xml:space="preserve">their </w:t>
      </w:r>
      <w:r w:rsidR="00241C16">
        <w:t xml:space="preserve">plan </w:t>
      </w:r>
      <w:r>
        <w:t>funding</w:t>
      </w:r>
      <w:r w:rsidR="00D830E2">
        <w:t>,</w:t>
      </w:r>
      <w:r>
        <w:t xml:space="preserve"> may seek a reassessment where </w:t>
      </w:r>
      <w:r w:rsidR="00241C16">
        <w:t xml:space="preserve">they have had a significant and ongoing change to their </w:t>
      </w:r>
      <w:r>
        <w:t>circumstances since their last plan approval.</w:t>
      </w:r>
      <w:r w:rsidR="2CD5E31C">
        <w:t xml:space="preserve"> </w:t>
      </w:r>
    </w:p>
    <w:p w14:paraId="66E9D7EB" w14:textId="75F33D07" w:rsidR="008E3849" w:rsidRDefault="008E3849" w:rsidP="008E3849">
      <w:pPr>
        <w:jc w:val="both"/>
      </w:pPr>
      <w:r>
        <w:t xml:space="preserve">A legislative framework has been established to implement the proposed approach. </w:t>
      </w:r>
      <w:proofErr w:type="gramStart"/>
      <w:r>
        <w:t xml:space="preserve">The </w:t>
      </w:r>
      <w:r w:rsidRPr="0728BB88">
        <w:rPr>
          <w:i/>
          <w:iCs/>
        </w:rPr>
        <w:t xml:space="preserve">National Disability Insurance Scheme Amendment (Securing the NDIS for Future Generations) </w:t>
      </w:r>
      <w:r>
        <w:rPr>
          <w:i/>
          <w:iCs/>
        </w:rPr>
        <w:t>Act</w:t>
      </w:r>
      <w:r w:rsidRPr="0728BB88">
        <w:rPr>
          <w:i/>
          <w:iCs/>
        </w:rPr>
        <w:t xml:space="preserve"> 2026</w:t>
      </w:r>
      <w:r>
        <w:t xml:space="preserve"> (the </w:t>
      </w:r>
      <w:r w:rsidR="77E17DB1">
        <w:t xml:space="preserve">Amending </w:t>
      </w:r>
      <w:r w:rsidR="44C6585E">
        <w:t>Act</w:t>
      </w:r>
      <w:r>
        <w:t>),</w:t>
      </w:r>
      <w:proofErr w:type="gramEnd"/>
      <w:r>
        <w:t xml:space="preserve"> passed Parliament on 19 August 2026 and received Royal Assent on 20 August 2026</w:t>
      </w:r>
      <w:r w:rsidRPr="0728BB88">
        <w:rPr>
          <w:i/>
          <w:iCs/>
        </w:rPr>
        <w:t xml:space="preserve">. </w:t>
      </w:r>
      <w:r w:rsidR="44C6585E">
        <w:t xml:space="preserve">The </w:t>
      </w:r>
      <w:r w:rsidR="1D136B82">
        <w:t xml:space="preserve">Amending </w:t>
      </w:r>
      <w:r w:rsidR="44C6585E">
        <w:t>Act</w:t>
      </w:r>
      <w:r>
        <w:t xml:space="preserve"> contains amendments agreed to by Parliament to ensure that a support determination can only apply to the SECP and IDLS support categories, consistent with </w:t>
      </w:r>
      <w:r w:rsidR="2CAA2380">
        <w:t>the original</w:t>
      </w:r>
      <w:r>
        <w:t xml:space="preserve"> policy intent. A legislative note confirms that excluded support subgroups in these support categories include supports in employment and disability-related health supports. Additional support subgroups will also be excluded including:</w:t>
      </w:r>
    </w:p>
    <w:p w14:paraId="340D513A" w14:textId="77777777" w:rsidR="008E3849" w:rsidRDefault="008E3849" w:rsidP="008E3849">
      <w:pPr>
        <w:pStyle w:val="ListParagraph"/>
        <w:numPr>
          <w:ilvl w:val="0"/>
          <w:numId w:val="20"/>
        </w:numPr>
        <w:jc w:val="both"/>
      </w:pPr>
      <w:r>
        <w:lastRenderedPageBreak/>
        <w:t xml:space="preserve">high intensity supports </w:t>
      </w:r>
    </w:p>
    <w:p w14:paraId="7DF1F0DD" w14:textId="77777777" w:rsidR="008E3849" w:rsidRDefault="008E3849" w:rsidP="008E3849">
      <w:pPr>
        <w:pStyle w:val="ListParagraph"/>
        <w:numPr>
          <w:ilvl w:val="0"/>
          <w:numId w:val="20"/>
        </w:numPr>
        <w:jc w:val="both"/>
      </w:pPr>
      <w:r>
        <w:t xml:space="preserve">intensive and complex behaviour supports </w:t>
      </w:r>
    </w:p>
    <w:p w14:paraId="45B24379" w14:textId="4C97B664" w:rsidR="008E3849" w:rsidRDefault="5A547428" w:rsidP="008E3849">
      <w:pPr>
        <w:pStyle w:val="ListParagraph"/>
        <w:numPr>
          <w:ilvl w:val="0"/>
          <w:numId w:val="20"/>
        </w:numPr>
        <w:jc w:val="both"/>
      </w:pPr>
      <w:r>
        <w:t xml:space="preserve">customised and wearable technology </w:t>
      </w:r>
      <w:r w:rsidR="6FCD88E5">
        <w:t>supports</w:t>
      </w:r>
    </w:p>
    <w:p w14:paraId="62D35617" w14:textId="77777777" w:rsidR="008E3849" w:rsidRDefault="008E3849" w:rsidP="008E3849">
      <w:pPr>
        <w:pStyle w:val="ListParagraph"/>
        <w:numPr>
          <w:ilvl w:val="0"/>
          <w:numId w:val="20"/>
        </w:numPr>
        <w:jc w:val="both"/>
      </w:pPr>
      <w:r>
        <w:t xml:space="preserve">hearing supports. </w:t>
      </w:r>
    </w:p>
    <w:p w14:paraId="076F4043" w14:textId="0A3E764D" w:rsidR="009C6A32" w:rsidRPr="002A4691" w:rsidRDefault="009C6A32" w:rsidP="634FF2D7">
      <w:pPr>
        <w:jc w:val="both"/>
        <w:rPr>
          <w:b/>
        </w:rPr>
      </w:pPr>
      <w:r w:rsidRPr="002A4691">
        <w:rPr>
          <w:b/>
        </w:rPr>
        <w:t>Safeguards for</w:t>
      </w:r>
      <w:r w:rsidR="18394993" w:rsidRPr="002A4691">
        <w:rPr>
          <w:b/>
        </w:rPr>
        <w:t xml:space="preserve"> </w:t>
      </w:r>
      <w:r w:rsidR="002847A5" w:rsidRPr="002A4691">
        <w:rPr>
          <w:b/>
        </w:rPr>
        <w:t xml:space="preserve">high support needs </w:t>
      </w:r>
      <w:r w:rsidR="5A9D9BC9" w:rsidRPr="002A4691">
        <w:rPr>
          <w:b/>
        </w:rPr>
        <w:t xml:space="preserve">participants </w:t>
      </w:r>
    </w:p>
    <w:p w14:paraId="30577E6C" w14:textId="162D7B2A" w:rsidR="008E3849" w:rsidRDefault="00477069" w:rsidP="634FF2D7">
      <w:pPr>
        <w:jc w:val="both"/>
      </w:pPr>
      <w:r>
        <w:t xml:space="preserve">The </w:t>
      </w:r>
      <w:r w:rsidR="5BB0F1DE">
        <w:t xml:space="preserve">Amending </w:t>
      </w:r>
      <w:r w:rsidR="32348F50">
        <w:t>Act</w:t>
      </w:r>
      <w:r w:rsidR="008E3849" w:rsidRPr="0728BB88">
        <w:rPr>
          <w:i/>
        </w:rPr>
        <w:t xml:space="preserve"> </w:t>
      </w:r>
      <w:r w:rsidR="008E3849">
        <w:t>also provide</w:t>
      </w:r>
      <w:r>
        <w:t>s</w:t>
      </w:r>
      <w:r w:rsidR="008E3849">
        <w:t xml:space="preserve"> </w:t>
      </w:r>
      <w:r w:rsidR="00C773ED">
        <w:t>high support needs</w:t>
      </w:r>
      <w:r w:rsidR="7C7465E9">
        <w:t xml:space="preserve"> </w:t>
      </w:r>
      <w:r w:rsidR="5A9D9BC9">
        <w:t xml:space="preserve">participants </w:t>
      </w:r>
      <w:r w:rsidR="00C773ED">
        <w:t xml:space="preserve">with </w:t>
      </w:r>
      <w:r w:rsidR="008E3849">
        <w:t xml:space="preserve">a mechanism to apply to </w:t>
      </w:r>
      <w:r w:rsidR="00E3009E">
        <w:t xml:space="preserve">the NDIA to </w:t>
      </w:r>
      <w:r w:rsidR="008E3849">
        <w:t>have plan funding increased through a plan variation after the support determination is applied</w:t>
      </w:r>
      <w:r w:rsidR="00831AFD">
        <w:t xml:space="preserve"> to their plan</w:t>
      </w:r>
      <w:r w:rsidR="008E3849">
        <w:t>.</w:t>
      </w:r>
    </w:p>
    <w:p w14:paraId="64814288" w14:textId="6CA04D87" w:rsidR="007C7AB4" w:rsidRDefault="008E3849" w:rsidP="634FF2D7">
      <w:pPr>
        <w:jc w:val="both"/>
      </w:pPr>
      <w:r>
        <w:t>H</w:t>
      </w:r>
      <w:r w:rsidR="002847A5">
        <w:t xml:space="preserve">igh support needs </w:t>
      </w:r>
      <w:r w:rsidR="5A9D9BC9">
        <w:t xml:space="preserve">participants </w:t>
      </w:r>
      <w:r w:rsidR="00C773ED">
        <w:t xml:space="preserve">with </w:t>
      </w:r>
      <w:r w:rsidR="002847A5">
        <w:t>24-hour</w:t>
      </w:r>
      <w:r w:rsidR="00C773ED">
        <w:t xml:space="preserve"> </w:t>
      </w:r>
      <w:r w:rsidR="00FA42E7">
        <w:t>disability</w:t>
      </w:r>
      <w:r w:rsidR="00C773ED">
        <w:t xml:space="preserve"> support needs</w:t>
      </w:r>
      <w:r w:rsidR="7C7465E9">
        <w:t xml:space="preserve"> </w:t>
      </w:r>
      <w:r w:rsidR="459BE0B2">
        <w:t>w</w:t>
      </w:r>
      <w:r w:rsidR="30DF099F">
        <w:t>ill</w:t>
      </w:r>
      <w:r w:rsidR="459BE0B2">
        <w:t xml:space="preserve"> be a</w:t>
      </w:r>
      <w:r w:rsidR="30DF099F">
        <w:t xml:space="preserve">ble to </w:t>
      </w:r>
      <w:r w:rsidR="7A4850F8">
        <w:t xml:space="preserve">apply for a plan variation after a </w:t>
      </w:r>
      <w:r w:rsidR="001278FD">
        <w:t>s</w:t>
      </w:r>
      <w:r w:rsidR="7A4850F8">
        <w:t xml:space="preserve">upport </w:t>
      </w:r>
      <w:r w:rsidR="001278FD">
        <w:t>d</w:t>
      </w:r>
      <w:r w:rsidR="7A4850F8">
        <w:t xml:space="preserve">etermination has taken </w:t>
      </w:r>
      <w:r w:rsidR="5E083DB1">
        <w:t>effect</w:t>
      </w:r>
      <w:r w:rsidR="42DF212E">
        <w:t>.</w:t>
      </w:r>
      <w:r w:rsidR="006C2128">
        <w:t xml:space="preserve"> </w:t>
      </w:r>
      <w:r w:rsidR="00311F07">
        <w:t xml:space="preserve">A participant cannot apply for a </w:t>
      </w:r>
      <w:r w:rsidR="00075D55">
        <w:t xml:space="preserve">plan variation until </w:t>
      </w:r>
      <w:r w:rsidR="008A076D">
        <w:t xml:space="preserve">after </w:t>
      </w:r>
      <w:r w:rsidR="0091751D">
        <w:t>a support determination has</w:t>
      </w:r>
      <w:r w:rsidR="005A1F5D">
        <w:t xml:space="preserve"> taken effect. </w:t>
      </w:r>
    </w:p>
    <w:p w14:paraId="05918C6E" w14:textId="55A3C853" w:rsidR="003355DD" w:rsidRDefault="003355DD" w:rsidP="634FF2D7">
      <w:pPr>
        <w:jc w:val="both"/>
      </w:pPr>
      <w:r>
        <w:t>Participants, or their nominee, will be able to apply for a plan variation within 90 days of a support determination being applied to their plan; that is, after their plan is created, reassessed or renewed. The NDIA may extend this period by written notice in exceptional circumstances. If a participant does not have a nominee, they can be assisted by</w:t>
      </w:r>
      <w:r w:rsidR="00BA3733">
        <w:t xml:space="preserve"> </w:t>
      </w:r>
      <w:r w:rsidR="0098555B">
        <w:t xml:space="preserve">someone </w:t>
      </w:r>
      <w:r>
        <w:t>such as a</w:t>
      </w:r>
      <w:r w:rsidR="0098555B">
        <w:t xml:space="preserve"> provider,</w:t>
      </w:r>
      <w:r>
        <w:t xml:space="preserve"> support worker</w:t>
      </w:r>
      <w:r w:rsidR="0098555B">
        <w:t xml:space="preserve"> or</w:t>
      </w:r>
      <w:r>
        <w:t xml:space="preserve"> advocate. The NDIA cannot initiate a plan variation on behalf of a high support needs participant in relation to the impact of a support determination.</w:t>
      </w:r>
    </w:p>
    <w:p w14:paraId="3A889B85" w14:textId="2A7B1A65" w:rsidR="00B037A5" w:rsidRDefault="00B037A5" w:rsidP="634FF2D7">
      <w:pPr>
        <w:jc w:val="both"/>
      </w:pPr>
      <w:r>
        <w:t>A plan variation, if approved</w:t>
      </w:r>
      <w:r w:rsidR="006C11C7">
        <w:t xml:space="preserve"> by a delegate</w:t>
      </w:r>
      <w:r>
        <w:t>, may increase funding for specific supports</w:t>
      </w:r>
      <w:r w:rsidR="009A521C">
        <w:rPr>
          <w:rStyle w:val="FootnoteReference"/>
        </w:rPr>
        <w:footnoteReference w:id="4"/>
      </w:r>
      <w:r>
        <w:t xml:space="preserve"> to ensure </w:t>
      </w:r>
      <w:r w:rsidR="00F45A64">
        <w:t>a participant’s</w:t>
      </w:r>
      <w:r>
        <w:t xml:space="preserve"> 24-hour disability supports are safely maintained at </w:t>
      </w:r>
      <w:r w:rsidR="675BF1EF">
        <w:t>a</w:t>
      </w:r>
      <w:r>
        <w:t xml:space="preserve"> support ratio necessary for their disability support needs.</w:t>
      </w:r>
      <w:r w:rsidR="001D190D">
        <w:t xml:space="preserve"> </w:t>
      </w:r>
    </w:p>
    <w:p w14:paraId="4A34CD9F" w14:textId="401A5266" w:rsidR="00076EB3" w:rsidRDefault="000B3F52" w:rsidP="634FF2D7">
      <w:pPr>
        <w:jc w:val="both"/>
      </w:pPr>
      <w:r>
        <w:t xml:space="preserve">To ensure consistency in </w:t>
      </w:r>
      <w:r w:rsidR="0010760D">
        <w:t xml:space="preserve">eligibility requirements and </w:t>
      </w:r>
      <w:r>
        <w:t xml:space="preserve">decision making, </w:t>
      </w:r>
      <w:r w:rsidR="00C834E7">
        <w:t xml:space="preserve">a </w:t>
      </w:r>
      <w:r w:rsidR="00076EB3">
        <w:t xml:space="preserve">participant </w:t>
      </w:r>
      <w:r>
        <w:t>is defined as having</w:t>
      </w:r>
      <w:r w:rsidR="00076EB3">
        <w:t xml:space="preserve"> high support needs if they:</w:t>
      </w:r>
    </w:p>
    <w:p w14:paraId="2D172B55" w14:textId="0669D591" w:rsidR="00BE17E7" w:rsidRDefault="009A7E21" w:rsidP="00BE17E7">
      <w:pPr>
        <w:pStyle w:val="ListParagraph"/>
        <w:numPr>
          <w:ilvl w:val="0"/>
          <w:numId w:val="22"/>
        </w:numPr>
        <w:jc w:val="both"/>
      </w:pPr>
      <w:r>
        <w:t>r</w:t>
      </w:r>
      <w:r w:rsidR="002277DB">
        <w:t>eceive 24-hour funded NDIS support, and</w:t>
      </w:r>
    </w:p>
    <w:p w14:paraId="5FF30A28" w14:textId="323956C2" w:rsidR="00BE17E7" w:rsidRDefault="009A7E21" w:rsidP="00BE17E7">
      <w:pPr>
        <w:pStyle w:val="ListParagraph"/>
        <w:numPr>
          <w:ilvl w:val="0"/>
          <w:numId w:val="22"/>
        </w:numPr>
        <w:jc w:val="both"/>
      </w:pPr>
      <w:r>
        <w:t>h</w:t>
      </w:r>
      <w:r w:rsidR="00BE17E7">
        <w:t xml:space="preserve">ave a total budget in their plan for Assistance with Daily Life, Home and Living, and Assistance with Social Economic and Community Participation of $215,030 or more </w:t>
      </w:r>
      <w:r w:rsidR="005D141C">
        <w:t xml:space="preserve">(combined) </w:t>
      </w:r>
      <w:r w:rsidR="00BE17E7">
        <w:t>before a support determination was applied</w:t>
      </w:r>
      <w:r w:rsidR="001238A1">
        <w:t>.</w:t>
      </w:r>
    </w:p>
    <w:p w14:paraId="0C4FB158" w14:textId="7BC029C6" w:rsidR="00316AA6" w:rsidRDefault="008A55A7" w:rsidP="00384B02">
      <w:r>
        <w:t xml:space="preserve">24-hour disability support means NDIS funded disability supports that are </w:t>
      </w:r>
      <w:r w:rsidR="004A09B7">
        <w:t>funded</w:t>
      </w:r>
      <w:r>
        <w:t xml:space="preserve"> through the day and night to meet a participant’s ongoing </w:t>
      </w:r>
      <w:r w:rsidR="008B3986">
        <w:t xml:space="preserve">disability-related </w:t>
      </w:r>
      <w:r>
        <w:t xml:space="preserve">support needs. This can include a combination of shared supports, individual supports and overnight assistance. </w:t>
      </w:r>
    </w:p>
    <w:p w14:paraId="6E7D9665" w14:textId="446299CE" w:rsidR="008E3109" w:rsidRDefault="008E3109" w:rsidP="008E3109">
      <w:pPr>
        <w:jc w:val="both"/>
      </w:pPr>
      <w:r>
        <w:t xml:space="preserve">Participants can request a review of decisions made under the high support needs </w:t>
      </w:r>
      <w:r w:rsidR="005E06AE">
        <w:t xml:space="preserve">new </w:t>
      </w:r>
      <w:r>
        <w:t>plan variation pathway. This includes decisions about whether a participant meets the definition of a high support needs participant for the purposes of the pathway, and whether a plan variation under the pathway is approved.</w:t>
      </w:r>
    </w:p>
    <w:p w14:paraId="52961B56" w14:textId="35D6014F" w:rsidR="00B8414A" w:rsidRDefault="00B8414A" w:rsidP="000C2A71">
      <w:pPr>
        <w:pStyle w:val="Heading2"/>
      </w:pPr>
      <w:r>
        <w:lastRenderedPageBreak/>
        <w:t>Policy problem</w:t>
      </w:r>
    </w:p>
    <w:p w14:paraId="5794D82E" w14:textId="5AFEE3D0" w:rsidR="003F14DF" w:rsidRPr="0022027D" w:rsidRDefault="006041D0" w:rsidP="003F14DF">
      <w:r>
        <w:t>The policy</w:t>
      </w:r>
      <w:r w:rsidR="00FB5215">
        <w:t xml:space="preserve"> </w:t>
      </w:r>
      <w:r w:rsidR="0097295C">
        <w:t xml:space="preserve">problem </w:t>
      </w:r>
      <w:r w:rsidR="00FB5215">
        <w:t>under consideration</w:t>
      </w:r>
      <w:r>
        <w:t xml:space="preserve"> </w:t>
      </w:r>
      <w:r w:rsidR="0032311D">
        <w:t xml:space="preserve">in this Impact Analysis </w:t>
      </w:r>
      <w:r w:rsidR="0097295C">
        <w:t xml:space="preserve">is how to implement support determinations in a way that delivers the intended funding </w:t>
      </w:r>
      <w:r w:rsidR="00B87716">
        <w:t xml:space="preserve">resets </w:t>
      </w:r>
      <w:r w:rsidR="0097295C">
        <w:t xml:space="preserve">while </w:t>
      </w:r>
      <w:r w:rsidR="00A800F3">
        <w:t xml:space="preserve">preventing unintended impacts on </w:t>
      </w:r>
      <w:r w:rsidR="00347229">
        <w:t xml:space="preserve">other funded </w:t>
      </w:r>
      <w:r w:rsidR="00A800F3">
        <w:t xml:space="preserve">supports and </w:t>
      </w:r>
      <w:r w:rsidR="00410FA5">
        <w:t>the safety of</w:t>
      </w:r>
      <w:r w:rsidR="00A800F3">
        <w:t xml:space="preserve"> participants with high support needs. This requires </w:t>
      </w:r>
      <w:r w:rsidR="00B04688">
        <w:t>consistent, safe and administratively workable approach</w:t>
      </w:r>
      <w:r w:rsidR="0084399E">
        <w:t>es</w:t>
      </w:r>
      <w:r w:rsidR="00B04688">
        <w:t xml:space="preserve"> to excluding specified supports from </w:t>
      </w:r>
      <w:r w:rsidR="00B04688" w:rsidDel="00861C52">
        <w:t xml:space="preserve">reductions </w:t>
      </w:r>
      <w:r w:rsidR="688D9AF9">
        <w:t>and</w:t>
      </w:r>
      <w:r w:rsidR="00B04688">
        <w:t xml:space="preserve"> </w:t>
      </w:r>
      <w:r w:rsidR="00C14F9B">
        <w:t xml:space="preserve">ensuring </w:t>
      </w:r>
      <w:r w:rsidR="00B04688">
        <w:t>24-hour disability care arrangements</w:t>
      </w:r>
      <w:r w:rsidR="003F14DF" w:rsidRPr="0022027D" w:rsidDel="00DE432D">
        <w:t xml:space="preserve"> </w:t>
      </w:r>
      <w:r w:rsidR="004D5AFF">
        <w:t>are maintained</w:t>
      </w:r>
      <w:r w:rsidR="003F14DF" w:rsidRPr="0022027D">
        <w:t>.</w:t>
      </w:r>
    </w:p>
    <w:p w14:paraId="04364C22" w14:textId="77777777" w:rsidR="003F14DF" w:rsidRPr="0022027D" w:rsidRDefault="003F14DF" w:rsidP="003F14DF">
      <w:r w:rsidRPr="0022027D">
        <w:t xml:space="preserve">When the </w:t>
      </w:r>
      <w:r w:rsidRPr="00D35D28">
        <w:t>National Disability Insurance Scheme Amendment (Securing the NDIS for Future Generations) Bill 2026</w:t>
      </w:r>
      <w:r w:rsidRPr="0022027D">
        <w:t xml:space="preserve"> (the Bill) was introduced to Parliament, it did not provide for specified subgroups of supports to be excluded from the support determination. The Bill also did not provide for additional safeguards for participants with high support needs affected by a support determination to maintain 24-hour support arrangements. </w:t>
      </w:r>
    </w:p>
    <w:p w14:paraId="32136BA6" w14:textId="2D48C1BE" w:rsidR="003F14DF" w:rsidRPr="0022027D" w:rsidRDefault="003F14DF" w:rsidP="003F14DF">
      <w:r w:rsidRPr="0022027D">
        <w:t xml:space="preserve">A series of amendments to the Bill were supported by the Government and agreed by Parliament. These are included in the </w:t>
      </w:r>
      <w:r w:rsidR="201B56A3">
        <w:t xml:space="preserve">Amending </w:t>
      </w:r>
      <w:r w:rsidR="68E87653">
        <w:t>Act</w:t>
      </w:r>
      <w:r w:rsidRPr="0022027D">
        <w:t xml:space="preserve"> and establish a legislative framework for these protections, </w:t>
      </w:r>
      <w:r w:rsidR="00200F9E">
        <w:t xml:space="preserve">which are </w:t>
      </w:r>
      <w:r w:rsidRPr="0022027D">
        <w:t xml:space="preserve">consistent with the Government’s original policy intent. </w:t>
      </w:r>
      <w:r w:rsidR="009561EB">
        <w:t>The a</w:t>
      </w:r>
      <w:r w:rsidR="68E87653">
        <w:t xml:space="preserve">mendments make </w:t>
      </w:r>
      <w:r w:rsidR="009561EB">
        <w:t>it</w:t>
      </w:r>
      <w:r w:rsidRPr="0022027D">
        <w:t xml:space="preserve"> clear that subgroups of supports within the SECP and IDLS categories can be excluded from the impact of </w:t>
      </w:r>
      <w:r w:rsidR="000F4F02">
        <w:t xml:space="preserve">the </w:t>
      </w:r>
      <w:r w:rsidRPr="0022027D">
        <w:t>support determination. Amendments also establish a new plan variation pathway for high support needs participants.</w:t>
      </w:r>
    </w:p>
    <w:p w14:paraId="2E159B18" w14:textId="58223C96" w:rsidR="003F14DF" w:rsidRPr="004C5419" w:rsidRDefault="003F14DF" w:rsidP="003F14DF">
      <w:r w:rsidRPr="0022027D">
        <w:t>Implementation planning is focused on accurate</w:t>
      </w:r>
      <w:r w:rsidR="00683F90">
        <w:t>ly</w:t>
      </w:r>
      <w:r w:rsidRPr="0022027D">
        <w:t xml:space="preserve"> identif</w:t>
      </w:r>
      <w:r w:rsidR="00683F90">
        <w:t>ying</w:t>
      </w:r>
      <w:r w:rsidRPr="0022027D">
        <w:t xml:space="preserve"> and preserv</w:t>
      </w:r>
      <w:r w:rsidR="00683F90">
        <w:t>ing</w:t>
      </w:r>
      <w:r w:rsidRPr="0022027D">
        <w:t xml:space="preserve"> funding </w:t>
      </w:r>
      <w:r w:rsidR="00F80F58">
        <w:t>for</w:t>
      </w:r>
      <w:r w:rsidRPr="0022027D">
        <w:t xml:space="preserve"> excluded subgroups of supports while </w:t>
      </w:r>
      <w:r w:rsidR="00B24D9C">
        <w:t>limiting</w:t>
      </w:r>
      <w:r w:rsidRPr="0022027D">
        <w:t xml:space="preserve"> unnecessary plan reassessments</w:t>
      </w:r>
      <w:r w:rsidR="00884145">
        <w:t xml:space="preserve"> and ensuring </w:t>
      </w:r>
      <w:r w:rsidRPr="0022027D">
        <w:t xml:space="preserve">the high support needs </w:t>
      </w:r>
      <w:r w:rsidR="00E8260A">
        <w:t xml:space="preserve">new plan </w:t>
      </w:r>
      <w:r w:rsidRPr="0022027D">
        <w:t>variation pathway is clear, objective and accessible for eligible participants.</w:t>
      </w:r>
    </w:p>
    <w:p w14:paraId="21E63461" w14:textId="77777777" w:rsidR="006C7E16" w:rsidRPr="005913AD" w:rsidRDefault="006C7E16" w:rsidP="008E2FA2">
      <w:pPr>
        <w:pStyle w:val="Heading2"/>
      </w:pPr>
      <w:r w:rsidRPr="005913AD">
        <w:t xml:space="preserve">Summary of impacts and methodology </w:t>
      </w:r>
    </w:p>
    <w:p w14:paraId="429FD8A0" w14:textId="4FB062D7" w:rsidR="008378D6" w:rsidRDefault="462F18E7" w:rsidP="280A2AD6">
      <w:pPr>
        <w:jc w:val="both"/>
      </w:pPr>
      <w:r>
        <w:t xml:space="preserve">The proposed </w:t>
      </w:r>
      <w:r w:rsidR="33984D10">
        <w:t>approach</w:t>
      </w:r>
      <w:r>
        <w:t xml:space="preserve"> </w:t>
      </w:r>
      <w:r w:rsidR="005139A8">
        <w:t>preserves</w:t>
      </w:r>
      <w:r w:rsidR="3A9D5AC9">
        <w:t xml:space="preserve"> </w:t>
      </w:r>
      <w:r w:rsidR="46BA5D20">
        <w:t>critical</w:t>
      </w:r>
      <w:r>
        <w:t xml:space="preserve"> </w:t>
      </w:r>
      <w:r w:rsidR="33984D10">
        <w:t>support</w:t>
      </w:r>
      <w:r w:rsidR="46D1809A">
        <w:t>s</w:t>
      </w:r>
      <w:r w:rsidR="33984D10">
        <w:t xml:space="preserve"> </w:t>
      </w:r>
      <w:r w:rsidR="005139A8">
        <w:t xml:space="preserve">from </w:t>
      </w:r>
      <w:r w:rsidR="00E54D03">
        <w:t xml:space="preserve">the impact of </w:t>
      </w:r>
      <w:r w:rsidR="005139A8">
        <w:t>a support determination</w:t>
      </w:r>
      <w:r w:rsidR="00A31759">
        <w:t xml:space="preserve">, and </w:t>
      </w:r>
      <w:r w:rsidR="005139A8">
        <w:t>the variation pathway provides a safeguard for high support needs participants to maintain</w:t>
      </w:r>
      <w:r w:rsidR="005139A8" w:rsidRPr="00B95D6A">
        <w:t xml:space="preserve"> 24-hour care</w:t>
      </w:r>
      <w:r w:rsidR="00F70B07">
        <w:t>.</w:t>
      </w:r>
      <w:r w:rsidR="005139A8">
        <w:t xml:space="preserve"> </w:t>
      </w:r>
      <w:r w:rsidR="02FE1854">
        <w:t xml:space="preserve">It supports </w:t>
      </w:r>
      <w:r w:rsidR="443480AC">
        <w:t>S</w:t>
      </w:r>
      <w:r w:rsidR="02FE1854">
        <w:t xml:space="preserve">cheme sustainability while </w:t>
      </w:r>
      <w:r w:rsidR="12C4DDB5">
        <w:t>prevent</w:t>
      </w:r>
      <w:r w:rsidR="6DF91089">
        <w:t>ing</w:t>
      </w:r>
      <w:r>
        <w:t xml:space="preserve"> </w:t>
      </w:r>
      <w:r w:rsidR="3F210D3A">
        <w:t>or correcting</w:t>
      </w:r>
      <w:r w:rsidR="5B43DDEF">
        <w:t xml:space="preserve"> </w:t>
      </w:r>
      <w:r>
        <w:t xml:space="preserve">unintended </w:t>
      </w:r>
      <w:r w:rsidDel="00A154F0">
        <w:t xml:space="preserve">reductions </w:t>
      </w:r>
      <w:r>
        <w:t>to supports that are critical to participant health, safety</w:t>
      </w:r>
      <w:r w:rsidR="006B7856">
        <w:t xml:space="preserve"> and</w:t>
      </w:r>
      <w:r>
        <w:t xml:space="preserve"> employment</w:t>
      </w:r>
      <w:r w:rsidDel="006B7856">
        <w:t>.</w:t>
      </w:r>
    </w:p>
    <w:p w14:paraId="2C92357F" w14:textId="77777777" w:rsidR="00F00297" w:rsidRDefault="0314FFD4" w:rsidP="280A2AD6">
      <w:pPr>
        <w:jc w:val="both"/>
      </w:pPr>
      <w:r>
        <w:t xml:space="preserve">The support determination is part of the NDIS reforms announced in the 2026-27 Budget, which were projected to reduce NDIS expenses by $38.1 billion over four years from 2026-27 to 2029-30. </w:t>
      </w:r>
    </w:p>
    <w:p w14:paraId="259BF0F3" w14:textId="3FD6C00B" w:rsidR="009766BF" w:rsidRDefault="30026A55" w:rsidP="280A2AD6">
      <w:pPr>
        <w:jc w:val="both"/>
      </w:pPr>
      <w:r>
        <w:t>Based on</w:t>
      </w:r>
      <w:r w:rsidR="2B1B253D">
        <w:t xml:space="preserve"> t</w:t>
      </w:r>
      <w:r w:rsidR="0314FFD4">
        <w:t>he Scheme Actuary’s latest June 2026 projections</w:t>
      </w:r>
      <w:r w:rsidR="369E5FFA">
        <w:t xml:space="preserve">, the </w:t>
      </w:r>
      <w:r w:rsidR="789BE734">
        <w:t xml:space="preserve">exclusion of </w:t>
      </w:r>
      <w:r w:rsidR="6B2C6C23">
        <w:t>subgroup</w:t>
      </w:r>
      <w:r w:rsidR="3431D309">
        <w:t>s of</w:t>
      </w:r>
      <w:r w:rsidR="15877AF2">
        <w:t xml:space="preserve"> supports</w:t>
      </w:r>
      <w:r w:rsidR="789BE734">
        <w:t xml:space="preserve"> and </w:t>
      </w:r>
      <w:r w:rsidR="25159642">
        <w:t xml:space="preserve">high support needs variation pathway </w:t>
      </w:r>
      <w:r w:rsidR="0314FFD4">
        <w:t>could increase NDIS expenses by $0.8 billion</w:t>
      </w:r>
      <w:r w:rsidR="08D94338">
        <w:t xml:space="preserve"> over four years from 2026</w:t>
      </w:r>
      <w:r w:rsidR="2B05B338">
        <w:t>-27</w:t>
      </w:r>
      <w:r w:rsidR="0314FFD4">
        <w:t>, compared to the policy parameters used in 2026-27 Budget.</w:t>
      </w:r>
      <w:r>
        <w:t xml:space="preserve"> This does not include costs for implementation.</w:t>
      </w:r>
    </w:p>
    <w:p w14:paraId="52AF5EC1" w14:textId="77777777" w:rsidR="004A0C02" w:rsidRPr="004F2267" w:rsidRDefault="004A0C02" w:rsidP="004A0C02">
      <w:pPr>
        <w:jc w:val="both"/>
        <w:rPr>
          <w:u w:val="single"/>
        </w:rPr>
      </w:pPr>
      <w:r w:rsidRPr="004F2267">
        <w:rPr>
          <w:u w:val="single"/>
        </w:rPr>
        <w:t>Status quo</w:t>
      </w:r>
    </w:p>
    <w:p w14:paraId="4D2FD4EC" w14:textId="181B80E8" w:rsidR="004A0C02" w:rsidRDefault="004A0C02" w:rsidP="00624B20">
      <w:pPr>
        <w:jc w:val="both"/>
      </w:pPr>
      <w:r>
        <w:t xml:space="preserve">The status quo would be that the support determination applied funding </w:t>
      </w:r>
      <w:r w:rsidR="00861C52">
        <w:t xml:space="preserve">resets </w:t>
      </w:r>
      <w:r w:rsidR="0033091F">
        <w:t xml:space="preserve">without </w:t>
      </w:r>
      <w:r w:rsidR="007A1716">
        <w:t xml:space="preserve">any </w:t>
      </w:r>
      <w:r w:rsidR="0033091F">
        <w:t>exclusions</w:t>
      </w:r>
      <w:r w:rsidR="00D36996">
        <w:t xml:space="preserve"> or safeguards</w:t>
      </w:r>
      <w:r>
        <w:t xml:space="preserve">. </w:t>
      </w:r>
    </w:p>
    <w:p w14:paraId="3E95B6CF" w14:textId="77777777" w:rsidR="00C645BA" w:rsidRDefault="00C645BA" w:rsidP="004F2267">
      <w:pPr>
        <w:rPr>
          <w:u w:val="single"/>
        </w:rPr>
      </w:pPr>
    </w:p>
    <w:p w14:paraId="4730D5BF" w14:textId="38B2CE00" w:rsidR="00740D46" w:rsidRPr="004F2267" w:rsidRDefault="15C7A9B3" w:rsidP="004F2267">
      <w:pPr>
        <w:rPr>
          <w:u w:val="single"/>
        </w:rPr>
      </w:pPr>
      <w:r w:rsidRPr="004F2267">
        <w:rPr>
          <w:u w:val="single"/>
        </w:rPr>
        <w:lastRenderedPageBreak/>
        <w:t xml:space="preserve">Proposed option </w:t>
      </w:r>
      <w:r w:rsidR="30DFC411" w:rsidRPr="737D474E">
        <w:rPr>
          <w:u w:val="single"/>
        </w:rPr>
        <w:t>(part A</w:t>
      </w:r>
      <w:r w:rsidRPr="004F2267">
        <w:rPr>
          <w:u w:val="single"/>
        </w:rPr>
        <w:t xml:space="preserve">) </w:t>
      </w:r>
      <w:r w:rsidR="00B540A6">
        <w:rPr>
          <w:u w:val="single"/>
        </w:rPr>
        <w:t>–</w:t>
      </w:r>
      <w:r w:rsidRPr="004F2267">
        <w:rPr>
          <w:u w:val="single"/>
        </w:rPr>
        <w:t xml:space="preserve"> Targeted</w:t>
      </w:r>
      <w:r>
        <w:rPr>
          <w:u w:val="single"/>
        </w:rPr>
        <w:t xml:space="preserve"> </w:t>
      </w:r>
      <w:r w:rsidRPr="00974C95">
        <w:rPr>
          <w:u w:val="single"/>
        </w:rPr>
        <w:t>exclusions</w:t>
      </w:r>
      <w:r>
        <w:rPr>
          <w:u w:val="single"/>
        </w:rPr>
        <w:t xml:space="preserve"> </w:t>
      </w:r>
      <w:r w:rsidR="00871BB0">
        <w:rPr>
          <w:u w:val="single"/>
        </w:rPr>
        <w:t xml:space="preserve">of support </w:t>
      </w:r>
      <w:r w:rsidR="00DB77C8">
        <w:rPr>
          <w:u w:val="single"/>
        </w:rPr>
        <w:t>subgroup</w:t>
      </w:r>
      <w:r w:rsidR="00871BB0">
        <w:rPr>
          <w:u w:val="single"/>
        </w:rPr>
        <w:t>s</w:t>
      </w:r>
      <w:r w:rsidRPr="004F2267">
        <w:rPr>
          <w:u w:val="single"/>
        </w:rPr>
        <w:t xml:space="preserve"> from </w:t>
      </w:r>
      <w:r w:rsidR="001B422E">
        <w:rPr>
          <w:u w:val="single"/>
        </w:rPr>
        <w:t>support determination</w:t>
      </w:r>
    </w:p>
    <w:p w14:paraId="094650D7" w14:textId="3290C4A0" w:rsidR="008378D6" w:rsidRPr="007E5516" w:rsidDel="003A26E8" w:rsidRDefault="008378D6" w:rsidP="42BB0D97">
      <w:pPr>
        <w:jc w:val="both"/>
      </w:pPr>
      <w:r>
        <w:t>Implementation</w:t>
      </w:r>
      <w:r w:rsidR="0877C889">
        <w:t xml:space="preserve"> of this option</w:t>
      </w:r>
      <w:r>
        <w:t xml:space="preserve"> </w:t>
      </w:r>
      <w:r w:rsidR="3993D49C">
        <w:t>will</w:t>
      </w:r>
      <w:r w:rsidR="086D004C">
        <w:t xml:space="preserve"> </w:t>
      </w:r>
      <w:r w:rsidR="2D49F989">
        <w:t>require</w:t>
      </w:r>
      <w:r>
        <w:t xml:space="preserve"> </w:t>
      </w:r>
      <w:r w:rsidR="00061339">
        <w:t xml:space="preserve">high </w:t>
      </w:r>
      <w:r>
        <w:t xml:space="preserve">administrative effort, including </w:t>
      </w:r>
      <w:r w:rsidR="725736FF">
        <w:t>additional</w:t>
      </w:r>
      <w:r w:rsidR="008D7DFD">
        <w:t xml:space="preserve"> </w:t>
      </w:r>
      <w:r w:rsidR="00D84F64">
        <w:t xml:space="preserve">NDIA </w:t>
      </w:r>
      <w:r w:rsidR="008D7DFD">
        <w:t>workforce</w:t>
      </w:r>
      <w:r w:rsidR="007E42A3">
        <w:t xml:space="preserve"> to undertake manual </w:t>
      </w:r>
      <w:r w:rsidR="34EB398F">
        <w:t xml:space="preserve">plan </w:t>
      </w:r>
      <w:r>
        <w:t>analysis</w:t>
      </w:r>
      <w:r w:rsidR="007E42A3">
        <w:t xml:space="preserve"> and data transposition activities.</w:t>
      </w:r>
      <w:r>
        <w:t xml:space="preserve"> </w:t>
      </w:r>
      <w:r w:rsidR="000F3E18">
        <w:t xml:space="preserve">Participants </w:t>
      </w:r>
      <w:r w:rsidR="000B185D">
        <w:t>claiming</w:t>
      </w:r>
      <w:r w:rsidR="000324C7">
        <w:t xml:space="preserve"> excluded support </w:t>
      </w:r>
      <w:r w:rsidR="00DB77C8">
        <w:t>subgroup</w:t>
      </w:r>
      <w:r w:rsidR="000324C7">
        <w:t>s</w:t>
      </w:r>
      <w:r w:rsidR="00800216">
        <w:t xml:space="preserve"> </w:t>
      </w:r>
      <w:r w:rsidR="00EC013E">
        <w:t>w</w:t>
      </w:r>
      <w:r w:rsidR="002D0CCF">
        <w:t>ould</w:t>
      </w:r>
      <w:r w:rsidR="00EC013E">
        <w:t xml:space="preserve"> have </w:t>
      </w:r>
      <w:r w:rsidR="00C35CDC">
        <w:t>t</w:t>
      </w:r>
      <w:r w:rsidR="00F542E8">
        <w:t xml:space="preserve">heir plans </w:t>
      </w:r>
      <w:r w:rsidR="009F595B">
        <w:t xml:space="preserve">manually checked to identify </w:t>
      </w:r>
      <w:r w:rsidR="00E523D6">
        <w:t xml:space="preserve">funding </w:t>
      </w:r>
      <w:r w:rsidR="00A73E3B">
        <w:t xml:space="preserve">allocated </w:t>
      </w:r>
      <w:r w:rsidR="29ADC3B2">
        <w:t>to</w:t>
      </w:r>
      <w:r w:rsidR="00A73E3B">
        <w:t xml:space="preserve"> the </w:t>
      </w:r>
      <w:r w:rsidR="00A515A3">
        <w:t xml:space="preserve">relevant </w:t>
      </w:r>
      <w:r w:rsidR="00A73E3B">
        <w:t>subgroups</w:t>
      </w:r>
      <w:r w:rsidR="00CB1F6E">
        <w:t xml:space="preserve">. The </w:t>
      </w:r>
      <w:r w:rsidR="00B65B89">
        <w:t>f</w:t>
      </w:r>
      <w:r w:rsidR="00CB1F6E">
        <w:t xml:space="preserve">unding </w:t>
      </w:r>
      <w:r w:rsidR="00B65B89">
        <w:t xml:space="preserve">identified </w:t>
      </w:r>
      <w:r w:rsidR="008437C0">
        <w:t xml:space="preserve">through this process </w:t>
      </w:r>
      <w:r w:rsidR="002531C9">
        <w:t xml:space="preserve">would </w:t>
      </w:r>
      <w:r w:rsidR="001E177E">
        <w:t xml:space="preserve">then </w:t>
      </w:r>
      <w:r w:rsidR="00A515A3">
        <w:t>be excluded</w:t>
      </w:r>
      <w:r w:rsidR="00A73E3B">
        <w:t xml:space="preserve"> from the </w:t>
      </w:r>
      <w:r w:rsidR="001B422E">
        <w:t>support determination</w:t>
      </w:r>
      <w:r w:rsidR="00B65B89">
        <w:t xml:space="preserve"> </w:t>
      </w:r>
      <w:r w:rsidR="001601F6">
        <w:t xml:space="preserve">after </w:t>
      </w:r>
      <w:r w:rsidR="00B65B89">
        <w:t>it is applied</w:t>
      </w:r>
      <w:r w:rsidR="00A73E3B">
        <w:t xml:space="preserve">. </w:t>
      </w:r>
      <w:r w:rsidR="001B4AFE">
        <w:t>Participants w</w:t>
      </w:r>
      <w:r w:rsidR="00FB426C">
        <w:t>ould</w:t>
      </w:r>
      <w:r w:rsidR="001B4AFE">
        <w:t xml:space="preserve"> not be required to take any action in most cases. Where the amount of funding allocated is unable to be determined</w:t>
      </w:r>
      <w:r w:rsidR="00EA5C2F">
        <w:t>,</w:t>
      </w:r>
      <w:r w:rsidR="001B4AFE">
        <w:t xml:space="preserve"> </w:t>
      </w:r>
      <w:r w:rsidR="006F1B0D">
        <w:t xml:space="preserve">a plan reassessment </w:t>
      </w:r>
      <w:r w:rsidR="00D012DF">
        <w:t>may</w:t>
      </w:r>
      <w:r w:rsidR="00F4321B">
        <w:t xml:space="preserve"> </w:t>
      </w:r>
      <w:r w:rsidR="009213DD">
        <w:t xml:space="preserve">be </w:t>
      </w:r>
      <w:r w:rsidR="7A1B5762">
        <w:t>required,</w:t>
      </w:r>
      <w:r w:rsidR="00EF346C">
        <w:t xml:space="preserve"> and the NDIA will initiate a plan reassessment with affected participants</w:t>
      </w:r>
      <w:r w:rsidR="00301773">
        <w:t xml:space="preserve">. </w:t>
      </w:r>
    </w:p>
    <w:p w14:paraId="0350DE81" w14:textId="79BF63AF" w:rsidR="00F559FA" w:rsidRPr="004F2267" w:rsidRDefault="0A19D560" w:rsidP="004F2267">
      <w:pPr>
        <w:rPr>
          <w:u w:val="single"/>
        </w:rPr>
      </w:pPr>
      <w:r w:rsidRPr="004F2267">
        <w:rPr>
          <w:u w:val="single"/>
        </w:rPr>
        <w:t xml:space="preserve">Proposed option </w:t>
      </w:r>
      <w:r w:rsidR="30DFC411" w:rsidRPr="737D474E">
        <w:rPr>
          <w:u w:val="single"/>
        </w:rPr>
        <w:t xml:space="preserve">(part </w:t>
      </w:r>
      <w:r w:rsidR="6A04462E" w:rsidRPr="737D474E">
        <w:rPr>
          <w:u w:val="single"/>
        </w:rPr>
        <w:t>B</w:t>
      </w:r>
      <w:r w:rsidRPr="004F2267">
        <w:rPr>
          <w:u w:val="single"/>
        </w:rPr>
        <w:t xml:space="preserve">) </w:t>
      </w:r>
      <w:r w:rsidR="00F95D01">
        <w:rPr>
          <w:u w:val="single"/>
        </w:rPr>
        <w:t>–</w:t>
      </w:r>
      <w:r w:rsidRPr="004F2267">
        <w:rPr>
          <w:u w:val="single"/>
        </w:rPr>
        <w:t xml:space="preserve"> </w:t>
      </w:r>
      <w:r w:rsidR="00F95D01">
        <w:rPr>
          <w:u w:val="single"/>
        </w:rPr>
        <w:t xml:space="preserve">New plan variation pathway </w:t>
      </w:r>
      <w:r w:rsidR="00356E31">
        <w:rPr>
          <w:u w:val="single"/>
        </w:rPr>
        <w:t xml:space="preserve">for </w:t>
      </w:r>
      <w:r w:rsidR="52446C2D" w:rsidRPr="4CC7C9CB">
        <w:rPr>
          <w:u w:val="single"/>
        </w:rPr>
        <w:t xml:space="preserve">participants with </w:t>
      </w:r>
      <w:r w:rsidR="007741D6">
        <w:rPr>
          <w:u w:val="single"/>
        </w:rPr>
        <w:t>high support needs</w:t>
      </w:r>
    </w:p>
    <w:p w14:paraId="50C1FF3A" w14:textId="4DA41887" w:rsidR="00DB3E9B" w:rsidRDefault="7D1AF65F" w:rsidP="007E5516">
      <w:pPr>
        <w:jc w:val="both"/>
      </w:pPr>
      <w:r>
        <w:t xml:space="preserve">This option </w:t>
      </w:r>
      <w:r w:rsidR="752EEC56">
        <w:t>defines</w:t>
      </w:r>
      <w:r>
        <w:t xml:space="preserve"> the cohort </w:t>
      </w:r>
      <w:r w:rsidR="79CDA80E">
        <w:t>with ‘high support needs’</w:t>
      </w:r>
      <w:r w:rsidR="3C7D2C40">
        <w:t xml:space="preserve"> as</w:t>
      </w:r>
      <w:r w:rsidR="14D66229">
        <w:t xml:space="preserve"> </w:t>
      </w:r>
      <w:r w:rsidR="1FC0A2FF">
        <w:t xml:space="preserve">participants </w:t>
      </w:r>
      <w:r w:rsidR="21D867DC">
        <w:t>who</w:t>
      </w:r>
      <w:r w:rsidR="28FB0072">
        <w:t>:</w:t>
      </w:r>
    </w:p>
    <w:p w14:paraId="20FB992D" w14:textId="4F57C16B" w:rsidR="00F30D4F" w:rsidRDefault="07970730" w:rsidP="00F30D4F">
      <w:pPr>
        <w:pStyle w:val="ListParagraph"/>
        <w:numPr>
          <w:ilvl w:val="0"/>
          <w:numId w:val="22"/>
        </w:numPr>
        <w:jc w:val="both"/>
      </w:pPr>
      <w:r>
        <w:t>r</w:t>
      </w:r>
      <w:r w:rsidR="39F56338">
        <w:t>eceive 24-hour funded NDIS support</w:t>
      </w:r>
      <w:r w:rsidR="46F4CC6C">
        <w:t>s</w:t>
      </w:r>
      <w:r w:rsidR="00DC4F26">
        <w:t>,</w:t>
      </w:r>
      <w:r w:rsidR="39F56338">
        <w:t xml:space="preserve"> and</w:t>
      </w:r>
    </w:p>
    <w:p w14:paraId="6F300BD7" w14:textId="0209F0D0" w:rsidR="00F30D4F" w:rsidRDefault="00D158D4" w:rsidP="00F30D4F">
      <w:pPr>
        <w:pStyle w:val="ListParagraph"/>
        <w:numPr>
          <w:ilvl w:val="0"/>
          <w:numId w:val="22"/>
        </w:numPr>
        <w:jc w:val="both"/>
      </w:pPr>
      <w:r>
        <w:t>h</w:t>
      </w:r>
      <w:r w:rsidR="00F30D4F">
        <w:t>ave a total budget in their plan for Assistance with Daily Life, Home and Living, and Assistance with Social Economic and Community Participation of $215,030 or more</w:t>
      </w:r>
      <w:r w:rsidR="00BC63BA">
        <w:t xml:space="preserve"> (combined) </w:t>
      </w:r>
      <w:r w:rsidR="00F30D4F">
        <w:t>before a support determination was applied.</w:t>
      </w:r>
    </w:p>
    <w:p w14:paraId="74757733" w14:textId="3EFD6382" w:rsidR="009273F0" w:rsidRDefault="003D4F18" w:rsidP="007E5516">
      <w:pPr>
        <w:jc w:val="both"/>
      </w:pPr>
      <w:r>
        <w:t>It</w:t>
      </w:r>
      <w:r w:rsidR="00F559FA">
        <w:t xml:space="preserve"> </w:t>
      </w:r>
      <w:r w:rsidR="00A64CDC">
        <w:t>enable</w:t>
      </w:r>
      <w:r w:rsidR="004A1BFF">
        <w:t>s</w:t>
      </w:r>
      <w:r w:rsidR="004A1BFF" w:rsidDel="007C6BFC">
        <w:t xml:space="preserve"> </w:t>
      </w:r>
      <w:r w:rsidR="007C6BFC">
        <w:t>participants</w:t>
      </w:r>
      <w:r w:rsidR="004A1BFF">
        <w:t xml:space="preserve"> to apply for</w:t>
      </w:r>
      <w:r w:rsidR="00BA131A">
        <w:t xml:space="preserve"> </w:t>
      </w:r>
      <w:r w:rsidR="353C74BF">
        <w:t xml:space="preserve">a </w:t>
      </w:r>
      <w:r w:rsidR="00BA131A">
        <w:t>plan variation</w:t>
      </w:r>
      <w:r w:rsidR="001D5F0A">
        <w:t xml:space="preserve"> </w:t>
      </w:r>
      <w:r w:rsidR="00540C34">
        <w:t xml:space="preserve">to </w:t>
      </w:r>
      <w:r w:rsidR="2D7090DF">
        <w:t xml:space="preserve">increase the funding for </w:t>
      </w:r>
      <w:r w:rsidR="00B6522B">
        <w:t>certain groups of</w:t>
      </w:r>
      <w:r w:rsidR="2D7090DF">
        <w:t xml:space="preserve"> supports in their plan to ensure 24</w:t>
      </w:r>
      <w:r w:rsidR="0050210F">
        <w:t xml:space="preserve">-hour </w:t>
      </w:r>
      <w:r w:rsidR="00DB3E9B">
        <w:t xml:space="preserve">disability supports </w:t>
      </w:r>
      <w:r w:rsidR="2D7090DF">
        <w:t>can be maintained</w:t>
      </w:r>
      <w:r w:rsidR="74B14714">
        <w:t xml:space="preserve"> after </w:t>
      </w:r>
      <w:r w:rsidR="00921DD9">
        <w:t>a</w:t>
      </w:r>
      <w:r w:rsidR="74B14714">
        <w:t xml:space="preserve"> </w:t>
      </w:r>
      <w:r w:rsidR="001B422E">
        <w:t>support determination</w:t>
      </w:r>
      <w:r w:rsidR="74B14714">
        <w:t xml:space="preserve"> has been applied</w:t>
      </w:r>
      <w:r w:rsidR="2D7090DF">
        <w:t xml:space="preserve">. </w:t>
      </w:r>
      <w:r w:rsidR="003925D9">
        <w:t xml:space="preserve">This option </w:t>
      </w:r>
      <w:r w:rsidR="009273F0">
        <w:t>is open to</w:t>
      </w:r>
      <w:r w:rsidR="003925D9">
        <w:t xml:space="preserve"> all participants who believe they are </w:t>
      </w:r>
      <w:r w:rsidR="0088306D">
        <w:t>eligible</w:t>
      </w:r>
      <w:r w:rsidR="003925D9">
        <w:t xml:space="preserve"> to apply. There </w:t>
      </w:r>
      <w:r w:rsidR="0088306D">
        <w:t>are</w:t>
      </w:r>
      <w:r w:rsidR="003925D9">
        <w:t xml:space="preserve"> two decisions</w:t>
      </w:r>
      <w:r w:rsidR="0070484A">
        <w:t xml:space="preserve"> to be made by the NDIA</w:t>
      </w:r>
      <w:r w:rsidR="003925D9">
        <w:t xml:space="preserve"> </w:t>
      </w:r>
      <w:r w:rsidR="00747040">
        <w:t>as part of the variation pathway</w:t>
      </w:r>
      <w:r w:rsidR="009273F0">
        <w:t>:</w:t>
      </w:r>
    </w:p>
    <w:p w14:paraId="2E1C9C8C" w14:textId="62D1EF28" w:rsidR="00F559FA" w:rsidRDefault="009A4152" w:rsidP="009273F0">
      <w:pPr>
        <w:pStyle w:val="ListParagraph"/>
        <w:numPr>
          <w:ilvl w:val="0"/>
          <w:numId w:val="37"/>
        </w:numPr>
        <w:jc w:val="both"/>
      </w:pPr>
      <w:r>
        <w:t>D</w:t>
      </w:r>
      <w:r w:rsidR="002B6BC5">
        <w:t xml:space="preserve">oes the participant meet the high support need definition </w:t>
      </w:r>
    </w:p>
    <w:p w14:paraId="22A8D9BD" w14:textId="22A971AF" w:rsidR="002B6BC5" w:rsidRDefault="00DD6FB3" w:rsidP="009273F0">
      <w:pPr>
        <w:pStyle w:val="ListParagraph"/>
        <w:numPr>
          <w:ilvl w:val="0"/>
          <w:numId w:val="37"/>
        </w:numPr>
        <w:jc w:val="both"/>
      </w:pPr>
      <w:r>
        <w:t xml:space="preserve">Does the participant require a plan variation to maintain safe </w:t>
      </w:r>
      <w:r w:rsidR="00402727">
        <w:t>24-hour disability supports</w:t>
      </w:r>
      <w:r w:rsidR="00276DAE">
        <w:t>.</w:t>
      </w:r>
    </w:p>
    <w:p w14:paraId="3D4A6932" w14:textId="68FFE527" w:rsidR="007A526A" w:rsidRPr="00F559FA" w:rsidRDefault="007A526A" w:rsidP="007A526A">
      <w:pPr>
        <w:jc w:val="both"/>
      </w:pPr>
      <w:proofErr w:type="gramStart"/>
      <w:r>
        <w:t>Both of these</w:t>
      </w:r>
      <w:proofErr w:type="gramEnd"/>
      <w:r>
        <w:t xml:space="preserve"> decisions are reviewable. </w:t>
      </w:r>
    </w:p>
    <w:p w14:paraId="2B54E30D" w14:textId="00A94170" w:rsidR="00B0550A" w:rsidRPr="004F2267" w:rsidRDefault="00B0550A" w:rsidP="004F2267">
      <w:pPr>
        <w:rPr>
          <w:u w:val="single"/>
        </w:rPr>
      </w:pPr>
      <w:r w:rsidRPr="004F2267">
        <w:rPr>
          <w:u w:val="single"/>
        </w:rPr>
        <w:t>Alternative option</w:t>
      </w:r>
      <w:r w:rsidR="005B6802">
        <w:rPr>
          <w:u w:val="single"/>
        </w:rPr>
        <w:t xml:space="preserve"> </w:t>
      </w:r>
      <w:r w:rsidR="00C17C12">
        <w:rPr>
          <w:u w:val="single"/>
        </w:rPr>
        <w:t>(part A)</w:t>
      </w:r>
      <w:r w:rsidR="005B6802">
        <w:rPr>
          <w:u w:val="single"/>
        </w:rPr>
        <w:t xml:space="preserve"> </w:t>
      </w:r>
      <w:r w:rsidRPr="004F2267">
        <w:rPr>
          <w:u w:val="single"/>
        </w:rPr>
        <w:t>– Plan reassessment for all participants</w:t>
      </w:r>
      <w:r w:rsidR="00505716">
        <w:rPr>
          <w:u w:val="single"/>
        </w:rPr>
        <w:t xml:space="preserve"> with </w:t>
      </w:r>
      <w:r w:rsidR="00B162B8">
        <w:rPr>
          <w:u w:val="single"/>
        </w:rPr>
        <w:t xml:space="preserve">identified </w:t>
      </w:r>
      <w:r w:rsidR="00505716">
        <w:rPr>
          <w:u w:val="single"/>
        </w:rPr>
        <w:t>excluded subgroups</w:t>
      </w:r>
      <w:r w:rsidR="005B6E13">
        <w:rPr>
          <w:u w:val="single"/>
        </w:rPr>
        <w:t xml:space="preserve"> and </w:t>
      </w:r>
      <w:r w:rsidR="003952B0">
        <w:rPr>
          <w:u w:val="single"/>
        </w:rPr>
        <w:t>self-managed participants</w:t>
      </w:r>
    </w:p>
    <w:p w14:paraId="70F52013" w14:textId="19DF3B96" w:rsidR="3BF0348C" w:rsidRDefault="049D8060" w:rsidP="004F2267">
      <w:pPr>
        <w:jc w:val="both"/>
      </w:pPr>
      <w:r>
        <w:t>The alternative option would require the NDIA to conduct plan reassessment</w:t>
      </w:r>
      <w:r w:rsidR="00B20EBE">
        <w:t>s</w:t>
      </w:r>
      <w:r>
        <w:t xml:space="preserve"> for approximately </w:t>
      </w:r>
      <w:r w:rsidR="40CF6895">
        <w:t>300</w:t>
      </w:r>
      <w:r>
        <w:t>,000</w:t>
      </w:r>
      <w:r w:rsidR="00CF4412">
        <w:rPr>
          <w:rStyle w:val="FootnoteReference"/>
        </w:rPr>
        <w:footnoteReference w:id="5"/>
      </w:r>
      <w:r>
        <w:t xml:space="preserve"> participants</w:t>
      </w:r>
      <w:r w:rsidR="00E14723">
        <w:t>. This would</w:t>
      </w:r>
      <w:r>
        <w:t xml:space="preserve"> </w:t>
      </w:r>
      <w:r w:rsidR="00024AF2">
        <w:t>includ</w:t>
      </w:r>
      <w:r w:rsidR="00E14723">
        <w:t>e</w:t>
      </w:r>
      <w:r w:rsidR="00024AF2">
        <w:t xml:space="preserve"> those participants </w:t>
      </w:r>
      <w:r>
        <w:t xml:space="preserve">where claiming data and manual analysis </w:t>
      </w:r>
      <w:r w:rsidR="00DF20A7">
        <w:t xml:space="preserve">by the NDIA </w:t>
      </w:r>
      <w:r>
        <w:t>of planning documents identify excluded supports that are funded or being utilised</w:t>
      </w:r>
      <w:r w:rsidR="00DF20A7">
        <w:t>,</w:t>
      </w:r>
      <w:r w:rsidR="00024AF2">
        <w:t xml:space="preserve"> and all self</w:t>
      </w:r>
      <w:r w:rsidR="00B506CE">
        <w:t>-</w:t>
      </w:r>
      <w:r w:rsidR="00024AF2">
        <w:t xml:space="preserve">managed participants (as data is not </w:t>
      </w:r>
      <w:r w:rsidR="00796E19">
        <w:t>available</w:t>
      </w:r>
      <w:r w:rsidR="00024AF2">
        <w:t xml:space="preserve"> to determine their use of excluded supports)</w:t>
      </w:r>
      <w:r w:rsidR="0058272C">
        <w:rPr>
          <w:rStyle w:val="FootnoteReference"/>
        </w:rPr>
        <w:footnoteReference w:id="6"/>
      </w:r>
      <w:r>
        <w:t xml:space="preserve">. </w:t>
      </w:r>
      <w:r w:rsidR="00BD02AB">
        <w:t>Due to the significant resource</w:t>
      </w:r>
      <w:r w:rsidR="18BB5E75">
        <w:t xml:space="preserve"> requirements</w:t>
      </w:r>
      <w:r w:rsidR="00014715">
        <w:t xml:space="preserve"> and inefficien</w:t>
      </w:r>
      <w:r w:rsidR="00332DF6">
        <w:t>cy</w:t>
      </w:r>
      <w:r w:rsidR="00014715">
        <w:t xml:space="preserve"> of </w:t>
      </w:r>
      <w:r w:rsidR="00BD02AB">
        <w:t>t</w:t>
      </w:r>
      <w:r>
        <w:t>his option</w:t>
      </w:r>
      <w:r w:rsidR="00014715">
        <w:t xml:space="preserve"> it</w:t>
      </w:r>
      <w:r>
        <w:t xml:space="preserve"> is not feasible for the NDIA to implement</w:t>
      </w:r>
      <w:r w:rsidR="45FB4E8B">
        <w:t>.</w:t>
      </w:r>
    </w:p>
    <w:p w14:paraId="49B52393" w14:textId="77777777" w:rsidR="00AF3A58" w:rsidRDefault="00AF3A58" w:rsidP="004F2267">
      <w:pPr>
        <w:jc w:val="both"/>
        <w:rPr>
          <w:u w:val="single"/>
        </w:rPr>
      </w:pPr>
    </w:p>
    <w:p w14:paraId="5A59FE27" w14:textId="77777777" w:rsidR="00AF3A58" w:rsidRDefault="00AF3A58" w:rsidP="004F2267">
      <w:pPr>
        <w:jc w:val="both"/>
        <w:rPr>
          <w:u w:val="single"/>
        </w:rPr>
      </w:pPr>
    </w:p>
    <w:p w14:paraId="4CB8F1B9" w14:textId="45229279" w:rsidR="00E53C4F" w:rsidRDefault="00E53C4F" w:rsidP="004F2267">
      <w:pPr>
        <w:jc w:val="both"/>
        <w:rPr>
          <w:u w:val="single"/>
        </w:rPr>
      </w:pPr>
      <w:r>
        <w:rPr>
          <w:u w:val="single"/>
        </w:rPr>
        <w:lastRenderedPageBreak/>
        <w:t xml:space="preserve">Alternative option (part B) – </w:t>
      </w:r>
      <w:r w:rsidR="001A695A">
        <w:rPr>
          <w:u w:val="single"/>
        </w:rPr>
        <w:t>Exclude high support needs participants from the support determination</w:t>
      </w:r>
    </w:p>
    <w:p w14:paraId="602D102C" w14:textId="23FD964D" w:rsidR="00470C6C" w:rsidRDefault="00837A0A" w:rsidP="008F31A8">
      <w:pPr>
        <w:jc w:val="both"/>
      </w:pPr>
      <w:r>
        <w:t xml:space="preserve">The alternative option </w:t>
      </w:r>
      <w:r w:rsidR="002F1FD7">
        <w:t xml:space="preserve">considered </w:t>
      </w:r>
      <w:r w:rsidR="0094217C">
        <w:t>would exclude all high support needs participants</w:t>
      </w:r>
      <w:r w:rsidR="00747EFD">
        <w:t xml:space="preserve"> from the support determination. </w:t>
      </w:r>
    </w:p>
    <w:p w14:paraId="2A7915DC" w14:textId="417688C6" w:rsidR="002C731C" w:rsidRDefault="00747EFD" w:rsidP="008F31A8">
      <w:pPr>
        <w:jc w:val="both"/>
      </w:pPr>
      <w:r>
        <w:t xml:space="preserve">However, </w:t>
      </w:r>
      <w:r w:rsidR="00470C6C">
        <w:t xml:space="preserve">given that </w:t>
      </w:r>
      <w:r w:rsidR="00203435">
        <w:t>some high support needs participants</w:t>
      </w:r>
      <w:r w:rsidR="00203435" w:rsidDel="00266F8D">
        <w:t xml:space="preserve"> </w:t>
      </w:r>
      <w:r w:rsidR="009A0925">
        <w:t>mig</w:t>
      </w:r>
      <w:r w:rsidR="00F72BBE">
        <w:t>ht</w:t>
      </w:r>
      <w:r w:rsidR="009A0925">
        <w:t xml:space="preserve"> </w:t>
      </w:r>
      <w:r w:rsidR="00203435">
        <w:t xml:space="preserve">still </w:t>
      </w:r>
      <w:r w:rsidR="005B47F4">
        <w:t xml:space="preserve">have their </w:t>
      </w:r>
      <w:r w:rsidR="005C45BD">
        <w:t>24-hour disability support needs met</w:t>
      </w:r>
      <w:r w:rsidR="00266F8D">
        <w:t xml:space="preserve"> even if the support determination was applied in full</w:t>
      </w:r>
      <w:r w:rsidR="00470C6C">
        <w:t xml:space="preserve">, this option </w:t>
      </w:r>
      <w:proofErr w:type="gramStart"/>
      <w:r w:rsidR="00470C6C">
        <w:t>was considered to be</w:t>
      </w:r>
      <w:proofErr w:type="gramEnd"/>
      <w:r w:rsidR="00A82C68">
        <w:t xml:space="preserve"> disproportionate to the safeguarding risk</w:t>
      </w:r>
      <w:r w:rsidR="00A14D13">
        <w:t xml:space="preserve">. </w:t>
      </w:r>
      <w:r w:rsidR="002C731C">
        <w:t>P</w:t>
      </w:r>
      <w:r w:rsidR="00965008" w:rsidRPr="00965008">
        <w:t xml:space="preserve">articipants have a variety of different support and funding </w:t>
      </w:r>
      <w:proofErr w:type="gramStart"/>
      <w:r w:rsidR="00965008" w:rsidRPr="00965008">
        <w:t>arrangements</w:t>
      </w:r>
      <w:proofErr w:type="gramEnd"/>
      <w:r w:rsidR="00965008" w:rsidRPr="00965008">
        <w:t xml:space="preserve"> and some</w:t>
      </w:r>
      <w:r w:rsidR="00965008" w:rsidRPr="00965008" w:rsidDel="002C731C">
        <w:t xml:space="preserve"> </w:t>
      </w:r>
      <w:r w:rsidR="00A6267C">
        <w:t>may</w:t>
      </w:r>
      <w:r w:rsidR="00965008" w:rsidRPr="00965008">
        <w:t xml:space="preserve"> be able to use their plans flexibly to maintain their 24-hour disability supports</w:t>
      </w:r>
      <w:r w:rsidR="002C731C">
        <w:t xml:space="preserve"> even with the support determination in place</w:t>
      </w:r>
      <w:r w:rsidR="00965008" w:rsidRPr="00965008">
        <w:t>.</w:t>
      </w:r>
      <w:r w:rsidR="00965008">
        <w:t xml:space="preserve"> </w:t>
      </w:r>
    </w:p>
    <w:p w14:paraId="764BDDCF" w14:textId="7EEE7EA0" w:rsidR="008F31A8" w:rsidRDefault="00A14D13" w:rsidP="008F31A8">
      <w:pPr>
        <w:jc w:val="both"/>
      </w:pPr>
      <w:r>
        <w:t xml:space="preserve">Given this, a variation pathway </w:t>
      </w:r>
      <w:proofErr w:type="gramStart"/>
      <w:r w:rsidR="00390F5F">
        <w:t>wa</w:t>
      </w:r>
      <w:r>
        <w:t>s</w:t>
      </w:r>
      <w:r w:rsidR="00FB30C3">
        <w:t xml:space="preserve"> considered to be</w:t>
      </w:r>
      <w:proofErr w:type="gramEnd"/>
      <w:r>
        <w:t xml:space="preserve"> more suitable than a broad carve-out</w:t>
      </w:r>
      <w:r w:rsidR="009E7B6E">
        <w:t xml:space="preserve"> of participants with high support needs</w:t>
      </w:r>
      <w:r w:rsidR="00FC44ED">
        <w:t xml:space="preserve">. </w:t>
      </w:r>
      <w:r w:rsidR="00DC77A7" w:rsidRPr="00DC77A7">
        <w:t>A broad carve-out would risk poorly targeted funding adjustments</w:t>
      </w:r>
      <w:r w:rsidR="00390F5F">
        <w:t>,</w:t>
      </w:r>
      <w:r w:rsidR="00DC77A7" w:rsidRPr="00DC77A7">
        <w:t xml:space="preserve"> and </w:t>
      </w:r>
      <w:r w:rsidR="005B249C">
        <w:t>in</w:t>
      </w:r>
      <w:r w:rsidR="00DC77A7" w:rsidRPr="00DC77A7">
        <w:t>consistent application of the support determination</w:t>
      </w:r>
      <w:r w:rsidR="003916E7">
        <w:t xml:space="preserve"> across all participants in the Scheme who </w:t>
      </w:r>
      <w:r w:rsidR="005B249C">
        <w:t>are funded for</w:t>
      </w:r>
      <w:r w:rsidR="003916E7">
        <w:t xml:space="preserve"> SE</w:t>
      </w:r>
      <w:r w:rsidR="00057A45">
        <w:t>C</w:t>
      </w:r>
      <w:r w:rsidR="003916E7">
        <w:t>P a</w:t>
      </w:r>
      <w:r w:rsidR="00EC5C0C">
        <w:t>nd IDLS</w:t>
      </w:r>
      <w:r w:rsidR="00DC77A7" w:rsidRPr="00DC77A7">
        <w:t>.</w:t>
      </w:r>
      <w:r w:rsidR="00FC44ED">
        <w:t xml:space="preserve"> The variation pathway is a more equitable approach to delivering on the Government’s intent to</w:t>
      </w:r>
      <w:r w:rsidR="00FC44ED" w:rsidRPr="00843F71">
        <w:t xml:space="preserve"> </w:t>
      </w:r>
      <w:r w:rsidR="00FC44ED">
        <w:t xml:space="preserve">establish safeguards for high support needs participants who require </w:t>
      </w:r>
      <w:r w:rsidR="00FC44ED" w:rsidRPr="00B95D6A">
        <w:t xml:space="preserve">continuous 24-hour care for </w:t>
      </w:r>
      <w:r w:rsidR="00FC44ED">
        <w:t xml:space="preserve">their </w:t>
      </w:r>
      <w:r w:rsidR="00FC44ED" w:rsidRPr="00B95D6A">
        <w:t>disability support needs</w:t>
      </w:r>
      <w:r w:rsidR="005B249C">
        <w:t>, while maintaining policy intent of res</w:t>
      </w:r>
      <w:r w:rsidR="00A93DFA">
        <w:t>toring</w:t>
      </w:r>
      <w:r w:rsidR="005B249C">
        <w:t xml:space="preserve"> </w:t>
      </w:r>
      <w:r w:rsidR="00A93DFA">
        <w:t>SE</w:t>
      </w:r>
      <w:r w:rsidR="00057A45">
        <w:t>C</w:t>
      </w:r>
      <w:r w:rsidR="00A93DFA">
        <w:t>P and IDLS funds to more sustainable levels</w:t>
      </w:r>
      <w:r w:rsidR="00FC44ED">
        <w:t>.</w:t>
      </w:r>
    </w:p>
    <w:p w14:paraId="28CDF081" w14:textId="6DA30215" w:rsidR="00E303D9" w:rsidRPr="004F2267" w:rsidRDefault="00E303D9" w:rsidP="008F31A8">
      <w:pPr>
        <w:jc w:val="both"/>
        <w:rPr>
          <w:u w:val="single"/>
        </w:rPr>
      </w:pPr>
      <w:r w:rsidRPr="004F2267">
        <w:rPr>
          <w:u w:val="single"/>
        </w:rPr>
        <w:t>Analysis and methodology</w:t>
      </w:r>
    </w:p>
    <w:p w14:paraId="08066F3E" w14:textId="77395B55" w:rsidR="00964872" w:rsidRPr="007E5516" w:rsidRDefault="00964872" w:rsidP="00964872">
      <w:pPr>
        <w:jc w:val="both"/>
      </w:pPr>
      <w:r>
        <w:t>The analysis considered th</w:t>
      </w:r>
      <w:r w:rsidR="002A36C4">
        <w:t>ose</w:t>
      </w:r>
      <w:r>
        <w:t xml:space="preserve"> affected, the likely scale and direction of impacts, the reliability of available data, and implementation risks. The analysis distinguishes between exclusions that can be applied using objective administrative data and those requiring participant-level assessment.</w:t>
      </w:r>
    </w:p>
    <w:p w14:paraId="79E65DA9" w14:textId="77777777" w:rsidR="00964872" w:rsidRPr="007E5516" w:rsidRDefault="00964872" w:rsidP="00964872">
      <w:pPr>
        <w:jc w:val="both"/>
      </w:pPr>
      <w:r w:rsidRPr="007E5516">
        <w:t>The analysis draws on:</w:t>
      </w:r>
    </w:p>
    <w:p w14:paraId="15A408D2" w14:textId="7A64F111" w:rsidR="00964872" w:rsidRDefault="00964872" w:rsidP="00964872">
      <w:pPr>
        <w:pStyle w:val="ListParagraph"/>
        <w:numPr>
          <w:ilvl w:val="0"/>
          <w:numId w:val="13"/>
        </w:numPr>
      </w:pPr>
      <w:r w:rsidRPr="007E5516">
        <w:t>administrative and claims data to identify affected support subgroups and participant cohorts</w:t>
      </w:r>
    </w:p>
    <w:p w14:paraId="50F30D78" w14:textId="77777777" w:rsidR="00964872" w:rsidRDefault="00964872" w:rsidP="00964872">
      <w:pPr>
        <w:pStyle w:val="ListParagraph"/>
        <w:numPr>
          <w:ilvl w:val="0"/>
          <w:numId w:val="13"/>
        </w:numPr>
      </w:pPr>
      <w:r w:rsidRPr="007E5516">
        <w:t>planning records and approved planning tools to assess whether excluded supports can be reliably</w:t>
      </w:r>
      <w:r>
        <w:t xml:space="preserve"> </w:t>
      </w:r>
      <w:r w:rsidRPr="007E5516">
        <w:t>identified</w:t>
      </w:r>
    </w:p>
    <w:p w14:paraId="1758A2BE" w14:textId="0D8107A0" w:rsidR="00964872" w:rsidRDefault="00964872" w:rsidP="00964872">
      <w:pPr>
        <w:pStyle w:val="ListParagraph"/>
        <w:numPr>
          <w:ilvl w:val="0"/>
          <w:numId w:val="13"/>
        </w:numPr>
      </w:pPr>
      <w:r w:rsidRPr="007E5516">
        <w:t>operational advice on system, workforce and delivery impacts</w:t>
      </w:r>
    </w:p>
    <w:p w14:paraId="3E6806F3" w14:textId="77777777" w:rsidR="00964872" w:rsidRDefault="00964872" w:rsidP="00964872">
      <w:pPr>
        <w:pStyle w:val="ListParagraph"/>
        <w:numPr>
          <w:ilvl w:val="0"/>
          <w:numId w:val="13"/>
        </w:numPr>
      </w:pPr>
      <w:r w:rsidRPr="007E5516">
        <w:t>stakeholder feedback on participant, provider and market risks.</w:t>
      </w:r>
    </w:p>
    <w:p w14:paraId="327A06C2" w14:textId="32724CF4" w:rsidR="00420898" w:rsidRDefault="00420898" w:rsidP="004F2267">
      <w:pPr>
        <w:jc w:val="both"/>
      </w:pPr>
      <w:r>
        <w:t>This</w:t>
      </w:r>
      <w:r w:rsidR="00A234E7">
        <w:t xml:space="preserve"> </w:t>
      </w:r>
      <w:r w:rsidR="00F76A22">
        <w:t>qualitative multi-criteria</w:t>
      </w:r>
      <w:r>
        <w:t xml:space="preserve"> analysis compares the proposed approach with the status quo. The methodology to assess the options prioritises the core consideration of participant risk and preservation of essential supports that safeguard participant health, safety and wellbeing. This is balanced with consideration of the cost to </w:t>
      </w:r>
      <w:r w:rsidR="00104B27">
        <w:t>G</w:t>
      </w:r>
      <w:r>
        <w:t>overnment to implement the policy and what is legally and operationally feasible.</w:t>
      </w:r>
    </w:p>
    <w:tbl>
      <w:tblPr>
        <w:tblStyle w:val="Style1"/>
        <w:tblW w:w="5000" w:type="pct"/>
        <w:tblBorders>
          <w:top w:val="single" w:sz="8" w:space="0" w:color="0F1F35" w:themeColor="text2"/>
          <w:left w:val="single" w:sz="8" w:space="0" w:color="0F1F35" w:themeColor="text2"/>
          <w:bottom w:val="single" w:sz="8" w:space="0" w:color="0F1F35" w:themeColor="text2"/>
          <w:right w:val="single" w:sz="8" w:space="0" w:color="0F1F35" w:themeColor="text2"/>
          <w:insideH w:val="single" w:sz="8" w:space="0" w:color="0F1F35" w:themeColor="text2"/>
          <w:insideV w:val="single" w:sz="8" w:space="0" w:color="0F1F35" w:themeColor="text2"/>
        </w:tblBorders>
        <w:tblLayout w:type="fixed"/>
        <w:tblCellMar>
          <w:left w:w="85" w:type="dxa"/>
          <w:right w:w="85" w:type="dxa"/>
        </w:tblCellMar>
        <w:tblLook w:val="0620" w:firstRow="1" w:lastRow="0" w:firstColumn="0" w:lastColumn="0" w:noHBand="1" w:noVBand="1"/>
        <w:tblCaption w:val="Options table"/>
        <w:tblDescription w:val="This table outlines each of the proposed options for part A and part B along with alternative options. The table sets out benefits, other costs, net impact and regulatory burden for each option."/>
      </w:tblPr>
      <w:tblGrid>
        <w:gridCol w:w="2258"/>
        <w:gridCol w:w="2126"/>
        <w:gridCol w:w="1702"/>
        <w:gridCol w:w="1558"/>
        <w:gridCol w:w="1974"/>
      </w:tblGrid>
      <w:tr w:rsidR="00364D89" w:rsidRPr="007E5516" w14:paraId="01D6FB15" w14:textId="77777777" w:rsidTr="43E01A43">
        <w:trPr>
          <w:cnfStyle w:val="100000000000" w:firstRow="1" w:lastRow="0" w:firstColumn="0" w:lastColumn="0" w:oddVBand="0" w:evenVBand="0" w:oddHBand="0" w:evenHBand="0" w:firstRowFirstColumn="0" w:firstRowLastColumn="0" w:lastRowFirstColumn="0" w:lastRowLastColumn="0"/>
          <w:tblHeader/>
        </w:trPr>
        <w:tc>
          <w:tcPr>
            <w:tcW w:w="1174" w:type="pct"/>
            <w:shd w:val="clear" w:color="auto" w:fill="0F1F35" w:themeFill="text2"/>
          </w:tcPr>
          <w:p w14:paraId="5E56EFCC" w14:textId="4F18BAA7" w:rsidR="00364D89" w:rsidRPr="008378D6" w:rsidRDefault="24101E21" w:rsidP="006C62B2">
            <w:pPr>
              <w:pStyle w:val="TBLText"/>
              <w:spacing w:after="0"/>
              <w:rPr>
                <w:color w:val="FFFFFF" w:themeColor="background1"/>
              </w:rPr>
            </w:pPr>
            <w:r w:rsidRPr="737D474E">
              <w:rPr>
                <w:color w:val="FFFFFF" w:themeColor="background1"/>
              </w:rPr>
              <w:t>Option</w:t>
            </w:r>
          </w:p>
        </w:tc>
        <w:tc>
          <w:tcPr>
            <w:tcW w:w="1105" w:type="pct"/>
            <w:shd w:val="clear" w:color="auto" w:fill="0F1F35" w:themeFill="text2"/>
          </w:tcPr>
          <w:p w14:paraId="483A416C" w14:textId="7BABE2A0" w:rsidR="00364D89" w:rsidRPr="008378D6" w:rsidRDefault="00364D89" w:rsidP="00EC70A4">
            <w:pPr>
              <w:pStyle w:val="TBLText"/>
              <w:spacing w:after="0"/>
              <w:rPr>
                <w:color w:val="FFFFFF" w:themeColor="background1"/>
              </w:rPr>
            </w:pPr>
            <w:r w:rsidRPr="008378D6">
              <w:rPr>
                <w:color w:val="FFFFFF" w:themeColor="background1"/>
              </w:rPr>
              <w:t xml:space="preserve">Benefits </w:t>
            </w:r>
            <w:r w:rsidRPr="008378D6">
              <w:rPr>
                <w:color w:val="FFFFFF" w:themeColor="background1"/>
              </w:rPr>
              <w:br/>
            </w:r>
          </w:p>
        </w:tc>
        <w:tc>
          <w:tcPr>
            <w:tcW w:w="885" w:type="pct"/>
            <w:shd w:val="clear" w:color="auto" w:fill="0F1F35" w:themeFill="text2"/>
          </w:tcPr>
          <w:p w14:paraId="7DEC9DAE" w14:textId="43F58385" w:rsidR="00364D89" w:rsidRPr="008378D6" w:rsidRDefault="00364D89" w:rsidP="00EC70A4">
            <w:pPr>
              <w:pStyle w:val="TBLText"/>
              <w:spacing w:after="0"/>
              <w:rPr>
                <w:color w:val="FFFFFF" w:themeColor="background1"/>
              </w:rPr>
            </w:pPr>
            <w:r w:rsidRPr="008378D6">
              <w:rPr>
                <w:color w:val="FFFFFF" w:themeColor="background1"/>
              </w:rPr>
              <w:t xml:space="preserve">Other costs </w:t>
            </w:r>
            <w:r w:rsidRPr="008378D6">
              <w:rPr>
                <w:color w:val="FFFFFF" w:themeColor="background1"/>
              </w:rPr>
              <w:br/>
            </w:r>
          </w:p>
        </w:tc>
        <w:tc>
          <w:tcPr>
            <w:tcW w:w="810" w:type="pct"/>
            <w:shd w:val="clear" w:color="auto" w:fill="0F1F35" w:themeFill="text2"/>
          </w:tcPr>
          <w:p w14:paraId="796A070E" w14:textId="6D4B610D" w:rsidR="00364D89" w:rsidRPr="008378D6" w:rsidRDefault="00364D89" w:rsidP="00EC70A4">
            <w:pPr>
              <w:pStyle w:val="TBLText"/>
              <w:spacing w:after="0"/>
              <w:rPr>
                <w:color w:val="FFFFFF" w:themeColor="background1"/>
              </w:rPr>
            </w:pPr>
            <w:r w:rsidRPr="008378D6">
              <w:rPr>
                <w:color w:val="FFFFFF" w:themeColor="background1"/>
              </w:rPr>
              <w:t xml:space="preserve">Net impact </w:t>
            </w:r>
            <w:r w:rsidRPr="008378D6">
              <w:rPr>
                <w:color w:val="FFFFFF" w:themeColor="background1"/>
              </w:rPr>
              <w:br/>
            </w:r>
          </w:p>
        </w:tc>
        <w:tc>
          <w:tcPr>
            <w:tcW w:w="1026" w:type="pct"/>
            <w:shd w:val="clear" w:color="auto" w:fill="0F1F35" w:themeFill="text2"/>
          </w:tcPr>
          <w:p w14:paraId="739DA52F" w14:textId="52072DCF" w:rsidR="00364D89" w:rsidRPr="008378D6" w:rsidRDefault="00364D89" w:rsidP="00EC70A4">
            <w:pPr>
              <w:pStyle w:val="TBLText"/>
              <w:spacing w:after="0"/>
              <w:rPr>
                <w:color w:val="FFFFFF" w:themeColor="background1"/>
              </w:rPr>
            </w:pPr>
            <w:r w:rsidRPr="008378D6">
              <w:rPr>
                <w:color w:val="FFFFFF" w:themeColor="background1"/>
              </w:rPr>
              <w:t xml:space="preserve">Regulatory burden </w:t>
            </w:r>
            <w:r w:rsidRPr="008378D6">
              <w:rPr>
                <w:color w:val="FFFFFF" w:themeColor="background1"/>
              </w:rPr>
              <w:br/>
            </w:r>
          </w:p>
        </w:tc>
      </w:tr>
      <w:tr w:rsidR="3BF0348C" w:rsidRPr="007E5516" w14:paraId="50D777C6" w14:textId="77777777" w:rsidTr="43E01A43">
        <w:trPr>
          <w:trHeight w:val="300"/>
        </w:trPr>
        <w:tc>
          <w:tcPr>
            <w:tcW w:w="1174" w:type="pct"/>
          </w:tcPr>
          <w:p w14:paraId="0E4CF6EA" w14:textId="5433AE37" w:rsidR="59401E50" w:rsidRDefault="7F0ABF1E" w:rsidP="3BF0348C">
            <w:pPr>
              <w:pStyle w:val="TBLText"/>
              <w:rPr>
                <w:b/>
                <w:bCs/>
              </w:rPr>
            </w:pPr>
            <w:r w:rsidRPr="271C6F90">
              <w:rPr>
                <w:b/>
                <w:bCs/>
              </w:rPr>
              <w:t xml:space="preserve">Proposed </w:t>
            </w:r>
            <w:r w:rsidRPr="0D1FE7C1">
              <w:rPr>
                <w:b/>
                <w:bCs/>
              </w:rPr>
              <w:t>option</w:t>
            </w:r>
            <w:r w:rsidR="00642463">
              <w:rPr>
                <w:b/>
                <w:bCs/>
              </w:rPr>
              <w:t xml:space="preserve"> </w:t>
            </w:r>
            <w:r w:rsidR="6394D7C1" w:rsidRPr="724A17F4">
              <w:rPr>
                <w:b/>
                <w:bCs/>
              </w:rPr>
              <w:t>(</w:t>
            </w:r>
            <w:r w:rsidR="002D5106">
              <w:rPr>
                <w:b/>
                <w:bCs/>
              </w:rPr>
              <w:t>part A</w:t>
            </w:r>
            <w:r w:rsidR="6394D7C1" w:rsidRPr="78DB29C1">
              <w:rPr>
                <w:b/>
                <w:bCs/>
              </w:rPr>
              <w:t xml:space="preserve">) </w:t>
            </w:r>
            <w:r w:rsidR="5B96993F" w:rsidRPr="35BFFD1D">
              <w:rPr>
                <w:b/>
                <w:bCs/>
              </w:rPr>
              <w:t>-</w:t>
            </w:r>
            <w:r w:rsidR="5B96993F" w:rsidRPr="4E6C9B2B">
              <w:rPr>
                <w:b/>
                <w:bCs/>
              </w:rPr>
              <w:t xml:space="preserve"> </w:t>
            </w:r>
            <w:r w:rsidR="48E47B4F" w:rsidRPr="724A17F4">
              <w:rPr>
                <w:b/>
                <w:bCs/>
              </w:rPr>
              <w:t>Targeted</w:t>
            </w:r>
            <w:r w:rsidR="59401E50" w:rsidRPr="008378D6">
              <w:rPr>
                <w:b/>
                <w:bCs/>
              </w:rPr>
              <w:t xml:space="preserve"> exclusions from </w:t>
            </w:r>
            <w:r w:rsidR="001B422E">
              <w:rPr>
                <w:b/>
                <w:bCs/>
              </w:rPr>
              <w:t>support determination</w:t>
            </w:r>
            <w:r w:rsidR="005B1745">
              <w:rPr>
                <w:b/>
                <w:bCs/>
              </w:rPr>
              <w:t>s</w:t>
            </w:r>
          </w:p>
          <w:p w14:paraId="5F311FD5" w14:textId="3F864D92" w:rsidR="00CD6658" w:rsidRPr="00C77C2A" w:rsidRDefault="6376B81F" w:rsidP="00CD6658">
            <w:pPr>
              <w:pStyle w:val="TBLText"/>
              <w:rPr>
                <w:u w:val="single"/>
              </w:rPr>
            </w:pPr>
            <w:r w:rsidRPr="737D474E">
              <w:rPr>
                <w:u w:val="single"/>
              </w:rPr>
              <w:lastRenderedPageBreak/>
              <w:t xml:space="preserve">Indicative </w:t>
            </w:r>
            <w:r w:rsidR="647B9085" w:rsidRPr="737D474E">
              <w:rPr>
                <w:u w:val="single"/>
              </w:rPr>
              <w:t>impact</w:t>
            </w:r>
            <w:r w:rsidR="489723CC" w:rsidRPr="737D474E">
              <w:rPr>
                <w:u w:val="single"/>
              </w:rPr>
              <w:t>*</w:t>
            </w:r>
            <w:r w:rsidR="647B9085" w:rsidRPr="737D474E">
              <w:rPr>
                <w:u w:val="single"/>
              </w:rPr>
              <w:t>:</w:t>
            </w:r>
          </w:p>
          <w:p w14:paraId="6B291874" w14:textId="20D2A1A1" w:rsidR="008741D9" w:rsidRDefault="00E120CF" w:rsidP="00CD6658">
            <w:pPr>
              <w:pStyle w:val="TBLText"/>
              <w:rPr>
                <w:i/>
              </w:rPr>
            </w:pPr>
            <w:r>
              <w:t>*</w:t>
            </w:r>
            <w:r w:rsidR="00B870F5" w:rsidRPr="00EC70A4">
              <w:rPr>
                <w:i/>
                <w:iCs/>
              </w:rPr>
              <w:t>Category of spending: total participants</w:t>
            </w:r>
            <w:r w:rsidR="00FD35FA">
              <w:rPr>
                <w:i/>
                <w:iCs/>
              </w:rPr>
              <w:t xml:space="preserve"> </w:t>
            </w:r>
            <w:r w:rsidR="00611171">
              <w:rPr>
                <w:i/>
                <w:iCs/>
              </w:rPr>
              <w:t>(88,000)</w:t>
            </w:r>
            <w:r w:rsidR="00FD35FA">
              <w:rPr>
                <w:i/>
                <w:iCs/>
              </w:rPr>
              <w:t xml:space="preserve"> who claimed</w:t>
            </w:r>
            <w:r w:rsidR="00516826">
              <w:rPr>
                <w:i/>
                <w:iCs/>
              </w:rPr>
              <w:t xml:space="preserve">. </w:t>
            </w:r>
            <w:r w:rsidR="00880F9F">
              <w:rPr>
                <w:i/>
                <w:iCs/>
              </w:rPr>
              <w:t xml:space="preserve">Note: this does not include participants self-managing SECP </w:t>
            </w:r>
            <w:r w:rsidR="007252D8">
              <w:rPr>
                <w:i/>
                <w:iCs/>
              </w:rPr>
              <w:t xml:space="preserve">and IDLS </w:t>
            </w:r>
            <w:r w:rsidR="00880F9F">
              <w:rPr>
                <w:i/>
                <w:iCs/>
              </w:rPr>
              <w:t>supports</w:t>
            </w:r>
            <w:r w:rsidR="00EA74E8" w:rsidRPr="00EC70A4">
              <w:rPr>
                <w:i/>
                <w:iCs/>
              </w:rPr>
              <w:t>.</w:t>
            </w:r>
          </w:p>
          <w:p w14:paraId="62A12DD0" w14:textId="1B4F39F2" w:rsidR="00CD6658" w:rsidRDefault="00CD6658" w:rsidP="00CD6658">
            <w:pPr>
              <w:rPr>
                <w:sz w:val="18"/>
                <w:szCs w:val="18"/>
              </w:rPr>
            </w:pPr>
            <w:r>
              <w:rPr>
                <w:sz w:val="18"/>
                <w:szCs w:val="18"/>
              </w:rPr>
              <w:t xml:space="preserve">Supports in employment: </w:t>
            </w:r>
            <w:r w:rsidR="00DF364A">
              <w:rPr>
                <w:sz w:val="18"/>
                <w:szCs w:val="18"/>
              </w:rPr>
              <w:t>21</w:t>
            </w:r>
            <w:r>
              <w:rPr>
                <w:sz w:val="18"/>
                <w:szCs w:val="18"/>
              </w:rPr>
              <w:t>,</w:t>
            </w:r>
            <w:r w:rsidR="0080254D">
              <w:rPr>
                <w:sz w:val="18"/>
                <w:szCs w:val="18"/>
              </w:rPr>
              <w:t xml:space="preserve">000 </w:t>
            </w:r>
            <w:r w:rsidR="00702286">
              <w:rPr>
                <w:sz w:val="18"/>
                <w:szCs w:val="18"/>
              </w:rPr>
              <w:t>participants</w:t>
            </w:r>
            <w:r w:rsidR="00647C90">
              <w:rPr>
                <w:sz w:val="18"/>
                <w:szCs w:val="18"/>
              </w:rPr>
              <w:t xml:space="preserve"> </w:t>
            </w:r>
          </w:p>
          <w:p w14:paraId="1A12F902" w14:textId="496EBE39" w:rsidR="00CD6658" w:rsidRDefault="0049111E" w:rsidP="00CD6658">
            <w:pPr>
              <w:rPr>
                <w:sz w:val="18"/>
                <w:szCs w:val="18"/>
              </w:rPr>
            </w:pPr>
            <w:r>
              <w:rPr>
                <w:sz w:val="18"/>
                <w:szCs w:val="18"/>
              </w:rPr>
              <w:t xml:space="preserve">High intensity supports: </w:t>
            </w:r>
            <w:r w:rsidR="00C16F53">
              <w:rPr>
                <w:sz w:val="18"/>
                <w:szCs w:val="18"/>
              </w:rPr>
              <w:t>2</w:t>
            </w:r>
            <w:r w:rsidR="00702286">
              <w:rPr>
                <w:sz w:val="18"/>
                <w:szCs w:val="18"/>
              </w:rPr>
              <w:t>9,</w:t>
            </w:r>
            <w:r w:rsidR="0080254D">
              <w:rPr>
                <w:sz w:val="18"/>
                <w:szCs w:val="18"/>
              </w:rPr>
              <w:t xml:space="preserve">000 </w:t>
            </w:r>
            <w:r w:rsidR="002916B5">
              <w:rPr>
                <w:sz w:val="18"/>
                <w:szCs w:val="18"/>
              </w:rPr>
              <w:t>participants</w:t>
            </w:r>
            <w:r w:rsidR="00DB1127">
              <w:rPr>
                <w:sz w:val="18"/>
                <w:szCs w:val="18"/>
              </w:rPr>
              <w:t xml:space="preserve"> </w:t>
            </w:r>
          </w:p>
          <w:p w14:paraId="481A6A0B" w14:textId="4B122D5E" w:rsidR="00CD6658" w:rsidRDefault="002916B5" w:rsidP="00CD6658">
            <w:pPr>
              <w:rPr>
                <w:sz w:val="18"/>
                <w:szCs w:val="18"/>
              </w:rPr>
            </w:pPr>
            <w:r>
              <w:rPr>
                <w:sz w:val="18"/>
                <w:szCs w:val="18"/>
              </w:rPr>
              <w:t xml:space="preserve">Intensive &amp; complex behavioural supports: </w:t>
            </w:r>
            <w:r w:rsidR="009674C7">
              <w:rPr>
                <w:sz w:val="18"/>
                <w:szCs w:val="18"/>
              </w:rPr>
              <w:t>2</w:t>
            </w:r>
            <w:r w:rsidR="007C439A">
              <w:rPr>
                <w:sz w:val="18"/>
                <w:szCs w:val="18"/>
              </w:rPr>
              <w:t>,</w:t>
            </w:r>
            <w:r w:rsidR="009674C7">
              <w:rPr>
                <w:sz w:val="18"/>
                <w:szCs w:val="18"/>
              </w:rPr>
              <w:t>0</w:t>
            </w:r>
            <w:r w:rsidR="0080254D">
              <w:rPr>
                <w:sz w:val="18"/>
                <w:szCs w:val="18"/>
              </w:rPr>
              <w:t xml:space="preserve">00 </w:t>
            </w:r>
            <w:r w:rsidR="00263BAC">
              <w:rPr>
                <w:sz w:val="18"/>
                <w:szCs w:val="18"/>
              </w:rPr>
              <w:t>participants</w:t>
            </w:r>
          </w:p>
          <w:p w14:paraId="5C677BB2" w14:textId="7E753150" w:rsidR="00CD6658" w:rsidRDefault="00CD6658" w:rsidP="00CD6658">
            <w:pPr>
              <w:rPr>
                <w:sz w:val="18"/>
                <w:szCs w:val="18"/>
              </w:rPr>
            </w:pPr>
            <w:r w:rsidRPr="00C77C2A">
              <w:rPr>
                <w:sz w:val="18"/>
                <w:szCs w:val="18"/>
              </w:rPr>
              <w:t>Disability-related health supports</w:t>
            </w:r>
            <w:r>
              <w:rPr>
                <w:sz w:val="18"/>
                <w:szCs w:val="18"/>
              </w:rPr>
              <w:t>:</w:t>
            </w:r>
            <w:r w:rsidRPr="00C77C2A">
              <w:rPr>
                <w:sz w:val="18"/>
                <w:szCs w:val="18"/>
              </w:rPr>
              <w:t xml:space="preserve"> </w:t>
            </w:r>
            <w:r w:rsidR="002402AA">
              <w:rPr>
                <w:sz w:val="18"/>
                <w:szCs w:val="18"/>
              </w:rPr>
              <w:t>31</w:t>
            </w:r>
            <w:r w:rsidR="0080254D">
              <w:rPr>
                <w:sz w:val="18"/>
                <w:szCs w:val="18"/>
              </w:rPr>
              <w:t xml:space="preserve">,000 </w:t>
            </w:r>
            <w:r w:rsidR="005B04C7">
              <w:rPr>
                <w:sz w:val="18"/>
                <w:szCs w:val="18"/>
              </w:rPr>
              <w:t>participants</w:t>
            </w:r>
          </w:p>
          <w:p w14:paraId="71AFE13E" w14:textId="70F1C2C5" w:rsidR="006152AE" w:rsidRDefault="7E8DBF52" w:rsidP="00CD6658">
            <w:pPr>
              <w:rPr>
                <w:sz w:val="18"/>
                <w:szCs w:val="18"/>
              </w:rPr>
            </w:pPr>
            <w:r w:rsidRPr="43E01A43">
              <w:rPr>
                <w:sz w:val="18"/>
                <w:szCs w:val="18"/>
              </w:rPr>
              <w:t>Customised and wearable technology</w:t>
            </w:r>
            <w:r w:rsidR="4449D39C" w:rsidRPr="43E01A43">
              <w:rPr>
                <w:sz w:val="18"/>
                <w:szCs w:val="18"/>
              </w:rPr>
              <w:t xml:space="preserve"> supports</w:t>
            </w:r>
            <w:r w:rsidR="1867433A" w:rsidRPr="42B6CC88">
              <w:rPr>
                <w:sz w:val="18"/>
                <w:szCs w:val="18"/>
              </w:rPr>
              <w:t>:</w:t>
            </w:r>
            <w:r w:rsidR="6463DDAF" w:rsidRPr="43E01A43">
              <w:rPr>
                <w:sz w:val="18"/>
                <w:szCs w:val="18"/>
              </w:rPr>
              <w:t xml:space="preserve"> </w:t>
            </w:r>
            <w:r w:rsidR="0B6BF6D3" w:rsidRPr="43E01A43">
              <w:rPr>
                <w:sz w:val="18"/>
                <w:szCs w:val="18"/>
              </w:rPr>
              <w:t>1</w:t>
            </w:r>
            <w:r w:rsidR="16DEB852" w:rsidRPr="43E01A43">
              <w:rPr>
                <w:sz w:val="18"/>
                <w:szCs w:val="18"/>
              </w:rPr>
              <w:t>4</w:t>
            </w:r>
            <w:r w:rsidR="0B6BF6D3" w:rsidRPr="43E01A43">
              <w:rPr>
                <w:sz w:val="18"/>
                <w:szCs w:val="18"/>
              </w:rPr>
              <w:t>,000</w:t>
            </w:r>
            <w:r w:rsidR="2F681BFF" w:rsidRPr="43E01A43">
              <w:rPr>
                <w:sz w:val="18"/>
                <w:szCs w:val="18"/>
              </w:rPr>
              <w:t xml:space="preserve"> participants</w:t>
            </w:r>
            <w:r w:rsidR="5B5ADCA8" w:rsidRPr="43E01A43">
              <w:rPr>
                <w:sz w:val="18"/>
                <w:szCs w:val="18"/>
              </w:rPr>
              <w:t xml:space="preserve"> </w:t>
            </w:r>
          </w:p>
          <w:p w14:paraId="483466B9" w14:textId="2F3E1325" w:rsidR="002909FC" w:rsidRPr="00C77C2A" w:rsidRDefault="002909FC" w:rsidP="00CD6658">
            <w:pPr>
              <w:rPr>
                <w:sz w:val="18"/>
                <w:szCs w:val="18"/>
              </w:rPr>
            </w:pPr>
            <w:r>
              <w:rPr>
                <w:sz w:val="18"/>
                <w:szCs w:val="18"/>
              </w:rPr>
              <w:t>Hearing services</w:t>
            </w:r>
            <w:r w:rsidR="0037410D">
              <w:rPr>
                <w:sz w:val="18"/>
                <w:szCs w:val="18"/>
              </w:rPr>
              <w:t>:</w:t>
            </w:r>
            <w:r>
              <w:rPr>
                <w:sz w:val="18"/>
                <w:szCs w:val="18"/>
              </w:rPr>
              <w:t xml:space="preserve"> </w:t>
            </w:r>
            <w:r w:rsidR="0080254D">
              <w:rPr>
                <w:sz w:val="18"/>
                <w:szCs w:val="18"/>
              </w:rPr>
              <w:t xml:space="preserve">2,000 </w:t>
            </w:r>
            <w:r w:rsidR="00F20479">
              <w:rPr>
                <w:sz w:val="18"/>
                <w:szCs w:val="18"/>
              </w:rPr>
              <w:t>participants</w:t>
            </w:r>
          </w:p>
          <w:p w14:paraId="6570D413" w14:textId="01911056" w:rsidR="008D43F0" w:rsidRPr="008E2FA2" w:rsidRDefault="008D43F0" w:rsidP="00624B20">
            <w:pPr>
              <w:rPr>
                <w:i/>
                <w:iCs/>
                <w:sz w:val="16"/>
                <w:szCs w:val="16"/>
              </w:rPr>
            </w:pPr>
          </w:p>
        </w:tc>
        <w:tc>
          <w:tcPr>
            <w:tcW w:w="1105" w:type="pct"/>
          </w:tcPr>
          <w:p w14:paraId="3A8F49C5" w14:textId="33D271F0" w:rsidR="005C2711" w:rsidRDefault="47C839E2" w:rsidP="3BF0348C">
            <w:pPr>
              <w:spacing w:after="0" w:line="300" w:lineRule="auto"/>
              <w:rPr>
                <w:rFonts w:ascii="Segoe UI" w:eastAsia="Segoe UI" w:hAnsi="Segoe UI" w:cs="Segoe UI"/>
                <w:sz w:val="18"/>
                <w:szCs w:val="18"/>
              </w:rPr>
            </w:pPr>
            <w:r w:rsidRPr="634FF2D7">
              <w:rPr>
                <w:rFonts w:ascii="Segoe UI" w:eastAsia="Segoe UI" w:hAnsi="Segoe UI" w:cs="Segoe UI"/>
                <w:sz w:val="18"/>
                <w:szCs w:val="18"/>
              </w:rPr>
              <w:lastRenderedPageBreak/>
              <w:t>R</w:t>
            </w:r>
            <w:r w:rsidR="477AD5DD" w:rsidRPr="634FF2D7">
              <w:rPr>
                <w:rFonts w:ascii="Segoe UI" w:eastAsia="Segoe UI" w:hAnsi="Segoe UI" w:cs="Segoe UI"/>
                <w:sz w:val="18"/>
                <w:szCs w:val="18"/>
              </w:rPr>
              <w:t xml:space="preserve">educed </w:t>
            </w:r>
            <w:r w:rsidR="61966055" w:rsidRPr="634FF2D7">
              <w:rPr>
                <w:rFonts w:ascii="Segoe UI" w:eastAsia="Segoe UI" w:hAnsi="Segoe UI" w:cs="Segoe UI"/>
                <w:sz w:val="18"/>
                <w:szCs w:val="18"/>
              </w:rPr>
              <w:t xml:space="preserve">risk of </w:t>
            </w:r>
            <w:r w:rsidR="477AD5DD" w:rsidRPr="634FF2D7">
              <w:rPr>
                <w:rFonts w:ascii="Segoe UI" w:eastAsia="Segoe UI" w:hAnsi="Segoe UI" w:cs="Segoe UI"/>
                <w:sz w:val="18"/>
                <w:szCs w:val="18"/>
              </w:rPr>
              <w:t xml:space="preserve">participant harm, clearer safeguards and </w:t>
            </w:r>
            <w:r w:rsidR="76500A8C" w:rsidRPr="634FF2D7">
              <w:rPr>
                <w:rFonts w:ascii="Segoe UI" w:eastAsia="Segoe UI" w:hAnsi="Segoe UI" w:cs="Segoe UI"/>
                <w:sz w:val="18"/>
                <w:szCs w:val="18"/>
              </w:rPr>
              <w:t xml:space="preserve">reduced risk of unintended </w:t>
            </w:r>
            <w:r w:rsidR="76500A8C" w:rsidRPr="634FF2D7">
              <w:rPr>
                <w:rFonts w:ascii="Segoe UI" w:eastAsia="Segoe UI" w:hAnsi="Segoe UI" w:cs="Segoe UI"/>
                <w:sz w:val="18"/>
                <w:szCs w:val="18"/>
              </w:rPr>
              <w:lastRenderedPageBreak/>
              <w:t>consequences of the original</w:t>
            </w:r>
            <w:r w:rsidR="3DE59726" w:rsidRPr="634FF2D7">
              <w:rPr>
                <w:rFonts w:ascii="Segoe UI" w:eastAsia="Segoe UI" w:hAnsi="Segoe UI" w:cs="Segoe UI"/>
                <w:sz w:val="18"/>
                <w:szCs w:val="18"/>
              </w:rPr>
              <w:t xml:space="preserve"> </w:t>
            </w:r>
            <w:r w:rsidR="001B422E">
              <w:rPr>
                <w:rFonts w:ascii="Segoe UI" w:eastAsia="Segoe UI" w:hAnsi="Segoe UI" w:cs="Segoe UI"/>
                <w:sz w:val="18"/>
                <w:szCs w:val="18"/>
              </w:rPr>
              <w:t>support determination</w:t>
            </w:r>
            <w:r w:rsidR="3DE59726" w:rsidRPr="634FF2D7">
              <w:rPr>
                <w:rFonts w:ascii="Segoe UI" w:eastAsia="Segoe UI" w:hAnsi="Segoe UI" w:cs="Segoe UI"/>
                <w:sz w:val="18"/>
                <w:szCs w:val="18"/>
              </w:rPr>
              <w:t xml:space="preserve"> measure announced in the</w:t>
            </w:r>
            <w:r w:rsidR="00B151FB">
              <w:rPr>
                <w:rFonts w:ascii="Segoe UI" w:eastAsia="Segoe UI" w:hAnsi="Segoe UI" w:cs="Segoe UI"/>
                <w:sz w:val="18"/>
                <w:szCs w:val="18"/>
              </w:rPr>
              <w:br/>
            </w:r>
            <w:r w:rsidR="76500A8C" w:rsidRPr="634FF2D7">
              <w:rPr>
                <w:rFonts w:ascii="Segoe UI" w:eastAsia="Segoe UI" w:hAnsi="Segoe UI" w:cs="Segoe UI"/>
                <w:sz w:val="18"/>
                <w:szCs w:val="18"/>
              </w:rPr>
              <w:t xml:space="preserve">2026-27 Budget. </w:t>
            </w:r>
            <w:r w:rsidR="477AD5DD" w:rsidRPr="634FF2D7">
              <w:rPr>
                <w:rFonts w:ascii="Segoe UI" w:eastAsia="Segoe UI" w:hAnsi="Segoe UI" w:cs="Segoe UI"/>
                <w:sz w:val="18"/>
                <w:szCs w:val="18"/>
              </w:rPr>
              <w:t xml:space="preserve"> </w:t>
            </w:r>
          </w:p>
          <w:p w14:paraId="4B4088F0" w14:textId="77777777" w:rsidR="005C2711" w:rsidRDefault="005C2711" w:rsidP="3BF0348C">
            <w:pPr>
              <w:spacing w:after="0" w:line="300" w:lineRule="auto"/>
              <w:rPr>
                <w:rFonts w:ascii="Segoe UI" w:eastAsia="Segoe UI" w:hAnsi="Segoe UI" w:cs="Segoe UI"/>
                <w:sz w:val="18"/>
                <w:szCs w:val="18"/>
                <w:highlight w:val="yellow"/>
              </w:rPr>
            </w:pPr>
          </w:p>
          <w:p w14:paraId="7079241F" w14:textId="78086A7D" w:rsidR="3BF0348C" w:rsidRPr="008378D6" w:rsidRDefault="3BF0348C" w:rsidP="00233E01">
            <w:pPr>
              <w:spacing w:after="0" w:line="300" w:lineRule="auto"/>
            </w:pPr>
          </w:p>
        </w:tc>
        <w:tc>
          <w:tcPr>
            <w:tcW w:w="885" w:type="pct"/>
          </w:tcPr>
          <w:p w14:paraId="00FF141B" w14:textId="2B67332F" w:rsidR="59401E50" w:rsidRPr="007E5516" w:rsidRDefault="2E06408C" w:rsidP="634FF2D7">
            <w:pPr>
              <w:spacing w:after="0" w:line="300" w:lineRule="auto"/>
              <w:rPr>
                <w:sz w:val="18"/>
                <w:szCs w:val="18"/>
              </w:rPr>
            </w:pPr>
            <w:r w:rsidRPr="43E01A43">
              <w:rPr>
                <w:rFonts w:ascii="Segoe UI" w:eastAsia="Segoe UI" w:hAnsi="Segoe UI" w:cs="Segoe UI"/>
                <w:sz w:val="18"/>
                <w:szCs w:val="18"/>
              </w:rPr>
              <w:lastRenderedPageBreak/>
              <w:t>Moderate i</w:t>
            </w:r>
            <w:r w:rsidR="212DAF7F" w:rsidRPr="43E01A43">
              <w:rPr>
                <w:rFonts w:ascii="Segoe UI" w:eastAsia="Segoe UI" w:hAnsi="Segoe UI" w:cs="Segoe UI"/>
                <w:sz w:val="18"/>
                <w:szCs w:val="18"/>
              </w:rPr>
              <w:t xml:space="preserve">ncreased </w:t>
            </w:r>
            <w:r w:rsidR="5DF262C2" w:rsidRPr="43E01A43">
              <w:rPr>
                <w:rFonts w:ascii="Segoe UI" w:eastAsia="Segoe UI" w:hAnsi="Segoe UI" w:cs="Segoe UI"/>
                <w:sz w:val="18"/>
                <w:szCs w:val="18"/>
              </w:rPr>
              <w:t xml:space="preserve">Scheme </w:t>
            </w:r>
            <w:r w:rsidR="212DAF7F" w:rsidRPr="43E01A43">
              <w:rPr>
                <w:rFonts w:ascii="Segoe UI" w:eastAsia="Segoe UI" w:hAnsi="Segoe UI" w:cs="Segoe UI"/>
                <w:sz w:val="18"/>
                <w:szCs w:val="18"/>
              </w:rPr>
              <w:t xml:space="preserve">costs. </w:t>
            </w:r>
            <w:r w:rsidR="00061339">
              <w:rPr>
                <w:rFonts w:ascii="Segoe UI" w:eastAsia="Segoe UI" w:hAnsi="Segoe UI" w:cs="Segoe UI"/>
                <w:sz w:val="18"/>
                <w:szCs w:val="18"/>
              </w:rPr>
              <w:t>High</w:t>
            </w:r>
            <w:r w:rsidR="00061339" w:rsidRPr="43E01A43">
              <w:rPr>
                <w:rFonts w:ascii="Segoe UI" w:eastAsia="Segoe UI" w:hAnsi="Segoe UI" w:cs="Segoe UI"/>
                <w:sz w:val="18"/>
                <w:szCs w:val="18"/>
              </w:rPr>
              <w:t xml:space="preserve"> </w:t>
            </w:r>
            <w:r w:rsidR="26277FAA" w:rsidRPr="43E01A43">
              <w:rPr>
                <w:rFonts w:ascii="Segoe UI" w:eastAsia="Segoe UI" w:hAnsi="Segoe UI" w:cs="Segoe UI"/>
                <w:sz w:val="18"/>
                <w:szCs w:val="18"/>
              </w:rPr>
              <w:t xml:space="preserve">implementation </w:t>
            </w:r>
            <w:r w:rsidR="26277FAA" w:rsidRPr="43E01A43">
              <w:rPr>
                <w:rFonts w:ascii="Segoe UI" w:eastAsia="Segoe UI" w:hAnsi="Segoe UI" w:cs="Segoe UI"/>
                <w:sz w:val="18"/>
                <w:szCs w:val="18"/>
              </w:rPr>
              <w:lastRenderedPageBreak/>
              <w:t xml:space="preserve">cost for </w:t>
            </w:r>
            <w:r w:rsidR="7C4DCAF1" w:rsidRPr="43E01A43">
              <w:rPr>
                <w:rFonts w:ascii="Segoe UI" w:eastAsia="Segoe UI" w:hAnsi="Segoe UI" w:cs="Segoe UI"/>
                <w:sz w:val="18"/>
                <w:szCs w:val="18"/>
              </w:rPr>
              <w:t xml:space="preserve">manual </w:t>
            </w:r>
            <w:r w:rsidR="26277FAA" w:rsidRPr="43E01A43">
              <w:rPr>
                <w:rFonts w:ascii="Segoe UI" w:eastAsia="Segoe UI" w:hAnsi="Segoe UI" w:cs="Segoe UI"/>
                <w:sz w:val="18"/>
                <w:szCs w:val="18"/>
              </w:rPr>
              <w:t>data analysis, quality assurance</w:t>
            </w:r>
            <w:r w:rsidR="19D4649E" w:rsidRPr="43E01A43">
              <w:rPr>
                <w:rFonts w:ascii="Segoe UI" w:eastAsia="Segoe UI" w:hAnsi="Segoe UI" w:cs="Segoe UI"/>
                <w:sz w:val="18"/>
                <w:szCs w:val="18"/>
              </w:rPr>
              <w:t xml:space="preserve"> </w:t>
            </w:r>
            <w:r w:rsidR="7C4DCAF1" w:rsidRPr="43E01A43">
              <w:rPr>
                <w:rFonts w:ascii="Segoe UI" w:eastAsia="Segoe UI" w:hAnsi="Segoe UI" w:cs="Segoe UI"/>
                <w:sz w:val="18"/>
                <w:szCs w:val="18"/>
              </w:rPr>
              <w:t>process</w:t>
            </w:r>
            <w:r w:rsidR="000D77B5">
              <w:rPr>
                <w:rFonts w:ascii="Segoe UI" w:eastAsia="Segoe UI" w:hAnsi="Segoe UI" w:cs="Segoe UI"/>
                <w:sz w:val="18"/>
                <w:szCs w:val="18"/>
              </w:rPr>
              <w:t>es,</w:t>
            </w:r>
            <w:r w:rsidR="7C4DCAF1" w:rsidRPr="43E01A43">
              <w:rPr>
                <w:rFonts w:ascii="Segoe UI" w:eastAsia="Segoe UI" w:hAnsi="Segoe UI" w:cs="Segoe UI"/>
                <w:sz w:val="18"/>
                <w:szCs w:val="18"/>
              </w:rPr>
              <w:t xml:space="preserve"> </w:t>
            </w:r>
            <w:r w:rsidR="26277FAA" w:rsidRPr="43E01A43">
              <w:rPr>
                <w:rFonts w:ascii="Segoe UI" w:eastAsia="Segoe UI" w:hAnsi="Segoe UI" w:cs="Segoe UI"/>
                <w:sz w:val="18"/>
                <w:szCs w:val="18"/>
              </w:rPr>
              <w:t>and communications</w:t>
            </w:r>
            <w:r w:rsidR="7C4DCAF1" w:rsidRPr="43E01A43">
              <w:rPr>
                <w:rFonts w:ascii="Segoe UI" w:eastAsia="Segoe UI" w:hAnsi="Segoe UI" w:cs="Segoe UI"/>
                <w:sz w:val="18"/>
                <w:szCs w:val="18"/>
              </w:rPr>
              <w:t xml:space="preserve"> to participants</w:t>
            </w:r>
            <w:r w:rsidR="26277FAA" w:rsidRPr="43E01A43">
              <w:rPr>
                <w:rFonts w:ascii="Segoe UI" w:eastAsia="Segoe UI" w:hAnsi="Segoe UI" w:cs="Segoe UI"/>
                <w:sz w:val="18"/>
                <w:szCs w:val="18"/>
              </w:rPr>
              <w:t xml:space="preserve">. Some delay and </w:t>
            </w:r>
            <w:r w:rsidR="19D4649E" w:rsidRPr="43E01A43">
              <w:rPr>
                <w:rFonts w:ascii="Segoe UI" w:eastAsia="Segoe UI" w:hAnsi="Segoe UI" w:cs="Segoe UI"/>
                <w:sz w:val="18"/>
                <w:szCs w:val="18"/>
              </w:rPr>
              <w:t>escalation</w:t>
            </w:r>
            <w:r w:rsidR="26277FAA" w:rsidRPr="43E01A43">
              <w:rPr>
                <w:rFonts w:ascii="Segoe UI" w:eastAsia="Segoe UI" w:hAnsi="Segoe UI" w:cs="Segoe UI"/>
                <w:sz w:val="18"/>
                <w:szCs w:val="18"/>
              </w:rPr>
              <w:t xml:space="preserve"> handling costs are likely.</w:t>
            </w:r>
            <w:r w:rsidR="5008EA3A" w:rsidRPr="43E01A43">
              <w:rPr>
                <w:rFonts w:ascii="Segoe UI" w:eastAsia="Segoe UI" w:hAnsi="Segoe UI" w:cs="Segoe UI"/>
                <w:sz w:val="18"/>
                <w:szCs w:val="18"/>
              </w:rPr>
              <w:t xml:space="preserve"> These costs would be incurred by the NDIA</w:t>
            </w:r>
            <w:r w:rsidR="6CC494A2" w:rsidRPr="43E01A43">
              <w:rPr>
                <w:rFonts w:ascii="Segoe UI" w:eastAsia="Segoe UI" w:hAnsi="Segoe UI" w:cs="Segoe UI"/>
                <w:sz w:val="18"/>
                <w:szCs w:val="18"/>
              </w:rPr>
              <w:t xml:space="preserve">. </w:t>
            </w:r>
            <w:r w:rsidR="4515FF85" w:rsidRPr="43E01A43">
              <w:rPr>
                <w:rFonts w:ascii="Segoe UI" w:eastAsia="Segoe UI" w:hAnsi="Segoe UI" w:cs="Segoe UI"/>
                <w:sz w:val="18"/>
                <w:szCs w:val="18"/>
              </w:rPr>
              <w:t>T</w:t>
            </w:r>
            <w:r w:rsidR="119E8480" w:rsidRPr="43E01A43">
              <w:rPr>
                <w:rFonts w:ascii="Segoe UI" w:eastAsia="Segoe UI" w:hAnsi="Segoe UI" w:cs="Segoe UI"/>
                <w:sz w:val="18"/>
                <w:szCs w:val="18"/>
              </w:rPr>
              <w:t xml:space="preserve">here </w:t>
            </w:r>
            <w:r w:rsidR="1B36B184" w:rsidRPr="43E01A43">
              <w:rPr>
                <w:rFonts w:ascii="Segoe UI" w:eastAsia="Segoe UI" w:hAnsi="Segoe UI" w:cs="Segoe UI"/>
                <w:sz w:val="18"/>
                <w:szCs w:val="18"/>
              </w:rPr>
              <w:t>is</w:t>
            </w:r>
            <w:r w:rsidR="119E8480" w:rsidRPr="43E01A43">
              <w:rPr>
                <w:rFonts w:ascii="Segoe UI" w:eastAsia="Segoe UI" w:hAnsi="Segoe UI" w:cs="Segoe UI"/>
                <w:sz w:val="18"/>
                <w:szCs w:val="18"/>
              </w:rPr>
              <w:t xml:space="preserve"> a</w:t>
            </w:r>
            <w:r w:rsidR="00234769">
              <w:rPr>
                <w:rFonts w:ascii="Segoe UI" w:eastAsia="Segoe UI" w:hAnsi="Segoe UI" w:cs="Segoe UI"/>
                <w:sz w:val="18"/>
                <w:szCs w:val="18"/>
              </w:rPr>
              <w:t xml:space="preserve">lso </w:t>
            </w:r>
            <w:r w:rsidR="119E8480" w:rsidRPr="43E01A43">
              <w:rPr>
                <w:rFonts w:ascii="Segoe UI" w:eastAsia="Segoe UI" w:hAnsi="Segoe UI" w:cs="Segoe UI"/>
                <w:sz w:val="18"/>
                <w:szCs w:val="18"/>
              </w:rPr>
              <w:t>a</w:t>
            </w:r>
            <w:r w:rsidR="00234769">
              <w:rPr>
                <w:rFonts w:ascii="Segoe UI" w:eastAsia="Segoe UI" w:hAnsi="Segoe UI" w:cs="Segoe UI"/>
                <w:sz w:val="18"/>
                <w:szCs w:val="18"/>
              </w:rPr>
              <w:t xml:space="preserve"> potential</w:t>
            </w:r>
            <w:r w:rsidR="119E8480" w:rsidRPr="43E01A43">
              <w:rPr>
                <w:rFonts w:ascii="Segoe UI" w:eastAsia="Segoe UI" w:hAnsi="Segoe UI" w:cs="Segoe UI"/>
                <w:sz w:val="18"/>
                <w:szCs w:val="18"/>
              </w:rPr>
              <w:t xml:space="preserve"> cost</w:t>
            </w:r>
            <w:r w:rsidR="576FE004" w:rsidRPr="43E01A43">
              <w:rPr>
                <w:rFonts w:ascii="Segoe UI" w:eastAsia="Segoe UI" w:hAnsi="Segoe UI" w:cs="Segoe UI"/>
                <w:sz w:val="18"/>
                <w:szCs w:val="18"/>
              </w:rPr>
              <w:t xml:space="preserve"> to p</w:t>
            </w:r>
            <w:r w:rsidR="119E8480" w:rsidRPr="43E01A43">
              <w:rPr>
                <w:rFonts w:ascii="Segoe UI" w:eastAsia="Segoe UI" w:hAnsi="Segoe UI" w:cs="Segoe UI"/>
                <w:sz w:val="18"/>
                <w:szCs w:val="18"/>
              </w:rPr>
              <w:t>articipant</w:t>
            </w:r>
            <w:r w:rsidR="00692C61">
              <w:rPr>
                <w:rFonts w:ascii="Segoe UI" w:eastAsia="Segoe UI" w:hAnsi="Segoe UI" w:cs="Segoe UI"/>
                <w:sz w:val="18"/>
                <w:szCs w:val="18"/>
              </w:rPr>
              <w:t>s</w:t>
            </w:r>
            <w:r w:rsidR="119E8480" w:rsidRPr="43E01A43">
              <w:rPr>
                <w:rFonts w:ascii="Segoe UI" w:eastAsia="Segoe UI" w:hAnsi="Segoe UI" w:cs="Segoe UI"/>
                <w:sz w:val="18"/>
                <w:szCs w:val="18"/>
              </w:rPr>
              <w:t xml:space="preserve"> if they need to undergo reassessment</w:t>
            </w:r>
            <w:r w:rsidR="00C21022">
              <w:rPr>
                <w:rFonts w:ascii="Segoe UI" w:eastAsia="Segoe UI" w:hAnsi="Segoe UI" w:cs="Segoe UI"/>
                <w:sz w:val="18"/>
                <w:szCs w:val="18"/>
              </w:rPr>
              <w:t xml:space="preserve"> or seek </w:t>
            </w:r>
            <w:r w:rsidR="00261D60">
              <w:rPr>
                <w:rFonts w:ascii="Segoe UI" w:eastAsia="Segoe UI" w:hAnsi="Segoe UI" w:cs="Segoe UI"/>
                <w:sz w:val="18"/>
                <w:szCs w:val="18"/>
              </w:rPr>
              <w:t>further review</w:t>
            </w:r>
            <w:r w:rsidR="119E8480" w:rsidRPr="43E01A43">
              <w:rPr>
                <w:rFonts w:ascii="Segoe UI" w:eastAsia="Segoe UI" w:hAnsi="Segoe UI" w:cs="Segoe UI"/>
                <w:sz w:val="18"/>
                <w:szCs w:val="18"/>
              </w:rPr>
              <w:t>.</w:t>
            </w:r>
          </w:p>
          <w:p w14:paraId="2C481669" w14:textId="0C3D90E8" w:rsidR="3BF0348C" w:rsidRPr="008378D6" w:rsidRDefault="3BF0348C" w:rsidP="3BF0348C">
            <w:pPr>
              <w:pStyle w:val="TBLText"/>
              <w:jc w:val="right"/>
            </w:pPr>
          </w:p>
        </w:tc>
        <w:tc>
          <w:tcPr>
            <w:tcW w:w="810" w:type="pct"/>
          </w:tcPr>
          <w:p w14:paraId="4397EA61" w14:textId="0358FB60" w:rsidR="59401E50" w:rsidRPr="007E5516" w:rsidRDefault="477AD5DD" w:rsidP="3BF0348C">
            <w:pPr>
              <w:spacing w:after="0" w:line="300" w:lineRule="auto"/>
              <w:rPr>
                <w:sz w:val="18"/>
                <w:szCs w:val="18"/>
              </w:rPr>
            </w:pPr>
            <w:r w:rsidRPr="634FF2D7">
              <w:rPr>
                <w:rFonts w:ascii="Segoe UI" w:eastAsia="Segoe UI" w:hAnsi="Segoe UI" w:cs="Segoe UI"/>
                <w:sz w:val="18"/>
                <w:szCs w:val="18"/>
              </w:rPr>
              <w:lastRenderedPageBreak/>
              <w:t xml:space="preserve">Positive overall </w:t>
            </w:r>
            <w:r w:rsidR="48EDEB45" w:rsidRPr="634FF2D7">
              <w:rPr>
                <w:rFonts w:ascii="Segoe UI" w:eastAsia="Segoe UI" w:hAnsi="Segoe UI" w:cs="Segoe UI"/>
                <w:sz w:val="18"/>
                <w:szCs w:val="18"/>
              </w:rPr>
              <w:t xml:space="preserve">impact </w:t>
            </w:r>
            <w:r w:rsidRPr="634FF2D7">
              <w:rPr>
                <w:rFonts w:ascii="Segoe UI" w:eastAsia="Segoe UI" w:hAnsi="Segoe UI" w:cs="Segoe UI"/>
                <w:sz w:val="18"/>
                <w:szCs w:val="18"/>
              </w:rPr>
              <w:t xml:space="preserve">if exclusions can be applied </w:t>
            </w:r>
            <w:r w:rsidR="08732204" w:rsidRPr="634FF2D7">
              <w:rPr>
                <w:rFonts w:ascii="Segoe UI" w:eastAsia="Segoe UI" w:hAnsi="Segoe UI" w:cs="Segoe UI"/>
                <w:sz w:val="18"/>
                <w:szCs w:val="18"/>
              </w:rPr>
              <w:lastRenderedPageBreak/>
              <w:t>consistently</w:t>
            </w:r>
            <w:r w:rsidR="6870BDF7" w:rsidRPr="634FF2D7">
              <w:rPr>
                <w:rFonts w:ascii="Segoe UI" w:eastAsia="Segoe UI" w:hAnsi="Segoe UI" w:cs="Segoe UI"/>
                <w:sz w:val="18"/>
                <w:szCs w:val="18"/>
              </w:rPr>
              <w:t xml:space="preserve"> and</w:t>
            </w:r>
            <w:r w:rsidR="08732204" w:rsidRPr="634FF2D7">
              <w:rPr>
                <w:rFonts w:ascii="Segoe UI" w:eastAsia="Segoe UI" w:hAnsi="Segoe UI" w:cs="Segoe UI"/>
                <w:sz w:val="18"/>
                <w:szCs w:val="18"/>
              </w:rPr>
              <w:t xml:space="preserve"> </w:t>
            </w:r>
            <w:r w:rsidRPr="634FF2D7">
              <w:rPr>
                <w:rFonts w:ascii="Segoe UI" w:eastAsia="Segoe UI" w:hAnsi="Segoe UI" w:cs="Segoe UI"/>
                <w:sz w:val="18"/>
                <w:szCs w:val="18"/>
              </w:rPr>
              <w:t xml:space="preserve">accurately. </w:t>
            </w:r>
          </w:p>
          <w:p w14:paraId="2D2CCB96" w14:textId="77777777" w:rsidR="3BF0348C" w:rsidRDefault="3BF0348C" w:rsidP="3BF0348C">
            <w:pPr>
              <w:pStyle w:val="TBLText"/>
              <w:jc w:val="right"/>
            </w:pPr>
          </w:p>
          <w:p w14:paraId="337480EF" w14:textId="77777777" w:rsidR="00072C47" w:rsidRPr="00072C47" w:rsidRDefault="00072C47" w:rsidP="00057A45"/>
          <w:p w14:paraId="1AD2726B" w14:textId="77777777" w:rsidR="00072C47" w:rsidRPr="00072C47" w:rsidRDefault="00072C47" w:rsidP="00057A45"/>
          <w:p w14:paraId="37EE46EE" w14:textId="77777777" w:rsidR="00072C47" w:rsidRPr="00072C47" w:rsidRDefault="00072C47" w:rsidP="00057A45"/>
          <w:p w14:paraId="3C6C8D25" w14:textId="77777777" w:rsidR="00072C47" w:rsidRPr="00072C47" w:rsidRDefault="00072C47" w:rsidP="00057A45"/>
          <w:p w14:paraId="7559F357" w14:textId="77777777" w:rsidR="00072C47" w:rsidRPr="00072C47" w:rsidRDefault="00072C47" w:rsidP="00057A45"/>
          <w:p w14:paraId="29BEA9CB" w14:textId="77777777" w:rsidR="00072C47" w:rsidRPr="00072C47" w:rsidRDefault="00072C47" w:rsidP="00057A45"/>
          <w:p w14:paraId="03E20D14" w14:textId="77777777" w:rsidR="00072C47" w:rsidRDefault="00072C47" w:rsidP="00072C47">
            <w:pPr>
              <w:rPr>
                <w:sz w:val="18"/>
                <w:szCs w:val="18"/>
              </w:rPr>
            </w:pPr>
          </w:p>
          <w:p w14:paraId="7006E5F3" w14:textId="27F8A4C5" w:rsidR="3BF0348C" w:rsidRPr="008378D6" w:rsidRDefault="3BF0348C" w:rsidP="00057A45"/>
        </w:tc>
        <w:tc>
          <w:tcPr>
            <w:tcW w:w="1026" w:type="pct"/>
          </w:tcPr>
          <w:p w14:paraId="2D5F4230" w14:textId="4F73BA52" w:rsidR="00016073" w:rsidRDefault="4001D9E3" w:rsidP="007E5516">
            <w:pPr>
              <w:spacing w:after="0" w:line="300" w:lineRule="auto"/>
              <w:rPr>
                <w:rFonts w:ascii="Segoe UI" w:eastAsia="Segoe UI" w:hAnsi="Segoe UI" w:cs="Segoe UI"/>
                <w:sz w:val="18"/>
                <w:szCs w:val="18"/>
              </w:rPr>
            </w:pPr>
            <w:r w:rsidRPr="6B8EAAD4">
              <w:rPr>
                <w:rFonts w:ascii="Segoe UI" w:eastAsia="Segoe UI" w:hAnsi="Segoe UI" w:cs="Segoe UI"/>
                <w:sz w:val="18"/>
                <w:szCs w:val="18"/>
              </w:rPr>
              <w:lastRenderedPageBreak/>
              <w:t xml:space="preserve">Expected </w:t>
            </w:r>
            <w:r w:rsidR="00BB3753">
              <w:rPr>
                <w:rFonts w:ascii="Segoe UI" w:eastAsia="Segoe UI" w:hAnsi="Segoe UI" w:cs="Segoe UI"/>
                <w:sz w:val="18"/>
                <w:szCs w:val="18"/>
              </w:rPr>
              <w:t xml:space="preserve">minor </w:t>
            </w:r>
            <w:r w:rsidR="57E1106D" w:rsidRPr="6B8EAAD4">
              <w:rPr>
                <w:rFonts w:ascii="Segoe UI" w:eastAsia="Segoe UI" w:hAnsi="Segoe UI" w:cs="Segoe UI"/>
                <w:sz w:val="18"/>
                <w:szCs w:val="18"/>
              </w:rPr>
              <w:t xml:space="preserve">increase </w:t>
            </w:r>
            <w:r w:rsidR="45A0E63E" w:rsidRPr="6B8EAAD4">
              <w:rPr>
                <w:rFonts w:ascii="Segoe UI" w:eastAsia="Segoe UI" w:hAnsi="Segoe UI" w:cs="Segoe UI"/>
                <w:sz w:val="18"/>
                <w:szCs w:val="18"/>
              </w:rPr>
              <w:t>to regulatory burden</w:t>
            </w:r>
            <w:r w:rsidR="016D01B5" w:rsidRPr="6B8EAAD4">
              <w:rPr>
                <w:rFonts w:ascii="Segoe UI" w:eastAsia="Segoe UI" w:hAnsi="Segoe UI" w:cs="Segoe UI"/>
                <w:sz w:val="18"/>
                <w:szCs w:val="18"/>
              </w:rPr>
              <w:t xml:space="preserve"> compared to the status quo</w:t>
            </w:r>
            <w:r w:rsidR="114C19D3" w:rsidRPr="6B8EAAD4">
              <w:rPr>
                <w:rFonts w:ascii="Segoe UI" w:eastAsia="Segoe UI" w:hAnsi="Segoe UI" w:cs="Segoe UI"/>
                <w:sz w:val="18"/>
                <w:szCs w:val="18"/>
              </w:rPr>
              <w:t xml:space="preserve"> on </w:t>
            </w:r>
            <w:r w:rsidR="114C19D3" w:rsidRPr="6B8EAAD4">
              <w:rPr>
                <w:rFonts w:ascii="Segoe UI" w:eastAsia="Segoe UI" w:hAnsi="Segoe UI" w:cs="Segoe UI"/>
                <w:sz w:val="18"/>
                <w:szCs w:val="18"/>
              </w:rPr>
              <w:lastRenderedPageBreak/>
              <w:t>participants who have exclusions applied to their plan</w:t>
            </w:r>
            <w:r w:rsidR="131456CC" w:rsidRPr="6B8EAAD4">
              <w:rPr>
                <w:rFonts w:ascii="Segoe UI" w:eastAsia="Segoe UI" w:hAnsi="Segoe UI" w:cs="Segoe UI"/>
                <w:sz w:val="18"/>
                <w:szCs w:val="18"/>
              </w:rPr>
              <w:t>.</w:t>
            </w:r>
            <w:r w:rsidR="7C279C79" w:rsidRPr="6B8EAAD4">
              <w:rPr>
                <w:rFonts w:ascii="Segoe UI" w:eastAsia="Segoe UI" w:hAnsi="Segoe UI" w:cs="Segoe UI"/>
                <w:sz w:val="18"/>
                <w:szCs w:val="18"/>
              </w:rPr>
              <w:t xml:space="preserve"> These p</w:t>
            </w:r>
            <w:r w:rsidRPr="6B8EAAD4">
              <w:rPr>
                <w:rFonts w:ascii="Segoe UI" w:eastAsia="Segoe UI" w:hAnsi="Segoe UI" w:cs="Segoe UI"/>
                <w:sz w:val="18"/>
                <w:szCs w:val="18"/>
              </w:rPr>
              <w:t xml:space="preserve">articipants </w:t>
            </w:r>
            <w:r w:rsidR="7C279C79" w:rsidRPr="6B8EAAD4">
              <w:rPr>
                <w:rFonts w:ascii="Segoe UI" w:eastAsia="Segoe UI" w:hAnsi="Segoe UI" w:cs="Segoe UI"/>
                <w:sz w:val="18"/>
                <w:szCs w:val="18"/>
              </w:rPr>
              <w:t>will</w:t>
            </w:r>
            <w:r w:rsidRPr="6B8EAAD4">
              <w:rPr>
                <w:rFonts w:ascii="Segoe UI" w:eastAsia="Segoe UI" w:hAnsi="Segoe UI" w:cs="Segoe UI"/>
                <w:sz w:val="18"/>
                <w:szCs w:val="18"/>
              </w:rPr>
              <w:t xml:space="preserve"> </w:t>
            </w:r>
            <w:r w:rsidR="09E670D7" w:rsidRPr="6B8EAAD4">
              <w:rPr>
                <w:rFonts w:ascii="Segoe UI" w:eastAsia="Segoe UI" w:hAnsi="Segoe UI" w:cs="Segoe UI"/>
                <w:sz w:val="18"/>
                <w:szCs w:val="18"/>
              </w:rPr>
              <w:t>require</w:t>
            </w:r>
            <w:r w:rsidRPr="6B8EAAD4">
              <w:rPr>
                <w:rFonts w:ascii="Segoe UI" w:eastAsia="Segoe UI" w:hAnsi="Segoe UI" w:cs="Segoe UI"/>
                <w:sz w:val="18"/>
                <w:szCs w:val="18"/>
              </w:rPr>
              <w:t xml:space="preserve"> some additional </w:t>
            </w:r>
            <w:r w:rsidR="3274C877" w:rsidRPr="6B8EAAD4">
              <w:rPr>
                <w:rFonts w:ascii="Segoe UI" w:eastAsia="Segoe UI" w:hAnsi="Segoe UI" w:cs="Segoe UI"/>
                <w:sz w:val="18"/>
                <w:szCs w:val="18"/>
              </w:rPr>
              <w:t>c</w:t>
            </w:r>
            <w:r w:rsidRPr="6B8EAAD4">
              <w:rPr>
                <w:rFonts w:ascii="Segoe UI" w:eastAsia="Segoe UI" w:hAnsi="Segoe UI" w:cs="Segoe UI"/>
                <w:sz w:val="18"/>
                <w:szCs w:val="18"/>
              </w:rPr>
              <w:t>ommunication</w:t>
            </w:r>
            <w:r w:rsidR="6C905020" w:rsidRPr="6B8EAAD4">
              <w:rPr>
                <w:rFonts w:ascii="Segoe UI" w:eastAsia="Segoe UI" w:hAnsi="Segoe UI" w:cs="Segoe UI"/>
                <w:sz w:val="18"/>
                <w:szCs w:val="18"/>
              </w:rPr>
              <w:t xml:space="preserve"> and </w:t>
            </w:r>
            <w:r w:rsidR="6D5BD25F" w:rsidRPr="6B8EAAD4">
              <w:rPr>
                <w:rFonts w:ascii="Segoe UI" w:eastAsia="Segoe UI" w:hAnsi="Segoe UI" w:cs="Segoe UI"/>
                <w:sz w:val="18"/>
                <w:szCs w:val="18"/>
              </w:rPr>
              <w:t>will need to spend</w:t>
            </w:r>
            <w:r w:rsidR="3DD5F560" w:rsidRPr="6B8EAAD4">
              <w:rPr>
                <w:rFonts w:ascii="Segoe UI" w:eastAsia="Segoe UI" w:hAnsi="Segoe UI" w:cs="Segoe UI"/>
                <w:sz w:val="18"/>
                <w:szCs w:val="18"/>
              </w:rPr>
              <w:t xml:space="preserve"> </w:t>
            </w:r>
            <w:r w:rsidR="00404765">
              <w:rPr>
                <w:rFonts w:ascii="Segoe UI" w:eastAsia="Segoe UI" w:hAnsi="Segoe UI" w:cs="Segoe UI"/>
                <w:sz w:val="18"/>
                <w:szCs w:val="18"/>
              </w:rPr>
              <w:t xml:space="preserve">approximately </w:t>
            </w:r>
            <w:r w:rsidR="3DD5F560" w:rsidRPr="6B8EAAD4">
              <w:rPr>
                <w:rFonts w:ascii="Segoe UI" w:eastAsia="Segoe UI" w:hAnsi="Segoe UI" w:cs="Segoe UI"/>
                <w:sz w:val="18"/>
                <w:szCs w:val="18"/>
              </w:rPr>
              <w:t>2 hours</w:t>
            </w:r>
            <w:r w:rsidR="6D5BD25F" w:rsidRPr="6B8EAAD4">
              <w:rPr>
                <w:rFonts w:ascii="Segoe UI" w:eastAsia="Segoe UI" w:hAnsi="Segoe UI" w:cs="Segoe UI"/>
                <w:sz w:val="18"/>
                <w:szCs w:val="18"/>
              </w:rPr>
              <w:t xml:space="preserve"> </w:t>
            </w:r>
            <w:r w:rsidR="595FB3F1" w:rsidRPr="6B8EAAD4">
              <w:rPr>
                <w:rFonts w:ascii="Segoe UI" w:eastAsia="Segoe UI" w:hAnsi="Segoe UI" w:cs="Segoe UI"/>
                <w:sz w:val="18"/>
                <w:szCs w:val="18"/>
              </w:rPr>
              <w:t xml:space="preserve">understanding </w:t>
            </w:r>
            <w:r w:rsidR="04FB51E6" w:rsidRPr="6B8EAAD4">
              <w:rPr>
                <w:rFonts w:ascii="Segoe UI" w:eastAsia="Segoe UI" w:hAnsi="Segoe UI" w:cs="Segoe UI"/>
                <w:sz w:val="18"/>
                <w:szCs w:val="18"/>
              </w:rPr>
              <w:t>any exclusions applied to their plan</w:t>
            </w:r>
            <w:r w:rsidR="7D66D3B9" w:rsidRPr="6B8EAAD4">
              <w:rPr>
                <w:rFonts w:ascii="Segoe UI" w:eastAsia="Segoe UI" w:hAnsi="Segoe UI" w:cs="Segoe UI"/>
                <w:sz w:val="18"/>
                <w:szCs w:val="18"/>
              </w:rPr>
              <w:t xml:space="preserve">. </w:t>
            </w:r>
            <w:r w:rsidR="5D033DF8" w:rsidRPr="6B8EAAD4">
              <w:rPr>
                <w:rFonts w:ascii="Segoe UI" w:eastAsia="Segoe UI" w:hAnsi="Segoe UI" w:cs="Segoe UI"/>
                <w:sz w:val="18"/>
                <w:szCs w:val="18"/>
              </w:rPr>
              <w:t xml:space="preserve">Where participants have been using funding flexibly to access excluded </w:t>
            </w:r>
            <w:proofErr w:type="gramStart"/>
            <w:r w:rsidR="5D033DF8" w:rsidRPr="6B8EAAD4">
              <w:rPr>
                <w:rFonts w:ascii="Segoe UI" w:eastAsia="Segoe UI" w:hAnsi="Segoe UI" w:cs="Segoe UI"/>
                <w:sz w:val="18"/>
                <w:szCs w:val="18"/>
              </w:rPr>
              <w:t>supports</w:t>
            </w:r>
            <w:proofErr w:type="gramEnd"/>
            <w:r w:rsidR="5D033DF8" w:rsidRPr="6B8EAAD4">
              <w:rPr>
                <w:rFonts w:ascii="Segoe UI" w:eastAsia="Segoe UI" w:hAnsi="Segoe UI" w:cs="Segoe UI"/>
                <w:sz w:val="18"/>
                <w:szCs w:val="18"/>
              </w:rPr>
              <w:t xml:space="preserve"> they </w:t>
            </w:r>
            <w:r w:rsidR="4205895C" w:rsidRPr="6B8EAAD4">
              <w:rPr>
                <w:rFonts w:ascii="Segoe UI" w:eastAsia="Segoe UI" w:hAnsi="Segoe UI" w:cs="Segoe UI"/>
                <w:sz w:val="18"/>
                <w:szCs w:val="18"/>
              </w:rPr>
              <w:t>will experience a</w:t>
            </w:r>
            <w:r w:rsidR="7D687C76" w:rsidRPr="6B8EAAD4">
              <w:rPr>
                <w:rFonts w:ascii="Segoe UI" w:eastAsia="Segoe UI" w:hAnsi="Segoe UI" w:cs="Segoe UI"/>
                <w:sz w:val="18"/>
                <w:szCs w:val="18"/>
              </w:rPr>
              <w:t xml:space="preserve">n increased </w:t>
            </w:r>
            <w:r w:rsidR="68C04463" w:rsidRPr="6B8EAAD4">
              <w:rPr>
                <w:rFonts w:ascii="Segoe UI" w:eastAsia="Segoe UI" w:hAnsi="Segoe UI" w:cs="Segoe UI"/>
                <w:sz w:val="18"/>
                <w:szCs w:val="18"/>
              </w:rPr>
              <w:t xml:space="preserve">regulatory burden </w:t>
            </w:r>
            <w:r w:rsidR="7D687C76" w:rsidRPr="6B8EAAD4">
              <w:rPr>
                <w:rFonts w:ascii="Segoe UI" w:eastAsia="Segoe UI" w:hAnsi="Segoe UI" w:cs="Segoe UI"/>
                <w:sz w:val="18"/>
                <w:szCs w:val="18"/>
              </w:rPr>
              <w:t xml:space="preserve">of </w:t>
            </w:r>
            <w:r w:rsidR="0BB1457A" w:rsidRPr="42B6CC88">
              <w:rPr>
                <w:rFonts w:ascii="Segoe UI" w:eastAsia="Segoe UI" w:hAnsi="Segoe UI" w:cs="Segoe UI"/>
                <w:sz w:val="18"/>
                <w:szCs w:val="18"/>
              </w:rPr>
              <w:t>approximately</w:t>
            </w:r>
            <w:r w:rsidR="7D687C76" w:rsidRPr="6B8EAAD4" w:rsidDel="00B76753">
              <w:rPr>
                <w:rFonts w:ascii="Segoe UI" w:eastAsia="Segoe UI" w:hAnsi="Segoe UI" w:cs="Segoe UI"/>
                <w:sz w:val="18"/>
                <w:szCs w:val="18"/>
              </w:rPr>
              <w:t xml:space="preserve"> </w:t>
            </w:r>
            <w:r w:rsidR="3CE6B795" w:rsidRPr="6B8EAAD4">
              <w:rPr>
                <w:rFonts w:ascii="Segoe UI" w:eastAsia="Segoe UI" w:hAnsi="Segoe UI" w:cs="Segoe UI"/>
                <w:sz w:val="18"/>
                <w:szCs w:val="18"/>
              </w:rPr>
              <w:t xml:space="preserve">3 hours </w:t>
            </w:r>
            <w:r w:rsidR="68C04463" w:rsidRPr="6B8EAAD4">
              <w:rPr>
                <w:rFonts w:ascii="Segoe UI" w:eastAsia="Segoe UI" w:hAnsi="Segoe UI" w:cs="Segoe UI"/>
                <w:sz w:val="18"/>
                <w:szCs w:val="18"/>
              </w:rPr>
              <w:t xml:space="preserve">if they choose to </w:t>
            </w:r>
            <w:r w:rsidR="1A409367" w:rsidRPr="6B8EAAD4">
              <w:rPr>
                <w:rFonts w:ascii="Segoe UI" w:eastAsia="Segoe UI" w:hAnsi="Segoe UI" w:cs="Segoe UI"/>
                <w:sz w:val="18"/>
                <w:szCs w:val="18"/>
              </w:rPr>
              <w:t xml:space="preserve">apply </w:t>
            </w:r>
            <w:r w:rsidR="000C5B20" w:rsidRPr="6B8EAAD4">
              <w:rPr>
                <w:rFonts w:ascii="Segoe UI" w:eastAsia="Segoe UI" w:hAnsi="Segoe UI" w:cs="Segoe UI"/>
                <w:sz w:val="18"/>
                <w:szCs w:val="18"/>
              </w:rPr>
              <w:t>for a</w:t>
            </w:r>
            <w:r w:rsidR="2C0A025C" w:rsidRPr="6B8EAAD4">
              <w:rPr>
                <w:rFonts w:ascii="Segoe UI" w:eastAsia="Segoe UI" w:hAnsi="Segoe UI" w:cs="Segoe UI"/>
                <w:sz w:val="18"/>
                <w:szCs w:val="18"/>
              </w:rPr>
              <w:t xml:space="preserve"> reassessment</w:t>
            </w:r>
            <w:r w:rsidR="1A409367" w:rsidRPr="6B8EAAD4">
              <w:rPr>
                <w:rFonts w:ascii="Segoe UI" w:eastAsia="Segoe UI" w:hAnsi="Segoe UI" w:cs="Segoe UI"/>
                <w:sz w:val="18"/>
                <w:szCs w:val="18"/>
              </w:rPr>
              <w:t xml:space="preserve"> to access the exclusions</w:t>
            </w:r>
            <w:r w:rsidRPr="6B8EAAD4">
              <w:rPr>
                <w:rFonts w:ascii="Segoe UI" w:eastAsia="Segoe UI" w:hAnsi="Segoe UI" w:cs="Segoe UI"/>
                <w:sz w:val="18"/>
                <w:szCs w:val="18"/>
              </w:rPr>
              <w:t xml:space="preserve">. </w:t>
            </w:r>
          </w:p>
          <w:p w14:paraId="20111BEA" w14:textId="343E33CC" w:rsidR="3BF0348C" w:rsidRPr="008378D6" w:rsidRDefault="50638789" w:rsidP="43E01A43">
            <w:pPr>
              <w:spacing w:after="0" w:line="300" w:lineRule="auto"/>
              <w:rPr>
                <w:rFonts w:ascii="Segoe UI" w:eastAsia="Segoe UI" w:hAnsi="Segoe UI" w:cs="Segoe UI"/>
                <w:sz w:val="18"/>
                <w:szCs w:val="18"/>
              </w:rPr>
            </w:pPr>
            <w:r w:rsidRPr="43E01A43">
              <w:rPr>
                <w:rFonts w:ascii="Segoe UI" w:eastAsia="Segoe UI" w:hAnsi="Segoe UI" w:cs="Segoe UI"/>
                <w:sz w:val="18"/>
                <w:szCs w:val="18"/>
              </w:rPr>
              <w:t xml:space="preserve">Providers </w:t>
            </w:r>
            <w:r w:rsidR="01BFC79C" w:rsidRPr="43E01A43">
              <w:rPr>
                <w:rFonts w:ascii="Segoe UI" w:eastAsia="Segoe UI" w:hAnsi="Segoe UI" w:cs="Segoe UI"/>
                <w:sz w:val="18"/>
                <w:szCs w:val="18"/>
              </w:rPr>
              <w:t xml:space="preserve">will need to understand how </w:t>
            </w:r>
            <w:r w:rsidR="001B422E" w:rsidRPr="43E01A43">
              <w:rPr>
                <w:rFonts w:ascii="Segoe UI" w:eastAsia="Segoe UI" w:hAnsi="Segoe UI" w:cs="Segoe UI"/>
                <w:sz w:val="18"/>
                <w:szCs w:val="18"/>
              </w:rPr>
              <w:t>support determination</w:t>
            </w:r>
            <w:r w:rsidR="01BFC79C" w:rsidRPr="43E01A43">
              <w:rPr>
                <w:rFonts w:ascii="Segoe UI" w:eastAsia="Segoe UI" w:hAnsi="Segoe UI" w:cs="Segoe UI"/>
                <w:sz w:val="18"/>
                <w:szCs w:val="18"/>
              </w:rPr>
              <w:t xml:space="preserve"> exclusions are </w:t>
            </w:r>
            <w:r w:rsidR="5A5282ED" w:rsidRPr="43E01A43">
              <w:rPr>
                <w:rFonts w:ascii="Segoe UI" w:eastAsia="Segoe UI" w:hAnsi="Segoe UI" w:cs="Segoe UI"/>
                <w:sz w:val="18"/>
                <w:szCs w:val="18"/>
              </w:rPr>
              <w:t xml:space="preserve">applied and </w:t>
            </w:r>
            <w:r w:rsidRPr="43E01A43">
              <w:rPr>
                <w:rFonts w:ascii="Segoe UI" w:eastAsia="Segoe UI" w:hAnsi="Segoe UI" w:cs="Segoe UI"/>
                <w:sz w:val="18"/>
                <w:szCs w:val="18"/>
              </w:rPr>
              <w:t xml:space="preserve">may </w:t>
            </w:r>
            <w:r w:rsidR="2ADC958A" w:rsidRPr="43E01A43">
              <w:rPr>
                <w:rFonts w:ascii="Segoe UI" w:eastAsia="Segoe UI" w:hAnsi="Segoe UI" w:cs="Segoe UI"/>
                <w:sz w:val="18"/>
                <w:szCs w:val="18"/>
              </w:rPr>
              <w:t>need to adjust service agreements to</w:t>
            </w:r>
            <w:r w:rsidR="5A5282ED" w:rsidRPr="43E01A43">
              <w:rPr>
                <w:rFonts w:ascii="Segoe UI" w:eastAsia="Segoe UI" w:hAnsi="Segoe UI" w:cs="Segoe UI"/>
                <w:sz w:val="18"/>
                <w:szCs w:val="18"/>
              </w:rPr>
              <w:t xml:space="preserve"> align </w:t>
            </w:r>
            <w:r w:rsidR="246A0197" w:rsidRPr="43E01A43">
              <w:rPr>
                <w:rFonts w:ascii="Segoe UI" w:eastAsia="Segoe UI" w:hAnsi="Segoe UI" w:cs="Segoe UI"/>
                <w:sz w:val="18"/>
                <w:szCs w:val="18"/>
              </w:rPr>
              <w:t>to supports</w:t>
            </w:r>
            <w:r w:rsidR="3DC427EF" w:rsidRPr="43E01A43">
              <w:rPr>
                <w:rFonts w:ascii="Segoe UI" w:eastAsia="Segoe UI" w:hAnsi="Segoe UI" w:cs="Segoe UI"/>
                <w:sz w:val="18"/>
                <w:szCs w:val="18"/>
              </w:rPr>
              <w:t xml:space="preserve"> available</w:t>
            </w:r>
            <w:r w:rsidR="5A5282ED" w:rsidRPr="43E01A43">
              <w:rPr>
                <w:rFonts w:ascii="Segoe UI" w:eastAsia="Segoe UI" w:hAnsi="Segoe UI" w:cs="Segoe UI"/>
                <w:sz w:val="18"/>
                <w:szCs w:val="18"/>
              </w:rPr>
              <w:t>.</w:t>
            </w:r>
            <w:r w:rsidR="0AD6B43F" w:rsidRPr="43E01A43">
              <w:rPr>
                <w:rFonts w:ascii="Segoe UI" w:eastAsia="Segoe UI" w:hAnsi="Segoe UI" w:cs="Segoe UI"/>
                <w:sz w:val="18"/>
                <w:szCs w:val="18"/>
              </w:rPr>
              <w:t xml:space="preserve"> </w:t>
            </w:r>
          </w:p>
        </w:tc>
      </w:tr>
      <w:tr w:rsidR="3BF0348C" w:rsidRPr="007E5516" w14:paraId="1701DA6F" w14:textId="77777777" w:rsidTr="43E01A43">
        <w:trPr>
          <w:trHeight w:val="731"/>
        </w:trPr>
        <w:tc>
          <w:tcPr>
            <w:tcW w:w="1174" w:type="pct"/>
          </w:tcPr>
          <w:p w14:paraId="787A970B" w14:textId="44A86E44" w:rsidR="59401E50" w:rsidRDefault="3F26DFAB" w:rsidP="5F760E03">
            <w:pPr>
              <w:pStyle w:val="TBLText"/>
              <w:rPr>
                <w:b/>
                <w:bCs/>
              </w:rPr>
            </w:pPr>
            <w:r w:rsidRPr="72BD0D9C">
              <w:rPr>
                <w:b/>
                <w:bCs/>
              </w:rPr>
              <w:lastRenderedPageBreak/>
              <w:t>Proposed option</w:t>
            </w:r>
            <w:r w:rsidR="30D85127" w:rsidRPr="48000429">
              <w:rPr>
                <w:b/>
                <w:bCs/>
              </w:rPr>
              <w:t xml:space="preserve"> </w:t>
            </w:r>
            <w:r w:rsidR="62C98B15" w:rsidRPr="51AF72B4">
              <w:rPr>
                <w:b/>
                <w:bCs/>
              </w:rPr>
              <w:t>(</w:t>
            </w:r>
            <w:r w:rsidR="002D5106">
              <w:rPr>
                <w:b/>
                <w:bCs/>
              </w:rPr>
              <w:t>part B</w:t>
            </w:r>
            <w:r w:rsidR="62C98B15" w:rsidRPr="51AF72B4">
              <w:rPr>
                <w:b/>
                <w:bCs/>
              </w:rPr>
              <w:t>)</w:t>
            </w:r>
            <w:r w:rsidR="62C98B15" w:rsidRPr="2BDDE011">
              <w:rPr>
                <w:b/>
                <w:bCs/>
              </w:rPr>
              <w:t xml:space="preserve"> </w:t>
            </w:r>
            <w:r w:rsidR="3D61E83E" w:rsidRPr="35BFFD1D">
              <w:rPr>
                <w:b/>
                <w:bCs/>
              </w:rPr>
              <w:t xml:space="preserve">- </w:t>
            </w:r>
            <w:r w:rsidR="002B5283" w:rsidRPr="002B5283">
              <w:rPr>
                <w:b/>
                <w:bCs/>
              </w:rPr>
              <w:t>New plan variation pathway for high support needs cohort</w:t>
            </w:r>
          </w:p>
          <w:p w14:paraId="04166406" w14:textId="5858C5F5" w:rsidR="00BA7D3E" w:rsidRDefault="00EA74E8" w:rsidP="005D03CA">
            <w:pPr>
              <w:rPr>
                <w:sz w:val="18"/>
                <w:szCs w:val="18"/>
              </w:rPr>
            </w:pPr>
            <w:r>
              <w:rPr>
                <w:sz w:val="18"/>
                <w:szCs w:val="18"/>
              </w:rPr>
              <w:t xml:space="preserve">Total </w:t>
            </w:r>
            <w:r w:rsidR="008F24E9">
              <w:rPr>
                <w:sz w:val="18"/>
                <w:szCs w:val="18"/>
              </w:rPr>
              <w:t xml:space="preserve">high support needs </w:t>
            </w:r>
            <w:r>
              <w:rPr>
                <w:sz w:val="18"/>
                <w:szCs w:val="18"/>
              </w:rPr>
              <w:t>participants</w:t>
            </w:r>
            <w:r w:rsidDel="008F24E9">
              <w:rPr>
                <w:sz w:val="18"/>
                <w:szCs w:val="18"/>
              </w:rPr>
              <w:t xml:space="preserve"> </w:t>
            </w:r>
            <w:r w:rsidR="00BA7D3E">
              <w:rPr>
                <w:sz w:val="18"/>
                <w:szCs w:val="18"/>
              </w:rPr>
              <w:t>in 2025</w:t>
            </w:r>
            <w:r w:rsidR="34079EBB" w:rsidRPr="2BB9371A">
              <w:rPr>
                <w:sz w:val="18"/>
                <w:szCs w:val="18"/>
              </w:rPr>
              <w:t xml:space="preserve">: </w:t>
            </w:r>
            <w:r w:rsidR="0EAA86CD" w:rsidRPr="2BB9371A">
              <w:rPr>
                <w:sz w:val="18"/>
                <w:szCs w:val="18"/>
              </w:rPr>
              <w:t>7</w:t>
            </w:r>
            <w:r w:rsidR="67504C7A" w:rsidRPr="2BB9371A">
              <w:rPr>
                <w:sz w:val="18"/>
                <w:szCs w:val="18"/>
              </w:rPr>
              <w:t>2</w:t>
            </w:r>
            <w:r w:rsidR="0EAA86CD" w:rsidRPr="2BB9371A">
              <w:rPr>
                <w:sz w:val="18"/>
                <w:szCs w:val="18"/>
              </w:rPr>
              <w:t>,</w:t>
            </w:r>
            <w:r w:rsidR="67504C7A" w:rsidRPr="2BB9371A">
              <w:rPr>
                <w:sz w:val="18"/>
                <w:szCs w:val="18"/>
              </w:rPr>
              <w:t>000</w:t>
            </w:r>
            <w:r w:rsidR="00351284">
              <w:rPr>
                <w:sz w:val="18"/>
                <w:szCs w:val="18"/>
              </w:rPr>
              <w:t>*</w:t>
            </w:r>
          </w:p>
          <w:p w14:paraId="6C8EDF71" w14:textId="685AC3C1" w:rsidR="00351284" w:rsidRPr="00351284" w:rsidRDefault="00351284" w:rsidP="00351284">
            <w:pPr>
              <w:pStyle w:val="TBLText"/>
              <w:rPr>
                <w:i/>
                <w:iCs/>
                <w:sz w:val="16"/>
                <w:szCs w:val="16"/>
              </w:rPr>
            </w:pPr>
            <w:r w:rsidRPr="00351284">
              <w:rPr>
                <w:i/>
                <w:iCs/>
                <w:sz w:val="16"/>
                <w:szCs w:val="16"/>
              </w:rPr>
              <w:t xml:space="preserve">*Total participants with </w:t>
            </w:r>
            <w:r w:rsidR="007D2774">
              <w:rPr>
                <w:i/>
                <w:iCs/>
                <w:sz w:val="16"/>
                <w:szCs w:val="16"/>
              </w:rPr>
              <w:t xml:space="preserve">funded </w:t>
            </w:r>
            <w:r w:rsidRPr="00351284">
              <w:rPr>
                <w:i/>
                <w:iCs/>
                <w:sz w:val="16"/>
                <w:szCs w:val="16"/>
              </w:rPr>
              <w:t>24</w:t>
            </w:r>
            <w:r w:rsidR="005912FC">
              <w:rPr>
                <w:i/>
                <w:iCs/>
                <w:sz w:val="16"/>
                <w:szCs w:val="16"/>
              </w:rPr>
              <w:t>-hour disability support needs</w:t>
            </w:r>
            <w:r w:rsidR="0068318F">
              <w:rPr>
                <w:i/>
                <w:iCs/>
                <w:sz w:val="16"/>
                <w:szCs w:val="16"/>
              </w:rPr>
              <w:t xml:space="preserve"> who </w:t>
            </w:r>
            <w:r w:rsidR="00144E45">
              <w:rPr>
                <w:i/>
                <w:iCs/>
                <w:sz w:val="16"/>
                <w:szCs w:val="16"/>
              </w:rPr>
              <w:t>had</w:t>
            </w:r>
            <w:r w:rsidR="0068318F">
              <w:rPr>
                <w:i/>
                <w:iCs/>
                <w:sz w:val="16"/>
                <w:szCs w:val="16"/>
              </w:rPr>
              <w:t xml:space="preserve"> a payment in 2025</w:t>
            </w:r>
            <w:r w:rsidRPr="00351284">
              <w:rPr>
                <w:i/>
                <w:iCs/>
                <w:sz w:val="16"/>
                <w:szCs w:val="16"/>
              </w:rPr>
              <w:t xml:space="preserve">. </w:t>
            </w:r>
          </w:p>
          <w:p w14:paraId="4CF5E240" w14:textId="5991D57F" w:rsidR="005D03CA" w:rsidRPr="008378D6" w:rsidRDefault="005D03CA" w:rsidP="008E2FA2">
            <w:pPr>
              <w:rPr>
                <w:b/>
                <w:bCs/>
              </w:rPr>
            </w:pPr>
          </w:p>
        </w:tc>
        <w:tc>
          <w:tcPr>
            <w:tcW w:w="1105" w:type="pct"/>
          </w:tcPr>
          <w:p w14:paraId="6EC9D90C" w14:textId="45FCB297" w:rsidR="59401E50" w:rsidRPr="007E5516" w:rsidRDefault="00E0053F" w:rsidP="3BF0348C">
            <w:pPr>
              <w:spacing w:after="0" w:line="300" w:lineRule="auto"/>
              <w:rPr>
                <w:sz w:val="18"/>
                <w:szCs w:val="18"/>
              </w:rPr>
            </w:pPr>
            <w:r>
              <w:rPr>
                <w:sz w:val="18"/>
                <w:szCs w:val="18"/>
              </w:rPr>
              <w:lastRenderedPageBreak/>
              <w:t xml:space="preserve">This approach ensures </w:t>
            </w:r>
            <w:r w:rsidR="00EB4DAB">
              <w:rPr>
                <w:sz w:val="18"/>
                <w:szCs w:val="18"/>
              </w:rPr>
              <w:t>‘high support needs’</w:t>
            </w:r>
            <w:r>
              <w:rPr>
                <w:sz w:val="18"/>
                <w:szCs w:val="18"/>
              </w:rPr>
              <w:t xml:space="preserve"> </w:t>
            </w:r>
            <w:r w:rsidR="00E62DB8">
              <w:rPr>
                <w:sz w:val="18"/>
                <w:szCs w:val="18"/>
              </w:rPr>
              <w:t>participants</w:t>
            </w:r>
            <w:r>
              <w:rPr>
                <w:sz w:val="18"/>
                <w:szCs w:val="18"/>
              </w:rPr>
              <w:t xml:space="preserve"> </w:t>
            </w:r>
            <w:r w:rsidR="00791AE6">
              <w:rPr>
                <w:sz w:val="18"/>
                <w:szCs w:val="18"/>
              </w:rPr>
              <w:t>can</w:t>
            </w:r>
            <w:r w:rsidR="00A423A2">
              <w:rPr>
                <w:sz w:val="18"/>
                <w:szCs w:val="18"/>
              </w:rPr>
              <w:t xml:space="preserve"> apply </w:t>
            </w:r>
            <w:r w:rsidR="00B254A1">
              <w:rPr>
                <w:sz w:val="18"/>
                <w:szCs w:val="18"/>
              </w:rPr>
              <w:t xml:space="preserve">for a variation </w:t>
            </w:r>
            <w:r w:rsidR="00A423A2">
              <w:rPr>
                <w:sz w:val="18"/>
                <w:szCs w:val="18"/>
              </w:rPr>
              <w:t xml:space="preserve">to </w:t>
            </w:r>
            <w:r w:rsidR="00391BB4">
              <w:rPr>
                <w:sz w:val="18"/>
                <w:szCs w:val="18"/>
              </w:rPr>
              <w:t>have plan</w:t>
            </w:r>
            <w:r w:rsidR="00B773C9">
              <w:rPr>
                <w:sz w:val="18"/>
                <w:szCs w:val="18"/>
              </w:rPr>
              <w:t xml:space="preserve"> funding increased</w:t>
            </w:r>
            <w:r w:rsidR="00391BB4">
              <w:rPr>
                <w:sz w:val="18"/>
                <w:szCs w:val="18"/>
              </w:rPr>
              <w:t xml:space="preserve"> </w:t>
            </w:r>
            <w:r w:rsidR="00E14B6C">
              <w:rPr>
                <w:sz w:val="18"/>
                <w:szCs w:val="18"/>
              </w:rPr>
              <w:t xml:space="preserve">(and backdated) </w:t>
            </w:r>
            <w:r w:rsidR="00F7033D">
              <w:rPr>
                <w:sz w:val="18"/>
                <w:szCs w:val="18"/>
              </w:rPr>
              <w:t xml:space="preserve">after the </w:t>
            </w:r>
            <w:r w:rsidR="001B422E">
              <w:rPr>
                <w:sz w:val="18"/>
                <w:szCs w:val="18"/>
              </w:rPr>
              <w:t>support determination</w:t>
            </w:r>
            <w:r w:rsidR="00F7033D">
              <w:rPr>
                <w:sz w:val="18"/>
                <w:szCs w:val="18"/>
              </w:rPr>
              <w:t xml:space="preserve"> is applied to </w:t>
            </w:r>
            <w:r w:rsidR="009A4CB5">
              <w:rPr>
                <w:sz w:val="18"/>
                <w:szCs w:val="18"/>
              </w:rPr>
              <w:t xml:space="preserve">ensure </w:t>
            </w:r>
            <w:r w:rsidR="00EA2B21">
              <w:rPr>
                <w:sz w:val="18"/>
                <w:szCs w:val="18"/>
              </w:rPr>
              <w:t xml:space="preserve">their </w:t>
            </w:r>
            <w:r w:rsidR="007F275E">
              <w:rPr>
                <w:sz w:val="18"/>
                <w:szCs w:val="18"/>
              </w:rPr>
              <w:t>24</w:t>
            </w:r>
            <w:r w:rsidR="007E0D16">
              <w:rPr>
                <w:sz w:val="18"/>
                <w:szCs w:val="18"/>
              </w:rPr>
              <w:t xml:space="preserve">-hour </w:t>
            </w:r>
            <w:r w:rsidR="007E0D16">
              <w:rPr>
                <w:sz w:val="18"/>
                <w:szCs w:val="18"/>
              </w:rPr>
              <w:lastRenderedPageBreak/>
              <w:t>disability</w:t>
            </w:r>
            <w:r w:rsidR="007F275E">
              <w:rPr>
                <w:sz w:val="18"/>
                <w:szCs w:val="18"/>
              </w:rPr>
              <w:t xml:space="preserve"> </w:t>
            </w:r>
            <w:r w:rsidR="5D553DEC" w:rsidRPr="38169251">
              <w:rPr>
                <w:sz w:val="18"/>
                <w:szCs w:val="18"/>
              </w:rPr>
              <w:t>support</w:t>
            </w:r>
            <w:r w:rsidR="007E0D16">
              <w:rPr>
                <w:sz w:val="18"/>
                <w:szCs w:val="18"/>
              </w:rPr>
              <w:t xml:space="preserve"> needs are</w:t>
            </w:r>
            <w:r w:rsidR="5D553DEC" w:rsidRPr="38169251">
              <w:rPr>
                <w:sz w:val="18"/>
                <w:szCs w:val="18"/>
              </w:rPr>
              <w:t xml:space="preserve"> </w:t>
            </w:r>
            <w:r w:rsidR="007E0D16">
              <w:rPr>
                <w:sz w:val="18"/>
                <w:szCs w:val="18"/>
              </w:rPr>
              <w:t>met.</w:t>
            </w:r>
            <w:r w:rsidR="00EA2B21">
              <w:rPr>
                <w:sz w:val="18"/>
                <w:szCs w:val="18"/>
              </w:rPr>
              <w:t xml:space="preserve"> </w:t>
            </w:r>
          </w:p>
        </w:tc>
        <w:tc>
          <w:tcPr>
            <w:tcW w:w="885" w:type="pct"/>
          </w:tcPr>
          <w:p w14:paraId="4A32B899" w14:textId="37BDD28E" w:rsidR="3BF0348C" w:rsidRPr="007E5516" w:rsidRDefault="154B08AF" w:rsidP="00C7725B">
            <w:pPr>
              <w:spacing w:after="0" w:line="300" w:lineRule="auto"/>
              <w:rPr>
                <w:sz w:val="18"/>
                <w:szCs w:val="18"/>
              </w:rPr>
            </w:pPr>
            <w:r w:rsidRPr="43E01A43">
              <w:rPr>
                <w:sz w:val="18"/>
                <w:szCs w:val="18"/>
              </w:rPr>
              <w:lastRenderedPageBreak/>
              <w:t>Moderate</w:t>
            </w:r>
            <w:r w:rsidR="350F84AD" w:rsidRPr="43E01A43">
              <w:rPr>
                <w:sz w:val="18"/>
                <w:szCs w:val="18"/>
              </w:rPr>
              <w:t xml:space="preserve"> </w:t>
            </w:r>
            <w:r w:rsidR="5438B55E" w:rsidRPr="43E01A43">
              <w:rPr>
                <w:sz w:val="18"/>
                <w:szCs w:val="18"/>
              </w:rPr>
              <w:t>i</w:t>
            </w:r>
            <w:r w:rsidR="3CCDDDA8" w:rsidRPr="43E01A43">
              <w:rPr>
                <w:sz w:val="18"/>
                <w:szCs w:val="18"/>
              </w:rPr>
              <w:t>ncrease</w:t>
            </w:r>
            <w:r w:rsidR="3759D46A" w:rsidRPr="43E01A43">
              <w:rPr>
                <w:sz w:val="18"/>
                <w:szCs w:val="18"/>
              </w:rPr>
              <w:t xml:space="preserve"> to</w:t>
            </w:r>
            <w:r w:rsidR="3CCDDDA8" w:rsidRPr="43E01A43">
              <w:rPr>
                <w:sz w:val="18"/>
                <w:szCs w:val="18"/>
              </w:rPr>
              <w:t xml:space="preserve"> </w:t>
            </w:r>
            <w:r w:rsidR="4716A8D1" w:rsidRPr="43E01A43">
              <w:rPr>
                <w:sz w:val="18"/>
                <w:szCs w:val="18"/>
              </w:rPr>
              <w:t>Scheme</w:t>
            </w:r>
            <w:r w:rsidR="0815AF56" w:rsidRPr="43E01A43">
              <w:rPr>
                <w:sz w:val="18"/>
                <w:szCs w:val="18"/>
              </w:rPr>
              <w:t xml:space="preserve"> </w:t>
            </w:r>
            <w:r w:rsidR="3CCDDDA8" w:rsidRPr="43E01A43">
              <w:rPr>
                <w:sz w:val="18"/>
                <w:szCs w:val="18"/>
              </w:rPr>
              <w:t>costs,</w:t>
            </w:r>
            <w:r w:rsidR="1124B048" w:rsidRPr="43E01A43">
              <w:rPr>
                <w:sz w:val="18"/>
                <w:szCs w:val="18"/>
              </w:rPr>
              <w:t xml:space="preserve"> </w:t>
            </w:r>
            <w:r w:rsidR="00B0618B">
              <w:rPr>
                <w:sz w:val="18"/>
                <w:szCs w:val="18"/>
              </w:rPr>
              <w:t>h</w:t>
            </w:r>
            <w:r w:rsidR="00B0618B">
              <w:rPr>
                <w:rFonts w:ascii="Segoe UI" w:eastAsia="Segoe UI" w:hAnsi="Segoe UI" w:cs="Segoe UI"/>
                <w:sz w:val="18"/>
                <w:szCs w:val="18"/>
              </w:rPr>
              <w:t>igh</w:t>
            </w:r>
            <w:r w:rsidR="00B0618B" w:rsidRPr="43E01A43">
              <w:rPr>
                <w:rFonts w:ascii="Segoe UI" w:eastAsia="Segoe UI" w:hAnsi="Segoe UI" w:cs="Segoe UI"/>
                <w:sz w:val="18"/>
                <w:szCs w:val="18"/>
              </w:rPr>
              <w:t xml:space="preserve"> implementation cost </w:t>
            </w:r>
            <w:r w:rsidR="008738D9">
              <w:rPr>
                <w:rFonts w:ascii="Segoe UI" w:eastAsia="Segoe UI" w:hAnsi="Segoe UI" w:cs="Segoe UI"/>
                <w:sz w:val="18"/>
                <w:szCs w:val="18"/>
              </w:rPr>
              <w:t xml:space="preserve">for the </w:t>
            </w:r>
            <w:r w:rsidR="008B290F">
              <w:rPr>
                <w:rFonts w:ascii="Segoe UI" w:eastAsia="Segoe UI" w:hAnsi="Segoe UI" w:cs="Segoe UI"/>
                <w:sz w:val="18"/>
                <w:szCs w:val="18"/>
              </w:rPr>
              <w:t xml:space="preserve">NDIA </w:t>
            </w:r>
            <w:r w:rsidR="008738D9">
              <w:rPr>
                <w:rFonts w:ascii="Segoe UI" w:eastAsia="Segoe UI" w:hAnsi="Segoe UI" w:cs="Segoe UI"/>
                <w:sz w:val="18"/>
                <w:szCs w:val="18"/>
              </w:rPr>
              <w:t xml:space="preserve">workforce to </w:t>
            </w:r>
            <w:r w:rsidR="008B290F">
              <w:rPr>
                <w:rFonts w:ascii="Segoe UI" w:eastAsia="Segoe UI" w:hAnsi="Segoe UI" w:cs="Segoe UI"/>
                <w:sz w:val="18"/>
                <w:szCs w:val="18"/>
              </w:rPr>
              <w:t xml:space="preserve">undertake </w:t>
            </w:r>
            <w:r w:rsidR="00465AE4">
              <w:rPr>
                <w:rFonts w:ascii="Segoe UI" w:eastAsia="Segoe UI" w:hAnsi="Segoe UI" w:cs="Segoe UI"/>
                <w:sz w:val="18"/>
                <w:szCs w:val="18"/>
              </w:rPr>
              <w:t xml:space="preserve">plan variations. </w:t>
            </w:r>
            <w:r w:rsidR="00465AE4">
              <w:rPr>
                <w:sz w:val="18"/>
                <w:szCs w:val="18"/>
              </w:rPr>
              <w:t>O</w:t>
            </w:r>
            <w:r w:rsidR="49F6376F" w:rsidRPr="43E01A43">
              <w:rPr>
                <w:sz w:val="18"/>
                <w:szCs w:val="18"/>
              </w:rPr>
              <w:t>ther</w:t>
            </w:r>
            <w:r w:rsidR="72FCFE67" w:rsidRPr="43E01A43">
              <w:rPr>
                <w:sz w:val="18"/>
                <w:szCs w:val="18"/>
              </w:rPr>
              <w:t xml:space="preserve"> costs</w:t>
            </w:r>
            <w:r w:rsidR="6D460E5D" w:rsidRPr="43E01A43">
              <w:rPr>
                <w:sz w:val="18"/>
                <w:szCs w:val="18"/>
              </w:rPr>
              <w:t xml:space="preserve"> are</w:t>
            </w:r>
            <w:r w:rsidR="72FCFE67" w:rsidRPr="43E01A43">
              <w:rPr>
                <w:sz w:val="18"/>
                <w:szCs w:val="18"/>
              </w:rPr>
              <w:t xml:space="preserve"> </w:t>
            </w:r>
            <w:r w:rsidR="6B7167FE" w:rsidRPr="43E01A43">
              <w:rPr>
                <w:sz w:val="18"/>
                <w:szCs w:val="18"/>
              </w:rPr>
              <w:t>depend</w:t>
            </w:r>
            <w:r w:rsidR="6D460E5D" w:rsidRPr="43E01A43">
              <w:rPr>
                <w:sz w:val="18"/>
                <w:szCs w:val="18"/>
              </w:rPr>
              <w:t>ent</w:t>
            </w:r>
            <w:r w:rsidR="6B7167FE" w:rsidRPr="43E01A43">
              <w:rPr>
                <w:sz w:val="18"/>
                <w:szCs w:val="18"/>
              </w:rPr>
              <w:t xml:space="preserve"> on </w:t>
            </w:r>
            <w:r w:rsidR="34034C17" w:rsidRPr="43E01A43">
              <w:rPr>
                <w:sz w:val="18"/>
                <w:szCs w:val="18"/>
              </w:rPr>
              <w:t xml:space="preserve">the </w:t>
            </w:r>
            <w:r w:rsidR="34034C17" w:rsidRPr="43E01A43">
              <w:rPr>
                <w:sz w:val="18"/>
                <w:szCs w:val="18"/>
              </w:rPr>
              <w:lastRenderedPageBreak/>
              <w:t>number of participants who apply for the variation.</w:t>
            </w:r>
            <w:r w:rsidR="00B0618B">
              <w:rPr>
                <w:sz w:val="18"/>
                <w:szCs w:val="18"/>
              </w:rPr>
              <w:t xml:space="preserve"> </w:t>
            </w:r>
            <w:r w:rsidR="4C0F11E1" w:rsidRPr="43E01A43">
              <w:rPr>
                <w:sz w:val="18"/>
                <w:szCs w:val="18"/>
              </w:rPr>
              <w:t>There will also be a</w:t>
            </w:r>
            <w:r w:rsidR="4C14C583" w:rsidRPr="43E01A43">
              <w:rPr>
                <w:sz w:val="18"/>
                <w:szCs w:val="18"/>
              </w:rPr>
              <w:t>n</w:t>
            </w:r>
            <w:r w:rsidR="4C0F11E1" w:rsidRPr="43E01A43">
              <w:rPr>
                <w:sz w:val="18"/>
                <w:szCs w:val="18"/>
              </w:rPr>
              <w:t xml:space="preserve"> increase in costs </w:t>
            </w:r>
            <w:r w:rsidR="30E7F46D" w:rsidRPr="43E01A43">
              <w:rPr>
                <w:sz w:val="18"/>
                <w:szCs w:val="18"/>
              </w:rPr>
              <w:t xml:space="preserve">to the Administrative Review Tribunal </w:t>
            </w:r>
            <w:r w:rsidR="76145BEF" w:rsidRPr="43E01A43">
              <w:rPr>
                <w:sz w:val="18"/>
                <w:szCs w:val="18"/>
              </w:rPr>
              <w:t>for matters relat</w:t>
            </w:r>
            <w:r w:rsidR="52CD1399" w:rsidRPr="43E01A43">
              <w:rPr>
                <w:sz w:val="18"/>
                <w:szCs w:val="18"/>
              </w:rPr>
              <w:t xml:space="preserve">ed </w:t>
            </w:r>
            <w:r w:rsidR="0E0D72C7" w:rsidRPr="43E01A43">
              <w:rPr>
                <w:sz w:val="18"/>
                <w:szCs w:val="18"/>
              </w:rPr>
              <w:t>to</w:t>
            </w:r>
            <w:r w:rsidR="72371188" w:rsidRPr="43E01A43">
              <w:rPr>
                <w:sz w:val="18"/>
                <w:szCs w:val="18"/>
              </w:rPr>
              <w:t xml:space="preserve"> reviewable decisions </w:t>
            </w:r>
            <w:r w:rsidR="520F12E3" w:rsidRPr="42B6CC88">
              <w:rPr>
                <w:sz w:val="18"/>
                <w:szCs w:val="18"/>
              </w:rPr>
              <w:t>for</w:t>
            </w:r>
            <w:r w:rsidR="60B7C71B" w:rsidRPr="43E01A43">
              <w:rPr>
                <w:sz w:val="18"/>
                <w:szCs w:val="18"/>
              </w:rPr>
              <w:t xml:space="preserve"> plan</w:t>
            </w:r>
            <w:r w:rsidR="52CD1399" w:rsidRPr="43E01A43">
              <w:rPr>
                <w:sz w:val="18"/>
                <w:szCs w:val="18"/>
              </w:rPr>
              <w:t xml:space="preserve"> variations. </w:t>
            </w:r>
            <w:r w:rsidR="000F50D1">
              <w:rPr>
                <w:sz w:val="18"/>
                <w:szCs w:val="18"/>
              </w:rPr>
              <w:t xml:space="preserve"> Providers may also </w:t>
            </w:r>
            <w:r w:rsidR="0030466B">
              <w:rPr>
                <w:sz w:val="18"/>
                <w:szCs w:val="18"/>
              </w:rPr>
              <w:t>face</w:t>
            </w:r>
            <w:r w:rsidR="00A728CB">
              <w:rPr>
                <w:sz w:val="18"/>
                <w:szCs w:val="18"/>
              </w:rPr>
              <w:t xml:space="preserve"> costs or </w:t>
            </w:r>
            <w:r w:rsidR="0030466B">
              <w:rPr>
                <w:sz w:val="18"/>
                <w:szCs w:val="18"/>
              </w:rPr>
              <w:t xml:space="preserve">moderate </w:t>
            </w:r>
            <w:r w:rsidR="00A728CB">
              <w:rPr>
                <w:sz w:val="18"/>
                <w:szCs w:val="18"/>
              </w:rPr>
              <w:t>cashflow</w:t>
            </w:r>
            <w:r w:rsidR="0030466B">
              <w:rPr>
                <w:sz w:val="18"/>
                <w:szCs w:val="18"/>
              </w:rPr>
              <w:t xml:space="preserve"> challenges </w:t>
            </w:r>
            <w:r w:rsidR="00131FE3">
              <w:rPr>
                <w:sz w:val="18"/>
                <w:szCs w:val="18"/>
              </w:rPr>
              <w:t>when delivering</w:t>
            </w:r>
            <w:r w:rsidR="00D85118">
              <w:rPr>
                <w:sz w:val="18"/>
                <w:szCs w:val="18"/>
              </w:rPr>
              <w:t xml:space="preserve"> unfunded services to</w:t>
            </w:r>
            <w:r w:rsidR="0030466B">
              <w:rPr>
                <w:sz w:val="18"/>
                <w:szCs w:val="18"/>
              </w:rPr>
              <w:t xml:space="preserve"> participants </w:t>
            </w:r>
            <w:r w:rsidR="00D85118">
              <w:rPr>
                <w:sz w:val="18"/>
                <w:szCs w:val="18"/>
              </w:rPr>
              <w:t>who are awaiting the outcome of a variation.</w:t>
            </w:r>
            <w:r w:rsidR="00A728CB">
              <w:rPr>
                <w:sz w:val="18"/>
                <w:szCs w:val="18"/>
              </w:rPr>
              <w:t xml:space="preserve"> </w:t>
            </w:r>
            <w:r w:rsidR="4C0F11E1" w:rsidRPr="43E01A43">
              <w:rPr>
                <w:sz w:val="18"/>
                <w:szCs w:val="18"/>
              </w:rPr>
              <w:t xml:space="preserve">  </w:t>
            </w:r>
          </w:p>
        </w:tc>
        <w:tc>
          <w:tcPr>
            <w:tcW w:w="810" w:type="pct"/>
          </w:tcPr>
          <w:p w14:paraId="7EC697C4" w14:textId="380BF9C7" w:rsidR="3BF0348C" w:rsidRPr="007E5516" w:rsidRDefault="3BF0348C" w:rsidP="3BF0348C">
            <w:pPr>
              <w:spacing w:line="300" w:lineRule="auto"/>
              <w:rPr>
                <w:sz w:val="18"/>
                <w:szCs w:val="18"/>
              </w:rPr>
            </w:pPr>
            <w:r w:rsidRPr="007E5516">
              <w:rPr>
                <w:sz w:val="18"/>
                <w:szCs w:val="18"/>
              </w:rPr>
              <w:lastRenderedPageBreak/>
              <w:t xml:space="preserve">Positive safeguard for participants with </w:t>
            </w:r>
            <w:r w:rsidR="002B489D">
              <w:rPr>
                <w:sz w:val="18"/>
                <w:szCs w:val="18"/>
              </w:rPr>
              <w:t xml:space="preserve">24-hour </w:t>
            </w:r>
            <w:r w:rsidR="009925C0">
              <w:rPr>
                <w:sz w:val="18"/>
                <w:szCs w:val="18"/>
              </w:rPr>
              <w:t>disability support needs.</w:t>
            </w:r>
            <w:r w:rsidRPr="007E5516">
              <w:rPr>
                <w:sz w:val="18"/>
                <w:szCs w:val="18"/>
              </w:rPr>
              <w:t xml:space="preserve"> </w:t>
            </w:r>
            <w:r w:rsidR="00311FE8" w:rsidRPr="007E5516">
              <w:rPr>
                <w:sz w:val="18"/>
                <w:szCs w:val="18"/>
              </w:rPr>
              <w:t>Will</w:t>
            </w:r>
            <w:r w:rsidRPr="007E5516">
              <w:rPr>
                <w:sz w:val="18"/>
                <w:szCs w:val="18"/>
              </w:rPr>
              <w:t xml:space="preserve"> reduce the risk of unintended </w:t>
            </w:r>
            <w:r w:rsidRPr="007E5516">
              <w:rPr>
                <w:sz w:val="18"/>
                <w:szCs w:val="18"/>
              </w:rPr>
              <w:lastRenderedPageBreak/>
              <w:t xml:space="preserve">impacts from </w:t>
            </w:r>
            <w:r w:rsidR="05B8C00B" w:rsidRPr="2971EEF6">
              <w:rPr>
                <w:sz w:val="18"/>
                <w:szCs w:val="18"/>
              </w:rPr>
              <w:t>funding</w:t>
            </w:r>
            <w:r w:rsidRPr="007E5516">
              <w:rPr>
                <w:sz w:val="18"/>
                <w:szCs w:val="18"/>
              </w:rPr>
              <w:t xml:space="preserve"> </w:t>
            </w:r>
            <w:r w:rsidRPr="42B6CC88">
              <w:rPr>
                <w:sz w:val="18"/>
                <w:szCs w:val="18"/>
              </w:rPr>
              <w:t>res</w:t>
            </w:r>
            <w:r w:rsidR="00861C52" w:rsidRPr="42B6CC88">
              <w:rPr>
                <w:sz w:val="18"/>
                <w:szCs w:val="18"/>
              </w:rPr>
              <w:t>ets</w:t>
            </w:r>
            <w:r w:rsidRPr="007E5516">
              <w:rPr>
                <w:sz w:val="18"/>
                <w:szCs w:val="18"/>
              </w:rPr>
              <w:t>.</w:t>
            </w:r>
          </w:p>
        </w:tc>
        <w:tc>
          <w:tcPr>
            <w:tcW w:w="1026" w:type="pct"/>
          </w:tcPr>
          <w:p w14:paraId="2E341449" w14:textId="57EE9C0C" w:rsidR="3BF0348C" w:rsidRPr="007E5516" w:rsidRDefault="33917CC2" w:rsidP="3BF0348C">
            <w:pPr>
              <w:spacing w:after="0" w:line="300" w:lineRule="auto"/>
              <w:rPr>
                <w:sz w:val="18"/>
                <w:szCs w:val="18"/>
              </w:rPr>
            </w:pPr>
            <w:r w:rsidRPr="43E01A43">
              <w:rPr>
                <w:sz w:val="18"/>
                <w:szCs w:val="18"/>
              </w:rPr>
              <w:lastRenderedPageBreak/>
              <w:t>Expected i</w:t>
            </w:r>
            <w:r w:rsidR="0AB42C5E" w:rsidRPr="43E01A43">
              <w:rPr>
                <w:sz w:val="18"/>
                <w:szCs w:val="18"/>
              </w:rPr>
              <w:t>ncrease in regulatory burden</w:t>
            </w:r>
            <w:r w:rsidR="7521EA8C" w:rsidRPr="43E01A43">
              <w:rPr>
                <w:sz w:val="18"/>
                <w:szCs w:val="18"/>
              </w:rPr>
              <w:t xml:space="preserve"> </w:t>
            </w:r>
            <w:r w:rsidR="3D0A0AD2" w:rsidRPr="43E01A43">
              <w:rPr>
                <w:sz w:val="18"/>
                <w:szCs w:val="18"/>
              </w:rPr>
              <w:t xml:space="preserve">on </w:t>
            </w:r>
            <w:r w:rsidR="5207D810" w:rsidRPr="43E01A43">
              <w:rPr>
                <w:sz w:val="18"/>
                <w:szCs w:val="18"/>
              </w:rPr>
              <w:t>participants seeking a plan variation</w:t>
            </w:r>
            <w:r w:rsidR="6B7167FE" w:rsidRPr="43E01A43">
              <w:rPr>
                <w:sz w:val="18"/>
                <w:szCs w:val="18"/>
              </w:rPr>
              <w:t xml:space="preserve">. </w:t>
            </w:r>
            <w:r w:rsidR="60B7C71B" w:rsidRPr="43E01A43">
              <w:rPr>
                <w:sz w:val="18"/>
                <w:szCs w:val="18"/>
              </w:rPr>
              <w:t>The b</w:t>
            </w:r>
            <w:r w:rsidR="03B877EC" w:rsidRPr="43E01A43">
              <w:rPr>
                <w:sz w:val="18"/>
                <w:szCs w:val="18"/>
              </w:rPr>
              <w:t xml:space="preserve">urden will be </w:t>
            </w:r>
            <w:r w:rsidR="30EC5399" w:rsidRPr="43E01A43">
              <w:rPr>
                <w:sz w:val="18"/>
                <w:szCs w:val="18"/>
              </w:rPr>
              <w:t>immediate</w:t>
            </w:r>
            <w:r w:rsidR="6B7167FE" w:rsidRPr="43E01A43">
              <w:rPr>
                <w:sz w:val="18"/>
                <w:szCs w:val="18"/>
              </w:rPr>
              <w:t xml:space="preserve"> </w:t>
            </w:r>
            <w:r w:rsidR="403E1205" w:rsidRPr="43E01A43">
              <w:rPr>
                <w:sz w:val="18"/>
                <w:szCs w:val="18"/>
              </w:rPr>
              <w:t>for</w:t>
            </w:r>
            <w:r w:rsidR="6B7167FE" w:rsidRPr="43E01A43">
              <w:rPr>
                <w:sz w:val="18"/>
                <w:szCs w:val="18"/>
              </w:rPr>
              <w:t xml:space="preserve"> </w:t>
            </w:r>
            <w:r w:rsidR="329AE2EC" w:rsidRPr="43E01A43">
              <w:rPr>
                <w:sz w:val="18"/>
                <w:szCs w:val="18"/>
              </w:rPr>
              <w:t xml:space="preserve">participants </w:t>
            </w:r>
            <w:r w:rsidR="3079FB68" w:rsidRPr="43E01A43">
              <w:rPr>
                <w:sz w:val="18"/>
                <w:szCs w:val="18"/>
              </w:rPr>
              <w:t xml:space="preserve">who </w:t>
            </w:r>
            <w:r w:rsidR="3A8C8B53" w:rsidRPr="43E01A43">
              <w:rPr>
                <w:sz w:val="18"/>
                <w:szCs w:val="18"/>
              </w:rPr>
              <w:t xml:space="preserve">have a gap in 24-hour paid disability supports after the application </w:t>
            </w:r>
            <w:r w:rsidR="3A8C8B53" w:rsidRPr="43E01A43">
              <w:rPr>
                <w:sz w:val="18"/>
                <w:szCs w:val="18"/>
              </w:rPr>
              <w:lastRenderedPageBreak/>
              <w:t>of the support determination</w:t>
            </w:r>
            <w:r w:rsidR="403E1205" w:rsidRPr="43E01A43">
              <w:rPr>
                <w:sz w:val="18"/>
                <w:szCs w:val="18"/>
              </w:rPr>
              <w:t xml:space="preserve">. </w:t>
            </w:r>
            <w:r w:rsidR="5F8D753E" w:rsidRPr="43E01A43">
              <w:rPr>
                <w:sz w:val="18"/>
                <w:szCs w:val="18"/>
              </w:rPr>
              <w:t xml:space="preserve">Participants seeking a variation to </w:t>
            </w:r>
            <w:r w:rsidR="38AD7916" w:rsidRPr="43E01A43">
              <w:rPr>
                <w:sz w:val="18"/>
                <w:szCs w:val="18"/>
              </w:rPr>
              <w:t xml:space="preserve">increase plan funding after a support determination has been applied will </w:t>
            </w:r>
            <w:r w:rsidR="30EC5399" w:rsidRPr="43E01A43">
              <w:rPr>
                <w:sz w:val="18"/>
                <w:szCs w:val="18"/>
              </w:rPr>
              <w:t>need to submit</w:t>
            </w:r>
            <w:r w:rsidR="60B7C71B" w:rsidRPr="43E01A43">
              <w:rPr>
                <w:sz w:val="18"/>
                <w:szCs w:val="18"/>
              </w:rPr>
              <w:t xml:space="preserve"> a</w:t>
            </w:r>
            <w:r w:rsidR="30EC5399" w:rsidRPr="43E01A43">
              <w:rPr>
                <w:sz w:val="18"/>
                <w:szCs w:val="18"/>
              </w:rPr>
              <w:t xml:space="preserve"> </w:t>
            </w:r>
            <w:r w:rsidR="38AD7916" w:rsidRPr="43E01A43">
              <w:rPr>
                <w:sz w:val="18"/>
                <w:szCs w:val="18"/>
              </w:rPr>
              <w:t xml:space="preserve">plan </w:t>
            </w:r>
            <w:r w:rsidR="55EF32E1" w:rsidRPr="43E01A43">
              <w:rPr>
                <w:sz w:val="18"/>
                <w:szCs w:val="18"/>
              </w:rPr>
              <w:t xml:space="preserve">variation </w:t>
            </w:r>
            <w:r w:rsidR="30EC5399" w:rsidRPr="43E01A43">
              <w:rPr>
                <w:sz w:val="18"/>
                <w:szCs w:val="18"/>
              </w:rPr>
              <w:t>application</w:t>
            </w:r>
            <w:r w:rsidR="38AD7916" w:rsidRPr="43E01A43">
              <w:rPr>
                <w:sz w:val="18"/>
                <w:szCs w:val="18"/>
              </w:rPr>
              <w:t>.</w:t>
            </w:r>
            <w:r w:rsidR="30EC5399" w:rsidRPr="43E01A43">
              <w:rPr>
                <w:sz w:val="18"/>
                <w:szCs w:val="18"/>
              </w:rPr>
              <w:t xml:space="preserve"> </w:t>
            </w:r>
            <w:r w:rsidR="48DA186B" w:rsidRPr="43E01A43">
              <w:rPr>
                <w:sz w:val="18"/>
                <w:szCs w:val="18"/>
              </w:rPr>
              <w:t>It</w:t>
            </w:r>
            <w:r w:rsidR="5A513FCC" w:rsidRPr="43E01A43">
              <w:rPr>
                <w:sz w:val="18"/>
                <w:szCs w:val="18"/>
              </w:rPr>
              <w:t xml:space="preserve"> may</w:t>
            </w:r>
            <w:r w:rsidR="30F693C4" w:rsidRPr="43E01A43">
              <w:rPr>
                <w:sz w:val="18"/>
                <w:szCs w:val="18"/>
              </w:rPr>
              <w:t xml:space="preserve"> take </w:t>
            </w:r>
            <w:r w:rsidR="6D0DA153" w:rsidRPr="42B6CC88">
              <w:rPr>
                <w:sz w:val="18"/>
                <w:szCs w:val="18"/>
              </w:rPr>
              <w:t>approximately</w:t>
            </w:r>
            <w:r w:rsidR="30F693C4" w:rsidRPr="43E01A43">
              <w:rPr>
                <w:sz w:val="18"/>
                <w:szCs w:val="18"/>
              </w:rPr>
              <w:t xml:space="preserve"> 2 hours to </w:t>
            </w:r>
            <w:r w:rsidR="19B1E1FB" w:rsidRPr="43E01A43">
              <w:rPr>
                <w:sz w:val="18"/>
                <w:szCs w:val="18"/>
              </w:rPr>
              <w:t>complete</w:t>
            </w:r>
            <w:r w:rsidR="374B2794" w:rsidRPr="43E01A43">
              <w:rPr>
                <w:sz w:val="18"/>
                <w:szCs w:val="18"/>
              </w:rPr>
              <w:t xml:space="preserve">, submit and provide relevant evidence in support of </w:t>
            </w:r>
            <w:r w:rsidR="6664B9B5" w:rsidRPr="43E01A43">
              <w:rPr>
                <w:sz w:val="18"/>
                <w:szCs w:val="18"/>
              </w:rPr>
              <w:t xml:space="preserve">the </w:t>
            </w:r>
            <w:r w:rsidR="374B2794" w:rsidRPr="43E01A43">
              <w:rPr>
                <w:sz w:val="18"/>
                <w:szCs w:val="18"/>
              </w:rPr>
              <w:t>application</w:t>
            </w:r>
            <w:r w:rsidR="5D961915" w:rsidRPr="43E01A43">
              <w:rPr>
                <w:sz w:val="18"/>
                <w:szCs w:val="18"/>
              </w:rPr>
              <w:t>.</w:t>
            </w:r>
            <w:r w:rsidR="77109CF2" w:rsidRPr="43E01A43">
              <w:rPr>
                <w:sz w:val="18"/>
                <w:szCs w:val="18"/>
              </w:rPr>
              <w:t xml:space="preserve"> </w:t>
            </w:r>
            <w:r w:rsidR="2AC6B9D7" w:rsidRPr="43E01A43">
              <w:rPr>
                <w:sz w:val="18"/>
                <w:szCs w:val="18"/>
              </w:rPr>
              <w:t>There may also be</w:t>
            </w:r>
            <w:r w:rsidR="4C0F1CD0" w:rsidRPr="43E01A43">
              <w:rPr>
                <w:sz w:val="18"/>
                <w:szCs w:val="18"/>
              </w:rPr>
              <w:t xml:space="preserve"> </w:t>
            </w:r>
            <w:r w:rsidR="61B04B01" w:rsidRPr="43E01A43">
              <w:rPr>
                <w:sz w:val="18"/>
                <w:szCs w:val="18"/>
              </w:rPr>
              <w:t>an increased burden</w:t>
            </w:r>
            <w:r w:rsidR="77109CF2" w:rsidRPr="43E01A43">
              <w:rPr>
                <w:sz w:val="18"/>
                <w:szCs w:val="18"/>
              </w:rPr>
              <w:t xml:space="preserve"> on</w:t>
            </w:r>
            <w:r w:rsidR="69A09D9D" w:rsidRPr="43E01A43">
              <w:rPr>
                <w:sz w:val="18"/>
                <w:szCs w:val="18"/>
              </w:rPr>
              <w:t xml:space="preserve"> nominees </w:t>
            </w:r>
            <w:r w:rsidR="77109CF2" w:rsidRPr="43E01A43">
              <w:rPr>
                <w:sz w:val="18"/>
                <w:szCs w:val="18"/>
              </w:rPr>
              <w:t xml:space="preserve">to support participants </w:t>
            </w:r>
            <w:r w:rsidR="0D4C3047" w:rsidRPr="43E01A43">
              <w:rPr>
                <w:sz w:val="18"/>
                <w:szCs w:val="18"/>
              </w:rPr>
              <w:t xml:space="preserve">to prepare and apply for </w:t>
            </w:r>
            <w:r w:rsidR="3A1CEC98" w:rsidRPr="43E01A43">
              <w:rPr>
                <w:sz w:val="18"/>
                <w:szCs w:val="18"/>
              </w:rPr>
              <w:t>a</w:t>
            </w:r>
            <w:r w:rsidR="0D4C3047" w:rsidRPr="43E01A43">
              <w:rPr>
                <w:sz w:val="18"/>
                <w:szCs w:val="18"/>
              </w:rPr>
              <w:t xml:space="preserve"> new plan variation. </w:t>
            </w:r>
            <w:r w:rsidR="00D4503C">
              <w:rPr>
                <w:sz w:val="18"/>
                <w:szCs w:val="18"/>
              </w:rPr>
              <w:t xml:space="preserve">Providers </w:t>
            </w:r>
            <w:r w:rsidR="00341BC2">
              <w:rPr>
                <w:sz w:val="18"/>
                <w:szCs w:val="18"/>
              </w:rPr>
              <w:t>may</w:t>
            </w:r>
            <w:r w:rsidR="00D4503C">
              <w:rPr>
                <w:sz w:val="18"/>
                <w:szCs w:val="18"/>
              </w:rPr>
              <w:t xml:space="preserve"> face increased administrative </w:t>
            </w:r>
            <w:r w:rsidR="000F50D1">
              <w:rPr>
                <w:sz w:val="18"/>
                <w:szCs w:val="18"/>
              </w:rPr>
              <w:t>costs to</w:t>
            </w:r>
            <w:r w:rsidR="000E0728">
              <w:rPr>
                <w:sz w:val="18"/>
                <w:szCs w:val="18"/>
              </w:rPr>
              <w:t xml:space="preserve"> </w:t>
            </w:r>
            <w:r w:rsidR="00F10C71">
              <w:rPr>
                <w:sz w:val="18"/>
                <w:szCs w:val="18"/>
              </w:rPr>
              <w:t xml:space="preserve">manage rostering changes </w:t>
            </w:r>
            <w:r w:rsidR="00BC53FB">
              <w:rPr>
                <w:sz w:val="18"/>
                <w:szCs w:val="18"/>
              </w:rPr>
              <w:t xml:space="preserve">and supporting participants </w:t>
            </w:r>
            <w:r w:rsidR="00512763">
              <w:rPr>
                <w:sz w:val="18"/>
                <w:szCs w:val="18"/>
              </w:rPr>
              <w:t xml:space="preserve">while awaiting the outcome of a variation. The level of impact on providers will vary depending on </w:t>
            </w:r>
            <w:r w:rsidR="000F50D1">
              <w:rPr>
                <w:sz w:val="18"/>
                <w:szCs w:val="18"/>
              </w:rPr>
              <w:t>how many high support needs participants they deliver support to.</w:t>
            </w:r>
          </w:p>
        </w:tc>
      </w:tr>
      <w:tr w:rsidR="2BDDE011" w14:paraId="53B952A9" w14:textId="77777777" w:rsidTr="43E01A43">
        <w:trPr>
          <w:trHeight w:val="1298"/>
        </w:trPr>
        <w:tc>
          <w:tcPr>
            <w:tcW w:w="1174" w:type="pct"/>
          </w:tcPr>
          <w:p w14:paraId="1F39C1DB" w14:textId="1E7CB6BD" w:rsidR="2BDDE011" w:rsidRDefault="31945CC8" w:rsidP="008E2FA2">
            <w:pPr>
              <w:pStyle w:val="TBLText"/>
            </w:pPr>
            <w:r w:rsidRPr="5E3072BC">
              <w:rPr>
                <w:b/>
                <w:bCs/>
              </w:rPr>
              <w:lastRenderedPageBreak/>
              <w:t xml:space="preserve">Alternative </w:t>
            </w:r>
            <w:r w:rsidR="005912FC" w:rsidRPr="0D4E9751">
              <w:rPr>
                <w:b/>
                <w:bCs/>
              </w:rPr>
              <w:t>option</w:t>
            </w:r>
            <w:r w:rsidR="005912FC">
              <w:rPr>
                <w:b/>
                <w:bCs/>
              </w:rPr>
              <w:t xml:space="preserve"> </w:t>
            </w:r>
            <w:r w:rsidR="3BFEB107" w:rsidRPr="29016765">
              <w:rPr>
                <w:b/>
                <w:bCs/>
              </w:rPr>
              <w:t>(</w:t>
            </w:r>
            <w:r w:rsidR="00E34A4D">
              <w:rPr>
                <w:b/>
                <w:bCs/>
              </w:rPr>
              <w:t>part A</w:t>
            </w:r>
            <w:r w:rsidR="7CC5FE28" w:rsidRPr="29016765">
              <w:rPr>
                <w:b/>
                <w:bCs/>
              </w:rPr>
              <w:t>)</w:t>
            </w:r>
            <w:r w:rsidR="005912FC">
              <w:rPr>
                <w:b/>
                <w:bCs/>
              </w:rPr>
              <w:t xml:space="preserve"> </w:t>
            </w:r>
            <w:r w:rsidR="005912FC" w:rsidRPr="0D4E9751">
              <w:rPr>
                <w:b/>
                <w:bCs/>
              </w:rPr>
              <w:t>–</w:t>
            </w:r>
            <w:r w:rsidR="2A866B8A" w:rsidRPr="3D4CE6FC">
              <w:rPr>
                <w:b/>
                <w:bCs/>
              </w:rPr>
              <w:t xml:space="preserve"> Plan </w:t>
            </w:r>
            <w:r w:rsidR="2A866B8A" w:rsidRPr="79ECB4A4">
              <w:rPr>
                <w:b/>
                <w:bCs/>
              </w:rPr>
              <w:t xml:space="preserve">reassessment </w:t>
            </w:r>
            <w:r w:rsidR="2A866B8A" w:rsidRPr="0E9715D6">
              <w:rPr>
                <w:b/>
                <w:bCs/>
              </w:rPr>
              <w:t xml:space="preserve">for all </w:t>
            </w:r>
            <w:r w:rsidR="2A866B8A" w:rsidRPr="35BFFD1D">
              <w:rPr>
                <w:b/>
                <w:bCs/>
              </w:rPr>
              <w:t>participants</w:t>
            </w:r>
            <w:r w:rsidR="008D67A4">
              <w:rPr>
                <w:b/>
                <w:bCs/>
              </w:rPr>
              <w:t xml:space="preserve"> with identified excluded subgroups and self-</w:t>
            </w:r>
            <w:r w:rsidR="008D67A4">
              <w:rPr>
                <w:b/>
                <w:bCs/>
              </w:rPr>
              <w:lastRenderedPageBreak/>
              <w:t>managed participants</w:t>
            </w:r>
            <w:r w:rsidR="2A866B8A" w:rsidRPr="35BFFD1D">
              <w:rPr>
                <w:b/>
                <w:bCs/>
              </w:rPr>
              <w:t xml:space="preserve"> </w:t>
            </w:r>
            <w:r w:rsidR="523EDF17" w:rsidRPr="46AE3FD6">
              <w:rPr>
                <w:b/>
                <w:bCs/>
              </w:rPr>
              <w:t>(</w:t>
            </w:r>
            <w:r w:rsidR="00384AE8">
              <w:rPr>
                <w:b/>
                <w:bCs/>
              </w:rPr>
              <w:t xml:space="preserve">approx. </w:t>
            </w:r>
            <w:r w:rsidR="523EDF17" w:rsidRPr="2EB3E3F3">
              <w:rPr>
                <w:b/>
                <w:bCs/>
              </w:rPr>
              <w:t>300,000</w:t>
            </w:r>
            <w:r w:rsidR="523EDF17" w:rsidRPr="6A467D73">
              <w:rPr>
                <w:b/>
                <w:bCs/>
              </w:rPr>
              <w:t>)</w:t>
            </w:r>
          </w:p>
          <w:p w14:paraId="39BD8E62" w14:textId="28DA4061" w:rsidR="2BDDE011" w:rsidRDefault="2BDDE011" w:rsidP="48D0FDB2">
            <w:pPr>
              <w:pStyle w:val="TBLText"/>
              <w:rPr>
                <w:b/>
                <w:bCs/>
              </w:rPr>
            </w:pPr>
          </w:p>
          <w:p w14:paraId="0BEA9EF1" w14:textId="5E1D93D5" w:rsidR="2BDDE011" w:rsidRDefault="2BDDE011" w:rsidP="778A724B">
            <w:pPr>
              <w:pStyle w:val="TBLText"/>
              <w:rPr>
                <w:b/>
              </w:rPr>
            </w:pPr>
          </w:p>
        </w:tc>
        <w:tc>
          <w:tcPr>
            <w:tcW w:w="1105" w:type="pct"/>
          </w:tcPr>
          <w:p w14:paraId="13AEAA8E" w14:textId="257424E3" w:rsidR="2BDDE011" w:rsidRDefault="3F062A5C" w:rsidP="2BDDE011">
            <w:pPr>
              <w:spacing w:line="300" w:lineRule="auto"/>
              <w:rPr>
                <w:rFonts w:ascii="Segoe UI" w:eastAsia="Segoe UI" w:hAnsi="Segoe UI" w:cs="Segoe UI"/>
                <w:sz w:val="18"/>
                <w:szCs w:val="18"/>
              </w:rPr>
            </w:pPr>
            <w:r w:rsidRPr="2EEEC8A5">
              <w:rPr>
                <w:rFonts w:ascii="Segoe UI" w:eastAsia="Segoe UI" w:hAnsi="Segoe UI" w:cs="Segoe UI"/>
                <w:sz w:val="18"/>
                <w:szCs w:val="18"/>
              </w:rPr>
              <w:lastRenderedPageBreak/>
              <w:t>R</w:t>
            </w:r>
            <w:r w:rsidR="523EDF17" w:rsidRPr="2EEEC8A5">
              <w:rPr>
                <w:rFonts w:ascii="Segoe UI" w:eastAsia="Segoe UI" w:hAnsi="Segoe UI" w:cs="Segoe UI"/>
                <w:sz w:val="18"/>
                <w:szCs w:val="18"/>
              </w:rPr>
              <w:t>educed</w:t>
            </w:r>
            <w:r w:rsidR="523EDF17" w:rsidRPr="546DE210">
              <w:rPr>
                <w:rFonts w:ascii="Segoe UI" w:eastAsia="Segoe UI" w:hAnsi="Segoe UI" w:cs="Segoe UI"/>
                <w:sz w:val="18"/>
                <w:szCs w:val="18"/>
              </w:rPr>
              <w:t xml:space="preserve"> risk of unintended consequences of </w:t>
            </w:r>
            <w:r w:rsidR="32F0F26D" w:rsidRPr="0643FF59">
              <w:rPr>
                <w:rFonts w:ascii="Segoe UI" w:eastAsia="Segoe UI" w:hAnsi="Segoe UI" w:cs="Segoe UI"/>
                <w:sz w:val="18"/>
                <w:szCs w:val="18"/>
              </w:rPr>
              <w:t xml:space="preserve">funding </w:t>
            </w:r>
            <w:r w:rsidR="00861C52" w:rsidRPr="42B6CC88">
              <w:rPr>
                <w:rFonts w:ascii="Segoe UI" w:eastAsia="Segoe UI" w:hAnsi="Segoe UI" w:cs="Segoe UI"/>
                <w:sz w:val="18"/>
                <w:szCs w:val="18"/>
              </w:rPr>
              <w:t>resets</w:t>
            </w:r>
            <w:r w:rsidR="0967C1ED" w:rsidRPr="18FC6A9C">
              <w:rPr>
                <w:rFonts w:ascii="Segoe UI" w:eastAsia="Segoe UI" w:hAnsi="Segoe UI" w:cs="Segoe UI"/>
                <w:sz w:val="18"/>
                <w:szCs w:val="18"/>
              </w:rPr>
              <w:t>.</w:t>
            </w:r>
          </w:p>
          <w:p w14:paraId="762D140B" w14:textId="22C8DD1B" w:rsidR="2BDDE011" w:rsidRDefault="5C12618D" w:rsidP="2BDDE011">
            <w:pPr>
              <w:spacing w:line="300" w:lineRule="auto"/>
            </w:pPr>
            <w:r w:rsidRPr="634FF2D7">
              <w:rPr>
                <w:rFonts w:ascii="Segoe UI" w:eastAsia="Segoe UI" w:hAnsi="Segoe UI" w:cs="Segoe UI"/>
                <w:sz w:val="18"/>
                <w:szCs w:val="18"/>
              </w:rPr>
              <w:lastRenderedPageBreak/>
              <w:t>Strong</w:t>
            </w:r>
            <w:r w:rsidR="64D7F96C" w:rsidRPr="634FF2D7">
              <w:rPr>
                <w:rFonts w:ascii="Segoe UI" w:eastAsia="Segoe UI" w:hAnsi="Segoe UI" w:cs="Segoe UI"/>
                <w:sz w:val="18"/>
                <w:szCs w:val="18"/>
              </w:rPr>
              <w:t xml:space="preserve"> </w:t>
            </w:r>
            <w:r w:rsidRPr="634FF2D7">
              <w:rPr>
                <w:rFonts w:ascii="Segoe UI" w:eastAsia="Segoe UI" w:hAnsi="Segoe UI" w:cs="Segoe UI"/>
                <w:sz w:val="18"/>
                <w:szCs w:val="18"/>
              </w:rPr>
              <w:t>m</w:t>
            </w:r>
            <w:r w:rsidR="38AA68C9" w:rsidRPr="634FF2D7">
              <w:rPr>
                <w:rFonts w:ascii="Segoe UI" w:eastAsia="Segoe UI" w:hAnsi="Segoe UI" w:cs="Segoe UI"/>
                <w:sz w:val="18"/>
                <w:szCs w:val="18"/>
              </w:rPr>
              <w:t>itigation</w:t>
            </w:r>
            <w:r w:rsidR="2712CB22" w:rsidRPr="634FF2D7">
              <w:rPr>
                <w:rFonts w:ascii="Segoe UI" w:eastAsia="Segoe UI" w:hAnsi="Segoe UI" w:cs="Segoe UI"/>
                <w:sz w:val="18"/>
                <w:szCs w:val="18"/>
              </w:rPr>
              <w:t xml:space="preserve"> </w:t>
            </w:r>
            <w:r w:rsidRPr="634FF2D7">
              <w:rPr>
                <w:rFonts w:ascii="Segoe UI" w:eastAsia="Segoe UI" w:hAnsi="Segoe UI" w:cs="Segoe UI"/>
                <w:sz w:val="18"/>
                <w:szCs w:val="18"/>
              </w:rPr>
              <w:t>of safeguarding risk to participants</w:t>
            </w:r>
            <w:r w:rsidR="4106409B" w:rsidRPr="634FF2D7">
              <w:rPr>
                <w:rFonts w:ascii="Segoe UI" w:eastAsia="Segoe UI" w:hAnsi="Segoe UI" w:cs="Segoe UI"/>
                <w:sz w:val="18"/>
                <w:szCs w:val="18"/>
              </w:rPr>
              <w:t>.</w:t>
            </w:r>
            <w:r w:rsidRPr="634FF2D7">
              <w:rPr>
                <w:rFonts w:ascii="Segoe UI" w:eastAsia="Segoe UI" w:hAnsi="Segoe UI" w:cs="Segoe UI"/>
                <w:sz w:val="18"/>
                <w:szCs w:val="18"/>
              </w:rPr>
              <w:t xml:space="preserve"> </w:t>
            </w:r>
          </w:p>
          <w:p w14:paraId="458D70CB" w14:textId="3F534707" w:rsidR="2BDDE011" w:rsidRDefault="7ABDECD6" w:rsidP="2BDDE011">
            <w:pPr>
              <w:spacing w:line="300" w:lineRule="auto"/>
              <w:rPr>
                <w:rFonts w:ascii="Segoe UI" w:eastAsia="Segoe UI" w:hAnsi="Segoe UI" w:cs="Segoe UI"/>
                <w:sz w:val="18"/>
                <w:szCs w:val="18"/>
              </w:rPr>
            </w:pPr>
            <w:r w:rsidRPr="44F43CFE">
              <w:rPr>
                <w:rFonts w:ascii="Segoe UI" w:eastAsia="Segoe UI" w:hAnsi="Segoe UI" w:cs="Segoe UI"/>
                <w:sz w:val="18"/>
                <w:szCs w:val="18"/>
              </w:rPr>
              <w:t>High accuracy</w:t>
            </w:r>
            <w:r w:rsidRPr="678F7BE5">
              <w:rPr>
                <w:rFonts w:ascii="Segoe UI" w:eastAsia="Segoe UI" w:hAnsi="Segoe UI" w:cs="Segoe UI"/>
                <w:sz w:val="18"/>
                <w:szCs w:val="18"/>
              </w:rPr>
              <w:t xml:space="preserve"> </w:t>
            </w:r>
            <w:r w:rsidRPr="28417DEF">
              <w:rPr>
                <w:rFonts w:ascii="Segoe UI" w:eastAsia="Segoe UI" w:hAnsi="Segoe UI" w:cs="Segoe UI"/>
                <w:sz w:val="18"/>
                <w:szCs w:val="18"/>
              </w:rPr>
              <w:t xml:space="preserve">of </w:t>
            </w:r>
            <w:r w:rsidRPr="2F7864CF">
              <w:rPr>
                <w:rFonts w:ascii="Segoe UI" w:eastAsia="Segoe UI" w:hAnsi="Segoe UI" w:cs="Segoe UI"/>
                <w:sz w:val="18"/>
                <w:szCs w:val="18"/>
              </w:rPr>
              <w:t xml:space="preserve">amounts to be </w:t>
            </w:r>
            <w:r w:rsidRPr="12380AC4">
              <w:rPr>
                <w:rFonts w:ascii="Segoe UI" w:eastAsia="Segoe UI" w:hAnsi="Segoe UI" w:cs="Segoe UI"/>
                <w:sz w:val="18"/>
                <w:szCs w:val="18"/>
              </w:rPr>
              <w:t xml:space="preserve">excluded from </w:t>
            </w:r>
            <w:r w:rsidR="001B422E">
              <w:rPr>
                <w:rFonts w:ascii="Segoe UI" w:eastAsia="Segoe UI" w:hAnsi="Segoe UI" w:cs="Segoe UI"/>
                <w:sz w:val="18"/>
                <w:szCs w:val="18"/>
              </w:rPr>
              <w:t>support determination</w:t>
            </w:r>
            <w:r w:rsidRPr="7C98A90C">
              <w:rPr>
                <w:rFonts w:ascii="Segoe UI" w:eastAsia="Segoe UI" w:hAnsi="Segoe UI" w:cs="Segoe UI"/>
                <w:sz w:val="18"/>
                <w:szCs w:val="18"/>
              </w:rPr>
              <w:t xml:space="preserve"> </w:t>
            </w:r>
            <w:r w:rsidRPr="15335BC2">
              <w:rPr>
                <w:rFonts w:ascii="Segoe UI" w:eastAsia="Segoe UI" w:hAnsi="Segoe UI" w:cs="Segoe UI"/>
                <w:sz w:val="18"/>
                <w:szCs w:val="18"/>
              </w:rPr>
              <w:t xml:space="preserve">as the current </w:t>
            </w:r>
            <w:r w:rsidRPr="5FD5B693">
              <w:rPr>
                <w:rFonts w:ascii="Segoe UI" w:eastAsia="Segoe UI" w:hAnsi="Segoe UI" w:cs="Segoe UI"/>
                <w:sz w:val="18"/>
                <w:szCs w:val="18"/>
              </w:rPr>
              <w:t xml:space="preserve">support needs of </w:t>
            </w:r>
            <w:r w:rsidRPr="59AB20BA">
              <w:rPr>
                <w:rFonts w:ascii="Segoe UI" w:eastAsia="Segoe UI" w:hAnsi="Segoe UI" w:cs="Segoe UI"/>
                <w:sz w:val="18"/>
                <w:szCs w:val="18"/>
              </w:rPr>
              <w:t xml:space="preserve">participants will be </w:t>
            </w:r>
            <w:r w:rsidRPr="78BD67D8">
              <w:rPr>
                <w:rFonts w:ascii="Segoe UI" w:eastAsia="Segoe UI" w:hAnsi="Segoe UI" w:cs="Segoe UI"/>
                <w:sz w:val="18"/>
                <w:szCs w:val="18"/>
              </w:rPr>
              <w:t>considered</w:t>
            </w:r>
            <w:r w:rsidRPr="47C9AD9C">
              <w:rPr>
                <w:rFonts w:ascii="Segoe UI" w:eastAsia="Segoe UI" w:hAnsi="Segoe UI" w:cs="Segoe UI"/>
                <w:sz w:val="18"/>
                <w:szCs w:val="18"/>
              </w:rPr>
              <w:t xml:space="preserve"> during the </w:t>
            </w:r>
            <w:r w:rsidRPr="5DB261FA">
              <w:rPr>
                <w:rFonts w:ascii="Segoe UI" w:eastAsia="Segoe UI" w:hAnsi="Segoe UI" w:cs="Segoe UI"/>
                <w:sz w:val="18"/>
                <w:szCs w:val="18"/>
              </w:rPr>
              <w:t>reassessments.</w:t>
            </w:r>
          </w:p>
        </w:tc>
        <w:tc>
          <w:tcPr>
            <w:tcW w:w="885" w:type="pct"/>
          </w:tcPr>
          <w:p w14:paraId="0B024F12" w14:textId="668C78A6" w:rsidR="2BDDE011" w:rsidRDefault="00D85118" w:rsidP="24F6B021">
            <w:pPr>
              <w:spacing w:line="300" w:lineRule="auto"/>
            </w:pPr>
            <w:r>
              <w:rPr>
                <w:sz w:val="18"/>
                <w:szCs w:val="18"/>
              </w:rPr>
              <w:lastRenderedPageBreak/>
              <w:t>Sig</w:t>
            </w:r>
            <w:r w:rsidR="00131FE3">
              <w:rPr>
                <w:sz w:val="18"/>
                <w:szCs w:val="18"/>
              </w:rPr>
              <w:t>nificant</w:t>
            </w:r>
            <w:r w:rsidR="2C052A26" w:rsidRPr="43E01A43">
              <w:rPr>
                <w:sz w:val="18"/>
                <w:szCs w:val="18"/>
              </w:rPr>
              <w:t xml:space="preserve"> </w:t>
            </w:r>
            <w:r w:rsidR="13968295" w:rsidRPr="43E01A43">
              <w:rPr>
                <w:sz w:val="18"/>
                <w:szCs w:val="18"/>
              </w:rPr>
              <w:t xml:space="preserve">implementation cost to </w:t>
            </w:r>
            <w:r w:rsidR="5D223D64" w:rsidRPr="43E01A43">
              <w:rPr>
                <w:sz w:val="18"/>
                <w:szCs w:val="18"/>
              </w:rPr>
              <w:t>G</w:t>
            </w:r>
            <w:r w:rsidR="13968295" w:rsidRPr="43E01A43">
              <w:rPr>
                <w:sz w:val="18"/>
                <w:szCs w:val="18"/>
              </w:rPr>
              <w:t xml:space="preserve">overnment </w:t>
            </w:r>
            <w:r w:rsidR="3799CB30" w:rsidRPr="43E01A43">
              <w:rPr>
                <w:sz w:val="18"/>
                <w:szCs w:val="18"/>
              </w:rPr>
              <w:t xml:space="preserve">through </w:t>
            </w:r>
            <w:r w:rsidR="13968295" w:rsidRPr="43E01A43">
              <w:rPr>
                <w:sz w:val="18"/>
                <w:szCs w:val="18"/>
              </w:rPr>
              <w:t xml:space="preserve">increased </w:t>
            </w:r>
            <w:r w:rsidR="13968295" w:rsidRPr="43E01A43">
              <w:rPr>
                <w:sz w:val="18"/>
                <w:szCs w:val="18"/>
              </w:rPr>
              <w:lastRenderedPageBreak/>
              <w:t>workforce requirements for NDIA to complete the reassessments.</w:t>
            </w:r>
          </w:p>
          <w:p w14:paraId="5130684B" w14:textId="5E6A144D" w:rsidR="7B8382CE" w:rsidRDefault="7B8382CE" w:rsidP="634FF2D7">
            <w:pPr>
              <w:spacing w:line="300" w:lineRule="auto"/>
            </w:pPr>
            <w:r w:rsidRPr="634FF2D7">
              <w:rPr>
                <w:sz w:val="18"/>
                <w:szCs w:val="18"/>
              </w:rPr>
              <w:t>High impact on NDIA</w:t>
            </w:r>
            <w:r w:rsidR="16B054D1" w:rsidRPr="634FF2D7">
              <w:rPr>
                <w:sz w:val="18"/>
                <w:szCs w:val="18"/>
              </w:rPr>
              <w:t>’s</w:t>
            </w:r>
            <w:r w:rsidRPr="634FF2D7">
              <w:rPr>
                <w:sz w:val="18"/>
                <w:szCs w:val="18"/>
              </w:rPr>
              <w:t xml:space="preserve"> ability to implement other reform priorities</w:t>
            </w:r>
            <w:r w:rsidR="00674534">
              <w:rPr>
                <w:sz w:val="18"/>
                <w:szCs w:val="18"/>
              </w:rPr>
              <w:t xml:space="preserve"> and support </w:t>
            </w:r>
            <w:r w:rsidR="000559EA">
              <w:rPr>
                <w:sz w:val="18"/>
                <w:szCs w:val="18"/>
              </w:rPr>
              <w:t xml:space="preserve">effective </w:t>
            </w:r>
            <w:r w:rsidR="00674534">
              <w:rPr>
                <w:sz w:val="18"/>
                <w:szCs w:val="18"/>
              </w:rPr>
              <w:t xml:space="preserve">engagement with </w:t>
            </w:r>
            <w:r w:rsidR="004D337A">
              <w:rPr>
                <w:sz w:val="18"/>
                <w:szCs w:val="18"/>
              </w:rPr>
              <w:t>participants and providers</w:t>
            </w:r>
            <w:r w:rsidR="76ABABC6" w:rsidRPr="634FF2D7">
              <w:rPr>
                <w:sz w:val="18"/>
                <w:szCs w:val="18"/>
              </w:rPr>
              <w:t>.</w:t>
            </w:r>
          </w:p>
          <w:p w14:paraId="6A2049B6" w14:textId="1543909F" w:rsidR="2BDDE011" w:rsidRDefault="2BDDE011" w:rsidP="6D5F1A90">
            <w:pPr>
              <w:spacing w:line="300" w:lineRule="auto"/>
              <w:rPr>
                <w:sz w:val="18"/>
                <w:szCs w:val="18"/>
              </w:rPr>
            </w:pPr>
          </w:p>
          <w:p w14:paraId="790C6647" w14:textId="21894FCF" w:rsidR="2BDDE011" w:rsidRDefault="2BDDE011" w:rsidP="2BDDE011">
            <w:pPr>
              <w:spacing w:line="300" w:lineRule="auto"/>
              <w:rPr>
                <w:sz w:val="18"/>
                <w:szCs w:val="18"/>
              </w:rPr>
            </w:pPr>
          </w:p>
        </w:tc>
        <w:tc>
          <w:tcPr>
            <w:tcW w:w="810" w:type="pct"/>
          </w:tcPr>
          <w:p w14:paraId="1F9757D4" w14:textId="2F7B9523" w:rsidR="2BDDE011" w:rsidRDefault="336C95C8" w:rsidP="2BDDE011">
            <w:pPr>
              <w:spacing w:line="300" w:lineRule="auto"/>
              <w:rPr>
                <w:sz w:val="18"/>
                <w:szCs w:val="18"/>
              </w:rPr>
            </w:pPr>
            <w:r w:rsidRPr="3339509C">
              <w:rPr>
                <w:sz w:val="18"/>
                <w:szCs w:val="18"/>
              </w:rPr>
              <w:lastRenderedPageBreak/>
              <w:t xml:space="preserve">Positive </w:t>
            </w:r>
            <w:r w:rsidR="00980BA4" w:rsidRPr="3339509C">
              <w:rPr>
                <w:sz w:val="18"/>
                <w:szCs w:val="18"/>
              </w:rPr>
              <w:t>safeguarding</w:t>
            </w:r>
            <w:r w:rsidRPr="3339509C">
              <w:rPr>
                <w:sz w:val="18"/>
                <w:szCs w:val="18"/>
              </w:rPr>
              <w:t xml:space="preserve"> </w:t>
            </w:r>
            <w:r w:rsidRPr="3B3E2AE6">
              <w:rPr>
                <w:sz w:val="18"/>
                <w:szCs w:val="18"/>
              </w:rPr>
              <w:t>approach for participants</w:t>
            </w:r>
            <w:r w:rsidR="00C02C66">
              <w:rPr>
                <w:sz w:val="18"/>
                <w:szCs w:val="18"/>
              </w:rPr>
              <w:t>. H</w:t>
            </w:r>
            <w:r w:rsidRPr="295EDFC1">
              <w:rPr>
                <w:sz w:val="18"/>
                <w:szCs w:val="18"/>
              </w:rPr>
              <w:t>igh</w:t>
            </w:r>
            <w:r w:rsidRPr="3B3E2AE6">
              <w:rPr>
                <w:sz w:val="18"/>
                <w:szCs w:val="18"/>
              </w:rPr>
              <w:t xml:space="preserve"> </w:t>
            </w:r>
            <w:r w:rsidRPr="19109EE9">
              <w:rPr>
                <w:sz w:val="18"/>
                <w:szCs w:val="18"/>
              </w:rPr>
              <w:t xml:space="preserve">regulatory </w:t>
            </w:r>
            <w:r w:rsidRPr="19109EE9">
              <w:rPr>
                <w:sz w:val="18"/>
                <w:szCs w:val="18"/>
              </w:rPr>
              <w:lastRenderedPageBreak/>
              <w:t xml:space="preserve">burden for </w:t>
            </w:r>
            <w:r w:rsidRPr="0C940593">
              <w:rPr>
                <w:sz w:val="18"/>
                <w:szCs w:val="18"/>
              </w:rPr>
              <w:t xml:space="preserve">participants, </w:t>
            </w:r>
            <w:r w:rsidR="00800CC8">
              <w:rPr>
                <w:sz w:val="18"/>
                <w:szCs w:val="18"/>
              </w:rPr>
              <w:t xml:space="preserve">providers and the </w:t>
            </w:r>
            <w:r w:rsidRPr="0C940593">
              <w:rPr>
                <w:sz w:val="18"/>
                <w:szCs w:val="18"/>
              </w:rPr>
              <w:t>NDIA</w:t>
            </w:r>
            <w:r w:rsidRPr="08767267">
              <w:rPr>
                <w:sz w:val="18"/>
                <w:szCs w:val="18"/>
              </w:rPr>
              <w:t>.</w:t>
            </w:r>
          </w:p>
        </w:tc>
        <w:tc>
          <w:tcPr>
            <w:tcW w:w="1026" w:type="pct"/>
          </w:tcPr>
          <w:p w14:paraId="0404C34A" w14:textId="591C6228" w:rsidR="2BDDE011" w:rsidRDefault="001F0A27" w:rsidP="2BDDE011">
            <w:pPr>
              <w:spacing w:line="300" w:lineRule="auto"/>
              <w:rPr>
                <w:sz w:val="18"/>
                <w:szCs w:val="18"/>
              </w:rPr>
            </w:pPr>
            <w:r>
              <w:rPr>
                <w:sz w:val="18"/>
                <w:szCs w:val="18"/>
              </w:rPr>
              <w:lastRenderedPageBreak/>
              <w:t xml:space="preserve">Expected </w:t>
            </w:r>
            <w:r w:rsidR="00BF32B1" w:rsidRPr="6D27DA9B">
              <w:rPr>
                <w:sz w:val="18"/>
                <w:szCs w:val="18"/>
              </w:rPr>
              <w:t xml:space="preserve">increase in </w:t>
            </w:r>
            <w:r w:rsidR="00BF32B1" w:rsidRPr="4E480C9A">
              <w:rPr>
                <w:sz w:val="18"/>
                <w:szCs w:val="18"/>
              </w:rPr>
              <w:t xml:space="preserve">regulatory </w:t>
            </w:r>
            <w:r w:rsidR="00BF32B1" w:rsidRPr="6D27DA9B">
              <w:rPr>
                <w:sz w:val="18"/>
                <w:szCs w:val="18"/>
              </w:rPr>
              <w:t>burden</w:t>
            </w:r>
            <w:r w:rsidR="00BF32B1" w:rsidRPr="065A540A">
              <w:rPr>
                <w:sz w:val="18"/>
                <w:szCs w:val="18"/>
              </w:rPr>
              <w:t xml:space="preserve"> </w:t>
            </w:r>
            <w:r w:rsidR="59D2BD21" w:rsidRPr="649C8C38">
              <w:rPr>
                <w:sz w:val="18"/>
                <w:szCs w:val="18"/>
              </w:rPr>
              <w:t xml:space="preserve">on </w:t>
            </w:r>
            <w:r w:rsidR="00384AE8">
              <w:rPr>
                <w:sz w:val="18"/>
                <w:szCs w:val="18"/>
              </w:rPr>
              <w:t>approx</w:t>
            </w:r>
            <w:r w:rsidR="00160769">
              <w:rPr>
                <w:sz w:val="18"/>
                <w:szCs w:val="18"/>
              </w:rPr>
              <w:t>imately</w:t>
            </w:r>
            <w:r w:rsidR="00384AE8">
              <w:rPr>
                <w:sz w:val="18"/>
                <w:szCs w:val="18"/>
              </w:rPr>
              <w:t xml:space="preserve"> </w:t>
            </w:r>
            <w:r w:rsidR="59D2BD21" w:rsidRPr="72114F63">
              <w:rPr>
                <w:sz w:val="18"/>
                <w:szCs w:val="18"/>
              </w:rPr>
              <w:t>300,000</w:t>
            </w:r>
            <w:r w:rsidR="59D2BD21" w:rsidRPr="140178FA">
              <w:rPr>
                <w:sz w:val="18"/>
                <w:szCs w:val="18"/>
              </w:rPr>
              <w:t xml:space="preserve"> </w:t>
            </w:r>
            <w:r w:rsidR="59D2BD21" w:rsidRPr="40C03131">
              <w:rPr>
                <w:sz w:val="18"/>
                <w:szCs w:val="18"/>
              </w:rPr>
              <w:t>participants</w:t>
            </w:r>
            <w:r w:rsidR="59D2BD21" w:rsidRPr="649C8C38">
              <w:rPr>
                <w:sz w:val="18"/>
                <w:szCs w:val="18"/>
              </w:rPr>
              <w:t xml:space="preserve"> who </w:t>
            </w:r>
            <w:r w:rsidR="00800CC8">
              <w:rPr>
                <w:sz w:val="18"/>
                <w:szCs w:val="18"/>
              </w:rPr>
              <w:t>would</w:t>
            </w:r>
            <w:r w:rsidR="59D2BD21" w:rsidRPr="649C8C38">
              <w:rPr>
                <w:sz w:val="18"/>
                <w:szCs w:val="18"/>
              </w:rPr>
              <w:t xml:space="preserve"> undergo a</w:t>
            </w:r>
            <w:r w:rsidR="59D2BD21" w:rsidRPr="0976998D">
              <w:rPr>
                <w:sz w:val="18"/>
                <w:szCs w:val="18"/>
              </w:rPr>
              <w:t xml:space="preserve"> plan </w:t>
            </w:r>
            <w:r w:rsidR="59D2BD21" w:rsidRPr="140178FA">
              <w:rPr>
                <w:sz w:val="18"/>
                <w:szCs w:val="18"/>
              </w:rPr>
              <w:lastRenderedPageBreak/>
              <w:t>reassessment</w:t>
            </w:r>
            <w:r w:rsidR="00800CC8">
              <w:rPr>
                <w:sz w:val="18"/>
                <w:szCs w:val="18"/>
              </w:rPr>
              <w:t xml:space="preserve">. This </w:t>
            </w:r>
            <w:r w:rsidR="072F43AA" w:rsidRPr="42B6CC88">
              <w:rPr>
                <w:sz w:val="18"/>
                <w:szCs w:val="18"/>
              </w:rPr>
              <w:t>may</w:t>
            </w:r>
            <w:r w:rsidR="00EF1397">
              <w:rPr>
                <w:sz w:val="18"/>
                <w:szCs w:val="18"/>
              </w:rPr>
              <w:t xml:space="preserve"> take approximately</w:t>
            </w:r>
            <w:r w:rsidR="0491361A" w:rsidRPr="10970D23">
              <w:rPr>
                <w:sz w:val="18"/>
                <w:szCs w:val="18"/>
              </w:rPr>
              <w:t xml:space="preserve"> 3</w:t>
            </w:r>
            <w:r w:rsidR="0491361A" w:rsidRPr="6EE90731">
              <w:rPr>
                <w:sz w:val="18"/>
                <w:szCs w:val="18"/>
              </w:rPr>
              <w:t xml:space="preserve"> hours required for plan </w:t>
            </w:r>
            <w:r w:rsidR="0491361A" w:rsidRPr="239C1C0D">
              <w:rPr>
                <w:sz w:val="18"/>
                <w:szCs w:val="18"/>
              </w:rPr>
              <w:t xml:space="preserve">reassessment </w:t>
            </w:r>
            <w:r w:rsidR="0491361A" w:rsidRPr="7F6F0109">
              <w:rPr>
                <w:sz w:val="18"/>
                <w:szCs w:val="18"/>
              </w:rPr>
              <w:t>plus preparation and other corre</w:t>
            </w:r>
            <w:r w:rsidR="11821D88" w:rsidRPr="7F6F0109">
              <w:rPr>
                <w:sz w:val="18"/>
                <w:szCs w:val="18"/>
              </w:rPr>
              <w:t>spondence activities.</w:t>
            </w:r>
            <w:r w:rsidR="11821D88" w:rsidRPr="37BD5DE9">
              <w:rPr>
                <w:sz w:val="18"/>
                <w:szCs w:val="18"/>
              </w:rPr>
              <w:t xml:space="preserve"> </w:t>
            </w:r>
            <w:r w:rsidR="0010441C">
              <w:rPr>
                <w:sz w:val="18"/>
                <w:szCs w:val="18"/>
              </w:rPr>
              <w:t xml:space="preserve">Increased </w:t>
            </w:r>
            <w:r w:rsidR="11821D88" w:rsidRPr="5DB76076">
              <w:rPr>
                <w:sz w:val="18"/>
                <w:szCs w:val="18"/>
              </w:rPr>
              <w:t xml:space="preserve">burden on service </w:t>
            </w:r>
            <w:r w:rsidR="11821D88" w:rsidRPr="076D4EBA">
              <w:rPr>
                <w:sz w:val="18"/>
                <w:szCs w:val="18"/>
              </w:rPr>
              <w:t xml:space="preserve">providers </w:t>
            </w:r>
            <w:r w:rsidR="11821D88" w:rsidRPr="420D5B45">
              <w:rPr>
                <w:sz w:val="18"/>
                <w:szCs w:val="18"/>
              </w:rPr>
              <w:t xml:space="preserve">due to support </w:t>
            </w:r>
            <w:r w:rsidR="11821D88" w:rsidRPr="781EDD49">
              <w:rPr>
                <w:sz w:val="18"/>
                <w:szCs w:val="18"/>
              </w:rPr>
              <w:t>re</w:t>
            </w:r>
            <w:r w:rsidR="7136E21D" w:rsidRPr="781EDD49">
              <w:rPr>
                <w:sz w:val="18"/>
                <w:szCs w:val="18"/>
              </w:rPr>
              <w:t>quired</w:t>
            </w:r>
            <w:r w:rsidR="11821D88" w:rsidRPr="1024AFA2">
              <w:rPr>
                <w:sz w:val="18"/>
                <w:szCs w:val="18"/>
              </w:rPr>
              <w:t xml:space="preserve"> for </w:t>
            </w:r>
            <w:r w:rsidR="11821D88" w:rsidRPr="5A96521B">
              <w:rPr>
                <w:sz w:val="18"/>
                <w:szCs w:val="18"/>
              </w:rPr>
              <w:t xml:space="preserve">participants in preparation for </w:t>
            </w:r>
            <w:r w:rsidR="11821D88" w:rsidRPr="00A6C69F">
              <w:rPr>
                <w:sz w:val="18"/>
                <w:szCs w:val="18"/>
              </w:rPr>
              <w:t xml:space="preserve">plan reassessments and </w:t>
            </w:r>
            <w:r w:rsidR="1AEB1F0B" w:rsidRPr="304AB620">
              <w:rPr>
                <w:sz w:val="18"/>
                <w:szCs w:val="18"/>
              </w:rPr>
              <w:t>uncertainty</w:t>
            </w:r>
            <w:r w:rsidR="11821D88" w:rsidRPr="2781EDFB">
              <w:rPr>
                <w:sz w:val="18"/>
                <w:szCs w:val="18"/>
              </w:rPr>
              <w:t xml:space="preserve"> </w:t>
            </w:r>
            <w:r w:rsidR="7517DFE6" w:rsidRPr="08E6CF2E">
              <w:rPr>
                <w:sz w:val="18"/>
                <w:szCs w:val="18"/>
              </w:rPr>
              <w:t>regarding</w:t>
            </w:r>
            <w:r w:rsidR="11821D88" w:rsidRPr="2781EDFB">
              <w:rPr>
                <w:sz w:val="18"/>
                <w:szCs w:val="18"/>
              </w:rPr>
              <w:t xml:space="preserve"> ongoing </w:t>
            </w:r>
            <w:r w:rsidR="11821D88" w:rsidRPr="6A365305">
              <w:rPr>
                <w:sz w:val="18"/>
                <w:szCs w:val="18"/>
              </w:rPr>
              <w:t xml:space="preserve">service </w:t>
            </w:r>
            <w:r w:rsidR="11821D88" w:rsidRPr="138A2E5D">
              <w:rPr>
                <w:sz w:val="18"/>
                <w:szCs w:val="18"/>
              </w:rPr>
              <w:t>arrangements</w:t>
            </w:r>
            <w:r w:rsidR="11821D88" w:rsidRPr="0F410EC3">
              <w:rPr>
                <w:sz w:val="18"/>
                <w:szCs w:val="18"/>
              </w:rPr>
              <w:t xml:space="preserve"> </w:t>
            </w:r>
            <w:r w:rsidR="11821D88" w:rsidRPr="02710980">
              <w:rPr>
                <w:sz w:val="18"/>
                <w:szCs w:val="18"/>
              </w:rPr>
              <w:t xml:space="preserve">pending the </w:t>
            </w:r>
            <w:r w:rsidR="11821D88" w:rsidRPr="1E063C4A">
              <w:rPr>
                <w:sz w:val="18"/>
                <w:szCs w:val="18"/>
              </w:rPr>
              <w:t>outcome of the plan reassessment</w:t>
            </w:r>
            <w:r w:rsidR="11821D88" w:rsidRPr="138A2E5D">
              <w:rPr>
                <w:sz w:val="18"/>
                <w:szCs w:val="18"/>
              </w:rPr>
              <w:t>.</w:t>
            </w:r>
            <w:r w:rsidR="1FB39ABD" w:rsidRPr="24CB117D">
              <w:rPr>
                <w:sz w:val="18"/>
                <w:szCs w:val="18"/>
              </w:rPr>
              <w:t xml:space="preserve"> </w:t>
            </w:r>
            <w:r w:rsidR="00800CC8">
              <w:rPr>
                <w:sz w:val="18"/>
                <w:szCs w:val="18"/>
              </w:rPr>
              <w:t>Additional b</w:t>
            </w:r>
            <w:r w:rsidR="1FB39ABD" w:rsidRPr="24CB117D">
              <w:rPr>
                <w:sz w:val="18"/>
                <w:szCs w:val="18"/>
              </w:rPr>
              <w:t xml:space="preserve">urden for participants and providers </w:t>
            </w:r>
            <w:r w:rsidR="1FB39ABD" w:rsidRPr="20992A96">
              <w:rPr>
                <w:sz w:val="18"/>
                <w:szCs w:val="18"/>
              </w:rPr>
              <w:t xml:space="preserve">related to the need to update any </w:t>
            </w:r>
            <w:r w:rsidR="1FB39ABD" w:rsidRPr="2C7E0F07">
              <w:rPr>
                <w:sz w:val="18"/>
                <w:szCs w:val="18"/>
              </w:rPr>
              <w:t>service agreements.</w:t>
            </w:r>
          </w:p>
        </w:tc>
      </w:tr>
      <w:tr w:rsidR="00E34A4D" w14:paraId="76FA23D7" w14:textId="77777777" w:rsidTr="43E01A43">
        <w:trPr>
          <w:trHeight w:val="1298"/>
        </w:trPr>
        <w:tc>
          <w:tcPr>
            <w:tcW w:w="1174" w:type="pct"/>
          </w:tcPr>
          <w:p w14:paraId="18184F04" w14:textId="1A06FC75" w:rsidR="00E34A4D" w:rsidRPr="5E3072BC" w:rsidRDefault="00E34A4D" w:rsidP="008E2FA2">
            <w:pPr>
              <w:pStyle w:val="TBLText"/>
              <w:rPr>
                <w:b/>
                <w:bCs/>
              </w:rPr>
            </w:pPr>
            <w:r w:rsidRPr="5E3072BC">
              <w:rPr>
                <w:b/>
                <w:bCs/>
              </w:rPr>
              <w:lastRenderedPageBreak/>
              <w:t xml:space="preserve">Alternative </w:t>
            </w:r>
            <w:r w:rsidRPr="0D4E9751">
              <w:rPr>
                <w:b/>
                <w:bCs/>
              </w:rPr>
              <w:t>option</w:t>
            </w:r>
            <w:r>
              <w:rPr>
                <w:b/>
                <w:bCs/>
              </w:rPr>
              <w:t xml:space="preserve"> </w:t>
            </w:r>
            <w:r w:rsidR="051C7BBE" w:rsidRPr="29016765">
              <w:rPr>
                <w:b/>
                <w:bCs/>
              </w:rPr>
              <w:t>(</w:t>
            </w:r>
            <w:r>
              <w:rPr>
                <w:b/>
                <w:bCs/>
              </w:rPr>
              <w:t>part B</w:t>
            </w:r>
            <w:r w:rsidR="79C56068" w:rsidRPr="29016765">
              <w:rPr>
                <w:b/>
                <w:bCs/>
              </w:rPr>
              <w:t>)</w:t>
            </w:r>
            <w:r>
              <w:rPr>
                <w:b/>
                <w:bCs/>
              </w:rPr>
              <w:t xml:space="preserve"> – </w:t>
            </w:r>
            <w:r w:rsidR="001A695A">
              <w:rPr>
                <w:b/>
                <w:bCs/>
              </w:rPr>
              <w:t>E</w:t>
            </w:r>
            <w:r w:rsidR="001A695A" w:rsidRPr="001A695A">
              <w:rPr>
                <w:b/>
                <w:bCs/>
              </w:rPr>
              <w:t>xclude high support needs participants from the support determination</w:t>
            </w:r>
          </w:p>
        </w:tc>
        <w:tc>
          <w:tcPr>
            <w:tcW w:w="1105" w:type="pct"/>
          </w:tcPr>
          <w:p w14:paraId="72010D19" w14:textId="61A08BE0" w:rsidR="00E34A4D" w:rsidRDefault="00E34A4D" w:rsidP="00E34A4D">
            <w:pPr>
              <w:spacing w:line="300" w:lineRule="auto"/>
              <w:rPr>
                <w:rFonts w:ascii="Segoe UI" w:eastAsia="Segoe UI" w:hAnsi="Segoe UI" w:cs="Segoe UI"/>
                <w:sz w:val="18"/>
                <w:szCs w:val="18"/>
              </w:rPr>
            </w:pPr>
            <w:r w:rsidRPr="2EEEC8A5">
              <w:rPr>
                <w:rFonts w:ascii="Segoe UI" w:eastAsia="Segoe UI" w:hAnsi="Segoe UI" w:cs="Segoe UI"/>
                <w:sz w:val="18"/>
                <w:szCs w:val="18"/>
              </w:rPr>
              <w:t>Reduced</w:t>
            </w:r>
            <w:r w:rsidRPr="546DE210">
              <w:rPr>
                <w:rFonts w:ascii="Segoe UI" w:eastAsia="Segoe UI" w:hAnsi="Segoe UI" w:cs="Segoe UI"/>
                <w:sz w:val="18"/>
                <w:szCs w:val="18"/>
              </w:rPr>
              <w:t xml:space="preserve"> risk of unintended consequences of </w:t>
            </w:r>
            <w:r w:rsidRPr="0643FF59">
              <w:rPr>
                <w:rFonts w:ascii="Segoe UI" w:eastAsia="Segoe UI" w:hAnsi="Segoe UI" w:cs="Segoe UI"/>
                <w:sz w:val="18"/>
                <w:szCs w:val="18"/>
              </w:rPr>
              <w:t xml:space="preserve">funding </w:t>
            </w:r>
            <w:r w:rsidR="00861C52" w:rsidRPr="42B6CC88">
              <w:rPr>
                <w:rFonts w:ascii="Segoe UI" w:eastAsia="Segoe UI" w:hAnsi="Segoe UI" w:cs="Segoe UI"/>
                <w:sz w:val="18"/>
                <w:szCs w:val="18"/>
              </w:rPr>
              <w:t>resets</w:t>
            </w:r>
            <w:r w:rsidRPr="18FC6A9C">
              <w:rPr>
                <w:rFonts w:ascii="Segoe UI" w:eastAsia="Segoe UI" w:hAnsi="Segoe UI" w:cs="Segoe UI"/>
                <w:sz w:val="18"/>
                <w:szCs w:val="18"/>
              </w:rPr>
              <w:t>.</w:t>
            </w:r>
          </w:p>
          <w:p w14:paraId="2D607776" w14:textId="77777777" w:rsidR="00E34A4D" w:rsidRDefault="00E34A4D" w:rsidP="00E34A4D">
            <w:pPr>
              <w:spacing w:line="300" w:lineRule="auto"/>
            </w:pPr>
            <w:r w:rsidRPr="634FF2D7">
              <w:rPr>
                <w:rFonts w:ascii="Segoe UI" w:eastAsia="Segoe UI" w:hAnsi="Segoe UI" w:cs="Segoe UI"/>
                <w:sz w:val="18"/>
                <w:szCs w:val="18"/>
              </w:rPr>
              <w:t xml:space="preserve">Strong mitigation of safeguarding risk to participants. </w:t>
            </w:r>
          </w:p>
          <w:p w14:paraId="779C14D5" w14:textId="77777777" w:rsidR="00E34A4D" w:rsidRPr="2EEEC8A5" w:rsidRDefault="00E34A4D" w:rsidP="2BDDE011">
            <w:pPr>
              <w:spacing w:line="300" w:lineRule="auto"/>
              <w:rPr>
                <w:rFonts w:ascii="Segoe UI" w:eastAsia="Segoe UI" w:hAnsi="Segoe UI" w:cs="Segoe UI"/>
                <w:sz w:val="18"/>
                <w:szCs w:val="18"/>
              </w:rPr>
            </w:pPr>
          </w:p>
        </w:tc>
        <w:tc>
          <w:tcPr>
            <w:tcW w:w="885" w:type="pct"/>
          </w:tcPr>
          <w:p w14:paraId="39D81B0D" w14:textId="33C5EA03" w:rsidR="00E34A4D" w:rsidRPr="634FF2D7" w:rsidRDefault="22FC4C7C" w:rsidP="24F6B021">
            <w:pPr>
              <w:spacing w:line="300" w:lineRule="auto"/>
              <w:rPr>
                <w:sz w:val="18"/>
                <w:szCs w:val="18"/>
              </w:rPr>
            </w:pPr>
            <w:r w:rsidRPr="43E01A43">
              <w:rPr>
                <w:sz w:val="18"/>
                <w:szCs w:val="18"/>
              </w:rPr>
              <w:t xml:space="preserve">Higher </w:t>
            </w:r>
            <w:r w:rsidR="00890902">
              <w:rPr>
                <w:sz w:val="18"/>
                <w:szCs w:val="18"/>
              </w:rPr>
              <w:t>S</w:t>
            </w:r>
            <w:r w:rsidR="6A4817BF" w:rsidRPr="43E01A43">
              <w:rPr>
                <w:sz w:val="18"/>
                <w:szCs w:val="18"/>
              </w:rPr>
              <w:t>cheme costs</w:t>
            </w:r>
            <w:r w:rsidR="153A0B55" w:rsidRPr="43E01A43">
              <w:rPr>
                <w:sz w:val="18"/>
                <w:szCs w:val="18"/>
              </w:rPr>
              <w:t xml:space="preserve"> and </w:t>
            </w:r>
            <w:r w:rsidR="00985565">
              <w:rPr>
                <w:sz w:val="18"/>
                <w:szCs w:val="18"/>
              </w:rPr>
              <w:t xml:space="preserve">minor </w:t>
            </w:r>
            <w:r w:rsidR="49A32028" w:rsidRPr="43E01A43">
              <w:rPr>
                <w:sz w:val="18"/>
                <w:szCs w:val="18"/>
              </w:rPr>
              <w:t>implementation</w:t>
            </w:r>
            <w:r w:rsidR="59C26CA4" w:rsidRPr="43E01A43">
              <w:rPr>
                <w:sz w:val="18"/>
                <w:szCs w:val="18"/>
              </w:rPr>
              <w:t xml:space="preserve"> costs </w:t>
            </w:r>
            <w:r w:rsidR="49A32028" w:rsidRPr="43E01A43">
              <w:rPr>
                <w:sz w:val="18"/>
                <w:szCs w:val="18"/>
              </w:rPr>
              <w:t>associated</w:t>
            </w:r>
            <w:r w:rsidR="00985565">
              <w:rPr>
                <w:sz w:val="18"/>
                <w:szCs w:val="18"/>
              </w:rPr>
              <w:t xml:space="preserve"> </w:t>
            </w:r>
            <w:r w:rsidR="00121927">
              <w:rPr>
                <w:sz w:val="18"/>
                <w:szCs w:val="18"/>
              </w:rPr>
              <w:t xml:space="preserve">with </w:t>
            </w:r>
            <w:r w:rsidR="00985565">
              <w:rPr>
                <w:sz w:val="18"/>
                <w:szCs w:val="18"/>
              </w:rPr>
              <w:t>NDIA ICT builds</w:t>
            </w:r>
            <w:r w:rsidR="59C26CA4" w:rsidRPr="43E01A43">
              <w:rPr>
                <w:sz w:val="18"/>
                <w:szCs w:val="18"/>
              </w:rPr>
              <w:t xml:space="preserve"> </w:t>
            </w:r>
            <w:r w:rsidR="00DD0DC3">
              <w:rPr>
                <w:sz w:val="18"/>
                <w:szCs w:val="18"/>
              </w:rPr>
              <w:t>to</w:t>
            </w:r>
            <w:r w:rsidR="59C26CA4" w:rsidRPr="43E01A43" w:rsidDel="00DD0DC3">
              <w:rPr>
                <w:sz w:val="18"/>
                <w:szCs w:val="18"/>
              </w:rPr>
              <w:t xml:space="preserve"> </w:t>
            </w:r>
            <w:r w:rsidR="00DD0DC3">
              <w:rPr>
                <w:sz w:val="18"/>
                <w:szCs w:val="18"/>
              </w:rPr>
              <w:t>identify</w:t>
            </w:r>
            <w:r w:rsidR="00DD0DC3" w:rsidRPr="43E01A43">
              <w:rPr>
                <w:sz w:val="18"/>
                <w:szCs w:val="18"/>
              </w:rPr>
              <w:t xml:space="preserve"> </w:t>
            </w:r>
            <w:r w:rsidR="59C26CA4" w:rsidRPr="43E01A43">
              <w:rPr>
                <w:sz w:val="18"/>
                <w:szCs w:val="18"/>
              </w:rPr>
              <w:t xml:space="preserve">and </w:t>
            </w:r>
            <w:r w:rsidR="00DD0DC3">
              <w:rPr>
                <w:sz w:val="18"/>
                <w:szCs w:val="18"/>
              </w:rPr>
              <w:t>exclude</w:t>
            </w:r>
            <w:r w:rsidR="00DD0DC3" w:rsidRPr="43E01A43">
              <w:rPr>
                <w:sz w:val="18"/>
                <w:szCs w:val="18"/>
              </w:rPr>
              <w:t xml:space="preserve"> </w:t>
            </w:r>
            <w:r w:rsidR="59C26CA4" w:rsidRPr="43E01A43">
              <w:rPr>
                <w:sz w:val="18"/>
                <w:szCs w:val="18"/>
              </w:rPr>
              <w:t xml:space="preserve">participants </w:t>
            </w:r>
            <w:r w:rsidR="49A32028" w:rsidRPr="43E01A43">
              <w:rPr>
                <w:sz w:val="18"/>
                <w:szCs w:val="18"/>
              </w:rPr>
              <w:t xml:space="preserve">with 24-hour disability </w:t>
            </w:r>
            <w:r w:rsidR="00DD0DC3">
              <w:rPr>
                <w:sz w:val="18"/>
                <w:szCs w:val="18"/>
              </w:rPr>
              <w:t xml:space="preserve">support needs </w:t>
            </w:r>
            <w:r w:rsidR="003654B1">
              <w:rPr>
                <w:sz w:val="18"/>
                <w:szCs w:val="18"/>
              </w:rPr>
              <w:t>from the support determination</w:t>
            </w:r>
            <w:r w:rsidR="49A32028" w:rsidRPr="43E01A43">
              <w:rPr>
                <w:sz w:val="18"/>
                <w:szCs w:val="18"/>
              </w:rPr>
              <w:t>.</w:t>
            </w:r>
          </w:p>
        </w:tc>
        <w:tc>
          <w:tcPr>
            <w:tcW w:w="810" w:type="pct"/>
          </w:tcPr>
          <w:p w14:paraId="32929C50" w14:textId="527BD346" w:rsidR="00E34A4D" w:rsidRPr="3339509C" w:rsidRDefault="08394CA3" w:rsidP="2BDDE011">
            <w:pPr>
              <w:spacing w:line="300" w:lineRule="auto"/>
              <w:rPr>
                <w:sz w:val="18"/>
                <w:szCs w:val="18"/>
              </w:rPr>
            </w:pPr>
            <w:r w:rsidRPr="43E01A43">
              <w:rPr>
                <w:sz w:val="18"/>
                <w:szCs w:val="18"/>
              </w:rPr>
              <w:t xml:space="preserve">Positive safeguarding approach for </w:t>
            </w:r>
            <w:r w:rsidR="582070AB" w:rsidRPr="29016765">
              <w:rPr>
                <w:sz w:val="18"/>
                <w:szCs w:val="18"/>
              </w:rPr>
              <w:t>excluded</w:t>
            </w:r>
            <w:r w:rsidR="752B71A7" w:rsidRPr="29016765">
              <w:rPr>
                <w:sz w:val="18"/>
                <w:szCs w:val="18"/>
              </w:rPr>
              <w:t xml:space="preserve"> </w:t>
            </w:r>
            <w:r w:rsidRPr="43E01A43">
              <w:rPr>
                <w:sz w:val="18"/>
                <w:szCs w:val="18"/>
              </w:rPr>
              <w:t>participants</w:t>
            </w:r>
            <w:r w:rsidR="00A864C6">
              <w:rPr>
                <w:sz w:val="18"/>
                <w:szCs w:val="18"/>
              </w:rPr>
              <w:t>.</w:t>
            </w:r>
            <w:r w:rsidRPr="43E01A43">
              <w:rPr>
                <w:sz w:val="18"/>
                <w:szCs w:val="18"/>
              </w:rPr>
              <w:t xml:space="preserve"> </w:t>
            </w:r>
            <w:r w:rsidR="00B92420" w:rsidRPr="00B92420">
              <w:rPr>
                <w:sz w:val="18"/>
                <w:szCs w:val="18"/>
              </w:rPr>
              <w:t xml:space="preserve">However, given that some high support needs participants might still have their 24-hour disability support needs met even if the support determination </w:t>
            </w:r>
            <w:r w:rsidR="00B92420" w:rsidRPr="00B92420">
              <w:rPr>
                <w:sz w:val="18"/>
                <w:szCs w:val="18"/>
              </w:rPr>
              <w:lastRenderedPageBreak/>
              <w:t xml:space="preserve">was applied in full, this option </w:t>
            </w:r>
            <w:proofErr w:type="gramStart"/>
            <w:r w:rsidR="00B92420" w:rsidRPr="00B92420">
              <w:rPr>
                <w:sz w:val="18"/>
                <w:szCs w:val="18"/>
              </w:rPr>
              <w:t>was considered to be</w:t>
            </w:r>
            <w:proofErr w:type="gramEnd"/>
            <w:r w:rsidR="00B92420" w:rsidRPr="00B92420">
              <w:rPr>
                <w:sz w:val="18"/>
                <w:szCs w:val="18"/>
              </w:rPr>
              <w:t xml:space="preserve"> disproportionate to the safeguarding risk. </w:t>
            </w:r>
            <w:r w:rsidR="00C1565E" w:rsidRPr="00C1565E">
              <w:rPr>
                <w:sz w:val="18"/>
                <w:szCs w:val="18"/>
              </w:rPr>
              <w:t xml:space="preserve">Participants have a variety of different support and funding </w:t>
            </w:r>
            <w:r w:rsidR="00DC4142" w:rsidRPr="00C1565E">
              <w:rPr>
                <w:sz w:val="18"/>
                <w:szCs w:val="18"/>
              </w:rPr>
              <w:t>arrangements,</w:t>
            </w:r>
            <w:r w:rsidR="00C1565E" w:rsidRPr="00C1565E">
              <w:rPr>
                <w:sz w:val="18"/>
                <w:szCs w:val="18"/>
              </w:rPr>
              <w:t xml:space="preserve"> and some </w:t>
            </w:r>
            <w:r w:rsidR="00A6267C">
              <w:rPr>
                <w:sz w:val="18"/>
                <w:szCs w:val="18"/>
              </w:rPr>
              <w:t>may</w:t>
            </w:r>
            <w:r w:rsidR="00C1565E" w:rsidRPr="00C1565E">
              <w:rPr>
                <w:sz w:val="18"/>
                <w:szCs w:val="18"/>
              </w:rPr>
              <w:t xml:space="preserve"> be able to use their plans flexibly to maintain their 24-hour disability supports.</w:t>
            </w:r>
            <w:r w:rsidR="00C1565E">
              <w:rPr>
                <w:sz w:val="18"/>
                <w:szCs w:val="18"/>
              </w:rPr>
              <w:t xml:space="preserve"> </w:t>
            </w:r>
            <w:r w:rsidR="00BC382D">
              <w:rPr>
                <w:sz w:val="18"/>
                <w:szCs w:val="18"/>
              </w:rPr>
              <w:t>A broad carve</w:t>
            </w:r>
            <w:r w:rsidR="000409F7">
              <w:rPr>
                <w:sz w:val="18"/>
                <w:szCs w:val="18"/>
              </w:rPr>
              <w:t>-</w:t>
            </w:r>
            <w:r w:rsidR="00BC382D">
              <w:rPr>
                <w:sz w:val="18"/>
                <w:szCs w:val="18"/>
              </w:rPr>
              <w:t>out</w:t>
            </w:r>
            <w:r w:rsidR="00BC382D" w:rsidRPr="43E01A43">
              <w:rPr>
                <w:sz w:val="18"/>
                <w:szCs w:val="18"/>
              </w:rPr>
              <w:t xml:space="preserve"> </w:t>
            </w:r>
            <w:r w:rsidR="1E7040C3" w:rsidRPr="43E01A43">
              <w:rPr>
                <w:sz w:val="18"/>
                <w:szCs w:val="18"/>
              </w:rPr>
              <w:t>may result in inconsistent and inequitable application of the support determination.</w:t>
            </w:r>
          </w:p>
        </w:tc>
        <w:tc>
          <w:tcPr>
            <w:tcW w:w="1026" w:type="pct"/>
          </w:tcPr>
          <w:p w14:paraId="3D8373B1" w14:textId="535B49B4" w:rsidR="00E34A4D" w:rsidRDefault="53C2BAD4" w:rsidP="2BDDE011">
            <w:pPr>
              <w:spacing w:line="300" w:lineRule="auto"/>
              <w:rPr>
                <w:sz w:val="18"/>
                <w:szCs w:val="18"/>
              </w:rPr>
            </w:pPr>
            <w:r w:rsidRPr="43E01A43">
              <w:rPr>
                <w:sz w:val="18"/>
                <w:szCs w:val="18"/>
              </w:rPr>
              <w:lastRenderedPageBreak/>
              <w:t xml:space="preserve">Lower regulatory burden compared to </w:t>
            </w:r>
            <w:r w:rsidR="07968030" w:rsidRPr="43E01A43">
              <w:rPr>
                <w:sz w:val="18"/>
                <w:szCs w:val="18"/>
              </w:rPr>
              <w:t>proposed option</w:t>
            </w:r>
            <w:r w:rsidR="005057B4">
              <w:rPr>
                <w:sz w:val="18"/>
                <w:szCs w:val="18"/>
              </w:rPr>
              <w:t xml:space="preserve">. However, </w:t>
            </w:r>
            <w:r w:rsidR="00730D7D">
              <w:rPr>
                <w:sz w:val="18"/>
                <w:szCs w:val="18"/>
              </w:rPr>
              <w:t xml:space="preserve">a </w:t>
            </w:r>
            <w:r w:rsidR="00730D7D" w:rsidRPr="00730D7D">
              <w:rPr>
                <w:sz w:val="18"/>
                <w:szCs w:val="18"/>
              </w:rPr>
              <w:t>broad carve-out would risk poorly targeted funding adjustments, and inconsistent application of the support determination across all participants in the Scheme who are funded for SECP and IDLS</w:t>
            </w:r>
            <w:r w:rsidR="00444C6D">
              <w:rPr>
                <w:sz w:val="18"/>
                <w:szCs w:val="18"/>
              </w:rPr>
              <w:t>.</w:t>
            </w:r>
            <w:r w:rsidR="005057B4" w:rsidRPr="005057B4">
              <w:rPr>
                <w:sz w:val="18"/>
                <w:szCs w:val="18"/>
              </w:rPr>
              <w:t xml:space="preserve"> The variation pathway is a </w:t>
            </w:r>
            <w:r w:rsidR="005057B4" w:rsidRPr="005057B4">
              <w:rPr>
                <w:sz w:val="18"/>
                <w:szCs w:val="18"/>
              </w:rPr>
              <w:lastRenderedPageBreak/>
              <w:t>more equitable approach to delivering on the Government’s intent to establish safeguards for high support needs participants who require continuous 24-hour care for their disability support needs</w:t>
            </w:r>
            <w:r w:rsidR="0066597C">
              <w:rPr>
                <w:sz w:val="18"/>
                <w:szCs w:val="18"/>
              </w:rPr>
              <w:t>,</w:t>
            </w:r>
            <w:r w:rsidR="0066597C">
              <w:t xml:space="preserve"> </w:t>
            </w:r>
            <w:r w:rsidR="0066597C" w:rsidRPr="0066597C">
              <w:rPr>
                <w:sz w:val="18"/>
                <w:szCs w:val="18"/>
              </w:rPr>
              <w:t>while maintaining policy intent of restoring SECP and IDLS funds to more sustainable levels</w:t>
            </w:r>
            <w:r w:rsidR="005057B4" w:rsidRPr="005057B4">
              <w:rPr>
                <w:sz w:val="18"/>
                <w:szCs w:val="18"/>
              </w:rPr>
              <w:t>.</w:t>
            </w:r>
          </w:p>
        </w:tc>
      </w:tr>
    </w:tbl>
    <w:p w14:paraId="72B22C11" w14:textId="77777777" w:rsidR="001A5542" w:rsidRPr="0004246F" w:rsidRDefault="001A5542" w:rsidP="0091141A">
      <w:pPr>
        <w:pStyle w:val="Heading2"/>
      </w:pPr>
      <w:r w:rsidRPr="0004246F">
        <w:lastRenderedPageBreak/>
        <w:t>Economic</w:t>
      </w:r>
      <w:r w:rsidR="00603F00">
        <w:t xml:space="preserve"> and</w:t>
      </w:r>
      <w:r w:rsidRPr="0004246F">
        <w:t xml:space="preserve"> social impacts</w:t>
      </w:r>
    </w:p>
    <w:tbl>
      <w:tblPr>
        <w:tblStyle w:val="Style1"/>
        <w:tblW w:w="9634" w:type="dxa"/>
        <w:tblBorders>
          <w:top w:val="single" w:sz="4" w:space="0" w:color="0F1F35" w:themeColor="text2"/>
          <w:left w:val="single" w:sz="4" w:space="0" w:color="0F1F35" w:themeColor="text2"/>
          <w:bottom w:val="single" w:sz="4" w:space="0" w:color="0F1F35" w:themeColor="text2"/>
          <w:right w:val="single" w:sz="4" w:space="0" w:color="0F1F35" w:themeColor="text2"/>
          <w:insideH w:val="single" w:sz="4" w:space="0" w:color="0F1F35" w:themeColor="text2"/>
          <w:insideV w:val="single" w:sz="4" w:space="0" w:color="0F1F35" w:themeColor="text2"/>
        </w:tblBorders>
        <w:tblCellMar>
          <w:left w:w="85" w:type="dxa"/>
          <w:right w:w="85" w:type="dxa"/>
        </w:tblCellMar>
        <w:tblLook w:val="0620" w:firstRow="1" w:lastRow="0" w:firstColumn="0" w:lastColumn="0" w:noHBand="1" w:noVBand="1"/>
        <w:tblCaption w:val="Economic and social impacts"/>
        <w:tblDescription w:val="This table sets out the economic and social impacts on people, businesses and others. It compares the status quo with the proposed option."/>
      </w:tblPr>
      <w:tblGrid>
        <w:gridCol w:w="4531"/>
        <w:gridCol w:w="5103"/>
      </w:tblGrid>
      <w:tr w:rsidR="001A5542" w:rsidRPr="007E5516" w14:paraId="5B67A995" w14:textId="77777777" w:rsidTr="00BF5000">
        <w:trPr>
          <w:cnfStyle w:val="100000000000" w:firstRow="1" w:lastRow="0" w:firstColumn="0" w:lastColumn="0" w:oddVBand="0" w:evenVBand="0" w:oddHBand="0" w:evenHBand="0" w:firstRowFirstColumn="0" w:firstRowLastColumn="0" w:lastRowFirstColumn="0" w:lastRowLastColumn="0"/>
          <w:tblHeader/>
        </w:trPr>
        <w:tc>
          <w:tcPr>
            <w:tcW w:w="4531" w:type="dxa"/>
            <w:tcBorders>
              <w:bottom w:val="single" w:sz="8" w:space="0" w:color="0F1F35" w:themeColor="text2"/>
            </w:tcBorders>
            <w:shd w:val="clear" w:color="auto" w:fill="0F1F35" w:themeFill="text2"/>
          </w:tcPr>
          <w:p w14:paraId="38517AE4" w14:textId="77777777" w:rsidR="001A5542" w:rsidRPr="008378D6" w:rsidRDefault="001A5542" w:rsidP="006C62B2">
            <w:pPr>
              <w:pStyle w:val="TBLText"/>
              <w:spacing w:after="0"/>
              <w:rPr>
                <w:color w:val="FFFFFF" w:themeColor="background1"/>
              </w:rPr>
            </w:pPr>
            <w:r w:rsidRPr="008378D6">
              <w:rPr>
                <w:color w:val="FFFFFF" w:themeColor="background1"/>
              </w:rPr>
              <w:t>Status quo</w:t>
            </w:r>
          </w:p>
        </w:tc>
        <w:tc>
          <w:tcPr>
            <w:tcW w:w="5103" w:type="dxa"/>
            <w:tcBorders>
              <w:bottom w:val="single" w:sz="8" w:space="0" w:color="0F1F35" w:themeColor="text2"/>
            </w:tcBorders>
            <w:shd w:val="clear" w:color="auto" w:fill="0F1F35" w:themeFill="text2"/>
          </w:tcPr>
          <w:p w14:paraId="28E45A44" w14:textId="77777777" w:rsidR="001A5542" w:rsidRPr="008378D6" w:rsidRDefault="001A5542" w:rsidP="006C62B2">
            <w:pPr>
              <w:pStyle w:val="TBLText"/>
              <w:spacing w:after="0"/>
              <w:rPr>
                <w:color w:val="FFFFFF" w:themeColor="background1"/>
              </w:rPr>
            </w:pPr>
            <w:r w:rsidRPr="008378D6">
              <w:rPr>
                <w:color w:val="FFFFFF" w:themeColor="background1"/>
              </w:rPr>
              <w:t>Proposed option</w:t>
            </w:r>
          </w:p>
        </w:tc>
      </w:tr>
      <w:tr w:rsidR="3BF0348C" w:rsidRPr="007E5516" w14:paraId="6D4AA704" w14:textId="77777777" w:rsidTr="00BF5000">
        <w:trPr>
          <w:trHeight w:val="300"/>
        </w:trPr>
        <w:tc>
          <w:tcPr>
            <w:tcW w:w="4531" w:type="dxa"/>
            <w:tcBorders>
              <w:top w:val="single" w:sz="8" w:space="0" w:color="0F1F35" w:themeColor="text2"/>
              <w:left w:val="single" w:sz="8" w:space="0" w:color="0F1F35" w:themeColor="text2"/>
              <w:bottom w:val="nil"/>
              <w:right w:val="single" w:sz="8" w:space="0" w:color="0F1F35" w:themeColor="text2"/>
            </w:tcBorders>
          </w:tcPr>
          <w:p w14:paraId="3152E6BE" w14:textId="3976FCE1" w:rsidR="02AC65D4" w:rsidRPr="007E5516" w:rsidRDefault="1691DE87" w:rsidP="00A20697">
            <w:pPr>
              <w:pStyle w:val="TBLText"/>
              <w:spacing w:line="276" w:lineRule="auto"/>
            </w:pPr>
            <w:r w:rsidRPr="43E01A43">
              <w:rPr>
                <w:rFonts w:ascii="Segoe UI" w:eastAsia="Segoe UI" w:hAnsi="Segoe UI" w:cs="Segoe UI"/>
                <w:b/>
                <w:bCs/>
              </w:rPr>
              <w:t xml:space="preserve">People: </w:t>
            </w:r>
            <w:r w:rsidRPr="43E01A43">
              <w:rPr>
                <w:rFonts w:ascii="Segoe UI" w:eastAsia="Segoe UI" w:hAnsi="Segoe UI" w:cs="Segoe UI"/>
              </w:rPr>
              <w:t xml:space="preserve">Without clear exclusions, participants may experience unintended reductions to supports that </w:t>
            </w:r>
            <w:r w:rsidR="001F2BFF">
              <w:rPr>
                <w:rFonts w:ascii="Segoe UI" w:eastAsia="Segoe UI" w:hAnsi="Segoe UI" w:cs="Segoe UI"/>
              </w:rPr>
              <w:t>G</w:t>
            </w:r>
            <w:r w:rsidRPr="43E01A43">
              <w:rPr>
                <w:rFonts w:ascii="Segoe UI" w:eastAsia="Segoe UI" w:hAnsi="Segoe UI" w:cs="Segoe UI"/>
              </w:rPr>
              <w:t xml:space="preserve">overnment intends to preserve.  Participants with high support needs may face disruption </w:t>
            </w:r>
            <w:r w:rsidR="4C065176" w:rsidRPr="43E01A43">
              <w:rPr>
                <w:rFonts w:ascii="Segoe UI" w:eastAsia="Segoe UI" w:hAnsi="Segoe UI" w:cs="Segoe UI"/>
              </w:rPr>
              <w:t>of</w:t>
            </w:r>
            <w:r w:rsidRPr="43E01A43">
              <w:rPr>
                <w:rFonts w:ascii="Segoe UI" w:eastAsia="Segoe UI" w:hAnsi="Segoe UI" w:cs="Segoe UI"/>
              </w:rPr>
              <w:t xml:space="preserve"> critical supports</w:t>
            </w:r>
            <w:r w:rsidR="00B3116C">
              <w:rPr>
                <w:rFonts w:ascii="Segoe UI" w:eastAsia="Segoe UI" w:hAnsi="Segoe UI" w:cs="Segoe UI"/>
              </w:rPr>
              <w:t>.</w:t>
            </w:r>
            <w:r w:rsidR="00251337">
              <w:rPr>
                <w:rFonts w:ascii="Segoe UI" w:eastAsia="Segoe UI" w:hAnsi="Segoe UI" w:cs="Segoe UI"/>
              </w:rPr>
              <w:t xml:space="preserve"> </w:t>
            </w:r>
            <w:r w:rsidR="31E37A88">
              <w:t xml:space="preserve">Participants who are using SECP supports to enable them </w:t>
            </w:r>
            <w:r w:rsidR="68D4C273">
              <w:t>to</w:t>
            </w:r>
            <w:r w:rsidR="629C1637">
              <w:t xml:space="preserve"> </w:t>
            </w:r>
            <w:r w:rsidR="31E37A88">
              <w:t xml:space="preserve">work may need to cease </w:t>
            </w:r>
            <w:r w:rsidR="7BA7E03C">
              <w:t>work</w:t>
            </w:r>
            <w:r w:rsidR="31E37A88">
              <w:t xml:space="preserve"> or reduce work hours.</w:t>
            </w:r>
          </w:p>
        </w:tc>
        <w:tc>
          <w:tcPr>
            <w:tcW w:w="5103" w:type="dxa"/>
            <w:tcBorders>
              <w:top w:val="single" w:sz="8" w:space="0" w:color="0F1F35" w:themeColor="text2"/>
              <w:left w:val="single" w:sz="8" w:space="0" w:color="0F1F35" w:themeColor="text2"/>
              <w:bottom w:val="nil"/>
              <w:right w:val="single" w:sz="8" w:space="0" w:color="0F1F35" w:themeColor="text2"/>
            </w:tcBorders>
          </w:tcPr>
          <w:p w14:paraId="3060CE4F" w14:textId="77777777" w:rsidR="3BF0348C" w:rsidRDefault="6F63E98A" w:rsidP="00BF5000">
            <w:pPr>
              <w:spacing w:after="0" w:line="276" w:lineRule="auto"/>
            </w:pPr>
            <w:r w:rsidRPr="634FF2D7">
              <w:rPr>
                <w:rFonts w:ascii="Segoe UI" w:eastAsia="Segoe UI" w:hAnsi="Segoe UI" w:cs="Segoe UI"/>
                <w:b/>
                <w:bCs/>
                <w:sz w:val="18"/>
                <w:szCs w:val="18"/>
              </w:rPr>
              <w:t>People:</w:t>
            </w:r>
            <w:r w:rsidRPr="634FF2D7">
              <w:rPr>
                <w:rFonts w:ascii="Segoe UI" w:eastAsia="Segoe UI" w:hAnsi="Segoe UI" w:cs="Segoe UI"/>
                <w:sz w:val="18"/>
                <w:szCs w:val="18"/>
              </w:rPr>
              <w:t xml:space="preserve"> The proposed exclusions </w:t>
            </w:r>
            <w:r w:rsidR="003300C1">
              <w:rPr>
                <w:rFonts w:ascii="Segoe UI" w:eastAsia="Segoe UI" w:hAnsi="Segoe UI" w:cs="Segoe UI"/>
                <w:sz w:val="18"/>
                <w:szCs w:val="18"/>
              </w:rPr>
              <w:t xml:space="preserve">and new plan </w:t>
            </w:r>
            <w:r w:rsidR="00D92E1C">
              <w:rPr>
                <w:rFonts w:ascii="Segoe UI" w:eastAsia="Segoe UI" w:hAnsi="Segoe UI" w:cs="Segoe UI"/>
                <w:sz w:val="18"/>
                <w:szCs w:val="18"/>
              </w:rPr>
              <w:t xml:space="preserve">variation pathway </w:t>
            </w:r>
            <w:r w:rsidRPr="634FF2D7">
              <w:rPr>
                <w:rFonts w:ascii="Segoe UI" w:eastAsia="Segoe UI" w:hAnsi="Segoe UI" w:cs="Segoe UI"/>
                <w:sz w:val="18"/>
                <w:szCs w:val="18"/>
              </w:rPr>
              <w:t xml:space="preserve">would reduce the risk of unintended impacts on participants. They would </w:t>
            </w:r>
            <w:r w:rsidR="2203CACB" w:rsidRPr="634FF2D7">
              <w:rPr>
                <w:rFonts w:ascii="Segoe UI" w:eastAsia="Segoe UI" w:hAnsi="Segoe UI" w:cs="Segoe UI"/>
                <w:sz w:val="18"/>
                <w:szCs w:val="18"/>
              </w:rPr>
              <w:t xml:space="preserve">preserve </w:t>
            </w:r>
            <w:r w:rsidRPr="634FF2D7">
              <w:rPr>
                <w:rFonts w:ascii="Segoe UI" w:eastAsia="Segoe UI" w:hAnsi="Segoe UI" w:cs="Segoe UI"/>
                <w:sz w:val="18"/>
                <w:szCs w:val="18"/>
              </w:rPr>
              <w:t>specified supports</w:t>
            </w:r>
            <w:r w:rsidR="38FA206A" w:rsidRPr="634FF2D7">
              <w:rPr>
                <w:rFonts w:ascii="Segoe UI" w:eastAsia="Segoe UI" w:hAnsi="Segoe UI" w:cs="Segoe UI"/>
                <w:sz w:val="18"/>
                <w:szCs w:val="18"/>
              </w:rPr>
              <w:t xml:space="preserve"> </w:t>
            </w:r>
            <w:r w:rsidRPr="634FF2D7">
              <w:rPr>
                <w:rFonts w:ascii="Segoe UI" w:eastAsia="Segoe UI" w:hAnsi="Segoe UI" w:cs="Segoe UI"/>
                <w:sz w:val="18"/>
                <w:szCs w:val="18"/>
              </w:rPr>
              <w:t xml:space="preserve">from the operation of a </w:t>
            </w:r>
            <w:r w:rsidR="001B422E">
              <w:rPr>
                <w:rFonts w:ascii="Segoe UI" w:eastAsia="Segoe UI" w:hAnsi="Segoe UI" w:cs="Segoe UI"/>
                <w:sz w:val="18"/>
                <w:szCs w:val="18"/>
              </w:rPr>
              <w:t>support determination</w:t>
            </w:r>
            <w:r w:rsidR="000927A6">
              <w:rPr>
                <w:rFonts w:ascii="Segoe UI" w:eastAsia="Segoe UI" w:hAnsi="Segoe UI" w:cs="Segoe UI"/>
                <w:sz w:val="18"/>
                <w:szCs w:val="18"/>
              </w:rPr>
              <w:t xml:space="preserve"> and allow </w:t>
            </w:r>
            <w:r w:rsidR="00EA4A22">
              <w:rPr>
                <w:rFonts w:ascii="Segoe UI" w:eastAsia="Segoe UI" w:hAnsi="Segoe UI" w:cs="Segoe UI"/>
                <w:sz w:val="18"/>
                <w:szCs w:val="18"/>
              </w:rPr>
              <w:t xml:space="preserve">high support needs participants to pursue </w:t>
            </w:r>
            <w:r w:rsidR="003A54BC">
              <w:rPr>
                <w:rFonts w:ascii="Segoe UI" w:eastAsia="Segoe UI" w:hAnsi="Segoe UI" w:cs="Segoe UI"/>
                <w:sz w:val="18"/>
                <w:szCs w:val="18"/>
              </w:rPr>
              <w:t xml:space="preserve">the </w:t>
            </w:r>
            <w:r w:rsidR="000927A6">
              <w:rPr>
                <w:rFonts w:ascii="Segoe UI" w:eastAsia="Segoe UI" w:hAnsi="Segoe UI" w:cs="Segoe UI"/>
                <w:sz w:val="18"/>
                <w:szCs w:val="18"/>
              </w:rPr>
              <w:t xml:space="preserve">variation pathway </w:t>
            </w:r>
            <w:r w:rsidR="00B97795">
              <w:rPr>
                <w:rFonts w:ascii="Segoe UI" w:eastAsia="Segoe UI" w:hAnsi="Segoe UI" w:cs="Segoe UI"/>
                <w:sz w:val="18"/>
                <w:szCs w:val="18"/>
              </w:rPr>
              <w:t xml:space="preserve">who </w:t>
            </w:r>
            <w:r w:rsidR="00EA1BA2">
              <w:rPr>
                <w:rFonts w:ascii="Segoe UI" w:eastAsia="Segoe UI" w:hAnsi="Segoe UI" w:cs="Segoe UI"/>
                <w:sz w:val="18"/>
                <w:szCs w:val="18"/>
              </w:rPr>
              <w:t xml:space="preserve">have 24-hour </w:t>
            </w:r>
            <w:r w:rsidR="00EA4A22">
              <w:rPr>
                <w:rFonts w:ascii="Segoe UI" w:eastAsia="Segoe UI" w:hAnsi="Segoe UI" w:cs="Segoe UI"/>
                <w:sz w:val="18"/>
                <w:szCs w:val="18"/>
              </w:rPr>
              <w:t xml:space="preserve">funded </w:t>
            </w:r>
            <w:r w:rsidR="00EA1BA2">
              <w:rPr>
                <w:rFonts w:ascii="Segoe UI" w:eastAsia="Segoe UI" w:hAnsi="Segoe UI" w:cs="Segoe UI"/>
                <w:sz w:val="18"/>
                <w:szCs w:val="18"/>
              </w:rPr>
              <w:t xml:space="preserve">disability support needs </w:t>
            </w:r>
            <w:r w:rsidR="00B97795">
              <w:rPr>
                <w:rFonts w:ascii="Segoe UI" w:eastAsia="Segoe UI" w:hAnsi="Segoe UI" w:cs="Segoe UI"/>
                <w:sz w:val="18"/>
                <w:szCs w:val="18"/>
              </w:rPr>
              <w:t xml:space="preserve">to </w:t>
            </w:r>
            <w:r w:rsidR="001340AA">
              <w:rPr>
                <w:rFonts w:ascii="Segoe UI" w:eastAsia="Segoe UI" w:hAnsi="Segoe UI" w:cs="Segoe UI"/>
                <w:sz w:val="18"/>
                <w:szCs w:val="18"/>
              </w:rPr>
              <w:t>ensure th</w:t>
            </w:r>
            <w:r w:rsidR="000522DF">
              <w:rPr>
                <w:rFonts w:ascii="Segoe UI" w:eastAsia="Segoe UI" w:hAnsi="Segoe UI" w:cs="Segoe UI"/>
                <w:sz w:val="18"/>
                <w:szCs w:val="18"/>
              </w:rPr>
              <w:t>o</w:t>
            </w:r>
            <w:r w:rsidR="001340AA">
              <w:rPr>
                <w:rFonts w:ascii="Segoe UI" w:eastAsia="Segoe UI" w:hAnsi="Segoe UI" w:cs="Segoe UI"/>
                <w:sz w:val="18"/>
                <w:szCs w:val="18"/>
              </w:rPr>
              <w:t>se supports are maintained</w:t>
            </w:r>
            <w:r w:rsidRPr="634FF2D7">
              <w:rPr>
                <w:rFonts w:ascii="Segoe UI" w:eastAsia="Segoe UI" w:hAnsi="Segoe UI" w:cs="Segoe UI"/>
                <w:sz w:val="18"/>
                <w:szCs w:val="18"/>
              </w:rPr>
              <w:t xml:space="preserve">. </w:t>
            </w:r>
            <w:r w:rsidR="4F33619B" w:rsidRPr="634FF2D7">
              <w:rPr>
                <w:rFonts w:ascii="Segoe UI" w:eastAsia="Segoe UI" w:hAnsi="Segoe UI" w:cs="Segoe UI"/>
                <w:sz w:val="18"/>
                <w:szCs w:val="18"/>
              </w:rPr>
              <w:t>E</w:t>
            </w:r>
            <w:r w:rsidRPr="634FF2D7">
              <w:rPr>
                <w:rFonts w:ascii="Segoe UI" w:eastAsia="Segoe UI" w:hAnsi="Segoe UI" w:cs="Segoe UI"/>
                <w:sz w:val="18"/>
                <w:szCs w:val="18"/>
              </w:rPr>
              <w:t>xclusions</w:t>
            </w:r>
            <w:r w:rsidR="00915FA4">
              <w:rPr>
                <w:rFonts w:ascii="Segoe UI" w:eastAsia="Segoe UI" w:hAnsi="Segoe UI" w:cs="Segoe UI"/>
                <w:sz w:val="18"/>
                <w:szCs w:val="18"/>
              </w:rPr>
              <w:t xml:space="preserve"> and </w:t>
            </w:r>
            <w:r w:rsidR="001340AA">
              <w:rPr>
                <w:rFonts w:ascii="Segoe UI" w:eastAsia="Segoe UI" w:hAnsi="Segoe UI" w:cs="Segoe UI"/>
                <w:sz w:val="18"/>
                <w:szCs w:val="18"/>
              </w:rPr>
              <w:t xml:space="preserve">the new </w:t>
            </w:r>
            <w:r w:rsidR="00915FA4">
              <w:rPr>
                <w:rFonts w:ascii="Segoe UI" w:eastAsia="Segoe UI" w:hAnsi="Segoe UI" w:cs="Segoe UI"/>
                <w:sz w:val="18"/>
                <w:szCs w:val="18"/>
              </w:rPr>
              <w:t>plan variation pathway</w:t>
            </w:r>
            <w:r w:rsidRPr="634FF2D7">
              <w:rPr>
                <w:rFonts w:ascii="Segoe UI" w:eastAsia="Segoe UI" w:hAnsi="Segoe UI" w:cs="Segoe UI"/>
                <w:sz w:val="18"/>
                <w:szCs w:val="18"/>
              </w:rPr>
              <w:t xml:space="preserve"> protect critical supports linked to health, safety, employment, </w:t>
            </w:r>
            <w:r w:rsidR="001340AA">
              <w:rPr>
                <w:rFonts w:ascii="Segoe UI" w:eastAsia="Segoe UI" w:hAnsi="Segoe UI" w:cs="Segoe UI"/>
                <w:sz w:val="18"/>
                <w:szCs w:val="18"/>
              </w:rPr>
              <w:t>and</w:t>
            </w:r>
            <w:r w:rsidRPr="634FF2D7">
              <w:rPr>
                <w:rFonts w:ascii="Segoe UI" w:eastAsia="Segoe UI" w:hAnsi="Segoe UI" w:cs="Segoe UI"/>
                <w:sz w:val="18"/>
                <w:szCs w:val="18"/>
              </w:rPr>
              <w:t xml:space="preserve"> continuity of care. </w:t>
            </w:r>
            <w:r w:rsidR="00E40EC2">
              <w:t xml:space="preserve"> </w:t>
            </w:r>
          </w:p>
          <w:p w14:paraId="72FB8E92" w14:textId="1BA333F4" w:rsidR="00BF5000" w:rsidRPr="008378D6" w:rsidRDefault="00BF5000" w:rsidP="00BF5000">
            <w:pPr>
              <w:spacing w:after="0" w:line="276" w:lineRule="auto"/>
              <w:rPr>
                <w:b/>
                <w:bCs/>
              </w:rPr>
            </w:pPr>
          </w:p>
        </w:tc>
      </w:tr>
      <w:tr w:rsidR="00BF5000" w:rsidRPr="007E5516" w14:paraId="4E1F44DE" w14:textId="77777777" w:rsidTr="00BF5000">
        <w:trPr>
          <w:trHeight w:val="300"/>
        </w:trPr>
        <w:tc>
          <w:tcPr>
            <w:tcW w:w="4531" w:type="dxa"/>
            <w:tcBorders>
              <w:top w:val="nil"/>
              <w:left w:val="single" w:sz="8" w:space="0" w:color="0F1F35" w:themeColor="text2"/>
              <w:bottom w:val="nil"/>
              <w:right w:val="single" w:sz="8" w:space="0" w:color="0F1F35" w:themeColor="text2"/>
            </w:tcBorders>
          </w:tcPr>
          <w:p w14:paraId="0D001A10" w14:textId="77777777" w:rsidR="00BF5000" w:rsidRPr="007E5516" w:rsidRDefault="00BF5000" w:rsidP="00BF5000">
            <w:pPr>
              <w:pStyle w:val="TBLText"/>
              <w:spacing w:line="276" w:lineRule="auto"/>
            </w:pPr>
            <w:r w:rsidRPr="42BB0D97">
              <w:rPr>
                <w:b/>
                <w:bCs/>
              </w:rPr>
              <w:lastRenderedPageBreak/>
              <w:t xml:space="preserve">Businesses: </w:t>
            </w:r>
            <w:r>
              <w:t>Providers may face uncertainty about whether supports remain funded. This may affect service continuity, especially for providers delivering employment supports or disability-related health supports. There will be a reduction in demand for services from providers which may impact staff hours and workforce numbers.</w:t>
            </w:r>
          </w:p>
          <w:p w14:paraId="40F588F7" w14:textId="77777777" w:rsidR="00BF5000" w:rsidRDefault="00BF5000" w:rsidP="00BF5000">
            <w:pPr>
              <w:pStyle w:val="TBLText"/>
              <w:spacing w:line="276" w:lineRule="auto"/>
            </w:pPr>
            <w:r>
              <w:t>Businesses employing</w:t>
            </w:r>
            <w:r w:rsidDel="00927378">
              <w:t xml:space="preserve"> </w:t>
            </w:r>
            <w:r>
              <w:t>participants requiring employment supports may face uncertainty about their employee’s ability to remain in work or their hours of work.</w:t>
            </w:r>
          </w:p>
          <w:p w14:paraId="1BF3E8C2" w14:textId="57F494E1" w:rsidR="00BF5000" w:rsidRPr="43E01A43" w:rsidRDefault="00BF5000" w:rsidP="00BF5000">
            <w:pPr>
              <w:pStyle w:val="TBLText"/>
              <w:spacing w:line="276" w:lineRule="auto"/>
              <w:rPr>
                <w:rFonts w:ascii="Segoe UI" w:eastAsia="Segoe UI" w:hAnsi="Segoe UI" w:cs="Segoe UI"/>
                <w:b/>
                <w:bCs/>
              </w:rPr>
            </w:pPr>
          </w:p>
        </w:tc>
        <w:tc>
          <w:tcPr>
            <w:tcW w:w="5103" w:type="dxa"/>
            <w:tcBorders>
              <w:top w:val="nil"/>
              <w:left w:val="single" w:sz="8" w:space="0" w:color="0F1F35" w:themeColor="text2"/>
              <w:bottom w:val="nil"/>
              <w:right w:val="single" w:sz="8" w:space="0" w:color="0F1F35" w:themeColor="text2"/>
            </w:tcBorders>
          </w:tcPr>
          <w:p w14:paraId="77352D7E" w14:textId="07A32A67" w:rsidR="00BF5000" w:rsidRPr="634FF2D7" w:rsidRDefault="00BF5000" w:rsidP="00A20697">
            <w:pPr>
              <w:spacing w:after="0" w:line="276" w:lineRule="auto"/>
              <w:rPr>
                <w:rFonts w:ascii="Segoe UI" w:eastAsia="Segoe UI" w:hAnsi="Segoe UI" w:cs="Segoe UI"/>
                <w:b/>
                <w:bCs/>
                <w:sz w:val="18"/>
                <w:szCs w:val="18"/>
              </w:rPr>
            </w:pPr>
            <w:r w:rsidRPr="43E01A43">
              <w:rPr>
                <w:rFonts w:ascii="Segoe UI" w:eastAsia="Segoe UI" w:hAnsi="Segoe UI" w:cs="Segoe UI"/>
                <w:b/>
                <w:bCs/>
                <w:sz w:val="18"/>
                <w:szCs w:val="18"/>
              </w:rPr>
              <w:t>Businesses:</w:t>
            </w:r>
            <w:r w:rsidRPr="43E01A43">
              <w:rPr>
                <w:rFonts w:ascii="Segoe UI" w:eastAsia="Segoe UI" w:hAnsi="Segoe UI" w:cs="Segoe UI"/>
                <w:sz w:val="18"/>
                <w:szCs w:val="18"/>
              </w:rPr>
              <w:t xml:space="preserve"> Providers would benefit from clearer rules on which supports are affected by a support determination. Some providers may still face uncertainty where participant plans require manual analysis or reassessment or where there is an application for a plan variation. There will be </w:t>
            </w:r>
            <w:r w:rsidR="0E98EC43" w:rsidRPr="0876BDB3">
              <w:rPr>
                <w:rFonts w:ascii="Segoe UI" w:eastAsia="Segoe UI" w:hAnsi="Segoe UI" w:cs="Segoe UI"/>
                <w:sz w:val="18"/>
                <w:szCs w:val="18"/>
              </w:rPr>
              <w:t>a</w:t>
            </w:r>
            <w:r w:rsidR="4EB40E45" w:rsidRPr="0876BDB3">
              <w:rPr>
                <w:rFonts w:ascii="Segoe UI" w:eastAsia="Segoe UI" w:hAnsi="Segoe UI" w:cs="Segoe UI"/>
                <w:sz w:val="18"/>
                <w:szCs w:val="18"/>
              </w:rPr>
              <w:t>n</w:t>
            </w:r>
            <w:r w:rsidRPr="43E01A43">
              <w:rPr>
                <w:rFonts w:ascii="Segoe UI" w:eastAsia="Segoe UI" w:hAnsi="Segoe UI" w:cs="Segoe UI"/>
                <w:sz w:val="18"/>
                <w:szCs w:val="18"/>
              </w:rPr>
              <w:t xml:space="preserve"> impact on workforce numbers (increased workforce demand) compared to the status quo.</w:t>
            </w:r>
          </w:p>
        </w:tc>
      </w:tr>
      <w:tr w:rsidR="00BF5000" w:rsidRPr="007E5516" w14:paraId="0ADF5D58" w14:textId="77777777" w:rsidTr="00BF5000">
        <w:trPr>
          <w:trHeight w:val="300"/>
        </w:trPr>
        <w:tc>
          <w:tcPr>
            <w:tcW w:w="4531" w:type="dxa"/>
            <w:tcBorders>
              <w:top w:val="nil"/>
              <w:left w:val="single" w:sz="8" w:space="0" w:color="0F1F35" w:themeColor="text2"/>
              <w:bottom w:val="single" w:sz="8" w:space="0" w:color="0F1F35" w:themeColor="text2"/>
              <w:right w:val="single" w:sz="8" w:space="0" w:color="0F1F35" w:themeColor="text2"/>
            </w:tcBorders>
          </w:tcPr>
          <w:p w14:paraId="388A7724" w14:textId="2AB92835" w:rsidR="00BF5000" w:rsidRPr="43E01A43" w:rsidRDefault="00BF5000" w:rsidP="634FF2D7">
            <w:pPr>
              <w:pStyle w:val="TBLText"/>
              <w:spacing w:line="276" w:lineRule="auto"/>
              <w:rPr>
                <w:rFonts w:ascii="Segoe UI" w:eastAsia="Segoe UI" w:hAnsi="Segoe UI" w:cs="Segoe UI"/>
                <w:b/>
                <w:bCs/>
              </w:rPr>
            </w:pPr>
            <w:r w:rsidRPr="634FF2D7">
              <w:rPr>
                <w:b/>
                <w:bCs/>
              </w:rPr>
              <w:t xml:space="preserve">Others: </w:t>
            </w:r>
            <w:r>
              <w:t>Informal carers may experience increased pressure if support changes disrupt participant routines or service access. Stakeholders have raised concerns about participant harm, provider viability and the need for clear safeguards. Informal caregivers will be likely to have increased caring responsibilities when supports are reset.</w:t>
            </w:r>
          </w:p>
        </w:tc>
        <w:tc>
          <w:tcPr>
            <w:tcW w:w="5103" w:type="dxa"/>
            <w:tcBorders>
              <w:top w:val="nil"/>
              <w:left w:val="single" w:sz="8" w:space="0" w:color="0F1F35" w:themeColor="text2"/>
              <w:bottom w:val="single" w:sz="8" w:space="0" w:color="0F1F35" w:themeColor="text2"/>
              <w:right w:val="single" w:sz="8" w:space="0" w:color="0F1F35" w:themeColor="text2"/>
            </w:tcBorders>
          </w:tcPr>
          <w:p w14:paraId="71001CF3" w14:textId="77777777" w:rsidR="00BF5000" w:rsidRPr="007E5516" w:rsidRDefault="00BF5000" w:rsidP="00BF5000">
            <w:pPr>
              <w:spacing w:after="0" w:line="276" w:lineRule="auto"/>
              <w:rPr>
                <w:sz w:val="18"/>
                <w:szCs w:val="18"/>
              </w:rPr>
            </w:pPr>
            <w:r w:rsidRPr="634FF2D7">
              <w:rPr>
                <w:rFonts w:ascii="Segoe UI" w:eastAsia="Segoe UI" w:hAnsi="Segoe UI" w:cs="Segoe UI"/>
                <w:b/>
                <w:bCs/>
                <w:sz w:val="18"/>
                <w:szCs w:val="18"/>
              </w:rPr>
              <w:t>Others:</w:t>
            </w:r>
            <w:r w:rsidRPr="634FF2D7">
              <w:rPr>
                <w:rFonts w:ascii="Segoe UI" w:eastAsia="Segoe UI" w:hAnsi="Segoe UI" w:cs="Segoe UI"/>
                <w:sz w:val="18"/>
                <w:szCs w:val="18"/>
              </w:rPr>
              <w:t xml:space="preserve"> Informal carers benefit from improved continuity of </w:t>
            </w:r>
            <w:r>
              <w:rPr>
                <w:rFonts w:ascii="Segoe UI" w:eastAsia="Segoe UI" w:hAnsi="Segoe UI" w:cs="Segoe UI"/>
                <w:sz w:val="18"/>
                <w:szCs w:val="18"/>
              </w:rPr>
              <w:t xml:space="preserve">funded </w:t>
            </w:r>
            <w:r w:rsidRPr="634FF2D7">
              <w:rPr>
                <w:rFonts w:ascii="Segoe UI" w:eastAsia="Segoe UI" w:hAnsi="Segoe UI" w:cs="Segoe UI"/>
                <w:sz w:val="18"/>
                <w:szCs w:val="18"/>
              </w:rPr>
              <w:t xml:space="preserve">supports. The proposal may reduce avoidable complaints, review activity and service disruption if exclusions are applied accurately. Informal caregivers will be likely to experience less impacts on the amount of care they need to provide as the exclusions will limit funding </w:t>
            </w:r>
            <w:r w:rsidRPr="634FF2D7" w:rsidDel="002817D3">
              <w:rPr>
                <w:rFonts w:ascii="Segoe UI" w:eastAsia="Segoe UI" w:hAnsi="Segoe UI" w:cs="Segoe UI"/>
                <w:sz w:val="18"/>
                <w:szCs w:val="18"/>
              </w:rPr>
              <w:t>reductions</w:t>
            </w:r>
            <w:r w:rsidRPr="7D8953A8">
              <w:rPr>
                <w:rFonts w:ascii="Segoe UI" w:eastAsia="Segoe UI" w:hAnsi="Segoe UI" w:cs="Segoe UI"/>
                <w:sz w:val="18"/>
                <w:szCs w:val="18"/>
              </w:rPr>
              <w:t>.</w:t>
            </w:r>
          </w:p>
          <w:p w14:paraId="330967C9" w14:textId="2C637AC2" w:rsidR="00BF5000" w:rsidRPr="634FF2D7" w:rsidRDefault="00BF5000" w:rsidP="00BF5000">
            <w:pPr>
              <w:spacing w:after="0" w:line="276" w:lineRule="auto"/>
              <w:rPr>
                <w:rFonts w:ascii="Segoe UI" w:eastAsia="Segoe UI" w:hAnsi="Segoe UI" w:cs="Segoe UI"/>
                <w:b/>
                <w:bCs/>
                <w:sz w:val="18"/>
                <w:szCs w:val="18"/>
              </w:rPr>
            </w:pPr>
            <w:r w:rsidRPr="00BF5000">
              <w:rPr>
                <w:rFonts w:ascii="Segoe UI" w:eastAsia="Segoe UI" w:hAnsi="Segoe UI" w:cs="Segoe UI"/>
                <w:sz w:val="18"/>
                <w:szCs w:val="18"/>
              </w:rPr>
              <w:t>Stakeholders are likely to support safeguards, but may seek greater transparency on the cohorts, supports and evidence used to apply exclusions and methodology used to consider new plan variation applications.</w:t>
            </w:r>
          </w:p>
        </w:tc>
      </w:tr>
    </w:tbl>
    <w:p w14:paraId="00AE4154" w14:textId="77777777" w:rsidR="001A5542" w:rsidRDefault="001A5542" w:rsidP="0091141A">
      <w:pPr>
        <w:pStyle w:val="Heading2"/>
      </w:pPr>
      <w:r w:rsidRPr="001A5542">
        <w:t xml:space="preserve">Regulatory </w:t>
      </w:r>
      <w:r w:rsidR="00603F00">
        <w:t>burden</w:t>
      </w:r>
    </w:p>
    <w:tbl>
      <w:tblPr>
        <w:tblStyle w:val="Style1"/>
        <w:tblW w:w="9634" w:type="dxa"/>
        <w:tblBorders>
          <w:top w:val="single" w:sz="4" w:space="0" w:color="0F1F35" w:themeColor="text2"/>
          <w:left w:val="single" w:sz="4" w:space="0" w:color="0F1F35" w:themeColor="text2"/>
          <w:bottom w:val="single" w:sz="4" w:space="0" w:color="0F1F35" w:themeColor="text2"/>
          <w:right w:val="single" w:sz="4" w:space="0" w:color="0F1F35" w:themeColor="text2"/>
          <w:insideH w:val="single" w:sz="4" w:space="0" w:color="0F1F35" w:themeColor="text2"/>
          <w:insideV w:val="single" w:sz="4" w:space="0" w:color="0F1F35" w:themeColor="text2"/>
        </w:tblBorders>
        <w:tblCellMar>
          <w:left w:w="85" w:type="dxa"/>
          <w:right w:w="85" w:type="dxa"/>
        </w:tblCellMar>
        <w:tblLook w:val="0620" w:firstRow="1" w:lastRow="0" w:firstColumn="0" w:lastColumn="0" w:noHBand="1" w:noVBand="1"/>
        <w:tblCaption w:val="Regulatory burden"/>
        <w:tblDescription w:val="This table sets out the regulatory burden on people, businesses and others. It compares the status quo with the proposed option."/>
      </w:tblPr>
      <w:tblGrid>
        <w:gridCol w:w="4531"/>
        <w:gridCol w:w="5103"/>
      </w:tblGrid>
      <w:tr w:rsidR="001A5542" w14:paraId="0B10C527" w14:textId="77777777" w:rsidTr="00BF5000">
        <w:trPr>
          <w:cnfStyle w:val="100000000000" w:firstRow="1" w:lastRow="0" w:firstColumn="0" w:lastColumn="0" w:oddVBand="0" w:evenVBand="0" w:oddHBand="0" w:evenHBand="0" w:firstRowFirstColumn="0" w:firstRowLastColumn="0" w:lastRowFirstColumn="0" w:lastRowLastColumn="0"/>
          <w:trHeight w:val="200"/>
          <w:tblHeader/>
        </w:trPr>
        <w:tc>
          <w:tcPr>
            <w:tcW w:w="4531" w:type="dxa"/>
            <w:tcBorders>
              <w:bottom w:val="single" w:sz="4" w:space="0" w:color="0F1F35" w:themeColor="text2"/>
            </w:tcBorders>
            <w:shd w:val="clear" w:color="auto" w:fill="0F1F35" w:themeFill="text2"/>
          </w:tcPr>
          <w:p w14:paraId="380CD17D" w14:textId="77777777" w:rsidR="001A5542" w:rsidRPr="00473172" w:rsidRDefault="001A5542" w:rsidP="006C62B2">
            <w:pPr>
              <w:pStyle w:val="TBLText"/>
              <w:spacing w:after="0"/>
              <w:rPr>
                <w:color w:val="FFFFFF" w:themeColor="background1"/>
              </w:rPr>
            </w:pPr>
            <w:r w:rsidRPr="00473172">
              <w:rPr>
                <w:color w:val="FFFFFF" w:themeColor="background1"/>
              </w:rPr>
              <w:t>Status quo</w:t>
            </w:r>
          </w:p>
        </w:tc>
        <w:tc>
          <w:tcPr>
            <w:tcW w:w="5103" w:type="dxa"/>
            <w:tcBorders>
              <w:bottom w:val="single" w:sz="4" w:space="0" w:color="0F1F35" w:themeColor="text2"/>
            </w:tcBorders>
            <w:shd w:val="clear" w:color="auto" w:fill="0F1F35" w:themeFill="text2"/>
          </w:tcPr>
          <w:p w14:paraId="5ECD7510" w14:textId="77777777" w:rsidR="001A5542" w:rsidRPr="00473172" w:rsidRDefault="001A5542" w:rsidP="006C62B2">
            <w:pPr>
              <w:pStyle w:val="TBLText"/>
              <w:spacing w:after="0"/>
              <w:rPr>
                <w:color w:val="FFFFFF" w:themeColor="background1"/>
              </w:rPr>
            </w:pPr>
            <w:r w:rsidRPr="00473172">
              <w:rPr>
                <w:color w:val="FFFFFF" w:themeColor="background1"/>
              </w:rPr>
              <w:t>Proposed option</w:t>
            </w:r>
          </w:p>
        </w:tc>
      </w:tr>
      <w:tr w:rsidR="3BF0348C" w14:paraId="2FFA343A" w14:textId="77777777" w:rsidTr="00BF5000">
        <w:trPr>
          <w:trHeight w:val="300"/>
        </w:trPr>
        <w:tc>
          <w:tcPr>
            <w:tcW w:w="4531" w:type="dxa"/>
            <w:tcBorders>
              <w:bottom w:val="nil"/>
            </w:tcBorders>
          </w:tcPr>
          <w:p w14:paraId="05990AFB" w14:textId="1340E604" w:rsidR="3BF0348C" w:rsidRPr="00BF5000" w:rsidRDefault="349AEEA7" w:rsidP="007F0909">
            <w:pPr>
              <w:pStyle w:val="TBLText"/>
              <w:spacing w:line="276" w:lineRule="auto"/>
            </w:pPr>
            <w:r w:rsidRPr="007E5516">
              <w:rPr>
                <w:b/>
                <w:bCs/>
              </w:rPr>
              <w:t>People:</w:t>
            </w:r>
            <w:r w:rsidRPr="007E5516">
              <w:t xml:space="preserve"> Participants </w:t>
            </w:r>
            <w:r w:rsidR="008B70C0" w:rsidRPr="007E5516">
              <w:t xml:space="preserve">would have the full </w:t>
            </w:r>
            <w:r w:rsidR="001B422E">
              <w:t>support determination</w:t>
            </w:r>
            <w:r w:rsidR="008B70C0" w:rsidRPr="007E5516">
              <w:t xml:space="preserve"> applied</w:t>
            </w:r>
            <w:r w:rsidR="00A959E8">
              <w:t xml:space="preserve">. </w:t>
            </w:r>
            <w:r w:rsidR="00131D50">
              <w:t>T</w:t>
            </w:r>
            <w:r w:rsidR="00A959E8">
              <w:t>hey can apply for a plan variation or reassessment</w:t>
            </w:r>
            <w:r w:rsidR="008B70C0" w:rsidRPr="007E5516">
              <w:t xml:space="preserve"> </w:t>
            </w:r>
            <w:r w:rsidR="00131D50">
              <w:t>if they meet the relevant requirements</w:t>
            </w:r>
            <w:r w:rsidR="009F4B4F" w:rsidRPr="007E5516">
              <w:t xml:space="preserve">. With no exclusions to the </w:t>
            </w:r>
            <w:r w:rsidR="001B422E">
              <w:t>support determination</w:t>
            </w:r>
            <w:r w:rsidR="00F668E1" w:rsidRPr="007E5516">
              <w:t xml:space="preserve">, participants would have to </w:t>
            </w:r>
            <w:r w:rsidR="0010541C" w:rsidRPr="007E5516">
              <w:t>explore other options</w:t>
            </w:r>
            <w:r w:rsidR="0015117C" w:rsidRPr="007E5516">
              <w:t xml:space="preserve"> outside the NDIS</w:t>
            </w:r>
            <w:r w:rsidR="0010541C" w:rsidRPr="007E5516">
              <w:t xml:space="preserve"> to access the support they need. </w:t>
            </w:r>
          </w:p>
        </w:tc>
        <w:tc>
          <w:tcPr>
            <w:tcW w:w="5103" w:type="dxa"/>
            <w:tcBorders>
              <w:bottom w:val="nil"/>
            </w:tcBorders>
          </w:tcPr>
          <w:p w14:paraId="1EA2E1B8" w14:textId="77777777" w:rsidR="3BF0348C" w:rsidRDefault="0AD026A4" w:rsidP="00BF5000">
            <w:pPr>
              <w:pStyle w:val="TBLText"/>
              <w:spacing w:line="276" w:lineRule="auto"/>
            </w:pPr>
            <w:r w:rsidRPr="42BB0D97">
              <w:rPr>
                <w:b/>
                <w:bCs/>
              </w:rPr>
              <w:t>People:</w:t>
            </w:r>
            <w:r>
              <w:t xml:space="preserve"> </w:t>
            </w:r>
            <w:r w:rsidR="20434BB5">
              <w:t>There will</w:t>
            </w:r>
            <w:r w:rsidR="5804C619">
              <w:t xml:space="preserve"> be some burden on participants to understand which supports have been excluded and which have not.</w:t>
            </w:r>
            <w:r w:rsidR="2A0E2F2E">
              <w:t xml:space="preserve"> </w:t>
            </w:r>
            <w:r w:rsidR="00113789">
              <w:t xml:space="preserve">In some circumstances, participants may need to undergo a reassessment which would involve discussing their current needs with a planner – a process which takes approximately 3 hours. </w:t>
            </w:r>
            <w:r w:rsidR="00C10B5A">
              <w:t xml:space="preserve">There will also be added burden on </w:t>
            </w:r>
            <w:r w:rsidR="007908C0">
              <w:t xml:space="preserve">a cohort of </w:t>
            </w:r>
            <w:r w:rsidR="000046F4">
              <w:t>high support need</w:t>
            </w:r>
            <w:r w:rsidR="00233978">
              <w:t>s</w:t>
            </w:r>
            <w:r w:rsidR="000046F4">
              <w:t xml:space="preserve"> participants</w:t>
            </w:r>
            <w:r w:rsidR="0051079E">
              <w:t xml:space="preserve"> </w:t>
            </w:r>
            <w:r w:rsidR="000046F4">
              <w:t xml:space="preserve">with </w:t>
            </w:r>
            <w:r w:rsidR="00204B6F">
              <w:t>24-hour disability support needs</w:t>
            </w:r>
            <w:r w:rsidR="000046F4">
              <w:t xml:space="preserve">, to </w:t>
            </w:r>
            <w:r w:rsidR="00EB697D">
              <w:t xml:space="preserve">prepare and apply for a </w:t>
            </w:r>
            <w:r w:rsidR="00222336">
              <w:t xml:space="preserve">variation of their plan. </w:t>
            </w:r>
          </w:p>
          <w:p w14:paraId="67B3EE34" w14:textId="28243492" w:rsidR="00BF5000" w:rsidRPr="00BF5000" w:rsidRDefault="00BF5000" w:rsidP="00BF5000">
            <w:pPr>
              <w:pStyle w:val="TBLText"/>
              <w:spacing w:line="276" w:lineRule="auto"/>
            </w:pPr>
          </w:p>
        </w:tc>
      </w:tr>
      <w:tr w:rsidR="00BF5000" w14:paraId="2EC65606" w14:textId="77777777" w:rsidTr="00BF5000">
        <w:trPr>
          <w:trHeight w:val="300"/>
        </w:trPr>
        <w:tc>
          <w:tcPr>
            <w:tcW w:w="4531" w:type="dxa"/>
            <w:tcBorders>
              <w:top w:val="nil"/>
              <w:bottom w:val="nil"/>
            </w:tcBorders>
          </w:tcPr>
          <w:p w14:paraId="25764F76" w14:textId="4308A779" w:rsidR="00BF5000" w:rsidRPr="007E5516" w:rsidRDefault="00BF5000" w:rsidP="007F0909">
            <w:pPr>
              <w:pStyle w:val="TBLText"/>
              <w:spacing w:line="276" w:lineRule="auto"/>
              <w:rPr>
                <w:b/>
                <w:bCs/>
              </w:rPr>
            </w:pPr>
            <w:r w:rsidRPr="007E5516">
              <w:rPr>
                <w:b/>
                <w:bCs/>
              </w:rPr>
              <w:t>Businesses:</w:t>
            </w:r>
            <w:r w:rsidRPr="007E5516">
              <w:t xml:space="preserve"> Providers may incur time costs explaining changes, supporting participants, adjusting service bookings or responding to uncertainty about funding. There would be a material impact on the number of hours of support providers are able to deliver.</w:t>
            </w:r>
          </w:p>
        </w:tc>
        <w:tc>
          <w:tcPr>
            <w:tcW w:w="5103" w:type="dxa"/>
            <w:tcBorders>
              <w:top w:val="nil"/>
              <w:bottom w:val="nil"/>
            </w:tcBorders>
          </w:tcPr>
          <w:p w14:paraId="1F99F86A" w14:textId="77777777" w:rsidR="00BF5000" w:rsidRDefault="00BF5000" w:rsidP="007F0909">
            <w:pPr>
              <w:pStyle w:val="TBLText"/>
              <w:spacing w:line="276" w:lineRule="auto"/>
            </w:pPr>
            <w:r w:rsidRPr="634FF2D7">
              <w:rPr>
                <w:b/>
                <w:bCs/>
              </w:rPr>
              <w:t>Businesses</w:t>
            </w:r>
            <w:r>
              <w:t xml:space="preserve">: Providers may face minor to moderate burden in understanding the exclusions, understanding criteria for the new plan variation pathway, responding to participant queries and adjusting service arrangements accordingly. Burden is lower than if there were no exclusions, or if reassessment was required for all participants to implement the exclusions. There will still be a reduction in the number of hours of </w:t>
            </w:r>
            <w:r>
              <w:lastRenderedPageBreak/>
              <w:t>support providers are funded to deliver but this impact is reduced due to the exclusions.</w:t>
            </w:r>
          </w:p>
          <w:p w14:paraId="46D32F31" w14:textId="7350E2E1" w:rsidR="00BF5000" w:rsidRPr="42BB0D97" w:rsidRDefault="00BF5000" w:rsidP="007F0909">
            <w:pPr>
              <w:pStyle w:val="TBLText"/>
              <w:spacing w:line="276" w:lineRule="auto"/>
              <w:rPr>
                <w:b/>
                <w:bCs/>
              </w:rPr>
            </w:pPr>
          </w:p>
        </w:tc>
      </w:tr>
      <w:tr w:rsidR="00BF5000" w14:paraId="2D769321" w14:textId="77777777" w:rsidTr="00BF5000">
        <w:trPr>
          <w:trHeight w:val="300"/>
        </w:trPr>
        <w:tc>
          <w:tcPr>
            <w:tcW w:w="4531" w:type="dxa"/>
            <w:tcBorders>
              <w:top w:val="nil"/>
            </w:tcBorders>
          </w:tcPr>
          <w:p w14:paraId="660161D8" w14:textId="4657821E" w:rsidR="00BF5000" w:rsidRPr="007E5516" w:rsidRDefault="00BF5000" w:rsidP="007F0909">
            <w:pPr>
              <w:pStyle w:val="TBLText"/>
              <w:spacing w:line="276" w:lineRule="auto"/>
              <w:rPr>
                <w:b/>
                <w:bCs/>
              </w:rPr>
            </w:pPr>
            <w:r w:rsidRPr="007E5516">
              <w:rPr>
                <w:b/>
                <w:bCs/>
              </w:rPr>
              <w:lastRenderedPageBreak/>
              <w:t>Others:</w:t>
            </w:r>
            <w:r w:rsidRPr="007E5516">
              <w:t xml:space="preserve"> Informal carers may need to help participants understand changes, gather information or engage with the NDIA.</w:t>
            </w:r>
            <w:r>
              <w:t xml:space="preserve"> They would face moderate burden associated with seeking other supports.</w:t>
            </w:r>
          </w:p>
        </w:tc>
        <w:tc>
          <w:tcPr>
            <w:tcW w:w="5103" w:type="dxa"/>
            <w:tcBorders>
              <w:top w:val="nil"/>
              <w:bottom w:val="single" w:sz="4" w:space="0" w:color="auto"/>
            </w:tcBorders>
          </w:tcPr>
          <w:p w14:paraId="5E138232" w14:textId="3BC4E56B" w:rsidR="00BF5000" w:rsidRPr="42BB0D97" w:rsidRDefault="00BF5000" w:rsidP="007F0909">
            <w:pPr>
              <w:pStyle w:val="TBLText"/>
              <w:spacing w:line="276" w:lineRule="auto"/>
              <w:rPr>
                <w:b/>
                <w:bCs/>
              </w:rPr>
            </w:pPr>
            <w:r w:rsidRPr="634FF2D7">
              <w:rPr>
                <w:b/>
                <w:bCs/>
              </w:rPr>
              <w:t>Others:</w:t>
            </w:r>
            <w:r>
              <w:t xml:space="preserve"> Informal carers and nominees may face some information and engagement costs. These costs should reduce if communications are clear about the changes. Additionally, there will be more support hours available </w:t>
            </w:r>
            <w:r w:rsidDel="000E187E">
              <w:t xml:space="preserve">in </w:t>
            </w:r>
            <w:r>
              <w:t xml:space="preserve">participant plans compared to the status quo </w:t>
            </w:r>
            <w:proofErr w:type="gramStart"/>
            <w:r>
              <w:t>as a result of</w:t>
            </w:r>
            <w:proofErr w:type="gramEnd"/>
            <w:r>
              <w:t xml:space="preserve"> the exclusions and variation pathway, which should positively impact the care and support workforce which delivers NDIS services.</w:t>
            </w:r>
          </w:p>
        </w:tc>
      </w:tr>
    </w:tbl>
    <w:p w14:paraId="3E0A570C" w14:textId="77777777" w:rsidR="00CA3925" w:rsidRDefault="00CA3925" w:rsidP="0074565F">
      <w:pPr>
        <w:pStyle w:val="Heading2"/>
      </w:pPr>
      <w:r w:rsidRPr="00CA3925">
        <w:t>Other considerations and implementation</w:t>
      </w:r>
    </w:p>
    <w:p w14:paraId="1306AD0A" w14:textId="77777777" w:rsidR="00AE39E1" w:rsidRDefault="00CA3925" w:rsidP="00AE39E1">
      <w:pPr>
        <w:pStyle w:val="Heading3"/>
      </w:pPr>
      <w:r w:rsidRPr="00CA3925">
        <w:t>What success looks like</w:t>
      </w:r>
    </w:p>
    <w:p w14:paraId="26E7BE32" w14:textId="4BA4674A" w:rsidR="00EF3222" w:rsidRDefault="3BF0348C" w:rsidP="3BF0348C">
      <w:r>
        <w:t>Success means the exclusions</w:t>
      </w:r>
      <w:r w:rsidR="0038499A">
        <w:t xml:space="preserve"> and new plan variation pathway</w:t>
      </w:r>
      <w:r>
        <w:t xml:space="preserve"> are implemented in a way that:</w:t>
      </w:r>
    </w:p>
    <w:p w14:paraId="210F7493" w14:textId="7027517C" w:rsidR="00EF3222" w:rsidRPr="00EF3222" w:rsidRDefault="00EF3222">
      <w:pPr>
        <w:pStyle w:val="ListParagraph"/>
        <w:numPr>
          <w:ilvl w:val="0"/>
          <w:numId w:val="14"/>
        </w:numPr>
        <w:rPr>
          <w:lang w:val="en-US"/>
        </w:rPr>
      </w:pPr>
      <w:r w:rsidRPr="00EF3222">
        <w:rPr>
          <w:lang w:val="en-US"/>
        </w:rPr>
        <w:t xml:space="preserve">preserves supports that Government has determined </w:t>
      </w:r>
      <w:r w:rsidR="001128A8">
        <w:rPr>
          <w:lang w:val="en-US"/>
        </w:rPr>
        <w:t>be unaffected by</w:t>
      </w:r>
      <w:r w:rsidRPr="00EF3222">
        <w:rPr>
          <w:lang w:val="en-US"/>
        </w:rPr>
        <w:t xml:space="preserve"> </w:t>
      </w:r>
      <w:r w:rsidR="001B422E">
        <w:rPr>
          <w:lang w:val="en-US"/>
        </w:rPr>
        <w:t>support determination</w:t>
      </w:r>
      <w:r w:rsidR="005B1745">
        <w:rPr>
          <w:lang w:val="en-US"/>
        </w:rPr>
        <w:t>s</w:t>
      </w:r>
      <w:r w:rsidRPr="00EF3222">
        <w:rPr>
          <w:lang w:val="en-US"/>
        </w:rPr>
        <w:t>, including supports critical to participant health, safety and employment</w:t>
      </w:r>
      <w:r w:rsidR="002605B6">
        <w:rPr>
          <w:lang w:val="en-US"/>
        </w:rPr>
        <w:t>,</w:t>
      </w:r>
    </w:p>
    <w:p w14:paraId="29FAE836" w14:textId="72DB551B" w:rsidR="00EF3222" w:rsidRPr="00EF3222" w:rsidRDefault="007212FA">
      <w:pPr>
        <w:pStyle w:val="ListParagraph"/>
        <w:numPr>
          <w:ilvl w:val="0"/>
          <w:numId w:val="14"/>
        </w:numPr>
        <w:rPr>
          <w:lang w:val="en-US"/>
        </w:rPr>
      </w:pPr>
      <w:r>
        <w:rPr>
          <w:lang w:val="en-US"/>
        </w:rPr>
        <w:t xml:space="preserve">ensures </w:t>
      </w:r>
      <w:r w:rsidR="005F2B5E">
        <w:rPr>
          <w:lang w:val="en-US"/>
        </w:rPr>
        <w:t xml:space="preserve">high support needs </w:t>
      </w:r>
      <w:r w:rsidR="00EF3222" w:rsidRPr="00EF3222">
        <w:rPr>
          <w:lang w:val="en-US"/>
        </w:rPr>
        <w:t xml:space="preserve">participants </w:t>
      </w:r>
      <w:r w:rsidR="005454CE">
        <w:rPr>
          <w:lang w:val="en-US"/>
        </w:rPr>
        <w:t>with 24-hour disability support needs</w:t>
      </w:r>
      <w:r w:rsidR="00EF3222" w:rsidRPr="00EF3222">
        <w:rPr>
          <w:lang w:val="en-US"/>
        </w:rPr>
        <w:t xml:space="preserve"> </w:t>
      </w:r>
      <w:proofErr w:type="gramStart"/>
      <w:r w:rsidR="00C40CF0">
        <w:rPr>
          <w:lang w:val="en-US"/>
        </w:rPr>
        <w:t>are able to</w:t>
      </w:r>
      <w:proofErr w:type="gramEnd"/>
      <w:r w:rsidR="00C40CF0">
        <w:rPr>
          <w:lang w:val="en-US"/>
        </w:rPr>
        <w:t xml:space="preserve"> have this level of support maintained</w:t>
      </w:r>
      <w:r w:rsidR="002605B6">
        <w:rPr>
          <w:lang w:val="en-US"/>
        </w:rPr>
        <w:t>,</w:t>
      </w:r>
    </w:p>
    <w:p w14:paraId="32F2093D" w14:textId="7225BF15" w:rsidR="00EF3222" w:rsidRPr="00EF3222" w:rsidRDefault="00EF3222">
      <w:pPr>
        <w:pStyle w:val="ListParagraph"/>
        <w:numPr>
          <w:ilvl w:val="0"/>
          <w:numId w:val="14"/>
        </w:numPr>
        <w:rPr>
          <w:lang w:val="en-US"/>
        </w:rPr>
      </w:pPr>
      <w:proofErr w:type="gramStart"/>
      <w:r w:rsidRPr="00EF3222">
        <w:rPr>
          <w:lang w:val="en-US"/>
        </w:rPr>
        <w:t>applies</w:t>
      </w:r>
      <w:proofErr w:type="gramEnd"/>
      <w:r w:rsidRPr="00EF3222">
        <w:rPr>
          <w:lang w:val="en-US"/>
        </w:rPr>
        <w:t xml:space="preserve"> exclusion</w:t>
      </w:r>
      <w:r w:rsidR="008E2A10">
        <w:rPr>
          <w:lang w:val="en-US"/>
        </w:rPr>
        <w:t>s</w:t>
      </w:r>
      <w:r w:rsidR="000F35F3">
        <w:rPr>
          <w:lang w:val="en-US"/>
        </w:rPr>
        <w:t xml:space="preserve"> </w:t>
      </w:r>
      <w:r w:rsidR="001968B3">
        <w:rPr>
          <w:lang w:val="en-US"/>
        </w:rPr>
        <w:t xml:space="preserve">and assessment of new plan variations </w:t>
      </w:r>
      <w:r w:rsidRPr="00EF3222">
        <w:rPr>
          <w:lang w:val="en-US"/>
        </w:rPr>
        <w:t>consistently and transparently across participants, providers and NDIA decision-makers</w:t>
      </w:r>
      <w:r w:rsidR="002605B6">
        <w:rPr>
          <w:lang w:val="en-US"/>
        </w:rPr>
        <w:t>,</w:t>
      </w:r>
    </w:p>
    <w:p w14:paraId="7EE94485" w14:textId="72982621" w:rsidR="00EF3222" w:rsidRPr="00EF3222" w:rsidRDefault="00EF3222">
      <w:pPr>
        <w:pStyle w:val="ListParagraph"/>
        <w:numPr>
          <w:ilvl w:val="0"/>
          <w:numId w:val="14"/>
        </w:numPr>
        <w:rPr>
          <w:lang w:val="en-US"/>
        </w:rPr>
      </w:pPr>
      <w:proofErr w:type="spellStart"/>
      <w:r w:rsidRPr="00EF3222">
        <w:rPr>
          <w:lang w:val="en-US"/>
        </w:rPr>
        <w:t>minimises</w:t>
      </w:r>
      <w:proofErr w:type="spellEnd"/>
      <w:r w:rsidRPr="00EF3222">
        <w:rPr>
          <w:lang w:val="en-US"/>
        </w:rPr>
        <w:t xml:space="preserve"> avoidable reassessments, complaints and escalation activity</w:t>
      </w:r>
      <w:r w:rsidR="0038499A">
        <w:rPr>
          <w:lang w:val="en-US"/>
        </w:rPr>
        <w:t>, and</w:t>
      </w:r>
    </w:p>
    <w:p w14:paraId="066BC135" w14:textId="52436793" w:rsidR="00EF3222" w:rsidRPr="00EF3222" w:rsidRDefault="00EF3222">
      <w:pPr>
        <w:pStyle w:val="ListParagraph"/>
        <w:numPr>
          <w:ilvl w:val="0"/>
          <w:numId w:val="14"/>
        </w:numPr>
        <w:rPr>
          <w:lang w:val="en-US"/>
        </w:rPr>
      </w:pPr>
      <w:r w:rsidRPr="00EF3222">
        <w:rPr>
          <w:lang w:val="en-US"/>
        </w:rPr>
        <w:t>is legally robust and supported by objective and auditable exclusion criteria wherever possible.</w:t>
      </w:r>
    </w:p>
    <w:p w14:paraId="6F5BB946" w14:textId="77777777" w:rsidR="00106663" w:rsidRDefault="00106663" w:rsidP="00106663">
      <w:r>
        <w:t>Indicators of success may include:</w:t>
      </w:r>
    </w:p>
    <w:p w14:paraId="55DFA7AA" w14:textId="2C138F00" w:rsidR="00FC63C6" w:rsidRDefault="00FC63C6">
      <w:pPr>
        <w:pStyle w:val="ListParagraph"/>
        <w:numPr>
          <w:ilvl w:val="0"/>
          <w:numId w:val="15"/>
        </w:numPr>
        <w:rPr>
          <w:lang w:val="en-US"/>
        </w:rPr>
      </w:pPr>
      <w:r w:rsidRPr="00FC63C6">
        <w:t>the proportion of in-scope plans where exclusions are applied correctly at reassessment or renewal, measured through quality assurance, sampling, complaints and reassessment requests</w:t>
      </w:r>
      <w:r w:rsidR="002605B6">
        <w:t>,</w:t>
      </w:r>
    </w:p>
    <w:p w14:paraId="48619C2E" w14:textId="3A253DF5" w:rsidR="003F4C78" w:rsidRDefault="003F4C78">
      <w:pPr>
        <w:pStyle w:val="ListParagraph"/>
        <w:numPr>
          <w:ilvl w:val="0"/>
          <w:numId w:val="15"/>
        </w:numPr>
        <w:rPr>
          <w:lang w:val="en-US"/>
        </w:rPr>
      </w:pPr>
      <w:r w:rsidRPr="003F4C78">
        <w:rPr>
          <w:lang w:val="en-US"/>
        </w:rPr>
        <w:t xml:space="preserve">the number and proportion of participants identified as potentially meeting the </w:t>
      </w:r>
      <w:r>
        <w:rPr>
          <w:lang w:val="en-US"/>
        </w:rPr>
        <w:t>h</w:t>
      </w:r>
      <w:r w:rsidRPr="003F4C78">
        <w:rPr>
          <w:lang w:val="en-US"/>
        </w:rPr>
        <w:t xml:space="preserve">igh </w:t>
      </w:r>
      <w:r>
        <w:rPr>
          <w:lang w:val="en-US"/>
        </w:rPr>
        <w:t>s</w:t>
      </w:r>
      <w:r w:rsidRPr="003F4C78">
        <w:rPr>
          <w:lang w:val="en-US"/>
        </w:rPr>
        <w:t xml:space="preserve">upport </w:t>
      </w:r>
      <w:r>
        <w:rPr>
          <w:lang w:val="en-US"/>
        </w:rPr>
        <w:t>n</w:t>
      </w:r>
      <w:r w:rsidRPr="003F4C78">
        <w:rPr>
          <w:lang w:val="en-US"/>
        </w:rPr>
        <w:t>eeds criteria who submit a plan variation request</w:t>
      </w:r>
      <w:r w:rsidR="002605B6">
        <w:rPr>
          <w:lang w:val="en-US"/>
        </w:rPr>
        <w:t>,</w:t>
      </w:r>
    </w:p>
    <w:p w14:paraId="3B145A25" w14:textId="7C8021A3" w:rsidR="00870B7B" w:rsidRDefault="00241738">
      <w:pPr>
        <w:pStyle w:val="ListParagraph"/>
        <w:numPr>
          <w:ilvl w:val="0"/>
          <w:numId w:val="15"/>
        </w:numPr>
        <w:rPr>
          <w:lang w:val="en-US"/>
        </w:rPr>
      </w:pPr>
      <w:r w:rsidRPr="00241738">
        <w:rPr>
          <w:lang w:val="en-US"/>
        </w:rPr>
        <w:t xml:space="preserve">the number and proportion of </w:t>
      </w:r>
      <w:r w:rsidR="003F4C78">
        <w:rPr>
          <w:lang w:val="en-US"/>
        </w:rPr>
        <w:t>high support needs participants who have</w:t>
      </w:r>
      <w:r w:rsidR="00A51C38">
        <w:rPr>
          <w:lang w:val="en-US"/>
        </w:rPr>
        <w:t xml:space="preserve"> plan variations approved</w:t>
      </w:r>
      <w:r w:rsidR="002605B6">
        <w:rPr>
          <w:lang w:val="en-US"/>
        </w:rPr>
        <w:t>, and</w:t>
      </w:r>
    </w:p>
    <w:p w14:paraId="27105BB7" w14:textId="2CB6081C" w:rsidR="00210965" w:rsidRDefault="00FA357B">
      <w:pPr>
        <w:pStyle w:val="ListParagraph"/>
        <w:numPr>
          <w:ilvl w:val="0"/>
          <w:numId w:val="15"/>
        </w:numPr>
        <w:rPr>
          <w:lang w:val="en-US"/>
        </w:rPr>
      </w:pPr>
      <w:r>
        <w:rPr>
          <w:lang w:val="en-US"/>
        </w:rPr>
        <w:t xml:space="preserve">number and proportion of </w:t>
      </w:r>
      <w:r w:rsidR="00CA7FA7">
        <w:rPr>
          <w:lang w:val="en-US"/>
        </w:rPr>
        <w:t xml:space="preserve">plan variation requests </w:t>
      </w:r>
      <w:r w:rsidR="005A68F5">
        <w:rPr>
          <w:lang w:val="en-US"/>
        </w:rPr>
        <w:t>p</w:t>
      </w:r>
      <w:r w:rsidR="00210965">
        <w:rPr>
          <w:lang w:val="en-US"/>
        </w:rPr>
        <w:t xml:space="preserve">rocessed within </w:t>
      </w:r>
      <w:r w:rsidR="00B3311A">
        <w:rPr>
          <w:lang w:val="en-US"/>
        </w:rPr>
        <w:t>statutory timeframe</w:t>
      </w:r>
      <w:r w:rsidR="004810C2">
        <w:rPr>
          <w:lang w:val="en-US"/>
        </w:rPr>
        <w:t>s</w:t>
      </w:r>
      <w:r w:rsidR="001A1AD7">
        <w:rPr>
          <w:lang w:val="en-US"/>
        </w:rPr>
        <w:t>.</w:t>
      </w:r>
    </w:p>
    <w:p w14:paraId="2104CAB7" w14:textId="3784F36B" w:rsidR="00241738" w:rsidRPr="008E2A10" w:rsidRDefault="00C20D06" w:rsidP="008E2A10">
      <w:pPr>
        <w:rPr>
          <w:lang w:val="en-US"/>
        </w:rPr>
      </w:pPr>
      <w:r w:rsidRPr="42B6CC88">
        <w:rPr>
          <w:lang w:val="en-US"/>
        </w:rPr>
        <w:t>M</w:t>
      </w:r>
      <w:r w:rsidR="0C491130" w:rsidRPr="42B6CC88">
        <w:rPr>
          <w:lang w:val="en-US"/>
        </w:rPr>
        <w:t>onitoring</w:t>
      </w:r>
      <w:r w:rsidR="0C491130" w:rsidRPr="01AF42F4">
        <w:rPr>
          <w:lang w:val="en-US"/>
        </w:rPr>
        <w:t xml:space="preserve"> </w:t>
      </w:r>
      <w:r w:rsidR="2681D115" w:rsidRPr="01AF42F4">
        <w:rPr>
          <w:lang w:val="en-US"/>
        </w:rPr>
        <w:t>by the department</w:t>
      </w:r>
      <w:r w:rsidR="00D07FEB">
        <w:rPr>
          <w:lang w:val="en-US"/>
        </w:rPr>
        <w:t>,</w:t>
      </w:r>
      <w:r w:rsidR="2681D115" w:rsidRPr="01AF42F4">
        <w:rPr>
          <w:lang w:val="en-US"/>
        </w:rPr>
        <w:t xml:space="preserve"> NDIA </w:t>
      </w:r>
      <w:r w:rsidR="00D07FEB">
        <w:rPr>
          <w:lang w:val="en-US"/>
        </w:rPr>
        <w:t>and</w:t>
      </w:r>
      <w:r w:rsidR="2681D115" w:rsidRPr="01AF42F4">
        <w:rPr>
          <w:lang w:val="en-US"/>
        </w:rPr>
        <w:t xml:space="preserve"> </w:t>
      </w:r>
      <w:r w:rsidR="00EA7D93">
        <w:rPr>
          <w:lang w:val="en-US"/>
        </w:rPr>
        <w:t xml:space="preserve">NDIS Quality and Safeguards Commission </w:t>
      </w:r>
      <w:r w:rsidR="0C491130" w:rsidRPr="01AF42F4">
        <w:rPr>
          <w:lang w:val="en-US"/>
        </w:rPr>
        <w:t xml:space="preserve">would assess whether exclusions </w:t>
      </w:r>
      <w:r w:rsidR="00C94270">
        <w:rPr>
          <w:lang w:val="en-US"/>
        </w:rPr>
        <w:t>and assessment</w:t>
      </w:r>
      <w:r w:rsidR="0071227E">
        <w:rPr>
          <w:lang w:val="en-US"/>
        </w:rPr>
        <w:t>s</w:t>
      </w:r>
      <w:r w:rsidR="00C94270">
        <w:rPr>
          <w:lang w:val="en-US"/>
        </w:rPr>
        <w:t xml:space="preserve"> of plan variations </w:t>
      </w:r>
      <w:r w:rsidR="0C491130" w:rsidRPr="01AF42F4">
        <w:rPr>
          <w:lang w:val="en-US"/>
        </w:rPr>
        <w:t>are operating as intended, protecting identified supports and participant cohorts while avoiding unnecessary administrative burden and implementation risk.</w:t>
      </w:r>
    </w:p>
    <w:p w14:paraId="27982EEF" w14:textId="77777777" w:rsidR="00AE39E1" w:rsidRDefault="00CA3925" w:rsidP="00AE39E1">
      <w:pPr>
        <w:pStyle w:val="Heading3"/>
      </w:pPr>
      <w:r w:rsidRPr="000E5B4B">
        <w:lastRenderedPageBreak/>
        <w:t>Implementation approach</w:t>
      </w:r>
    </w:p>
    <w:p w14:paraId="2132221C" w14:textId="4A62F123" w:rsidR="00B85D2A" w:rsidRPr="007E5516" w:rsidRDefault="177C6B60" w:rsidP="007E5516">
      <w:r>
        <w:t xml:space="preserve">Implementation will require </w:t>
      </w:r>
      <w:r w:rsidR="5E236D77">
        <w:t xml:space="preserve">coordination between the department and the NDIA on </w:t>
      </w:r>
      <w:r>
        <w:t xml:space="preserve">policy, operational, data, system and communication activities to give effect to the </w:t>
      </w:r>
      <w:r w:rsidR="001B422E">
        <w:t>support determination</w:t>
      </w:r>
      <w:r>
        <w:t xml:space="preserve"> exclusions</w:t>
      </w:r>
      <w:r w:rsidR="000E29FC">
        <w:t xml:space="preserve"> and new plan variation pathway</w:t>
      </w:r>
      <w:r>
        <w:t>.</w:t>
      </w:r>
      <w:r w:rsidR="625841EC">
        <w:t xml:space="preserve"> </w:t>
      </w:r>
    </w:p>
    <w:p w14:paraId="248FF37D" w14:textId="65321785" w:rsidR="00B85D2A" w:rsidRDefault="00B85D2A" w:rsidP="00B85D2A">
      <w:r>
        <w:t>Key implementation activities include:</w:t>
      </w:r>
    </w:p>
    <w:p w14:paraId="58003DB3" w14:textId="72BE9132" w:rsidR="00B85D2A" w:rsidRDefault="00B85D2A">
      <w:pPr>
        <w:pStyle w:val="ListParagraph"/>
        <w:numPr>
          <w:ilvl w:val="0"/>
          <w:numId w:val="16"/>
        </w:numPr>
      </w:pPr>
      <w:r>
        <w:t>develop</w:t>
      </w:r>
      <w:r w:rsidRPr="007E5516">
        <w:t xml:space="preserve"> data markers, approved data sources and exception processes</w:t>
      </w:r>
      <w:r w:rsidR="002605B6">
        <w:t>,</w:t>
      </w:r>
    </w:p>
    <w:p w14:paraId="20E378D4" w14:textId="551D867C" w:rsidR="00B85D2A" w:rsidRDefault="00B85D2A">
      <w:pPr>
        <w:pStyle w:val="ListParagraph"/>
        <w:numPr>
          <w:ilvl w:val="0"/>
          <w:numId w:val="16"/>
        </w:numPr>
      </w:pPr>
      <w:r>
        <w:t>prepar</w:t>
      </w:r>
      <w:r w:rsidR="006E4699">
        <w:t>e</w:t>
      </w:r>
      <w:r w:rsidRPr="007E5516">
        <w:t xml:space="preserve"> operational guidance, training and quality assurance processes for NDIA staff</w:t>
      </w:r>
      <w:r w:rsidR="002605B6">
        <w:t>,</w:t>
      </w:r>
    </w:p>
    <w:p w14:paraId="49D2068E" w14:textId="7F2AB5C0" w:rsidR="00B85D2A" w:rsidRDefault="00B85D2A">
      <w:pPr>
        <w:pStyle w:val="ListParagraph"/>
        <w:numPr>
          <w:ilvl w:val="0"/>
          <w:numId w:val="16"/>
        </w:numPr>
      </w:pPr>
      <w:r>
        <w:t>deliver</w:t>
      </w:r>
      <w:r w:rsidRPr="007E5516">
        <w:t xml:space="preserve"> communications for participants, providers and other stakeholders</w:t>
      </w:r>
      <w:r w:rsidR="002605B6">
        <w:t>, and</w:t>
      </w:r>
      <w:r w:rsidR="00EA3D54">
        <w:t xml:space="preserve"> </w:t>
      </w:r>
    </w:p>
    <w:p w14:paraId="6666D653" w14:textId="1DE35662" w:rsidR="00B85D2A" w:rsidRPr="007E5516" w:rsidRDefault="00B85D2A">
      <w:pPr>
        <w:pStyle w:val="ListParagraph"/>
        <w:numPr>
          <w:ilvl w:val="0"/>
          <w:numId w:val="16"/>
        </w:numPr>
      </w:pPr>
      <w:r>
        <w:t>monitor</w:t>
      </w:r>
      <w:r w:rsidRPr="007E5516">
        <w:t xml:space="preserve"> implementation outcomes, including complaints, review activity, market impacts and participant safety indicators.</w:t>
      </w:r>
    </w:p>
    <w:p w14:paraId="2D910CB5" w14:textId="56BB3E55" w:rsidR="0033017F" w:rsidRDefault="0033017F" w:rsidP="002D06D3">
      <w:pPr>
        <w:pStyle w:val="Heading3"/>
      </w:pPr>
      <w:r>
        <w:t>Identifying and mitigating implementation risks</w:t>
      </w:r>
    </w:p>
    <w:p w14:paraId="5DF5C5B4" w14:textId="1F9E88EE" w:rsidR="00F54418" w:rsidRPr="00F54418" w:rsidRDefault="00F54418" w:rsidP="002D06D3">
      <w:pPr>
        <w:jc w:val="both"/>
      </w:pPr>
      <w:r w:rsidRPr="00F54418">
        <w:t xml:space="preserve">The proposed approach has been designed to anticipate implementation risks with clear mitigations embedded from the outset. The NDIA’s implementation will prioritise participant safeguards and continuity of critical supports, ensuring the measure is delivered </w:t>
      </w:r>
      <w:r w:rsidR="009A42FB">
        <w:t xml:space="preserve">consistent with the </w:t>
      </w:r>
      <w:r w:rsidRPr="00F54418">
        <w:t>Government’s original policy intent.</w:t>
      </w:r>
    </w:p>
    <w:p w14:paraId="30873C8C" w14:textId="77777777" w:rsidR="00B32A3A" w:rsidRPr="002D06D3" w:rsidRDefault="00B32A3A" w:rsidP="002D06D3">
      <w:pPr>
        <w:jc w:val="both"/>
        <w:rPr>
          <w:u w:val="single"/>
        </w:rPr>
      </w:pPr>
      <w:r w:rsidRPr="002D06D3">
        <w:rPr>
          <w:u w:val="single"/>
        </w:rPr>
        <w:t>Preserving funding for excluded subgroups of supports</w:t>
      </w:r>
    </w:p>
    <w:p w14:paraId="2E7803AD" w14:textId="2B82ABFB" w:rsidR="00711182" w:rsidRDefault="005839B8" w:rsidP="00B32A3A">
      <w:pPr>
        <w:jc w:val="both"/>
      </w:pPr>
      <w:r>
        <w:t xml:space="preserve">The key implementation risk </w:t>
      </w:r>
      <w:r w:rsidRPr="004702AA">
        <w:t xml:space="preserve">is that some </w:t>
      </w:r>
      <w:r w:rsidR="2BBA8E4B">
        <w:t xml:space="preserve">participants </w:t>
      </w:r>
      <w:r>
        <w:t>with critical supports</w:t>
      </w:r>
      <w:r w:rsidR="0B02C032">
        <w:t>,</w:t>
      </w:r>
      <w:r>
        <w:t xml:space="preserve"> </w:t>
      </w:r>
      <w:r w:rsidR="00FF265E">
        <w:t>such as employment supports</w:t>
      </w:r>
      <w:r w:rsidR="394115C3">
        <w:t>,</w:t>
      </w:r>
      <w:r>
        <w:t xml:space="preserve"> </w:t>
      </w:r>
      <w:r w:rsidR="00FF265E">
        <w:t>lose access to</w:t>
      </w:r>
      <w:r>
        <w:t xml:space="preserve"> these </w:t>
      </w:r>
      <w:r w:rsidR="00FF265E">
        <w:t xml:space="preserve">supports </w:t>
      </w:r>
      <w:r w:rsidR="00684DC4">
        <w:t xml:space="preserve">after </w:t>
      </w:r>
      <w:r w:rsidR="00026AB9">
        <w:t>a</w:t>
      </w:r>
      <w:r>
        <w:t xml:space="preserve"> </w:t>
      </w:r>
      <w:r w:rsidR="00FF265E">
        <w:t>support determination</w:t>
      </w:r>
      <w:r w:rsidR="00026AB9">
        <w:t xml:space="preserve"> is applied</w:t>
      </w:r>
      <w:r w:rsidR="00FF265E">
        <w:t>.</w:t>
      </w:r>
      <w:r w:rsidR="00026AB9">
        <w:t xml:space="preserve"> To address this risk, the implementation </w:t>
      </w:r>
      <w:r w:rsidR="008D5783">
        <w:t>approach needs to</w:t>
      </w:r>
      <w:r w:rsidR="009B55B0">
        <w:t>:</w:t>
      </w:r>
      <w:r w:rsidRPr="004702AA">
        <w:t xml:space="preserve"> </w:t>
      </w:r>
    </w:p>
    <w:p w14:paraId="2A7BD660" w14:textId="789C304A" w:rsidR="00A340C6" w:rsidRPr="00A340C6" w:rsidRDefault="009B55B0" w:rsidP="00D51353">
      <w:pPr>
        <w:pStyle w:val="BulletedList-Level1"/>
        <w:ind w:left="568" w:hanging="284"/>
      </w:pPr>
      <w:r>
        <w:t>reliably identify</w:t>
      </w:r>
      <w:r w:rsidR="00D635D0">
        <w:t xml:space="preserve"> </w:t>
      </w:r>
      <w:r w:rsidR="00A340C6" w:rsidRPr="00A340C6">
        <w:t xml:space="preserve">participants who are funded for excluded subgroups </w:t>
      </w:r>
      <w:r>
        <w:t xml:space="preserve">of </w:t>
      </w:r>
      <w:r w:rsidR="00A340C6" w:rsidRPr="00A340C6">
        <w:t>supports, and</w:t>
      </w:r>
    </w:p>
    <w:p w14:paraId="738511D9" w14:textId="3BCDE012" w:rsidR="00A340C6" w:rsidRDefault="009B55B0" w:rsidP="00D51353">
      <w:pPr>
        <w:pStyle w:val="BulletedList-Level1"/>
        <w:ind w:left="568" w:hanging="284"/>
      </w:pPr>
      <w:r>
        <w:t xml:space="preserve">ensure these funds </w:t>
      </w:r>
      <w:r w:rsidR="004B43CF">
        <w:t>are</w:t>
      </w:r>
      <w:r w:rsidR="00A340C6" w:rsidRPr="00A340C6">
        <w:t xml:space="preserve"> excluded from the impact of the support determination.</w:t>
      </w:r>
    </w:p>
    <w:p w14:paraId="51582482" w14:textId="6C99EF68" w:rsidR="009B55B0" w:rsidRDefault="009B55B0" w:rsidP="00B32A3A">
      <w:pPr>
        <w:jc w:val="both"/>
      </w:pPr>
      <w:r>
        <w:t xml:space="preserve">Residual risks associated with implementing the proposed approach </w:t>
      </w:r>
      <w:r w:rsidR="0038320F">
        <w:t>include:</w:t>
      </w:r>
    </w:p>
    <w:p w14:paraId="3DC827D9" w14:textId="0E13C21F" w:rsidR="0038320F" w:rsidRPr="00D1369C" w:rsidRDefault="0038320F" w:rsidP="0038320F">
      <w:pPr>
        <w:pStyle w:val="ListParagraph"/>
        <w:numPr>
          <w:ilvl w:val="0"/>
          <w:numId w:val="12"/>
        </w:numPr>
        <w:jc w:val="both"/>
      </w:pPr>
      <w:r>
        <w:t xml:space="preserve">NDIA ICT systems do not reliably distinguish funding for excluded support subgroups within participant </w:t>
      </w:r>
      <w:proofErr w:type="gramStart"/>
      <w:r>
        <w:t>plans</w:t>
      </w:r>
      <w:r w:rsidR="00A660F5">
        <w:t>,</w:t>
      </w:r>
      <w:proofErr w:type="gramEnd"/>
      <w:r w:rsidR="00A660F5">
        <w:t xml:space="preserve"> t</w:t>
      </w:r>
      <w:r w:rsidR="00111939">
        <w:t>herefore</w:t>
      </w:r>
      <w:r>
        <w:t xml:space="preserve"> </w:t>
      </w:r>
      <w:r w:rsidRPr="009766AD">
        <w:t xml:space="preserve">participants may have funding </w:t>
      </w:r>
      <w:r w:rsidRPr="009F19E2">
        <w:t>for excluded supports incorrectly impacted by a support determination</w:t>
      </w:r>
      <w:r w:rsidR="00A660F5">
        <w:t>,</w:t>
      </w:r>
    </w:p>
    <w:p w14:paraId="6B90A089" w14:textId="1D7AF7B8" w:rsidR="0038320F" w:rsidRPr="009766AD" w:rsidRDefault="0038320F" w:rsidP="0038320F">
      <w:pPr>
        <w:pStyle w:val="ListParagraph"/>
        <w:numPr>
          <w:ilvl w:val="0"/>
          <w:numId w:val="12"/>
        </w:numPr>
        <w:jc w:val="both"/>
      </w:pPr>
      <w:r w:rsidRPr="009766AD">
        <w:t>participants and providers may experience delays, uncertainty or the need for plan reassessments where available information is insufficient to identify excluded supports</w:t>
      </w:r>
      <w:r w:rsidR="00A660F5">
        <w:t>,</w:t>
      </w:r>
    </w:p>
    <w:p w14:paraId="266B9AA4" w14:textId="7A507C69" w:rsidR="0038320F" w:rsidRPr="009766AD" w:rsidRDefault="0038320F" w:rsidP="0038320F">
      <w:pPr>
        <w:pStyle w:val="ListParagraph"/>
        <w:numPr>
          <w:ilvl w:val="0"/>
          <w:numId w:val="12"/>
        </w:numPr>
        <w:jc w:val="both"/>
      </w:pPr>
      <w:r w:rsidRPr="009766AD">
        <w:t>large-scale manual reassessment activity may exceed operational capacity</w:t>
      </w:r>
      <w:r w:rsidR="00A660F5">
        <w:t>, and</w:t>
      </w:r>
    </w:p>
    <w:p w14:paraId="54F43536" w14:textId="7E6B57A5" w:rsidR="0038320F" w:rsidRDefault="0038320F" w:rsidP="002D06D3">
      <w:pPr>
        <w:pStyle w:val="ListParagraph"/>
        <w:numPr>
          <w:ilvl w:val="0"/>
          <w:numId w:val="12"/>
        </w:numPr>
        <w:jc w:val="both"/>
      </w:pPr>
      <w:r w:rsidRPr="009766AD">
        <w:t xml:space="preserve">implementation outcomes may vary where decisions rely on proxy data, incomplete records or interpretation of historical planning information. </w:t>
      </w:r>
    </w:p>
    <w:p w14:paraId="5ECDD373" w14:textId="17982220" w:rsidR="005526A8" w:rsidRPr="009766AD" w:rsidRDefault="005526A8" w:rsidP="002D06D3">
      <w:pPr>
        <w:jc w:val="both"/>
      </w:pPr>
      <w:r>
        <w:t xml:space="preserve">These risks will be mitigated through the following: </w:t>
      </w:r>
    </w:p>
    <w:p w14:paraId="59D512F0" w14:textId="0E765BB8" w:rsidR="00B32A3A" w:rsidRPr="003F14DF" w:rsidRDefault="00241A8E" w:rsidP="002D06D3">
      <w:pPr>
        <w:jc w:val="both"/>
      </w:pPr>
      <w:r>
        <w:rPr>
          <w:b/>
          <w:bCs/>
        </w:rPr>
        <w:t xml:space="preserve">Manual </w:t>
      </w:r>
      <w:r w:rsidR="00E027C4">
        <w:rPr>
          <w:b/>
          <w:bCs/>
        </w:rPr>
        <w:t>NDIA processing</w:t>
      </w:r>
      <w:r w:rsidR="00624039">
        <w:rPr>
          <w:b/>
          <w:bCs/>
        </w:rPr>
        <w:t xml:space="preserve"> </w:t>
      </w:r>
      <w:r w:rsidR="00BB37BB">
        <w:rPr>
          <w:b/>
          <w:bCs/>
        </w:rPr>
        <w:t>using multiple data sources</w:t>
      </w:r>
      <w:r w:rsidR="00E26665">
        <w:t xml:space="preserve">: </w:t>
      </w:r>
      <w:r w:rsidR="002301B8">
        <w:t>m</w:t>
      </w:r>
      <w:r w:rsidR="00EE7AE9">
        <w:t>anual processes</w:t>
      </w:r>
      <w:r w:rsidR="00A07390">
        <w:t xml:space="preserve"> </w:t>
      </w:r>
      <w:r w:rsidR="001002F8">
        <w:t>will</w:t>
      </w:r>
      <w:r w:rsidR="001F3459">
        <w:t xml:space="preserve"> draw on claims, payments, historical planning records and participant information to identify excluded supports and preserve the associated funding. </w:t>
      </w:r>
      <w:r w:rsidR="00F944D3">
        <w:t xml:space="preserve">Using multiple data sources provides a stronger evidence base where </w:t>
      </w:r>
      <w:r w:rsidR="002301B8">
        <w:t>no single source contains sufficient information.</w:t>
      </w:r>
    </w:p>
    <w:p w14:paraId="3C10D7C1" w14:textId="5DB79E0E" w:rsidR="00667AAF" w:rsidRPr="00067BB4" w:rsidRDefault="00667AAF" w:rsidP="002D06D3">
      <w:pPr>
        <w:jc w:val="both"/>
      </w:pPr>
      <w:r>
        <w:rPr>
          <w:b/>
          <w:bCs/>
        </w:rPr>
        <w:lastRenderedPageBreak/>
        <w:t xml:space="preserve">Opportunities for reassessment: </w:t>
      </w:r>
      <w:r w:rsidR="003F4C78" w:rsidRPr="003F4C78">
        <w:t>participants may remain eligible to seek a plan reassessment where</w:t>
      </w:r>
      <w:r>
        <w:t xml:space="preserve"> the support determination </w:t>
      </w:r>
      <w:r w:rsidR="003F4C78" w:rsidRPr="003F4C78">
        <w:t xml:space="preserve">has </w:t>
      </w:r>
      <w:r w:rsidR="009B55D8">
        <w:t xml:space="preserve">reset </w:t>
      </w:r>
      <w:r w:rsidR="003F4C78" w:rsidRPr="003F4C78">
        <w:t xml:space="preserve">their funding because </w:t>
      </w:r>
      <w:r>
        <w:t xml:space="preserve">they have </w:t>
      </w:r>
      <w:r w:rsidR="003F4C78" w:rsidRPr="003F4C78">
        <w:t xml:space="preserve">not claimed for an excluded subgroup of support. This also applies where a participant has </w:t>
      </w:r>
      <w:r>
        <w:t xml:space="preserve">been flexibly claiming for an excluded subgroup of support without </w:t>
      </w:r>
      <w:r w:rsidR="003F4C78" w:rsidRPr="003F4C78">
        <w:t>specific funding</w:t>
      </w:r>
      <w:r>
        <w:t xml:space="preserve"> for </w:t>
      </w:r>
      <w:r w:rsidR="003F4C78" w:rsidRPr="003F4C78">
        <w:t>that</w:t>
      </w:r>
      <w:r>
        <w:t xml:space="preserve"> subgroup</w:t>
      </w:r>
      <w:r w:rsidR="003F4C78" w:rsidRPr="003F4C78">
        <w:t>. In both cases, the participant must be able to</w:t>
      </w:r>
      <w:r>
        <w:t xml:space="preserve"> demonstrate a significant</w:t>
      </w:r>
      <w:r w:rsidR="0062104D">
        <w:t xml:space="preserve"> and </w:t>
      </w:r>
      <w:r>
        <w:t>ongoing change to their needs or circumstances</w:t>
      </w:r>
      <w:r w:rsidR="00CC3DBF">
        <w:t xml:space="preserve"> since their last planning decision</w:t>
      </w:r>
      <w:r>
        <w:t>.</w:t>
      </w:r>
    </w:p>
    <w:p w14:paraId="5A7603A2" w14:textId="36617CDA" w:rsidR="00751E6C" w:rsidRDefault="00BB37BB" w:rsidP="002D06D3">
      <w:pPr>
        <w:jc w:val="both"/>
        <w:rPr>
          <w:bCs/>
        </w:rPr>
      </w:pPr>
      <w:r>
        <w:rPr>
          <w:b/>
        </w:rPr>
        <w:t>Operational readiness</w:t>
      </w:r>
      <w:r w:rsidR="00886C14">
        <w:rPr>
          <w:bCs/>
        </w:rPr>
        <w:t xml:space="preserve">: </w:t>
      </w:r>
      <w:r w:rsidR="00622DA0">
        <w:rPr>
          <w:bCs/>
        </w:rPr>
        <w:t>c</w:t>
      </w:r>
      <w:r w:rsidR="00622DA0" w:rsidRPr="00622DA0">
        <w:rPr>
          <w:bCs/>
        </w:rPr>
        <w:t>lear operational guidance and streamlined assessment processes will support timely identification of excluded supports and resolution of cases involving incomplete or unclear information. This will minimise delays and reduce the need for unnecessary plan reassessments.</w:t>
      </w:r>
      <w:r w:rsidR="002123D9">
        <w:rPr>
          <w:bCs/>
        </w:rPr>
        <w:t xml:space="preserve"> Nationally consistent operational guidance, staff training and quality assurance arrangements will support accurate and consistent decision-making. These controls will help identify errors, manage judgement-based decision</w:t>
      </w:r>
      <w:r w:rsidR="009E17A1">
        <w:rPr>
          <w:bCs/>
        </w:rPr>
        <w:t>s</w:t>
      </w:r>
      <w:r w:rsidR="002123D9">
        <w:rPr>
          <w:bCs/>
        </w:rPr>
        <w:t xml:space="preserve"> and promote consistent implementation.</w:t>
      </w:r>
    </w:p>
    <w:p w14:paraId="2324E98A" w14:textId="42F90F42" w:rsidR="00F47314" w:rsidRDefault="00BB37BB" w:rsidP="009A613E">
      <w:pPr>
        <w:jc w:val="both"/>
        <w:rPr>
          <w:bCs/>
        </w:rPr>
      </w:pPr>
      <w:r>
        <w:rPr>
          <w:b/>
        </w:rPr>
        <w:t>Dedicated resourcing and triage</w:t>
      </w:r>
      <w:r w:rsidR="00A04D83">
        <w:rPr>
          <w:bCs/>
        </w:rPr>
        <w:t>:</w:t>
      </w:r>
      <w:r w:rsidR="00091D4E">
        <w:rPr>
          <w:bCs/>
        </w:rPr>
        <w:t xml:space="preserve"> </w:t>
      </w:r>
      <w:r w:rsidR="00E07D74">
        <w:rPr>
          <w:bCs/>
        </w:rPr>
        <w:t>t</w:t>
      </w:r>
      <w:r w:rsidR="00091D4E">
        <w:rPr>
          <w:bCs/>
        </w:rPr>
        <w:t>arget</w:t>
      </w:r>
      <w:r w:rsidR="00E07D74">
        <w:rPr>
          <w:bCs/>
        </w:rPr>
        <w:t>ed</w:t>
      </w:r>
      <w:r w:rsidR="00091D4E">
        <w:rPr>
          <w:bCs/>
        </w:rPr>
        <w:t xml:space="preserve"> identification and prioritisation arrangements </w:t>
      </w:r>
      <w:r w:rsidR="000D072A">
        <w:rPr>
          <w:bCs/>
        </w:rPr>
        <w:t>will</w:t>
      </w:r>
      <w:r w:rsidR="00091D4E">
        <w:rPr>
          <w:bCs/>
        </w:rPr>
        <w:t xml:space="preserve"> focus manual review</w:t>
      </w:r>
      <w:r w:rsidR="00BD0641">
        <w:rPr>
          <w:bCs/>
        </w:rPr>
        <w:t>s</w:t>
      </w:r>
      <w:r w:rsidR="00091D4E">
        <w:rPr>
          <w:bCs/>
        </w:rPr>
        <w:t xml:space="preserve"> on participants most likely to be affected. This will limit unnecessary reviews and direct operational resources to cases requiring </w:t>
      </w:r>
      <w:r w:rsidR="005B3851">
        <w:rPr>
          <w:bCs/>
        </w:rPr>
        <w:t>detailed</w:t>
      </w:r>
      <w:r w:rsidR="00EC6ECF">
        <w:rPr>
          <w:bCs/>
        </w:rPr>
        <w:t xml:space="preserve"> delegate</w:t>
      </w:r>
      <w:r w:rsidR="005B3851">
        <w:rPr>
          <w:bCs/>
        </w:rPr>
        <w:t xml:space="preserve"> </w:t>
      </w:r>
      <w:r w:rsidR="00091D4E">
        <w:rPr>
          <w:bCs/>
        </w:rPr>
        <w:t xml:space="preserve">consideration. </w:t>
      </w:r>
    </w:p>
    <w:p w14:paraId="5E445614" w14:textId="316ECB5E" w:rsidR="00B32A3A" w:rsidRPr="00B16A1E" w:rsidRDefault="00B32A3A" w:rsidP="00B32A3A">
      <w:pPr>
        <w:pStyle w:val="Heading3"/>
        <w:rPr>
          <w:rFonts w:eastAsiaTheme="minorEastAsia" w:cstheme="minorBidi"/>
          <w:b w:val="0"/>
          <w:sz w:val="22"/>
          <w:szCs w:val="21"/>
          <w:u w:val="single"/>
        </w:rPr>
      </w:pPr>
      <w:r w:rsidRPr="00B16A1E">
        <w:rPr>
          <w:rFonts w:eastAsiaTheme="minorEastAsia" w:cstheme="minorBidi"/>
          <w:b w:val="0"/>
          <w:sz w:val="22"/>
          <w:szCs w:val="21"/>
          <w:u w:val="single"/>
        </w:rPr>
        <w:t>Ensuring high support needs participants who require 24-hour disability supports can maintain support arrangements</w:t>
      </w:r>
    </w:p>
    <w:p w14:paraId="1EF0BC52" w14:textId="027C98AA" w:rsidR="00CB4560" w:rsidRPr="00CB4560" w:rsidRDefault="00E04996" w:rsidP="001564F3">
      <w:pPr>
        <w:jc w:val="both"/>
      </w:pPr>
      <w:r>
        <w:t xml:space="preserve">The </w:t>
      </w:r>
      <w:r w:rsidR="00E5462A">
        <w:t>key</w:t>
      </w:r>
      <w:r>
        <w:t xml:space="preserve"> </w:t>
      </w:r>
      <w:r w:rsidR="004E1B07">
        <w:t xml:space="preserve">implementation risk </w:t>
      </w:r>
      <w:r w:rsidR="004702AA" w:rsidRPr="004702AA">
        <w:t>is that some participants with 24-hour disability support needs may experience a funding shortfall after the support determination is applied, creating a risk to continuity of essential support arrangements.</w:t>
      </w:r>
      <w:r>
        <w:t xml:space="preserve"> </w:t>
      </w:r>
    </w:p>
    <w:p w14:paraId="226980B9" w14:textId="54BA7448" w:rsidR="008179A8" w:rsidRPr="00CB4560" w:rsidRDefault="008179A8" w:rsidP="001564F3">
      <w:pPr>
        <w:jc w:val="both"/>
      </w:pPr>
      <w:r>
        <w:t>To address this, the variation pathway must</w:t>
      </w:r>
      <w:r w:rsidR="00546EB5">
        <w:t>:</w:t>
      </w:r>
    </w:p>
    <w:p w14:paraId="5C7E3889" w14:textId="61F2E9D7" w:rsidR="001A6746" w:rsidRDefault="008B5DC2" w:rsidP="001564F3">
      <w:pPr>
        <w:pStyle w:val="ListParagraph"/>
        <w:numPr>
          <w:ilvl w:val="0"/>
          <w:numId w:val="36"/>
        </w:numPr>
        <w:jc w:val="both"/>
      </w:pPr>
      <w:r>
        <w:t>id</w:t>
      </w:r>
      <w:r w:rsidRPr="008B5DC2">
        <w:t xml:space="preserve">entify eligible participants consistently, and </w:t>
      </w:r>
    </w:p>
    <w:p w14:paraId="0CBB4696" w14:textId="6155BEC2" w:rsidR="00546EB5" w:rsidRPr="00CB4560" w:rsidRDefault="008B5DC2" w:rsidP="001564F3">
      <w:pPr>
        <w:pStyle w:val="ListParagraph"/>
        <w:numPr>
          <w:ilvl w:val="0"/>
          <w:numId w:val="36"/>
        </w:numPr>
        <w:jc w:val="both"/>
      </w:pPr>
      <w:r w:rsidRPr="008B5DC2">
        <w:t>determine whether the support determination has created a shortfall in the funding needed to maintain necessary 24-hour disability supports.</w:t>
      </w:r>
    </w:p>
    <w:p w14:paraId="205D96AB" w14:textId="4334E93C" w:rsidR="002A4806" w:rsidRPr="00CB4560" w:rsidRDefault="00E709A1" w:rsidP="001564F3">
      <w:pPr>
        <w:jc w:val="both"/>
      </w:pPr>
      <w:r w:rsidRPr="00E709A1">
        <w:t>This targeted approach avoids automatically excluding all high support needs participants</w:t>
      </w:r>
      <w:r>
        <w:t xml:space="preserve"> from </w:t>
      </w:r>
      <w:r w:rsidR="0006505D">
        <w:t>the impact of a support determination</w:t>
      </w:r>
      <w:r w:rsidRPr="00E709A1">
        <w:t>, while providing a safeguard where the support determination would otherwise affect the participant’s ability to maintain 24-hour disability supports.</w:t>
      </w:r>
    </w:p>
    <w:p w14:paraId="7F51CBFA" w14:textId="50F0BB10" w:rsidR="00B32A3A" w:rsidRDefault="007D6C23" w:rsidP="00B32A3A">
      <w:r>
        <w:t>Residual</w:t>
      </w:r>
      <w:r w:rsidR="00C05C18">
        <w:t xml:space="preserve"> risks associated with implementing the </w:t>
      </w:r>
      <w:r w:rsidR="00B178E5">
        <w:t>proposed approach includ</w:t>
      </w:r>
      <w:r>
        <w:t>e</w:t>
      </w:r>
      <w:r w:rsidR="00B32A3A">
        <w:t xml:space="preserve">: </w:t>
      </w:r>
    </w:p>
    <w:p w14:paraId="000B205F" w14:textId="32351DA0" w:rsidR="00B32A3A" w:rsidRDefault="00B32A3A" w:rsidP="00B32A3A">
      <w:pPr>
        <w:pStyle w:val="ListParagraph"/>
        <w:numPr>
          <w:ilvl w:val="0"/>
          <w:numId w:val="27"/>
        </w:numPr>
      </w:pPr>
      <w:r>
        <w:t>participants with high levels of informal supports may not meet the definition</w:t>
      </w:r>
      <w:r w:rsidR="0058056E" w:rsidRPr="0058056E">
        <w:t xml:space="preserve"> </w:t>
      </w:r>
      <w:r w:rsidR="0058056E" w:rsidRPr="00EC691C">
        <w:t>because they do not receive funded 24-hour supports</w:t>
      </w:r>
      <w:r w:rsidR="001A6746">
        <w:t>,</w:t>
      </w:r>
    </w:p>
    <w:p w14:paraId="45E59B60" w14:textId="65E1E09C" w:rsidR="00B32A3A" w:rsidRDefault="00B32A3A" w:rsidP="00B32A3A">
      <w:pPr>
        <w:pStyle w:val="ListParagraph"/>
        <w:numPr>
          <w:ilvl w:val="0"/>
          <w:numId w:val="27"/>
        </w:numPr>
      </w:pPr>
      <w:r>
        <w:t>participants may experience delayed access to additional funding where demand for plan variations exceeds operational capacity</w:t>
      </w:r>
      <w:r w:rsidR="001A6746">
        <w:t>,</w:t>
      </w:r>
    </w:p>
    <w:p w14:paraId="14869AEE" w14:textId="0077D72D" w:rsidR="00B32A3A" w:rsidRDefault="00B32A3A" w:rsidP="00B32A3A">
      <w:pPr>
        <w:pStyle w:val="ListParagraph"/>
        <w:numPr>
          <w:ilvl w:val="0"/>
          <w:numId w:val="27"/>
        </w:numPr>
      </w:pPr>
      <w:r>
        <w:t>participants may not apply for a variation despite being eligible</w:t>
      </w:r>
      <w:r w:rsidR="001A6746">
        <w:t>,</w:t>
      </w:r>
    </w:p>
    <w:p w14:paraId="0AF2508A" w14:textId="7C35BB5C" w:rsidR="00B32A3A" w:rsidRDefault="00CA692E" w:rsidP="00B32A3A">
      <w:pPr>
        <w:pStyle w:val="ListParagraph"/>
        <w:numPr>
          <w:ilvl w:val="0"/>
          <w:numId w:val="27"/>
        </w:numPr>
      </w:pPr>
      <w:r>
        <w:t>p</w:t>
      </w:r>
      <w:r w:rsidR="00B32A3A">
        <w:t>roviders deliver unfunded services while awaiting the outcome of the decision</w:t>
      </w:r>
      <w:r w:rsidR="001A6746">
        <w:t>, and</w:t>
      </w:r>
      <w:r w:rsidR="00B32A3A">
        <w:t xml:space="preserve"> </w:t>
      </w:r>
    </w:p>
    <w:p w14:paraId="0D087AD4" w14:textId="77777777" w:rsidR="00B32A3A" w:rsidRDefault="00B32A3A" w:rsidP="00B32A3A">
      <w:pPr>
        <w:pStyle w:val="ListParagraph"/>
        <w:numPr>
          <w:ilvl w:val="0"/>
          <w:numId w:val="27"/>
        </w:numPr>
      </w:pPr>
      <w:r>
        <w:t>a high volume of review requests may occur where participants disagree with delegate decisions.</w:t>
      </w:r>
    </w:p>
    <w:p w14:paraId="561F68D4" w14:textId="7ACE5D44" w:rsidR="0029532B" w:rsidRDefault="0029532B" w:rsidP="000357D0">
      <w:r>
        <w:lastRenderedPageBreak/>
        <w:t xml:space="preserve">These risks are </w:t>
      </w:r>
      <w:r w:rsidR="005649F4">
        <w:t>mitigated through the following:</w:t>
      </w:r>
    </w:p>
    <w:p w14:paraId="489392A2" w14:textId="199E5D67" w:rsidR="005649F4" w:rsidRPr="008C357A" w:rsidRDefault="007F5683" w:rsidP="000357D0">
      <w:r>
        <w:rPr>
          <w:b/>
          <w:bCs/>
        </w:rPr>
        <w:t>Ongoing monitoring o</w:t>
      </w:r>
      <w:r w:rsidR="3A7354C6" w:rsidRPr="2B225E46">
        <w:rPr>
          <w:b/>
          <w:bCs/>
        </w:rPr>
        <w:t>f</w:t>
      </w:r>
      <w:r>
        <w:rPr>
          <w:b/>
          <w:bCs/>
        </w:rPr>
        <w:t xml:space="preserve"> the impacts on i</w:t>
      </w:r>
      <w:r w:rsidR="008C357A">
        <w:rPr>
          <w:b/>
          <w:bCs/>
        </w:rPr>
        <w:t xml:space="preserve">nformal supports: </w:t>
      </w:r>
      <w:r w:rsidR="0058056E" w:rsidRPr="002D06D3">
        <w:t>t</w:t>
      </w:r>
      <w:r w:rsidR="00575393" w:rsidRPr="002D06D3">
        <w:t xml:space="preserve">his risk will be monitored through implementation, including feedback from participants, carers and providers. Participants </w:t>
      </w:r>
      <w:r w:rsidR="00575393">
        <w:t xml:space="preserve">with significant and ongoing changes to their </w:t>
      </w:r>
      <w:r w:rsidR="00575393" w:rsidRPr="002D06D3">
        <w:t xml:space="preserve">circumstances, including changes to informal supports, </w:t>
      </w:r>
      <w:r w:rsidR="00575393">
        <w:t>can</w:t>
      </w:r>
      <w:r w:rsidR="00575393" w:rsidRPr="002D06D3">
        <w:t xml:space="preserve"> </w:t>
      </w:r>
      <w:r w:rsidR="00C9710B">
        <w:t xml:space="preserve">continue to seek a plan </w:t>
      </w:r>
      <w:r w:rsidR="00575393" w:rsidRPr="002D06D3">
        <w:t>reassessment</w:t>
      </w:r>
      <w:r w:rsidR="00C9710B">
        <w:t>.</w:t>
      </w:r>
    </w:p>
    <w:p w14:paraId="2FB0103F" w14:textId="13DE10ED" w:rsidR="00B03A18" w:rsidRDefault="006D2C89" w:rsidP="00B03A18">
      <w:r w:rsidRPr="42BB0D97">
        <w:rPr>
          <w:b/>
          <w:bCs/>
        </w:rPr>
        <w:t xml:space="preserve">Operational readiness: </w:t>
      </w:r>
      <w:r w:rsidR="00B03A18">
        <w:t xml:space="preserve">the NDIA </w:t>
      </w:r>
      <w:r w:rsidR="09869323">
        <w:t>is</w:t>
      </w:r>
      <w:r w:rsidR="00B03A18">
        <w:t xml:space="preserve"> establishing dedicated resources to implement the plan variation pathway. Where possible, the NDIA will also proactively identify and engage participants who may be eligible for the variation pathway.</w:t>
      </w:r>
    </w:p>
    <w:p w14:paraId="593FA7CD" w14:textId="381C6782" w:rsidR="007C21F2" w:rsidRDefault="007C21F2" w:rsidP="007C21F2">
      <w:r>
        <w:rPr>
          <w:b/>
          <w:bCs/>
        </w:rPr>
        <w:t>Clear communications and support</w:t>
      </w:r>
      <w:r>
        <w:t>: proactive NDIA communications and engagement will support high support needs participants to be aware of the variation pathway. These participants can also be assisted by a nominee, support worker, advocate or provider to apply for the variation. The NDIA will also be closely monitoring implementation and has the capacity to undertake a CEO-initiated plan reassessment if required.</w:t>
      </w:r>
    </w:p>
    <w:p w14:paraId="626EDE90" w14:textId="3C90FDD0" w:rsidR="007C21F2" w:rsidRPr="00A57AF3" w:rsidRDefault="00FD5603" w:rsidP="007C21F2">
      <w:r w:rsidRPr="42BB0D97">
        <w:rPr>
          <w:b/>
          <w:bCs/>
        </w:rPr>
        <w:t xml:space="preserve">Objective </w:t>
      </w:r>
      <w:r w:rsidR="00A57AF3" w:rsidRPr="42BB0D97">
        <w:rPr>
          <w:b/>
          <w:bCs/>
        </w:rPr>
        <w:t xml:space="preserve">criteria: </w:t>
      </w:r>
      <w:r w:rsidR="001B5C3C">
        <w:t xml:space="preserve">the use of objective eligibility criteria and a set calculation method </w:t>
      </w:r>
      <w:proofErr w:type="gramStart"/>
      <w:r w:rsidR="001B5C3C">
        <w:t>reduce</w:t>
      </w:r>
      <w:r w:rsidR="7E74DCE1">
        <w:t>s</w:t>
      </w:r>
      <w:proofErr w:type="gramEnd"/>
      <w:r w:rsidR="001B5C3C">
        <w:t xml:space="preserve"> uncertainty for participants, providers and decision-makers, and support</w:t>
      </w:r>
      <w:r w:rsidR="7AA6A656">
        <w:t>s</w:t>
      </w:r>
      <w:r w:rsidR="001B5C3C">
        <w:t xml:space="preserve"> more consistent outcomes. It may also provide greater confidence to providers where they continue </w:t>
      </w:r>
      <w:r w:rsidR="001A207F">
        <w:t xml:space="preserve">providing </w:t>
      </w:r>
      <w:r w:rsidR="001B5C3C">
        <w:t>supports while an eligible participant’s variation request is being assessed.</w:t>
      </w:r>
    </w:p>
    <w:p w14:paraId="6946148F" w14:textId="4F60147C" w:rsidR="00C9710B" w:rsidRPr="007C21F2" w:rsidRDefault="00B95C0E" w:rsidP="000357D0">
      <w:r w:rsidRPr="00B95C0E">
        <w:t xml:space="preserve">These safeguards </w:t>
      </w:r>
      <w:r w:rsidR="00140F99">
        <w:t>and mitigations</w:t>
      </w:r>
      <w:r w:rsidRPr="00B95C0E">
        <w:t xml:space="preserve"> are intended to ensure the pathway operates consistently and remains focused on </w:t>
      </w:r>
      <w:r w:rsidR="00140F99">
        <w:t xml:space="preserve">high support needs </w:t>
      </w:r>
      <w:r w:rsidRPr="00B95C0E">
        <w:t>participants whose support arrangements would otherwise be at risk.</w:t>
      </w:r>
    </w:p>
    <w:p w14:paraId="42909F5E" w14:textId="77777777" w:rsidR="00AE39E1" w:rsidRDefault="00AE39E1" w:rsidP="00AE39E1">
      <w:pPr>
        <w:pStyle w:val="Heading3"/>
      </w:pPr>
      <w:r>
        <w:t>Planned evaluation</w:t>
      </w:r>
    </w:p>
    <w:p w14:paraId="1CDA4C14" w14:textId="6E6EF6CF" w:rsidR="00D528EE" w:rsidRDefault="0AAADAF0" w:rsidP="008E2FA2">
      <w:pPr>
        <w:jc w:val="both"/>
      </w:pPr>
      <w:r>
        <w:t xml:space="preserve">The </w:t>
      </w:r>
      <w:r w:rsidR="07888597">
        <w:t xml:space="preserve">Amending </w:t>
      </w:r>
      <w:r w:rsidR="3FF45579">
        <w:t>Act</w:t>
      </w:r>
      <w:r w:rsidR="00D8513D">
        <w:t xml:space="preserve"> </w:t>
      </w:r>
      <w:r>
        <w:t>includes</w:t>
      </w:r>
      <w:r w:rsidR="528168A1">
        <w:t xml:space="preserve"> a statutory review requirement to ensure the reforms are subject to independent evaluation following implementation. The review will assess the operation, effectiveness and impacts of the reforms</w:t>
      </w:r>
      <w:r w:rsidR="2DFB1A87">
        <w:t>.</w:t>
      </w:r>
      <w:r w:rsidR="528168A1">
        <w:t xml:space="preserve"> </w:t>
      </w:r>
      <w:r w:rsidR="5A5228C7">
        <w:t xml:space="preserve">This </w:t>
      </w:r>
      <w:r w:rsidR="528168A1">
        <w:t>includ</w:t>
      </w:r>
      <w:r w:rsidR="5A5228C7">
        <w:t>es</w:t>
      </w:r>
      <w:r w:rsidR="528168A1">
        <w:t xml:space="preserve"> whether they are achieving their intended objectives of improving the sustainability, integrity and administration of the NDIS while maintaining appropriate support for participants.</w:t>
      </w:r>
      <w:r w:rsidR="0AED3B27">
        <w:t xml:space="preserve"> </w:t>
      </w:r>
      <w:r w:rsidR="48B6B605">
        <w:t>The review will take place in 2029.</w:t>
      </w:r>
    </w:p>
    <w:p w14:paraId="418EF9FF" w14:textId="3C7A031E" w:rsidR="00EC6D7A" w:rsidRDefault="049AC436" w:rsidP="00F93C82">
      <w:pPr>
        <w:jc w:val="both"/>
      </w:pPr>
      <w:r>
        <w:t xml:space="preserve">The statutory review </w:t>
      </w:r>
      <w:r w:rsidR="53AC3031">
        <w:t>is intended to streng</w:t>
      </w:r>
      <w:r w:rsidR="0D6C0C40">
        <w:t>then transparency and accountability by providing Government, Parliament and stakeholders with an evidence-</w:t>
      </w:r>
      <w:r w:rsidR="32FA8BB5">
        <w:t>based assessment of the reforms</w:t>
      </w:r>
      <w:r w:rsidR="3BA8909E">
        <w:t xml:space="preserve">. </w:t>
      </w:r>
      <w:r w:rsidR="32FA8BB5">
        <w:t>The review will draw</w:t>
      </w:r>
      <w:r w:rsidR="2CB723E7">
        <w:t xml:space="preserve"> on administrative data, evaluation activities and stakeholder feedback, providing an important mechanism to assess whether </w:t>
      </w:r>
      <w:r w:rsidR="001B422E">
        <w:t>support determination</w:t>
      </w:r>
      <w:r w:rsidR="005B1745">
        <w:t>s</w:t>
      </w:r>
      <w:r w:rsidR="2CB723E7">
        <w:t xml:space="preserve"> are delivering </w:t>
      </w:r>
      <w:r w:rsidR="0F094C3E">
        <w:t xml:space="preserve">on the </w:t>
      </w:r>
      <w:r w:rsidR="2CB723E7">
        <w:t xml:space="preserve">intended </w:t>
      </w:r>
      <w:r w:rsidR="0F094C3E">
        <w:t xml:space="preserve">objectives </w:t>
      </w:r>
      <w:r w:rsidR="2CB723E7">
        <w:t xml:space="preserve">while maintaining appropriate safeguards. </w:t>
      </w:r>
    </w:p>
    <w:p w14:paraId="68D36848" w14:textId="6B7203CB" w:rsidR="00A86AA9" w:rsidRDefault="2E5EF4EF" w:rsidP="008E2FA2">
      <w:pPr>
        <w:jc w:val="both"/>
      </w:pPr>
      <w:r>
        <w:t>The statutory review is not expected to impose any material regulatory burden on participants, providers or other stakeholders. Any consultation undertaken as part of the review will be voluntary</w:t>
      </w:r>
      <w:r w:rsidR="1F4DEB1A">
        <w:t xml:space="preserve"> and limited in duration</w:t>
      </w:r>
      <w:r w:rsidR="4B03F06D">
        <w:t xml:space="preserve">. </w:t>
      </w:r>
      <w:r w:rsidR="33731051">
        <w:t>Accordingly,</w:t>
      </w:r>
      <w:r w:rsidR="4B03F06D">
        <w:t xml:space="preserve"> the </w:t>
      </w:r>
      <w:r w:rsidR="3A145451">
        <w:t>review</w:t>
      </w:r>
      <w:r w:rsidR="4B03F06D">
        <w:t xml:space="preserve"> is expected to have a </w:t>
      </w:r>
      <w:r w:rsidR="20CD71AD">
        <w:t>negligible</w:t>
      </w:r>
      <w:r w:rsidR="4B03F06D">
        <w:t xml:space="preserve"> regulatory burden while supporting effective oversight of the broader reform package.</w:t>
      </w:r>
    </w:p>
    <w:p w14:paraId="083EE902" w14:textId="3D57B0D9" w:rsidR="6AB4B9CB" w:rsidRDefault="6AB4B9CB" w:rsidP="49182083">
      <w:pPr>
        <w:jc w:val="both"/>
      </w:pPr>
      <w:r>
        <w:lastRenderedPageBreak/>
        <w:t xml:space="preserve">In addition to the requirement for a statutory review, an evaluation </w:t>
      </w:r>
      <w:r w:rsidR="3A9B09BE">
        <w:t>is planned for</w:t>
      </w:r>
      <w:r>
        <w:t xml:space="preserve"> the NDIS reforms announced in the 2026-27 Budget</w:t>
      </w:r>
      <w:r w:rsidR="610EABBA">
        <w:t xml:space="preserve">. This was </w:t>
      </w:r>
      <w:r w:rsidR="42DECFE1">
        <w:t>noted</w:t>
      </w:r>
      <w:r w:rsidR="610EABBA">
        <w:t xml:space="preserve"> in the</w:t>
      </w:r>
      <w:r w:rsidR="19328E26">
        <w:t xml:space="preserve"> NDIS Reforms Impact Analysis published on 14 May 2026. It is anticipated to in</w:t>
      </w:r>
      <w:r w:rsidR="28C62B50">
        <w:t xml:space="preserve">volve </w:t>
      </w:r>
      <w:r w:rsidR="19328E26">
        <w:t>a full evaluation</w:t>
      </w:r>
      <w:r w:rsidR="15B954FF">
        <w:t xml:space="preserve"> in 2030-31, with an interim evaluation in 2028-29. </w:t>
      </w:r>
      <w:r w:rsidR="0D916834">
        <w:t>Work is being undertaken to consider h</w:t>
      </w:r>
      <w:r w:rsidR="54C155E3">
        <w:t xml:space="preserve">andling of the planned evaluation alongside the requirement for </w:t>
      </w:r>
      <w:r w:rsidR="7D1D7ADD">
        <w:t>the</w:t>
      </w:r>
      <w:r w:rsidR="54C155E3">
        <w:t xml:space="preserve"> statutory review</w:t>
      </w:r>
      <w:r w:rsidR="2B5D7FD0">
        <w:t xml:space="preserve"> and an additional statutory review associated with the </w:t>
      </w:r>
      <w:r w:rsidR="2B5D7FD0" w:rsidRPr="00B16A1E">
        <w:rPr>
          <w:i/>
        </w:rPr>
        <w:t xml:space="preserve">National Disability Insurance Scheme Amendment (Getting the NDIS Back on Track No.1) </w:t>
      </w:r>
      <w:r w:rsidR="00AB12DB" w:rsidRPr="00B16A1E">
        <w:rPr>
          <w:i/>
        </w:rPr>
        <w:t>Act</w:t>
      </w:r>
      <w:r w:rsidR="2B5D7FD0" w:rsidRPr="00B16A1E">
        <w:rPr>
          <w:i/>
        </w:rPr>
        <w:t xml:space="preserve"> 2024</w:t>
      </w:r>
      <w:r w:rsidR="2B5D7FD0" w:rsidRPr="00B16A1E">
        <w:t>.</w:t>
      </w:r>
      <w:r w:rsidR="2B5D7FD0" w:rsidRPr="008D5E9F">
        <w:t xml:space="preserve"> </w:t>
      </w:r>
    </w:p>
    <w:p w14:paraId="49B73671" w14:textId="5380B70F" w:rsidR="005D6094" w:rsidRPr="005D6094" w:rsidRDefault="003C41FA" w:rsidP="008E2FA2">
      <w:pPr>
        <w:spacing w:after="200" w:line="288" w:lineRule="auto"/>
      </w:pPr>
      <w:r>
        <w:br w:type="page"/>
      </w:r>
    </w:p>
    <w:p w14:paraId="77350EC3" w14:textId="77777777" w:rsidR="00A17097" w:rsidRPr="00370EA1" w:rsidRDefault="00936C83" w:rsidP="00AE39E1">
      <w:pPr>
        <w:pStyle w:val="Heading1"/>
      </w:pPr>
      <w:r>
        <w:lastRenderedPageBreak/>
        <w:t>S</w:t>
      </w:r>
      <w:r w:rsidRPr="00370EA1">
        <w:t xml:space="preserve">tatement </w:t>
      </w:r>
      <w:r w:rsidR="00077EAC">
        <w:t xml:space="preserve">of </w:t>
      </w:r>
      <w:r>
        <w:t>Sufficiency</w:t>
      </w:r>
    </w:p>
    <w:p w14:paraId="498457CF" w14:textId="2D63EB3D" w:rsidR="00A17097" w:rsidRPr="00370EA1" w:rsidRDefault="00A17097" w:rsidP="00AE39E1">
      <w:r w:rsidRPr="00AE39E1">
        <w:t xml:space="preserve">I confirm that this Dashboard Impact Analysis (IA) prepared for </w:t>
      </w:r>
      <w:r w:rsidR="00742D59" w:rsidRPr="000C2A71">
        <w:rPr>
          <w:b/>
          <w:bCs/>
        </w:rPr>
        <w:t>Implementation of support Determinations in NDIS old framework plans – exclusions and safeguards for NDIS participants</w:t>
      </w:r>
      <w:r w:rsidR="00742D59">
        <w:t xml:space="preserve"> </w:t>
      </w:r>
      <w:r w:rsidRPr="00AE39E1">
        <w:t>meets the requirements</w:t>
      </w:r>
      <w:r w:rsidRPr="00370EA1">
        <w:t xml:space="preserve"> set out in the </w:t>
      </w:r>
      <w:r w:rsidR="00695CB5" w:rsidRPr="0087619F">
        <w:rPr>
          <w:i/>
          <w:iCs/>
        </w:rPr>
        <w:t xml:space="preserve">Australian Government </w:t>
      </w:r>
      <w:r w:rsidRPr="00370EA1">
        <w:rPr>
          <w:i/>
        </w:rPr>
        <w:t>Impact Analysis Framework</w:t>
      </w:r>
      <w:r>
        <w:rPr>
          <w:i/>
        </w:rPr>
        <w:t>.</w:t>
      </w:r>
    </w:p>
    <w:p w14:paraId="75297B89" w14:textId="77777777" w:rsidR="00A17097" w:rsidRPr="00370EA1" w:rsidRDefault="00A17097" w:rsidP="00AE39E1">
      <w:r w:rsidRPr="00370EA1">
        <w:t xml:space="preserve">I confirm that the level of analysis is proportionate to the policy issue being considered. </w:t>
      </w:r>
    </w:p>
    <w:p w14:paraId="537520B8" w14:textId="77777777" w:rsidR="00A17097" w:rsidRPr="00370EA1" w:rsidRDefault="00A17097" w:rsidP="00AE39E1">
      <w:pPr>
        <w:spacing w:after="0"/>
      </w:pPr>
      <w:r w:rsidRPr="00370EA1">
        <w:t>I note the</w:t>
      </w:r>
      <w:r w:rsidR="001C0480">
        <w:t xml:space="preserve"> Dashboard</w:t>
      </w:r>
      <w:r w:rsidRPr="00370EA1">
        <w:t xml:space="preserve"> IA provides</w:t>
      </w:r>
      <w:r w:rsidR="00561D39" w:rsidRPr="00561D39">
        <w:t xml:space="preserve"> </w:t>
      </w:r>
      <w:r w:rsidR="00561D39" w:rsidRPr="00370EA1">
        <w:t xml:space="preserve">analysis of the impacts of the proposal using the </w:t>
      </w:r>
      <w:r w:rsidR="007114AC">
        <w:t>7</w:t>
      </w:r>
      <w:r w:rsidR="007114AC" w:rsidRPr="00370EA1">
        <w:t xml:space="preserve"> </w:t>
      </w:r>
      <w:r w:rsidR="00561D39" w:rsidRPr="00370EA1">
        <w:t>IA questions</w:t>
      </w:r>
      <w:r w:rsidR="00561D39">
        <w:t xml:space="preserve"> and</w:t>
      </w:r>
      <w:r w:rsidRPr="00370EA1">
        <w:t>:</w:t>
      </w:r>
    </w:p>
    <w:p w14:paraId="4F7506B0" w14:textId="77777777" w:rsidR="00A17097" w:rsidRPr="00370EA1" w:rsidRDefault="00A17097" w:rsidP="00AE39E1">
      <w:pPr>
        <w:pStyle w:val="BulletedList-Level1"/>
      </w:pPr>
      <w:r>
        <w:t xml:space="preserve">a </w:t>
      </w:r>
      <w:r w:rsidR="00EB763B">
        <w:t>high-level</w:t>
      </w:r>
      <w:r>
        <w:t xml:space="preserve"> summary</w:t>
      </w:r>
      <w:r w:rsidR="001C0480">
        <w:t xml:space="preserve"> of</w:t>
      </w:r>
      <w:r>
        <w:t xml:space="preserve"> </w:t>
      </w:r>
      <w:r w:rsidRPr="00370EA1">
        <w:t>costs and benefits</w:t>
      </w:r>
      <w:r w:rsidR="009433AF">
        <w:t xml:space="preserve"> and an estimate in</w:t>
      </w:r>
      <w:r>
        <w:t xml:space="preserve"> the change in the regulatory burden,</w:t>
      </w:r>
      <w:r w:rsidRPr="00370EA1">
        <w:t xml:space="preserve"> of </w:t>
      </w:r>
      <w:r w:rsidR="009433AF">
        <w:t>the policy options</w:t>
      </w:r>
      <w:r w:rsidR="00F568A6">
        <w:t xml:space="preserve"> under consideration </w:t>
      </w:r>
    </w:p>
    <w:p w14:paraId="578E7197" w14:textId="77777777" w:rsidR="00A17097" w:rsidRPr="00370EA1" w:rsidRDefault="00A17097" w:rsidP="00AE39E1">
      <w:pPr>
        <w:pStyle w:val="BulletedList-Level1"/>
      </w:pPr>
      <w:r w:rsidRPr="00370EA1">
        <w:t xml:space="preserve">high-level analysis of the policy option against the </w:t>
      </w:r>
      <w:r w:rsidR="00542ECD">
        <w:t>g</w:t>
      </w:r>
      <w:r w:rsidRPr="00370EA1">
        <w:t>overnment’s key strategic priorities</w:t>
      </w:r>
    </w:p>
    <w:p w14:paraId="0EA89E07" w14:textId="77777777" w:rsidR="00A17097" w:rsidRPr="00370EA1" w:rsidRDefault="00A17097" w:rsidP="00AE39E1">
      <w:pPr>
        <w:pStyle w:val="BulletedList-Level1"/>
      </w:pPr>
      <w:r w:rsidRPr="00370EA1">
        <w:t xml:space="preserve">a summary of </w:t>
      </w:r>
      <w:r>
        <w:t>relevant</w:t>
      </w:r>
      <w:r w:rsidRPr="00370EA1">
        <w:t xml:space="preserve"> distributional effects</w:t>
      </w:r>
      <w:r w:rsidR="00B922B2">
        <w:t xml:space="preserve"> and </w:t>
      </w:r>
      <w:r w:rsidR="00AA5F0B">
        <w:t xml:space="preserve">evidence </w:t>
      </w:r>
      <w:r w:rsidR="007114AC">
        <w:t xml:space="preserve">of </w:t>
      </w:r>
      <w:r w:rsidR="007114AC" w:rsidRPr="007114AC">
        <w:t>key stakeholder feedback incorporated into the policy design</w:t>
      </w:r>
    </w:p>
    <w:p w14:paraId="75C322CB" w14:textId="77777777" w:rsidR="00A17097" w:rsidRPr="00370EA1" w:rsidRDefault="00A17097" w:rsidP="00AE39E1">
      <w:pPr>
        <w:pStyle w:val="BulletedList-Level1"/>
        <w:spacing w:after="600"/>
      </w:pPr>
      <w:r w:rsidRPr="00370EA1">
        <w:t>other details required to understand and assess the proposal.</w:t>
      </w:r>
    </w:p>
    <w:p w14:paraId="5A1AC50C" w14:textId="77777777" w:rsidR="00AE39E1" w:rsidRPr="00AE39E1" w:rsidRDefault="003D2EA4" w:rsidP="00AE39E1">
      <w:pPr>
        <w:spacing w:after="0"/>
        <w:rPr>
          <w:b/>
          <w:bCs/>
        </w:rPr>
      </w:pPr>
      <w:r w:rsidRPr="00AE39E1">
        <w:rPr>
          <w:b/>
          <w:bCs/>
        </w:rPr>
        <w:t>Endorsed</w:t>
      </w:r>
      <w:r w:rsidR="00A17097" w:rsidRPr="00AE39E1">
        <w:rPr>
          <w:b/>
          <w:bCs/>
        </w:rPr>
        <w:t xml:space="preserve"> by</w:t>
      </w:r>
    </w:p>
    <w:p w14:paraId="30048C5A" w14:textId="6E659874" w:rsidR="008D3AB4" w:rsidRDefault="008D3AB4" w:rsidP="00AE39E1">
      <w:pPr>
        <w:spacing w:after="0"/>
        <w:rPr>
          <w:noProof/>
        </w:rPr>
      </w:pPr>
    </w:p>
    <w:p w14:paraId="0A36C723" w14:textId="77777777" w:rsidR="00933EFE" w:rsidRPr="00AE39E1" w:rsidRDefault="00933EFE" w:rsidP="00AE39E1">
      <w:pPr>
        <w:spacing w:after="0"/>
        <w:rPr>
          <w:b/>
          <w:bCs/>
        </w:rPr>
      </w:pPr>
    </w:p>
    <w:p w14:paraId="50064E93" w14:textId="399AA3E7" w:rsidR="00A17097" w:rsidRPr="0043491A" w:rsidRDefault="000F35F3" w:rsidP="00AE39E1">
      <w:pPr>
        <w:spacing w:after="0"/>
      </w:pPr>
      <w:r>
        <w:t>Mary Wood</w:t>
      </w:r>
    </w:p>
    <w:p w14:paraId="1D0148DA" w14:textId="5ED549CD" w:rsidR="00A17097" w:rsidRPr="0043491A" w:rsidRDefault="000F35F3" w:rsidP="00AE39E1">
      <w:pPr>
        <w:spacing w:after="0"/>
      </w:pPr>
      <w:r>
        <w:t>Deputy Secretary – Disability and Carers Group</w:t>
      </w:r>
    </w:p>
    <w:p w14:paraId="555498CD" w14:textId="4D18D584" w:rsidR="00A17097" w:rsidRPr="00D85CAB" w:rsidRDefault="000F35F3" w:rsidP="00AE39E1">
      <w:pPr>
        <w:spacing w:after="0"/>
      </w:pPr>
      <w:r>
        <w:t>Department of Health, Disability and Ageing</w:t>
      </w:r>
    </w:p>
    <w:p w14:paraId="2976E6DC" w14:textId="2C6D2E1B" w:rsidR="005C32EF" w:rsidRPr="005C32EF" w:rsidRDefault="00210DB5" w:rsidP="00AE39E1">
      <w:pPr>
        <w:spacing w:after="0"/>
      </w:pPr>
      <w:r>
        <w:t>29/9/2</w:t>
      </w:r>
      <w:r w:rsidR="00A56251">
        <w:t>02</w:t>
      </w:r>
      <w:r>
        <w:t>6</w:t>
      </w:r>
    </w:p>
    <w:sectPr w:rsidR="005C32EF" w:rsidRPr="005C32EF" w:rsidSect="002356F8">
      <w:headerReference w:type="even" r:id="rId8"/>
      <w:footerReference w:type="even" r:id="rId9"/>
      <w:footerReference w:type="default" r:id="rId10"/>
      <w:headerReference w:type="first" r:id="rId11"/>
      <w:footerReference w:type="first" r:id="rId12"/>
      <w:pgSz w:w="11906" w:h="16838"/>
      <w:pgMar w:top="1701" w:right="1134" w:bottom="1134" w:left="1134" w:header="992"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B21B2" w14:textId="77777777" w:rsidR="00B16329" w:rsidRDefault="00B16329" w:rsidP="00F957C6">
      <w:pPr>
        <w:spacing w:after="0" w:line="240" w:lineRule="auto"/>
      </w:pPr>
      <w:r>
        <w:separator/>
      </w:r>
    </w:p>
  </w:endnote>
  <w:endnote w:type="continuationSeparator" w:id="0">
    <w:p w14:paraId="038168A5" w14:textId="77777777" w:rsidR="00B16329" w:rsidRDefault="00B16329" w:rsidP="00F95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do">
    <w:altName w:val="Times New Roman"/>
    <w:charset w:val="00"/>
    <w:family w:val="roman"/>
    <w:pitch w:val="variable"/>
    <w:sig w:usb0="E40008FF" w:usb1="5201E0FB" w:usb2="04608000" w:usb3="00000000" w:csb0="000000BB"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light">
    <w:panose1 w:val="020B0402040204020203"/>
    <w:charset w:val="00"/>
    <w:family w:val="swiss"/>
    <w:pitch w:val="variable"/>
    <w:sig w:usb0="E4002EFF" w:usb1="C000E47F" w:usb2="00000009" w:usb3="00000000" w:csb0="000001FF" w:csb1="00000000"/>
  </w:font>
  <w:font w:name="Yu Mincho Light">
    <w:charset w:val="80"/>
    <w:family w:val="roman"/>
    <w:pitch w:val="variable"/>
    <w:sig w:usb0="800002E7" w:usb1="2AC7FCFF" w:usb2="00000012" w:usb3="00000000" w:csb0="0002009F" w:csb1="00000000"/>
  </w:font>
  <w:font w:name="Inter Light">
    <w:charset w:val="00"/>
    <w:family w:val="auto"/>
    <w:pitch w:val="variable"/>
    <w:sig w:usb0="E00002FF" w:usb1="1200A1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FED69" w14:textId="73E1E3DF" w:rsidR="0035140C" w:rsidRDefault="00A02DE9">
    <w:pPr>
      <w:pStyle w:val="Footer"/>
    </w:pPr>
    <w:r>
      <w:rPr>
        <w:noProof/>
      </w:rPr>
      <mc:AlternateContent>
        <mc:Choice Requires="wps">
          <w:drawing>
            <wp:anchor distT="0" distB="0" distL="0" distR="0" simplePos="0" relativeHeight="251658245" behindDoc="0" locked="0" layoutInCell="1" allowOverlap="1" wp14:anchorId="3BEFDADF" wp14:editId="5F68F0AF">
              <wp:simplePos x="635" y="635"/>
              <wp:positionH relativeFrom="page">
                <wp:align>center</wp:align>
              </wp:positionH>
              <wp:positionV relativeFrom="page">
                <wp:align>bottom</wp:align>
              </wp:positionV>
              <wp:extent cx="622300" cy="394970"/>
              <wp:effectExtent l="0" t="0" r="6350" b="0"/>
              <wp:wrapNone/>
              <wp:docPr id="1417082526"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22471BA5" w14:textId="1CFC54B2" w:rsidR="00A02DE9" w:rsidRPr="00A02DE9" w:rsidRDefault="00A02DE9" w:rsidP="00A02DE9">
                          <w:pPr>
                            <w:spacing w:after="0"/>
                            <w:rPr>
                              <w:rFonts w:ascii="Aptos" w:eastAsia="Aptos" w:hAnsi="Aptos" w:cs="Aptos"/>
                              <w:noProof/>
                              <w:color w:val="FF0000"/>
                              <w:sz w:val="24"/>
                              <w:szCs w:val="24"/>
                            </w:rPr>
                          </w:pPr>
                          <w:r w:rsidRPr="00A02DE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EFDADF" id="_x0000_t202" coordsize="21600,21600" o:spt="202" path="m,l,21600r21600,l21600,xe">
              <v:stroke joinstyle="miter"/>
              <v:path gradientshapeok="t" o:connecttype="rect"/>
            </v:shapetype>
            <v:shape id="Text Box 11" o:spid="_x0000_s1027" type="#_x0000_t202" alt="OFFICIAL" style="position:absolute;margin-left:0;margin-top:0;width:49pt;height:31.1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" filled="f" stroked="f">
              <v:textbox style="mso-fit-shape-to-text:t" inset="0,0,0,15pt">
                <w:txbxContent>
                  <w:p w14:paraId="22471BA5" w14:textId="1CFC54B2" w:rsidR="00A02DE9" w:rsidRPr="00A02DE9" w:rsidRDefault="00A02DE9" w:rsidP="00A02DE9">
                    <w:pPr>
                      <w:spacing w:after="0"/>
                      <w:rPr>
                        <w:rFonts w:ascii="Aptos" w:eastAsia="Aptos" w:hAnsi="Aptos" w:cs="Aptos"/>
                        <w:noProof/>
                        <w:color w:val="FF0000"/>
                        <w:sz w:val="24"/>
                        <w:szCs w:val="24"/>
                      </w:rPr>
                    </w:pPr>
                    <w:r w:rsidRPr="00A02DE9">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84AB3" w14:textId="0B3A53A3" w:rsidR="00D10635" w:rsidRPr="00F86700" w:rsidRDefault="00D10635" w:rsidP="00F86700">
    <w:pPr>
      <w:pStyle w:val="CLASSIFICATION"/>
    </w:pPr>
  </w:p>
  <w:p w14:paraId="6186A472" w14:textId="012F05FA" w:rsidR="00037513" w:rsidRPr="000C2A71" w:rsidRDefault="00936C83" w:rsidP="00F932D3">
    <w:pPr>
      <w:pStyle w:val="Header"/>
      <w:rPr>
        <w:color w:val="6E6E6E"/>
        <w:sz w:val="18"/>
        <w:szCs w:val="18"/>
      </w:rPr>
    </w:pPr>
    <w:r>
      <w:rPr>
        <w:color w:val="6E6E6E"/>
        <w:sz w:val="18"/>
        <w:szCs w:val="18"/>
      </w:rPr>
      <w:t xml:space="preserve">Australian Government </w:t>
    </w:r>
    <w:r w:rsidRPr="00852F35">
      <w:rPr>
        <w:color w:val="6E6E6E"/>
        <w:sz w:val="18"/>
        <w:szCs w:val="18"/>
      </w:rPr>
      <w:t xml:space="preserve">| </w:t>
    </w:r>
    <w:r w:rsidR="00F932D3" w:rsidRPr="00F932D3">
      <w:rPr>
        <w:color w:val="6E6E6E"/>
        <w:sz w:val="18"/>
        <w:szCs w:val="18"/>
      </w:rPr>
      <w:t xml:space="preserve">Dashboard </w:t>
    </w:r>
    <w:r w:rsidR="00F932D3">
      <w:rPr>
        <w:color w:val="6E6E6E"/>
        <w:sz w:val="18"/>
        <w:szCs w:val="18"/>
      </w:rPr>
      <w:t xml:space="preserve">IA: </w:t>
    </w:r>
    <w:r w:rsidR="00F932D3" w:rsidRPr="00F932D3">
      <w:rPr>
        <w:color w:val="6E6E6E"/>
        <w:sz w:val="18"/>
        <w:szCs w:val="18"/>
      </w:rPr>
      <w:t>Implementation of support Determinations in NDIS old framework plans – exclusions and safeguards for NDIS participants</w:t>
    </w:r>
    <w:r w:rsidRPr="00852F35">
      <w:rPr>
        <w:color w:val="6E6E6E"/>
      </w:rPr>
      <w:ptab w:relativeTo="margin" w:alignment="right" w:leader="none"/>
    </w:r>
    <w:r w:rsidRPr="00852F35">
      <w:rPr>
        <w:rFonts w:ascii="Segoe UI" w:hAnsi="Segoe UI" w:cs="Segoe UI"/>
        <w:color w:val="6E6E6E"/>
        <w:sz w:val="18"/>
      </w:rPr>
      <w:fldChar w:fldCharType="begin"/>
    </w:r>
    <w:r w:rsidRPr="00852F35">
      <w:rPr>
        <w:rFonts w:ascii="Segoe UI" w:hAnsi="Segoe UI" w:cs="Segoe UI"/>
        <w:color w:val="6E6E6E"/>
        <w:sz w:val="18"/>
      </w:rPr>
      <w:instrText xml:space="preserve"> PAGE   \* MERGEFORMAT </w:instrText>
    </w:r>
    <w:r w:rsidRPr="00852F35">
      <w:rPr>
        <w:rFonts w:ascii="Segoe UI" w:hAnsi="Segoe UI" w:cs="Segoe UI"/>
        <w:color w:val="6E6E6E"/>
        <w:sz w:val="18"/>
      </w:rPr>
      <w:fldChar w:fldCharType="separate"/>
    </w:r>
    <w:r>
      <w:rPr>
        <w:rFonts w:ascii="Segoe UI" w:hAnsi="Segoe UI" w:cs="Segoe UI"/>
        <w:color w:val="6E6E6E"/>
        <w:sz w:val="18"/>
      </w:rPr>
      <w:t>1</w:t>
    </w:r>
    <w:r w:rsidRPr="00852F35">
      <w:rPr>
        <w:rFonts w:ascii="Segoe UI" w:hAnsi="Segoe UI" w:cs="Segoe UI"/>
        <w:noProof/>
        <w:color w:val="6E6E6E"/>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66E66" w14:textId="5A920B7D" w:rsidR="006E7551" w:rsidRDefault="006E7551" w:rsidP="00BB1526">
    <w:pPr>
      <w:pStyle w:val="Header"/>
      <w:rPr>
        <w:color w:val="6E6E6E"/>
        <w:sz w:val="18"/>
        <w:szCs w:val="18"/>
      </w:rPr>
    </w:pPr>
  </w:p>
  <w:p w14:paraId="000614A1" w14:textId="6179D772" w:rsidR="00464D89" w:rsidRPr="00BB1526" w:rsidRDefault="005A3632" w:rsidP="00BB1526">
    <w:pPr>
      <w:pStyle w:val="Header"/>
      <w:rPr>
        <w:rFonts w:ascii="Segoe UI" w:hAnsi="Segoe UI" w:cs="Segoe UI"/>
        <w:color w:val="6E6E6E"/>
        <w:sz w:val="18"/>
      </w:rPr>
    </w:pPr>
    <w:r>
      <w:rPr>
        <w:color w:val="6E6E6E"/>
        <w:sz w:val="18"/>
        <w:szCs w:val="18"/>
      </w:rPr>
      <w:t xml:space="preserve">Australian Government </w:t>
    </w:r>
    <w:r w:rsidRPr="00852F35">
      <w:rPr>
        <w:color w:val="6E6E6E"/>
        <w:sz w:val="18"/>
        <w:szCs w:val="18"/>
      </w:rPr>
      <w:t>|</w:t>
    </w:r>
    <w:r w:rsidR="00BB1526" w:rsidRPr="00852F35">
      <w:rPr>
        <w:color w:val="6E6E6E"/>
        <w:sz w:val="18"/>
        <w:szCs w:val="18"/>
      </w:rPr>
      <w:t xml:space="preserve"> </w:t>
    </w:r>
    <w:r w:rsidR="005D7C45">
      <w:rPr>
        <w:color w:val="6E6E6E"/>
        <w:sz w:val="18"/>
        <w:szCs w:val="18"/>
      </w:rPr>
      <w:t xml:space="preserve">Dashboard Impact Analysis (IA) – </w:t>
    </w:r>
    <w:r w:rsidR="00B3088F" w:rsidRPr="00B3088F">
      <w:rPr>
        <w:color w:val="6E6E6E"/>
        <w:sz w:val="18"/>
        <w:szCs w:val="18"/>
      </w:rPr>
      <w:t>Implementation of Support Determinations in NDIS old framework plans – exclusions and safeguards for NDIS participants</w:t>
    </w:r>
    <w:r w:rsidR="00BB1526" w:rsidRPr="00852F35">
      <w:rPr>
        <w:color w:val="6E6E6E"/>
      </w:rPr>
      <w:ptab w:relativeTo="margin" w:alignment="right" w:leader="none"/>
    </w:r>
    <w:r w:rsidR="00BB1526" w:rsidRPr="00852F35">
      <w:rPr>
        <w:rFonts w:ascii="Segoe UI" w:hAnsi="Segoe UI" w:cs="Segoe UI"/>
        <w:color w:val="6E6E6E"/>
        <w:sz w:val="18"/>
      </w:rPr>
      <w:fldChar w:fldCharType="begin"/>
    </w:r>
    <w:r w:rsidR="00BB1526" w:rsidRPr="00852F35">
      <w:rPr>
        <w:rFonts w:ascii="Segoe UI" w:hAnsi="Segoe UI" w:cs="Segoe UI"/>
        <w:color w:val="6E6E6E"/>
        <w:sz w:val="18"/>
      </w:rPr>
      <w:instrText xml:space="preserve"> PAGE   \* MERGEFORMAT </w:instrText>
    </w:r>
    <w:r w:rsidR="00BB1526" w:rsidRPr="00852F35">
      <w:rPr>
        <w:rFonts w:ascii="Segoe UI" w:hAnsi="Segoe UI" w:cs="Segoe UI"/>
        <w:color w:val="6E6E6E"/>
        <w:sz w:val="18"/>
      </w:rPr>
      <w:fldChar w:fldCharType="separate"/>
    </w:r>
    <w:r w:rsidR="00E155C1">
      <w:rPr>
        <w:rFonts w:ascii="Segoe UI" w:hAnsi="Segoe UI" w:cs="Segoe UI"/>
        <w:noProof/>
        <w:color w:val="6E6E6E"/>
        <w:sz w:val="18"/>
      </w:rPr>
      <w:t>1</w:t>
    </w:r>
    <w:r w:rsidR="00BB1526" w:rsidRPr="00852F35">
      <w:rPr>
        <w:rFonts w:ascii="Segoe UI" w:hAnsi="Segoe UI" w:cs="Segoe UI"/>
        <w:noProof/>
        <w:color w:val="6E6E6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AEB00" w14:textId="77777777" w:rsidR="00B16329" w:rsidRDefault="00B16329" w:rsidP="00F957C6">
      <w:pPr>
        <w:spacing w:after="0" w:line="240" w:lineRule="auto"/>
      </w:pPr>
      <w:r>
        <w:separator/>
      </w:r>
    </w:p>
  </w:footnote>
  <w:footnote w:type="continuationSeparator" w:id="0">
    <w:p w14:paraId="5A1597BF" w14:textId="77777777" w:rsidR="00B16329" w:rsidRDefault="00B16329" w:rsidP="00F957C6">
      <w:pPr>
        <w:spacing w:after="0" w:line="240" w:lineRule="auto"/>
      </w:pPr>
      <w:r>
        <w:continuationSeparator/>
      </w:r>
    </w:p>
  </w:footnote>
  <w:footnote w:id="1">
    <w:p w14:paraId="3E3A2E26" w14:textId="1343D5AB" w:rsidR="005C5406" w:rsidRDefault="005C5406">
      <w:pPr>
        <w:pStyle w:val="FootnoteText"/>
      </w:pPr>
      <w:r>
        <w:rPr>
          <w:rStyle w:val="FootnoteReference"/>
        </w:rPr>
        <w:footnoteRef/>
      </w:r>
      <w:r>
        <w:t xml:space="preserve"> Accessible at </w:t>
      </w:r>
      <w:r w:rsidRPr="005C5406">
        <w:t>https://oia.pmc.gov.au/published-impact-analyses-and-reports/national-disability-insurance-scheme-reforms</w:t>
      </w:r>
      <w:r>
        <w:t xml:space="preserve"> </w:t>
      </w:r>
    </w:p>
  </w:footnote>
  <w:footnote w:id="2">
    <w:p w14:paraId="50634310" w14:textId="1CAA3BC3" w:rsidR="0728BB88" w:rsidRDefault="0728BB88" w:rsidP="00B3088F">
      <w:pPr>
        <w:pStyle w:val="FootnoteText"/>
      </w:pPr>
      <w:r w:rsidRPr="0728BB88">
        <w:rPr>
          <w:rStyle w:val="FootnoteReference"/>
        </w:rPr>
        <w:footnoteRef/>
      </w:r>
      <w:r>
        <w:t xml:space="preserve"> Previously referred to as ‘social, civic and community participation </w:t>
      </w:r>
      <w:proofErr w:type="gramStart"/>
      <w:r>
        <w:t>supports’</w:t>
      </w:r>
      <w:proofErr w:type="gramEnd"/>
      <w:r>
        <w:t>.</w:t>
      </w:r>
    </w:p>
  </w:footnote>
  <w:footnote w:id="3">
    <w:p w14:paraId="4A6808D5" w14:textId="20D24F60" w:rsidR="0728BB88" w:rsidRDefault="0728BB88" w:rsidP="00B3088F">
      <w:pPr>
        <w:pStyle w:val="FootnoteText"/>
      </w:pPr>
      <w:r w:rsidRPr="0728BB88">
        <w:rPr>
          <w:rStyle w:val="FootnoteReference"/>
        </w:rPr>
        <w:footnoteRef/>
      </w:r>
      <w:r>
        <w:t xml:space="preserve"> Previously referred to as ‘capacity building daily </w:t>
      </w:r>
      <w:proofErr w:type="gramStart"/>
      <w:r>
        <w:t>activities’</w:t>
      </w:r>
      <w:proofErr w:type="gramEnd"/>
      <w:r>
        <w:t>.</w:t>
      </w:r>
    </w:p>
  </w:footnote>
  <w:footnote w:id="4">
    <w:p w14:paraId="532C01BE" w14:textId="5AFD1E24" w:rsidR="009A521C" w:rsidRDefault="009A521C">
      <w:pPr>
        <w:pStyle w:val="FootnoteText"/>
      </w:pPr>
      <w:r>
        <w:rPr>
          <w:rStyle w:val="FootnoteReference"/>
        </w:rPr>
        <w:footnoteRef/>
      </w:r>
      <w:r>
        <w:t xml:space="preserve"> </w:t>
      </w:r>
      <w:r w:rsidR="00BD657C">
        <w:t xml:space="preserve">Funding can be reinserted into the support categories </w:t>
      </w:r>
      <w:r w:rsidR="00BD657C" w:rsidRPr="00BD657C">
        <w:t>Assistance with Daily Life</w:t>
      </w:r>
      <w:r w:rsidR="00BD657C">
        <w:t xml:space="preserve"> and </w:t>
      </w:r>
      <w:r w:rsidR="00BD657C" w:rsidRPr="00BD657C">
        <w:t>Home and Living</w:t>
      </w:r>
      <w:r w:rsidR="00BD657C">
        <w:t>.</w:t>
      </w:r>
    </w:p>
  </w:footnote>
  <w:footnote w:id="5">
    <w:p w14:paraId="1F377912" w14:textId="16ECD476" w:rsidR="00CF4412" w:rsidRDefault="00CF4412" w:rsidP="00CF4412">
      <w:pPr>
        <w:pStyle w:val="FootnoteText"/>
        <w:tabs>
          <w:tab w:val="left" w:pos="1009"/>
        </w:tabs>
      </w:pPr>
      <w:r>
        <w:rPr>
          <w:rStyle w:val="FootnoteReference"/>
        </w:rPr>
        <w:footnoteRef/>
      </w:r>
      <w:r>
        <w:t xml:space="preserve"> This represents all participants who utilised an excluded SECP or IDLS subgroup </w:t>
      </w:r>
      <w:r w:rsidR="00361A62">
        <w:t>and all</w:t>
      </w:r>
      <w:r w:rsidDel="00361A62">
        <w:t xml:space="preserve"> </w:t>
      </w:r>
      <w:r>
        <w:t>self-managed participants</w:t>
      </w:r>
      <w:r w:rsidR="42B6CC88">
        <w:t>.</w:t>
      </w:r>
    </w:p>
  </w:footnote>
  <w:footnote w:id="6">
    <w:p w14:paraId="2D4CD714" w14:textId="70102B61" w:rsidR="0058272C" w:rsidRDefault="0058272C" w:rsidP="42B6CC88">
      <w:pPr>
        <w:pStyle w:val="FootnoteText"/>
        <w:tabs>
          <w:tab w:val="left" w:pos="1009"/>
        </w:tab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ACFD" w14:textId="576FA540" w:rsidR="0035140C" w:rsidRDefault="00A02DE9">
    <w:pPr>
      <w:pStyle w:val="Header"/>
    </w:pPr>
    <w:r>
      <w:rPr>
        <w:noProof/>
      </w:rPr>
      <mc:AlternateContent>
        <mc:Choice Requires="wps">
          <w:drawing>
            <wp:anchor distT="0" distB="0" distL="0" distR="0" simplePos="0" relativeHeight="251658242" behindDoc="0" locked="0" layoutInCell="1" allowOverlap="1" wp14:anchorId="71235CB1" wp14:editId="514279AD">
              <wp:simplePos x="635" y="635"/>
              <wp:positionH relativeFrom="page">
                <wp:align>center</wp:align>
              </wp:positionH>
              <wp:positionV relativeFrom="page">
                <wp:align>top</wp:align>
              </wp:positionV>
              <wp:extent cx="622300" cy="394970"/>
              <wp:effectExtent l="0" t="0" r="6350" b="5080"/>
              <wp:wrapNone/>
              <wp:docPr id="121207901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6862C3F4" w14:textId="30044F45" w:rsidR="00A02DE9" w:rsidRPr="00A02DE9" w:rsidRDefault="00A02DE9" w:rsidP="00A02DE9">
                          <w:pPr>
                            <w:spacing w:after="0"/>
                            <w:rPr>
                              <w:rFonts w:ascii="Aptos" w:eastAsia="Aptos" w:hAnsi="Aptos" w:cs="Aptos"/>
                              <w:noProof/>
                              <w:color w:val="FF0000"/>
                              <w:sz w:val="24"/>
                              <w:szCs w:val="24"/>
                            </w:rPr>
                          </w:pPr>
                          <w:r w:rsidRPr="00A02DE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235CB1" id="_x0000_t202" coordsize="21600,21600" o:spt="202" path="m,l,21600r21600,l21600,xe">
              <v:stroke joinstyle="miter"/>
              <v:path gradientshapeok="t" o:connecttype="rect"/>
            </v:shapetype>
            <v:shape id="Text Box 8" o:spid="_x0000_s1026" type="#_x0000_t202" alt="OFFICIAL" style="position:absolute;margin-left:0;margin-top:0;width:49pt;height:31.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" filled="f" stroked="f">
              <v:textbox style="mso-fit-shape-to-text:t" inset="0,15pt,0,0">
                <w:txbxContent>
                  <w:p w14:paraId="6862C3F4" w14:textId="30044F45" w:rsidR="00A02DE9" w:rsidRPr="00A02DE9" w:rsidRDefault="00A02DE9" w:rsidP="00A02DE9">
                    <w:pPr>
                      <w:spacing w:after="0"/>
                      <w:rPr>
                        <w:rFonts w:ascii="Aptos" w:eastAsia="Aptos" w:hAnsi="Aptos" w:cs="Aptos"/>
                        <w:noProof/>
                        <w:color w:val="FF0000"/>
                        <w:sz w:val="24"/>
                        <w:szCs w:val="24"/>
                      </w:rPr>
                    </w:pPr>
                    <w:r w:rsidRPr="00A02DE9">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DBFB1" w14:textId="6A49F8E6" w:rsidR="0026634E" w:rsidRDefault="0026634E" w:rsidP="0026634E">
    <w:pPr>
      <w:pStyle w:val="Header"/>
      <w:jc w:val="center"/>
      <w:rPr>
        <w:rStyle w:val="CLASSIFICATIONChar"/>
      </w:rPr>
    </w:pPr>
    <w:r>
      <w:rPr>
        <w:rStyle w:val="CLASSIFICATIONChar"/>
        <w:noProof/>
        <w:lang w:eastAsia="en-AU"/>
      </w:rPr>
      <w:drawing>
        <wp:anchor distT="0" distB="0" distL="114300" distR="114300" simplePos="0" relativeHeight="251658240" behindDoc="1" locked="0" layoutInCell="1" allowOverlap="1" wp14:anchorId="0BAD895F" wp14:editId="32DE86D7">
          <wp:simplePos x="0" y="0"/>
          <wp:positionH relativeFrom="column">
            <wp:posOffset>-46990</wp:posOffset>
          </wp:positionH>
          <wp:positionV relativeFrom="paragraph">
            <wp:posOffset>-217805</wp:posOffset>
          </wp:positionV>
          <wp:extent cx="2322830" cy="621665"/>
          <wp:effectExtent l="0" t="0" r="1270" b="6985"/>
          <wp:wrapNone/>
          <wp:docPr id="16" name="Picture 16"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ustralian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830" cy="621665"/>
                  </a:xfrm>
                  <a:prstGeom prst="rect">
                    <a:avLst/>
                  </a:prstGeom>
                  <a:noFill/>
                </pic:spPr>
              </pic:pic>
            </a:graphicData>
          </a:graphic>
        </wp:anchor>
      </w:drawing>
    </w:r>
  </w:p>
  <w:p w14:paraId="3C3FB055" w14:textId="77777777" w:rsidR="0026634E" w:rsidRDefault="0026634E" w:rsidP="0026634E">
    <w:pPr>
      <w:pStyle w:val="Header"/>
      <w:jc w:val="center"/>
      <w:rPr>
        <w:rStyle w:val="CLASSIFICATIONChar"/>
      </w:rPr>
    </w:pPr>
  </w:p>
  <w:p w14:paraId="4EB8B136" w14:textId="77777777" w:rsidR="00037513" w:rsidRPr="0026634E" w:rsidRDefault="00037513" w:rsidP="002663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6888"/>
    <w:multiLevelType w:val="hybridMultilevel"/>
    <w:tmpl w:val="CDC6BD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D10ECD"/>
    <w:multiLevelType w:val="hybridMultilevel"/>
    <w:tmpl w:val="003EC2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B75033"/>
    <w:multiLevelType w:val="hybridMultilevel"/>
    <w:tmpl w:val="C6DC8A2C"/>
    <w:lvl w:ilvl="0" w:tplc="458A1C2C">
      <w:start w:val="1"/>
      <w:numFmt w:val="bullet"/>
      <w:pStyle w:val="TBL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014CCD"/>
    <w:multiLevelType w:val="hybridMultilevel"/>
    <w:tmpl w:val="D0E0AE74"/>
    <w:lvl w:ilvl="0" w:tplc="42CAA44A">
      <w:start w:val="1"/>
      <w:numFmt w:val="bullet"/>
      <w:pStyle w:val="BOXBulletedList"/>
      <w:lvlText w:val=""/>
      <w:lvlJc w:val="left"/>
      <w:pPr>
        <w:ind w:left="284" w:hanging="284"/>
      </w:pPr>
      <w:rPr>
        <w:rFonts w:ascii="Symbol" w:hAnsi="Symbol" w:hint="default"/>
      </w:rPr>
    </w:lvl>
    <w:lvl w:ilvl="1" w:tplc="AFD06412">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411E90"/>
    <w:multiLevelType w:val="hybridMultilevel"/>
    <w:tmpl w:val="82EAC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AF6F03"/>
    <w:multiLevelType w:val="hybridMultilevel"/>
    <w:tmpl w:val="4CF49542"/>
    <w:lvl w:ilvl="0" w:tplc="6C069990">
      <w:start w:val="1"/>
      <w:numFmt w:val="bullet"/>
      <w:pStyle w:val="BulletedList-Level3"/>
      <w:lvlText w:val="o"/>
      <w:lvlJc w:val="left"/>
      <w:pPr>
        <w:ind w:left="1134" w:hanging="283"/>
      </w:pPr>
      <w:rPr>
        <w:rFonts w:ascii="Courier New" w:hAnsi="Courier New"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6" w15:restartNumberingAfterBreak="0">
    <w:nsid w:val="13A3105B"/>
    <w:multiLevelType w:val="hybridMultilevel"/>
    <w:tmpl w:val="2F88CC68"/>
    <w:lvl w:ilvl="0" w:tplc="93300146">
      <w:start w:val="1"/>
      <w:numFmt w:val="decimal"/>
      <w:pStyle w:val="BoxDark-NumberedList"/>
      <w:lvlText w:val="%1."/>
      <w:lvlJc w:val="left"/>
      <w:pPr>
        <w:ind w:left="947" w:hanging="360"/>
      </w:p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7" w15:restartNumberingAfterBreak="0">
    <w:nsid w:val="15482016"/>
    <w:multiLevelType w:val="hybridMultilevel"/>
    <w:tmpl w:val="4E126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F33BBA"/>
    <w:multiLevelType w:val="hybridMultilevel"/>
    <w:tmpl w:val="0812E2DE"/>
    <w:lvl w:ilvl="0" w:tplc="E1AE5D66">
      <w:start w:val="1"/>
      <w:numFmt w:val="decimal"/>
      <w:pStyle w:val="Figure"/>
      <w:suff w:val="space"/>
      <w:lvlText w:val="Figure %1."/>
      <w:lvlJc w:val="left"/>
      <w:pPr>
        <w:ind w:left="567"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D39437D"/>
    <w:multiLevelType w:val="hybridMultilevel"/>
    <w:tmpl w:val="99A60FD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0" w15:restartNumberingAfterBreak="0">
    <w:nsid w:val="1F507AC4"/>
    <w:multiLevelType w:val="hybridMultilevel"/>
    <w:tmpl w:val="6FFA548C"/>
    <w:lvl w:ilvl="0" w:tplc="E7066796">
      <w:start w:val="1"/>
      <w:numFmt w:val="bullet"/>
      <w:pStyle w:val="BulletedList-Level2"/>
      <w:lvlText w:val="−"/>
      <w:lvlJc w:val="left"/>
      <w:pPr>
        <w:ind w:left="851" w:hanging="284"/>
      </w:pPr>
      <w:rPr>
        <w:rFonts w:ascii="Cardo" w:hAnsi="Cardo"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21672167"/>
    <w:multiLevelType w:val="hybridMultilevel"/>
    <w:tmpl w:val="415E3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F5176F"/>
    <w:multiLevelType w:val="hybridMultilevel"/>
    <w:tmpl w:val="7E8C518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15:restartNumberingAfterBreak="0">
    <w:nsid w:val="27854A54"/>
    <w:multiLevelType w:val="hybridMultilevel"/>
    <w:tmpl w:val="253E2E62"/>
    <w:lvl w:ilvl="0" w:tplc="B2AA9F56">
      <w:start w:val="1"/>
      <w:numFmt w:val="bullet"/>
      <w:pStyle w:val="BulletedList-Level1"/>
      <w:lvlText w:val=""/>
      <w:lvlJc w:val="left"/>
      <w:pPr>
        <w:ind w:left="425" w:hanging="283"/>
      </w:pPr>
      <w:rPr>
        <w:rFonts w:ascii="Symbol" w:hAnsi="Symbol" w:hint="default"/>
      </w:rPr>
    </w:lvl>
    <w:lvl w:ilvl="1" w:tplc="4BB4D094">
      <w:start w:val="1"/>
      <w:numFmt w:val="bullet"/>
      <w:lvlText w:val="o"/>
      <w:lvlJc w:val="left"/>
      <w:pPr>
        <w:ind w:left="709"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1EFC13BC">
      <w:start w:val="1"/>
      <w:numFmt w:val="bullet"/>
      <w:lvlText w:val=""/>
      <w:lvlJc w:val="left"/>
      <w:pPr>
        <w:ind w:left="992" w:hanging="283"/>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14" w15:restartNumberingAfterBreak="0">
    <w:nsid w:val="2B1EDA79"/>
    <w:multiLevelType w:val="hybridMultilevel"/>
    <w:tmpl w:val="FFFFFFFF"/>
    <w:lvl w:ilvl="0" w:tplc="2D86EFA2">
      <w:start w:val="1"/>
      <w:numFmt w:val="bullet"/>
      <w:lvlText w:val=""/>
      <w:lvlJc w:val="left"/>
      <w:pPr>
        <w:ind w:left="720" w:hanging="360"/>
      </w:pPr>
      <w:rPr>
        <w:rFonts w:ascii="Symbol" w:hAnsi="Symbol" w:hint="default"/>
      </w:rPr>
    </w:lvl>
    <w:lvl w:ilvl="1" w:tplc="D84A1EBA">
      <w:start w:val="1"/>
      <w:numFmt w:val="bullet"/>
      <w:lvlText w:val="o"/>
      <w:lvlJc w:val="left"/>
      <w:pPr>
        <w:ind w:left="1440" w:hanging="360"/>
      </w:pPr>
      <w:rPr>
        <w:rFonts w:ascii="Courier New" w:hAnsi="Courier New" w:hint="default"/>
      </w:rPr>
    </w:lvl>
    <w:lvl w:ilvl="2" w:tplc="43962CF8">
      <w:start w:val="1"/>
      <w:numFmt w:val="bullet"/>
      <w:lvlText w:val=""/>
      <w:lvlJc w:val="left"/>
      <w:pPr>
        <w:ind w:left="2160" w:hanging="360"/>
      </w:pPr>
      <w:rPr>
        <w:rFonts w:ascii="Wingdings" w:hAnsi="Wingdings" w:hint="default"/>
      </w:rPr>
    </w:lvl>
    <w:lvl w:ilvl="3" w:tplc="816A2E4C">
      <w:start w:val="1"/>
      <w:numFmt w:val="bullet"/>
      <w:lvlText w:val=""/>
      <w:lvlJc w:val="left"/>
      <w:pPr>
        <w:ind w:left="2880" w:hanging="360"/>
      </w:pPr>
      <w:rPr>
        <w:rFonts w:ascii="Symbol" w:hAnsi="Symbol" w:hint="default"/>
      </w:rPr>
    </w:lvl>
    <w:lvl w:ilvl="4" w:tplc="98463AD0">
      <w:start w:val="1"/>
      <w:numFmt w:val="bullet"/>
      <w:lvlText w:val="o"/>
      <w:lvlJc w:val="left"/>
      <w:pPr>
        <w:ind w:left="3600" w:hanging="360"/>
      </w:pPr>
      <w:rPr>
        <w:rFonts w:ascii="Courier New" w:hAnsi="Courier New" w:hint="default"/>
      </w:rPr>
    </w:lvl>
    <w:lvl w:ilvl="5" w:tplc="AFDE7F84">
      <w:start w:val="1"/>
      <w:numFmt w:val="bullet"/>
      <w:lvlText w:val=""/>
      <w:lvlJc w:val="left"/>
      <w:pPr>
        <w:ind w:left="4320" w:hanging="360"/>
      </w:pPr>
      <w:rPr>
        <w:rFonts w:ascii="Wingdings" w:hAnsi="Wingdings" w:hint="default"/>
      </w:rPr>
    </w:lvl>
    <w:lvl w:ilvl="6" w:tplc="83886E16">
      <w:start w:val="1"/>
      <w:numFmt w:val="bullet"/>
      <w:lvlText w:val=""/>
      <w:lvlJc w:val="left"/>
      <w:pPr>
        <w:ind w:left="5040" w:hanging="360"/>
      </w:pPr>
      <w:rPr>
        <w:rFonts w:ascii="Symbol" w:hAnsi="Symbol" w:hint="default"/>
      </w:rPr>
    </w:lvl>
    <w:lvl w:ilvl="7" w:tplc="9F585F26">
      <w:start w:val="1"/>
      <w:numFmt w:val="bullet"/>
      <w:lvlText w:val="o"/>
      <w:lvlJc w:val="left"/>
      <w:pPr>
        <w:ind w:left="5760" w:hanging="360"/>
      </w:pPr>
      <w:rPr>
        <w:rFonts w:ascii="Courier New" w:hAnsi="Courier New" w:hint="default"/>
      </w:rPr>
    </w:lvl>
    <w:lvl w:ilvl="8" w:tplc="CA7A2D02">
      <w:start w:val="1"/>
      <w:numFmt w:val="bullet"/>
      <w:lvlText w:val=""/>
      <w:lvlJc w:val="left"/>
      <w:pPr>
        <w:ind w:left="6480" w:hanging="360"/>
      </w:pPr>
      <w:rPr>
        <w:rFonts w:ascii="Wingdings" w:hAnsi="Wingdings" w:hint="default"/>
      </w:rPr>
    </w:lvl>
  </w:abstractNum>
  <w:abstractNum w:abstractNumId="15" w15:restartNumberingAfterBreak="0">
    <w:nsid w:val="38DD29AA"/>
    <w:multiLevelType w:val="hybridMultilevel"/>
    <w:tmpl w:val="3FA62F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9C1349"/>
    <w:multiLevelType w:val="hybridMultilevel"/>
    <w:tmpl w:val="3FA62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602418"/>
    <w:multiLevelType w:val="hybridMultilevel"/>
    <w:tmpl w:val="B192B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62790B"/>
    <w:multiLevelType w:val="hybridMultilevel"/>
    <w:tmpl w:val="EEF60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056CA"/>
    <w:multiLevelType w:val="hybridMultilevel"/>
    <w:tmpl w:val="B9AED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6C7FF6"/>
    <w:multiLevelType w:val="hybridMultilevel"/>
    <w:tmpl w:val="4D4A750C"/>
    <w:lvl w:ilvl="0" w:tplc="D6643B58">
      <w:start w:val="1"/>
      <w:numFmt w:val="decimal"/>
      <w:pStyle w:val="BOXNumberedList"/>
      <w:lvlText w:val="%1."/>
      <w:lvlJc w:val="left"/>
      <w:pPr>
        <w:ind w:left="840" w:hanging="360"/>
      </w:pPr>
    </w:lvl>
    <w:lvl w:ilvl="1" w:tplc="0C090019" w:tentative="1">
      <w:start w:val="1"/>
      <w:numFmt w:val="lowerLetter"/>
      <w:lvlText w:val="%2."/>
      <w:lvlJc w:val="left"/>
      <w:pPr>
        <w:ind w:left="1560" w:hanging="360"/>
      </w:pPr>
    </w:lvl>
    <w:lvl w:ilvl="2" w:tplc="0C09001B" w:tentative="1">
      <w:start w:val="1"/>
      <w:numFmt w:val="lowerRoman"/>
      <w:lvlText w:val="%3."/>
      <w:lvlJc w:val="right"/>
      <w:pPr>
        <w:ind w:left="2280" w:hanging="180"/>
      </w:pPr>
    </w:lvl>
    <w:lvl w:ilvl="3" w:tplc="0C09000F" w:tentative="1">
      <w:start w:val="1"/>
      <w:numFmt w:val="decimal"/>
      <w:lvlText w:val="%4."/>
      <w:lvlJc w:val="left"/>
      <w:pPr>
        <w:ind w:left="3000" w:hanging="360"/>
      </w:pPr>
    </w:lvl>
    <w:lvl w:ilvl="4" w:tplc="0C090019" w:tentative="1">
      <w:start w:val="1"/>
      <w:numFmt w:val="lowerLetter"/>
      <w:lvlText w:val="%5."/>
      <w:lvlJc w:val="left"/>
      <w:pPr>
        <w:ind w:left="3720" w:hanging="360"/>
      </w:pPr>
    </w:lvl>
    <w:lvl w:ilvl="5" w:tplc="0C09001B" w:tentative="1">
      <w:start w:val="1"/>
      <w:numFmt w:val="lowerRoman"/>
      <w:lvlText w:val="%6."/>
      <w:lvlJc w:val="right"/>
      <w:pPr>
        <w:ind w:left="4440" w:hanging="180"/>
      </w:pPr>
    </w:lvl>
    <w:lvl w:ilvl="6" w:tplc="0C09000F" w:tentative="1">
      <w:start w:val="1"/>
      <w:numFmt w:val="decimal"/>
      <w:lvlText w:val="%7."/>
      <w:lvlJc w:val="left"/>
      <w:pPr>
        <w:ind w:left="5160" w:hanging="360"/>
      </w:pPr>
    </w:lvl>
    <w:lvl w:ilvl="7" w:tplc="0C090019" w:tentative="1">
      <w:start w:val="1"/>
      <w:numFmt w:val="lowerLetter"/>
      <w:lvlText w:val="%8."/>
      <w:lvlJc w:val="left"/>
      <w:pPr>
        <w:ind w:left="5880" w:hanging="360"/>
      </w:pPr>
    </w:lvl>
    <w:lvl w:ilvl="8" w:tplc="0C09001B" w:tentative="1">
      <w:start w:val="1"/>
      <w:numFmt w:val="lowerRoman"/>
      <w:lvlText w:val="%9."/>
      <w:lvlJc w:val="right"/>
      <w:pPr>
        <w:ind w:left="6600" w:hanging="180"/>
      </w:pPr>
    </w:lvl>
  </w:abstractNum>
  <w:abstractNum w:abstractNumId="21" w15:restartNumberingAfterBreak="0">
    <w:nsid w:val="52A81457"/>
    <w:multiLevelType w:val="hybridMultilevel"/>
    <w:tmpl w:val="FFFFFFFF"/>
    <w:lvl w:ilvl="0" w:tplc="86EA452E">
      <w:start w:val="1"/>
      <w:numFmt w:val="bullet"/>
      <w:lvlText w:val="-"/>
      <w:lvlJc w:val="left"/>
      <w:pPr>
        <w:ind w:left="720" w:hanging="360"/>
      </w:pPr>
      <w:rPr>
        <w:rFonts w:ascii="Aptos" w:hAnsi="Aptos" w:hint="default"/>
      </w:rPr>
    </w:lvl>
    <w:lvl w:ilvl="1" w:tplc="6F9640EE">
      <w:start w:val="1"/>
      <w:numFmt w:val="bullet"/>
      <w:lvlText w:val="o"/>
      <w:lvlJc w:val="left"/>
      <w:pPr>
        <w:ind w:left="1440" w:hanging="360"/>
      </w:pPr>
      <w:rPr>
        <w:rFonts w:ascii="Courier New" w:hAnsi="Courier New" w:hint="default"/>
      </w:rPr>
    </w:lvl>
    <w:lvl w:ilvl="2" w:tplc="74D8FFBA">
      <w:start w:val="1"/>
      <w:numFmt w:val="bullet"/>
      <w:lvlText w:val=""/>
      <w:lvlJc w:val="left"/>
      <w:pPr>
        <w:ind w:left="2160" w:hanging="360"/>
      </w:pPr>
      <w:rPr>
        <w:rFonts w:ascii="Wingdings" w:hAnsi="Wingdings" w:hint="default"/>
      </w:rPr>
    </w:lvl>
    <w:lvl w:ilvl="3" w:tplc="3364CB98">
      <w:start w:val="1"/>
      <w:numFmt w:val="bullet"/>
      <w:lvlText w:val=""/>
      <w:lvlJc w:val="left"/>
      <w:pPr>
        <w:ind w:left="2880" w:hanging="360"/>
      </w:pPr>
      <w:rPr>
        <w:rFonts w:ascii="Symbol" w:hAnsi="Symbol" w:hint="default"/>
      </w:rPr>
    </w:lvl>
    <w:lvl w:ilvl="4" w:tplc="3A809052">
      <w:start w:val="1"/>
      <w:numFmt w:val="bullet"/>
      <w:lvlText w:val="o"/>
      <w:lvlJc w:val="left"/>
      <w:pPr>
        <w:ind w:left="3600" w:hanging="360"/>
      </w:pPr>
      <w:rPr>
        <w:rFonts w:ascii="Courier New" w:hAnsi="Courier New" w:hint="default"/>
      </w:rPr>
    </w:lvl>
    <w:lvl w:ilvl="5" w:tplc="FE98D022">
      <w:start w:val="1"/>
      <w:numFmt w:val="bullet"/>
      <w:lvlText w:val=""/>
      <w:lvlJc w:val="left"/>
      <w:pPr>
        <w:ind w:left="4320" w:hanging="360"/>
      </w:pPr>
      <w:rPr>
        <w:rFonts w:ascii="Wingdings" w:hAnsi="Wingdings" w:hint="default"/>
      </w:rPr>
    </w:lvl>
    <w:lvl w:ilvl="6" w:tplc="43BAB906">
      <w:start w:val="1"/>
      <w:numFmt w:val="bullet"/>
      <w:lvlText w:val=""/>
      <w:lvlJc w:val="left"/>
      <w:pPr>
        <w:ind w:left="5040" w:hanging="360"/>
      </w:pPr>
      <w:rPr>
        <w:rFonts w:ascii="Symbol" w:hAnsi="Symbol" w:hint="default"/>
      </w:rPr>
    </w:lvl>
    <w:lvl w:ilvl="7" w:tplc="B662684C">
      <w:start w:val="1"/>
      <w:numFmt w:val="bullet"/>
      <w:lvlText w:val="o"/>
      <w:lvlJc w:val="left"/>
      <w:pPr>
        <w:ind w:left="5760" w:hanging="360"/>
      </w:pPr>
      <w:rPr>
        <w:rFonts w:ascii="Courier New" w:hAnsi="Courier New" w:hint="default"/>
      </w:rPr>
    </w:lvl>
    <w:lvl w:ilvl="8" w:tplc="87A6588A">
      <w:start w:val="1"/>
      <w:numFmt w:val="bullet"/>
      <w:lvlText w:val=""/>
      <w:lvlJc w:val="left"/>
      <w:pPr>
        <w:ind w:left="6480" w:hanging="360"/>
      </w:pPr>
      <w:rPr>
        <w:rFonts w:ascii="Wingdings" w:hAnsi="Wingdings" w:hint="default"/>
      </w:rPr>
    </w:lvl>
  </w:abstractNum>
  <w:abstractNum w:abstractNumId="22" w15:restartNumberingAfterBreak="0">
    <w:nsid w:val="5623515E"/>
    <w:multiLevelType w:val="hybridMultilevel"/>
    <w:tmpl w:val="7C484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6D6992"/>
    <w:multiLevelType w:val="hybridMultilevel"/>
    <w:tmpl w:val="B3CE6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451CC9"/>
    <w:multiLevelType w:val="hybridMultilevel"/>
    <w:tmpl w:val="03EE3F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B594036"/>
    <w:multiLevelType w:val="hybridMultilevel"/>
    <w:tmpl w:val="3E92FA7E"/>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26" w15:restartNumberingAfterBreak="0">
    <w:nsid w:val="6AE46D34"/>
    <w:multiLevelType w:val="hybridMultilevel"/>
    <w:tmpl w:val="6A662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E51B32"/>
    <w:multiLevelType w:val="hybridMultilevel"/>
    <w:tmpl w:val="F2CE71E2"/>
    <w:lvl w:ilvl="0" w:tplc="5E348A7E">
      <w:start w:val="1"/>
      <w:numFmt w:val="decimal"/>
      <w:pStyle w:val="TBLNumberedLis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49E1112"/>
    <w:multiLevelType w:val="hybridMultilevel"/>
    <w:tmpl w:val="1540B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1170D5"/>
    <w:multiLevelType w:val="hybridMultilevel"/>
    <w:tmpl w:val="38E03EE6"/>
    <w:lvl w:ilvl="0" w:tplc="9C7CCF60">
      <w:start w:val="1"/>
      <w:numFmt w:val="decimal"/>
      <w:pStyle w:val="NumberedList-Level1"/>
      <w:lvlText w:val="%1."/>
      <w:lvlJc w:val="left"/>
      <w:pPr>
        <w:ind w:left="567" w:hanging="283"/>
      </w:pPr>
      <w:rPr>
        <w:rFonts w:hint="default"/>
      </w:rPr>
    </w:lvl>
    <w:lvl w:ilvl="1" w:tplc="1FAA0FEC">
      <w:start w:val="1"/>
      <w:numFmt w:val="lowerLetter"/>
      <w:pStyle w:val="NumberedList-level2"/>
      <w:lvlText w:val="%2."/>
      <w:lvlJc w:val="left"/>
      <w:pPr>
        <w:ind w:left="851" w:hanging="284"/>
      </w:pPr>
      <w:rPr>
        <w:rFonts w:hint="default"/>
      </w:rPr>
    </w:lvl>
    <w:lvl w:ilvl="2" w:tplc="65FAA32A">
      <w:start w:val="1"/>
      <w:numFmt w:val="lowerRoman"/>
      <w:pStyle w:val="NumberedList-Level3"/>
      <w:lvlText w:val="%3."/>
      <w:lvlJc w:val="right"/>
      <w:pPr>
        <w:ind w:left="1134" w:hanging="170"/>
      </w:pPr>
      <w:rPr>
        <w:rFonts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AE0381D"/>
    <w:multiLevelType w:val="hybridMultilevel"/>
    <w:tmpl w:val="C3948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51498C"/>
    <w:multiLevelType w:val="hybridMultilevel"/>
    <w:tmpl w:val="37867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6361E8"/>
    <w:multiLevelType w:val="hybridMultilevel"/>
    <w:tmpl w:val="77C2C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5884965">
    <w:abstractNumId w:val="3"/>
  </w:num>
  <w:num w:numId="2" w16cid:durableId="1815296940">
    <w:abstractNumId w:val="2"/>
  </w:num>
  <w:num w:numId="3" w16cid:durableId="1560096658">
    <w:abstractNumId w:val="27"/>
  </w:num>
  <w:num w:numId="4" w16cid:durableId="219633512">
    <w:abstractNumId w:val="13"/>
  </w:num>
  <w:num w:numId="5" w16cid:durableId="1408385144">
    <w:abstractNumId w:val="29"/>
  </w:num>
  <w:num w:numId="6" w16cid:durableId="343560202">
    <w:abstractNumId w:val="8"/>
  </w:num>
  <w:num w:numId="7" w16cid:durableId="183137696">
    <w:abstractNumId w:val="20"/>
  </w:num>
  <w:num w:numId="8" w16cid:durableId="1159925919">
    <w:abstractNumId w:val="6"/>
  </w:num>
  <w:num w:numId="9" w16cid:durableId="506991561">
    <w:abstractNumId w:val="10"/>
  </w:num>
  <w:num w:numId="10" w16cid:durableId="762264085">
    <w:abstractNumId w:val="5"/>
  </w:num>
  <w:num w:numId="11" w16cid:durableId="1474906162">
    <w:abstractNumId w:val="26"/>
  </w:num>
  <w:num w:numId="12" w16cid:durableId="1657611996">
    <w:abstractNumId w:val="4"/>
  </w:num>
  <w:num w:numId="13" w16cid:durableId="1846288971">
    <w:abstractNumId w:val="23"/>
  </w:num>
  <w:num w:numId="14" w16cid:durableId="1463691572">
    <w:abstractNumId w:val="30"/>
  </w:num>
  <w:num w:numId="15" w16cid:durableId="1423337289">
    <w:abstractNumId w:val="11"/>
  </w:num>
  <w:num w:numId="16" w16cid:durableId="637145061">
    <w:abstractNumId w:val="32"/>
  </w:num>
  <w:num w:numId="17" w16cid:durableId="1692414335">
    <w:abstractNumId w:val="21"/>
  </w:num>
  <w:num w:numId="18" w16cid:durableId="1296988520">
    <w:abstractNumId w:val="14"/>
  </w:num>
  <w:num w:numId="19" w16cid:durableId="1861157683">
    <w:abstractNumId w:val="24"/>
  </w:num>
  <w:num w:numId="20" w16cid:durableId="1178814036">
    <w:abstractNumId w:val="19"/>
  </w:num>
  <w:num w:numId="21" w16cid:durableId="1897618660">
    <w:abstractNumId w:val="22"/>
  </w:num>
  <w:num w:numId="22" w16cid:durableId="289823951">
    <w:abstractNumId w:val="17"/>
  </w:num>
  <w:num w:numId="23" w16cid:durableId="942498122">
    <w:abstractNumId w:val="16"/>
  </w:num>
  <w:num w:numId="24" w16cid:durableId="1723407893">
    <w:abstractNumId w:val="18"/>
  </w:num>
  <w:num w:numId="25" w16cid:durableId="521667256">
    <w:abstractNumId w:val="15"/>
  </w:num>
  <w:num w:numId="26" w16cid:durableId="836074820">
    <w:abstractNumId w:val="28"/>
  </w:num>
  <w:num w:numId="27" w16cid:durableId="266811896">
    <w:abstractNumId w:val="7"/>
  </w:num>
  <w:num w:numId="28" w16cid:durableId="1067074981">
    <w:abstractNumId w:val="31"/>
  </w:num>
  <w:num w:numId="29" w16cid:durableId="367264584">
    <w:abstractNumId w:val="9"/>
  </w:num>
  <w:num w:numId="30" w16cid:durableId="734856329">
    <w:abstractNumId w:val="12"/>
  </w:num>
  <w:num w:numId="31" w16cid:durableId="1152409071">
    <w:abstractNumId w:val="18"/>
  </w:num>
  <w:num w:numId="32" w16cid:durableId="783883186">
    <w:abstractNumId w:val="26"/>
  </w:num>
  <w:num w:numId="33" w16cid:durableId="909654046">
    <w:abstractNumId w:val="1"/>
  </w:num>
  <w:num w:numId="34" w16cid:durableId="729621639">
    <w:abstractNumId w:val="13"/>
  </w:num>
  <w:num w:numId="35" w16cid:durableId="1150752768">
    <w:abstractNumId w:val="13"/>
  </w:num>
  <w:num w:numId="36" w16cid:durableId="253632476">
    <w:abstractNumId w:val="0"/>
  </w:num>
  <w:num w:numId="37" w16cid:durableId="1343816932">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US" w:vendorID="64" w:dllVersion="0" w:nlCheck="1" w:checkStyle="0"/>
  <w:activeWritingStyle w:appName="MSWord" w:lang="en-AU"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A3"/>
    <w:rsid w:val="00000594"/>
    <w:rsid w:val="000007CF"/>
    <w:rsid w:val="000008F8"/>
    <w:rsid w:val="000016D9"/>
    <w:rsid w:val="0000172E"/>
    <w:rsid w:val="000019AA"/>
    <w:rsid w:val="00001E34"/>
    <w:rsid w:val="0000289C"/>
    <w:rsid w:val="00002A16"/>
    <w:rsid w:val="00002AEF"/>
    <w:rsid w:val="00002E0A"/>
    <w:rsid w:val="000031C5"/>
    <w:rsid w:val="000034BC"/>
    <w:rsid w:val="0000384D"/>
    <w:rsid w:val="00003899"/>
    <w:rsid w:val="00003DA6"/>
    <w:rsid w:val="000040AD"/>
    <w:rsid w:val="00004109"/>
    <w:rsid w:val="00004469"/>
    <w:rsid w:val="000046F4"/>
    <w:rsid w:val="00004853"/>
    <w:rsid w:val="0000502A"/>
    <w:rsid w:val="0000504E"/>
    <w:rsid w:val="00005334"/>
    <w:rsid w:val="00005802"/>
    <w:rsid w:val="00005A61"/>
    <w:rsid w:val="00005A92"/>
    <w:rsid w:val="00005ECC"/>
    <w:rsid w:val="00005F21"/>
    <w:rsid w:val="00006564"/>
    <w:rsid w:val="00006738"/>
    <w:rsid w:val="00006A97"/>
    <w:rsid w:val="00006B2F"/>
    <w:rsid w:val="00006C48"/>
    <w:rsid w:val="0000715C"/>
    <w:rsid w:val="0000740E"/>
    <w:rsid w:val="00007B79"/>
    <w:rsid w:val="000102CD"/>
    <w:rsid w:val="00010351"/>
    <w:rsid w:val="000103D6"/>
    <w:rsid w:val="000109F5"/>
    <w:rsid w:val="0001108B"/>
    <w:rsid w:val="000111AD"/>
    <w:rsid w:val="0001137B"/>
    <w:rsid w:val="00011745"/>
    <w:rsid w:val="00011892"/>
    <w:rsid w:val="00011A82"/>
    <w:rsid w:val="00012249"/>
    <w:rsid w:val="000123B0"/>
    <w:rsid w:val="000129B3"/>
    <w:rsid w:val="00013113"/>
    <w:rsid w:val="00013334"/>
    <w:rsid w:val="000133E3"/>
    <w:rsid w:val="00013501"/>
    <w:rsid w:val="0001361A"/>
    <w:rsid w:val="00013ADF"/>
    <w:rsid w:val="00013C6C"/>
    <w:rsid w:val="00013CD4"/>
    <w:rsid w:val="00013D0F"/>
    <w:rsid w:val="00013E8F"/>
    <w:rsid w:val="00014145"/>
    <w:rsid w:val="00014406"/>
    <w:rsid w:val="0001453D"/>
    <w:rsid w:val="00014715"/>
    <w:rsid w:val="00014869"/>
    <w:rsid w:val="00014969"/>
    <w:rsid w:val="000149F8"/>
    <w:rsid w:val="000150D1"/>
    <w:rsid w:val="00015101"/>
    <w:rsid w:val="0001530F"/>
    <w:rsid w:val="00015318"/>
    <w:rsid w:val="00015D43"/>
    <w:rsid w:val="00016004"/>
    <w:rsid w:val="00016063"/>
    <w:rsid w:val="00016073"/>
    <w:rsid w:val="00016166"/>
    <w:rsid w:val="000163C3"/>
    <w:rsid w:val="00016618"/>
    <w:rsid w:val="00016699"/>
    <w:rsid w:val="000166D3"/>
    <w:rsid w:val="000169BA"/>
    <w:rsid w:val="00016FA0"/>
    <w:rsid w:val="0001714A"/>
    <w:rsid w:val="000177D8"/>
    <w:rsid w:val="00017804"/>
    <w:rsid w:val="000178D7"/>
    <w:rsid w:val="00017BF4"/>
    <w:rsid w:val="0002021F"/>
    <w:rsid w:val="00020540"/>
    <w:rsid w:val="000205D6"/>
    <w:rsid w:val="00020840"/>
    <w:rsid w:val="00020B9A"/>
    <w:rsid w:val="0002104B"/>
    <w:rsid w:val="000214D5"/>
    <w:rsid w:val="00021577"/>
    <w:rsid w:val="0002190A"/>
    <w:rsid w:val="00021BBB"/>
    <w:rsid w:val="000225F5"/>
    <w:rsid w:val="00022B31"/>
    <w:rsid w:val="00022B38"/>
    <w:rsid w:val="000230AD"/>
    <w:rsid w:val="00023261"/>
    <w:rsid w:val="000232D8"/>
    <w:rsid w:val="0002347F"/>
    <w:rsid w:val="00023B82"/>
    <w:rsid w:val="00023C4C"/>
    <w:rsid w:val="00023C71"/>
    <w:rsid w:val="00023FCD"/>
    <w:rsid w:val="000241D2"/>
    <w:rsid w:val="0002420E"/>
    <w:rsid w:val="00024223"/>
    <w:rsid w:val="00024AF2"/>
    <w:rsid w:val="00024D9E"/>
    <w:rsid w:val="00024DE0"/>
    <w:rsid w:val="0002589C"/>
    <w:rsid w:val="0002647C"/>
    <w:rsid w:val="000264A3"/>
    <w:rsid w:val="000266CC"/>
    <w:rsid w:val="00026905"/>
    <w:rsid w:val="00026AB9"/>
    <w:rsid w:val="00026C80"/>
    <w:rsid w:val="00026E9E"/>
    <w:rsid w:val="00027038"/>
    <w:rsid w:val="00027484"/>
    <w:rsid w:val="000275D5"/>
    <w:rsid w:val="00027737"/>
    <w:rsid w:val="00027B85"/>
    <w:rsid w:val="00027D89"/>
    <w:rsid w:val="00027EAD"/>
    <w:rsid w:val="00027ECE"/>
    <w:rsid w:val="00030309"/>
    <w:rsid w:val="000308B0"/>
    <w:rsid w:val="00030B05"/>
    <w:rsid w:val="00030C9B"/>
    <w:rsid w:val="00030D6B"/>
    <w:rsid w:val="0003154E"/>
    <w:rsid w:val="00031A28"/>
    <w:rsid w:val="00031C3A"/>
    <w:rsid w:val="00031E7B"/>
    <w:rsid w:val="000321D5"/>
    <w:rsid w:val="00032414"/>
    <w:rsid w:val="000324C7"/>
    <w:rsid w:val="000326C3"/>
    <w:rsid w:val="0003275E"/>
    <w:rsid w:val="00032779"/>
    <w:rsid w:val="000327A3"/>
    <w:rsid w:val="000328DF"/>
    <w:rsid w:val="00032A71"/>
    <w:rsid w:val="00032D52"/>
    <w:rsid w:val="0003328F"/>
    <w:rsid w:val="00033562"/>
    <w:rsid w:val="00033717"/>
    <w:rsid w:val="00033915"/>
    <w:rsid w:val="00033E1E"/>
    <w:rsid w:val="00033E5D"/>
    <w:rsid w:val="00033E73"/>
    <w:rsid w:val="00034268"/>
    <w:rsid w:val="000343FB"/>
    <w:rsid w:val="000345F3"/>
    <w:rsid w:val="00034701"/>
    <w:rsid w:val="000348AF"/>
    <w:rsid w:val="00034B67"/>
    <w:rsid w:val="00034BFC"/>
    <w:rsid w:val="00034F75"/>
    <w:rsid w:val="000354B3"/>
    <w:rsid w:val="000357D0"/>
    <w:rsid w:val="00035810"/>
    <w:rsid w:val="000358DF"/>
    <w:rsid w:val="00035963"/>
    <w:rsid w:val="00035A5E"/>
    <w:rsid w:val="00036162"/>
    <w:rsid w:val="00036296"/>
    <w:rsid w:val="00036586"/>
    <w:rsid w:val="000365A1"/>
    <w:rsid w:val="000367E7"/>
    <w:rsid w:val="00036E70"/>
    <w:rsid w:val="00037152"/>
    <w:rsid w:val="000371BC"/>
    <w:rsid w:val="000374F2"/>
    <w:rsid w:val="00037513"/>
    <w:rsid w:val="00037DF1"/>
    <w:rsid w:val="00037EBB"/>
    <w:rsid w:val="00037FFD"/>
    <w:rsid w:val="000402B9"/>
    <w:rsid w:val="00040963"/>
    <w:rsid w:val="000409CE"/>
    <w:rsid w:val="000409F7"/>
    <w:rsid w:val="00040A27"/>
    <w:rsid w:val="00041525"/>
    <w:rsid w:val="00041575"/>
    <w:rsid w:val="00041622"/>
    <w:rsid w:val="0004162E"/>
    <w:rsid w:val="000416BF"/>
    <w:rsid w:val="00041DD1"/>
    <w:rsid w:val="000420E5"/>
    <w:rsid w:val="0004212F"/>
    <w:rsid w:val="0004222D"/>
    <w:rsid w:val="000422BC"/>
    <w:rsid w:val="0004236C"/>
    <w:rsid w:val="0004246F"/>
    <w:rsid w:val="00042916"/>
    <w:rsid w:val="0004292E"/>
    <w:rsid w:val="00042EAE"/>
    <w:rsid w:val="00042F60"/>
    <w:rsid w:val="000434ED"/>
    <w:rsid w:val="00043626"/>
    <w:rsid w:val="00043ACC"/>
    <w:rsid w:val="00043C5D"/>
    <w:rsid w:val="00043F79"/>
    <w:rsid w:val="0004440B"/>
    <w:rsid w:val="00044434"/>
    <w:rsid w:val="00044CDD"/>
    <w:rsid w:val="0004541A"/>
    <w:rsid w:val="00045A94"/>
    <w:rsid w:val="000462D7"/>
    <w:rsid w:val="00046551"/>
    <w:rsid w:val="00046657"/>
    <w:rsid w:val="00046979"/>
    <w:rsid w:val="00046C28"/>
    <w:rsid w:val="000471AB"/>
    <w:rsid w:val="00047C4A"/>
    <w:rsid w:val="00047DAC"/>
    <w:rsid w:val="00047E3A"/>
    <w:rsid w:val="000500ED"/>
    <w:rsid w:val="000501F2"/>
    <w:rsid w:val="0005037D"/>
    <w:rsid w:val="00050772"/>
    <w:rsid w:val="00050785"/>
    <w:rsid w:val="00050C3C"/>
    <w:rsid w:val="00050CFE"/>
    <w:rsid w:val="00050E9A"/>
    <w:rsid w:val="00051AB1"/>
    <w:rsid w:val="000522DF"/>
    <w:rsid w:val="000523B2"/>
    <w:rsid w:val="000524D8"/>
    <w:rsid w:val="00052AF7"/>
    <w:rsid w:val="000533CD"/>
    <w:rsid w:val="00053640"/>
    <w:rsid w:val="00053810"/>
    <w:rsid w:val="00053A08"/>
    <w:rsid w:val="00053B7C"/>
    <w:rsid w:val="00053C56"/>
    <w:rsid w:val="0005464A"/>
    <w:rsid w:val="000547CB"/>
    <w:rsid w:val="00054831"/>
    <w:rsid w:val="00054B3A"/>
    <w:rsid w:val="00055010"/>
    <w:rsid w:val="0005565A"/>
    <w:rsid w:val="00055675"/>
    <w:rsid w:val="0005578B"/>
    <w:rsid w:val="00055976"/>
    <w:rsid w:val="000559EA"/>
    <w:rsid w:val="00055A45"/>
    <w:rsid w:val="00055A56"/>
    <w:rsid w:val="00055C7D"/>
    <w:rsid w:val="00056239"/>
    <w:rsid w:val="000562ED"/>
    <w:rsid w:val="000565EC"/>
    <w:rsid w:val="00056610"/>
    <w:rsid w:val="000566A5"/>
    <w:rsid w:val="000569B4"/>
    <w:rsid w:val="000571D5"/>
    <w:rsid w:val="00057681"/>
    <w:rsid w:val="00057763"/>
    <w:rsid w:val="00057A30"/>
    <w:rsid w:val="00057A45"/>
    <w:rsid w:val="00057B4E"/>
    <w:rsid w:val="00057FFE"/>
    <w:rsid w:val="00060148"/>
    <w:rsid w:val="0006022B"/>
    <w:rsid w:val="00060579"/>
    <w:rsid w:val="0006058A"/>
    <w:rsid w:val="00060657"/>
    <w:rsid w:val="00060BDB"/>
    <w:rsid w:val="00060DC6"/>
    <w:rsid w:val="00061339"/>
    <w:rsid w:val="00061B75"/>
    <w:rsid w:val="00061CFB"/>
    <w:rsid w:val="00061E05"/>
    <w:rsid w:val="0006238B"/>
    <w:rsid w:val="00062B8B"/>
    <w:rsid w:val="00062D29"/>
    <w:rsid w:val="00062E5F"/>
    <w:rsid w:val="00063805"/>
    <w:rsid w:val="00063E7A"/>
    <w:rsid w:val="00064367"/>
    <w:rsid w:val="0006439E"/>
    <w:rsid w:val="00064984"/>
    <w:rsid w:val="00064E02"/>
    <w:rsid w:val="0006505C"/>
    <w:rsid w:val="0006505D"/>
    <w:rsid w:val="00065294"/>
    <w:rsid w:val="00065643"/>
    <w:rsid w:val="00065BA0"/>
    <w:rsid w:val="00065DE9"/>
    <w:rsid w:val="00065F79"/>
    <w:rsid w:val="00066052"/>
    <w:rsid w:val="000661E6"/>
    <w:rsid w:val="0006627F"/>
    <w:rsid w:val="000663B7"/>
    <w:rsid w:val="0006655F"/>
    <w:rsid w:val="000669BD"/>
    <w:rsid w:val="000669E5"/>
    <w:rsid w:val="00066BB0"/>
    <w:rsid w:val="00066E93"/>
    <w:rsid w:val="000672E6"/>
    <w:rsid w:val="000676AC"/>
    <w:rsid w:val="00067885"/>
    <w:rsid w:val="00067AC2"/>
    <w:rsid w:val="00067BB4"/>
    <w:rsid w:val="00067CA2"/>
    <w:rsid w:val="00067D1E"/>
    <w:rsid w:val="00067D86"/>
    <w:rsid w:val="00070344"/>
    <w:rsid w:val="00070548"/>
    <w:rsid w:val="00071080"/>
    <w:rsid w:val="000714EB"/>
    <w:rsid w:val="0007179E"/>
    <w:rsid w:val="000718DC"/>
    <w:rsid w:val="00071BD5"/>
    <w:rsid w:val="00071CFE"/>
    <w:rsid w:val="00072271"/>
    <w:rsid w:val="0007296B"/>
    <w:rsid w:val="00072C47"/>
    <w:rsid w:val="00072C88"/>
    <w:rsid w:val="000731B1"/>
    <w:rsid w:val="0007350A"/>
    <w:rsid w:val="0007364D"/>
    <w:rsid w:val="000737DB"/>
    <w:rsid w:val="00073BBC"/>
    <w:rsid w:val="00073E21"/>
    <w:rsid w:val="000740F7"/>
    <w:rsid w:val="00074959"/>
    <w:rsid w:val="00074BC8"/>
    <w:rsid w:val="00075871"/>
    <w:rsid w:val="000758E3"/>
    <w:rsid w:val="00075A45"/>
    <w:rsid w:val="00075A6A"/>
    <w:rsid w:val="00075D55"/>
    <w:rsid w:val="00075EEB"/>
    <w:rsid w:val="00075FC4"/>
    <w:rsid w:val="00076156"/>
    <w:rsid w:val="00076210"/>
    <w:rsid w:val="00076259"/>
    <w:rsid w:val="000763F9"/>
    <w:rsid w:val="00076EB3"/>
    <w:rsid w:val="000774DE"/>
    <w:rsid w:val="000775FD"/>
    <w:rsid w:val="00077693"/>
    <w:rsid w:val="000778E4"/>
    <w:rsid w:val="000779AF"/>
    <w:rsid w:val="00077A95"/>
    <w:rsid w:val="00077B1C"/>
    <w:rsid w:val="00077DD1"/>
    <w:rsid w:val="00077EAC"/>
    <w:rsid w:val="00077F0A"/>
    <w:rsid w:val="00080827"/>
    <w:rsid w:val="00080D51"/>
    <w:rsid w:val="00080F76"/>
    <w:rsid w:val="00081508"/>
    <w:rsid w:val="0008164A"/>
    <w:rsid w:val="000824CF"/>
    <w:rsid w:val="000828AF"/>
    <w:rsid w:val="000829D1"/>
    <w:rsid w:val="00082AFD"/>
    <w:rsid w:val="00082D5B"/>
    <w:rsid w:val="00082F2C"/>
    <w:rsid w:val="0008328A"/>
    <w:rsid w:val="000832B2"/>
    <w:rsid w:val="00083F1C"/>
    <w:rsid w:val="00083FBA"/>
    <w:rsid w:val="000841E4"/>
    <w:rsid w:val="00084529"/>
    <w:rsid w:val="00084585"/>
    <w:rsid w:val="00084F85"/>
    <w:rsid w:val="00085004"/>
    <w:rsid w:val="000851F2"/>
    <w:rsid w:val="0008542C"/>
    <w:rsid w:val="00085739"/>
    <w:rsid w:val="00085C23"/>
    <w:rsid w:val="00085D0F"/>
    <w:rsid w:val="00086060"/>
    <w:rsid w:val="000862F8"/>
    <w:rsid w:val="00087259"/>
    <w:rsid w:val="0008759F"/>
    <w:rsid w:val="00087CDE"/>
    <w:rsid w:val="0009007C"/>
    <w:rsid w:val="0009020C"/>
    <w:rsid w:val="00090674"/>
    <w:rsid w:val="00090C87"/>
    <w:rsid w:val="00091288"/>
    <w:rsid w:val="00091394"/>
    <w:rsid w:val="000914C7"/>
    <w:rsid w:val="00091C47"/>
    <w:rsid w:val="00091D4E"/>
    <w:rsid w:val="000920D8"/>
    <w:rsid w:val="00092159"/>
    <w:rsid w:val="0009231D"/>
    <w:rsid w:val="00092502"/>
    <w:rsid w:val="00092699"/>
    <w:rsid w:val="000927A6"/>
    <w:rsid w:val="000928DA"/>
    <w:rsid w:val="000929C2"/>
    <w:rsid w:val="00092A22"/>
    <w:rsid w:val="00093096"/>
    <w:rsid w:val="00093153"/>
    <w:rsid w:val="00093934"/>
    <w:rsid w:val="00093B55"/>
    <w:rsid w:val="00093F02"/>
    <w:rsid w:val="00094058"/>
    <w:rsid w:val="00094205"/>
    <w:rsid w:val="00094CA9"/>
    <w:rsid w:val="0009531E"/>
    <w:rsid w:val="00095C5B"/>
    <w:rsid w:val="00095D54"/>
    <w:rsid w:val="000962EB"/>
    <w:rsid w:val="00096442"/>
    <w:rsid w:val="00096557"/>
    <w:rsid w:val="000966AE"/>
    <w:rsid w:val="00096756"/>
    <w:rsid w:val="000968D4"/>
    <w:rsid w:val="000969B3"/>
    <w:rsid w:val="00096A82"/>
    <w:rsid w:val="000970AC"/>
    <w:rsid w:val="00097124"/>
    <w:rsid w:val="000971ED"/>
    <w:rsid w:val="00097533"/>
    <w:rsid w:val="00097671"/>
    <w:rsid w:val="0009768D"/>
    <w:rsid w:val="00097960"/>
    <w:rsid w:val="00097CCE"/>
    <w:rsid w:val="000A009D"/>
    <w:rsid w:val="000A02AF"/>
    <w:rsid w:val="000A0457"/>
    <w:rsid w:val="000A0526"/>
    <w:rsid w:val="000A0547"/>
    <w:rsid w:val="000A076A"/>
    <w:rsid w:val="000A09E8"/>
    <w:rsid w:val="000A0C82"/>
    <w:rsid w:val="000A0F50"/>
    <w:rsid w:val="000A0FA6"/>
    <w:rsid w:val="000A123E"/>
    <w:rsid w:val="000A15FA"/>
    <w:rsid w:val="000A1899"/>
    <w:rsid w:val="000A19C7"/>
    <w:rsid w:val="000A1AC7"/>
    <w:rsid w:val="000A1D54"/>
    <w:rsid w:val="000A214E"/>
    <w:rsid w:val="000A2313"/>
    <w:rsid w:val="000A2654"/>
    <w:rsid w:val="000A26F7"/>
    <w:rsid w:val="000A2804"/>
    <w:rsid w:val="000A2A25"/>
    <w:rsid w:val="000A2BBC"/>
    <w:rsid w:val="000A336E"/>
    <w:rsid w:val="000A365B"/>
    <w:rsid w:val="000A43DA"/>
    <w:rsid w:val="000A4628"/>
    <w:rsid w:val="000A467B"/>
    <w:rsid w:val="000A476F"/>
    <w:rsid w:val="000A4A3C"/>
    <w:rsid w:val="000A4B47"/>
    <w:rsid w:val="000A4E99"/>
    <w:rsid w:val="000A5436"/>
    <w:rsid w:val="000A5465"/>
    <w:rsid w:val="000A559A"/>
    <w:rsid w:val="000A56CB"/>
    <w:rsid w:val="000A579E"/>
    <w:rsid w:val="000A5AE3"/>
    <w:rsid w:val="000A5BF3"/>
    <w:rsid w:val="000A5C20"/>
    <w:rsid w:val="000A5E15"/>
    <w:rsid w:val="000A5F87"/>
    <w:rsid w:val="000A6268"/>
    <w:rsid w:val="000A6276"/>
    <w:rsid w:val="000A633C"/>
    <w:rsid w:val="000A6F46"/>
    <w:rsid w:val="000A76D2"/>
    <w:rsid w:val="000A790E"/>
    <w:rsid w:val="000B0171"/>
    <w:rsid w:val="000B02F4"/>
    <w:rsid w:val="000B02FE"/>
    <w:rsid w:val="000B043E"/>
    <w:rsid w:val="000B0599"/>
    <w:rsid w:val="000B0BEF"/>
    <w:rsid w:val="000B0C65"/>
    <w:rsid w:val="000B185D"/>
    <w:rsid w:val="000B1ACA"/>
    <w:rsid w:val="000B265D"/>
    <w:rsid w:val="000B2673"/>
    <w:rsid w:val="000B26FA"/>
    <w:rsid w:val="000B2738"/>
    <w:rsid w:val="000B2E75"/>
    <w:rsid w:val="000B318D"/>
    <w:rsid w:val="000B3417"/>
    <w:rsid w:val="000B3CDD"/>
    <w:rsid w:val="000B3F52"/>
    <w:rsid w:val="000B4ADE"/>
    <w:rsid w:val="000B4B33"/>
    <w:rsid w:val="000B4D0C"/>
    <w:rsid w:val="000B5430"/>
    <w:rsid w:val="000B5A5C"/>
    <w:rsid w:val="000B5AD6"/>
    <w:rsid w:val="000B5BC1"/>
    <w:rsid w:val="000B5C8D"/>
    <w:rsid w:val="000B62C9"/>
    <w:rsid w:val="000B636C"/>
    <w:rsid w:val="000B663D"/>
    <w:rsid w:val="000B676D"/>
    <w:rsid w:val="000B6A28"/>
    <w:rsid w:val="000B6C89"/>
    <w:rsid w:val="000B73C9"/>
    <w:rsid w:val="000B7562"/>
    <w:rsid w:val="000B75B2"/>
    <w:rsid w:val="000B7BED"/>
    <w:rsid w:val="000B7C01"/>
    <w:rsid w:val="000B7CB8"/>
    <w:rsid w:val="000C0491"/>
    <w:rsid w:val="000C0532"/>
    <w:rsid w:val="000C0B53"/>
    <w:rsid w:val="000C1143"/>
    <w:rsid w:val="000C1324"/>
    <w:rsid w:val="000C1565"/>
    <w:rsid w:val="000C16EE"/>
    <w:rsid w:val="000C17B2"/>
    <w:rsid w:val="000C18CD"/>
    <w:rsid w:val="000C1B30"/>
    <w:rsid w:val="000C1EC4"/>
    <w:rsid w:val="000C20FE"/>
    <w:rsid w:val="000C21C9"/>
    <w:rsid w:val="000C259C"/>
    <w:rsid w:val="000C2736"/>
    <w:rsid w:val="000C28B6"/>
    <w:rsid w:val="000C2975"/>
    <w:rsid w:val="000C2A71"/>
    <w:rsid w:val="000C2CFD"/>
    <w:rsid w:val="000C2D01"/>
    <w:rsid w:val="000C2E08"/>
    <w:rsid w:val="000C35D4"/>
    <w:rsid w:val="000C3678"/>
    <w:rsid w:val="000C395F"/>
    <w:rsid w:val="000C41AD"/>
    <w:rsid w:val="000C41C1"/>
    <w:rsid w:val="000C4538"/>
    <w:rsid w:val="000C45DB"/>
    <w:rsid w:val="000C47D9"/>
    <w:rsid w:val="000C4A87"/>
    <w:rsid w:val="000C4EA8"/>
    <w:rsid w:val="000C52CA"/>
    <w:rsid w:val="000C5313"/>
    <w:rsid w:val="000C57CD"/>
    <w:rsid w:val="000C5B20"/>
    <w:rsid w:val="000C5E34"/>
    <w:rsid w:val="000C6123"/>
    <w:rsid w:val="000C6584"/>
    <w:rsid w:val="000C669B"/>
    <w:rsid w:val="000C6838"/>
    <w:rsid w:val="000C6887"/>
    <w:rsid w:val="000C6914"/>
    <w:rsid w:val="000C7292"/>
    <w:rsid w:val="000C7310"/>
    <w:rsid w:val="000C7467"/>
    <w:rsid w:val="000C756E"/>
    <w:rsid w:val="000C7CB6"/>
    <w:rsid w:val="000C7EDF"/>
    <w:rsid w:val="000D04EB"/>
    <w:rsid w:val="000D072A"/>
    <w:rsid w:val="000D0C04"/>
    <w:rsid w:val="000D0D39"/>
    <w:rsid w:val="000D1518"/>
    <w:rsid w:val="000D18FD"/>
    <w:rsid w:val="000D1E33"/>
    <w:rsid w:val="000D1ED4"/>
    <w:rsid w:val="000D2604"/>
    <w:rsid w:val="000D303E"/>
    <w:rsid w:val="000D3066"/>
    <w:rsid w:val="000D359C"/>
    <w:rsid w:val="000D3696"/>
    <w:rsid w:val="000D4420"/>
    <w:rsid w:val="000D473A"/>
    <w:rsid w:val="000D4815"/>
    <w:rsid w:val="000D4BFC"/>
    <w:rsid w:val="000D5BAF"/>
    <w:rsid w:val="000D5D0C"/>
    <w:rsid w:val="000D5EC8"/>
    <w:rsid w:val="000D5F2C"/>
    <w:rsid w:val="000D6101"/>
    <w:rsid w:val="000D6228"/>
    <w:rsid w:val="000D62D4"/>
    <w:rsid w:val="000D6408"/>
    <w:rsid w:val="000D65CF"/>
    <w:rsid w:val="000D66B0"/>
    <w:rsid w:val="000D6855"/>
    <w:rsid w:val="000D6B48"/>
    <w:rsid w:val="000D6E96"/>
    <w:rsid w:val="000D6F54"/>
    <w:rsid w:val="000D6F97"/>
    <w:rsid w:val="000D749D"/>
    <w:rsid w:val="000D7552"/>
    <w:rsid w:val="000D75F6"/>
    <w:rsid w:val="000D77B5"/>
    <w:rsid w:val="000D7FCC"/>
    <w:rsid w:val="000E00F5"/>
    <w:rsid w:val="000E0126"/>
    <w:rsid w:val="000E04B6"/>
    <w:rsid w:val="000E0728"/>
    <w:rsid w:val="000E09AC"/>
    <w:rsid w:val="000E0A07"/>
    <w:rsid w:val="000E0AE2"/>
    <w:rsid w:val="000E0CF5"/>
    <w:rsid w:val="000E0E7A"/>
    <w:rsid w:val="000E10A7"/>
    <w:rsid w:val="000E1425"/>
    <w:rsid w:val="000E187E"/>
    <w:rsid w:val="000E1957"/>
    <w:rsid w:val="000E23AC"/>
    <w:rsid w:val="000E24A3"/>
    <w:rsid w:val="000E27BD"/>
    <w:rsid w:val="000E295A"/>
    <w:rsid w:val="000E29DA"/>
    <w:rsid w:val="000E29FC"/>
    <w:rsid w:val="000E2CF3"/>
    <w:rsid w:val="000E2F97"/>
    <w:rsid w:val="000E33B8"/>
    <w:rsid w:val="000E3485"/>
    <w:rsid w:val="000E3A0D"/>
    <w:rsid w:val="000E3DE7"/>
    <w:rsid w:val="000E3E9D"/>
    <w:rsid w:val="000E3F75"/>
    <w:rsid w:val="000E41ED"/>
    <w:rsid w:val="000E42CB"/>
    <w:rsid w:val="000E46C1"/>
    <w:rsid w:val="000E4713"/>
    <w:rsid w:val="000E5B4B"/>
    <w:rsid w:val="000E5C89"/>
    <w:rsid w:val="000E645B"/>
    <w:rsid w:val="000E672E"/>
    <w:rsid w:val="000E6A1D"/>
    <w:rsid w:val="000E7134"/>
    <w:rsid w:val="000E731C"/>
    <w:rsid w:val="000E7549"/>
    <w:rsid w:val="000E7596"/>
    <w:rsid w:val="000F0076"/>
    <w:rsid w:val="000F0263"/>
    <w:rsid w:val="000F06DF"/>
    <w:rsid w:val="000F0733"/>
    <w:rsid w:val="000F0785"/>
    <w:rsid w:val="000F0870"/>
    <w:rsid w:val="000F0A34"/>
    <w:rsid w:val="000F0E46"/>
    <w:rsid w:val="000F0F80"/>
    <w:rsid w:val="000F17AF"/>
    <w:rsid w:val="000F17E0"/>
    <w:rsid w:val="000F1961"/>
    <w:rsid w:val="000F1B4D"/>
    <w:rsid w:val="000F1DFB"/>
    <w:rsid w:val="000F2158"/>
    <w:rsid w:val="000F2195"/>
    <w:rsid w:val="000F231D"/>
    <w:rsid w:val="000F25C4"/>
    <w:rsid w:val="000F2C23"/>
    <w:rsid w:val="000F35D4"/>
    <w:rsid w:val="000F35F3"/>
    <w:rsid w:val="000F3960"/>
    <w:rsid w:val="000F3E18"/>
    <w:rsid w:val="000F4371"/>
    <w:rsid w:val="000F45E7"/>
    <w:rsid w:val="000F4AC5"/>
    <w:rsid w:val="000F4BD1"/>
    <w:rsid w:val="000F4DE1"/>
    <w:rsid w:val="000F4E4A"/>
    <w:rsid w:val="000F4E7C"/>
    <w:rsid w:val="000F4F02"/>
    <w:rsid w:val="000F4FA1"/>
    <w:rsid w:val="000F50D1"/>
    <w:rsid w:val="000F572B"/>
    <w:rsid w:val="000F585D"/>
    <w:rsid w:val="000F5936"/>
    <w:rsid w:val="000F5B0A"/>
    <w:rsid w:val="000F5C1A"/>
    <w:rsid w:val="000F5CA7"/>
    <w:rsid w:val="000F61EA"/>
    <w:rsid w:val="000F6796"/>
    <w:rsid w:val="000F690D"/>
    <w:rsid w:val="000F6E51"/>
    <w:rsid w:val="000F707C"/>
    <w:rsid w:val="000F7250"/>
    <w:rsid w:val="000F7D12"/>
    <w:rsid w:val="000F7F15"/>
    <w:rsid w:val="001000A4"/>
    <w:rsid w:val="001002F8"/>
    <w:rsid w:val="00100C13"/>
    <w:rsid w:val="0010104F"/>
    <w:rsid w:val="00101162"/>
    <w:rsid w:val="00101501"/>
    <w:rsid w:val="00101C16"/>
    <w:rsid w:val="00101E76"/>
    <w:rsid w:val="00102753"/>
    <w:rsid w:val="001027E4"/>
    <w:rsid w:val="00102907"/>
    <w:rsid w:val="00102B8F"/>
    <w:rsid w:val="00102C7C"/>
    <w:rsid w:val="00102F69"/>
    <w:rsid w:val="00103178"/>
    <w:rsid w:val="00103441"/>
    <w:rsid w:val="001037B7"/>
    <w:rsid w:val="001039E0"/>
    <w:rsid w:val="00103A1D"/>
    <w:rsid w:val="00103D74"/>
    <w:rsid w:val="00103E1E"/>
    <w:rsid w:val="00103E50"/>
    <w:rsid w:val="00104369"/>
    <w:rsid w:val="0010441C"/>
    <w:rsid w:val="00104B27"/>
    <w:rsid w:val="00104B3A"/>
    <w:rsid w:val="00104B60"/>
    <w:rsid w:val="00105338"/>
    <w:rsid w:val="0010541C"/>
    <w:rsid w:val="00105497"/>
    <w:rsid w:val="00105679"/>
    <w:rsid w:val="001059AB"/>
    <w:rsid w:val="00105AAA"/>
    <w:rsid w:val="00105F0E"/>
    <w:rsid w:val="00106007"/>
    <w:rsid w:val="00106167"/>
    <w:rsid w:val="0010656B"/>
    <w:rsid w:val="001065EA"/>
    <w:rsid w:val="00106663"/>
    <w:rsid w:val="00106821"/>
    <w:rsid w:val="00106859"/>
    <w:rsid w:val="00106878"/>
    <w:rsid w:val="00106AE0"/>
    <w:rsid w:val="00106B60"/>
    <w:rsid w:val="00106BD2"/>
    <w:rsid w:val="001070A7"/>
    <w:rsid w:val="00107535"/>
    <w:rsid w:val="0010760D"/>
    <w:rsid w:val="001076BD"/>
    <w:rsid w:val="0010782D"/>
    <w:rsid w:val="00107934"/>
    <w:rsid w:val="00107975"/>
    <w:rsid w:val="00107AED"/>
    <w:rsid w:val="00110384"/>
    <w:rsid w:val="001106C7"/>
    <w:rsid w:val="00110821"/>
    <w:rsid w:val="001109C5"/>
    <w:rsid w:val="001109E0"/>
    <w:rsid w:val="00110E6A"/>
    <w:rsid w:val="00110E7F"/>
    <w:rsid w:val="0011148A"/>
    <w:rsid w:val="00111939"/>
    <w:rsid w:val="00111B1B"/>
    <w:rsid w:val="00111C0F"/>
    <w:rsid w:val="00111CD8"/>
    <w:rsid w:val="00111E1D"/>
    <w:rsid w:val="00112151"/>
    <w:rsid w:val="001128A8"/>
    <w:rsid w:val="001129C8"/>
    <w:rsid w:val="00112A81"/>
    <w:rsid w:val="00112B62"/>
    <w:rsid w:val="00112C7D"/>
    <w:rsid w:val="00112FF3"/>
    <w:rsid w:val="00113008"/>
    <w:rsid w:val="00113667"/>
    <w:rsid w:val="00113789"/>
    <w:rsid w:val="00113AEB"/>
    <w:rsid w:val="00113D57"/>
    <w:rsid w:val="00113D72"/>
    <w:rsid w:val="00113DE2"/>
    <w:rsid w:val="001140DE"/>
    <w:rsid w:val="001146B3"/>
    <w:rsid w:val="00114966"/>
    <w:rsid w:val="00114CFB"/>
    <w:rsid w:val="00115264"/>
    <w:rsid w:val="001158AC"/>
    <w:rsid w:val="00116857"/>
    <w:rsid w:val="00116FD1"/>
    <w:rsid w:val="001173E6"/>
    <w:rsid w:val="00117412"/>
    <w:rsid w:val="0011797C"/>
    <w:rsid w:val="00117A00"/>
    <w:rsid w:val="00117A77"/>
    <w:rsid w:val="00117C0B"/>
    <w:rsid w:val="00120162"/>
    <w:rsid w:val="001206E7"/>
    <w:rsid w:val="001207A0"/>
    <w:rsid w:val="00120819"/>
    <w:rsid w:val="001209E0"/>
    <w:rsid w:val="00120A0D"/>
    <w:rsid w:val="00120F42"/>
    <w:rsid w:val="00120FA4"/>
    <w:rsid w:val="0012127B"/>
    <w:rsid w:val="00121927"/>
    <w:rsid w:val="00121B65"/>
    <w:rsid w:val="001221CB"/>
    <w:rsid w:val="001225DF"/>
    <w:rsid w:val="00122A9C"/>
    <w:rsid w:val="00122C49"/>
    <w:rsid w:val="00122CB9"/>
    <w:rsid w:val="00122D85"/>
    <w:rsid w:val="00122E7B"/>
    <w:rsid w:val="00123838"/>
    <w:rsid w:val="00123869"/>
    <w:rsid w:val="001238A1"/>
    <w:rsid w:val="001241A7"/>
    <w:rsid w:val="0012430E"/>
    <w:rsid w:val="00124639"/>
    <w:rsid w:val="001246DC"/>
    <w:rsid w:val="00124A08"/>
    <w:rsid w:val="00124B4E"/>
    <w:rsid w:val="00124F2D"/>
    <w:rsid w:val="00124F83"/>
    <w:rsid w:val="001252B4"/>
    <w:rsid w:val="001255AA"/>
    <w:rsid w:val="0012562E"/>
    <w:rsid w:val="00125783"/>
    <w:rsid w:val="00125BA1"/>
    <w:rsid w:val="00125BBD"/>
    <w:rsid w:val="00125BF9"/>
    <w:rsid w:val="00125E3E"/>
    <w:rsid w:val="00125E8A"/>
    <w:rsid w:val="00126150"/>
    <w:rsid w:val="00126616"/>
    <w:rsid w:val="0012664A"/>
    <w:rsid w:val="001266F7"/>
    <w:rsid w:val="0012671B"/>
    <w:rsid w:val="001268E3"/>
    <w:rsid w:val="001268FD"/>
    <w:rsid w:val="00126BB2"/>
    <w:rsid w:val="00126F28"/>
    <w:rsid w:val="00127032"/>
    <w:rsid w:val="0012724E"/>
    <w:rsid w:val="001272E5"/>
    <w:rsid w:val="001277FC"/>
    <w:rsid w:val="001278FD"/>
    <w:rsid w:val="00127936"/>
    <w:rsid w:val="00127BD4"/>
    <w:rsid w:val="00127E8F"/>
    <w:rsid w:val="00130294"/>
    <w:rsid w:val="0013039C"/>
    <w:rsid w:val="00130772"/>
    <w:rsid w:val="00130958"/>
    <w:rsid w:val="001312FF"/>
    <w:rsid w:val="001315BD"/>
    <w:rsid w:val="001319DF"/>
    <w:rsid w:val="00131BC6"/>
    <w:rsid w:val="00131D50"/>
    <w:rsid w:val="00131FE3"/>
    <w:rsid w:val="001323BC"/>
    <w:rsid w:val="0013274D"/>
    <w:rsid w:val="0013275B"/>
    <w:rsid w:val="00132D29"/>
    <w:rsid w:val="00132E53"/>
    <w:rsid w:val="001331F9"/>
    <w:rsid w:val="001332AD"/>
    <w:rsid w:val="001333C8"/>
    <w:rsid w:val="0013344B"/>
    <w:rsid w:val="001334F6"/>
    <w:rsid w:val="00133565"/>
    <w:rsid w:val="00133812"/>
    <w:rsid w:val="00133D0F"/>
    <w:rsid w:val="00133D21"/>
    <w:rsid w:val="00133E47"/>
    <w:rsid w:val="001340AA"/>
    <w:rsid w:val="001344B7"/>
    <w:rsid w:val="00134605"/>
    <w:rsid w:val="001349A1"/>
    <w:rsid w:val="00134DFE"/>
    <w:rsid w:val="00134E80"/>
    <w:rsid w:val="00134FFC"/>
    <w:rsid w:val="0013521D"/>
    <w:rsid w:val="00135486"/>
    <w:rsid w:val="00135695"/>
    <w:rsid w:val="00135888"/>
    <w:rsid w:val="0013590B"/>
    <w:rsid w:val="00135E9E"/>
    <w:rsid w:val="001363A2"/>
    <w:rsid w:val="0013666C"/>
    <w:rsid w:val="00136D55"/>
    <w:rsid w:val="00136EFF"/>
    <w:rsid w:val="00137447"/>
    <w:rsid w:val="0013791A"/>
    <w:rsid w:val="00137DF5"/>
    <w:rsid w:val="001404C3"/>
    <w:rsid w:val="0014055C"/>
    <w:rsid w:val="00140820"/>
    <w:rsid w:val="00140F1A"/>
    <w:rsid w:val="00140F99"/>
    <w:rsid w:val="00140FE8"/>
    <w:rsid w:val="0014100F"/>
    <w:rsid w:val="001413CF"/>
    <w:rsid w:val="001414A1"/>
    <w:rsid w:val="00141647"/>
    <w:rsid w:val="001416B9"/>
    <w:rsid w:val="00141811"/>
    <w:rsid w:val="00141888"/>
    <w:rsid w:val="00141C55"/>
    <w:rsid w:val="00141CA4"/>
    <w:rsid w:val="00141E15"/>
    <w:rsid w:val="00141F55"/>
    <w:rsid w:val="00142007"/>
    <w:rsid w:val="001422E0"/>
    <w:rsid w:val="001426ED"/>
    <w:rsid w:val="00142716"/>
    <w:rsid w:val="00142B00"/>
    <w:rsid w:val="00142B17"/>
    <w:rsid w:val="00142F79"/>
    <w:rsid w:val="001433E1"/>
    <w:rsid w:val="00143474"/>
    <w:rsid w:val="00143820"/>
    <w:rsid w:val="00143C6F"/>
    <w:rsid w:val="00143FFA"/>
    <w:rsid w:val="001446C0"/>
    <w:rsid w:val="00144773"/>
    <w:rsid w:val="00144962"/>
    <w:rsid w:val="00144B0C"/>
    <w:rsid w:val="00144C10"/>
    <w:rsid w:val="00144CE5"/>
    <w:rsid w:val="00144E45"/>
    <w:rsid w:val="00144EFE"/>
    <w:rsid w:val="00145026"/>
    <w:rsid w:val="0014535D"/>
    <w:rsid w:val="001455CF"/>
    <w:rsid w:val="00145DAC"/>
    <w:rsid w:val="00145E54"/>
    <w:rsid w:val="0014609F"/>
    <w:rsid w:val="0014633F"/>
    <w:rsid w:val="00146953"/>
    <w:rsid w:val="00146A3C"/>
    <w:rsid w:val="00146B6A"/>
    <w:rsid w:val="00146BE5"/>
    <w:rsid w:val="00146D2C"/>
    <w:rsid w:val="00147092"/>
    <w:rsid w:val="00147186"/>
    <w:rsid w:val="001473B2"/>
    <w:rsid w:val="00147B2E"/>
    <w:rsid w:val="00147E61"/>
    <w:rsid w:val="0015023F"/>
    <w:rsid w:val="001505F6"/>
    <w:rsid w:val="001507CD"/>
    <w:rsid w:val="00150F62"/>
    <w:rsid w:val="00151141"/>
    <w:rsid w:val="0015117C"/>
    <w:rsid w:val="001513D4"/>
    <w:rsid w:val="0015160A"/>
    <w:rsid w:val="00151D37"/>
    <w:rsid w:val="00152137"/>
    <w:rsid w:val="00152455"/>
    <w:rsid w:val="001528F8"/>
    <w:rsid w:val="00152F75"/>
    <w:rsid w:val="00152FF6"/>
    <w:rsid w:val="0015311A"/>
    <w:rsid w:val="00153455"/>
    <w:rsid w:val="0015406C"/>
    <w:rsid w:val="001540D7"/>
    <w:rsid w:val="00154691"/>
    <w:rsid w:val="00154CFE"/>
    <w:rsid w:val="00154DE1"/>
    <w:rsid w:val="0015506F"/>
    <w:rsid w:val="00155160"/>
    <w:rsid w:val="0015554F"/>
    <w:rsid w:val="00155745"/>
    <w:rsid w:val="00155962"/>
    <w:rsid w:val="00156094"/>
    <w:rsid w:val="001564F3"/>
    <w:rsid w:val="00156849"/>
    <w:rsid w:val="0015684F"/>
    <w:rsid w:val="001570EB"/>
    <w:rsid w:val="001572EF"/>
    <w:rsid w:val="00157AE1"/>
    <w:rsid w:val="00160128"/>
    <w:rsid w:val="001601F6"/>
    <w:rsid w:val="001605DC"/>
    <w:rsid w:val="00160769"/>
    <w:rsid w:val="00160787"/>
    <w:rsid w:val="00160FA4"/>
    <w:rsid w:val="00161159"/>
    <w:rsid w:val="001611BF"/>
    <w:rsid w:val="00161429"/>
    <w:rsid w:val="001619E7"/>
    <w:rsid w:val="00161C42"/>
    <w:rsid w:val="00161DD2"/>
    <w:rsid w:val="00161EF0"/>
    <w:rsid w:val="001623C8"/>
    <w:rsid w:val="00162873"/>
    <w:rsid w:val="001633FA"/>
    <w:rsid w:val="00163791"/>
    <w:rsid w:val="00163858"/>
    <w:rsid w:val="00163900"/>
    <w:rsid w:val="00163B84"/>
    <w:rsid w:val="00163D71"/>
    <w:rsid w:val="0016432A"/>
    <w:rsid w:val="0016438A"/>
    <w:rsid w:val="0016489B"/>
    <w:rsid w:val="001649BC"/>
    <w:rsid w:val="001652D8"/>
    <w:rsid w:val="00165539"/>
    <w:rsid w:val="00165623"/>
    <w:rsid w:val="00165B5C"/>
    <w:rsid w:val="00165D87"/>
    <w:rsid w:val="00165D91"/>
    <w:rsid w:val="00166309"/>
    <w:rsid w:val="001665EB"/>
    <w:rsid w:val="00166ADE"/>
    <w:rsid w:val="00166B07"/>
    <w:rsid w:val="00166B83"/>
    <w:rsid w:val="00166BB3"/>
    <w:rsid w:val="00166FF9"/>
    <w:rsid w:val="001672AA"/>
    <w:rsid w:val="001673AB"/>
    <w:rsid w:val="001674CE"/>
    <w:rsid w:val="0016752D"/>
    <w:rsid w:val="00167617"/>
    <w:rsid w:val="0016767F"/>
    <w:rsid w:val="001676CB"/>
    <w:rsid w:val="0016797D"/>
    <w:rsid w:val="001679EE"/>
    <w:rsid w:val="00167C19"/>
    <w:rsid w:val="00170374"/>
    <w:rsid w:val="0017057D"/>
    <w:rsid w:val="00170612"/>
    <w:rsid w:val="00170663"/>
    <w:rsid w:val="0017098A"/>
    <w:rsid w:val="00170F6D"/>
    <w:rsid w:val="0017116A"/>
    <w:rsid w:val="001713A2"/>
    <w:rsid w:val="00171875"/>
    <w:rsid w:val="001718A9"/>
    <w:rsid w:val="00171B3E"/>
    <w:rsid w:val="00171BCD"/>
    <w:rsid w:val="0017289C"/>
    <w:rsid w:val="00173274"/>
    <w:rsid w:val="00173A46"/>
    <w:rsid w:val="00173B8A"/>
    <w:rsid w:val="00173C03"/>
    <w:rsid w:val="00173C4D"/>
    <w:rsid w:val="00173E34"/>
    <w:rsid w:val="0017436A"/>
    <w:rsid w:val="0017484A"/>
    <w:rsid w:val="0017495F"/>
    <w:rsid w:val="00174A45"/>
    <w:rsid w:val="00174BCD"/>
    <w:rsid w:val="00175357"/>
    <w:rsid w:val="00175C5B"/>
    <w:rsid w:val="00175F1D"/>
    <w:rsid w:val="00175FA0"/>
    <w:rsid w:val="0017647D"/>
    <w:rsid w:val="001766D4"/>
    <w:rsid w:val="00176AF8"/>
    <w:rsid w:val="00176C32"/>
    <w:rsid w:val="00176C92"/>
    <w:rsid w:val="001775A8"/>
    <w:rsid w:val="001777B1"/>
    <w:rsid w:val="00177A0C"/>
    <w:rsid w:val="00177BB1"/>
    <w:rsid w:val="00177BBE"/>
    <w:rsid w:val="00177C1F"/>
    <w:rsid w:val="00177CB2"/>
    <w:rsid w:val="00180163"/>
    <w:rsid w:val="0018020A"/>
    <w:rsid w:val="00180A38"/>
    <w:rsid w:val="001811F9"/>
    <w:rsid w:val="00181212"/>
    <w:rsid w:val="0018148C"/>
    <w:rsid w:val="0018188E"/>
    <w:rsid w:val="00181939"/>
    <w:rsid w:val="00181E56"/>
    <w:rsid w:val="001823C6"/>
    <w:rsid w:val="00182CDF"/>
    <w:rsid w:val="00182FBB"/>
    <w:rsid w:val="001836C9"/>
    <w:rsid w:val="00183A8A"/>
    <w:rsid w:val="00183EF8"/>
    <w:rsid w:val="00184492"/>
    <w:rsid w:val="00184A99"/>
    <w:rsid w:val="00184EBE"/>
    <w:rsid w:val="00185236"/>
    <w:rsid w:val="001856CC"/>
    <w:rsid w:val="00185986"/>
    <w:rsid w:val="00185A6E"/>
    <w:rsid w:val="0018744A"/>
    <w:rsid w:val="001879E6"/>
    <w:rsid w:val="00187A1B"/>
    <w:rsid w:val="00187DF3"/>
    <w:rsid w:val="00190395"/>
    <w:rsid w:val="00190908"/>
    <w:rsid w:val="00190A77"/>
    <w:rsid w:val="00190AAD"/>
    <w:rsid w:val="00190B23"/>
    <w:rsid w:val="0019112B"/>
    <w:rsid w:val="001913F6"/>
    <w:rsid w:val="001915B5"/>
    <w:rsid w:val="00191681"/>
    <w:rsid w:val="001918D4"/>
    <w:rsid w:val="00191937"/>
    <w:rsid w:val="00191D6C"/>
    <w:rsid w:val="00191FAC"/>
    <w:rsid w:val="001926D3"/>
    <w:rsid w:val="001927B1"/>
    <w:rsid w:val="00192921"/>
    <w:rsid w:val="00192A9F"/>
    <w:rsid w:val="00192ACC"/>
    <w:rsid w:val="00192B54"/>
    <w:rsid w:val="00192EBD"/>
    <w:rsid w:val="00192EF3"/>
    <w:rsid w:val="0019313B"/>
    <w:rsid w:val="001933E8"/>
    <w:rsid w:val="00193A2C"/>
    <w:rsid w:val="001944D2"/>
    <w:rsid w:val="00194730"/>
    <w:rsid w:val="00194765"/>
    <w:rsid w:val="00194A20"/>
    <w:rsid w:val="00195383"/>
    <w:rsid w:val="001953A1"/>
    <w:rsid w:val="001954B4"/>
    <w:rsid w:val="001956C6"/>
    <w:rsid w:val="001958BD"/>
    <w:rsid w:val="00195922"/>
    <w:rsid w:val="00195B4B"/>
    <w:rsid w:val="00195D4F"/>
    <w:rsid w:val="001961A5"/>
    <w:rsid w:val="00196430"/>
    <w:rsid w:val="00196626"/>
    <w:rsid w:val="001968B3"/>
    <w:rsid w:val="00196B2C"/>
    <w:rsid w:val="00196BFF"/>
    <w:rsid w:val="00196C51"/>
    <w:rsid w:val="00196CE1"/>
    <w:rsid w:val="0019740C"/>
    <w:rsid w:val="00197418"/>
    <w:rsid w:val="00197820"/>
    <w:rsid w:val="00197CE0"/>
    <w:rsid w:val="001A01EB"/>
    <w:rsid w:val="001A08E3"/>
    <w:rsid w:val="001A0926"/>
    <w:rsid w:val="001A0C48"/>
    <w:rsid w:val="001A0E53"/>
    <w:rsid w:val="001A0EBE"/>
    <w:rsid w:val="001A0F71"/>
    <w:rsid w:val="001A10BF"/>
    <w:rsid w:val="001A15D7"/>
    <w:rsid w:val="001A1AD7"/>
    <w:rsid w:val="001A1B4A"/>
    <w:rsid w:val="001A207F"/>
    <w:rsid w:val="001A2171"/>
    <w:rsid w:val="001A2A5D"/>
    <w:rsid w:val="001A2BE2"/>
    <w:rsid w:val="001A2E45"/>
    <w:rsid w:val="001A355C"/>
    <w:rsid w:val="001A37E8"/>
    <w:rsid w:val="001A3ACD"/>
    <w:rsid w:val="001A3BE8"/>
    <w:rsid w:val="001A3DC7"/>
    <w:rsid w:val="001A4023"/>
    <w:rsid w:val="001A418C"/>
    <w:rsid w:val="001A428C"/>
    <w:rsid w:val="001A511A"/>
    <w:rsid w:val="001A5542"/>
    <w:rsid w:val="001A560F"/>
    <w:rsid w:val="001A5674"/>
    <w:rsid w:val="001A56F5"/>
    <w:rsid w:val="001A595A"/>
    <w:rsid w:val="001A5CD2"/>
    <w:rsid w:val="001A6009"/>
    <w:rsid w:val="001A605C"/>
    <w:rsid w:val="001A63E4"/>
    <w:rsid w:val="001A6746"/>
    <w:rsid w:val="001A675C"/>
    <w:rsid w:val="001A695A"/>
    <w:rsid w:val="001A6D69"/>
    <w:rsid w:val="001A6D75"/>
    <w:rsid w:val="001A752C"/>
    <w:rsid w:val="001A7942"/>
    <w:rsid w:val="001A7B51"/>
    <w:rsid w:val="001A7D2C"/>
    <w:rsid w:val="001A7E6F"/>
    <w:rsid w:val="001B0ABA"/>
    <w:rsid w:val="001B0DD7"/>
    <w:rsid w:val="001B0E55"/>
    <w:rsid w:val="001B13C4"/>
    <w:rsid w:val="001B150A"/>
    <w:rsid w:val="001B173F"/>
    <w:rsid w:val="001B19EA"/>
    <w:rsid w:val="001B1B5D"/>
    <w:rsid w:val="001B2376"/>
    <w:rsid w:val="001B239D"/>
    <w:rsid w:val="001B25BA"/>
    <w:rsid w:val="001B2B57"/>
    <w:rsid w:val="001B2C89"/>
    <w:rsid w:val="001B2CE5"/>
    <w:rsid w:val="001B2D56"/>
    <w:rsid w:val="001B2D65"/>
    <w:rsid w:val="001B2EA2"/>
    <w:rsid w:val="001B37AF"/>
    <w:rsid w:val="001B38AB"/>
    <w:rsid w:val="001B3EC3"/>
    <w:rsid w:val="001B3EFB"/>
    <w:rsid w:val="001B3F92"/>
    <w:rsid w:val="001B4015"/>
    <w:rsid w:val="001B414A"/>
    <w:rsid w:val="001B41E4"/>
    <w:rsid w:val="001B422E"/>
    <w:rsid w:val="001B431D"/>
    <w:rsid w:val="001B435B"/>
    <w:rsid w:val="001B43E6"/>
    <w:rsid w:val="001B4AFE"/>
    <w:rsid w:val="001B4CB2"/>
    <w:rsid w:val="001B4E54"/>
    <w:rsid w:val="001B5109"/>
    <w:rsid w:val="001B5247"/>
    <w:rsid w:val="001B5C3C"/>
    <w:rsid w:val="001B60D7"/>
    <w:rsid w:val="001B632D"/>
    <w:rsid w:val="001B647C"/>
    <w:rsid w:val="001B67A1"/>
    <w:rsid w:val="001B73E2"/>
    <w:rsid w:val="001B74C4"/>
    <w:rsid w:val="001B74D2"/>
    <w:rsid w:val="001B7755"/>
    <w:rsid w:val="001B7A7F"/>
    <w:rsid w:val="001B7C65"/>
    <w:rsid w:val="001B7D2D"/>
    <w:rsid w:val="001B7D60"/>
    <w:rsid w:val="001B7E79"/>
    <w:rsid w:val="001B7F1B"/>
    <w:rsid w:val="001C0480"/>
    <w:rsid w:val="001C0618"/>
    <w:rsid w:val="001C0678"/>
    <w:rsid w:val="001C0986"/>
    <w:rsid w:val="001C1B44"/>
    <w:rsid w:val="001C1CA5"/>
    <w:rsid w:val="001C1E0B"/>
    <w:rsid w:val="001C1E59"/>
    <w:rsid w:val="001C1FF1"/>
    <w:rsid w:val="001C2325"/>
    <w:rsid w:val="001C28EF"/>
    <w:rsid w:val="001C2B6D"/>
    <w:rsid w:val="001C2F0C"/>
    <w:rsid w:val="001C3025"/>
    <w:rsid w:val="001C3843"/>
    <w:rsid w:val="001C40E9"/>
    <w:rsid w:val="001C4148"/>
    <w:rsid w:val="001C42A1"/>
    <w:rsid w:val="001C4C36"/>
    <w:rsid w:val="001C4D89"/>
    <w:rsid w:val="001C53EC"/>
    <w:rsid w:val="001C5A63"/>
    <w:rsid w:val="001C5A65"/>
    <w:rsid w:val="001C5A7B"/>
    <w:rsid w:val="001C5C82"/>
    <w:rsid w:val="001C5D90"/>
    <w:rsid w:val="001C606F"/>
    <w:rsid w:val="001C6547"/>
    <w:rsid w:val="001C695D"/>
    <w:rsid w:val="001C698F"/>
    <w:rsid w:val="001C7023"/>
    <w:rsid w:val="001C710A"/>
    <w:rsid w:val="001C7360"/>
    <w:rsid w:val="001C7382"/>
    <w:rsid w:val="001C74CE"/>
    <w:rsid w:val="001C766A"/>
    <w:rsid w:val="001C774F"/>
    <w:rsid w:val="001C77F9"/>
    <w:rsid w:val="001C7879"/>
    <w:rsid w:val="001C7A02"/>
    <w:rsid w:val="001C7ABD"/>
    <w:rsid w:val="001C7E0E"/>
    <w:rsid w:val="001C7E52"/>
    <w:rsid w:val="001D0000"/>
    <w:rsid w:val="001D01E5"/>
    <w:rsid w:val="001D0282"/>
    <w:rsid w:val="001D046D"/>
    <w:rsid w:val="001D062A"/>
    <w:rsid w:val="001D0C00"/>
    <w:rsid w:val="001D0C9B"/>
    <w:rsid w:val="001D11C1"/>
    <w:rsid w:val="001D123E"/>
    <w:rsid w:val="001D1399"/>
    <w:rsid w:val="001D14AE"/>
    <w:rsid w:val="001D16F9"/>
    <w:rsid w:val="001D190D"/>
    <w:rsid w:val="001D1FE6"/>
    <w:rsid w:val="001D247F"/>
    <w:rsid w:val="001D28F1"/>
    <w:rsid w:val="001D314B"/>
    <w:rsid w:val="001D34B1"/>
    <w:rsid w:val="001D3711"/>
    <w:rsid w:val="001D3E9D"/>
    <w:rsid w:val="001D42E0"/>
    <w:rsid w:val="001D4989"/>
    <w:rsid w:val="001D4D3A"/>
    <w:rsid w:val="001D50D1"/>
    <w:rsid w:val="001D5144"/>
    <w:rsid w:val="001D51B7"/>
    <w:rsid w:val="001D5451"/>
    <w:rsid w:val="001D576E"/>
    <w:rsid w:val="001D59F7"/>
    <w:rsid w:val="001D5A48"/>
    <w:rsid w:val="001D5F0A"/>
    <w:rsid w:val="001D5F64"/>
    <w:rsid w:val="001D61FA"/>
    <w:rsid w:val="001D69D5"/>
    <w:rsid w:val="001D6C8B"/>
    <w:rsid w:val="001D6E11"/>
    <w:rsid w:val="001D701A"/>
    <w:rsid w:val="001D74E5"/>
    <w:rsid w:val="001D7788"/>
    <w:rsid w:val="001D7F4D"/>
    <w:rsid w:val="001E055C"/>
    <w:rsid w:val="001E0A23"/>
    <w:rsid w:val="001E0C54"/>
    <w:rsid w:val="001E0F87"/>
    <w:rsid w:val="001E10E8"/>
    <w:rsid w:val="001E1457"/>
    <w:rsid w:val="001E177E"/>
    <w:rsid w:val="001E1CEE"/>
    <w:rsid w:val="001E1D0C"/>
    <w:rsid w:val="001E1DAC"/>
    <w:rsid w:val="001E1E29"/>
    <w:rsid w:val="001E1F9A"/>
    <w:rsid w:val="001E2446"/>
    <w:rsid w:val="001E280A"/>
    <w:rsid w:val="001E2E45"/>
    <w:rsid w:val="001E30BF"/>
    <w:rsid w:val="001E329D"/>
    <w:rsid w:val="001E36F7"/>
    <w:rsid w:val="001E4168"/>
    <w:rsid w:val="001E448E"/>
    <w:rsid w:val="001E4CE1"/>
    <w:rsid w:val="001E50B0"/>
    <w:rsid w:val="001E5822"/>
    <w:rsid w:val="001E5998"/>
    <w:rsid w:val="001E5D54"/>
    <w:rsid w:val="001E6091"/>
    <w:rsid w:val="001E6242"/>
    <w:rsid w:val="001E6860"/>
    <w:rsid w:val="001E69B1"/>
    <w:rsid w:val="001E6B3D"/>
    <w:rsid w:val="001E7D1E"/>
    <w:rsid w:val="001F02D8"/>
    <w:rsid w:val="001F0529"/>
    <w:rsid w:val="001F0531"/>
    <w:rsid w:val="001F0A27"/>
    <w:rsid w:val="001F0B08"/>
    <w:rsid w:val="001F0BDD"/>
    <w:rsid w:val="001F1541"/>
    <w:rsid w:val="001F20FF"/>
    <w:rsid w:val="001F218F"/>
    <w:rsid w:val="001F26E8"/>
    <w:rsid w:val="001F27A2"/>
    <w:rsid w:val="001F2BFF"/>
    <w:rsid w:val="001F2C01"/>
    <w:rsid w:val="001F2C0B"/>
    <w:rsid w:val="001F2CCB"/>
    <w:rsid w:val="001F2EE7"/>
    <w:rsid w:val="001F3309"/>
    <w:rsid w:val="001F33BA"/>
    <w:rsid w:val="001F3459"/>
    <w:rsid w:val="001F34F9"/>
    <w:rsid w:val="001F377F"/>
    <w:rsid w:val="001F39AA"/>
    <w:rsid w:val="001F3BDC"/>
    <w:rsid w:val="001F3F23"/>
    <w:rsid w:val="001F3F3D"/>
    <w:rsid w:val="001F3F87"/>
    <w:rsid w:val="001F3F8A"/>
    <w:rsid w:val="001F4236"/>
    <w:rsid w:val="001F4240"/>
    <w:rsid w:val="001F46D4"/>
    <w:rsid w:val="001F4C15"/>
    <w:rsid w:val="001F4D4F"/>
    <w:rsid w:val="001F4D7C"/>
    <w:rsid w:val="001F5A8C"/>
    <w:rsid w:val="001F5BA7"/>
    <w:rsid w:val="001F5D99"/>
    <w:rsid w:val="001F5EF5"/>
    <w:rsid w:val="001F6307"/>
    <w:rsid w:val="001F6798"/>
    <w:rsid w:val="001F73C5"/>
    <w:rsid w:val="001F73DF"/>
    <w:rsid w:val="001F7525"/>
    <w:rsid w:val="001F7D71"/>
    <w:rsid w:val="001F7E56"/>
    <w:rsid w:val="00200087"/>
    <w:rsid w:val="002000BF"/>
    <w:rsid w:val="002001D7"/>
    <w:rsid w:val="00200350"/>
    <w:rsid w:val="00200C91"/>
    <w:rsid w:val="00200EEB"/>
    <w:rsid w:val="00200F9E"/>
    <w:rsid w:val="00201158"/>
    <w:rsid w:val="0020162F"/>
    <w:rsid w:val="00201769"/>
    <w:rsid w:val="00201CBD"/>
    <w:rsid w:val="00201D4D"/>
    <w:rsid w:val="00202188"/>
    <w:rsid w:val="0020265A"/>
    <w:rsid w:val="00202AC6"/>
    <w:rsid w:val="00202C9D"/>
    <w:rsid w:val="0020320F"/>
    <w:rsid w:val="00203435"/>
    <w:rsid w:val="002036F4"/>
    <w:rsid w:val="002037FC"/>
    <w:rsid w:val="0020384A"/>
    <w:rsid w:val="002041D5"/>
    <w:rsid w:val="002045E6"/>
    <w:rsid w:val="00204964"/>
    <w:rsid w:val="00204B6F"/>
    <w:rsid w:val="00204CC3"/>
    <w:rsid w:val="00204D0C"/>
    <w:rsid w:val="00204DF6"/>
    <w:rsid w:val="0020585C"/>
    <w:rsid w:val="002058A4"/>
    <w:rsid w:val="00205FC8"/>
    <w:rsid w:val="0020675B"/>
    <w:rsid w:val="00206A8F"/>
    <w:rsid w:val="00206E02"/>
    <w:rsid w:val="00206E52"/>
    <w:rsid w:val="00207345"/>
    <w:rsid w:val="00207446"/>
    <w:rsid w:val="002078FC"/>
    <w:rsid w:val="00207B64"/>
    <w:rsid w:val="0021041A"/>
    <w:rsid w:val="002104FF"/>
    <w:rsid w:val="0021061A"/>
    <w:rsid w:val="002106E1"/>
    <w:rsid w:val="00210965"/>
    <w:rsid w:val="002109F8"/>
    <w:rsid w:val="00210B51"/>
    <w:rsid w:val="00210B7E"/>
    <w:rsid w:val="00210DB5"/>
    <w:rsid w:val="00210E22"/>
    <w:rsid w:val="00210EC2"/>
    <w:rsid w:val="0021173F"/>
    <w:rsid w:val="0021179B"/>
    <w:rsid w:val="002119BB"/>
    <w:rsid w:val="00211E72"/>
    <w:rsid w:val="00211EB8"/>
    <w:rsid w:val="00211FF9"/>
    <w:rsid w:val="00212015"/>
    <w:rsid w:val="0021202C"/>
    <w:rsid w:val="002123D9"/>
    <w:rsid w:val="00212443"/>
    <w:rsid w:val="0021255B"/>
    <w:rsid w:val="00212971"/>
    <w:rsid w:val="00212FDE"/>
    <w:rsid w:val="00213079"/>
    <w:rsid w:val="00213272"/>
    <w:rsid w:val="002139CB"/>
    <w:rsid w:val="00213BB5"/>
    <w:rsid w:val="00213CF9"/>
    <w:rsid w:val="00213EC7"/>
    <w:rsid w:val="00214C40"/>
    <w:rsid w:val="00215410"/>
    <w:rsid w:val="0021576E"/>
    <w:rsid w:val="00215C02"/>
    <w:rsid w:val="00215CF6"/>
    <w:rsid w:val="00215E9D"/>
    <w:rsid w:val="002160CE"/>
    <w:rsid w:val="00216138"/>
    <w:rsid w:val="00216461"/>
    <w:rsid w:val="00216BCB"/>
    <w:rsid w:val="00216F25"/>
    <w:rsid w:val="00217241"/>
    <w:rsid w:val="00217713"/>
    <w:rsid w:val="00217887"/>
    <w:rsid w:val="00217A6F"/>
    <w:rsid w:val="00217FA4"/>
    <w:rsid w:val="0022028E"/>
    <w:rsid w:val="002203FB"/>
    <w:rsid w:val="002204BB"/>
    <w:rsid w:val="00220B14"/>
    <w:rsid w:val="00220BCB"/>
    <w:rsid w:val="00220DDA"/>
    <w:rsid w:val="00220FA8"/>
    <w:rsid w:val="0022133D"/>
    <w:rsid w:val="0022189D"/>
    <w:rsid w:val="00221A1A"/>
    <w:rsid w:val="00221BD8"/>
    <w:rsid w:val="00222336"/>
    <w:rsid w:val="0022262C"/>
    <w:rsid w:val="0022276D"/>
    <w:rsid w:val="00222B90"/>
    <w:rsid w:val="00222CFC"/>
    <w:rsid w:val="002234B2"/>
    <w:rsid w:val="0022381B"/>
    <w:rsid w:val="00223EBE"/>
    <w:rsid w:val="002241CE"/>
    <w:rsid w:val="00224292"/>
    <w:rsid w:val="002247BC"/>
    <w:rsid w:val="002248CD"/>
    <w:rsid w:val="00224D33"/>
    <w:rsid w:val="00224FBA"/>
    <w:rsid w:val="00225282"/>
    <w:rsid w:val="00225D0C"/>
    <w:rsid w:val="00225E3C"/>
    <w:rsid w:val="0022613B"/>
    <w:rsid w:val="00226293"/>
    <w:rsid w:val="00226FE6"/>
    <w:rsid w:val="00227722"/>
    <w:rsid w:val="002277DB"/>
    <w:rsid w:val="00227A14"/>
    <w:rsid w:val="00227B05"/>
    <w:rsid w:val="00227DB5"/>
    <w:rsid w:val="00227EC7"/>
    <w:rsid w:val="002301B8"/>
    <w:rsid w:val="002304B4"/>
    <w:rsid w:val="0023086A"/>
    <w:rsid w:val="00230D3C"/>
    <w:rsid w:val="00230DEA"/>
    <w:rsid w:val="00230E1B"/>
    <w:rsid w:val="00230FBE"/>
    <w:rsid w:val="00231024"/>
    <w:rsid w:val="00231025"/>
    <w:rsid w:val="00231418"/>
    <w:rsid w:val="002314D1"/>
    <w:rsid w:val="00231B85"/>
    <w:rsid w:val="00231E8E"/>
    <w:rsid w:val="002321E8"/>
    <w:rsid w:val="00232698"/>
    <w:rsid w:val="00232710"/>
    <w:rsid w:val="0023288A"/>
    <w:rsid w:val="00232964"/>
    <w:rsid w:val="00232D0B"/>
    <w:rsid w:val="00232F1D"/>
    <w:rsid w:val="00233061"/>
    <w:rsid w:val="002338AA"/>
    <w:rsid w:val="00233978"/>
    <w:rsid w:val="00233CAF"/>
    <w:rsid w:val="00233E01"/>
    <w:rsid w:val="00233F66"/>
    <w:rsid w:val="002345AF"/>
    <w:rsid w:val="00234769"/>
    <w:rsid w:val="00234A1E"/>
    <w:rsid w:val="00234C33"/>
    <w:rsid w:val="00234C6E"/>
    <w:rsid w:val="00235090"/>
    <w:rsid w:val="00235179"/>
    <w:rsid w:val="00235189"/>
    <w:rsid w:val="00235226"/>
    <w:rsid w:val="002356F8"/>
    <w:rsid w:val="0023582E"/>
    <w:rsid w:val="00235E40"/>
    <w:rsid w:val="00235EE4"/>
    <w:rsid w:val="00236AF2"/>
    <w:rsid w:val="00236C84"/>
    <w:rsid w:val="00236E6D"/>
    <w:rsid w:val="002371D4"/>
    <w:rsid w:val="0023789B"/>
    <w:rsid w:val="00237E95"/>
    <w:rsid w:val="002402AA"/>
    <w:rsid w:val="00240376"/>
    <w:rsid w:val="00240434"/>
    <w:rsid w:val="0024083F"/>
    <w:rsid w:val="00240B7C"/>
    <w:rsid w:val="00240C77"/>
    <w:rsid w:val="002410A9"/>
    <w:rsid w:val="002411B0"/>
    <w:rsid w:val="00241669"/>
    <w:rsid w:val="00241738"/>
    <w:rsid w:val="00241782"/>
    <w:rsid w:val="00241A8E"/>
    <w:rsid w:val="00241C16"/>
    <w:rsid w:val="00241E70"/>
    <w:rsid w:val="002420B0"/>
    <w:rsid w:val="002421CA"/>
    <w:rsid w:val="002427FE"/>
    <w:rsid w:val="00242859"/>
    <w:rsid w:val="00242E53"/>
    <w:rsid w:val="002430F1"/>
    <w:rsid w:val="00243160"/>
    <w:rsid w:val="002434F8"/>
    <w:rsid w:val="00243502"/>
    <w:rsid w:val="002435C7"/>
    <w:rsid w:val="0024368F"/>
    <w:rsid w:val="0024371E"/>
    <w:rsid w:val="00243EA9"/>
    <w:rsid w:val="00244115"/>
    <w:rsid w:val="00244282"/>
    <w:rsid w:val="002446F6"/>
    <w:rsid w:val="00244804"/>
    <w:rsid w:val="002449A7"/>
    <w:rsid w:val="00244D66"/>
    <w:rsid w:val="00244FF9"/>
    <w:rsid w:val="00245CEB"/>
    <w:rsid w:val="00245D89"/>
    <w:rsid w:val="00245E38"/>
    <w:rsid w:val="00246A4A"/>
    <w:rsid w:val="00246F1D"/>
    <w:rsid w:val="00246F2C"/>
    <w:rsid w:val="002471F2"/>
    <w:rsid w:val="00247800"/>
    <w:rsid w:val="00247C50"/>
    <w:rsid w:val="00247C8F"/>
    <w:rsid w:val="00247E28"/>
    <w:rsid w:val="00247F4D"/>
    <w:rsid w:val="00250222"/>
    <w:rsid w:val="0025028D"/>
    <w:rsid w:val="002505C1"/>
    <w:rsid w:val="002506DB"/>
    <w:rsid w:val="0025086A"/>
    <w:rsid w:val="00250AC5"/>
    <w:rsid w:val="00250F78"/>
    <w:rsid w:val="00251337"/>
    <w:rsid w:val="002516DF"/>
    <w:rsid w:val="00251E7E"/>
    <w:rsid w:val="00251EEB"/>
    <w:rsid w:val="00252245"/>
    <w:rsid w:val="00252A42"/>
    <w:rsid w:val="00252B94"/>
    <w:rsid w:val="002531C9"/>
    <w:rsid w:val="002532BE"/>
    <w:rsid w:val="002539C2"/>
    <w:rsid w:val="00253AA7"/>
    <w:rsid w:val="00253F9C"/>
    <w:rsid w:val="00254726"/>
    <w:rsid w:val="00254812"/>
    <w:rsid w:val="00254BC9"/>
    <w:rsid w:val="00254E04"/>
    <w:rsid w:val="00255001"/>
    <w:rsid w:val="002551C1"/>
    <w:rsid w:val="00255D8C"/>
    <w:rsid w:val="002562FA"/>
    <w:rsid w:val="00256385"/>
    <w:rsid w:val="002565BC"/>
    <w:rsid w:val="002568D5"/>
    <w:rsid w:val="00256907"/>
    <w:rsid w:val="00256AF3"/>
    <w:rsid w:val="00257121"/>
    <w:rsid w:val="00257170"/>
    <w:rsid w:val="002574FB"/>
    <w:rsid w:val="002576DD"/>
    <w:rsid w:val="0025770C"/>
    <w:rsid w:val="002578B1"/>
    <w:rsid w:val="002578E2"/>
    <w:rsid w:val="00257AE7"/>
    <w:rsid w:val="00257BC3"/>
    <w:rsid w:val="00257E8B"/>
    <w:rsid w:val="002605B6"/>
    <w:rsid w:val="00260758"/>
    <w:rsid w:val="00260E64"/>
    <w:rsid w:val="00261D60"/>
    <w:rsid w:val="00261FB9"/>
    <w:rsid w:val="00262102"/>
    <w:rsid w:val="0026244A"/>
    <w:rsid w:val="00262625"/>
    <w:rsid w:val="00262674"/>
    <w:rsid w:val="00262A8C"/>
    <w:rsid w:val="00262CF5"/>
    <w:rsid w:val="002632ED"/>
    <w:rsid w:val="0026397A"/>
    <w:rsid w:val="00263B8F"/>
    <w:rsid w:val="00263BAC"/>
    <w:rsid w:val="00263D1C"/>
    <w:rsid w:val="002640CA"/>
    <w:rsid w:val="00264180"/>
    <w:rsid w:val="00264507"/>
    <w:rsid w:val="002645AF"/>
    <w:rsid w:val="00264743"/>
    <w:rsid w:val="0026545E"/>
    <w:rsid w:val="002655E5"/>
    <w:rsid w:val="00265BCA"/>
    <w:rsid w:val="00265FDF"/>
    <w:rsid w:val="0026609C"/>
    <w:rsid w:val="00266103"/>
    <w:rsid w:val="0026634E"/>
    <w:rsid w:val="0026648E"/>
    <w:rsid w:val="00266766"/>
    <w:rsid w:val="002668DF"/>
    <w:rsid w:val="00266A1E"/>
    <w:rsid w:val="00266CCC"/>
    <w:rsid w:val="00266E2E"/>
    <w:rsid w:val="00266EF1"/>
    <w:rsid w:val="00266F8D"/>
    <w:rsid w:val="00267374"/>
    <w:rsid w:val="00267AC8"/>
    <w:rsid w:val="00267B34"/>
    <w:rsid w:val="00267F3F"/>
    <w:rsid w:val="00270486"/>
    <w:rsid w:val="00270E54"/>
    <w:rsid w:val="002711B2"/>
    <w:rsid w:val="002712B1"/>
    <w:rsid w:val="00271BA2"/>
    <w:rsid w:val="00271DC2"/>
    <w:rsid w:val="0027240A"/>
    <w:rsid w:val="0027248D"/>
    <w:rsid w:val="00272747"/>
    <w:rsid w:val="00272C0A"/>
    <w:rsid w:val="002733F7"/>
    <w:rsid w:val="00273563"/>
    <w:rsid w:val="00273844"/>
    <w:rsid w:val="00273B2B"/>
    <w:rsid w:val="00273F6D"/>
    <w:rsid w:val="00274064"/>
    <w:rsid w:val="002740FA"/>
    <w:rsid w:val="0027450D"/>
    <w:rsid w:val="00274685"/>
    <w:rsid w:val="002749C8"/>
    <w:rsid w:val="00274CBF"/>
    <w:rsid w:val="00274D42"/>
    <w:rsid w:val="00274E8D"/>
    <w:rsid w:val="00274FBD"/>
    <w:rsid w:val="00275070"/>
    <w:rsid w:val="00275755"/>
    <w:rsid w:val="002757C4"/>
    <w:rsid w:val="002759C3"/>
    <w:rsid w:val="00275CDE"/>
    <w:rsid w:val="00275E45"/>
    <w:rsid w:val="00276308"/>
    <w:rsid w:val="00276CED"/>
    <w:rsid w:val="00276DAE"/>
    <w:rsid w:val="002770D6"/>
    <w:rsid w:val="002772D5"/>
    <w:rsid w:val="0027749C"/>
    <w:rsid w:val="00277DA1"/>
    <w:rsid w:val="00277EA7"/>
    <w:rsid w:val="002800FE"/>
    <w:rsid w:val="002801F3"/>
    <w:rsid w:val="00280932"/>
    <w:rsid w:val="00280C4C"/>
    <w:rsid w:val="00280F2D"/>
    <w:rsid w:val="00280F2F"/>
    <w:rsid w:val="00281445"/>
    <w:rsid w:val="002817D3"/>
    <w:rsid w:val="0028243C"/>
    <w:rsid w:val="00282650"/>
    <w:rsid w:val="0028266A"/>
    <w:rsid w:val="00282DDF"/>
    <w:rsid w:val="00282E99"/>
    <w:rsid w:val="00283172"/>
    <w:rsid w:val="00283872"/>
    <w:rsid w:val="00283A5C"/>
    <w:rsid w:val="00284143"/>
    <w:rsid w:val="00284329"/>
    <w:rsid w:val="00284331"/>
    <w:rsid w:val="002847A5"/>
    <w:rsid w:val="00284CC3"/>
    <w:rsid w:val="002851EA"/>
    <w:rsid w:val="002856F1"/>
    <w:rsid w:val="002858CF"/>
    <w:rsid w:val="00285CAF"/>
    <w:rsid w:val="00285E8D"/>
    <w:rsid w:val="00285F1B"/>
    <w:rsid w:val="00286241"/>
    <w:rsid w:val="00286907"/>
    <w:rsid w:val="00286951"/>
    <w:rsid w:val="00286B5D"/>
    <w:rsid w:val="00287473"/>
    <w:rsid w:val="002877E6"/>
    <w:rsid w:val="0029084F"/>
    <w:rsid w:val="002909E5"/>
    <w:rsid w:val="002909FC"/>
    <w:rsid w:val="00290E30"/>
    <w:rsid w:val="00291024"/>
    <w:rsid w:val="002912AC"/>
    <w:rsid w:val="002912C6"/>
    <w:rsid w:val="00291302"/>
    <w:rsid w:val="002916B5"/>
    <w:rsid w:val="00291ED0"/>
    <w:rsid w:val="0029242B"/>
    <w:rsid w:val="00292536"/>
    <w:rsid w:val="00292679"/>
    <w:rsid w:val="00292744"/>
    <w:rsid w:val="00292A7B"/>
    <w:rsid w:val="00292DD3"/>
    <w:rsid w:val="002930D6"/>
    <w:rsid w:val="00293378"/>
    <w:rsid w:val="002935C3"/>
    <w:rsid w:val="002936DC"/>
    <w:rsid w:val="002937D2"/>
    <w:rsid w:val="002941E2"/>
    <w:rsid w:val="00294D7C"/>
    <w:rsid w:val="00294FEF"/>
    <w:rsid w:val="0029532B"/>
    <w:rsid w:val="00295686"/>
    <w:rsid w:val="00295792"/>
    <w:rsid w:val="00295C86"/>
    <w:rsid w:val="002960D1"/>
    <w:rsid w:val="00296217"/>
    <w:rsid w:val="002966EC"/>
    <w:rsid w:val="002966FC"/>
    <w:rsid w:val="002969E5"/>
    <w:rsid w:val="00296C56"/>
    <w:rsid w:val="002973ED"/>
    <w:rsid w:val="002974AD"/>
    <w:rsid w:val="002976C4"/>
    <w:rsid w:val="002A02B0"/>
    <w:rsid w:val="002A037F"/>
    <w:rsid w:val="002A044A"/>
    <w:rsid w:val="002A04ED"/>
    <w:rsid w:val="002A0806"/>
    <w:rsid w:val="002A0F66"/>
    <w:rsid w:val="002A0FFA"/>
    <w:rsid w:val="002A1402"/>
    <w:rsid w:val="002A145D"/>
    <w:rsid w:val="002A16A6"/>
    <w:rsid w:val="002A177C"/>
    <w:rsid w:val="002A17BA"/>
    <w:rsid w:val="002A18FC"/>
    <w:rsid w:val="002A1A8E"/>
    <w:rsid w:val="002A1A9C"/>
    <w:rsid w:val="002A1DA8"/>
    <w:rsid w:val="002A1FA2"/>
    <w:rsid w:val="002A28A8"/>
    <w:rsid w:val="002A2CD0"/>
    <w:rsid w:val="002A2E36"/>
    <w:rsid w:val="002A30BB"/>
    <w:rsid w:val="002A337C"/>
    <w:rsid w:val="002A3398"/>
    <w:rsid w:val="002A3696"/>
    <w:rsid w:val="002A36C4"/>
    <w:rsid w:val="002A38D7"/>
    <w:rsid w:val="002A3B4C"/>
    <w:rsid w:val="002A3BCD"/>
    <w:rsid w:val="002A4447"/>
    <w:rsid w:val="002A4691"/>
    <w:rsid w:val="002A4806"/>
    <w:rsid w:val="002A482E"/>
    <w:rsid w:val="002A4866"/>
    <w:rsid w:val="002A4E59"/>
    <w:rsid w:val="002A4F55"/>
    <w:rsid w:val="002A511F"/>
    <w:rsid w:val="002A52C1"/>
    <w:rsid w:val="002A57DC"/>
    <w:rsid w:val="002A584A"/>
    <w:rsid w:val="002A58EF"/>
    <w:rsid w:val="002A6018"/>
    <w:rsid w:val="002A6295"/>
    <w:rsid w:val="002A6298"/>
    <w:rsid w:val="002A659C"/>
    <w:rsid w:val="002A66DE"/>
    <w:rsid w:val="002A6B58"/>
    <w:rsid w:val="002A6B77"/>
    <w:rsid w:val="002A6E1F"/>
    <w:rsid w:val="002A70BA"/>
    <w:rsid w:val="002A7213"/>
    <w:rsid w:val="002A73C7"/>
    <w:rsid w:val="002A7BF9"/>
    <w:rsid w:val="002A7CA4"/>
    <w:rsid w:val="002A7CEC"/>
    <w:rsid w:val="002A7F5D"/>
    <w:rsid w:val="002B0ED7"/>
    <w:rsid w:val="002B15AD"/>
    <w:rsid w:val="002B1BF7"/>
    <w:rsid w:val="002B2317"/>
    <w:rsid w:val="002B23BD"/>
    <w:rsid w:val="002B292F"/>
    <w:rsid w:val="002B329C"/>
    <w:rsid w:val="002B3346"/>
    <w:rsid w:val="002B357F"/>
    <w:rsid w:val="002B3933"/>
    <w:rsid w:val="002B3D46"/>
    <w:rsid w:val="002B463B"/>
    <w:rsid w:val="002B489D"/>
    <w:rsid w:val="002B4950"/>
    <w:rsid w:val="002B4B9A"/>
    <w:rsid w:val="002B5013"/>
    <w:rsid w:val="002B517C"/>
    <w:rsid w:val="002B51F7"/>
    <w:rsid w:val="002B5283"/>
    <w:rsid w:val="002B5716"/>
    <w:rsid w:val="002B642A"/>
    <w:rsid w:val="002B661A"/>
    <w:rsid w:val="002B6BC5"/>
    <w:rsid w:val="002B6CBE"/>
    <w:rsid w:val="002B6D7C"/>
    <w:rsid w:val="002B6F18"/>
    <w:rsid w:val="002B7343"/>
    <w:rsid w:val="002B74DC"/>
    <w:rsid w:val="002B75A9"/>
    <w:rsid w:val="002B7660"/>
    <w:rsid w:val="002B76ED"/>
    <w:rsid w:val="002B79B7"/>
    <w:rsid w:val="002B7AB4"/>
    <w:rsid w:val="002B7FA5"/>
    <w:rsid w:val="002C0176"/>
    <w:rsid w:val="002C0F6D"/>
    <w:rsid w:val="002C1230"/>
    <w:rsid w:val="002C125C"/>
    <w:rsid w:val="002C145D"/>
    <w:rsid w:val="002C1514"/>
    <w:rsid w:val="002C186C"/>
    <w:rsid w:val="002C1AE0"/>
    <w:rsid w:val="002C1B41"/>
    <w:rsid w:val="002C1CF5"/>
    <w:rsid w:val="002C1E03"/>
    <w:rsid w:val="002C1EC1"/>
    <w:rsid w:val="002C2279"/>
    <w:rsid w:val="002C243A"/>
    <w:rsid w:val="002C248E"/>
    <w:rsid w:val="002C24D9"/>
    <w:rsid w:val="002C2739"/>
    <w:rsid w:val="002C2D49"/>
    <w:rsid w:val="002C2D68"/>
    <w:rsid w:val="002C2E02"/>
    <w:rsid w:val="002C31A2"/>
    <w:rsid w:val="002C377A"/>
    <w:rsid w:val="002C38B7"/>
    <w:rsid w:val="002C39F0"/>
    <w:rsid w:val="002C3A8F"/>
    <w:rsid w:val="002C3B52"/>
    <w:rsid w:val="002C3C4A"/>
    <w:rsid w:val="002C3CB9"/>
    <w:rsid w:val="002C3D6F"/>
    <w:rsid w:val="002C41E8"/>
    <w:rsid w:val="002C46CA"/>
    <w:rsid w:val="002C49BD"/>
    <w:rsid w:val="002C4AC1"/>
    <w:rsid w:val="002C5619"/>
    <w:rsid w:val="002C5BF2"/>
    <w:rsid w:val="002C607C"/>
    <w:rsid w:val="002C621B"/>
    <w:rsid w:val="002C6258"/>
    <w:rsid w:val="002C676F"/>
    <w:rsid w:val="002C6A7B"/>
    <w:rsid w:val="002C6B16"/>
    <w:rsid w:val="002C6FD9"/>
    <w:rsid w:val="002C7224"/>
    <w:rsid w:val="002C731C"/>
    <w:rsid w:val="002C73B5"/>
    <w:rsid w:val="002C7771"/>
    <w:rsid w:val="002C78C8"/>
    <w:rsid w:val="002C7A05"/>
    <w:rsid w:val="002C7DDE"/>
    <w:rsid w:val="002C7F43"/>
    <w:rsid w:val="002D0008"/>
    <w:rsid w:val="002D0333"/>
    <w:rsid w:val="002D06D3"/>
    <w:rsid w:val="002D098B"/>
    <w:rsid w:val="002D0CCF"/>
    <w:rsid w:val="002D0F62"/>
    <w:rsid w:val="002D1C65"/>
    <w:rsid w:val="002D1CED"/>
    <w:rsid w:val="002D2165"/>
    <w:rsid w:val="002D23BB"/>
    <w:rsid w:val="002D2555"/>
    <w:rsid w:val="002D26AA"/>
    <w:rsid w:val="002D273B"/>
    <w:rsid w:val="002D2AC1"/>
    <w:rsid w:val="002D3003"/>
    <w:rsid w:val="002D3193"/>
    <w:rsid w:val="002D3281"/>
    <w:rsid w:val="002D338E"/>
    <w:rsid w:val="002D4372"/>
    <w:rsid w:val="002D4416"/>
    <w:rsid w:val="002D4BD5"/>
    <w:rsid w:val="002D4F44"/>
    <w:rsid w:val="002D5106"/>
    <w:rsid w:val="002D51D2"/>
    <w:rsid w:val="002D54A9"/>
    <w:rsid w:val="002D55FD"/>
    <w:rsid w:val="002D565F"/>
    <w:rsid w:val="002D5895"/>
    <w:rsid w:val="002D5F07"/>
    <w:rsid w:val="002D6B3D"/>
    <w:rsid w:val="002D6BD0"/>
    <w:rsid w:val="002E052F"/>
    <w:rsid w:val="002E0BEA"/>
    <w:rsid w:val="002E1082"/>
    <w:rsid w:val="002E1305"/>
    <w:rsid w:val="002E14FF"/>
    <w:rsid w:val="002E1968"/>
    <w:rsid w:val="002E1A68"/>
    <w:rsid w:val="002E1C3C"/>
    <w:rsid w:val="002E1DC8"/>
    <w:rsid w:val="002E204A"/>
    <w:rsid w:val="002E21D1"/>
    <w:rsid w:val="002E253B"/>
    <w:rsid w:val="002E2563"/>
    <w:rsid w:val="002E272D"/>
    <w:rsid w:val="002E27CD"/>
    <w:rsid w:val="002E2BAF"/>
    <w:rsid w:val="002E2ECD"/>
    <w:rsid w:val="002E3289"/>
    <w:rsid w:val="002E375D"/>
    <w:rsid w:val="002E407B"/>
    <w:rsid w:val="002E42CB"/>
    <w:rsid w:val="002E44F5"/>
    <w:rsid w:val="002E4532"/>
    <w:rsid w:val="002E46A1"/>
    <w:rsid w:val="002E4C3F"/>
    <w:rsid w:val="002E4D02"/>
    <w:rsid w:val="002E4EF5"/>
    <w:rsid w:val="002E4F55"/>
    <w:rsid w:val="002E4FAF"/>
    <w:rsid w:val="002E5916"/>
    <w:rsid w:val="002E5CFE"/>
    <w:rsid w:val="002E6659"/>
    <w:rsid w:val="002E68A6"/>
    <w:rsid w:val="002E6B99"/>
    <w:rsid w:val="002E72CB"/>
    <w:rsid w:val="002E7B19"/>
    <w:rsid w:val="002E7B83"/>
    <w:rsid w:val="002F0153"/>
    <w:rsid w:val="002F02F8"/>
    <w:rsid w:val="002F0689"/>
    <w:rsid w:val="002F0774"/>
    <w:rsid w:val="002F0B0B"/>
    <w:rsid w:val="002F0E32"/>
    <w:rsid w:val="002F13AC"/>
    <w:rsid w:val="002F1498"/>
    <w:rsid w:val="002F1A44"/>
    <w:rsid w:val="002F1D3E"/>
    <w:rsid w:val="002F1FD7"/>
    <w:rsid w:val="002F2148"/>
    <w:rsid w:val="002F27B5"/>
    <w:rsid w:val="002F2A34"/>
    <w:rsid w:val="002F307B"/>
    <w:rsid w:val="002F3178"/>
    <w:rsid w:val="002F326B"/>
    <w:rsid w:val="002F3352"/>
    <w:rsid w:val="002F33DB"/>
    <w:rsid w:val="002F34CD"/>
    <w:rsid w:val="002F39FC"/>
    <w:rsid w:val="002F3CB5"/>
    <w:rsid w:val="002F42A2"/>
    <w:rsid w:val="002F4B21"/>
    <w:rsid w:val="002F4BD1"/>
    <w:rsid w:val="002F4CE2"/>
    <w:rsid w:val="002F4D34"/>
    <w:rsid w:val="002F51BC"/>
    <w:rsid w:val="002F57A7"/>
    <w:rsid w:val="002F5D23"/>
    <w:rsid w:val="002F5DE9"/>
    <w:rsid w:val="002F6415"/>
    <w:rsid w:val="002F66C7"/>
    <w:rsid w:val="002F6978"/>
    <w:rsid w:val="002F6B5E"/>
    <w:rsid w:val="002F6B99"/>
    <w:rsid w:val="002F7158"/>
    <w:rsid w:val="002F76D4"/>
    <w:rsid w:val="002F796E"/>
    <w:rsid w:val="002F7DDE"/>
    <w:rsid w:val="003000DD"/>
    <w:rsid w:val="0030017C"/>
    <w:rsid w:val="0030026F"/>
    <w:rsid w:val="00300B5F"/>
    <w:rsid w:val="00300D62"/>
    <w:rsid w:val="003012B7"/>
    <w:rsid w:val="00301396"/>
    <w:rsid w:val="003013CB"/>
    <w:rsid w:val="00301773"/>
    <w:rsid w:val="00301B99"/>
    <w:rsid w:val="00301BB8"/>
    <w:rsid w:val="00301C52"/>
    <w:rsid w:val="00302479"/>
    <w:rsid w:val="003024BD"/>
    <w:rsid w:val="00302C5C"/>
    <w:rsid w:val="003030E1"/>
    <w:rsid w:val="003031DB"/>
    <w:rsid w:val="0030332C"/>
    <w:rsid w:val="00303494"/>
    <w:rsid w:val="00303C55"/>
    <w:rsid w:val="00303CE7"/>
    <w:rsid w:val="00304079"/>
    <w:rsid w:val="003041C4"/>
    <w:rsid w:val="0030466B"/>
    <w:rsid w:val="003047A5"/>
    <w:rsid w:val="003049B7"/>
    <w:rsid w:val="00304AE0"/>
    <w:rsid w:val="0030598B"/>
    <w:rsid w:val="00305D5E"/>
    <w:rsid w:val="00306F9C"/>
    <w:rsid w:val="00307465"/>
    <w:rsid w:val="003076BC"/>
    <w:rsid w:val="00307B54"/>
    <w:rsid w:val="00307ED6"/>
    <w:rsid w:val="00307F62"/>
    <w:rsid w:val="00307F74"/>
    <w:rsid w:val="0031011F"/>
    <w:rsid w:val="0031016D"/>
    <w:rsid w:val="0031017A"/>
    <w:rsid w:val="003105F8"/>
    <w:rsid w:val="0031107A"/>
    <w:rsid w:val="0031138B"/>
    <w:rsid w:val="00311908"/>
    <w:rsid w:val="00311963"/>
    <w:rsid w:val="00311C2D"/>
    <w:rsid w:val="00311CDC"/>
    <w:rsid w:val="00311F07"/>
    <w:rsid w:val="00311FE8"/>
    <w:rsid w:val="00312036"/>
    <w:rsid w:val="00312135"/>
    <w:rsid w:val="00312552"/>
    <w:rsid w:val="00312B4E"/>
    <w:rsid w:val="0031308C"/>
    <w:rsid w:val="0031310C"/>
    <w:rsid w:val="00313191"/>
    <w:rsid w:val="00313854"/>
    <w:rsid w:val="0031386F"/>
    <w:rsid w:val="003141F6"/>
    <w:rsid w:val="003143C2"/>
    <w:rsid w:val="0031497A"/>
    <w:rsid w:val="00314C37"/>
    <w:rsid w:val="00315506"/>
    <w:rsid w:val="003155E6"/>
    <w:rsid w:val="003159D4"/>
    <w:rsid w:val="00315F15"/>
    <w:rsid w:val="00316060"/>
    <w:rsid w:val="0031629E"/>
    <w:rsid w:val="00316303"/>
    <w:rsid w:val="0031633F"/>
    <w:rsid w:val="003169D8"/>
    <w:rsid w:val="00316AA6"/>
    <w:rsid w:val="00316C3C"/>
    <w:rsid w:val="00316F96"/>
    <w:rsid w:val="00316FBE"/>
    <w:rsid w:val="00317030"/>
    <w:rsid w:val="003171A1"/>
    <w:rsid w:val="003177FB"/>
    <w:rsid w:val="00317A9F"/>
    <w:rsid w:val="00317D03"/>
    <w:rsid w:val="00320AA3"/>
    <w:rsid w:val="00321404"/>
    <w:rsid w:val="0032157B"/>
    <w:rsid w:val="00321618"/>
    <w:rsid w:val="0032163B"/>
    <w:rsid w:val="00321BD4"/>
    <w:rsid w:val="00321E03"/>
    <w:rsid w:val="00321F3E"/>
    <w:rsid w:val="0032311D"/>
    <w:rsid w:val="00323460"/>
    <w:rsid w:val="0032348C"/>
    <w:rsid w:val="003236CF"/>
    <w:rsid w:val="00323B70"/>
    <w:rsid w:val="00323BBC"/>
    <w:rsid w:val="00323DED"/>
    <w:rsid w:val="003244C8"/>
    <w:rsid w:val="00324E66"/>
    <w:rsid w:val="003250D3"/>
    <w:rsid w:val="00325290"/>
    <w:rsid w:val="003253FE"/>
    <w:rsid w:val="003259CE"/>
    <w:rsid w:val="00325A69"/>
    <w:rsid w:val="00325BE0"/>
    <w:rsid w:val="003261ED"/>
    <w:rsid w:val="003269FA"/>
    <w:rsid w:val="00326ECA"/>
    <w:rsid w:val="00326FFD"/>
    <w:rsid w:val="003270FB"/>
    <w:rsid w:val="0032752B"/>
    <w:rsid w:val="0032794D"/>
    <w:rsid w:val="0032797D"/>
    <w:rsid w:val="003300C1"/>
    <w:rsid w:val="0033017F"/>
    <w:rsid w:val="003304A0"/>
    <w:rsid w:val="0033073D"/>
    <w:rsid w:val="0033091F"/>
    <w:rsid w:val="00330EE2"/>
    <w:rsid w:val="0033124C"/>
    <w:rsid w:val="00331715"/>
    <w:rsid w:val="003317D3"/>
    <w:rsid w:val="00331813"/>
    <w:rsid w:val="00331C49"/>
    <w:rsid w:val="00331C75"/>
    <w:rsid w:val="00331F75"/>
    <w:rsid w:val="00331FF0"/>
    <w:rsid w:val="003321C7"/>
    <w:rsid w:val="00332467"/>
    <w:rsid w:val="0033248F"/>
    <w:rsid w:val="00332D61"/>
    <w:rsid w:val="00332DF6"/>
    <w:rsid w:val="00332F07"/>
    <w:rsid w:val="0033317F"/>
    <w:rsid w:val="003334A2"/>
    <w:rsid w:val="00333905"/>
    <w:rsid w:val="00333944"/>
    <w:rsid w:val="00333D2C"/>
    <w:rsid w:val="00333D55"/>
    <w:rsid w:val="00333FB1"/>
    <w:rsid w:val="00334240"/>
    <w:rsid w:val="003348AD"/>
    <w:rsid w:val="003349C6"/>
    <w:rsid w:val="00334AED"/>
    <w:rsid w:val="00334F74"/>
    <w:rsid w:val="00335406"/>
    <w:rsid w:val="003355DD"/>
    <w:rsid w:val="00335B34"/>
    <w:rsid w:val="00335EB5"/>
    <w:rsid w:val="0033619C"/>
    <w:rsid w:val="00336882"/>
    <w:rsid w:val="0033689E"/>
    <w:rsid w:val="00336D2A"/>
    <w:rsid w:val="0033700D"/>
    <w:rsid w:val="003372F8"/>
    <w:rsid w:val="00337411"/>
    <w:rsid w:val="00337876"/>
    <w:rsid w:val="00337C89"/>
    <w:rsid w:val="0034040C"/>
    <w:rsid w:val="003404A0"/>
    <w:rsid w:val="00340735"/>
    <w:rsid w:val="00340900"/>
    <w:rsid w:val="00340C29"/>
    <w:rsid w:val="00340DA3"/>
    <w:rsid w:val="003414A1"/>
    <w:rsid w:val="00341568"/>
    <w:rsid w:val="0034178C"/>
    <w:rsid w:val="00341BC2"/>
    <w:rsid w:val="00341E22"/>
    <w:rsid w:val="00342387"/>
    <w:rsid w:val="00342689"/>
    <w:rsid w:val="00342844"/>
    <w:rsid w:val="00342AF7"/>
    <w:rsid w:val="00342C74"/>
    <w:rsid w:val="00342C91"/>
    <w:rsid w:val="00342CE7"/>
    <w:rsid w:val="0034394A"/>
    <w:rsid w:val="00343C4E"/>
    <w:rsid w:val="0034462E"/>
    <w:rsid w:val="003446BB"/>
    <w:rsid w:val="00344A90"/>
    <w:rsid w:val="00345026"/>
    <w:rsid w:val="00345672"/>
    <w:rsid w:val="00345AA4"/>
    <w:rsid w:val="00345D02"/>
    <w:rsid w:val="003465EB"/>
    <w:rsid w:val="00346AFD"/>
    <w:rsid w:val="00347229"/>
    <w:rsid w:val="00347DC0"/>
    <w:rsid w:val="003501DB"/>
    <w:rsid w:val="00351237"/>
    <w:rsid w:val="00351284"/>
    <w:rsid w:val="003513A7"/>
    <w:rsid w:val="0035140C"/>
    <w:rsid w:val="00351F05"/>
    <w:rsid w:val="003520A0"/>
    <w:rsid w:val="0035221C"/>
    <w:rsid w:val="00352739"/>
    <w:rsid w:val="0035312A"/>
    <w:rsid w:val="0035393F"/>
    <w:rsid w:val="00353E5E"/>
    <w:rsid w:val="00354037"/>
    <w:rsid w:val="003545A8"/>
    <w:rsid w:val="0035460F"/>
    <w:rsid w:val="00354966"/>
    <w:rsid w:val="00354A1D"/>
    <w:rsid w:val="00354A88"/>
    <w:rsid w:val="00354B2A"/>
    <w:rsid w:val="00354F58"/>
    <w:rsid w:val="003556C2"/>
    <w:rsid w:val="0035578E"/>
    <w:rsid w:val="00355918"/>
    <w:rsid w:val="0035591D"/>
    <w:rsid w:val="00355EEA"/>
    <w:rsid w:val="00355F73"/>
    <w:rsid w:val="00356143"/>
    <w:rsid w:val="003563CA"/>
    <w:rsid w:val="003564BE"/>
    <w:rsid w:val="003565D4"/>
    <w:rsid w:val="003566D2"/>
    <w:rsid w:val="00356E31"/>
    <w:rsid w:val="00356F19"/>
    <w:rsid w:val="00356FB2"/>
    <w:rsid w:val="003573EE"/>
    <w:rsid w:val="003575D7"/>
    <w:rsid w:val="00357A69"/>
    <w:rsid w:val="00360146"/>
    <w:rsid w:val="00360700"/>
    <w:rsid w:val="00360760"/>
    <w:rsid w:val="00360789"/>
    <w:rsid w:val="00360C23"/>
    <w:rsid w:val="00360C77"/>
    <w:rsid w:val="00361020"/>
    <w:rsid w:val="003611D4"/>
    <w:rsid w:val="0036143A"/>
    <w:rsid w:val="003615B7"/>
    <w:rsid w:val="00361735"/>
    <w:rsid w:val="00361A62"/>
    <w:rsid w:val="00361B68"/>
    <w:rsid w:val="00361D40"/>
    <w:rsid w:val="00361D54"/>
    <w:rsid w:val="0036244D"/>
    <w:rsid w:val="00362A6B"/>
    <w:rsid w:val="00362B4E"/>
    <w:rsid w:val="00362CDC"/>
    <w:rsid w:val="00362DB4"/>
    <w:rsid w:val="0036306C"/>
    <w:rsid w:val="00363882"/>
    <w:rsid w:val="00363926"/>
    <w:rsid w:val="00363945"/>
    <w:rsid w:val="00363D31"/>
    <w:rsid w:val="00363D99"/>
    <w:rsid w:val="00363DD6"/>
    <w:rsid w:val="00363FB6"/>
    <w:rsid w:val="003640FA"/>
    <w:rsid w:val="003642E3"/>
    <w:rsid w:val="0036485E"/>
    <w:rsid w:val="00364B1B"/>
    <w:rsid w:val="00364D89"/>
    <w:rsid w:val="00364E95"/>
    <w:rsid w:val="003654B1"/>
    <w:rsid w:val="003655FF"/>
    <w:rsid w:val="00365970"/>
    <w:rsid w:val="00365D4E"/>
    <w:rsid w:val="0036607B"/>
    <w:rsid w:val="003660B3"/>
    <w:rsid w:val="0036638C"/>
    <w:rsid w:val="00366DBD"/>
    <w:rsid w:val="00367451"/>
    <w:rsid w:val="00367563"/>
    <w:rsid w:val="00367577"/>
    <w:rsid w:val="003676A5"/>
    <w:rsid w:val="003679B9"/>
    <w:rsid w:val="00367DCB"/>
    <w:rsid w:val="00367EA0"/>
    <w:rsid w:val="00367EB9"/>
    <w:rsid w:val="00370180"/>
    <w:rsid w:val="00370427"/>
    <w:rsid w:val="003707C1"/>
    <w:rsid w:val="00370812"/>
    <w:rsid w:val="0037088D"/>
    <w:rsid w:val="00370ACB"/>
    <w:rsid w:val="00370DC6"/>
    <w:rsid w:val="00370FFA"/>
    <w:rsid w:val="0037108A"/>
    <w:rsid w:val="0037133D"/>
    <w:rsid w:val="00372000"/>
    <w:rsid w:val="0037223B"/>
    <w:rsid w:val="00372593"/>
    <w:rsid w:val="003728E6"/>
    <w:rsid w:val="00372CF7"/>
    <w:rsid w:val="00373007"/>
    <w:rsid w:val="0037395D"/>
    <w:rsid w:val="003739A0"/>
    <w:rsid w:val="00373EFF"/>
    <w:rsid w:val="0037410D"/>
    <w:rsid w:val="00374305"/>
    <w:rsid w:val="00374526"/>
    <w:rsid w:val="0037483B"/>
    <w:rsid w:val="0037489D"/>
    <w:rsid w:val="00374A3A"/>
    <w:rsid w:val="00374D2A"/>
    <w:rsid w:val="00374D68"/>
    <w:rsid w:val="00374DC9"/>
    <w:rsid w:val="003750EC"/>
    <w:rsid w:val="0037526D"/>
    <w:rsid w:val="00375370"/>
    <w:rsid w:val="00375BD0"/>
    <w:rsid w:val="00375C2B"/>
    <w:rsid w:val="00376299"/>
    <w:rsid w:val="003764EA"/>
    <w:rsid w:val="003765E7"/>
    <w:rsid w:val="0037686B"/>
    <w:rsid w:val="00376B32"/>
    <w:rsid w:val="00376B49"/>
    <w:rsid w:val="00376C5A"/>
    <w:rsid w:val="00376FE6"/>
    <w:rsid w:val="0037713A"/>
    <w:rsid w:val="0037722D"/>
    <w:rsid w:val="003773AE"/>
    <w:rsid w:val="003777B3"/>
    <w:rsid w:val="003777C4"/>
    <w:rsid w:val="00377A1C"/>
    <w:rsid w:val="00377D4C"/>
    <w:rsid w:val="00380046"/>
    <w:rsid w:val="0038034E"/>
    <w:rsid w:val="00380625"/>
    <w:rsid w:val="003809F8"/>
    <w:rsid w:val="00380FE0"/>
    <w:rsid w:val="00381235"/>
    <w:rsid w:val="0038126C"/>
    <w:rsid w:val="00381433"/>
    <w:rsid w:val="003816D8"/>
    <w:rsid w:val="00381D07"/>
    <w:rsid w:val="00381F36"/>
    <w:rsid w:val="0038203E"/>
    <w:rsid w:val="00382B26"/>
    <w:rsid w:val="00382F12"/>
    <w:rsid w:val="0038320F"/>
    <w:rsid w:val="0038356B"/>
    <w:rsid w:val="00383789"/>
    <w:rsid w:val="00383AB3"/>
    <w:rsid w:val="00383F51"/>
    <w:rsid w:val="003842C6"/>
    <w:rsid w:val="003842DE"/>
    <w:rsid w:val="0038449C"/>
    <w:rsid w:val="00384633"/>
    <w:rsid w:val="0038465F"/>
    <w:rsid w:val="0038499A"/>
    <w:rsid w:val="00384AE8"/>
    <w:rsid w:val="00384B02"/>
    <w:rsid w:val="00384B9E"/>
    <w:rsid w:val="00384FD7"/>
    <w:rsid w:val="0038501A"/>
    <w:rsid w:val="00385489"/>
    <w:rsid w:val="003857BC"/>
    <w:rsid w:val="00385BD5"/>
    <w:rsid w:val="00385C3F"/>
    <w:rsid w:val="00386234"/>
    <w:rsid w:val="003862B3"/>
    <w:rsid w:val="003863D0"/>
    <w:rsid w:val="003865BC"/>
    <w:rsid w:val="003868B0"/>
    <w:rsid w:val="00386FE6"/>
    <w:rsid w:val="0038747A"/>
    <w:rsid w:val="00387CE1"/>
    <w:rsid w:val="00387CF4"/>
    <w:rsid w:val="003909E0"/>
    <w:rsid w:val="003909EC"/>
    <w:rsid w:val="00390D23"/>
    <w:rsid w:val="00390D53"/>
    <w:rsid w:val="00390F5F"/>
    <w:rsid w:val="00390F8D"/>
    <w:rsid w:val="0039118C"/>
    <w:rsid w:val="003915C8"/>
    <w:rsid w:val="003916E7"/>
    <w:rsid w:val="00391845"/>
    <w:rsid w:val="00391AE2"/>
    <w:rsid w:val="00391BB4"/>
    <w:rsid w:val="00391E08"/>
    <w:rsid w:val="00392101"/>
    <w:rsid w:val="00392223"/>
    <w:rsid w:val="0039246C"/>
    <w:rsid w:val="003925D9"/>
    <w:rsid w:val="003927B9"/>
    <w:rsid w:val="00392C74"/>
    <w:rsid w:val="00393517"/>
    <w:rsid w:val="0039356A"/>
    <w:rsid w:val="003935B0"/>
    <w:rsid w:val="00393649"/>
    <w:rsid w:val="00393688"/>
    <w:rsid w:val="003938C5"/>
    <w:rsid w:val="003939E1"/>
    <w:rsid w:val="00393CF7"/>
    <w:rsid w:val="00393F54"/>
    <w:rsid w:val="0039434D"/>
    <w:rsid w:val="00394461"/>
    <w:rsid w:val="003948B2"/>
    <w:rsid w:val="00394C23"/>
    <w:rsid w:val="00394EC8"/>
    <w:rsid w:val="00394EEA"/>
    <w:rsid w:val="00395202"/>
    <w:rsid w:val="003952B0"/>
    <w:rsid w:val="0039596F"/>
    <w:rsid w:val="00395B12"/>
    <w:rsid w:val="00395ECF"/>
    <w:rsid w:val="00395F73"/>
    <w:rsid w:val="003960C4"/>
    <w:rsid w:val="0039695F"/>
    <w:rsid w:val="00397435"/>
    <w:rsid w:val="003976B0"/>
    <w:rsid w:val="00397745"/>
    <w:rsid w:val="00397C6F"/>
    <w:rsid w:val="003A00EB"/>
    <w:rsid w:val="003A02EE"/>
    <w:rsid w:val="003A07C5"/>
    <w:rsid w:val="003A178F"/>
    <w:rsid w:val="003A1BFC"/>
    <w:rsid w:val="003A1C17"/>
    <w:rsid w:val="003A1E21"/>
    <w:rsid w:val="003A1FCA"/>
    <w:rsid w:val="003A2247"/>
    <w:rsid w:val="003A26E8"/>
    <w:rsid w:val="003A290E"/>
    <w:rsid w:val="003A2B80"/>
    <w:rsid w:val="003A2D0F"/>
    <w:rsid w:val="003A2EC4"/>
    <w:rsid w:val="003A35B0"/>
    <w:rsid w:val="003A3679"/>
    <w:rsid w:val="003A3A7F"/>
    <w:rsid w:val="003A3B38"/>
    <w:rsid w:val="003A4006"/>
    <w:rsid w:val="003A43EB"/>
    <w:rsid w:val="003A478C"/>
    <w:rsid w:val="003A4981"/>
    <w:rsid w:val="003A54BC"/>
    <w:rsid w:val="003A5F51"/>
    <w:rsid w:val="003A5F62"/>
    <w:rsid w:val="003A671B"/>
    <w:rsid w:val="003A6B58"/>
    <w:rsid w:val="003A6EA4"/>
    <w:rsid w:val="003A78ED"/>
    <w:rsid w:val="003A7B16"/>
    <w:rsid w:val="003A7EFA"/>
    <w:rsid w:val="003B05A2"/>
    <w:rsid w:val="003B0988"/>
    <w:rsid w:val="003B098E"/>
    <w:rsid w:val="003B09FC"/>
    <w:rsid w:val="003B0B6D"/>
    <w:rsid w:val="003B0BA8"/>
    <w:rsid w:val="003B0E41"/>
    <w:rsid w:val="003B135A"/>
    <w:rsid w:val="003B1C29"/>
    <w:rsid w:val="003B1CA1"/>
    <w:rsid w:val="003B1ED0"/>
    <w:rsid w:val="003B1EE1"/>
    <w:rsid w:val="003B2487"/>
    <w:rsid w:val="003B24AF"/>
    <w:rsid w:val="003B254D"/>
    <w:rsid w:val="003B275F"/>
    <w:rsid w:val="003B2EAF"/>
    <w:rsid w:val="003B2F6F"/>
    <w:rsid w:val="003B36F2"/>
    <w:rsid w:val="003B37C7"/>
    <w:rsid w:val="003B3BD6"/>
    <w:rsid w:val="003B441D"/>
    <w:rsid w:val="003B4473"/>
    <w:rsid w:val="003B467D"/>
    <w:rsid w:val="003B48B5"/>
    <w:rsid w:val="003B5311"/>
    <w:rsid w:val="003B5A6A"/>
    <w:rsid w:val="003B5C35"/>
    <w:rsid w:val="003B606A"/>
    <w:rsid w:val="003B6B4F"/>
    <w:rsid w:val="003B72C2"/>
    <w:rsid w:val="003B7854"/>
    <w:rsid w:val="003B7C5B"/>
    <w:rsid w:val="003B7D91"/>
    <w:rsid w:val="003B7E49"/>
    <w:rsid w:val="003B7EBC"/>
    <w:rsid w:val="003C0362"/>
    <w:rsid w:val="003C04A0"/>
    <w:rsid w:val="003C0BE1"/>
    <w:rsid w:val="003C0D2A"/>
    <w:rsid w:val="003C0FA8"/>
    <w:rsid w:val="003C151C"/>
    <w:rsid w:val="003C1761"/>
    <w:rsid w:val="003C181D"/>
    <w:rsid w:val="003C1A63"/>
    <w:rsid w:val="003C1C8F"/>
    <w:rsid w:val="003C1DD8"/>
    <w:rsid w:val="003C1F54"/>
    <w:rsid w:val="003C2251"/>
    <w:rsid w:val="003C2502"/>
    <w:rsid w:val="003C36E6"/>
    <w:rsid w:val="003C37E3"/>
    <w:rsid w:val="003C3975"/>
    <w:rsid w:val="003C40E3"/>
    <w:rsid w:val="003C4116"/>
    <w:rsid w:val="003C41FA"/>
    <w:rsid w:val="003C4293"/>
    <w:rsid w:val="003C4295"/>
    <w:rsid w:val="003C43BE"/>
    <w:rsid w:val="003C45CA"/>
    <w:rsid w:val="003C4645"/>
    <w:rsid w:val="003C4EA2"/>
    <w:rsid w:val="003C52B8"/>
    <w:rsid w:val="003C5410"/>
    <w:rsid w:val="003C57F0"/>
    <w:rsid w:val="003C582C"/>
    <w:rsid w:val="003C5D52"/>
    <w:rsid w:val="003C6606"/>
    <w:rsid w:val="003C6640"/>
    <w:rsid w:val="003C6818"/>
    <w:rsid w:val="003C74B1"/>
    <w:rsid w:val="003C7CA9"/>
    <w:rsid w:val="003C7F1B"/>
    <w:rsid w:val="003C7F91"/>
    <w:rsid w:val="003D0075"/>
    <w:rsid w:val="003D038F"/>
    <w:rsid w:val="003D08A2"/>
    <w:rsid w:val="003D0AD1"/>
    <w:rsid w:val="003D0BE0"/>
    <w:rsid w:val="003D0CEA"/>
    <w:rsid w:val="003D0D21"/>
    <w:rsid w:val="003D0EEC"/>
    <w:rsid w:val="003D0F9D"/>
    <w:rsid w:val="003D1042"/>
    <w:rsid w:val="003D134F"/>
    <w:rsid w:val="003D16A3"/>
    <w:rsid w:val="003D1C92"/>
    <w:rsid w:val="003D1E58"/>
    <w:rsid w:val="003D2291"/>
    <w:rsid w:val="003D22C0"/>
    <w:rsid w:val="003D2EA4"/>
    <w:rsid w:val="003D378F"/>
    <w:rsid w:val="003D39A3"/>
    <w:rsid w:val="003D3A6C"/>
    <w:rsid w:val="003D3B55"/>
    <w:rsid w:val="003D3B96"/>
    <w:rsid w:val="003D3E2D"/>
    <w:rsid w:val="003D3F1B"/>
    <w:rsid w:val="003D4224"/>
    <w:rsid w:val="003D4D2F"/>
    <w:rsid w:val="003D4E2F"/>
    <w:rsid w:val="003D4F18"/>
    <w:rsid w:val="003D52E5"/>
    <w:rsid w:val="003D5390"/>
    <w:rsid w:val="003D5418"/>
    <w:rsid w:val="003D551C"/>
    <w:rsid w:val="003D55FD"/>
    <w:rsid w:val="003D58AF"/>
    <w:rsid w:val="003D5C10"/>
    <w:rsid w:val="003D5DFA"/>
    <w:rsid w:val="003D6446"/>
    <w:rsid w:val="003D65CC"/>
    <w:rsid w:val="003D676D"/>
    <w:rsid w:val="003D67C4"/>
    <w:rsid w:val="003D67DB"/>
    <w:rsid w:val="003D6E2A"/>
    <w:rsid w:val="003D6FF7"/>
    <w:rsid w:val="003D701A"/>
    <w:rsid w:val="003D76CB"/>
    <w:rsid w:val="003E0BA5"/>
    <w:rsid w:val="003E0D1C"/>
    <w:rsid w:val="003E13C7"/>
    <w:rsid w:val="003E13E1"/>
    <w:rsid w:val="003E1B7D"/>
    <w:rsid w:val="003E1DF5"/>
    <w:rsid w:val="003E1DFE"/>
    <w:rsid w:val="003E2009"/>
    <w:rsid w:val="003E2075"/>
    <w:rsid w:val="003E2111"/>
    <w:rsid w:val="003E2333"/>
    <w:rsid w:val="003E266B"/>
    <w:rsid w:val="003E2BAE"/>
    <w:rsid w:val="003E2F3B"/>
    <w:rsid w:val="003E2F44"/>
    <w:rsid w:val="003E35F8"/>
    <w:rsid w:val="003E3673"/>
    <w:rsid w:val="003E3C20"/>
    <w:rsid w:val="003E3C53"/>
    <w:rsid w:val="003E40C8"/>
    <w:rsid w:val="003E4175"/>
    <w:rsid w:val="003E441E"/>
    <w:rsid w:val="003E44BB"/>
    <w:rsid w:val="003E4572"/>
    <w:rsid w:val="003E4B9D"/>
    <w:rsid w:val="003E4CAD"/>
    <w:rsid w:val="003E5088"/>
    <w:rsid w:val="003E5390"/>
    <w:rsid w:val="003E5503"/>
    <w:rsid w:val="003E5560"/>
    <w:rsid w:val="003E6004"/>
    <w:rsid w:val="003E608B"/>
    <w:rsid w:val="003E60BB"/>
    <w:rsid w:val="003E60FE"/>
    <w:rsid w:val="003E66F9"/>
    <w:rsid w:val="003E67A2"/>
    <w:rsid w:val="003E6B93"/>
    <w:rsid w:val="003E6FB2"/>
    <w:rsid w:val="003E7298"/>
    <w:rsid w:val="003E7A39"/>
    <w:rsid w:val="003E7A9E"/>
    <w:rsid w:val="003F00D5"/>
    <w:rsid w:val="003F03EC"/>
    <w:rsid w:val="003F056A"/>
    <w:rsid w:val="003F0681"/>
    <w:rsid w:val="003F0796"/>
    <w:rsid w:val="003F07AA"/>
    <w:rsid w:val="003F0AC3"/>
    <w:rsid w:val="003F0F69"/>
    <w:rsid w:val="003F112D"/>
    <w:rsid w:val="003F1209"/>
    <w:rsid w:val="003F144B"/>
    <w:rsid w:val="003F14DF"/>
    <w:rsid w:val="003F1DB1"/>
    <w:rsid w:val="003F22E8"/>
    <w:rsid w:val="003F23B7"/>
    <w:rsid w:val="003F23E9"/>
    <w:rsid w:val="003F244A"/>
    <w:rsid w:val="003F29FB"/>
    <w:rsid w:val="003F2A76"/>
    <w:rsid w:val="003F2E00"/>
    <w:rsid w:val="003F3339"/>
    <w:rsid w:val="003F3B3E"/>
    <w:rsid w:val="003F3C01"/>
    <w:rsid w:val="003F4892"/>
    <w:rsid w:val="003F4AEE"/>
    <w:rsid w:val="003F4BB5"/>
    <w:rsid w:val="003F4C78"/>
    <w:rsid w:val="003F4CBB"/>
    <w:rsid w:val="003F4EC6"/>
    <w:rsid w:val="003F50BF"/>
    <w:rsid w:val="003F5F0C"/>
    <w:rsid w:val="003F645B"/>
    <w:rsid w:val="003F66AD"/>
    <w:rsid w:val="003F6764"/>
    <w:rsid w:val="003F6B64"/>
    <w:rsid w:val="003F6CC9"/>
    <w:rsid w:val="003F710F"/>
    <w:rsid w:val="003F7138"/>
    <w:rsid w:val="003F71E4"/>
    <w:rsid w:val="003F7597"/>
    <w:rsid w:val="003F787D"/>
    <w:rsid w:val="003F78EF"/>
    <w:rsid w:val="003F7AAB"/>
    <w:rsid w:val="003F7BDF"/>
    <w:rsid w:val="003F7D87"/>
    <w:rsid w:val="0040051D"/>
    <w:rsid w:val="00400F70"/>
    <w:rsid w:val="00401582"/>
    <w:rsid w:val="00401652"/>
    <w:rsid w:val="0040168F"/>
    <w:rsid w:val="00401736"/>
    <w:rsid w:val="00401A0F"/>
    <w:rsid w:val="00401A99"/>
    <w:rsid w:val="00401DB3"/>
    <w:rsid w:val="0040218D"/>
    <w:rsid w:val="00402532"/>
    <w:rsid w:val="00402727"/>
    <w:rsid w:val="004029B7"/>
    <w:rsid w:val="00402C6C"/>
    <w:rsid w:val="00402F76"/>
    <w:rsid w:val="00402F82"/>
    <w:rsid w:val="00403022"/>
    <w:rsid w:val="00403023"/>
    <w:rsid w:val="0040308A"/>
    <w:rsid w:val="004030B2"/>
    <w:rsid w:val="004038FD"/>
    <w:rsid w:val="004039AD"/>
    <w:rsid w:val="00403AD0"/>
    <w:rsid w:val="004041AA"/>
    <w:rsid w:val="00404379"/>
    <w:rsid w:val="00404761"/>
    <w:rsid w:val="00404765"/>
    <w:rsid w:val="00404E1F"/>
    <w:rsid w:val="004050D0"/>
    <w:rsid w:val="004051EC"/>
    <w:rsid w:val="004052A3"/>
    <w:rsid w:val="004059F5"/>
    <w:rsid w:val="00405CE6"/>
    <w:rsid w:val="004061E7"/>
    <w:rsid w:val="004062DB"/>
    <w:rsid w:val="004064CD"/>
    <w:rsid w:val="00406EAA"/>
    <w:rsid w:val="0040716F"/>
    <w:rsid w:val="00407321"/>
    <w:rsid w:val="004078B4"/>
    <w:rsid w:val="00407B1E"/>
    <w:rsid w:val="00407E40"/>
    <w:rsid w:val="00407FB8"/>
    <w:rsid w:val="0041025E"/>
    <w:rsid w:val="004103B6"/>
    <w:rsid w:val="00410B4D"/>
    <w:rsid w:val="00410B70"/>
    <w:rsid w:val="00410D9F"/>
    <w:rsid w:val="00410F0E"/>
    <w:rsid w:val="00410FA5"/>
    <w:rsid w:val="004110F6"/>
    <w:rsid w:val="004114E2"/>
    <w:rsid w:val="00411526"/>
    <w:rsid w:val="004115F3"/>
    <w:rsid w:val="00411724"/>
    <w:rsid w:val="0041190F"/>
    <w:rsid w:val="0041192A"/>
    <w:rsid w:val="00411D0B"/>
    <w:rsid w:val="00411EA1"/>
    <w:rsid w:val="004120CD"/>
    <w:rsid w:val="004123DB"/>
    <w:rsid w:val="004127A2"/>
    <w:rsid w:val="00412E57"/>
    <w:rsid w:val="00412F46"/>
    <w:rsid w:val="00413023"/>
    <w:rsid w:val="004130B5"/>
    <w:rsid w:val="004139AC"/>
    <w:rsid w:val="00413E93"/>
    <w:rsid w:val="00413EBB"/>
    <w:rsid w:val="00414574"/>
    <w:rsid w:val="004146C9"/>
    <w:rsid w:val="00414F0D"/>
    <w:rsid w:val="0041506C"/>
    <w:rsid w:val="004150BE"/>
    <w:rsid w:val="0041550D"/>
    <w:rsid w:val="0041573C"/>
    <w:rsid w:val="00415C30"/>
    <w:rsid w:val="0041604C"/>
    <w:rsid w:val="004160A0"/>
    <w:rsid w:val="00416220"/>
    <w:rsid w:val="004164C0"/>
    <w:rsid w:val="004164CD"/>
    <w:rsid w:val="00416771"/>
    <w:rsid w:val="00416FE2"/>
    <w:rsid w:val="004178E1"/>
    <w:rsid w:val="0041795D"/>
    <w:rsid w:val="00417DF4"/>
    <w:rsid w:val="00417EFE"/>
    <w:rsid w:val="004200A6"/>
    <w:rsid w:val="0042018C"/>
    <w:rsid w:val="004207F4"/>
    <w:rsid w:val="00420898"/>
    <w:rsid w:val="00420DD0"/>
    <w:rsid w:val="00420E41"/>
    <w:rsid w:val="00421231"/>
    <w:rsid w:val="004212F4"/>
    <w:rsid w:val="0042142B"/>
    <w:rsid w:val="004214BE"/>
    <w:rsid w:val="00421689"/>
    <w:rsid w:val="00421760"/>
    <w:rsid w:val="00421DAF"/>
    <w:rsid w:val="004221E2"/>
    <w:rsid w:val="004222E5"/>
    <w:rsid w:val="004227B4"/>
    <w:rsid w:val="004228C5"/>
    <w:rsid w:val="00422D12"/>
    <w:rsid w:val="00422D4B"/>
    <w:rsid w:val="0042326B"/>
    <w:rsid w:val="004233F5"/>
    <w:rsid w:val="004242EB"/>
    <w:rsid w:val="004244F9"/>
    <w:rsid w:val="00424716"/>
    <w:rsid w:val="004248C0"/>
    <w:rsid w:val="00424998"/>
    <w:rsid w:val="00424B5D"/>
    <w:rsid w:val="00424C35"/>
    <w:rsid w:val="00425403"/>
    <w:rsid w:val="004255A9"/>
    <w:rsid w:val="00425904"/>
    <w:rsid w:val="00425A0D"/>
    <w:rsid w:val="00425CF2"/>
    <w:rsid w:val="00425D0C"/>
    <w:rsid w:val="004263C4"/>
    <w:rsid w:val="00426B47"/>
    <w:rsid w:val="00426E95"/>
    <w:rsid w:val="00426EF6"/>
    <w:rsid w:val="00426F25"/>
    <w:rsid w:val="004272BD"/>
    <w:rsid w:val="004274BD"/>
    <w:rsid w:val="004276B5"/>
    <w:rsid w:val="004300FD"/>
    <w:rsid w:val="004302DD"/>
    <w:rsid w:val="004304DB"/>
    <w:rsid w:val="00430D74"/>
    <w:rsid w:val="0043111F"/>
    <w:rsid w:val="00431253"/>
    <w:rsid w:val="00431642"/>
    <w:rsid w:val="0043172B"/>
    <w:rsid w:val="004317C3"/>
    <w:rsid w:val="00431CD1"/>
    <w:rsid w:val="0043285E"/>
    <w:rsid w:val="00432CCD"/>
    <w:rsid w:val="00432DDC"/>
    <w:rsid w:val="004331C9"/>
    <w:rsid w:val="00433477"/>
    <w:rsid w:val="00433568"/>
    <w:rsid w:val="004335DE"/>
    <w:rsid w:val="00433670"/>
    <w:rsid w:val="004336D1"/>
    <w:rsid w:val="00433BE4"/>
    <w:rsid w:val="0043418B"/>
    <w:rsid w:val="00434190"/>
    <w:rsid w:val="004347A2"/>
    <w:rsid w:val="00434A46"/>
    <w:rsid w:val="00435261"/>
    <w:rsid w:val="00435428"/>
    <w:rsid w:val="0043542F"/>
    <w:rsid w:val="004359E1"/>
    <w:rsid w:val="00435A95"/>
    <w:rsid w:val="00435B97"/>
    <w:rsid w:val="00435DEC"/>
    <w:rsid w:val="00435EBF"/>
    <w:rsid w:val="004363AD"/>
    <w:rsid w:val="00436748"/>
    <w:rsid w:val="00436A71"/>
    <w:rsid w:val="00436D2B"/>
    <w:rsid w:val="00436D72"/>
    <w:rsid w:val="0043725D"/>
    <w:rsid w:val="004373C9"/>
    <w:rsid w:val="00437521"/>
    <w:rsid w:val="00437570"/>
    <w:rsid w:val="0043798D"/>
    <w:rsid w:val="00437E02"/>
    <w:rsid w:val="004401D9"/>
    <w:rsid w:val="00440991"/>
    <w:rsid w:val="00440F28"/>
    <w:rsid w:val="00440F40"/>
    <w:rsid w:val="0044108F"/>
    <w:rsid w:val="004415EE"/>
    <w:rsid w:val="004419E3"/>
    <w:rsid w:val="00441CD6"/>
    <w:rsid w:val="00441E9D"/>
    <w:rsid w:val="004425C1"/>
    <w:rsid w:val="004427FC"/>
    <w:rsid w:val="00442824"/>
    <w:rsid w:val="00442B81"/>
    <w:rsid w:val="004432C3"/>
    <w:rsid w:val="00443478"/>
    <w:rsid w:val="004434B2"/>
    <w:rsid w:val="00443F97"/>
    <w:rsid w:val="00444069"/>
    <w:rsid w:val="00444566"/>
    <w:rsid w:val="00444C6D"/>
    <w:rsid w:val="00444F32"/>
    <w:rsid w:val="0044525C"/>
    <w:rsid w:val="0044542D"/>
    <w:rsid w:val="00445711"/>
    <w:rsid w:val="00445A21"/>
    <w:rsid w:val="00445A9C"/>
    <w:rsid w:val="00445B83"/>
    <w:rsid w:val="00445BF3"/>
    <w:rsid w:val="00445BF5"/>
    <w:rsid w:val="00445C09"/>
    <w:rsid w:val="00445D1F"/>
    <w:rsid w:val="004460CD"/>
    <w:rsid w:val="0044661D"/>
    <w:rsid w:val="00446836"/>
    <w:rsid w:val="00446B18"/>
    <w:rsid w:val="00446C44"/>
    <w:rsid w:val="00447293"/>
    <w:rsid w:val="00447307"/>
    <w:rsid w:val="004473CF"/>
    <w:rsid w:val="00447921"/>
    <w:rsid w:val="00447E85"/>
    <w:rsid w:val="00447F4B"/>
    <w:rsid w:val="00450089"/>
    <w:rsid w:val="004502E3"/>
    <w:rsid w:val="00450792"/>
    <w:rsid w:val="00450838"/>
    <w:rsid w:val="0045095F"/>
    <w:rsid w:val="00450EE5"/>
    <w:rsid w:val="00451058"/>
    <w:rsid w:val="004512E8"/>
    <w:rsid w:val="004514BE"/>
    <w:rsid w:val="004517D5"/>
    <w:rsid w:val="00451E42"/>
    <w:rsid w:val="00451E65"/>
    <w:rsid w:val="004523ED"/>
    <w:rsid w:val="0045268F"/>
    <w:rsid w:val="00452AB1"/>
    <w:rsid w:val="00452CAC"/>
    <w:rsid w:val="00453438"/>
    <w:rsid w:val="00453705"/>
    <w:rsid w:val="00453784"/>
    <w:rsid w:val="00453AD3"/>
    <w:rsid w:val="00453FBD"/>
    <w:rsid w:val="00453FC3"/>
    <w:rsid w:val="004548DB"/>
    <w:rsid w:val="00454E8A"/>
    <w:rsid w:val="004555B5"/>
    <w:rsid w:val="004559A5"/>
    <w:rsid w:val="00455A02"/>
    <w:rsid w:val="00455BD2"/>
    <w:rsid w:val="00455ECB"/>
    <w:rsid w:val="00456058"/>
    <w:rsid w:val="00456663"/>
    <w:rsid w:val="00456D1D"/>
    <w:rsid w:val="00457634"/>
    <w:rsid w:val="00457C9B"/>
    <w:rsid w:val="00457D7F"/>
    <w:rsid w:val="00457DCA"/>
    <w:rsid w:val="0046037C"/>
    <w:rsid w:val="00460796"/>
    <w:rsid w:val="0046122B"/>
    <w:rsid w:val="00461AB5"/>
    <w:rsid w:val="004629BD"/>
    <w:rsid w:val="00462C38"/>
    <w:rsid w:val="00462C40"/>
    <w:rsid w:val="004632FB"/>
    <w:rsid w:val="00463391"/>
    <w:rsid w:val="00463711"/>
    <w:rsid w:val="004637D9"/>
    <w:rsid w:val="00463907"/>
    <w:rsid w:val="00463A09"/>
    <w:rsid w:val="00463BAE"/>
    <w:rsid w:val="00463DFE"/>
    <w:rsid w:val="00463E29"/>
    <w:rsid w:val="00463EB4"/>
    <w:rsid w:val="004641B1"/>
    <w:rsid w:val="004644FE"/>
    <w:rsid w:val="004645F9"/>
    <w:rsid w:val="004645FB"/>
    <w:rsid w:val="00464D89"/>
    <w:rsid w:val="00464DDF"/>
    <w:rsid w:val="004650E2"/>
    <w:rsid w:val="004653E9"/>
    <w:rsid w:val="00465702"/>
    <w:rsid w:val="00465AE4"/>
    <w:rsid w:val="0046679F"/>
    <w:rsid w:val="00466EC4"/>
    <w:rsid w:val="00467052"/>
    <w:rsid w:val="00467387"/>
    <w:rsid w:val="00467A8C"/>
    <w:rsid w:val="00467C18"/>
    <w:rsid w:val="00467DCB"/>
    <w:rsid w:val="00467EB7"/>
    <w:rsid w:val="004702AA"/>
    <w:rsid w:val="0047038B"/>
    <w:rsid w:val="0047067A"/>
    <w:rsid w:val="00470839"/>
    <w:rsid w:val="004708CA"/>
    <w:rsid w:val="00470A0C"/>
    <w:rsid w:val="00470C6C"/>
    <w:rsid w:val="00470FC9"/>
    <w:rsid w:val="0047121B"/>
    <w:rsid w:val="004712B3"/>
    <w:rsid w:val="00471466"/>
    <w:rsid w:val="004717C8"/>
    <w:rsid w:val="004718E2"/>
    <w:rsid w:val="00471A54"/>
    <w:rsid w:val="00471CF0"/>
    <w:rsid w:val="00472326"/>
    <w:rsid w:val="004727C2"/>
    <w:rsid w:val="00473172"/>
    <w:rsid w:val="00473458"/>
    <w:rsid w:val="00473537"/>
    <w:rsid w:val="004737B8"/>
    <w:rsid w:val="00473D8A"/>
    <w:rsid w:val="0047404F"/>
    <w:rsid w:val="00474705"/>
    <w:rsid w:val="00474926"/>
    <w:rsid w:val="00474C09"/>
    <w:rsid w:val="00474D23"/>
    <w:rsid w:val="00474D6C"/>
    <w:rsid w:val="00474E39"/>
    <w:rsid w:val="00474E86"/>
    <w:rsid w:val="004756A5"/>
    <w:rsid w:val="00475A09"/>
    <w:rsid w:val="00476B1B"/>
    <w:rsid w:val="00476B6A"/>
    <w:rsid w:val="00477069"/>
    <w:rsid w:val="00477154"/>
    <w:rsid w:val="00477256"/>
    <w:rsid w:val="00480323"/>
    <w:rsid w:val="00480AB5"/>
    <w:rsid w:val="00480EE7"/>
    <w:rsid w:val="00480FD0"/>
    <w:rsid w:val="004810C2"/>
    <w:rsid w:val="00481209"/>
    <w:rsid w:val="00481C51"/>
    <w:rsid w:val="00481C64"/>
    <w:rsid w:val="00481F17"/>
    <w:rsid w:val="00481FF4"/>
    <w:rsid w:val="00482412"/>
    <w:rsid w:val="00482C6F"/>
    <w:rsid w:val="00482E9E"/>
    <w:rsid w:val="00482F20"/>
    <w:rsid w:val="00483250"/>
    <w:rsid w:val="004834FF"/>
    <w:rsid w:val="00483C84"/>
    <w:rsid w:val="00483D2D"/>
    <w:rsid w:val="00483DE3"/>
    <w:rsid w:val="00483DFE"/>
    <w:rsid w:val="00483F69"/>
    <w:rsid w:val="004843C0"/>
    <w:rsid w:val="004844AB"/>
    <w:rsid w:val="00484746"/>
    <w:rsid w:val="00484824"/>
    <w:rsid w:val="0048487B"/>
    <w:rsid w:val="00484C5A"/>
    <w:rsid w:val="00484C62"/>
    <w:rsid w:val="00484EFA"/>
    <w:rsid w:val="004855A9"/>
    <w:rsid w:val="00485BDE"/>
    <w:rsid w:val="004861CD"/>
    <w:rsid w:val="0048667A"/>
    <w:rsid w:val="004869AC"/>
    <w:rsid w:val="00486DAF"/>
    <w:rsid w:val="0048708A"/>
    <w:rsid w:val="004875CC"/>
    <w:rsid w:val="004878D3"/>
    <w:rsid w:val="00487B64"/>
    <w:rsid w:val="00487D7F"/>
    <w:rsid w:val="00487F4C"/>
    <w:rsid w:val="00490126"/>
    <w:rsid w:val="00490876"/>
    <w:rsid w:val="00490A10"/>
    <w:rsid w:val="00490B90"/>
    <w:rsid w:val="00490DEC"/>
    <w:rsid w:val="00490E5C"/>
    <w:rsid w:val="0049111E"/>
    <w:rsid w:val="00491339"/>
    <w:rsid w:val="0049141C"/>
    <w:rsid w:val="00491428"/>
    <w:rsid w:val="00491569"/>
    <w:rsid w:val="0049192F"/>
    <w:rsid w:val="00491A09"/>
    <w:rsid w:val="00491A43"/>
    <w:rsid w:val="00491D3C"/>
    <w:rsid w:val="00491DAE"/>
    <w:rsid w:val="0049259F"/>
    <w:rsid w:val="00492851"/>
    <w:rsid w:val="004928B3"/>
    <w:rsid w:val="00492958"/>
    <w:rsid w:val="00492976"/>
    <w:rsid w:val="00492B20"/>
    <w:rsid w:val="00492BD0"/>
    <w:rsid w:val="00492F18"/>
    <w:rsid w:val="00493207"/>
    <w:rsid w:val="00493230"/>
    <w:rsid w:val="004937AD"/>
    <w:rsid w:val="0049397E"/>
    <w:rsid w:val="004939C1"/>
    <w:rsid w:val="00494196"/>
    <w:rsid w:val="0049421E"/>
    <w:rsid w:val="004946D3"/>
    <w:rsid w:val="00494724"/>
    <w:rsid w:val="00494E49"/>
    <w:rsid w:val="00494EBD"/>
    <w:rsid w:val="004950A7"/>
    <w:rsid w:val="004955F2"/>
    <w:rsid w:val="004958F2"/>
    <w:rsid w:val="00495A75"/>
    <w:rsid w:val="00495AA4"/>
    <w:rsid w:val="00496211"/>
    <w:rsid w:val="00496448"/>
    <w:rsid w:val="00496593"/>
    <w:rsid w:val="00496671"/>
    <w:rsid w:val="00496692"/>
    <w:rsid w:val="00496790"/>
    <w:rsid w:val="004967B9"/>
    <w:rsid w:val="004969FC"/>
    <w:rsid w:val="00496D9C"/>
    <w:rsid w:val="00497056"/>
    <w:rsid w:val="00497304"/>
    <w:rsid w:val="00497565"/>
    <w:rsid w:val="00497C77"/>
    <w:rsid w:val="00497F2D"/>
    <w:rsid w:val="004A02D0"/>
    <w:rsid w:val="004A0646"/>
    <w:rsid w:val="004A08F5"/>
    <w:rsid w:val="004A09B7"/>
    <w:rsid w:val="004A0B22"/>
    <w:rsid w:val="004A0B98"/>
    <w:rsid w:val="004A0C02"/>
    <w:rsid w:val="004A0CDB"/>
    <w:rsid w:val="004A0D31"/>
    <w:rsid w:val="004A1372"/>
    <w:rsid w:val="004A1562"/>
    <w:rsid w:val="004A1567"/>
    <w:rsid w:val="004A161C"/>
    <w:rsid w:val="004A1828"/>
    <w:rsid w:val="004A1BFF"/>
    <w:rsid w:val="004A1DDA"/>
    <w:rsid w:val="004A1E78"/>
    <w:rsid w:val="004A1F68"/>
    <w:rsid w:val="004A265F"/>
    <w:rsid w:val="004A2914"/>
    <w:rsid w:val="004A293D"/>
    <w:rsid w:val="004A29E4"/>
    <w:rsid w:val="004A2A94"/>
    <w:rsid w:val="004A2EB1"/>
    <w:rsid w:val="004A3585"/>
    <w:rsid w:val="004A3BAB"/>
    <w:rsid w:val="004A3C63"/>
    <w:rsid w:val="004A3D19"/>
    <w:rsid w:val="004A4555"/>
    <w:rsid w:val="004A4704"/>
    <w:rsid w:val="004A4717"/>
    <w:rsid w:val="004A4D18"/>
    <w:rsid w:val="004A4EC7"/>
    <w:rsid w:val="004A5512"/>
    <w:rsid w:val="004A570E"/>
    <w:rsid w:val="004A5AC3"/>
    <w:rsid w:val="004A5E36"/>
    <w:rsid w:val="004A5EDB"/>
    <w:rsid w:val="004A5F36"/>
    <w:rsid w:val="004A607D"/>
    <w:rsid w:val="004A6100"/>
    <w:rsid w:val="004A6145"/>
    <w:rsid w:val="004A625C"/>
    <w:rsid w:val="004A6868"/>
    <w:rsid w:val="004A6942"/>
    <w:rsid w:val="004A6D67"/>
    <w:rsid w:val="004A6D6F"/>
    <w:rsid w:val="004A7C6D"/>
    <w:rsid w:val="004B011A"/>
    <w:rsid w:val="004B033F"/>
    <w:rsid w:val="004B0352"/>
    <w:rsid w:val="004B03B3"/>
    <w:rsid w:val="004B0432"/>
    <w:rsid w:val="004B071D"/>
    <w:rsid w:val="004B07EA"/>
    <w:rsid w:val="004B1276"/>
    <w:rsid w:val="004B17BC"/>
    <w:rsid w:val="004B1AA0"/>
    <w:rsid w:val="004B1FD1"/>
    <w:rsid w:val="004B27EB"/>
    <w:rsid w:val="004B2AF2"/>
    <w:rsid w:val="004B2C90"/>
    <w:rsid w:val="004B2D59"/>
    <w:rsid w:val="004B2E40"/>
    <w:rsid w:val="004B2F5F"/>
    <w:rsid w:val="004B316E"/>
    <w:rsid w:val="004B37B5"/>
    <w:rsid w:val="004B3A1A"/>
    <w:rsid w:val="004B3D3F"/>
    <w:rsid w:val="004B3EA9"/>
    <w:rsid w:val="004B3F5E"/>
    <w:rsid w:val="004B429A"/>
    <w:rsid w:val="004B42E4"/>
    <w:rsid w:val="004B43CF"/>
    <w:rsid w:val="004B4508"/>
    <w:rsid w:val="004B4551"/>
    <w:rsid w:val="004B4686"/>
    <w:rsid w:val="004B4741"/>
    <w:rsid w:val="004B4A97"/>
    <w:rsid w:val="004B4C56"/>
    <w:rsid w:val="004B5054"/>
    <w:rsid w:val="004B515C"/>
    <w:rsid w:val="004B5210"/>
    <w:rsid w:val="004B5648"/>
    <w:rsid w:val="004B58C7"/>
    <w:rsid w:val="004B5A86"/>
    <w:rsid w:val="004B5C0B"/>
    <w:rsid w:val="004B5CDD"/>
    <w:rsid w:val="004B5CE5"/>
    <w:rsid w:val="004B5DFC"/>
    <w:rsid w:val="004B5E87"/>
    <w:rsid w:val="004B5F55"/>
    <w:rsid w:val="004B6153"/>
    <w:rsid w:val="004B68A3"/>
    <w:rsid w:val="004B7389"/>
    <w:rsid w:val="004B73A1"/>
    <w:rsid w:val="004B7575"/>
    <w:rsid w:val="004B7C9B"/>
    <w:rsid w:val="004C01AD"/>
    <w:rsid w:val="004C01F7"/>
    <w:rsid w:val="004C0A41"/>
    <w:rsid w:val="004C0F3E"/>
    <w:rsid w:val="004C10E6"/>
    <w:rsid w:val="004C154C"/>
    <w:rsid w:val="004C16B2"/>
    <w:rsid w:val="004C17DE"/>
    <w:rsid w:val="004C18D0"/>
    <w:rsid w:val="004C1D19"/>
    <w:rsid w:val="004C222D"/>
    <w:rsid w:val="004C239C"/>
    <w:rsid w:val="004C24CE"/>
    <w:rsid w:val="004C2653"/>
    <w:rsid w:val="004C296B"/>
    <w:rsid w:val="004C2B29"/>
    <w:rsid w:val="004C2B46"/>
    <w:rsid w:val="004C3539"/>
    <w:rsid w:val="004C3F4E"/>
    <w:rsid w:val="004C43BF"/>
    <w:rsid w:val="004C4418"/>
    <w:rsid w:val="004C47C8"/>
    <w:rsid w:val="004C47CA"/>
    <w:rsid w:val="004C4926"/>
    <w:rsid w:val="004C55A2"/>
    <w:rsid w:val="004C56E5"/>
    <w:rsid w:val="004C57A1"/>
    <w:rsid w:val="004C5A79"/>
    <w:rsid w:val="004C5C98"/>
    <w:rsid w:val="004C5DA0"/>
    <w:rsid w:val="004C6132"/>
    <w:rsid w:val="004C616A"/>
    <w:rsid w:val="004C61F8"/>
    <w:rsid w:val="004C6264"/>
    <w:rsid w:val="004C6623"/>
    <w:rsid w:val="004C6682"/>
    <w:rsid w:val="004C68A4"/>
    <w:rsid w:val="004C6BB9"/>
    <w:rsid w:val="004C6C1A"/>
    <w:rsid w:val="004C6CA8"/>
    <w:rsid w:val="004C7485"/>
    <w:rsid w:val="004C7812"/>
    <w:rsid w:val="004C798D"/>
    <w:rsid w:val="004C7C93"/>
    <w:rsid w:val="004D05F0"/>
    <w:rsid w:val="004D06CB"/>
    <w:rsid w:val="004D08D5"/>
    <w:rsid w:val="004D0B2F"/>
    <w:rsid w:val="004D0C0D"/>
    <w:rsid w:val="004D0CAA"/>
    <w:rsid w:val="004D1028"/>
    <w:rsid w:val="004D1463"/>
    <w:rsid w:val="004D14EA"/>
    <w:rsid w:val="004D18EB"/>
    <w:rsid w:val="004D1C79"/>
    <w:rsid w:val="004D222D"/>
    <w:rsid w:val="004D22E2"/>
    <w:rsid w:val="004D23C1"/>
    <w:rsid w:val="004D2479"/>
    <w:rsid w:val="004D248F"/>
    <w:rsid w:val="004D26A1"/>
    <w:rsid w:val="004D27AB"/>
    <w:rsid w:val="004D2914"/>
    <w:rsid w:val="004D2FC4"/>
    <w:rsid w:val="004D322C"/>
    <w:rsid w:val="004D3335"/>
    <w:rsid w:val="004D337A"/>
    <w:rsid w:val="004D34C2"/>
    <w:rsid w:val="004D410D"/>
    <w:rsid w:val="004D4132"/>
    <w:rsid w:val="004D4780"/>
    <w:rsid w:val="004D4F30"/>
    <w:rsid w:val="004D5370"/>
    <w:rsid w:val="004D57FF"/>
    <w:rsid w:val="004D5AFF"/>
    <w:rsid w:val="004D5B88"/>
    <w:rsid w:val="004D5D4A"/>
    <w:rsid w:val="004D62A7"/>
    <w:rsid w:val="004D62FC"/>
    <w:rsid w:val="004D6352"/>
    <w:rsid w:val="004D6542"/>
    <w:rsid w:val="004D684A"/>
    <w:rsid w:val="004D6D28"/>
    <w:rsid w:val="004D74B3"/>
    <w:rsid w:val="004D7A35"/>
    <w:rsid w:val="004D7FC2"/>
    <w:rsid w:val="004E06F2"/>
    <w:rsid w:val="004E07C2"/>
    <w:rsid w:val="004E0936"/>
    <w:rsid w:val="004E094A"/>
    <w:rsid w:val="004E09CB"/>
    <w:rsid w:val="004E0A78"/>
    <w:rsid w:val="004E0B63"/>
    <w:rsid w:val="004E0C63"/>
    <w:rsid w:val="004E1933"/>
    <w:rsid w:val="004E1AB1"/>
    <w:rsid w:val="004E1B07"/>
    <w:rsid w:val="004E1D44"/>
    <w:rsid w:val="004E1EB2"/>
    <w:rsid w:val="004E2104"/>
    <w:rsid w:val="004E2897"/>
    <w:rsid w:val="004E2A04"/>
    <w:rsid w:val="004E2B2C"/>
    <w:rsid w:val="004E2B97"/>
    <w:rsid w:val="004E322B"/>
    <w:rsid w:val="004E3622"/>
    <w:rsid w:val="004E3EB4"/>
    <w:rsid w:val="004E4C9C"/>
    <w:rsid w:val="004E4EB9"/>
    <w:rsid w:val="004E50A7"/>
    <w:rsid w:val="004E542D"/>
    <w:rsid w:val="004E55E4"/>
    <w:rsid w:val="004E573D"/>
    <w:rsid w:val="004E5776"/>
    <w:rsid w:val="004E5D38"/>
    <w:rsid w:val="004E60E8"/>
    <w:rsid w:val="004E6174"/>
    <w:rsid w:val="004E6289"/>
    <w:rsid w:val="004E6508"/>
    <w:rsid w:val="004E6D3A"/>
    <w:rsid w:val="004E73B5"/>
    <w:rsid w:val="004E758F"/>
    <w:rsid w:val="004E75E9"/>
    <w:rsid w:val="004E774B"/>
    <w:rsid w:val="004E77BB"/>
    <w:rsid w:val="004E77C5"/>
    <w:rsid w:val="004E77C9"/>
    <w:rsid w:val="004E790F"/>
    <w:rsid w:val="004E7BA7"/>
    <w:rsid w:val="004F04A8"/>
    <w:rsid w:val="004F127B"/>
    <w:rsid w:val="004F13DF"/>
    <w:rsid w:val="004F152A"/>
    <w:rsid w:val="004F15D7"/>
    <w:rsid w:val="004F163D"/>
    <w:rsid w:val="004F1B41"/>
    <w:rsid w:val="004F1B4C"/>
    <w:rsid w:val="004F20A9"/>
    <w:rsid w:val="004F2267"/>
    <w:rsid w:val="004F26E4"/>
    <w:rsid w:val="004F281D"/>
    <w:rsid w:val="004F332F"/>
    <w:rsid w:val="004F3708"/>
    <w:rsid w:val="004F3871"/>
    <w:rsid w:val="004F3ECA"/>
    <w:rsid w:val="004F4006"/>
    <w:rsid w:val="004F420A"/>
    <w:rsid w:val="004F47B9"/>
    <w:rsid w:val="004F4802"/>
    <w:rsid w:val="004F4C4F"/>
    <w:rsid w:val="004F4C57"/>
    <w:rsid w:val="004F4D77"/>
    <w:rsid w:val="004F4E45"/>
    <w:rsid w:val="004F4F52"/>
    <w:rsid w:val="004F5137"/>
    <w:rsid w:val="004F5810"/>
    <w:rsid w:val="004F5972"/>
    <w:rsid w:val="004F5BA6"/>
    <w:rsid w:val="004F5DF8"/>
    <w:rsid w:val="004F5F5C"/>
    <w:rsid w:val="004F60BC"/>
    <w:rsid w:val="004F633F"/>
    <w:rsid w:val="004F656C"/>
    <w:rsid w:val="004F672A"/>
    <w:rsid w:val="004F6D14"/>
    <w:rsid w:val="004F7032"/>
    <w:rsid w:val="004F724B"/>
    <w:rsid w:val="004F7429"/>
    <w:rsid w:val="004F763E"/>
    <w:rsid w:val="004F7685"/>
    <w:rsid w:val="004F77FA"/>
    <w:rsid w:val="004F78EC"/>
    <w:rsid w:val="004F7929"/>
    <w:rsid w:val="004F7AEB"/>
    <w:rsid w:val="004F7D6C"/>
    <w:rsid w:val="004F7E83"/>
    <w:rsid w:val="004F7FE3"/>
    <w:rsid w:val="005002A7"/>
    <w:rsid w:val="0050053D"/>
    <w:rsid w:val="005007BD"/>
    <w:rsid w:val="00500ECB"/>
    <w:rsid w:val="00500F2D"/>
    <w:rsid w:val="005014E5"/>
    <w:rsid w:val="00501768"/>
    <w:rsid w:val="00501E6F"/>
    <w:rsid w:val="005020EA"/>
    <w:rsid w:val="0050210F"/>
    <w:rsid w:val="0050325D"/>
    <w:rsid w:val="0050327C"/>
    <w:rsid w:val="005032D5"/>
    <w:rsid w:val="00503633"/>
    <w:rsid w:val="005037C2"/>
    <w:rsid w:val="00503BDD"/>
    <w:rsid w:val="00503DF4"/>
    <w:rsid w:val="005041C5"/>
    <w:rsid w:val="00504B79"/>
    <w:rsid w:val="00504C51"/>
    <w:rsid w:val="00504C76"/>
    <w:rsid w:val="00504D21"/>
    <w:rsid w:val="00504D5B"/>
    <w:rsid w:val="00505159"/>
    <w:rsid w:val="005052BA"/>
    <w:rsid w:val="005052E7"/>
    <w:rsid w:val="005055F1"/>
    <w:rsid w:val="00505671"/>
    <w:rsid w:val="00505716"/>
    <w:rsid w:val="00505773"/>
    <w:rsid w:val="005057B4"/>
    <w:rsid w:val="0050591D"/>
    <w:rsid w:val="00505D41"/>
    <w:rsid w:val="00506382"/>
    <w:rsid w:val="00506451"/>
    <w:rsid w:val="0050663C"/>
    <w:rsid w:val="00506641"/>
    <w:rsid w:val="0050694B"/>
    <w:rsid w:val="00507480"/>
    <w:rsid w:val="0050748F"/>
    <w:rsid w:val="0050749C"/>
    <w:rsid w:val="0050758D"/>
    <w:rsid w:val="00507660"/>
    <w:rsid w:val="005079A5"/>
    <w:rsid w:val="00507ABF"/>
    <w:rsid w:val="00507F19"/>
    <w:rsid w:val="00510116"/>
    <w:rsid w:val="00510281"/>
    <w:rsid w:val="0051079E"/>
    <w:rsid w:val="00510AD5"/>
    <w:rsid w:val="00510F0D"/>
    <w:rsid w:val="005110FD"/>
    <w:rsid w:val="005111E9"/>
    <w:rsid w:val="0051169E"/>
    <w:rsid w:val="005119DD"/>
    <w:rsid w:val="00512099"/>
    <w:rsid w:val="005122D0"/>
    <w:rsid w:val="005122EC"/>
    <w:rsid w:val="005123EE"/>
    <w:rsid w:val="00512763"/>
    <w:rsid w:val="005128D3"/>
    <w:rsid w:val="00512D96"/>
    <w:rsid w:val="00512EDC"/>
    <w:rsid w:val="00513856"/>
    <w:rsid w:val="005139A8"/>
    <w:rsid w:val="00513AC2"/>
    <w:rsid w:val="00513D96"/>
    <w:rsid w:val="00513F7B"/>
    <w:rsid w:val="00514764"/>
    <w:rsid w:val="00514846"/>
    <w:rsid w:val="00514DC5"/>
    <w:rsid w:val="0051537D"/>
    <w:rsid w:val="00515AB0"/>
    <w:rsid w:val="00515BAD"/>
    <w:rsid w:val="00515CB2"/>
    <w:rsid w:val="00515E5E"/>
    <w:rsid w:val="00516826"/>
    <w:rsid w:val="005179A1"/>
    <w:rsid w:val="00517A09"/>
    <w:rsid w:val="00517D84"/>
    <w:rsid w:val="005202BA"/>
    <w:rsid w:val="00520577"/>
    <w:rsid w:val="005206D6"/>
    <w:rsid w:val="0052079E"/>
    <w:rsid w:val="00520E14"/>
    <w:rsid w:val="0052120C"/>
    <w:rsid w:val="00521819"/>
    <w:rsid w:val="00521845"/>
    <w:rsid w:val="00521EDC"/>
    <w:rsid w:val="005220EF"/>
    <w:rsid w:val="00522207"/>
    <w:rsid w:val="00522407"/>
    <w:rsid w:val="005225EE"/>
    <w:rsid w:val="005226B9"/>
    <w:rsid w:val="00522826"/>
    <w:rsid w:val="005228F2"/>
    <w:rsid w:val="00522D9C"/>
    <w:rsid w:val="00522DDF"/>
    <w:rsid w:val="005231D1"/>
    <w:rsid w:val="0052342A"/>
    <w:rsid w:val="0052347E"/>
    <w:rsid w:val="00523A1E"/>
    <w:rsid w:val="00523D4B"/>
    <w:rsid w:val="00523DA4"/>
    <w:rsid w:val="00524B78"/>
    <w:rsid w:val="00524CBC"/>
    <w:rsid w:val="00525ADF"/>
    <w:rsid w:val="0052668E"/>
    <w:rsid w:val="005266B2"/>
    <w:rsid w:val="00526903"/>
    <w:rsid w:val="00526980"/>
    <w:rsid w:val="00526D8A"/>
    <w:rsid w:val="0052713A"/>
    <w:rsid w:val="0052746B"/>
    <w:rsid w:val="00527C16"/>
    <w:rsid w:val="00527C1A"/>
    <w:rsid w:val="00527C4C"/>
    <w:rsid w:val="00527C9D"/>
    <w:rsid w:val="00527E61"/>
    <w:rsid w:val="00530054"/>
    <w:rsid w:val="00530553"/>
    <w:rsid w:val="0053081C"/>
    <w:rsid w:val="00530887"/>
    <w:rsid w:val="00530BE1"/>
    <w:rsid w:val="00530EDE"/>
    <w:rsid w:val="00531151"/>
    <w:rsid w:val="005313F7"/>
    <w:rsid w:val="00531648"/>
    <w:rsid w:val="0053206C"/>
    <w:rsid w:val="00532337"/>
    <w:rsid w:val="0053240C"/>
    <w:rsid w:val="0053253A"/>
    <w:rsid w:val="00532629"/>
    <w:rsid w:val="00532B98"/>
    <w:rsid w:val="00533223"/>
    <w:rsid w:val="00533C76"/>
    <w:rsid w:val="00533C80"/>
    <w:rsid w:val="00533D53"/>
    <w:rsid w:val="00533EAF"/>
    <w:rsid w:val="00534297"/>
    <w:rsid w:val="005343C8"/>
    <w:rsid w:val="005350B7"/>
    <w:rsid w:val="005351B3"/>
    <w:rsid w:val="0053539E"/>
    <w:rsid w:val="00536163"/>
    <w:rsid w:val="005364B3"/>
    <w:rsid w:val="005365A6"/>
    <w:rsid w:val="00536DFD"/>
    <w:rsid w:val="005374B9"/>
    <w:rsid w:val="00537697"/>
    <w:rsid w:val="00537C3A"/>
    <w:rsid w:val="00537FF9"/>
    <w:rsid w:val="00540198"/>
    <w:rsid w:val="005402E2"/>
    <w:rsid w:val="005403ED"/>
    <w:rsid w:val="00540792"/>
    <w:rsid w:val="005408FB"/>
    <w:rsid w:val="00540C34"/>
    <w:rsid w:val="0054108B"/>
    <w:rsid w:val="00541477"/>
    <w:rsid w:val="00541650"/>
    <w:rsid w:val="005416F0"/>
    <w:rsid w:val="0054175C"/>
    <w:rsid w:val="00541A59"/>
    <w:rsid w:val="00541B98"/>
    <w:rsid w:val="00542019"/>
    <w:rsid w:val="005429D7"/>
    <w:rsid w:val="00542ECD"/>
    <w:rsid w:val="005432C4"/>
    <w:rsid w:val="005433BC"/>
    <w:rsid w:val="0054349C"/>
    <w:rsid w:val="00543522"/>
    <w:rsid w:val="00543BD2"/>
    <w:rsid w:val="00543C86"/>
    <w:rsid w:val="00543DC2"/>
    <w:rsid w:val="00543FFC"/>
    <w:rsid w:val="00544643"/>
    <w:rsid w:val="00544974"/>
    <w:rsid w:val="00544B4E"/>
    <w:rsid w:val="00545450"/>
    <w:rsid w:val="005454CE"/>
    <w:rsid w:val="00545815"/>
    <w:rsid w:val="00545973"/>
    <w:rsid w:val="0054597B"/>
    <w:rsid w:val="00545B76"/>
    <w:rsid w:val="0054615C"/>
    <w:rsid w:val="005462F3"/>
    <w:rsid w:val="0054673A"/>
    <w:rsid w:val="00546BBC"/>
    <w:rsid w:val="00546E47"/>
    <w:rsid w:val="00546EB5"/>
    <w:rsid w:val="005478FE"/>
    <w:rsid w:val="00547E1D"/>
    <w:rsid w:val="00547EDD"/>
    <w:rsid w:val="005509FB"/>
    <w:rsid w:val="00550C1D"/>
    <w:rsid w:val="005510ED"/>
    <w:rsid w:val="00551398"/>
    <w:rsid w:val="00551883"/>
    <w:rsid w:val="00551E08"/>
    <w:rsid w:val="0055203F"/>
    <w:rsid w:val="00552206"/>
    <w:rsid w:val="005524CA"/>
    <w:rsid w:val="0055261E"/>
    <w:rsid w:val="005526A8"/>
    <w:rsid w:val="00552959"/>
    <w:rsid w:val="00552CCE"/>
    <w:rsid w:val="005531D0"/>
    <w:rsid w:val="0055331C"/>
    <w:rsid w:val="005538C5"/>
    <w:rsid w:val="005538CD"/>
    <w:rsid w:val="00554C94"/>
    <w:rsid w:val="00554EA6"/>
    <w:rsid w:val="00554EBB"/>
    <w:rsid w:val="00555785"/>
    <w:rsid w:val="0055584C"/>
    <w:rsid w:val="005559D1"/>
    <w:rsid w:val="00555FFF"/>
    <w:rsid w:val="005561A0"/>
    <w:rsid w:val="00556AFB"/>
    <w:rsid w:val="00556CC1"/>
    <w:rsid w:val="005576FA"/>
    <w:rsid w:val="0055788B"/>
    <w:rsid w:val="005578FE"/>
    <w:rsid w:val="00560FCA"/>
    <w:rsid w:val="00561122"/>
    <w:rsid w:val="0056180F"/>
    <w:rsid w:val="00561A44"/>
    <w:rsid w:val="00561C44"/>
    <w:rsid w:val="00561D13"/>
    <w:rsid w:val="00561D39"/>
    <w:rsid w:val="00561FB9"/>
    <w:rsid w:val="005625FC"/>
    <w:rsid w:val="00562757"/>
    <w:rsid w:val="00562E61"/>
    <w:rsid w:val="00563000"/>
    <w:rsid w:val="005631AB"/>
    <w:rsid w:val="005634D8"/>
    <w:rsid w:val="00563537"/>
    <w:rsid w:val="005638C1"/>
    <w:rsid w:val="00563A12"/>
    <w:rsid w:val="00563D1A"/>
    <w:rsid w:val="00563D97"/>
    <w:rsid w:val="00563EA1"/>
    <w:rsid w:val="005642C9"/>
    <w:rsid w:val="005647ED"/>
    <w:rsid w:val="005649F4"/>
    <w:rsid w:val="00564A73"/>
    <w:rsid w:val="00564D92"/>
    <w:rsid w:val="00564D9E"/>
    <w:rsid w:val="00564F6B"/>
    <w:rsid w:val="00565226"/>
    <w:rsid w:val="0056593C"/>
    <w:rsid w:val="00565BAC"/>
    <w:rsid w:val="00566083"/>
    <w:rsid w:val="0056616D"/>
    <w:rsid w:val="005661B7"/>
    <w:rsid w:val="005662A9"/>
    <w:rsid w:val="0056688F"/>
    <w:rsid w:val="00566D05"/>
    <w:rsid w:val="00566E29"/>
    <w:rsid w:val="00567150"/>
    <w:rsid w:val="0056780C"/>
    <w:rsid w:val="00567DCC"/>
    <w:rsid w:val="005700C1"/>
    <w:rsid w:val="00570201"/>
    <w:rsid w:val="0057088F"/>
    <w:rsid w:val="0057097E"/>
    <w:rsid w:val="00570BFA"/>
    <w:rsid w:val="00570C23"/>
    <w:rsid w:val="00571208"/>
    <w:rsid w:val="00571466"/>
    <w:rsid w:val="00571631"/>
    <w:rsid w:val="00571CF9"/>
    <w:rsid w:val="00572081"/>
    <w:rsid w:val="0057211B"/>
    <w:rsid w:val="00572320"/>
    <w:rsid w:val="005725C4"/>
    <w:rsid w:val="0057269B"/>
    <w:rsid w:val="005728D2"/>
    <w:rsid w:val="005729A1"/>
    <w:rsid w:val="005729BA"/>
    <w:rsid w:val="00572E87"/>
    <w:rsid w:val="005730B6"/>
    <w:rsid w:val="00573302"/>
    <w:rsid w:val="00573B45"/>
    <w:rsid w:val="00573D8B"/>
    <w:rsid w:val="0057463C"/>
    <w:rsid w:val="00574720"/>
    <w:rsid w:val="005749EB"/>
    <w:rsid w:val="005749EE"/>
    <w:rsid w:val="00574E6A"/>
    <w:rsid w:val="00574F6D"/>
    <w:rsid w:val="0057516E"/>
    <w:rsid w:val="00575393"/>
    <w:rsid w:val="005755D6"/>
    <w:rsid w:val="005755ED"/>
    <w:rsid w:val="0057584F"/>
    <w:rsid w:val="00575BB8"/>
    <w:rsid w:val="00575C6B"/>
    <w:rsid w:val="00575D97"/>
    <w:rsid w:val="00575F48"/>
    <w:rsid w:val="00576572"/>
    <w:rsid w:val="0057668F"/>
    <w:rsid w:val="005766B5"/>
    <w:rsid w:val="00576E7D"/>
    <w:rsid w:val="00576F9E"/>
    <w:rsid w:val="00577248"/>
    <w:rsid w:val="00577857"/>
    <w:rsid w:val="0057DD1C"/>
    <w:rsid w:val="0058056E"/>
    <w:rsid w:val="005807B8"/>
    <w:rsid w:val="00580817"/>
    <w:rsid w:val="00580929"/>
    <w:rsid w:val="00580D43"/>
    <w:rsid w:val="00580E8B"/>
    <w:rsid w:val="00581065"/>
    <w:rsid w:val="005818AA"/>
    <w:rsid w:val="00581BBB"/>
    <w:rsid w:val="00582340"/>
    <w:rsid w:val="0058272C"/>
    <w:rsid w:val="00582FB9"/>
    <w:rsid w:val="005830E1"/>
    <w:rsid w:val="005832CD"/>
    <w:rsid w:val="005833B9"/>
    <w:rsid w:val="005836D2"/>
    <w:rsid w:val="005838B9"/>
    <w:rsid w:val="005839B8"/>
    <w:rsid w:val="00583B9C"/>
    <w:rsid w:val="00583C81"/>
    <w:rsid w:val="00584913"/>
    <w:rsid w:val="00584C18"/>
    <w:rsid w:val="00584D63"/>
    <w:rsid w:val="00585A18"/>
    <w:rsid w:val="00585BD5"/>
    <w:rsid w:val="00586106"/>
    <w:rsid w:val="00586793"/>
    <w:rsid w:val="00586DBE"/>
    <w:rsid w:val="0058722B"/>
    <w:rsid w:val="0058732A"/>
    <w:rsid w:val="005874EF"/>
    <w:rsid w:val="00587625"/>
    <w:rsid w:val="00587CB3"/>
    <w:rsid w:val="00587FB1"/>
    <w:rsid w:val="00590142"/>
    <w:rsid w:val="005901A1"/>
    <w:rsid w:val="005903FF"/>
    <w:rsid w:val="00590A5B"/>
    <w:rsid w:val="00590CBE"/>
    <w:rsid w:val="00590E6C"/>
    <w:rsid w:val="00591288"/>
    <w:rsid w:val="005912FC"/>
    <w:rsid w:val="005913AD"/>
    <w:rsid w:val="005915B7"/>
    <w:rsid w:val="00591785"/>
    <w:rsid w:val="005917FD"/>
    <w:rsid w:val="00591ADD"/>
    <w:rsid w:val="005926F4"/>
    <w:rsid w:val="00592787"/>
    <w:rsid w:val="00592EC0"/>
    <w:rsid w:val="00593664"/>
    <w:rsid w:val="00593817"/>
    <w:rsid w:val="00593B2A"/>
    <w:rsid w:val="00593E25"/>
    <w:rsid w:val="0059407B"/>
    <w:rsid w:val="00594580"/>
    <w:rsid w:val="0059481B"/>
    <w:rsid w:val="0059485A"/>
    <w:rsid w:val="00594AF0"/>
    <w:rsid w:val="00594E8A"/>
    <w:rsid w:val="00594EA9"/>
    <w:rsid w:val="0059508D"/>
    <w:rsid w:val="005951DA"/>
    <w:rsid w:val="0059541A"/>
    <w:rsid w:val="00595D2E"/>
    <w:rsid w:val="00595DC7"/>
    <w:rsid w:val="00595EC0"/>
    <w:rsid w:val="005962D3"/>
    <w:rsid w:val="00596ACD"/>
    <w:rsid w:val="00596EA4"/>
    <w:rsid w:val="00596F8F"/>
    <w:rsid w:val="00597237"/>
    <w:rsid w:val="00597260"/>
    <w:rsid w:val="0059737E"/>
    <w:rsid w:val="00597442"/>
    <w:rsid w:val="0059752F"/>
    <w:rsid w:val="005978E1"/>
    <w:rsid w:val="005978F0"/>
    <w:rsid w:val="00597928"/>
    <w:rsid w:val="00597F27"/>
    <w:rsid w:val="005A0019"/>
    <w:rsid w:val="005A0046"/>
    <w:rsid w:val="005A0062"/>
    <w:rsid w:val="005A029F"/>
    <w:rsid w:val="005A0470"/>
    <w:rsid w:val="005A0539"/>
    <w:rsid w:val="005A0C65"/>
    <w:rsid w:val="005A105D"/>
    <w:rsid w:val="005A10AB"/>
    <w:rsid w:val="005A13B2"/>
    <w:rsid w:val="005A1550"/>
    <w:rsid w:val="005A1ADD"/>
    <w:rsid w:val="005A1B7A"/>
    <w:rsid w:val="005A1D15"/>
    <w:rsid w:val="005A1F5D"/>
    <w:rsid w:val="005A1F8E"/>
    <w:rsid w:val="005A1FBF"/>
    <w:rsid w:val="005A2101"/>
    <w:rsid w:val="005A2569"/>
    <w:rsid w:val="005A2CE9"/>
    <w:rsid w:val="005A2FE7"/>
    <w:rsid w:val="005A30CC"/>
    <w:rsid w:val="005A35E0"/>
    <w:rsid w:val="005A3632"/>
    <w:rsid w:val="005A3839"/>
    <w:rsid w:val="005A39E0"/>
    <w:rsid w:val="005A3AC6"/>
    <w:rsid w:val="005A4119"/>
    <w:rsid w:val="005A4603"/>
    <w:rsid w:val="005A4AA1"/>
    <w:rsid w:val="005A4E58"/>
    <w:rsid w:val="005A52C7"/>
    <w:rsid w:val="005A531C"/>
    <w:rsid w:val="005A5360"/>
    <w:rsid w:val="005A5B44"/>
    <w:rsid w:val="005A5BB0"/>
    <w:rsid w:val="005A64FC"/>
    <w:rsid w:val="005A66CF"/>
    <w:rsid w:val="005A67FD"/>
    <w:rsid w:val="005A68F5"/>
    <w:rsid w:val="005A699D"/>
    <w:rsid w:val="005A6C19"/>
    <w:rsid w:val="005A6D2C"/>
    <w:rsid w:val="005A72FC"/>
    <w:rsid w:val="005A76C8"/>
    <w:rsid w:val="005A799F"/>
    <w:rsid w:val="005A7D97"/>
    <w:rsid w:val="005B0046"/>
    <w:rsid w:val="005B04C7"/>
    <w:rsid w:val="005B1033"/>
    <w:rsid w:val="005B10CB"/>
    <w:rsid w:val="005B13BA"/>
    <w:rsid w:val="005B1745"/>
    <w:rsid w:val="005B17DF"/>
    <w:rsid w:val="005B1AAE"/>
    <w:rsid w:val="005B1FEE"/>
    <w:rsid w:val="005B217C"/>
    <w:rsid w:val="005B249C"/>
    <w:rsid w:val="005B27A4"/>
    <w:rsid w:val="005B2942"/>
    <w:rsid w:val="005B2C93"/>
    <w:rsid w:val="005B2E77"/>
    <w:rsid w:val="005B2F79"/>
    <w:rsid w:val="005B3219"/>
    <w:rsid w:val="005B3358"/>
    <w:rsid w:val="005B3851"/>
    <w:rsid w:val="005B3E6E"/>
    <w:rsid w:val="005B404A"/>
    <w:rsid w:val="005B41B9"/>
    <w:rsid w:val="005B458B"/>
    <w:rsid w:val="005B47F4"/>
    <w:rsid w:val="005B4C55"/>
    <w:rsid w:val="005B5485"/>
    <w:rsid w:val="005B5508"/>
    <w:rsid w:val="005B57CA"/>
    <w:rsid w:val="005B5869"/>
    <w:rsid w:val="005B59CE"/>
    <w:rsid w:val="005B631E"/>
    <w:rsid w:val="005B6802"/>
    <w:rsid w:val="005B686B"/>
    <w:rsid w:val="005B6883"/>
    <w:rsid w:val="005B6984"/>
    <w:rsid w:val="005B6E13"/>
    <w:rsid w:val="005C0043"/>
    <w:rsid w:val="005C0098"/>
    <w:rsid w:val="005C08D5"/>
    <w:rsid w:val="005C0AA2"/>
    <w:rsid w:val="005C0EED"/>
    <w:rsid w:val="005C0F15"/>
    <w:rsid w:val="005C1343"/>
    <w:rsid w:val="005C1374"/>
    <w:rsid w:val="005C14B8"/>
    <w:rsid w:val="005C16ED"/>
    <w:rsid w:val="005C1C74"/>
    <w:rsid w:val="005C1C99"/>
    <w:rsid w:val="005C262A"/>
    <w:rsid w:val="005C2711"/>
    <w:rsid w:val="005C2716"/>
    <w:rsid w:val="005C273C"/>
    <w:rsid w:val="005C2974"/>
    <w:rsid w:val="005C31B0"/>
    <w:rsid w:val="005C3248"/>
    <w:rsid w:val="005C32EF"/>
    <w:rsid w:val="005C34C1"/>
    <w:rsid w:val="005C3B97"/>
    <w:rsid w:val="005C3C13"/>
    <w:rsid w:val="005C3D03"/>
    <w:rsid w:val="005C3F89"/>
    <w:rsid w:val="005C3FA2"/>
    <w:rsid w:val="005C4059"/>
    <w:rsid w:val="005C45BD"/>
    <w:rsid w:val="005C487E"/>
    <w:rsid w:val="005C4B2C"/>
    <w:rsid w:val="005C4B5E"/>
    <w:rsid w:val="005C528D"/>
    <w:rsid w:val="005C5406"/>
    <w:rsid w:val="005C55E6"/>
    <w:rsid w:val="005C584A"/>
    <w:rsid w:val="005C5B79"/>
    <w:rsid w:val="005C6284"/>
    <w:rsid w:val="005C6441"/>
    <w:rsid w:val="005C651C"/>
    <w:rsid w:val="005C6B33"/>
    <w:rsid w:val="005C70A2"/>
    <w:rsid w:val="005C7352"/>
    <w:rsid w:val="005C7B07"/>
    <w:rsid w:val="005C7F12"/>
    <w:rsid w:val="005D00E4"/>
    <w:rsid w:val="005D00FA"/>
    <w:rsid w:val="005D0381"/>
    <w:rsid w:val="005D03CA"/>
    <w:rsid w:val="005D067D"/>
    <w:rsid w:val="005D0811"/>
    <w:rsid w:val="005D0ACD"/>
    <w:rsid w:val="005D0DF4"/>
    <w:rsid w:val="005D0EEA"/>
    <w:rsid w:val="005D0F5C"/>
    <w:rsid w:val="005D1141"/>
    <w:rsid w:val="005D141C"/>
    <w:rsid w:val="005D1A86"/>
    <w:rsid w:val="005D1AD3"/>
    <w:rsid w:val="005D1AD6"/>
    <w:rsid w:val="005D2209"/>
    <w:rsid w:val="005D2240"/>
    <w:rsid w:val="005D269A"/>
    <w:rsid w:val="005D29C8"/>
    <w:rsid w:val="005D2A08"/>
    <w:rsid w:val="005D2E2B"/>
    <w:rsid w:val="005D2F75"/>
    <w:rsid w:val="005D305C"/>
    <w:rsid w:val="005D31E7"/>
    <w:rsid w:val="005D3897"/>
    <w:rsid w:val="005D3960"/>
    <w:rsid w:val="005D3A50"/>
    <w:rsid w:val="005D3D08"/>
    <w:rsid w:val="005D4706"/>
    <w:rsid w:val="005D4DE9"/>
    <w:rsid w:val="005D5304"/>
    <w:rsid w:val="005D5764"/>
    <w:rsid w:val="005D5799"/>
    <w:rsid w:val="005D5C97"/>
    <w:rsid w:val="005D5F5E"/>
    <w:rsid w:val="005D5F9C"/>
    <w:rsid w:val="005D6094"/>
    <w:rsid w:val="005D6242"/>
    <w:rsid w:val="005D6490"/>
    <w:rsid w:val="005D6515"/>
    <w:rsid w:val="005D6529"/>
    <w:rsid w:val="005D672C"/>
    <w:rsid w:val="005D67D8"/>
    <w:rsid w:val="005D68D5"/>
    <w:rsid w:val="005D6EAE"/>
    <w:rsid w:val="005D7604"/>
    <w:rsid w:val="005D7618"/>
    <w:rsid w:val="005D7A8A"/>
    <w:rsid w:val="005D7C25"/>
    <w:rsid w:val="005D7C45"/>
    <w:rsid w:val="005D7DF8"/>
    <w:rsid w:val="005E0360"/>
    <w:rsid w:val="005E05EC"/>
    <w:rsid w:val="005E06AE"/>
    <w:rsid w:val="005E0FB1"/>
    <w:rsid w:val="005E15B3"/>
    <w:rsid w:val="005E1660"/>
    <w:rsid w:val="005E1DBC"/>
    <w:rsid w:val="005E1DF9"/>
    <w:rsid w:val="005E26D7"/>
    <w:rsid w:val="005E2B72"/>
    <w:rsid w:val="005E2CC1"/>
    <w:rsid w:val="005E2E6B"/>
    <w:rsid w:val="005E3199"/>
    <w:rsid w:val="005E3226"/>
    <w:rsid w:val="005E32DB"/>
    <w:rsid w:val="005E34CB"/>
    <w:rsid w:val="005E34F0"/>
    <w:rsid w:val="005E3893"/>
    <w:rsid w:val="005E3E70"/>
    <w:rsid w:val="005E3F14"/>
    <w:rsid w:val="005E4300"/>
    <w:rsid w:val="005E486F"/>
    <w:rsid w:val="005E4A9E"/>
    <w:rsid w:val="005E4BE0"/>
    <w:rsid w:val="005E5607"/>
    <w:rsid w:val="005E573D"/>
    <w:rsid w:val="005E5BCE"/>
    <w:rsid w:val="005E6074"/>
    <w:rsid w:val="005E6290"/>
    <w:rsid w:val="005E682D"/>
    <w:rsid w:val="005E6B82"/>
    <w:rsid w:val="005E6F85"/>
    <w:rsid w:val="005E7695"/>
    <w:rsid w:val="005E7717"/>
    <w:rsid w:val="005F01B9"/>
    <w:rsid w:val="005F0569"/>
    <w:rsid w:val="005F09FE"/>
    <w:rsid w:val="005F0C96"/>
    <w:rsid w:val="005F0CD6"/>
    <w:rsid w:val="005F0FC4"/>
    <w:rsid w:val="005F16FF"/>
    <w:rsid w:val="005F1E55"/>
    <w:rsid w:val="005F23D9"/>
    <w:rsid w:val="005F23F9"/>
    <w:rsid w:val="005F269A"/>
    <w:rsid w:val="005F2B5E"/>
    <w:rsid w:val="005F2C7D"/>
    <w:rsid w:val="005F2E28"/>
    <w:rsid w:val="005F3023"/>
    <w:rsid w:val="005F3478"/>
    <w:rsid w:val="005F385F"/>
    <w:rsid w:val="005F3A2F"/>
    <w:rsid w:val="005F3B45"/>
    <w:rsid w:val="005F3BAE"/>
    <w:rsid w:val="005F3C1C"/>
    <w:rsid w:val="005F4683"/>
    <w:rsid w:val="005F57DF"/>
    <w:rsid w:val="005F5ED0"/>
    <w:rsid w:val="005F60D3"/>
    <w:rsid w:val="005F6449"/>
    <w:rsid w:val="005F66F9"/>
    <w:rsid w:val="005F6852"/>
    <w:rsid w:val="005F79DC"/>
    <w:rsid w:val="005F7E17"/>
    <w:rsid w:val="005F7F63"/>
    <w:rsid w:val="0060047E"/>
    <w:rsid w:val="0060093E"/>
    <w:rsid w:val="00600944"/>
    <w:rsid w:val="0060098D"/>
    <w:rsid w:val="00600997"/>
    <w:rsid w:val="006009BB"/>
    <w:rsid w:val="00600B5C"/>
    <w:rsid w:val="006010D3"/>
    <w:rsid w:val="006015A7"/>
    <w:rsid w:val="00601A7B"/>
    <w:rsid w:val="006023D7"/>
    <w:rsid w:val="0060281B"/>
    <w:rsid w:val="006037E0"/>
    <w:rsid w:val="00603AF9"/>
    <w:rsid w:val="00603F00"/>
    <w:rsid w:val="006040C5"/>
    <w:rsid w:val="006041D0"/>
    <w:rsid w:val="006043D3"/>
    <w:rsid w:val="006043FB"/>
    <w:rsid w:val="00604F35"/>
    <w:rsid w:val="0060536B"/>
    <w:rsid w:val="006056CC"/>
    <w:rsid w:val="00605B11"/>
    <w:rsid w:val="00605CCC"/>
    <w:rsid w:val="006060A4"/>
    <w:rsid w:val="00606549"/>
    <w:rsid w:val="00606CF1"/>
    <w:rsid w:val="00606DE0"/>
    <w:rsid w:val="00606DF4"/>
    <w:rsid w:val="00607675"/>
    <w:rsid w:val="006078C7"/>
    <w:rsid w:val="006079C5"/>
    <w:rsid w:val="00607BF6"/>
    <w:rsid w:val="006105EC"/>
    <w:rsid w:val="0061061E"/>
    <w:rsid w:val="00610662"/>
    <w:rsid w:val="00610801"/>
    <w:rsid w:val="00610A6A"/>
    <w:rsid w:val="0061103D"/>
    <w:rsid w:val="006110D3"/>
    <w:rsid w:val="00611171"/>
    <w:rsid w:val="0061145E"/>
    <w:rsid w:val="0061194E"/>
    <w:rsid w:val="00611E72"/>
    <w:rsid w:val="00611F65"/>
    <w:rsid w:val="00612627"/>
    <w:rsid w:val="00612813"/>
    <w:rsid w:val="006130D1"/>
    <w:rsid w:val="006133BB"/>
    <w:rsid w:val="0061352A"/>
    <w:rsid w:val="006135ED"/>
    <w:rsid w:val="006139A4"/>
    <w:rsid w:val="006139B5"/>
    <w:rsid w:val="00613B74"/>
    <w:rsid w:val="00613CE5"/>
    <w:rsid w:val="00613D2F"/>
    <w:rsid w:val="00613F08"/>
    <w:rsid w:val="00614002"/>
    <w:rsid w:val="00614154"/>
    <w:rsid w:val="006141FF"/>
    <w:rsid w:val="00614424"/>
    <w:rsid w:val="00614581"/>
    <w:rsid w:val="006147EB"/>
    <w:rsid w:val="00614954"/>
    <w:rsid w:val="00615086"/>
    <w:rsid w:val="006152AE"/>
    <w:rsid w:val="0061556A"/>
    <w:rsid w:val="00615B58"/>
    <w:rsid w:val="00615D92"/>
    <w:rsid w:val="00615DE5"/>
    <w:rsid w:val="0061606E"/>
    <w:rsid w:val="00616A52"/>
    <w:rsid w:val="00616B9C"/>
    <w:rsid w:val="00616CB6"/>
    <w:rsid w:val="00616D51"/>
    <w:rsid w:val="00616D94"/>
    <w:rsid w:val="00616E9B"/>
    <w:rsid w:val="006174E5"/>
    <w:rsid w:val="006176A8"/>
    <w:rsid w:val="00617A0F"/>
    <w:rsid w:val="00617ABE"/>
    <w:rsid w:val="006200EB"/>
    <w:rsid w:val="00620477"/>
    <w:rsid w:val="00620525"/>
    <w:rsid w:val="00620968"/>
    <w:rsid w:val="00620E23"/>
    <w:rsid w:val="00620EC3"/>
    <w:rsid w:val="00620EC5"/>
    <w:rsid w:val="0062104D"/>
    <w:rsid w:val="00621188"/>
    <w:rsid w:val="006217FB"/>
    <w:rsid w:val="00621943"/>
    <w:rsid w:val="00621EA3"/>
    <w:rsid w:val="006227BF"/>
    <w:rsid w:val="00622949"/>
    <w:rsid w:val="00622B18"/>
    <w:rsid w:val="00622BA7"/>
    <w:rsid w:val="00622D66"/>
    <w:rsid w:val="00622DA0"/>
    <w:rsid w:val="00622FB8"/>
    <w:rsid w:val="006231C6"/>
    <w:rsid w:val="00623417"/>
    <w:rsid w:val="00623457"/>
    <w:rsid w:val="00623876"/>
    <w:rsid w:val="00623B91"/>
    <w:rsid w:val="00624039"/>
    <w:rsid w:val="006242E2"/>
    <w:rsid w:val="006245F8"/>
    <w:rsid w:val="00624754"/>
    <w:rsid w:val="006249A7"/>
    <w:rsid w:val="00624B20"/>
    <w:rsid w:val="00624BEA"/>
    <w:rsid w:val="00624C51"/>
    <w:rsid w:val="00624C72"/>
    <w:rsid w:val="00624E11"/>
    <w:rsid w:val="00624F9E"/>
    <w:rsid w:val="0062574E"/>
    <w:rsid w:val="00625780"/>
    <w:rsid w:val="0062583F"/>
    <w:rsid w:val="006259C5"/>
    <w:rsid w:val="00625B0D"/>
    <w:rsid w:val="00625FA0"/>
    <w:rsid w:val="00626132"/>
    <w:rsid w:val="006266EA"/>
    <w:rsid w:val="00626877"/>
    <w:rsid w:val="00626941"/>
    <w:rsid w:val="00626C9D"/>
    <w:rsid w:val="00626DDB"/>
    <w:rsid w:val="00627246"/>
    <w:rsid w:val="0062777F"/>
    <w:rsid w:val="006277D6"/>
    <w:rsid w:val="006279C9"/>
    <w:rsid w:val="00627BE7"/>
    <w:rsid w:val="006303E5"/>
    <w:rsid w:val="0063048A"/>
    <w:rsid w:val="006306D0"/>
    <w:rsid w:val="00630799"/>
    <w:rsid w:val="006307F4"/>
    <w:rsid w:val="00630A37"/>
    <w:rsid w:val="00630A8A"/>
    <w:rsid w:val="00630A9B"/>
    <w:rsid w:val="00630B03"/>
    <w:rsid w:val="00630EF5"/>
    <w:rsid w:val="00631368"/>
    <w:rsid w:val="006313A2"/>
    <w:rsid w:val="00631619"/>
    <w:rsid w:val="00631AA6"/>
    <w:rsid w:val="00631B88"/>
    <w:rsid w:val="00631CBD"/>
    <w:rsid w:val="00631F45"/>
    <w:rsid w:val="00632123"/>
    <w:rsid w:val="00632541"/>
    <w:rsid w:val="00632824"/>
    <w:rsid w:val="00632DA3"/>
    <w:rsid w:val="00633088"/>
    <w:rsid w:val="006337D6"/>
    <w:rsid w:val="006349E8"/>
    <w:rsid w:val="00634D06"/>
    <w:rsid w:val="00634DEA"/>
    <w:rsid w:val="0063514B"/>
    <w:rsid w:val="0063521C"/>
    <w:rsid w:val="00635623"/>
    <w:rsid w:val="00636368"/>
    <w:rsid w:val="0063648A"/>
    <w:rsid w:val="006364C8"/>
    <w:rsid w:val="00636A15"/>
    <w:rsid w:val="00636B0B"/>
    <w:rsid w:val="00636CF6"/>
    <w:rsid w:val="00636F00"/>
    <w:rsid w:val="00637242"/>
    <w:rsid w:val="006372AD"/>
    <w:rsid w:val="0063748B"/>
    <w:rsid w:val="00637B19"/>
    <w:rsid w:val="00640234"/>
    <w:rsid w:val="006405C4"/>
    <w:rsid w:val="00640850"/>
    <w:rsid w:val="00640FAD"/>
    <w:rsid w:val="0064147B"/>
    <w:rsid w:val="00641B19"/>
    <w:rsid w:val="00641B64"/>
    <w:rsid w:val="00642042"/>
    <w:rsid w:val="00642162"/>
    <w:rsid w:val="00642463"/>
    <w:rsid w:val="00642A08"/>
    <w:rsid w:val="00642D6A"/>
    <w:rsid w:val="00642D96"/>
    <w:rsid w:val="00642DB6"/>
    <w:rsid w:val="00642DEE"/>
    <w:rsid w:val="00643382"/>
    <w:rsid w:val="0064343A"/>
    <w:rsid w:val="00643871"/>
    <w:rsid w:val="00643940"/>
    <w:rsid w:val="006439DF"/>
    <w:rsid w:val="00643B3E"/>
    <w:rsid w:val="00643D83"/>
    <w:rsid w:val="0064407B"/>
    <w:rsid w:val="0064436D"/>
    <w:rsid w:val="00644879"/>
    <w:rsid w:val="006453BB"/>
    <w:rsid w:val="006458FC"/>
    <w:rsid w:val="006459E0"/>
    <w:rsid w:val="00646537"/>
    <w:rsid w:val="00646575"/>
    <w:rsid w:val="006467E4"/>
    <w:rsid w:val="00646A81"/>
    <w:rsid w:val="00646C7C"/>
    <w:rsid w:val="00647450"/>
    <w:rsid w:val="00647C90"/>
    <w:rsid w:val="00647DF8"/>
    <w:rsid w:val="006505F9"/>
    <w:rsid w:val="0065102F"/>
    <w:rsid w:val="006511F1"/>
    <w:rsid w:val="00651876"/>
    <w:rsid w:val="00651895"/>
    <w:rsid w:val="00651F86"/>
    <w:rsid w:val="0065232E"/>
    <w:rsid w:val="00652341"/>
    <w:rsid w:val="00652C6C"/>
    <w:rsid w:val="00652E7B"/>
    <w:rsid w:val="0065371E"/>
    <w:rsid w:val="00653832"/>
    <w:rsid w:val="006539D4"/>
    <w:rsid w:val="00653BA2"/>
    <w:rsid w:val="00653CA6"/>
    <w:rsid w:val="00653D84"/>
    <w:rsid w:val="0065426D"/>
    <w:rsid w:val="00654B28"/>
    <w:rsid w:val="0065501C"/>
    <w:rsid w:val="0065576C"/>
    <w:rsid w:val="00655DCE"/>
    <w:rsid w:val="006560AC"/>
    <w:rsid w:val="00656F75"/>
    <w:rsid w:val="00657012"/>
    <w:rsid w:val="006573F9"/>
    <w:rsid w:val="00657AC1"/>
    <w:rsid w:val="00657B97"/>
    <w:rsid w:val="00660336"/>
    <w:rsid w:val="006603BD"/>
    <w:rsid w:val="00660BC5"/>
    <w:rsid w:val="00660D2B"/>
    <w:rsid w:val="00660E5B"/>
    <w:rsid w:val="0066140B"/>
    <w:rsid w:val="00661465"/>
    <w:rsid w:val="00661879"/>
    <w:rsid w:val="00661976"/>
    <w:rsid w:val="0066245A"/>
    <w:rsid w:val="00662648"/>
    <w:rsid w:val="00662734"/>
    <w:rsid w:val="00662D2B"/>
    <w:rsid w:val="00663350"/>
    <w:rsid w:val="00663948"/>
    <w:rsid w:val="00663FF0"/>
    <w:rsid w:val="00664473"/>
    <w:rsid w:val="00664903"/>
    <w:rsid w:val="00664AFA"/>
    <w:rsid w:val="00664FBE"/>
    <w:rsid w:val="006650A7"/>
    <w:rsid w:val="006650D2"/>
    <w:rsid w:val="00665913"/>
    <w:rsid w:val="0066597C"/>
    <w:rsid w:val="00665C79"/>
    <w:rsid w:val="00665D5C"/>
    <w:rsid w:val="00665FB6"/>
    <w:rsid w:val="00666015"/>
    <w:rsid w:val="00666657"/>
    <w:rsid w:val="00666B11"/>
    <w:rsid w:val="00666E08"/>
    <w:rsid w:val="00667A76"/>
    <w:rsid w:val="00667AAF"/>
    <w:rsid w:val="00667DBC"/>
    <w:rsid w:val="0067037D"/>
    <w:rsid w:val="00670434"/>
    <w:rsid w:val="006705E3"/>
    <w:rsid w:val="00670A10"/>
    <w:rsid w:val="00670E94"/>
    <w:rsid w:val="00670FA2"/>
    <w:rsid w:val="0067113F"/>
    <w:rsid w:val="00672104"/>
    <w:rsid w:val="006723E1"/>
    <w:rsid w:val="00672460"/>
    <w:rsid w:val="00672C10"/>
    <w:rsid w:val="00672FFD"/>
    <w:rsid w:val="006731B8"/>
    <w:rsid w:val="0067394D"/>
    <w:rsid w:val="00673E54"/>
    <w:rsid w:val="00673E8D"/>
    <w:rsid w:val="00674032"/>
    <w:rsid w:val="006742C4"/>
    <w:rsid w:val="00674428"/>
    <w:rsid w:val="00674534"/>
    <w:rsid w:val="006747F2"/>
    <w:rsid w:val="006750AC"/>
    <w:rsid w:val="006758D0"/>
    <w:rsid w:val="00675B62"/>
    <w:rsid w:val="00675E42"/>
    <w:rsid w:val="00675E83"/>
    <w:rsid w:val="0067624B"/>
    <w:rsid w:val="00676469"/>
    <w:rsid w:val="006765C5"/>
    <w:rsid w:val="006766E8"/>
    <w:rsid w:val="006767DE"/>
    <w:rsid w:val="006769B0"/>
    <w:rsid w:val="00676A46"/>
    <w:rsid w:val="00676BDC"/>
    <w:rsid w:val="00676DD2"/>
    <w:rsid w:val="00677079"/>
    <w:rsid w:val="006775DF"/>
    <w:rsid w:val="006775E8"/>
    <w:rsid w:val="006776CA"/>
    <w:rsid w:val="00677777"/>
    <w:rsid w:val="00677E78"/>
    <w:rsid w:val="00680138"/>
    <w:rsid w:val="00680361"/>
    <w:rsid w:val="00680F09"/>
    <w:rsid w:val="0068119C"/>
    <w:rsid w:val="006811D8"/>
    <w:rsid w:val="0068141E"/>
    <w:rsid w:val="00681845"/>
    <w:rsid w:val="00681D81"/>
    <w:rsid w:val="00681DFA"/>
    <w:rsid w:val="00682249"/>
    <w:rsid w:val="00682358"/>
    <w:rsid w:val="00682872"/>
    <w:rsid w:val="00682893"/>
    <w:rsid w:val="00682A8B"/>
    <w:rsid w:val="00682B82"/>
    <w:rsid w:val="0068318F"/>
    <w:rsid w:val="00683F90"/>
    <w:rsid w:val="006840A5"/>
    <w:rsid w:val="00684449"/>
    <w:rsid w:val="00684491"/>
    <w:rsid w:val="00684DC4"/>
    <w:rsid w:val="006850AD"/>
    <w:rsid w:val="0068553C"/>
    <w:rsid w:val="00685906"/>
    <w:rsid w:val="00685B31"/>
    <w:rsid w:val="0068618F"/>
    <w:rsid w:val="006861A8"/>
    <w:rsid w:val="006868EF"/>
    <w:rsid w:val="00686FBC"/>
    <w:rsid w:val="006875BB"/>
    <w:rsid w:val="0068B2AC"/>
    <w:rsid w:val="00690235"/>
    <w:rsid w:val="00690361"/>
    <w:rsid w:val="006903C3"/>
    <w:rsid w:val="0069045B"/>
    <w:rsid w:val="0069072D"/>
    <w:rsid w:val="0069077A"/>
    <w:rsid w:val="006908F5"/>
    <w:rsid w:val="00690A92"/>
    <w:rsid w:val="00690D4C"/>
    <w:rsid w:val="00691024"/>
    <w:rsid w:val="00691B69"/>
    <w:rsid w:val="00691CA4"/>
    <w:rsid w:val="00692152"/>
    <w:rsid w:val="00692785"/>
    <w:rsid w:val="00692C61"/>
    <w:rsid w:val="00692CF9"/>
    <w:rsid w:val="00692EEB"/>
    <w:rsid w:val="00692FBC"/>
    <w:rsid w:val="00692FF2"/>
    <w:rsid w:val="00693065"/>
    <w:rsid w:val="006933B9"/>
    <w:rsid w:val="006934E2"/>
    <w:rsid w:val="00693732"/>
    <w:rsid w:val="00693AFA"/>
    <w:rsid w:val="00693FD2"/>
    <w:rsid w:val="006944F7"/>
    <w:rsid w:val="00694537"/>
    <w:rsid w:val="006945A3"/>
    <w:rsid w:val="0069488F"/>
    <w:rsid w:val="00694B12"/>
    <w:rsid w:val="00694D10"/>
    <w:rsid w:val="006952FA"/>
    <w:rsid w:val="0069576B"/>
    <w:rsid w:val="00695CB5"/>
    <w:rsid w:val="00695CE7"/>
    <w:rsid w:val="0069603E"/>
    <w:rsid w:val="00696393"/>
    <w:rsid w:val="00696451"/>
    <w:rsid w:val="00696510"/>
    <w:rsid w:val="00696604"/>
    <w:rsid w:val="00696D37"/>
    <w:rsid w:val="0069704F"/>
    <w:rsid w:val="00697C54"/>
    <w:rsid w:val="00697EEB"/>
    <w:rsid w:val="00697FC6"/>
    <w:rsid w:val="006A008F"/>
    <w:rsid w:val="006A0210"/>
    <w:rsid w:val="006A03FD"/>
    <w:rsid w:val="006A050E"/>
    <w:rsid w:val="006A1538"/>
    <w:rsid w:val="006A178F"/>
    <w:rsid w:val="006A1BAC"/>
    <w:rsid w:val="006A21D6"/>
    <w:rsid w:val="006A26C7"/>
    <w:rsid w:val="006A26EA"/>
    <w:rsid w:val="006A2A76"/>
    <w:rsid w:val="006A36FE"/>
    <w:rsid w:val="006A39BF"/>
    <w:rsid w:val="006A3A2C"/>
    <w:rsid w:val="006A3B69"/>
    <w:rsid w:val="006A3CE7"/>
    <w:rsid w:val="006A4130"/>
    <w:rsid w:val="006A4513"/>
    <w:rsid w:val="006A4CC1"/>
    <w:rsid w:val="006A510F"/>
    <w:rsid w:val="006A559B"/>
    <w:rsid w:val="006A589B"/>
    <w:rsid w:val="006A58D8"/>
    <w:rsid w:val="006A5AA6"/>
    <w:rsid w:val="006A5B38"/>
    <w:rsid w:val="006A5C38"/>
    <w:rsid w:val="006A66A8"/>
    <w:rsid w:val="006A67E4"/>
    <w:rsid w:val="006A6B0A"/>
    <w:rsid w:val="006A6B5C"/>
    <w:rsid w:val="006A6DC9"/>
    <w:rsid w:val="006A6F63"/>
    <w:rsid w:val="006A73F4"/>
    <w:rsid w:val="006A75FA"/>
    <w:rsid w:val="006A76B9"/>
    <w:rsid w:val="006A7EE6"/>
    <w:rsid w:val="006B00BF"/>
    <w:rsid w:val="006B0104"/>
    <w:rsid w:val="006B0119"/>
    <w:rsid w:val="006B03AA"/>
    <w:rsid w:val="006B091B"/>
    <w:rsid w:val="006B09D1"/>
    <w:rsid w:val="006B0A52"/>
    <w:rsid w:val="006B0D1B"/>
    <w:rsid w:val="006B0D25"/>
    <w:rsid w:val="006B0E1F"/>
    <w:rsid w:val="006B0EAE"/>
    <w:rsid w:val="006B1019"/>
    <w:rsid w:val="006B18D7"/>
    <w:rsid w:val="006B1AEA"/>
    <w:rsid w:val="006B1F12"/>
    <w:rsid w:val="006B1F84"/>
    <w:rsid w:val="006B1F8E"/>
    <w:rsid w:val="006B284B"/>
    <w:rsid w:val="006B30AA"/>
    <w:rsid w:val="006B37D1"/>
    <w:rsid w:val="006B3835"/>
    <w:rsid w:val="006B39DA"/>
    <w:rsid w:val="006B3BA6"/>
    <w:rsid w:val="006B3BA9"/>
    <w:rsid w:val="006B3C5C"/>
    <w:rsid w:val="006B3D2F"/>
    <w:rsid w:val="006B3D3B"/>
    <w:rsid w:val="006B3F8E"/>
    <w:rsid w:val="006B46FE"/>
    <w:rsid w:val="006B483A"/>
    <w:rsid w:val="006B4B0E"/>
    <w:rsid w:val="006B4D37"/>
    <w:rsid w:val="006B4DC6"/>
    <w:rsid w:val="006B50F9"/>
    <w:rsid w:val="006B53EA"/>
    <w:rsid w:val="006B54B0"/>
    <w:rsid w:val="006B58C7"/>
    <w:rsid w:val="006B5C9B"/>
    <w:rsid w:val="006B67CB"/>
    <w:rsid w:val="006B6999"/>
    <w:rsid w:val="006B69C9"/>
    <w:rsid w:val="006B6B21"/>
    <w:rsid w:val="006B700F"/>
    <w:rsid w:val="006B7326"/>
    <w:rsid w:val="006B73BF"/>
    <w:rsid w:val="006B7856"/>
    <w:rsid w:val="006B7981"/>
    <w:rsid w:val="006B7EDB"/>
    <w:rsid w:val="006B7F24"/>
    <w:rsid w:val="006B7FED"/>
    <w:rsid w:val="006C0117"/>
    <w:rsid w:val="006C01F5"/>
    <w:rsid w:val="006C0A3D"/>
    <w:rsid w:val="006C0C02"/>
    <w:rsid w:val="006C0F62"/>
    <w:rsid w:val="006C11C7"/>
    <w:rsid w:val="006C12D6"/>
    <w:rsid w:val="006C1417"/>
    <w:rsid w:val="006C148D"/>
    <w:rsid w:val="006C16F5"/>
    <w:rsid w:val="006C195E"/>
    <w:rsid w:val="006C1DA8"/>
    <w:rsid w:val="006C1FE3"/>
    <w:rsid w:val="006C2128"/>
    <w:rsid w:val="006C245B"/>
    <w:rsid w:val="006C2556"/>
    <w:rsid w:val="006C25BD"/>
    <w:rsid w:val="006C291E"/>
    <w:rsid w:val="006C2BDF"/>
    <w:rsid w:val="006C2D2B"/>
    <w:rsid w:val="006C2E16"/>
    <w:rsid w:val="006C2E5F"/>
    <w:rsid w:val="006C3627"/>
    <w:rsid w:val="006C38DD"/>
    <w:rsid w:val="006C3A51"/>
    <w:rsid w:val="006C3DCB"/>
    <w:rsid w:val="006C4138"/>
    <w:rsid w:val="006C431E"/>
    <w:rsid w:val="006C44EF"/>
    <w:rsid w:val="006C4773"/>
    <w:rsid w:val="006C5A84"/>
    <w:rsid w:val="006C5D88"/>
    <w:rsid w:val="006C62B2"/>
    <w:rsid w:val="006C62E2"/>
    <w:rsid w:val="006C6AA4"/>
    <w:rsid w:val="006C6C4A"/>
    <w:rsid w:val="006C7289"/>
    <w:rsid w:val="006C72A8"/>
    <w:rsid w:val="006C7687"/>
    <w:rsid w:val="006C7774"/>
    <w:rsid w:val="006C7B05"/>
    <w:rsid w:val="006C7D05"/>
    <w:rsid w:val="006C7E16"/>
    <w:rsid w:val="006D0238"/>
    <w:rsid w:val="006D0ACF"/>
    <w:rsid w:val="006D0B0D"/>
    <w:rsid w:val="006D0C83"/>
    <w:rsid w:val="006D0EA5"/>
    <w:rsid w:val="006D0F12"/>
    <w:rsid w:val="006D1464"/>
    <w:rsid w:val="006D15D5"/>
    <w:rsid w:val="006D1684"/>
    <w:rsid w:val="006D1C2B"/>
    <w:rsid w:val="006D1D5E"/>
    <w:rsid w:val="006D1F12"/>
    <w:rsid w:val="006D24FA"/>
    <w:rsid w:val="006D2623"/>
    <w:rsid w:val="006D2681"/>
    <w:rsid w:val="006D2AE1"/>
    <w:rsid w:val="006D2B80"/>
    <w:rsid w:val="006D2C89"/>
    <w:rsid w:val="006D30CF"/>
    <w:rsid w:val="006D3285"/>
    <w:rsid w:val="006D32AB"/>
    <w:rsid w:val="006D343D"/>
    <w:rsid w:val="006D3817"/>
    <w:rsid w:val="006D398A"/>
    <w:rsid w:val="006D3B17"/>
    <w:rsid w:val="006D3BDB"/>
    <w:rsid w:val="006D3F1D"/>
    <w:rsid w:val="006D451D"/>
    <w:rsid w:val="006D4826"/>
    <w:rsid w:val="006D4877"/>
    <w:rsid w:val="006D4A9B"/>
    <w:rsid w:val="006D4EA0"/>
    <w:rsid w:val="006D5018"/>
    <w:rsid w:val="006D507B"/>
    <w:rsid w:val="006D5603"/>
    <w:rsid w:val="006D5668"/>
    <w:rsid w:val="006D5692"/>
    <w:rsid w:val="006D576F"/>
    <w:rsid w:val="006D5B24"/>
    <w:rsid w:val="006D5B27"/>
    <w:rsid w:val="006D5CBA"/>
    <w:rsid w:val="006D62E0"/>
    <w:rsid w:val="006D643C"/>
    <w:rsid w:val="006D69FB"/>
    <w:rsid w:val="006D7A1B"/>
    <w:rsid w:val="006D7AC8"/>
    <w:rsid w:val="006D7D74"/>
    <w:rsid w:val="006D7FA9"/>
    <w:rsid w:val="006E0886"/>
    <w:rsid w:val="006E0AFA"/>
    <w:rsid w:val="006E170D"/>
    <w:rsid w:val="006E1782"/>
    <w:rsid w:val="006E17C5"/>
    <w:rsid w:val="006E19A4"/>
    <w:rsid w:val="006E19E4"/>
    <w:rsid w:val="006E1B2D"/>
    <w:rsid w:val="006E1CEC"/>
    <w:rsid w:val="006E1E11"/>
    <w:rsid w:val="006E2508"/>
    <w:rsid w:val="006E27B6"/>
    <w:rsid w:val="006E2843"/>
    <w:rsid w:val="006E2AD2"/>
    <w:rsid w:val="006E4699"/>
    <w:rsid w:val="006E49D8"/>
    <w:rsid w:val="006E4C96"/>
    <w:rsid w:val="006E560E"/>
    <w:rsid w:val="006E5D59"/>
    <w:rsid w:val="006E5E23"/>
    <w:rsid w:val="006E613F"/>
    <w:rsid w:val="006E6277"/>
    <w:rsid w:val="006E62CC"/>
    <w:rsid w:val="006E65AD"/>
    <w:rsid w:val="006E698B"/>
    <w:rsid w:val="006E6FB5"/>
    <w:rsid w:val="006E7551"/>
    <w:rsid w:val="006E75C7"/>
    <w:rsid w:val="006E77DA"/>
    <w:rsid w:val="006E7990"/>
    <w:rsid w:val="006E7F9C"/>
    <w:rsid w:val="006F0B30"/>
    <w:rsid w:val="006F0E4F"/>
    <w:rsid w:val="006F0E60"/>
    <w:rsid w:val="006F13BC"/>
    <w:rsid w:val="006F18BE"/>
    <w:rsid w:val="006F1A72"/>
    <w:rsid w:val="006F1B0D"/>
    <w:rsid w:val="006F1BCD"/>
    <w:rsid w:val="006F282B"/>
    <w:rsid w:val="006F2BF5"/>
    <w:rsid w:val="006F34BC"/>
    <w:rsid w:val="006F35AA"/>
    <w:rsid w:val="006F36C1"/>
    <w:rsid w:val="006F417B"/>
    <w:rsid w:val="006F4857"/>
    <w:rsid w:val="006F4D9D"/>
    <w:rsid w:val="006F4DC8"/>
    <w:rsid w:val="006F55A4"/>
    <w:rsid w:val="006F5A24"/>
    <w:rsid w:val="006F5C56"/>
    <w:rsid w:val="006F5E8D"/>
    <w:rsid w:val="006F65C6"/>
    <w:rsid w:val="006F6824"/>
    <w:rsid w:val="006F6E87"/>
    <w:rsid w:val="006F731F"/>
    <w:rsid w:val="006F799B"/>
    <w:rsid w:val="006F7EFE"/>
    <w:rsid w:val="006F7FAB"/>
    <w:rsid w:val="007001ED"/>
    <w:rsid w:val="007003DA"/>
    <w:rsid w:val="007003F5"/>
    <w:rsid w:val="00700408"/>
    <w:rsid w:val="007004EB"/>
    <w:rsid w:val="00700625"/>
    <w:rsid w:val="007006BF"/>
    <w:rsid w:val="007007C6"/>
    <w:rsid w:val="007007EB"/>
    <w:rsid w:val="00700EC7"/>
    <w:rsid w:val="00701197"/>
    <w:rsid w:val="00701316"/>
    <w:rsid w:val="0070135A"/>
    <w:rsid w:val="007013EA"/>
    <w:rsid w:val="00701642"/>
    <w:rsid w:val="007016EF"/>
    <w:rsid w:val="00701712"/>
    <w:rsid w:val="00701A67"/>
    <w:rsid w:val="00701C1D"/>
    <w:rsid w:val="007020F4"/>
    <w:rsid w:val="00702286"/>
    <w:rsid w:val="007025DB"/>
    <w:rsid w:val="007028CC"/>
    <w:rsid w:val="00702C3F"/>
    <w:rsid w:val="00702CBD"/>
    <w:rsid w:val="00702E8C"/>
    <w:rsid w:val="0070300A"/>
    <w:rsid w:val="00703967"/>
    <w:rsid w:val="00703A03"/>
    <w:rsid w:val="00703C14"/>
    <w:rsid w:val="00703CE3"/>
    <w:rsid w:val="007047C6"/>
    <w:rsid w:val="0070484A"/>
    <w:rsid w:val="007058AF"/>
    <w:rsid w:val="00705AAA"/>
    <w:rsid w:val="00705F9E"/>
    <w:rsid w:val="00706CD4"/>
    <w:rsid w:val="00707719"/>
    <w:rsid w:val="00707E89"/>
    <w:rsid w:val="007100D0"/>
    <w:rsid w:val="0071035F"/>
    <w:rsid w:val="00710413"/>
    <w:rsid w:val="0071097D"/>
    <w:rsid w:val="007109FD"/>
    <w:rsid w:val="00710F4A"/>
    <w:rsid w:val="00711182"/>
    <w:rsid w:val="007114AC"/>
    <w:rsid w:val="007115F6"/>
    <w:rsid w:val="007117E2"/>
    <w:rsid w:val="00711DC9"/>
    <w:rsid w:val="007121AE"/>
    <w:rsid w:val="0071227E"/>
    <w:rsid w:val="007123CF"/>
    <w:rsid w:val="00712C05"/>
    <w:rsid w:val="00712D64"/>
    <w:rsid w:val="00713074"/>
    <w:rsid w:val="007132E9"/>
    <w:rsid w:val="007134AC"/>
    <w:rsid w:val="007134C4"/>
    <w:rsid w:val="00713ACC"/>
    <w:rsid w:val="00713E1F"/>
    <w:rsid w:val="00713E43"/>
    <w:rsid w:val="0071405A"/>
    <w:rsid w:val="0071418D"/>
    <w:rsid w:val="00714240"/>
    <w:rsid w:val="00714286"/>
    <w:rsid w:val="00714327"/>
    <w:rsid w:val="007145A0"/>
    <w:rsid w:val="0071462E"/>
    <w:rsid w:val="007147A9"/>
    <w:rsid w:val="00714CFD"/>
    <w:rsid w:val="0071500F"/>
    <w:rsid w:val="007151E9"/>
    <w:rsid w:val="007152C1"/>
    <w:rsid w:val="0071548B"/>
    <w:rsid w:val="00715549"/>
    <w:rsid w:val="007155F4"/>
    <w:rsid w:val="00715663"/>
    <w:rsid w:val="007158A7"/>
    <w:rsid w:val="00715EEB"/>
    <w:rsid w:val="00716125"/>
    <w:rsid w:val="00716D85"/>
    <w:rsid w:val="00716E5E"/>
    <w:rsid w:val="00716E5F"/>
    <w:rsid w:val="007172D9"/>
    <w:rsid w:val="007177C0"/>
    <w:rsid w:val="0071782C"/>
    <w:rsid w:val="00717935"/>
    <w:rsid w:val="00717E63"/>
    <w:rsid w:val="00717F4D"/>
    <w:rsid w:val="007203C8"/>
    <w:rsid w:val="007203E4"/>
    <w:rsid w:val="007204A9"/>
    <w:rsid w:val="007208F0"/>
    <w:rsid w:val="007209E5"/>
    <w:rsid w:val="00720A62"/>
    <w:rsid w:val="00720A6B"/>
    <w:rsid w:val="00720BDB"/>
    <w:rsid w:val="007212FA"/>
    <w:rsid w:val="00721CC6"/>
    <w:rsid w:val="00721D89"/>
    <w:rsid w:val="00721E69"/>
    <w:rsid w:val="00721F7A"/>
    <w:rsid w:val="00722152"/>
    <w:rsid w:val="00722184"/>
    <w:rsid w:val="00722490"/>
    <w:rsid w:val="0072259E"/>
    <w:rsid w:val="00722D12"/>
    <w:rsid w:val="00722D41"/>
    <w:rsid w:val="0072384E"/>
    <w:rsid w:val="00723FF9"/>
    <w:rsid w:val="007240CA"/>
    <w:rsid w:val="00724888"/>
    <w:rsid w:val="0072497F"/>
    <w:rsid w:val="00724ED1"/>
    <w:rsid w:val="00725103"/>
    <w:rsid w:val="007251D0"/>
    <w:rsid w:val="007252D8"/>
    <w:rsid w:val="0072579F"/>
    <w:rsid w:val="0072590C"/>
    <w:rsid w:val="00725FFA"/>
    <w:rsid w:val="00726034"/>
    <w:rsid w:val="00726515"/>
    <w:rsid w:val="00726B13"/>
    <w:rsid w:val="007276CF"/>
    <w:rsid w:val="0072774B"/>
    <w:rsid w:val="00727A75"/>
    <w:rsid w:val="00727B29"/>
    <w:rsid w:val="00727F8A"/>
    <w:rsid w:val="00727FEC"/>
    <w:rsid w:val="00730701"/>
    <w:rsid w:val="007307DF"/>
    <w:rsid w:val="00730A76"/>
    <w:rsid w:val="00730D7D"/>
    <w:rsid w:val="0073109E"/>
    <w:rsid w:val="00731F2F"/>
    <w:rsid w:val="00732081"/>
    <w:rsid w:val="007321B0"/>
    <w:rsid w:val="0073270B"/>
    <w:rsid w:val="0073278B"/>
    <w:rsid w:val="00732A32"/>
    <w:rsid w:val="00732AFD"/>
    <w:rsid w:val="00732FE9"/>
    <w:rsid w:val="00733191"/>
    <w:rsid w:val="007331A1"/>
    <w:rsid w:val="0073340C"/>
    <w:rsid w:val="00733515"/>
    <w:rsid w:val="00733565"/>
    <w:rsid w:val="00733A87"/>
    <w:rsid w:val="00733EBF"/>
    <w:rsid w:val="00733F5D"/>
    <w:rsid w:val="00733F86"/>
    <w:rsid w:val="00733FBB"/>
    <w:rsid w:val="00734323"/>
    <w:rsid w:val="00734A64"/>
    <w:rsid w:val="00735026"/>
    <w:rsid w:val="00735063"/>
    <w:rsid w:val="007356E6"/>
    <w:rsid w:val="007358A7"/>
    <w:rsid w:val="00735C8D"/>
    <w:rsid w:val="0073647E"/>
    <w:rsid w:val="00736524"/>
    <w:rsid w:val="00736C5D"/>
    <w:rsid w:val="00736C5E"/>
    <w:rsid w:val="007379E3"/>
    <w:rsid w:val="007402FE"/>
    <w:rsid w:val="007404DC"/>
    <w:rsid w:val="0074069B"/>
    <w:rsid w:val="007409B6"/>
    <w:rsid w:val="00740A86"/>
    <w:rsid w:val="00740D46"/>
    <w:rsid w:val="00740F4E"/>
    <w:rsid w:val="007410BB"/>
    <w:rsid w:val="007413E2"/>
    <w:rsid w:val="00741454"/>
    <w:rsid w:val="0074155F"/>
    <w:rsid w:val="0074156D"/>
    <w:rsid w:val="00741690"/>
    <w:rsid w:val="0074187E"/>
    <w:rsid w:val="00741B9F"/>
    <w:rsid w:val="00741DFE"/>
    <w:rsid w:val="00741E20"/>
    <w:rsid w:val="007422AC"/>
    <w:rsid w:val="007427CA"/>
    <w:rsid w:val="00742D0C"/>
    <w:rsid w:val="00742D59"/>
    <w:rsid w:val="00742F92"/>
    <w:rsid w:val="00743748"/>
    <w:rsid w:val="00743B31"/>
    <w:rsid w:val="00743C9C"/>
    <w:rsid w:val="00743D33"/>
    <w:rsid w:val="00744327"/>
    <w:rsid w:val="007444ED"/>
    <w:rsid w:val="00744606"/>
    <w:rsid w:val="00744AB6"/>
    <w:rsid w:val="00744CB9"/>
    <w:rsid w:val="00744E93"/>
    <w:rsid w:val="00744EDB"/>
    <w:rsid w:val="00745212"/>
    <w:rsid w:val="0074565F"/>
    <w:rsid w:val="00745755"/>
    <w:rsid w:val="00745AE7"/>
    <w:rsid w:val="00745F3A"/>
    <w:rsid w:val="007461F3"/>
    <w:rsid w:val="00746725"/>
    <w:rsid w:val="00746808"/>
    <w:rsid w:val="00746E83"/>
    <w:rsid w:val="0074701A"/>
    <w:rsid w:val="00747040"/>
    <w:rsid w:val="00747D0F"/>
    <w:rsid w:val="00747E79"/>
    <w:rsid w:val="00747EFD"/>
    <w:rsid w:val="007503CC"/>
    <w:rsid w:val="007504C2"/>
    <w:rsid w:val="0075061A"/>
    <w:rsid w:val="00750A3D"/>
    <w:rsid w:val="00750CE9"/>
    <w:rsid w:val="007510C5"/>
    <w:rsid w:val="0075124E"/>
    <w:rsid w:val="007512B3"/>
    <w:rsid w:val="007513C6"/>
    <w:rsid w:val="00751677"/>
    <w:rsid w:val="00751BEC"/>
    <w:rsid w:val="00751E6C"/>
    <w:rsid w:val="0075206A"/>
    <w:rsid w:val="00752217"/>
    <w:rsid w:val="007525B2"/>
    <w:rsid w:val="00752F5F"/>
    <w:rsid w:val="007530A7"/>
    <w:rsid w:val="00753C0A"/>
    <w:rsid w:val="00753C4E"/>
    <w:rsid w:val="00753E91"/>
    <w:rsid w:val="0075417D"/>
    <w:rsid w:val="00754504"/>
    <w:rsid w:val="007545E4"/>
    <w:rsid w:val="00754AC4"/>
    <w:rsid w:val="0075506F"/>
    <w:rsid w:val="007552EF"/>
    <w:rsid w:val="00755659"/>
    <w:rsid w:val="00755929"/>
    <w:rsid w:val="00755958"/>
    <w:rsid w:val="007559CE"/>
    <w:rsid w:val="00755CAC"/>
    <w:rsid w:val="00755FA5"/>
    <w:rsid w:val="00756004"/>
    <w:rsid w:val="00756077"/>
    <w:rsid w:val="00756098"/>
    <w:rsid w:val="00756182"/>
    <w:rsid w:val="00756600"/>
    <w:rsid w:val="00756929"/>
    <w:rsid w:val="0075695D"/>
    <w:rsid w:val="00756D73"/>
    <w:rsid w:val="00756F01"/>
    <w:rsid w:val="00757556"/>
    <w:rsid w:val="007576FF"/>
    <w:rsid w:val="007577B8"/>
    <w:rsid w:val="00757A1A"/>
    <w:rsid w:val="00757B05"/>
    <w:rsid w:val="00760119"/>
    <w:rsid w:val="00760349"/>
    <w:rsid w:val="00760562"/>
    <w:rsid w:val="00761067"/>
    <w:rsid w:val="0076115C"/>
    <w:rsid w:val="00761ED8"/>
    <w:rsid w:val="00761F42"/>
    <w:rsid w:val="007624F4"/>
    <w:rsid w:val="0076256A"/>
    <w:rsid w:val="0076294B"/>
    <w:rsid w:val="007629BF"/>
    <w:rsid w:val="00762C66"/>
    <w:rsid w:val="00762D70"/>
    <w:rsid w:val="007638CB"/>
    <w:rsid w:val="00763C9C"/>
    <w:rsid w:val="00763CA3"/>
    <w:rsid w:val="00764167"/>
    <w:rsid w:val="007645AD"/>
    <w:rsid w:val="007645DA"/>
    <w:rsid w:val="00764983"/>
    <w:rsid w:val="00764C7D"/>
    <w:rsid w:val="00765788"/>
    <w:rsid w:val="00765934"/>
    <w:rsid w:val="00765B33"/>
    <w:rsid w:val="00765E8E"/>
    <w:rsid w:val="0076640C"/>
    <w:rsid w:val="00766660"/>
    <w:rsid w:val="00766EA4"/>
    <w:rsid w:val="00766F40"/>
    <w:rsid w:val="0076727C"/>
    <w:rsid w:val="007672EE"/>
    <w:rsid w:val="0076749B"/>
    <w:rsid w:val="007675E7"/>
    <w:rsid w:val="00767DBB"/>
    <w:rsid w:val="00767F0C"/>
    <w:rsid w:val="00767F4A"/>
    <w:rsid w:val="00770861"/>
    <w:rsid w:val="00770E69"/>
    <w:rsid w:val="00770EDC"/>
    <w:rsid w:val="00770EDE"/>
    <w:rsid w:val="00771025"/>
    <w:rsid w:val="007714E6"/>
    <w:rsid w:val="00771BF9"/>
    <w:rsid w:val="00771E41"/>
    <w:rsid w:val="0077206D"/>
    <w:rsid w:val="007722DA"/>
    <w:rsid w:val="00772772"/>
    <w:rsid w:val="00772EF8"/>
    <w:rsid w:val="007738ED"/>
    <w:rsid w:val="00773910"/>
    <w:rsid w:val="00773A79"/>
    <w:rsid w:val="00773ABD"/>
    <w:rsid w:val="00773F7E"/>
    <w:rsid w:val="00773F94"/>
    <w:rsid w:val="00774045"/>
    <w:rsid w:val="007741D6"/>
    <w:rsid w:val="007742E7"/>
    <w:rsid w:val="007743ED"/>
    <w:rsid w:val="00774646"/>
    <w:rsid w:val="00774BFD"/>
    <w:rsid w:val="0077537E"/>
    <w:rsid w:val="007758F8"/>
    <w:rsid w:val="00775BAD"/>
    <w:rsid w:val="0077616F"/>
    <w:rsid w:val="00776730"/>
    <w:rsid w:val="0077678A"/>
    <w:rsid w:val="007767B0"/>
    <w:rsid w:val="007768BB"/>
    <w:rsid w:val="00776C06"/>
    <w:rsid w:val="00776D82"/>
    <w:rsid w:val="00776ED2"/>
    <w:rsid w:val="00776FCF"/>
    <w:rsid w:val="0077723C"/>
    <w:rsid w:val="00777A12"/>
    <w:rsid w:val="00777CA7"/>
    <w:rsid w:val="00777DE5"/>
    <w:rsid w:val="007815B8"/>
    <w:rsid w:val="00781695"/>
    <w:rsid w:val="0078187C"/>
    <w:rsid w:val="00781A0A"/>
    <w:rsid w:val="00781F2D"/>
    <w:rsid w:val="007820F5"/>
    <w:rsid w:val="00782277"/>
    <w:rsid w:val="0078258C"/>
    <w:rsid w:val="0078296C"/>
    <w:rsid w:val="00782A2D"/>
    <w:rsid w:val="00782E98"/>
    <w:rsid w:val="00783247"/>
    <w:rsid w:val="00783731"/>
    <w:rsid w:val="007837F9"/>
    <w:rsid w:val="007837FE"/>
    <w:rsid w:val="00783C74"/>
    <w:rsid w:val="00784078"/>
    <w:rsid w:val="007849CA"/>
    <w:rsid w:val="00784DA0"/>
    <w:rsid w:val="00784F7C"/>
    <w:rsid w:val="007853D2"/>
    <w:rsid w:val="007858E3"/>
    <w:rsid w:val="00785929"/>
    <w:rsid w:val="00785C46"/>
    <w:rsid w:val="00785CBC"/>
    <w:rsid w:val="00785D7D"/>
    <w:rsid w:val="00785E53"/>
    <w:rsid w:val="007861DB"/>
    <w:rsid w:val="0078637F"/>
    <w:rsid w:val="007863FA"/>
    <w:rsid w:val="00786638"/>
    <w:rsid w:val="00786F25"/>
    <w:rsid w:val="0078758C"/>
    <w:rsid w:val="00787CD8"/>
    <w:rsid w:val="0079019A"/>
    <w:rsid w:val="00790516"/>
    <w:rsid w:val="00790781"/>
    <w:rsid w:val="00790855"/>
    <w:rsid w:val="007908C0"/>
    <w:rsid w:val="0079098D"/>
    <w:rsid w:val="00790AA1"/>
    <w:rsid w:val="00791388"/>
    <w:rsid w:val="00791AE6"/>
    <w:rsid w:val="00791B52"/>
    <w:rsid w:val="007922C0"/>
    <w:rsid w:val="007922F2"/>
    <w:rsid w:val="007924AE"/>
    <w:rsid w:val="007928A2"/>
    <w:rsid w:val="0079317E"/>
    <w:rsid w:val="007935C4"/>
    <w:rsid w:val="00793643"/>
    <w:rsid w:val="00793782"/>
    <w:rsid w:val="00793856"/>
    <w:rsid w:val="00793C1E"/>
    <w:rsid w:val="007947AB"/>
    <w:rsid w:val="00795007"/>
    <w:rsid w:val="00795091"/>
    <w:rsid w:val="0079539D"/>
    <w:rsid w:val="007956FD"/>
    <w:rsid w:val="007958E9"/>
    <w:rsid w:val="00795D42"/>
    <w:rsid w:val="00795D57"/>
    <w:rsid w:val="0079601B"/>
    <w:rsid w:val="00796E19"/>
    <w:rsid w:val="00797100"/>
    <w:rsid w:val="007971E4"/>
    <w:rsid w:val="007972CF"/>
    <w:rsid w:val="00797436"/>
    <w:rsid w:val="00797568"/>
    <w:rsid w:val="007975DE"/>
    <w:rsid w:val="00797AC6"/>
    <w:rsid w:val="00797DAD"/>
    <w:rsid w:val="00797FA1"/>
    <w:rsid w:val="007A00C2"/>
    <w:rsid w:val="007A02A7"/>
    <w:rsid w:val="007A1716"/>
    <w:rsid w:val="007A1BEC"/>
    <w:rsid w:val="007A1C40"/>
    <w:rsid w:val="007A1EEB"/>
    <w:rsid w:val="007A2221"/>
    <w:rsid w:val="007A295A"/>
    <w:rsid w:val="007A2D68"/>
    <w:rsid w:val="007A32A0"/>
    <w:rsid w:val="007A3BA8"/>
    <w:rsid w:val="007A3C9F"/>
    <w:rsid w:val="007A4579"/>
    <w:rsid w:val="007A4A6F"/>
    <w:rsid w:val="007A4B38"/>
    <w:rsid w:val="007A4DAA"/>
    <w:rsid w:val="007A4DAF"/>
    <w:rsid w:val="007A5116"/>
    <w:rsid w:val="007A526A"/>
    <w:rsid w:val="007A5327"/>
    <w:rsid w:val="007A588E"/>
    <w:rsid w:val="007A5993"/>
    <w:rsid w:val="007A5CFB"/>
    <w:rsid w:val="007A6097"/>
    <w:rsid w:val="007A6534"/>
    <w:rsid w:val="007A6AE8"/>
    <w:rsid w:val="007A6E7F"/>
    <w:rsid w:val="007A6EBD"/>
    <w:rsid w:val="007A71D0"/>
    <w:rsid w:val="007A73F6"/>
    <w:rsid w:val="007A74A9"/>
    <w:rsid w:val="007A79D8"/>
    <w:rsid w:val="007A7CF8"/>
    <w:rsid w:val="007A7ECA"/>
    <w:rsid w:val="007A7FCD"/>
    <w:rsid w:val="007B05C8"/>
    <w:rsid w:val="007B05C9"/>
    <w:rsid w:val="007B0967"/>
    <w:rsid w:val="007B0ADF"/>
    <w:rsid w:val="007B0E1F"/>
    <w:rsid w:val="007B14C6"/>
    <w:rsid w:val="007B1696"/>
    <w:rsid w:val="007B1BD0"/>
    <w:rsid w:val="007B1C8C"/>
    <w:rsid w:val="007B1EC9"/>
    <w:rsid w:val="007B2446"/>
    <w:rsid w:val="007B2615"/>
    <w:rsid w:val="007B26A8"/>
    <w:rsid w:val="007B30E1"/>
    <w:rsid w:val="007B3566"/>
    <w:rsid w:val="007B3D8B"/>
    <w:rsid w:val="007B3E87"/>
    <w:rsid w:val="007B4315"/>
    <w:rsid w:val="007B4433"/>
    <w:rsid w:val="007B4920"/>
    <w:rsid w:val="007B4A3C"/>
    <w:rsid w:val="007B5290"/>
    <w:rsid w:val="007B5C5A"/>
    <w:rsid w:val="007B682B"/>
    <w:rsid w:val="007B6CC7"/>
    <w:rsid w:val="007B6F03"/>
    <w:rsid w:val="007B6F6C"/>
    <w:rsid w:val="007B70C9"/>
    <w:rsid w:val="007B7344"/>
    <w:rsid w:val="007B73A0"/>
    <w:rsid w:val="007B786A"/>
    <w:rsid w:val="007C0155"/>
    <w:rsid w:val="007C0653"/>
    <w:rsid w:val="007C0669"/>
    <w:rsid w:val="007C0935"/>
    <w:rsid w:val="007C0C42"/>
    <w:rsid w:val="007C0D0B"/>
    <w:rsid w:val="007C1924"/>
    <w:rsid w:val="007C1F88"/>
    <w:rsid w:val="007C21F2"/>
    <w:rsid w:val="007C243D"/>
    <w:rsid w:val="007C294F"/>
    <w:rsid w:val="007C2B17"/>
    <w:rsid w:val="007C2B2E"/>
    <w:rsid w:val="007C2C9B"/>
    <w:rsid w:val="007C2E23"/>
    <w:rsid w:val="007C2EF7"/>
    <w:rsid w:val="007C3903"/>
    <w:rsid w:val="007C39E9"/>
    <w:rsid w:val="007C40E1"/>
    <w:rsid w:val="007C4362"/>
    <w:rsid w:val="007C439A"/>
    <w:rsid w:val="007C4AF9"/>
    <w:rsid w:val="007C4CBE"/>
    <w:rsid w:val="007C4DFD"/>
    <w:rsid w:val="007C50AD"/>
    <w:rsid w:val="007C5200"/>
    <w:rsid w:val="007C5797"/>
    <w:rsid w:val="007C5E80"/>
    <w:rsid w:val="007C5F21"/>
    <w:rsid w:val="007C64B5"/>
    <w:rsid w:val="007C65A0"/>
    <w:rsid w:val="007C6851"/>
    <w:rsid w:val="007C6A69"/>
    <w:rsid w:val="007C6BFC"/>
    <w:rsid w:val="007C70F3"/>
    <w:rsid w:val="007C7101"/>
    <w:rsid w:val="007C72B1"/>
    <w:rsid w:val="007C734B"/>
    <w:rsid w:val="007C7A08"/>
    <w:rsid w:val="007C7AB4"/>
    <w:rsid w:val="007C7DAC"/>
    <w:rsid w:val="007D0585"/>
    <w:rsid w:val="007D0A61"/>
    <w:rsid w:val="007D0D45"/>
    <w:rsid w:val="007D0F94"/>
    <w:rsid w:val="007D121C"/>
    <w:rsid w:val="007D13CA"/>
    <w:rsid w:val="007D1486"/>
    <w:rsid w:val="007D1A5E"/>
    <w:rsid w:val="007D1B30"/>
    <w:rsid w:val="007D1DDA"/>
    <w:rsid w:val="007D1F62"/>
    <w:rsid w:val="007D2351"/>
    <w:rsid w:val="007D2774"/>
    <w:rsid w:val="007D2848"/>
    <w:rsid w:val="007D29EE"/>
    <w:rsid w:val="007D3CEE"/>
    <w:rsid w:val="007D4573"/>
    <w:rsid w:val="007D57CA"/>
    <w:rsid w:val="007D5BB1"/>
    <w:rsid w:val="007D5BD4"/>
    <w:rsid w:val="007D6162"/>
    <w:rsid w:val="007D6910"/>
    <w:rsid w:val="007D6A1E"/>
    <w:rsid w:val="007D6A8B"/>
    <w:rsid w:val="007D6B70"/>
    <w:rsid w:val="007D6C23"/>
    <w:rsid w:val="007D72DC"/>
    <w:rsid w:val="007D7412"/>
    <w:rsid w:val="007D74F6"/>
    <w:rsid w:val="007D76E7"/>
    <w:rsid w:val="007D7A34"/>
    <w:rsid w:val="007D7ACC"/>
    <w:rsid w:val="007D7CD9"/>
    <w:rsid w:val="007D7FA5"/>
    <w:rsid w:val="007DA0AF"/>
    <w:rsid w:val="007E01BE"/>
    <w:rsid w:val="007E02F0"/>
    <w:rsid w:val="007E04CC"/>
    <w:rsid w:val="007E0724"/>
    <w:rsid w:val="007E0D16"/>
    <w:rsid w:val="007E13FA"/>
    <w:rsid w:val="007E1CAC"/>
    <w:rsid w:val="007E23D7"/>
    <w:rsid w:val="007E2ADD"/>
    <w:rsid w:val="007E35EE"/>
    <w:rsid w:val="007E42A3"/>
    <w:rsid w:val="007E469A"/>
    <w:rsid w:val="007E4D46"/>
    <w:rsid w:val="007E4FA2"/>
    <w:rsid w:val="007E52D7"/>
    <w:rsid w:val="007E53C1"/>
    <w:rsid w:val="007E5506"/>
    <w:rsid w:val="007E5516"/>
    <w:rsid w:val="007E5639"/>
    <w:rsid w:val="007E570A"/>
    <w:rsid w:val="007E5899"/>
    <w:rsid w:val="007E596A"/>
    <w:rsid w:val="007E5A38"/>
    <w:rsid w:val="007E7057"/>
    <w:rsid w:val="007E7098"/>
    <w:rsid w:val="007E7296"/>
    <w:rsid w:val="007E7762"/>
    <w:rsid w:val="007E78E2"/>
    <w:rsid w:val="007E7B68"/>
    <w:rsid w:val="007E7BF8"/>
    <w:rsid w:val="007E7CF6"/>
    <w:rsid w:val="007F0909"/>
    <w:rsid w:val="007F0A9D"/>
    <w:rsid w:val="007F14D1"/>
    <w:rsid w:val="007F17AB"/>
    <w:rsid w:val="007F19B4"/>
    <w:rsid w:val="007F19B8"/>
    <w:rsid w:val="007F1AE5"/>
    <w:rsid w:val="007F1FC5"/>
    <w:rsid w:val="007F25A1"/>
    <w:rsid w:val="007F2654"/>
    <w:rsid w:val="007F275E"/>
    <w:rsid w:val="007F29FC"/>
    <w:rsid w:val="007F2A7D"/>
    <w:rsid w:val="007F2B16"/>
    <w:rsid w:val="007F2F8F"/>
    <w:rsid w:val="007F316F"/>
    <w:rsid w:val="007F351F"/>
    <w:rsid w:val="007F3A8C"/>
    <w:rsid w:val="007F419E"/>
    <w:rsid w:val="007F41A7"/>
    <w:rsid w:val="007F41B2"/>
    <w:rsid w:val="007F45AA"/>
    <w:rsid w:val="007F4779"/>
    <w:rsid w:val="007F47A3"/>
    <w:rsid w:val="007F4E93"/>
    <w:rsid w:val="007F4ED6"/>
    <w:rsid w:val="007F53CB"/>
    <w:rsid w:val="007F5683"/>
    <w:rsid w:val="007F5723"/>
    <w:rsid w:val="007F5AF9"/>
    <w:rsid w:val="007F5B70"/>
    <w:rsid w:val="007F6004"/>
    <w:rsid w:val="007F6176"/>
    <w:rsid w:val="007F67E0"/>
    <w:rsid w:val="007F752F"/>
    <w:rsid w:val="007F774A"/>
    <w:rsid w:val="007F7760"/>
    <w:rsid w:val="007F77FE"/>
    <w:rsid w:val="007F7A08"/>
    <w:rsid w:val="007F7B22"/>
    <w:rsid w:val="007F7F6B"/>
    <w:rsid w:val="00800216"/>
    <w:rsid w:val="00800247"/>
    <w:rsid w:val="00800423"/>
    <w:rsid w:val="0080072A"/>
    <w:rsid w:val="00800A66"/>
    <w:rsid w:val="00800B50"/>
    <w:rsid w:val="00800CC8"/>
    <w:rsid w:val="00800E97"/>
    <w:rsid w:val="00800F3A"/>
    <w:rsid w:val="00801190"/>
    <w:rsid w:val="0080196F"/>
    <w:rsid w:val="00801AE9"/>
    <w:rsid w:val="00801C4F"/>
    <w:rsid w:val="00801D02"/>
    <w:rsid w:val="00801E8F"/>
    <w:rsid w:val="0080254D"/>
    <w:rsid w:val="008026FE"/>
    <w:rsid w:val="00802B2F"/>
    <w:rsid w:val="00802C75"/>
    <w:rsid w:val="00802F53"/>
    <w:rsid w:val="008037AA"/>
    <w:rsid w:val="00803855"/>
    <w:rsid w:val="00803953"/>
    <w:rsid w:val="008041CC"/>
    <w:rsid w:val="008042B4"/>
    <w:rsid w:val="008042C1"/>
    <w:rsid w:val="008042C9"/>
    <w:rsid w:val="008043E6"/>
    <w:rsid w:val="008046D4"/>
    <w:rsid w:val="00804703"/>
    <w:rsid w:val="0080480B"/>
    <w:rsid w:val="00805046"/>
    <w:rsid w:val="0080512D"/>
    <w:rsid w:val="00805802"/>
    <w:rsid w:val="00805A5D"/>
    <w:rsid w:val="00805AE8"/>
    <w:rsid w:val="00805C48"/>
    <w:rsid w:val="008063BB"/>
    <w:rsid w:val="0080643B"/>
    <w:rsid w:val="0080688F"/>
    <w:rsid w:val="00806B97"/>
    <w:rsid w:val="00806DF4"/>
    <w:rsid w:val="0080727E"/>
    <w:rsid w:val="008077D6"/>
    <w:rsid w:val="008077D8"/>
    <w:rsid w:val="008079A7"/>
    <w:rsid w:val="008103FA"/>
    <w:rsid w:val="008105C1"/>
    <w:rsid w:val="008106F8"/>
    <w:rsid w:val="008107DD"/>
    <w:rsid w:val="00810AE6"/>
    <w:rsid w:val="00810E90"/>
    <w:rsid w:val="00810F9D"/>
    <w:rsid w:val="008116EE"/>
    <w:rsid w:val="00811923"/>
    <w:rsid w:val="00811B72"/>
    <w:rsid w:val="00811D65"/>
    <w:rsid w:val="00812202"/>
    <w:rsid w:val="0081232D"/>
    <w:rsid w:val="00812463"/>
    <w:rsid w:val="008126FD"/>
    <w:rsid w:val="008128A2"/>
    <w:rsid w:val="00812D28"/>
    <w:rsid w:val="008135DA"/>
    <w:rsid w:val="00813690"/>
    <w:rsid w:val="00813741"/>
    <w:rsid w:val="00813887"/>
    <w:rsid w:val="00813AFA"/>
    <w:rsid w:val="008142ED"/>
    <w:rsid w:val="008144BE"/>
    <w:rsid w:val="00814A92"/>
    <w:rsid w:val="00814CE1"/>
    <w:rsid w:val="00814D5F"/>
    <w:rsid w:val="00814FAD"/>
    <w:rsid w:val="008152FC"/>
    <w:rsid w:val="0081583F"/>
    <w:rsid w:val="00815A99"/>
    <w:rsid w:val="00815DA3"/>
    <w:rsid w:val="00815EC5"/>
    <w:rsid w:val="0081616C"/>
    <w:rsid w:val="008164F8"/>
    <w:rsid w:val="00816585"/>
    <w:rsid w:val="008165EC"/>
    <w:rsid w:val="00816892"/>
    <w:rsid w:val="00816AC0"/>
    <w:rsid w:val="00816C03"/>
    <w:rsid w:val="00816CAA"/>
    <w:rsid w:val="00816E28"/>
    <w:rsid w:val="00816E32"/>
    <w:rsid w:val="00816EBC"/>
    <w:rsid w:val="008179A8"/>
    <w:rsid w:val="00817BEB"/>
    <w:rsid w:val="00817D46"/>
    <w:rsid w:val="00817E6D"/>
    <w:rsid w:val="008202BE"/>
    <w:rsid w:val="00820415"/>
    <w:rsid w:val="00820429"/>
    <w:rsid w:val="00820781"/>
    <w:rsid w:val="00820F7C"/>
    <w:rsid w:val="0082141B"/>
    <w:rsid w:val="00821809"/>
    <w:rsid w:val="00821E55"/>
    <w:rsid w:val="00822167"/>
    <w:rsid w:val="0082217D"/>
    <w:rsid w:val="008222B8"/>
    <w:rsid w:val="0082260B"/>
    <w:rsid w:val="00822653"/>
    <w:rsid w:val="00822748"/>
    <w:rsid w:val="008229B1"/>
    <w:rsid w:val="00822C19"/>
    <w:rsid w:val="00822F45"/>
    <w:rsid w:val="008238C3"/>
    <w:rsid w:val="00823950"/>
    <w:rsid w:val="008239A2"/>
    <w:rsid w:val="00823BA6"/>
    <w:rsid w:val="00823E55"/>
    <w:rsid w:val="00823F4D"/>
    <w:rsid w:val="00823F98"/>
    <w:rsid w:val="008247E3"/>
    <w:rsid w:val="008249B6"/>
    <w:rsid w:val="00824E3D"/>
    <w:rsid w:val="0082545F"/>
    <w:rsid w:val="008254AF"/>
    <w:rsid w:val="008254F7"/>
    <w:rsid w:val="008257D4"/>
    <w:rsid w:val="00825DED"/>
    <w:rsid w:val="0082631A"/>
    <w:rsid w:val="008265A3"/>
    <w:rsid w:val="00826653"/>
    <w:rsid w:val="00826A80"/>
    <w:rsid w:val="00826AB4"/>
    <w:rsid w:val="00826B01"/>
    <w:rsid w:val="00826D2E"/>
    <w:rsid w:val="0082784C"/>
    <w:rsid w:val="00827F8B"/>
    <w:rsid w:val="00830D4F"/>
    <w:rsid w:val="00830F29"/>
    <w:rsid w:val="0083118C"/>
    <w:rsid w:val="008312AF"/>
    <w:rsid w:val="00831982"/>
    <w:rsid w:val="00831AFD"/>
    <w:rsid w:val="00831BA8"/>
    <w:rsid w:val="00831F64"/>
    <w:rsid w:val="0083276A"/>
    <w:rsid w:val="0083348A"/>
    <w:rsid w:val="00833792"/>
    <w:rsid w:val="008337AC"/>
    <w:rsid w:val="00833892"/>
    <w:rsid w:val="008338C8"/>
    <w:rsid w:val="00833C37"/>
    <w:rsid w:val="008340C2"/>
    <w:rsid w:val="008340C8"/>
    <w:rsid w:val="00834115"/>
    <w:rsid w:val="0083477E"/>
    <w:rsid w:val="0083482F"/>
    <w:rsid w:val="00834ADF"/>
    <w:rsid w:val="00835D5C"/>
    <w:rsid w:val="00835F38"/>
    <w:rsid w:val="008365ED"/>
    <w:rsid w:val="00837707"/>
    <w:rsid w:val="008378D6"/>
    <w:rsid w:val="008379FF"/>
    <w:rsid w:val="00837A00"/>
    <w:rsid w:val="00837A0A"/>
    <w:rsid w:val="00837C40"/>
    <w:rsid w:val="0084006A"/>
    <w:rsid w:val="008400E7"/>
    <w:rsid w:val="00840618"/>
    <w:rsid w:val="00840A2B"/>
    <w:rsid w:val="00840DBE"/>
    <w:rsid w:val="008411AA"/>
    <w:rsid w:val="008412B2"/>
    <w:rsid w:val="00841433"/>
    <w:rsid w:val="00841508"/>
    <w:rsid w:val="00841648"/>
    <w:rsid w:val="00841A79"/>
    <w:rsid w:val="00841BE7"/>
    <w:rsid w:val="00841D5A"/>
    <w:rsid w:val="008423A8"/>
    <w:rsid w:val="008425F0"/>
    <w:rsid w:val="0084263A"/>
    <w:rsid w:val="00842B6C"/>
    <w:rsid w:val="00842BCB"/>
    <w:rsid w:val="008430C3"/>
    <w:rsid w:val="008430D6"/>
    <w:rsid w:val="0084329A"/>
    <w:rsid w:val="008437C0"/>
    <w:rsid w:val="0084399E"/>
    <w:rsid w:val="00843A41"/>
    <w:rsid w:val="00843F71"/>
    <w:rsid w:val="008440B2"/>
    <w:rsid w:val="0084431C"/>
    <w:rsid w:val="00844E64"/>
    <w:rsid w:val="0084536F"/>
    <w:rsid w:val="008459F8"/>
    <w:rsid w:val="00845B76"/>
    <w:rsid w:val="00846004"/>
    <w:rsid w:val="008465A4"/>
    <w:rsid w:val="0084670D"/>
    <w:rsid w:val="00846743"/>
    <w:rsid w:val="008467B8"/>
    <w:rsid w:val="00846948"/>
    <w:rsid w:val="00846C02"/>
    <w:rsid w:val="00846F76"/>
    <w:rsid w:val="00847A09"/>
    <w:rsid w:val="00847A5A"/>
    <w:rsid w:val="008500C0"/>
    <w:rsid w:val="00850432"/>
    <w:rsid w:val="00850478"/>
    <w:rsid w:val="00850888"/>
    <w:rsid w:val="00851924"/>
    <w:rsid w:val="00851965"/>
    <w:rsid w:val="00851F1B"/>
    <w:rsid w:val="008520B4"/>
    <w:rsid w:val="00852412"/>
    <w:rsid w:val="00852D12"/>
    <w:rsid w:val="00852D3F"/>
    <w:rsid w:val="00852DE1"/>
    <w:rsid w:val="00852F35"/>
    <w:rsid w:val="008533B8"/>
    <w:rsid w:val="00853C58"/>
    <w:rsid w:val="00853CFF"/>
    <w:rsid w:val="00853DC0"/>
    <w:rsid w:val="00853FC3"/>
    <w:rsid w:val="0085450B"/>
    <w:rsid w:val="008545A9"/>
    <w:rsid w:val="00854720"/>
    <w:rsid w:val="00854934"/>
    <w:rsid w:val="00854AF7"/>
    <w:rsid w:val="00855063"/>
    <w:rsid w:val="008550B7"/>
    <w:rsid w:val="0085594B"/>
    <w:rsid w:val="008565ED"/>
    <w:rsid w:val="008567EC"/>
    <w:rsid w:val="00856B74"/>
    <w:rsid w:val="00856CDA"/>
    <w:rsid w:val="00856E90"/>
    <w:rsid w:val="00857071"/>
    <w:rsid w:val="00857363"/>
    <w:rsid w:val="008573E8"/>
    <w:rsid w:val="00857756"/>
    <w:rsid w:val="00857AED"/>
    <w:rsid w:val="00860360"/>
    <w:rsid w:val="00860634"/>
    <w:rsid w:val="0086070D"/>
    <w:rsid w:val="00860762"/>
    <w:rsid w:val="00860A6E"/>
    <w:rsid w:val="00861018"/>
    <w:rsid w:val="00861147"/>
    <w:rsid w:val="008612DF"/>
    <w:rsid w:val="0086130C"/>
    <w:rsid w:val="008615B0"/>
    <w:rsid w:val="008616C4"/>
    <w:rsid w:val="00861898"/>
    <w:rsid w:val="00861BFB"/>
    <w:rsid w:val="00861C52"/>
    <w:rsid w:val="00861FC3"/>
    <w:rsid w:val="0086204F"/>
    <w:rsid w:val="00862507"/>
    <w:rsid w:val="0086273C"/>
    <w:rsid w:val="0086276E"/>
    <w:rsid w:val="008627C8"/>
    <w:rsid w:val="00862E34"/>
    <w:rsid w:val="00862EE7"/>
    <w:rsid w:val="00862F62"/>
    <w:rsid w:val="008630ED"/>
    <w:rsid w:val="00863173"/>
    <w:rsid w:val="00863557"/>
    <w:rsid w:val="0086389C"/>
    <w:rsid w:val="008638CC"/>
    <w:rsid w:val="0086394C"/>
    <w:rsid w:val="00863CC1"/>
    <w:rsid w:val="008648D2"/>
    <w:rsid w:val="00864D89"/>
    <w:rsid w:val="00865152"/>
    <w:rsid w:val="008658FC"/>
    <w:rsid w:val="008663D4"/>
    <w:rsid w:val="008665E1"/>
    <w:rsid w:val="008667C4"/>
    <w:rsid w:val="00866897"/>
    <w:rsid w:val="00866A57"/>
    <w:rsid w:val="00867489"/>
    <w:rsid w:val="00867A99"/>
    <w:rsid w:val="00867F00"/>
    <w:rsid w:val="008700F0"/>
    <w:rsid w:val="00870191"/>
    <w:rsid w:val="00870B7B"/>
    <w:rsid w:val="00870BB2"/>
    <w:rsid w:val="00870E30"/>
    <w:rsid w:val="00870EB0"/>
    <w:rsid w:val="008717F0"/>
    <w:rsid w:val="00871BB0"/>
    <w:rsid w:val="008720D8"/>
    <w:rsid w:val="00872229"/>
    <w:rsid w:val="0087268C"/>
    <w:rsid w:val="00872AA7"/>
    <w:rsid w:val="00872BB8"/>
    <w:rsid w:val="00872C76"/>
    <w:rsid w:val="00873475"/>
    <w:rsid w:val="0087372B"/>
    <w:rsid w:val="0087377F"/>
    <w:rsid w:val="00873875"/>
    <w:rsid w:val="008738D9"/>
    <w:rsid w:val="008739E4"/>
    <w:rsid w:val="00873D67"/>
    <w:rsid w:val="00873DFA"/>
    <w:rsid w:val="008741D9"/>
    <w:rsid w:val="008742E7"/>
    <w:rsid w:val="0087451E"/>
    <w:rsid w:val="00874B96"/>
    <w:rsid w:val="00874D3B"/>
    <w:rsid w:val="00875323"/>
    <w:rsid w:val="00875717"/>
    <w:rsid w:val="0087577B"/>
    <w:rsid w:val="0087585E"/>
    <w:rsid w:val="008759BC"/>
    <w:rsid w:val="00875C8F"/>
    <w:rsid w:val="00875C91"/>
    <w:rsid w:val="00876189"/>
    <w:rsid w:val="0087619F"/>
    <w:rsid w:val="008764E7"/>
    <w:rsid w:val="00876A08"/>
    <w:rsid w:val="00876B92"/>
    <w:rsid w:val="00876CAB"/>
    <w:rsid w:val="008774FC"/>
    <w:rsid w:val="00877653"/>
    <w:rsid w:val="008779E8"/>
    <w:rsid w:val="00877D86"/>
    <w:rsid w:val="008802B0"/>
    <w:rsid w:val="0088038D"/>
    <w:rsid w:val="00880485"/>
    <w:rsid w:val="008804B9"/>
    <w:rsid w:val="00880841"/>
    <w:rsid w:val="00880910"/>
    <w:rsid w:val="00880F6E"/>
    <w:rsid w:val="00880F9F"/>
    <w:rsid w:val="00881005"/>
    <w:rsid w:val="00881054"/>
    <w:rsid w:val="00881215"/>
    <w:rsid w:val="00881460"/>
    <w:rsid w:val="00881887"/>
    <w:rsid w:val="0088198D"/>
    <w:rsid w:val="00881A82"/>
    <w:rsid w:val="00881F7B"/>
    <w:rsid w:val="00881FCE"/>
    <w:rsid w:val="008820E0"/>
    <w:rsid w:val="008823E8"/>
    <w:rsid w:val="00882796"/>
    <w:rsid w:val="0088287E"/>
    <w:rsid w:val="00882D9A"/>
    <w:rsid w:val="00882EDE"/>
    <w:rsid w:val="0088306D"/>
    <w:rsid w:val="008831CC"/>
    <w:rsid w:val="00883248"/>
    <w:rsid w:val="0088326B"/>
    <w:rsid w:val="008837BF"/>
    <w:rsid w:val="008839A4"/>
    <w:rsid w:val="00883A30"/>
    <w:rsid w:val="00883BA4"/>
    <w:rsid w:val="00883F49"/>
    <w:rsid w:val="00884145"/>
    <w:rsid w:val="008842FE"/>
    <w:rsid w:val="0088461D"/>
    <w:rsid w:val="00884706"/>
    <w:rsid w:val="008847DF"/>
    <w:rsid w:val="00884DA5"/>
    <w:rsid w:val="00884DD5"/>
    <w:rsid w:val="00885887"/>
    <w:rsid w:val="00885D3B"/>
    <w:rsid w:val="00885FA5"/>
    <w:rsid w:val="00886052"/>
    <w:rsid w:val="008861FB"/>
    <w:rsid w:val="0088620C"/>
    <w:rsid w:val="00886558"/>
    <w:rsid w:val="008865A0"/>
    <w:rsid w:val="00886664"/>
    <w:rsid w:val="00886941"/>
    <w:rsid w:val="008869B7"/>
    <w:rsid w:val="00886A22"/>
    <w:rsid w:val="00886BB6"/>
    <w:rsid w:val="00886C14"/>
    <w:rsid w:val="00886C2B"/>
    <w:rsid w:val="00886CE7"/>
    <w:rsid w:val="008871BA"/>
    <w:rsid w:val="00887661"/>
    <w:rsid w:val="0088773A"/>
    <w:rsid w:val="00887820"/>
    <w:rsid w:val="00890629"/>
    <w:rsid w:val="00890902"/>
    <w:rsid w:val="00890D44"/>
    <w:rsid w:val="00890D7D"/>
    <w:rsid w:val="008917B9"/>
    <w:rsid w:val="008919A0"/>
    <w:rsid w:val="00891ABF"/>
    <w:rsid w:val="008921BE"/>
    <w:rsid w:val="008921DF"/>
    <w:rsid w:val="0089257E"/>
    <w:rsid w:val="008925E8"/>
    <w:rsid w:val="00892D49"/>
    <w:rsid w:val="008933B2"/>
    <w:rsid w:val="008934DB"/>
    <w:rsid w:val="008935C4"/>
    <w:rsid w:val="0089366F"/>
    <w:rsid w:val="008939C8"/>
    <w:rsid w:val="008939E5"/>
    <w:rsid w:val="00893A2C"/>
    <w:rsid w:val="00893A8F"/>
    <w:rsid w:val="00893FAD"/>
    <w:rsid w:val="0089429E"/>
    <w:rsid w:val="008942B2"/>
    <w:rsid w:val="00894463"/>
    <w:rsid w:val="008945F5"/>
    <w:rsid w:val="008951B9"/>
    <w:rsid w:val="00895563"/>
    <w:rsid w:val="00895E6A"/>
    <w:rsid w:val="008960A7"/>
    <w:rsid w:val="0089654A"/>
    <w:rsid w:val="00896B20"/>
    <w:rsid w:val="00896B4F"/>
    <w:rsid w:val="00896DB2"/>
    <w:rsid w:val="00896E65"/>
    <w:rsid w:val="00897564"/>
    <w:rsid w:val="0089763F"/>
    <w:rsid w:val="00897822"/>
    <w:rsid w:val="008979A8"/>
    <w:rsid w:val="00897F13"/>
    <w:rsid w:val="008A0153"/>
    <w:rsid w:val="008A01DD"/>
    <w:rsid w:val="008A0614"/>
    <w:rsid w:val="008A076D"/>
    <w:rsid w:val="008A0D40"/>
    <w:rsid w:val="008A12E7"/>
    <w:rsid w:val="008A20BA"/>
    <w:rsid w:val="008A2213"/>
    <w:rsid w:val="008A2572"/>
    <w:rsid w:val="008A2900"/>
    <w:rsid w:val="008A2AA2"/>
    <w:rsid w:val="008A3114"/>
    <w:rsid w:val="008A3133"/>
    <w:rsid w:val="008A3461"/>
    <w:rsid w:val="008A35C6"/>
    <w:rsid w:val="008A3E5D"/>
    <w:rsid w:val="008A4321"/>
    <w:rsid w:val="008A45F8"/>
    <w:rsid w:val="008A4A0E"/>
    <w:rsid w:val="008A4AD7"/>
    <w:rsid w:val="008A4BE4"/>
    <w:rsid w:val="008A5181"/>
    <w:rsid w:val="008A5193"/>
    <w:rsid w:val="008A52C7"/>
    <w:rsid w:val="008A55A7"/>
    <w:rsid w:val="008A5729"/>
    <w:rsid w:val="008A5748"/>
    <w:rsid w:val="008A6898"/>
    <w:rsid w:val="008A69F0"/>
    <w:rsid w:val="008A6C28"/>
    <w:rsid w:val="008A71A4"/>
    <w:rsid w:val="008A7BB4"/>
    <w:rsid w:val="008A7D19"/>
    <w:rsid w:val="008B016A"/>
    <w:rsid w:val="008B07F5"/>
    <w:rsid w:val="008B0957"/>
    <w:rsid w:val="008B0AD3"/>
    <w:rsid w:val="008B0E33"/>
    <w:rsid w:val="008B156A"/>
    <w:rsid w:val="008B158F"/>
    <w:rsid w:val="008B1890"/>
    <w:rsid w:val="008B20CB"/>
    <w:rsid w:val="008B228C"/>
    <w:rsid w:val="008B257B"/>
    <w:rsid w:val="008B2635"/>
    <w:rsid w:val="008B28D9"/>
    <w:rsid w:val="008B290F"/>
    <w:rsid w:val="008B2950"/>
    <w:rsid w:val="008B2977"/>
    <w:rsid w:val="008B381B"/>
    <w:rsid w:val="008B3986"/>
    <w:rsid w:val="008B3A19"/>
    <w:rsid w:val="008B42D1"/>
    <w:rsid w:val="008B4318"/>
    <w:rsid w:val="008B44F5"/>
    <w:rsid w:val="008B4C41"/>
    <w:rsid w:val="008B4F0A"/>
    <w:rsid w:val="008B52FE"/>
    <w:rsid w:val="008B571E"/>
    <w:rsid w:val="008B5B48"/>
    <w:rsid w:val="008B5B65"/>
    <w:rsid w:val="008B5DC2"/>
    <w:rsid w:val="008B60D2"/>
    <w:rsid w:val="008B6442"/>
    <w:rsid w:val="008B683E"/>
    <w:rsid w:val="008B6C09"/>
    <w:rsid w:val="008B70C0"/>
    <w:rsid w:val="008B72A6"/>
    <w:rsid w:val="008B7417"/>
    <w:rsid w:val="008B7808"/>
    <w:rsid w:val="008B7862"/>
    <w:rsid w:val="008B78D1"/>
    <w:rsid w:val="008B7CE1"/>
    <w:rsid w:val="008B7D63"/>
    <w:rsid w:val="008B7D9F"/>
    <w:rsid w:val="008C0274"/>
    <w:rsid w:val="008C06CC"/>
    <w:rsid w:val="008C07FD"/>
    <w:rsid w:val="008C0EC2"/>
    <w:rsid w:val="008C122C"/>
    <w:rsid w:val="008C1ADC"/>
    <w:rsid w:val="008C1B3E"/>
    <w:rsid w:val="008C1BAD"/>
    <w:rsid w:val="008C1CE0"/>
    <w:rsid w:val="008C1E66"/>
    <w:rsid w:val="008C2318"/>
    <w:rsid w:val="008C2AB5"/>
    <w:rsid w:val="008C357A"/>
    <w:rsid w:val="008C3584"/>
    <w:rsid w:val="008C36C0"/>
    <w:rsid w:val="008C39BC"/>
    <w:rsid w:val="008C3C4C"/>
    <w:rsid w:val="008C41EA"/>
    <w:rsid w:val="008C43BB"/>
    <w:rsid w:val="008C43CF"/>
    <w:rsid w:val="008C44CB"/>
    <w:rsid w:val="008C45FF"/>
    <w:rsid w:val="008C47A1"/>
    <w:rsid w:val="008C4818"/>
    <w:rsid w:val="008C4EF9"/>
    <w:rsid w:val="008C4F37"/>
    <w:rsid w:val="008C4FA5"/>
    <w:rsid w:val="008C5250"/>
    <w:rsid w:val="008C5324"/>
    <w:rsid w:val="008C596A"/>
    <w:rsid w:val="008C5CA9"/>
    <w:rsid w:val="008C5DE2"/>
    <w:rsid w:val="008C5E91"/>
    <w:rsid w:val="008C610D"/>
    <w:rsid w:val="008C6276"/>
    <w:rsid w:val="008C67C6"/>
    <w:rsid w:val="008C695B"/>
    <w:rsid w:val="008C6DDE"/>
    <w:rsid w:val="008C738F"/>
    <w:rsid w:val="008C7623"/>
    <w:rsid w:val="008C7A40"/>
    <w:rsid w:val="008C7ABD"/>
    <w:rsid w:val="008C7D5F"/>
    <w:rsid w:val="008C7FB0"/>
    <w:rsid w:val="008D0287"/>
    <w:rsid w:val="008D033E"/>
    <w:rsid w:val="008D042F"/>
    <w:rsid w:val="008D0871"/>
    <w:rsid w:val="008D0AB1"/>
    <w:rsid w:val="008D0FCA"/>
    <w:rsid w:val="008D1214"/>
    <w:rsid w:val="008D182C"/>
    <w:rsid w:val="008D188C"/>
    <w:rsid w:val="008D18C1"/>
    <w:rsid w:val="008D1997"/>
    <w:rsid w:val="008D1E16"/>
    <w:rsid w:val="008D1EF4"/>
    <w:rsid w:val="008D209F"/>
    <w:rsid w:val="008D2191"/>
    <w:rsid w:val="008D2366"/>
    <w:rsid w:val="008D2753"/>
    <w:rsid w:val="008D2E91"/>
    <w:rsid w:val="008D2EDE"/>
    <w:rsid w:val="008D33D6"/>
    <w:rsid w:val="008D355E"/>
    <w:rsid w:val="008D3718"/>
    <w:rsid w:val="008D37CB"/>
    <w:rsid w:val="008D39F0"/>
    <w:rsid w:val="008D3AB4"/>
    <w:rsid w:val="008D3FB0"/>
    <w:rsid w:val="008D43F0"/>
    <w:rsid w:val="008D4C4B"/>
    <w:rsid w:val="008D4D56"/>
    <w:rsid w:val="008D4DD8"/>
    <w:rsid w:val="008D4EA3"/>
    <w:rsid w:val="008D514B"/>
    <w:rsid w:val="008D5783"/>
    <w:rsid w:val="008D5E9F"/>
    <w:rsid w:val="008D5EBB"/>
    <w:rsid w:val="008D5FAD"/>
    <w:rsid w:val="008D65E4"/>
    <w:rsid w:val="008D67A4"/>
    <w:rsid w:val="008D6B9E"/>
    <w:rsid w:val="008D70EC"/>
    <w:rsid w:val="008D70EF"/>
    <w:rsid w:val="008D7768"/>
    <w:rsid w:val="008D777C"/>
    <w:rsid w:val="008D791D"/>
    <w:rsid w:val="008D7B07"/>
    <w:rsid w:val="008D7DD3"/>
    <w:rsid w:val="008D7DFD"/>
    <w:rsid w:val="008E005C"/>
    <w:rsid w:val="008E0424"/>
    <w:rsid w:val="008E04C8"/>
    <w:rsid w:val="008E083B"/>
    <w:rsid w:val="008E0A16"/>
    <w:rsid w:val="008E0C30"/>
    <w:rsid w:val="008E0F6F"/>
    <w:rsid w:val="008E1024"/>
    <w:rsid w:val="008E12DD"/>
    <w:rsid w:val="008E132E"/>
    <w:rsid w:val="008E1619"/>
    <w:rsid w:val="008E1678"/>
    <w:rsid w:val="008E1A9B"/>
    <w:rsid w:val="008E1C31"/>
    <w:rsid w:val="008E1FCD"/>
    <w:rsid w:val="008E241C"/>
    <w:rsid w:val="008E2A0D"/>
    <w:rsid w:val="008E2A10"/>
    <w:rsid w:val="008E2A42"/>
    <w:rsid w:val="008E2FA2"/>
    <w:rsid w:val="008E2FF1"/>
    <w:rsid w:val="008E30F1"/>
    <w:rsid w:val="008E3109"/>
    <w:rsid w:val="008E3507"/>
    <w:rsid w:val="008E3849"/>
    <w:rsid w:val="008E3D5A"/>
    <w:rsid w:val="008E3F00"/>
    <w:rsid w:val="008E4550"/>
    <w:rsid w:val="008E47F2"/>
    <w:rsid w:val="008E55FD"/>
    <w:rsid w:val="008E5613"/>
    <w:rsid w:val="008E566C"/>
    <w:rsid w:val="008E5823"/>
    <w:rsid w:val="008E5AAA"/>
    <w:rsid w:val="008E5ADA"/>
    <w:rsid w:val="008E5E62"/>
    <w:rsid w:val="008E63EF"/>
    <w:rsid w:val="008E641F"/>
    <w:rsid w:val="008E6A9D"/>
    <w:rsid w:val="008E6D2A"/>
    <w:rsid w:val="008E6DE8"/>
    <w:rsid w:val="008E6E08"/>
    <w:rsid w:val="008E7508"/>
    <w:rsid w:val="008E7A16"/>
    <w:rsid w:val="008E7E15"/>
    <w:rsid w:val="008E7EDF"/>
    <w:rsid w:val="008F00A2"/>
    <w:rsid w:val="008F0150"/>
    <w:rsid w:val="008F05D2"/>
    <w:rsid w:val="008F09FC"/>
    <w:rsid w:val="008F133C"/>
    <w:rsid w:val="008F186B"/>
    <w:rsid w:val="008F1987"/>
    <w:rsid w:val="008F19E4"/>
    <w:rsid w:val="008F1E6C"/>
    <w:rsid w:val="008F2002"/>
    <w:rsid w:val="008F22F0"/>
    <w:rsid w:val="008F24E9"/>
    <w:rsid w:val="008F2E9D"/>
    <w:rsid w:val="008F31A8"/>
    <w:rsid w:val="008F3332"/>
    <w:rsid w:val="008F352D"/>
    <w:rsid w:val="008F36EB"/>
    <w:rsid w:val="008F3D44"/>
    <w:rsid w:val="008F3EC7"/>
    <w:rsid w:val="008F40B4"/>
    <w:rsid w:val="008F41A9"/>
    <w:rsid w:val="008F42B1"/>
    <w:rsid w:val="008F442F"/>
    <w:rsid w:val="008F4590"/>
    <w:rsid w:val="008F478C"/>
    <w:rsid w:val="008F4C6A"/>
    <w:rsid w:val="008F4E48"/>
    <w:rsid w:val="008F543F"/>
    <w:rsid w:val="008F585A"/>
    <w:rsid w:val="008F58CA"/>
    <w:rsid w:val="008F619B"/>
    <w:rsid w:val="008F67C6"/>
    <w:rsid w:val="008F67C9"/>
    <w:rsid w:val="008F67E8"/>
    <w:rsid w:val="008F69DD"/>
    <w:rsid w:val="008F6FD3"/>
    <w:rsid w:val="008F74AE"/>
    <w:rsid w:val="008F74D3"/>
    <w:rsid w:val="008F7511"/>
    <w:rsid w:val="008F75FB"/>
    <w:rsid w:val="008F79FD"/>
    <w:rsid w:val="008F7B73"/>
    <w:rsid w:val="008F7F8D"/>
    <w:rsid w:val="0090005C"/>
    <w:rsid w:val="00900616"/>
    <w:rsid w:val="00900A5C"/>
    <w:rsid w:val="00900ECC"/>
    <w:rsid w:val="00901195"/>
    <w:rsid w:val="009014DE"/>
    <w:rsid w:val="009018AB"/>
    <w:rsid w:val="00901BDB"/>
    <w:rsid w:val="0090272E"/>
    <w:rsid w:val="00902BBD"/>
    <w:rsid w:val="00902DEB"/>
    <w:rsid w:val="00902E94"/>
    <w:rsid w:val="00902F18"/>
    <w:rsid w:val="00902F2A"/>
    <w:rsid w:val="00903C92"/>
    <w:rsid w:val="00903D05"/>
    <w:rsid w:val="00903F02"/>
    <w:rsid w:val="00903F25"/>
    <w:rsid w:val="00904293"/>
    <w:rsid w:val="00904576"/>
    <w:rsid w:val="009054A4"/>
    <w:rsid w:val="00905CC9"/>
    <w:rsid w:val="00905E29"/>
    <w:rsid w:val="00906062"/>
    <w:rsid w:val="0090631E"/>
    <w:rsid w:val="00906D5D"/>
    <w:rsid w:val="0090720A"/>
    <w:rsid w:val="009073E1"/>
    <w:rsid w:val="00907544"/>
    <w:rsid w:val="00907ED0"/>
    <w:rsid w:val="0091009A"/>
    <w:rsid w:val="0091056E"/>
    <w:rsid w:val="00910729"/>
    <w:rsid w:val="0091090E"/>
    <w:rsid w:val="009109E2"/>
    <w:rsid w:val="00910ED7"/>
    <w:rsid w:val="0091141A"/>
    <w:rsid w:val="0091143A"/>
    <w:rsid w:val="009114BD"/>
    <w:rsid w:val="00911856"/>
    <w:rsid w:val="0091196B"/>
    <w:rsid w:val="00911B44"/>
    <w:rsid w:val="009124D6"/>
    <w:rsid w:val="00912C8E"/>
    <w:rsid w:val="00912F3A"/>
    <w:rsid w:val="00912F7D"/>
    <w:rsid w:val="00913050"/>
    <w:rsid w:val="0091347B"/>
    <w:rsid w:val="009137B6"/>
    <w:rsid w:val="009138C3"/>
    <w:rsid w:val="00913B29"/>
    <w:rsid w:val="00913BA9"/>
    <w:rsid w:val="00913ED0"/>
    <w:rsid w:val="00913F5E"/>
    <w:rsid w:val="00914177"/>
    <w:rsid w:val="00914E86"/>
    <w:rsid w:val="009153E3"/>
    <w:rsid w:val="00915A39"/>
    <w:rsid w:val="00915A80"/>
    <w:rsid w:val="00915E96"/>
    <w:rsid w:val="00915EF3"/>
    <w:rsid w:val="00915FA4"/>
    <w:rsid w:val="00916364"/>
    <w:rsid w:val="009166D1"/>
    <w:rsid w:val="0091684B"/>
    <w:rsid w:val="00916DF1"/>
    <w:rsid w:val="00916F51"/>
    <w:rsid w:val="0091728F"/>
    <w:rsid w:val="0091751D"/>
    <w:rsid w:val="00917B95"/>
    <w:rsid w:val="00917FE2"/>
    <w:rsid w:val="00920CC9"/>
    <w:rsid w:val="00920D24"/>
    <w:rsid w:val="00920D65"/>
    <w:rsid w:val="0092101A"/>
    <w:rsid w:val="00921030"/>
    <w:rsid w:val="00921049"/>
    <w:rsid w:val="009213C1"/>
    <w:rsid w:val="009213DD"/>
    <w:rsid w:val="009215C6"/>
    <w:rsid w:val="00921DD9"/>
    <w:rsid w:val="009225FF"/>
    <w:rsid w:val="00922832"/>
    <w:rsid w:val="00922A01"/>
    <w:rsid w:val="00922BBC"/>
    <w:rsid w:val="00922EDB"/>
    <w:rsid w:val="009230A9"/>
    <w:rsid w:val="0092373D"/>
    <w:rsid w:val="00923DE4"/>
    <w:rsid w:val="00924403"/>
    <w:rsid w:val="009244A0"/>
    <w:rsid w:val="009247AB"/>
    <w:rsid w:val="00924DC1"/>
    <w:rsid w:val="00925348"/>
    <w:rsid w:val="00925A8E"/>
    <w:rsid w:val="00925B8F"/>
    <w:rsid w:val="00925E4A"/>
    <w:rsid w:val="0092610A"/>
    <w:rsid w:val="00926427"/>
    <w:rsid w:val="00926749"/>
    <w:rsid w:val="00927032"/>
    <w:rsid w:val="00927378"/>
    <w:rsid w:val="0092737A"/>
    <w:rsid w:val="009273F0"/>
    <w:rsid w:val="00927650"/>
    <w:rsid w:val="00930038"/>
    <w:rsid w:val="009301BF"/>
    <w:rsid w:val="009301E6"/>
    <w:rsid w:val="00930578"/>
    <w:rsid w:val="009308E5"/>
    <w:rsid w:val="00930B7C"/>
    <w:rsid w:val="0093131A"/>
    <w:rsid w:val="009314BE"/>
    <w:rsid w:val="00931899"/>
    <w:rsid w:val="00932068"/>
    <w:rsid w:val="009320E5"/>
    <w:rsid w:val="0093222B"/>
    <w:rsid w:val="009323F2"/>
    <w:rsid w:val="00932538"/>
    <w:rsid w:val="00932DE1"/>
    <w:rsid w:val="00933023"/>
    <w:rsid w:val="009335F1"/>
    <w:rsid w:val="009336BD"/>
    <w:rsid w:val="00933992"/>
    <w:rsid w:val="00933BF4"/>
    <w:rsid w:val="00933EFE"/>
    <w:rsid w:val="009341A1"/>
    <w:rsid w:val="00934405"/>
    <w:rsid w:val="00934450"/>
    <w:rsid w:val="00934649"/>
    <w:rsid w:val="009346B0"/>
    <w:rsid w:val="00934855"/>
    <w:rsid w:val="00934911"/>
    <w:rsid w:val="00934982"/>
    <w:rsid w:val="009349F1"/>
    <w:rsid w:val="00934E40"/>
    <w:rsid w:val="00935412"/>
    <w:rsid w:val="00935EA5"/>
    <w:rsid w:val="00936051"/>
    <w:rsid w:val="0093694B"/>
    <w:rsid w:val="00936C83"/>
    <w:rsid w:val="00936CB0"/>
    <w:rsid w:val="00937773"/>
    <w:rsid w:val="00937A52"/>
    <w:rsid w:val="00937ABB"/>
    <w:rsid w:val="00937E3A"/>
    <w:rsid w:val="00940126"/>
    <w:rsid w:val="0094090C"/>
    <w:rsid w:val="00940966"/>
    <w:rsid w:val="00940B29"/>
    <w:rsid w:val="009410EC"/>
    <w:rsid w:val="00941446"/>
    <w:rsid w:val="00941534"/>
    <w:rsid w:val="00941746"/>
    <w:rsid w:val="009418B5"/>
    <w:rsid w:val="009418EB"/>
    <w:rsid w:val="00941B7D"/>
    <w:rsid w:val="00941C05"/>
    <w:rsid w:val="00941E31"/>
    <w:rsid w:val="00941EE3"/>
    <w:rsid w:val="0094203F"/>
    <w:rsid w:val="0094206E"/>
    <w:rsid w:val="0094217C"/>
    <w:rsid w:val="009421D0"/>
    <w:rsid w:val="009422AE"/>
    <w:rsid w:val="00942545"/>
    <w:rsid w:val="00942704"/>
    <w:rsid w:val="00942810"/>
    <w:rsid w:val="00942BF4"/>
    <w:rsid w:val="00942CB6"/>
    <w:rsid w:val="00942CE9"/>
    <w:rsid w:val="00942E94"/>
    <w:rsid w:val="00942EBF"/>
    <w:rsid w:val="00942F07"/>
    <w:rsid w:val="009432D8"/>
    <w:rsid w:val="009433AF"/>
    <w:rsid w:val="009435BC"/>
    <w:rsid w:val="00943A73"/>
    <w:rsid w:val="009443ED"/>
    <w:rsid w:val="00944818"/>
    <w:rsid w:val="0094487B"/>
    <w:rsid w:val="00944A0A"/>
    <w:rsid w:val="00944CCF"/>
    <w:rsid w:val="00944F34"/>
    <w:rsid w:val="00945947"/>
    <w:rsid w:val="00945E1B"/>
    <w:rsid w:val="0094663D"/>
    <w:rsid w:val="00946AF1"/>
    <w:rsid w:val="00947024"/>
    <w:rsid w:val="009470C0"/>
    <w:rsid w:val="00947331"/>
    <w:rsid w:val="009475CF"/>
    <w:rsid w:val="00947654"/>
    <w:rsid w:val="00947658"/>
    <w:rsid w:val="00950156"/>
    <w:rsid w:val="009501B1"/>
    <w:rsid w:val="009502C8"/>
    <w:rsid w:val="009504AD"/>
    <w:rsid w:val="009509D9"/>
    <w:rsid w:val="00950CAF"/>
    <w:rsid w:val="00950DE4"/>
    <w:rsid w:val="009514D5"/>
    <w:rsid w:val="00951995"/>
    <w:rsid w:val="00951EAC"/>
    <w:rsid w:val="009522AC"/>
    <w:rsid w:val="0095230D"/>
    <w:rsid w:val="009524BC"/>
    <w:rsid w:val="009525EF"/>
    <w:rsid w:val="009528C9"/>
    <w:rsid w:val="00952C3B"/>
    <w:rsid w:val="00952D67"/>
    <w:rsid w:val="009535B1"/>
    <w:rsid w:val="009537DE"/>
    <w:rsid w:val="009537DF"/>
    <w:rsid w:val="00953D36"/>
    <w:rsid w:val="0095411B"/>
    <w:rsid w:val="00954326"/>
    <w:rsid w:val="009546BB"/>
    <w:rsid w:val="0095479F"/>
    <w:rsid w:val="00954988"/>
    <w:rsid w:val="00954D8A"/>
    <w:rsid w:val="00954FF2"/>
    <w:rsid w:val="00955208"/>
    <w:rsid w:val="009552C7"/>
    <w:rsid w:val="00955411"/>
    <w:rsid w:val="00955863"/>
    <w:rsid w:val="00955918"/>
    <w:rsid w:val="00955C5D"/>
    <w:rsid w:val="00955FDC"/>
    <w:rsid w:val="009560A7"/>
    <w:rsid w:val="009561EB"/>
    <w:rsid w:val="009563DF"/>
    <w:rsid w:val="00956420"/>
    <w:rsid w:val="009564D5"/>
    <w:rsid w:val="00956888"/>
    <w:rsid w:val="00956892"/>
    <w:rsid w:val="009573DC"/>
    <w:rsid w:val="00957538"/>
    <w:rsid w:val="00957BC1"/>
    <w:rsid w:val="00957DAC"/>
    <w:rsid w:val="00957DB9"/>
    <w:rsid w:val="00957F2F"/>
    <w:rsid w:val="009604FA"/>
    <w:rsid w:val="0096096F"/>
    <w:rsid w:val="00960A5A"/>
    <w:rsid w:val="009615D2"/>
    <w:rsid w:val="009615DE"/>
    <w:rsid w:val="00961670"/>
    <w:rsid w:val="00961BEB"/>
    <w:rsid w:val="00961E21"/>
    <w:rsid w:val="009621C2"/>
    <w:rsid w:val="00962549"/>
    <w:rsid w:val="00962CC6"/>
    <w:rsid w:val="00962E6C"/>
    <w:rsid w:val="00962EE8"/>
    <w:rsid w:val="00963224"/>
    <w:rsid w:val="0096324D"/>
    <w:rsid w:val="0096341B"/>
    <w:rsid w:val="009639A6"/>
    <w:rsid w:val="00963AC8"/>
    <w:rsid w:val="00963B2E"/>
    <w:rsid w:val="00963F92"/>
    <w:rsid w:val="009643EA"/>
    <w:rsid w:val="0096450D"/>
    <w:rsid w:val="00964558"/>
    <w:rsid w:val="009645BA"/>
    <w:rsid w:val="00964872"/>
    <w:rsid w:val="00964B1C"/>
    <w:rsid w:val="00964F18"/>
    <w:rsid w:val="00965008"/>
    <w:rsid w:val="0096504D"/>
    <w:rsid w:val="00965063"/>
    <w:rsid w:val="009652FA"/>
    <w:rsid w:val="0096540E"/>
    <w:rsid w:val="00965674"/>
    <w:rsid w:val="0096634C"/>
    <w:rsid w:val="00966FCC"/>
    <w:rsid w:val="0096725D"/>
    <w:rsid w:val="00967344"/>
    <w:rsid w:val="00967352"/>
    <w:rsid w:val="009674C7"/>
    <w:rsid w:val="00967794"/>
    <w:rsid w:val="00967E76"/>
    <w:rsid w:val="009705CF"/>
    <w:rsid w:val="00970BC3"/>
    <w:rsid w:val="00970BC9"/>
    <w:rsid w:val="00970C08"/>
    <w:rsid w:val="00970D06"/>
    <w:rsid w:val="00971222"/>
    <w:rsid w:val="00971678"/>
    <w:rsid w:val="00971797"/>
    <w:rsid w:val="0097186E"/>
    <w:rsid w:val="00971A20"/>
    <w:rsid w:val="009722F0"/>
    <w:rsid w:val="009725CA"/>
    <w:rsid w:val="0097295C"/>
    <w:rsid w:val="009729C3"/>
    <w:rsid w:val="00972A28"/>
    <w:rsid w:val="00972B0A"/>
    <w:rsid w:val="00972C50"/>
    <w:rsid w:val="0097318A"/>
    <w:rsid w:val="0097319E"/>
    <w:rsid w:val="0097349E"/>
    <w:rsid w:val="009735B2"/>
    <w:rsid w:val="0097400B"/>
    <w:rsid w:val="00974223"/>
    <w:rsid w:val="00974666"/>
    <w:rsid w:val="0097491E"/>
    <w:rsid w:val="0097497C"/>
    <w:rsid w:val="00974A19"/>
    <w:rsid w:val="00974C95"/>
    <w:rsid w:val="0097533B"/>
    <w:rsid w:val="00975C1D"/>
    <w:rsid w:val="00975E6B"/>
    <w:rsid w:val="0097633D"/>
    <w:rsid w:val="00976346"/>
    <w:rsid w:val="0097651B"/>
    <w:rsid w:val="009765AB"/>
    <w:rsid w:val="009766AD"/>
    <w:rsid w:val="009766BF"/>
    <w:rsid w:val="00976A92"/>
    <w:rsid w:val="00976D8D"/>
    <w:rsid w:val="00976E30"/>
    <w:rsid w:val="00976EE9"/>
    <w:rsid w:val="00976F1F"/>
    <w:rsid w:val="009777B8"/>
    <w:rsid w:val="00977864"/>
    <w:rsid w:val="00977A51"/>
    <w:rsid w:val="00977BA8"/>
    <w:rsid w:val="00977EBA"/>
    <w:rsid w:val="009800DC"/>
    <w:rsid w:val="00980220"/>
    <w:rsid w:val="0098058F"/>
    <w:rsid w:val="00980BA4"/>
    <w:rsid w:val="00980BF8"/>
    <w:rsid w:val="00980C63"/>
    <w:rsid w:val="00980FAE"/>
    <w:rsid w:val="00980FC3"/>
    <w:rsid w:val="00981545"/>
    <w:rsid w:val="00981843"/>
    <w:rsid w:val="009818B8"/>
    <w:rsid w:val="0098197E"/>
    <w:rsid w:val="00981C34"/>
    <w:rsid w:val="009820EE"/>
    <w:rsid w:val="00982360"/>
    <w:rsid w:val="00982452"/>
    <w:rsid w:val="00982771"/>
    <w:rsid w:val="00983104"/>
    <w:rsid w:val="00983719"/>
    <w:rsid w:val="00983E72"/>
    <w:rsid w:val="0098400A"/>
    <w:rsid w:val="0098413A"/>
    <w:rsid w:val="00984376"/>
    <w:rsid w:val="00984511"/>
    <w:rsid w:val="00984554"/>
    <w:rsid w:val="009846B3"/>
    <w:rsid w:val="00984B4D"/>
    <w:rsid w:val="00984D28"/>
    <w:rsid w:val="00985045"/>
    <w:rsid w:val="009854EB"/>
    <w:rsid w:val="0098555B"/>
    <w:rsid w:val="00985565"/>
    <w:rsid w:val="009859FD"/>
    <w:rsid w:val="00985C97"/>
    <w:rsid w:val="00985CDE"/>
    <w:rsid w:val="00985D67"/>
    <w:rsid w:val="00986094"/>
    <w:rsid w:val="009863FB"/>
    <w:rsid w:val="0098664F"/>
    <w:rsid w:val="0098666F"/>
    <w:rsid w:val="009866B0"/>
    <w:rsid w:val="00986750"/>
    <w:rsid w:val="0098691B"/>
    <w:rsid w:val="00986ED5"/>
    <w:rsid w:val="00986F9A"/>
    <w:rsid w:val="00987044"/>
    <w:rsid w:val="0098774B"/>
    <w:rsid w:val="00987C1D"/>
    <w:rsid w:val="00987D0B"/>
    <w:rsid w:val="00987F29"/>
    <w:rsid w:val="0099038B"/>
    <w:rsid w:val="00990CE7"/>
    <w:rsid w:val="00991110"/>
    <w:rsid w:val="0099114D"/>
    <w:rsid w:val="00991254"/>
    <w:rsid w:val="009913C5"/>
    <w:rsid w:val="00991768"/>
    <w:rsid w:val="00991C32"/>
    <w:rsid w:val="00992497"/>
    <w:rsid w:val="009925C0"/>
    <w:rsid w:val="00992CF4"/>
    <w:rsid w:val="00993305"/>
    <w:rsid w:val="00993908"/>
    <w:rsid w:val="00993982"/>
    <w:rsid w:val="00994038"/>
    <w:rsid w:val="009940EA"/>
    <w:rsid w:val="009943FD"/>
    <w:rsid w:val="009947A8"/>
    <w:rsid w:val="00994A7B"/>
    <w:rsid w:val="00994D01"/>
    <w:rsid w:val="009951D7"/>
    <w:rsid w:val="009959F6"/>
    <w:rsid w:val="00995B8E"/>
    <w:rsid w:val="00995F5B"/>
    <w:rsid w:val="00996324"/>
    <w:rsid w:val="009967C1"/>
    <w:rsid w:val="009968B0"/>
    <w:rsid w:val="0099693A"/>
    <w:rsid w:val="009970A0"/>
    <w:rsid w:val="00997106"/>
    <w:rsid w:val="00997148"/>
    <w:rsid w:val="0099735A"/>
    <w:rsid w:val="0099736C"/>
    <w:rsid w:val="00997479"/>
    <w:rsid w:val="00997812"/>
    <w:rsid w:val="009978B2"/>
    <w:rsid w:val="009978C6"/>
    <w:rsid w:val="00997CC9"/>
    <w:rsid w:val="009A06FC"/>
    <w:rsid w:val="009A080C"/>
    <w:rsid w:val="009A0925"/>
    <w:rsid w:val="009A0D32"/>
    <w:rsid w:val="009A14BE"/>
    <w:rsid w:val="009A1514"/>
    <w:rsid w:val="009A1BD5"/>
    <w:rsid w:val="009A1D86"/>
    <w:rsid w:val="009A24AE"/>
    <w:rsid w:val="009A2594"/>
    <w:rsid w:val="009A27C1"/>
    <w:rsid w:val="009A27D9"/>
    <w:rsid w:val="009A2CE8"/>
    <w:rsid w:val="009A30BE"/>
    <w:rsid w:val="009A3BFA"/>
    <w:rsid w:val="009A3FE2"/>
    <w:rsid w:val="009A4152"/>
    <w:rsid w:val="009A4207"/>
    <w:rsid w:val="009A4254"/>
    <w:rsid w:val="009A42FB"/>
    <w:rsid w:val="009A43DE"/>
    <w:rsid w:val="009A453F"/>
    <w:rsid w:val="009A45DA"/>
    <w:rsid w:val="009A4A5E"/>
    <w:rsid w:val="009A4CB5"/>
    <w:rsid w:val="009A4DE0"/>
    <w:rsid w:val="009A4E5D"/>
    <w:rsid w:val="009A4EFB"/>
    <w:rsid w:val="009A5025"/>
    <w:rsid w:val="009A521C"/>
    <w:rsid w:val="009A5395"/>
    <w:rsid w:val="009A5DCE"/>
    <w:rsid w:val="009A6120"/>
    <w:rsid w:val="009A613E"/>
    <w:rsid w:val="009A6238"/>
    <w:rsid w:val="009A6B59"/>
    <w:rsid w:val="009A6D9C"/>
    <w:rsid w:val="009A735A"/>
    <w:rsid w:val="009A7396"/>
    <w:rsid w:val="009A780E"/>
    <w:rsid w:val="009A7A8F"/>
    <w:rsid w:val="009A7E21"/>
    <w:rsid w:val="009B07CB"/>
    <w:rsid w:val="009B0BDB"/>
    <w:rsid w:val="009B0F89"/>
    <w:rsid w:val="009B1378"/>
    <w:rsid w:val="009B14DE"/>
    <w:rsid w:val="009B1868"/>
    <w:rsid w:val="009B18B5"/>
    <w:rsid w:val="009B19A7"/>
    <w:rsid w:val="009B1AF3"/>
    <w:rsid w:val="009B1CA3"/>
    <w:rsid w:val="009B28D5"/>
    <w:rsid w:val="009B2BE0"/>
    <w:rsid w:val="009B2DBF"/>
    <w:rsid w:val="009B2E4D"/>
    <w:rsid w:val="009B2E9C"/>
    <w:rsid w:val="009B2F27"/>
    <w:rsid w:val="009B3284"/>
    <w:rsid w:val="009B336B"/>
    <w:rsid w:val="009B42C8"/>
    <w:rsid w:val="009B491B"/>
    <w:rsid w:val="009B4ACC"/>
    <w:rsid w:val="009B4F7E"/>
    <w:rsid w:val="009B5329"/>
    <w:rsid w:val="009B55B0"/>
    <w:rsid w:val="009B55D8"/>
    <w:rsid w:val="009B564E"/>
    <w:rsid w:val="009B5821"/>
    <w:rsid w:val="009B5829"/>
    <w:rsid w:val="009B5868"/>
    <w:rsid w:val="009B596B"/>
    <w:rsid w:val="009B5C76"/>
    <w:rsid w:val="009B5F65"/>
    <w:rsid w:val="009B619B"/>
    <w:rsid w:val="009B64B7"/>
    <w:rsid w:val="009B68E7"/>
    <w:rsid w:val="009B697E"/>
    <w:rsid w:val="009B7133"/>
    <w:rsid w:val="009B71EF"/>
    <w:rsid w:val="009B73DA"/>
    <w:rsid w:val="009B7BB6"/>
    <w:rsid w:val="009C0277"/>
    <w:rsid w:val="009C02EF"/>
    <w:rsid w:val="009C051A"/>
    <w:rsid w:val="009C0A2F"/>
    <w:rsid w:val="009C0A70"/>
    <w:rsid w:val="009C139B"/>
    <w:rsid w:val="009C14F9"/>
    <w:rsid w:val="009C160A"/>
    <w:rsid w:val="009C17BF"/>
    <w:rsid w:val="009C17D5"/>
    <w:rsid w:val="009C1822"/>
    <w:rsid w:val="009C22F3"/>
    <w:rsid w:val="009C2463"/>
    <w:rsid w:val="009C29FD"/>
    <w:rsid w:val="009C31C5"/>
    <w:rsid w:val="009C330C"/>
    <w:rsid w:val="009C35DA"/>
    <w:rsid w:val="009C3942"/>
    <w:rsid w:val="009C39CE"/>
    <w:rsid w:val="009C3B5D"/>
    <w:rsid w:val="009C3EC4"/>
    <w:rsid w:val="009C3F10"/>
    <w:rsid w:val="009C408F"/>
    <w:rsid w:val="009C44AF"/>
    <w:rsid w:val="009C46BB"/>
    <w:rsid w:val="009C46EF"/>
    <w:rsid w:val="009C476F"/>
    <w:rsid w:val="009C4B3A"/>
    <w:rsid w:val="009C4D47"/>
    <w:rsid w:val="009C529C"/>
    <w:rsid w:val="009C58B0"/>
    <w:rsid w:val="009C5B8C"/>
    <w:rsid w:val="009C60F6"/>
    <w:rsid w:val="009C643D"/>
    <w:rsid w:val="009C64A6"/>
    <w:rsid w:val="009C6671"/>
    <w:rsid w:val="009C6888"/>
    <w:rsid w:val="009C6A32"/>
    <w:rsid w:val="009C6F02"/>
    <w:rsid w:val="009C6F28"/>
    <w:rsid w:val="009C7164"/>
    <w:rsid w:val="009C7A0C"/>
    <w:rsid w:val="009C7CF1"/>
    <w:rsid w:val="009C7FD1"/>
    <w:rsid w:val="009D04EC"/>
    <w:rsid w:val="009D095C"/>
    <w:rsid w:val="009D15CA"/>
    <w:rsid w:val="009D1AC1"/>
    <w:rsid w:val="009D2232"/>
    <w:rsid w:val="009D2297"/>
    <w:rsid w:val="009D26DB"/>
    <w:rsid w:val="009D28CB"/>
    <w:rsid w:val="009D2ACD"/>
    <w:rsid w:val="009D2B24"/>
    <w:rsid w:val="009D2B8F"/>
    <w:rsid w:val="009D2CB7"/>
    <w:rsid w:val="009D2DAD"/>
    <w:rsid w:val="009D3327"/>
    <w:rsid w:val="009D375A"/>
    <w:rsid w:val="009D37B3"/>
    <w:rsid w:val="009D3DBF"/>
    <w:rsid w:val="009D41CA"/>
    <w:rsid w:val="009D45F7"/>
    <w:rsid w:val="009D49EA"/>
    <w:rsid w:val="009D4A07"/>
    <w:rsid w:val="009D507F"/>
    <w:rsid w:val="009D6159"/>
    <w:rsid w:val="009D684B"/>
    <w:rsid w:val="009D6A1B"/>
    <w:rsid w:val="009D6B6F"/>
    <w:rsid w:val="009D708A"/>
    <w:rsid w:val="009D72E3"/>
    <w:rsid w:val="009D7428"/>
    <w:rsid w:val="009D7484"/>
    <w:rsid w:val="009D789B"/>
    <w:rsid w:val="009D7FB9"/>
    <w:rsid w:val="009D7FF4"/>
    <w:rsid w:val="009E0126"/>
    <w:rsid w:val="009E05D3"/>
    <w:rsid w:val="009E0709"/>
    <w:rsid w:val="009E1031"/>
    <w:rsid w:val="009E11BB"/>
    <w:rsid w:val="009E1585"/>
    <w:rsid w:val="009E1600"/>
    <w:rsid w:val="009E17A1"/>
    <w:rsid w:val="009E2543"/>
    <w:rsid w:val="009E2F6A"/>
    <w:rsid w:val="009E3121"/>
    <w:rsid w:val="009E3199"/>
    <w:rsid w:val="009E3819"/>
    <w:rsid w:val="009E4002"/>
    <w:rsid w:val="009E433D"/>
    <w:rsid w:val="009E4D26"/>
    <w:rsid w:val="009E4DEE"/>
    <w:rsid w:val="009E502D"/>
    <w:rsid w:val="009E5165"/>
    <w:rsid w:val="009E51FA"/>
    <w:rsid w:val="009E52CF"/>
    <w:rsid w:val="009E553B"/>
    <w:rsid w:val="009E56A0"/>
    <w:rsid w:val="009E5760"/>
    <w:rsid w:val="009E5BDD"/>
    <w:rsid w:val="009E5C26"/>
    <w:rsid w:val="009E5D34"/>
    <w:rsid w:val="009E5EFE"/>
    <w:rsid w:val="009E64E8"/>
    <w:rsid w:val="009E680B"/>
    <w:rsid w:val="009E68BD"/>
    <w:rsid w:val="009E6C40"/>
    <w:rsid w:val="009E6D08"/>
    <w:rsid w:val="009E6E78"/>
    <w:rsid w:val="009E71F1"/>
    <w:rsid w:val="009E7459"/>
    <w:rsid w:val="009E7B6E"/>
    <w:rsid w:val="009E7B76"/>
    <w:rsid w:val="009E7CE4"/>
    <w:rsid w:val="009E7EBF"/>
    <w:rsid w:val="009F0100"/>
    <w:rsid w:val="009F07EE"/>
    <w:rsid w:val="009F0889"/>
    <w:rsid w:val="009F0B0E"/>
    <w:rsid w:val="009F0F4D"/>
    <w:rsid w:val="009F10EA"/>
    <w:rsid w:val="009F11F6"/>
    <w:rsid w:val="009F1220"/>
    <w:rsid w:val="009F19E2"/>
    <w:rsid w:val="009F1E02"/>
    <w:rsid w:val="009F266F"/>
    <w:rsid w:val="009F27B0"/>
    <w:rsid w:val="009F2EBE"/>
    <w:rsid w:val="009F2F6E"/>
    <w:rsid w:val="009F320D"/>
    <w:rsid w:val="009F374E"/>
    <w:rsid w:val="009F4631"/>
    <w:rsid w:val="009F4B4B"/>
    <w:rsid w:val="009F4B4F"/>
    <w:rsid w:val="009F4F67"/>
    <w:rsid w:val="009F5013"/>
    <w:rsid w:val="009F509F"/>
    <w:rsid w:val="009F526A"/>
    <w:rsid w:val="009F53B4"/>
    <w:rsid w:val="009F54A6"/>
    <w:rsid w:val="009F563B"/>
    <w:rsid w:val="009F5869"/>
    <w:rsid w:val="009F595B"/>
    <w:rsid w:val="009F5A34"/>
    <w:rsid w:val="009F5AAD"/>
    <w:rsid w:val="009F616D"/>
    <w:rsid w:val="009F632B"/>
    <w:rsid w:val="009F67AD"/>
    <w:rsid w:val="009F69BD"/>
    <w:rsid w:val="009F6A0F"/>
    <w:rsid w:val="009F6A75"/>
    <w:rsid w:val="009F6AC7"/>
    <w:rsid w:val="009F6FE4"/>
    <w:rsid w:val="009F6FFD"/>
    <w:rsid w:val="009F7AA5"/>
    <w:rsid w:val="009F7AD9"/>
    <w:rsid w:val="009F7C3F"/>
    <w:rsid w:val="009F7E47"/>
    <w:rsid w:val="009F7EA6"/>
    <w:rsid w:val="00A00084"/>
    <w:rsid w:val="00A005D0"/>
    <w:rsid w:val="00A007A9"/>
    <w:rsid w:val="00A008E6"/>
    <w:rsid w:val="00A008F6"/>
    <w:rsid w:val="00A00A4C"/>
    <w:rsid w:val="00A00DE2"/>
    <w:rsid w:val="00A00DE3"/>
    <w:rsid w:val="00A00E43"/>
    <w:rsid w:val="00A00F04"/>
    <w:rsid w:val="00A0149C"/>
    <w:rsid w:val="00A015E3"/>
    <w:rsid w:val="00A017D8"/>
    <w:rsid w:val="00A018D2"/>
    <w:rsid w:val="00A01C0B"/>
    <w:rsid w:val="00A01C36"/>
    <w:rsid w:val="00A021AA"/>
    <w:rsid w:val="00A0243B"/>
    <w:rsid w:val="00A02ADB"/>
    <w:rsid w:val="00A02D00"/>
    <w:rsid w:val="00A02D58"/>
    <w:rsid w:val="00A02DE9"/>
    <w:rsid w:val="00A0327A"/>
    <w:rsid w:val="00A035C4"/>
    <w:rsid w:val="00A035FF"/>
    <w:rsid w:val="00A03900"/>
    <w:rsid w:val="00A03F58"/>
    <w:rsid w:val="00A04127"/>
    <w:rsid w:val="00A0469C"/>
    <w:rsid w:val="00A04887"/>
    <w:rsid w:val="00A04D83"/>
    <w:rsid w:val="00A054F6"/>
    <w:rsid w:val="00A05B55"/>
    <w:rsid w:val="00A0622E"/>
    <w:rsid w:val="00A0668B"/>
    <w:rsid w:val="00A067D7"/>
    <w:rsid w:val="00A068DA"/>
    <w:rsid w:val="00A06FE9"/>
    <w:rsid w:val="00A07194"/>
    <w:rsid w:val="00A072A7"/>
    <w:rsid w:val="00A07390"/>
    <w:rsid w:val="00A078EE"/>
    <w:rsid w:val="00A07972"/>
    <w:rsid w:val="00A07C29"/>
    <w:rsid w:val="00A108B9"/>
    <w:rsid w:val="00A10917"/>
    <w:rsid w:val="00A10A48"/>
    <w:rsid w:val="00A10EF7"/>
    <w:rsid w:val="00A11016"/>
    <w:rsid w:val="00A11A91"/>
    <w:rsid w:val="00A11EDA"/>
    <w:rsid w:val="00A12C83"/>
    <w:rsid w:val="00A12C9F"/>
    <w:rsid w:val="00A12EE4"/>
    <w:rsid w:val="00A13110"/>
    <w:rsid w:val="00A133F6"/>
    <w:rsid w:val="00A139AD"/>
    <w:rsid w:val="00A13F4A"/>
    <w:rsid w:val="00A14632"/>
    <w:rsid w:val="00A146F4"/>
    <w:rsid w:val="00A14936"/>
    <w:rsid w:val="00A14C9A"/>
    <w:rsid w:val="00A14CE7"/>
    <w:rsid w:val="00A14D13"/>
    <w:rsid w:val="00A14E4A"/>
    <w:rsid w:val="00A15209"/>
    <w:rsid w:val="00A1527F"/>
    <w:rsid w:val="00A15320"/>
    <w:rsid w:val="00A154F0"/>
    <w:rsid w:val="00A15700"/>
    <w:rsid w:val="00A1574C"/>
    <w:rsid w:val="00A1585F"/>
    <w:rsid w:val="00A158D4"/>
    <w:rsid w:val="00A158F8"/>
    <w:rsid w:val="00A15A67"/>
    <w:rsid w:val="00A15BA0"/>
    <w:rsid w:val="00A16680"/>
    <w:rsid w:val="00A1676E"/>
    <w:rsid w:val="00A16996"/>
    <w:rsid w:val="00A16E03"/>
    <w:rsid w:val="00A16F27"/>
    <w:rsid w:val="00A17097"/>
    <w:rsid w:val="00A17768"/>
    <w:rsid w:val="00A177A2"/>
    <w:rsid w:val="00A17B1F"/>
    <w:rsid w:val="00A17F0D"/>
    <w:rsid w:val="00A17FEF"/>
    <w:rsid w:val="00A2016E"/>
    <w:rsid w:val="00A20494"/>
    <w:rsid w:val="00A20678"/>
    <w:rsid w:val="00A20697"/>
    <w:rsid w:val="00A20755"/>
    <w:rsid w:val="00A2079E"/>
    <w:rsid w:val="00A20B74"/>
    <w:rsid w:val="00A20F44"/>
    <w:rsid w:val="00A21073"/>
    <w:rsid w:val="00A2108C"/>
    <w:rsid w:val="00A2111D"/>
    <w:rsid w:val="00A21340"/>
    <w:rsid w:val="00A217EA"/>
    <w:rsid w:val="00A218BF"/>
    <w:rsid w:val="00A21BFA"/>
    <w:rsid w:val="00A21F21"/>
    <w:rsid w:val="00A22117"/>
    <w:rsid w:val="00A222E7"/>
    <w:rsid w:val="00A22786"/>
    <w:rsid w:val="00A23041"/>
    <w:rsid w:val="00A234E7"/>
    <w:rsid w:val="00A23516"/>
    <w:rsid w:val="00A2381B"/>
    <w:rsid w:val="00A238FF"/>
    <w:rsid w:val="00A23A43"/>
    <w:rsid w:val="00A23AE5"/>
    <w:rsid w:val="00A23F8B"/>
    <w:rsid w:val="00A243D6"/>
    <w:rsid w:val="00A244F2"/>
    <w:rsid w:val="00A24783"/>
    <w:rsid w:val="00A24797"/>
    <w:rsid w:val="00A24935"/>
    <w:rsid w:val="00A249D2"/>
    <w:rsid w:val="00A24B25"/>
    <w:rsid w:val="00A24B44"/>
    <w:rsid w:val="00A24BDE"/>
    <w:rsid w:val="00A24F9A"/>
    <w:rsid w:val="00A2507C"/>
    <w:rsid w:val="00A2561A"/>
    <w:rsid w:val="00A25AC4"/>
    <w:rsid w:val="00A25B48"/>
    <w:rsid w:val="00A25BE0"/>
    <w:rsid w:val="00A260E5"/>
    <w:rsid w:val="00A26332"/>
    <w:rsid w:val="00A263EE"/>
    <w:rsid w:val="00A264E5"/>
    <w:rsid w:val="00A26743"/>
    <w:rsid w:val="00A2698F"/>
    <w:rsid w:val="00A269B3"/>
    <w:rsid w:val="00A26D73"/>
    <w:rsid w:val="00A26D90"/>
    <w:rsid w:val="00A276A1"/>
    <w:rsid w:val="00A2783B"/>
    <w:rsid w:val="00A2802E"/>
    <w:rsid w:val="00A30386"/>
    <w:rsid w:val="00A3081C"/>
    <w:rsid w:val="00A30985"/>
    <w:rsid w:val="00A30E32"/>
    <w:rsid w:val="00A31111"/>
    <w:rsid w:val="00A31376"/>
    <w:rsid w:val="00A31759"/>
    <w:rsid w:val="00A31CA9"/>
    <w:rsid w:val="00A31CD9"/>
    <w:rsid w:val="00A31E73"/>
    <w:rsid w:val="00A31E7C"/>
    <w:rsid w:val="00A32435"/>
    <w:rsid w:val="00A324C2"/>
    <w:rsid w:val="00A3299F"/>
    <w:rsid w:val="00A329B1"/>
    <w:rsid w:val="00A33408"/>
    <w:rsid w:val="00A33464"/>
    <w:rsid w:val="00A334A7"/>
    <w:rsid w:val="00A3370B"/>
    <w:rsid w:val="00A33DEE"/>
    <w:rsid w:val="00A340C6"/>
    <w:rsid w:val="00A34191"/>
    <w:rsid w:val="00A3440B"/>
    <w:rsid w:val="00A34848"/>
    <w:rsid w:val="00A3488B"/>
    <w:rsid w:val="00A34892"/>
    <w:rsid w:val="00A34B58"/>
    <w:rsid w:val="00A3504F"/>
    <w:rsid w:val="00A352C1"/>
    <w:rsid w:val="00A3561E"/>
    <w:rsid w:val="00A35AC1"/>
    <w:rsid w:val="00A35AFA"/>
    <w:rsid w:val="00A35E13"/>
    <w:rsid w:val="00A365E1"/>
    <w:rsid w:val="00A365E2"/>
    <w:rsid w:val="00A368F1"/>
    <w:rsid w:val="00A36FFF"/>
    <w:rsid w:val="00A37159"/>
    <w:rsid w:val="00A377E1"/>
    <w:rsid w:val="00A37F4C"/>
    <w:rsid w:val="00A37FA8"/>
    <w:rsid w:val="00A40404"/>
    <w:rsid w:val="00A40CB5"/>
    <w:rsid w:val="00A40DD5"/>
    <w:rsid w:val="00A40E5D"/>
    <w:rsid w:val="00A40FF5"/>
    <w:rsid w:val="00A412D0"/>
    <w:rsid w:val="00A41AF4"/>
    <w:rsid w:val="00A41C6D"/>
    <w:rsid w:val="00A41D00"/>
    <w:rsid w:val="00A423A2"/>
    <w:rsid w:val="00A429CA"/>
    <w:rsid w:val="00A438BB"/>
    <w:rsid w:val="00A43979"/>
    <w:rsid w:val="00A43D62"/>
    <w:rsid w:val="00A43E64"/>
    <w:rsid w:val="00A44680"/>
    <w:rsid w:val="00A449CB"/>
    <w:rsid w:val="00A44CEC"/>
    <w:rsid w:val="00A44E82"/>
    <w:rsid w:val="00A450B0"/>
    <w:rsid w:val="00A452E9"/>
    <w:rsid w:val="00A4588D"/>
    <w:rsid w:val="00A460C9"/>
    <w:rsid w:val="00A4622B"/>
    <w:rsid w:val="00A464DB"/>
    <w:rsid w:val="00A467E4"/>
    <w:rsid w:val="00A47011"/>
    <w:rsid w:val="00A472CF"/>
    <w:rsid w:val="00A47890"/>
    <w:rsid w:val="00A47AEC"/>
    <w:rsid w:val="00A47E4E"/>
    <w:rsid w:val="00A501BA"/>
    <w:rsid w:val="00A5079B"/>
    <w:rsid w:val="00A50A0E"/>
    <w:rsid w:val="00A50A87"/>
    <w:rsid w:val="00A50DD7"/>
    <w:rsid w:val="00A5116A"/>
    <w:rsid w:val="00A5123B"/>
    <w:rsid w:val="00A5131A"/>
    <w:rsid w:val="00A51597"/>
    <w:rsid w:val="00A515A3"/>
    <w:rsid w:val="00A5171D"/>
    <w:rsid w:val="00A51810"/>
    <w:rsid w:val="00A51ACB"/>
    <w:rsid w:val="00A51C38"/>
    <w:rsid w:val="00A51D3F"/>
    <w:rsid w:val="00A51F97"/>
    <w:rsid w:val="00A523BA"/>
    <w:rsid w:val="00A52809"/>
    <w:rsid w:val="00A52BAF"/>
    <w:rsid w:val="00A52CB2"/>
    <w:rsid w:val="00A5301A"/>
    <w:rsid w:val="00A535BA"/>
    <w:rsid w:val="00A53836"/>
    <w:rsid w:val="00A538CC"/>
    <w:rsid w:val="00A53B50"/>
    <w:rsid w:val="00A53D57"/>
    <w:rsid w:val="00A53FEA"/>
    <w:rsid w:val="00A5432A"/>
    <w:rsid w:val="00A54A66"/>
    <w:rsid w:val="00A54E1B"/>
    <w:rsid w:val="00A55196"/>
    <w:rsid w:val="00A553DE"/>
    <w:rsid w:val="00A5560D"/>
    <w:rsid w:val="00A55A6D"/>
    <w:rsid w:val="00A55BF4"/>
    <w:rsid w:val="00A55C63"/>
    <w:rsid w:val="00A55D40"/>
    <w:rsid w:val="00A55EB9"/>
    <w:rsid w:val="00A56186"/>
    <w:rsid w:val="00A56251"/>
    <w:rsid w:val="00A56403"/>
    <w:rsid w:val="00A564BB"/>
    <w:rsid w:val="00A564BE"/>
    <w:rsid w:val="00A565E0"/>
    <w:rsid w:val="00A56886"/>
    <w:rsid w:val="00A56EBB"/>
    <w:rsid w:val="00A56EDD"/>
    <w:rsid w:val="00A57298"/>
    <w:rsid w:val="00A57820"/>
    <w:rsid w:val="00A57AF3"/>
    <w:rsid w:val="00A57FA7"/>
    <w:rsid w:val="00A60004"/>
    <w:rsid w:val="00A60063"/>
    <w:rsid w:val="00A602E1"/>
    <w:rsid w:val="00A60317"/>
    <w:rsid w:val="00A60412"/>
    <w:rsid w:val="00A60899"/>
    <w:rsid w:val="00A609A8"/>
    <w:rsid w:val="00A60A62"/>
    <w:rsid w:val="00A610E9"/>
    <w:rsid w:val="00A61187"/>
    <w:rsid w:val="00A61539"/>
    <w:rsid w:val="00A619FB"/>
    <w:rsid w:val="00A61A4D"/>
    <w:rsid w:val="00A6220C"/>
    <w:rsid w:val="00A625D9"/>
    <w:rsid w:val="00A6267C"/>
    <w:rsid w:val="00A6277D"/>
    <w:rsid w:val="00A62EF3"/>
    <w:rsid w:val="00A63165"/>
    <w:rsid w:val="00A639E8"/>
    <w:rsid w:val="00A63CFA"/>
    <w:rsid w:val="00A63EE8"/>
    <w:rsid w:val="00A63EEB"/>
    <w:rsid w:val="00A642E1"/>
    <w:rsid w:val="00A64B08"/>
    <w:rsid w:val="00A64B3E"/>
    <w:rsid w:val="00A64CC5"/>
    <w:rsid w:val="00A64CDC"/>
    <w:rsid w:val="00A651E9"/>
    <w:rsid w:val="00A65859"/>
    <w:rsid w:val="00A65AAC"/>
    <w:rsid w:val="00A65B2A"/>
    <w:rsid w:val="00A65FCA"/>
    <w:rsid w:val="00A660F5"/>
    <w:rsid w:val="00A66CAF"/>
    <w:rsid w:val="00A66FA0"/>
    <w:rsid w:val="00A6704F"/>
    <w:rsid w:val="00A67665"/>
    <w:rsid w:val="00A677F1"/>
    <w:rsid w:val="00A67AD6"/>
    <w:rsid w:val="00A67B53"/>
    <w:rsid w:val="00A67D5C"/>
    <w:rsid w:val="00A67DE7"/>
    <w:rsid w:val="00A67EC4"/>
    <w:rsid w:val="00A67FEF"/>
    <w:rsid w:val="00A6C69F"/>
    <w:rsid w:val="00A701F3"/>
    <w:rsid w:val="00A70332"/>
    <w:rsid w:val="00A70595"/>
    <w:rsid w:val="00A70709"/>
    <w:rsid w:val="00A7085F"/>
    <w:rsid w:val="00A710B7"/>
    <w:rsid w:val="00A71346"/>
    <w:rsid w:val="00A720BD"/>
    <w:rsid w:val="00A726B4"/>
    <w:rsid w:val="00A727EF"/>
    <w:rsid w:val="00A72867"/>
    <w:rsid w:val="00A728CB"/>
    <w:rsid w:val="00A72A70"/>
    <w:rsid w:val="00A72C23"/>
    <w:rsid w:val="00A72F42"/>
    <w:rsid w:val="00A73132"/>
    <w:rsid w:val="00A73A80"/>
    <w:rsid w:val="00A73C5C"/>
    <w:rsid w:val="00A73E3B"/>
    <w:rsid w:val="00A74092"/>
    <w:rsid w:val="00A7466F"/>
    <w:rsid w:val="00A7493B"/>
    <w:rsid w:val="00A74E56"/>
    <w:rsid w:val="00A75446"/>
    <w:rsid w:val="00A755D6"/>
    <w:rsid w:val="00A755F6"/>
    <w:rsid w:val="00A75677"/>
    <w:rsid w:val="00A75CCC"/>
    <w:rsid w:val="00A75FFD"/>
    <w:rsid w:val="00A76375"/>
    <w:rsid w:val="00A76A24"/>
    <w:rsid w:val="00A76B21"/>
    <w:rsid w:val="00A76DE4"/>
    <w:rsid w:val="00A77352"/>
    <w:rsid w:val="00A800F3"/>
    <w:rsid w:val="00A80A57"/>
    <w:rsid w:val="00A80A5E"/>
    <w:rsid w:val="00A80AC5"/>
    <w:rsid w:val="00A8160A"/>
    <w:rsid w:val="00A81712"/>
    <w:rsid w:val="00A817C2"/>
    <w:rsid w:val="00A817EF"/>
    <w:rsid w:val="00A81823"/>
    <w:rsid w:val="00A81829"/>
    <w:rsid w:val="00A81FDF"/>
    <w:rsid w:val="00A82066"/>
    <w:rsid w:val="00A820C8"/>
    <w:rsid w:val="00A82662"/>
    <w:rsid w:val="00A82C68"/>
    <w:rsid w:val="00A83A55"/>
    <w:rsid w:val="00A83B32"/>
    <w:rsid w:val="00A83E5A"/>
    <w:rsid w:val="00A8410E"/>
    <w:rsid w:val="00A842B5"/>
    <w:rsid w:val="00A84631"/>
    <w:rsid w:val="00A84735"/>
    <w:rsid w:val="00A84944"/>
    <w:rsid w:val="00A84964"/>
    <w:rsid w:val="00A84B2A"/>
    <w:rsid w:val="00A84C5D"/>
    <w:rsid w:val="00A851E9"/>
    <w:rsid w:val="00A85702"/>
    <w:rsid w:val="00A859B6"/>
    <w:rsid w:val="00A85B11"/>
    <w:rsid w:val="00A85EC5"/>
    <w:rsid w:val="00A861C4"/>
    <w:rsid w:val="00A86231"/>
    <w:rsid w:val="00A864C6"/>
    <w:rsid w:val="00A8670D"/>
    <w:rsid w:val="00A86AA9"/>
    <w:rsid w:val="00A872F4"/>
    <w:rsid w:val="00A876AC"/>
    <w:rsid w:val="00A87810"/>
    <w:rsid w:val="00A87AF4"/>
    <w:rsid w:val="00A901F1"/>
    <w:rsid w:val="00A9085A"/>
    <w:rsid w:val="00A908AD"/>
    <w:rsid w:val="00A90C32"/>
    <w:rsid w:val="00A91187"/>
    <w:rsid w:val="00A911D7"/>
    <w:rsid w:val="00A91325"/>
    <w:rsid w:val="00A9153D"/>
    <w:rsid w:val="00A91645"/>
    <w:rsid w:val="00A918A7"/>
    <w:rsid w:val="00A91D2B"/>
    <w:rsid w:val="00A91FBC"/>
    <w:rsid w:val="00A926A1"/>
    <w:rsid w:val="00A92B73"/>
    <w:rsid w:val="00A92DE5"/>
    <w:rsid w:val="00A93063"/>
    <w:rsid w:val="00A934C4"/>
    <w:rsid w:val="00A93626"/>
    <w:rsid w:val="00A937D6"/>
    <w:rsid w:val="00A93A74"/>
    <w:rsid w:val="00A93D1B"/>
    <w:rsid w:val="00A93DFA"/>
    <w:rsid w:val="00A93FFE"/>
    <w:rsid w:val="00A94073"/>
    <w:rsid w:val="00A940DE"/>
    <w:rsid w:val="00A946C4"/>
    <w:rsid w:val="00A94887"/>
    <w:rsid w:val="00A948F3"/>
    <w:rsid w:val="00A94B14"/>
    <w:rsid w:val="00A95218"/>
    <w:rsid w:val="00A95783"/>
    <w:rsid w:val="00A959E8"/>
    <w:rsid w:val="00A95BC8"/>
    <w:rsid w:val="00A96034"/>
    <w:rsid w:val="00A964AE"/>
    <w:rsid w:val="00A96742"/>
    <w:rsid w:val="00A969DF"/>
    <w:rsid w:val="00A96B58"/>
    <w:rsid w:val="00A96DFA"/>
    <w:rsid w:val="00A970C5"/>
    <w:rsid w:val="00A97370"/>
    <w:rsid w:val="00A97664"/>
    <w:rsid w:val="00A97854"/>
    <w:rsid w:val="00A97923"/>
    <w:rsid w:val="00A979DF"/>
    <w:rsid w:val="00A97DBF"/>
    <w:rsid w:val="00AA03C6"/>
    <w:rsid w:val="00AA059D"/>
    <w:rsid w:val="00AA08EC"/>
    <w:rsid w:val="00AA0966"/>
    <w:rsid w:val="00AA0A9F"/>
    <w:rsid w:val="00AA0BD9"/>
    <w:rsid w:val="00AA0D25"/>
    <w:rsid w:val="00AA1003"/>
    <w:rsid w:val="00AA11EA"/>
    <w:rsid w:val="00AA1486"/>
    <w:rsid w:val="00AA1765"/>
    <w:rsid w:val="00AA193E"/>
    <w:rsid w:val="00AA1A8F"/>
    <w:rsid w:val="00AA20B1"/>
    <w:rsid w:val="00AA2158"/>
    <w:rsid w:val="00AA217F"/>
    <w:rsid w:val="00AA21E6"/>
    <w:rsid w:val="00AA28F1"/>
    <w:rsid w:val="00AA2ADF"/>
    <w:rsid w:val="00AA2DF3"/>
    <w:rsid w:val="00AA3A89"/>
    <w:rsid w:val="00AA40D1"/>
    <w:rsid w:val="00AA423B"/>
    <w:rsid w:val="00AA4252"/>
    <w:rsid w:val="00AA44BA"/>
    <w:rsid w:val="00AA4A59"/>
    <w:rsid w:val="00AA4BA0"/>
    <w:rsid w:val="00AA4DEC"/>
    <w:rsid w:val="00AA506A"/>
    <w:rsid w:val="00AA5075"/>
    <w:rsid w:val="00AA522E"/>
    <w:rsid w:val="00AA52BA"/>
    <w:rsid w:val="00AA57F9"/>
    <w:rsid w:val="00AA5866"/>
    <w:rsid w:val="00AA5C0A"/>
    <w:rsid w:val="00AA5EDB"/>
    <w:rsid w:val="00AA5F0B"/>
    <w:rsid w:val="00AA6321"/>
    <w:rsid w:val="00AA6DE1"/>
    <w:rsid w:val="00AA6E64"/>
    <w:rsid w:val="00AA7019"/>
    <w:rsid w:val="00AA705F"/>
    <w:rsid w:val="00AA71D8"/>
    <w:rsid w:val="00AA76D4"/>
    <w:rsid w:val="00AA7A71"/>
    <w:rsid w:val="00AA7F82"/>
    <w:rsid w:val="00AB017F"/>
    <w:rsid w:val="00AB105D"/>
    <w:rsid w:val="00AB12DB"/>
    <w:rsid w:val="00AB1533"/>
    <w:rsid w:val="00AB1710"/>
    <w:rsid w:val="00AB1A06"/>
    <w:rsid w:val="00AB1CC0"/>
    <w:rsid w:val="00AB1F84"/>
    <w:rsid w:val="00AB2387"/>
    <w:rsid w:val="00AB2696"/>
    <w:rsid w:val="00AB273C"/>
    <w:rsid w:val="00AB2938"/>
    <w:rsid w:val="00AB29CC"/>
    <w:rsid w:val="00AB3023"/>
    <w:rsid w:val="00AB3335"/>
    <w:rsid w:val="00AB40C7"/>
    <w:rsid w:val="00AB4132"/>
    <w:rsid w:val="00AB4146"/>
    <w:rsid w:val="00AB42CE"/>
    <w:rsid w:val="00AB449C"/>
    <w:rsid w:val="00AB463E"/>
    <w:rsid w:val="00AB508D"/>
    <w:rsid w:val="00AB50AE"/>
    <w:rsid w:val="00AB54A8"/>
    <w:rsid w:val="00AB5663"/>
    <w:rsid w:val="00AB5699"/>
    <w:rsid w:val="00AB583E"/>
    <w:rsid w:val="00AB5917"/>
    <w:rsid w:val="00AB5F0D"/>
    <w:rsid w:val="00AB5F12"/>
    <w:rsid w:val="00AB680C"/>
    <w:rsid w:val="00AB693E"/>
    <w:rsid w:val="00AB6B14"/>
    <w:rsid w:val="00AB71DB"/>
    <w:rsid w:val="00AB7989"/>
    <w:rsid w:val="00AB79EA"/>
    <w:rsid w:val="00AB7CB4"/>
    <w:rsid w:val="00AB7D54"/>
    <w:rsid w:val="00AC0A35"/>
    <w:rsid w:val="00AC1354"/>
    <w:rsid w:val="00AC1391"/>
    <w:rsid w:val="00AC247D"/>
    <w:rsid w:val="00AC2A3F"/>
    <w:rsid w:val="00AC2A7E"/>
    <w:rsid w:val="00AC2CDC"/>
    <w:rsid w:val="00AC2E29"/>
    <w:rsid w:val="00AC3083"/>
    <w:rsid w:val="00AC3AAC"/>
    <w:rsid w:val="00AC3B83"/>
    <w:rsid w:val="00AC3CC9"/>
    <w:rsid w:val="00AC3EC6"/>
    <w:rsid w:val="00AC41B4"/>
    <w:rsid w:val="00AC41C7"/>
    <w:rsid w:val="00AC45B2"/>
    <w:rsid w:val="00AC4765"/>
    <w:rsid w:val="00AC4781"/>
    <w:rsid w:val="00AC4A85"/>
    <w:rsid w:val="00AC4B18"/>
    <w:rsid w:val="00AC4E15"/>
    <w:rsid w:val="00AC5304"/>
    <w:rsid w:val="00AC55F7"/>
    <w:rsid w:val="00AC5613"/>
    <w:rsid w:val="00AC5EAB"/>
    <w:rsid w:val="00AC62B9"/>
    <w:rsid w:val="00AC65C0"/>
    <w:rsid w:val="00AC65FC"/>
    <w:rsid w:val="00AC66C6"/>
    <w:rsid w:val="00AC6927"/>
    <w:rsid w:val="00AC6E25"/>
    <w:rsid w:val="00AD026C"/>
    <w:rsid w:val="00AD038C"/>
    <w:rsid w:val="00AD085F"/>
    <w:rsid w:val="00AD0A54"/>
    <w:rsid w:val="00AD0BE0"/>
    <w:rsid w:val="00AD0C2A"/>
    <w:rsid w:val="00AD0DBD"/>
    <w:rsid w:val="00AD129C"/>
    <w:rsid w:val="00AD159E"/>
    <w:rsid w:val="00AD17CF"/>
    <w:rsid w:val="00AD19D9"/>
    <w:rsid w:val="00AD1DD4"/>
    <w:rsid w:val="00AD20FB"/>
    <w:rsid w:val="00AD216D"/>
    <w:rsid w:val="00AD223D"/>
    <w:rsid w:val="00AD22C6"/>
    <w:rsid w:val="00AD314B"/>
    <w:rsid w:val="00AD3286"/>
    <w:rsid w:val="00AD3C61"/>
    <w:rsid w:val="00AD3C85"/>
    <w:rsid w:val="00AD415E"/>
    <w:rsid w:val="00AD41AE"/>
    <w:rsid w:val="00AD44C8"/>
    <w:rsid w:val="00AD4606"/>
    <w:rsid w:val="00AD477A"/>
    <w:rsid w:val="00AD4794"/>
    <w:rsid w:val="00AD4A7B"/>
    <w:rsid w:val="00AD5237"/>
    <w:rsid w:val="00AD53BC"/>
    <w:rsid w:val="00AD55DD"/>
    <w:rsid w:val="00AD5C12"/>
    <w:rsid w:val="00AD5F54"/>
    <w:rsid w:val="00AD5FC3"/>
    <w:rsid w:val="00AD60A1"/>
    <w:rsid w:val="00AD6398"/>
    <w:rsid w:val="00AD680E"/>
    <w:rsid w:val="00AD681E"/>
    <w:rsid w:val="00AD6F51"/>
    <w:rsid w:val="00AD6FDF"/>
    <w:rsid w:val="00AD72B5"/>
    <w:rsid w:val="00AD74BD"/>
    <w:rsid w:val="00AD775D"/>
    <w:rsid w:val="00AD7805"/>
    <w:rsid w:val="00AD7AAA"/>
    <w:rsid w:val="00AD7B11"/>
    <w:rsid w:val="00AD7F22"/>
    <w:rsid w:val="00AE00AE"/>
    <w:rsid w:val="00AE09A7"/>
    <w:rsid w:val="00AE0AD4"/>
    <w:rsid w:val="00AE0C6D"/>
    <w:rsid w:val="00AE10E5"/>
    <w:rsid w:val="00AE15D1"/>
    <w:rsid w:val="00AE15D9"/>
    <w:rsid w:val="00AE176E"/>
    <w:rsid w:val="00AE19B7"/>
    <w:rsid w:val="00AE1A05"/>
    <w:rsid w:val="00AE1D02"/>
    <w:rsid w:val="00AE1DB9"/>
    <w:rsid w:val="00AE1F71"/>
    <w:rsid w:val="00AE2465"/>
    <w:rsid w:val="00AE260C"/>
    <w:rsid w:val="00AE275C"/>
    <w:rsid w:val="00AE2878"/>
    <w:rsid w:val="00AE2BA7"/>
    <w:rsid w:val="00AE2F62"/>
    <w:rsid w:val="00AE314B"/>
    <w:rsid w:val="00AE3622"/>
    <w:rsid w:val="00AE39E1"/>
    <w:rsid w:val="00AE3A40"/>
    <w:rsid w:val="00AE3C0A"/>
    <w:rsid w:val="00AE3E26"/>
    <w:rsid w:val="00AE45C6"/>
    <w:rsid w:val="00AE45CB"/>
    <w:rsid w:val="00AE47E9"/>
    <w:rsid w:val="00AE49DF"/>
    <w:rsid w:val="00AE54BE"/>
    <w:rsid w:val="00AE5B5F"/>
    <w:rsid w:val="00AE5C17"/>
    <w:rsid w:val="00AE5C76"/>
    <w:rsid w:val="00AE5DB1"/>
    <w:rsid w:val="00AE6100"/>
    <w:rsid w:val="00AE6CE3"/>
    <w:rsid w:val="00AE6F06"/>
    <w:rsid w:val="00AE7615"/>
    <w:rsid w:val="00AE78A6"/>
    <w:rsid w:val="00AE7E20"/>
    <w:rsid w:val="00AF080A"/>
    <w:rsid w:val="00AF0832"/>
    <w:rsid w:val="00AF09C4"/>
    <w:rsid w:val="00AF0D1A"/>
    <w:rsid w:val="00AF16E3"/>
    <w:rsid w:val="00AF16EA"/>
    <w:rsid w:val="00AF1C31"/>
    <w:rsid w:val="00AF1D3D"/>
    <w:rsid w:val="00AF1EA9"/>
    <w:rsid w:val="00AF2118"/>
    <w:rsid w:val="00AF2246"/>
    <w:rsid w:val="00AF22FB"/>
    <w:rsid w:val="00AF2799"/>
    <w:rsid w:val="00AF27E2"/>
    <w:rsid w:val="00AF396A"/>
    <w:rsid w:val="00AF39F5"/>
    <w:rsid w:val="00AF3A58"/>
    <w:rsid w:val="00AF5207"/>
    <w:rsid w:val="00AF5717"/>
    <w:rsid w:val="00AF58B1"/>
    <w:rsid w:val="00AF64E7"/>
    <w:rsid w:val="00AF6A5D"/>
    <w:rsid w:val="00AF6E27"/>
    <w:rsid w:val="00AF6F2E"/>
    <w:rsid w:val="00AF726E"/>
    <w:rsid w:val="00AF7986"/>
    <w:rsid w:val="00B00091"/>
    <w:rsid w:val="00B0021D"/>
    <w:rsid w:val="00B005A4"/>
    <w:rsid w:val="00B009AF"/>
    <w:rsid w:val="00B00AE6"/>
    <w:rsid w:val="00B00CA4"/>
    <w:rsid w:val="00B00FDF"/>
    <w:rsid w:val="00B011B8"/>
    <w:rsid w:val="00B016AD"/>
    <w:rsid w:val="00B0191E"/>
    <w:rsid w:val="00B01C7B"/>
    <w:rsid w:val="00B01DEB"/>
    <w:rsid w:val="00B01F8B"/>
    <w:rsid w:val="00B0229A"/>
    <w:rsid w:val="00B022ED"/>
    <w:rsid w:val="00B023DF"/>
    <w:rsid w:val="00B02B96"/>
    <w:rsid w:val="00B0328A"/>
    <w:rsid w:val="00B03586"/>
    <w:rsid w:val="00B037A5"/>
    <w:rsid w:val="00B03823"/>
    <w:rsid w:val="00B03A18"/>
    <w:rsid w:val="00B04688"/>
    <w:rsid w:val="00B04994"/>
    <w:rsid w:val="00B049C4"/>
    <w:rsid w:val="00B04E30"/>
    <w:rsid w:val="00B04F9A"/>
    <w:rsid w:val="00B05034"/>
    <w:rsid w:val="00B05343"/>
    <w:rsid w:val="00B0550A"/>
    <w:rsid w:val="00B05561"/>
    <w:rsid w:val="00B0581F"/>
    <w:rsid w:val="00B05FFD"/>
    <w:rsid w:val="00B06152"/>
    <w:rsid w:val="00B0618B"/>
    <w:rsid w:val="00B0646B"/>
    <w:rsid w:val="00B06553"/>
    <w:rsid w:val="00B069DD"/>
    <w:rsid w:val="00B06C5C"/>
    <w:rsid w:val="00B06D67"/>
    <w:rsid w:val="00B06F0A"/>
    <w:rsid w:val="00B0716B"/>
    <w:rsid w:val="00B073C9"/>
    <w:rsid w:val="00B07E72"/>
    <w:rsid w:val="00B07EE3"/>
    <w:rsid w:val="00B1015F"/>
    <w:rsid w:val="00B109A9"/>
    <w:rsid w:val="00B1102C"/>
    <w:rsid w:val="00B1121B"/>
    <w:rsid w:val="00B119A3"/>
    <w:rsid w:val="00B12200"/>
    <w:rsid w:val="00B12515"/>
    <w:rsid w:val="00B12F6D"/>
    <w:rsid w:val="00B1320B"/>
    <w:rsid w:val="00B13834"/>
    <w:rsid w:val="00B13935"/>
    <w:rsid w:val="00B13CBD"/>
    <w:rsid w:val="00B13EED"/>
    <w:rsid w:val="00B140CD"/>
    <w:rsid w:val="00B14149"/>
    <w:rsid w:val="00B14292"/>
    <w:rsid w:val="00B1434A"/>
    <w:rsid w:val="00B1471B"/>
    <w:rsid w:val="00B1475A"/>
    <w:rsid w:val="00B151FB"/>
    <w:rsid w:val="00B152E3"/>
    <w:rsid w:val="00B1574A"/>
    <w:rsid w:val="00B15B8B"/>
    <w:rsid w:val="00B162B8"/>
    <w:rsid w:val="00B16329"/>
    <w:rsid w:val="00B1642C"/>
    <w:rsid w:val="00B165B3"/>
    <w:rsid w:val="00B166C0"/>
    <w:rsid w:val="00B16A1E"/>
    <w:rsid w:val="00B16EFD"/>
    <w:rsid w:val="00B16F05"/>
    <w:rsid w:val="00B178E5"/>
    <w:rsid w:val="00B1799A"/>
    <w:rsid w:val="00B17A04"/>
    <w:rsid w:val="00B17AFA"/>
    <w:rsid w:val="00B17D90"/>
    <w:rsid w:val="00B17E9B"/>
    <w:rsid w:val="00B2045F"/>
    <w:rsid w:val="00B20702"/>
    <w:rsid w:val="00B20C30"/>
    <w:rsid w:val="00B20C4C"/>
    <w:rsid w:val="00B20C57"/>
    <w:rsid w:val="00B20E78"/>
    <w:rsid w:val="00B20EBE"/>
    <w:rsid w:val="00B20F7A"/>
    <w:rsid w:val="00B211E0"/>
    <w:rsid w:val="00B2128E"/>
    <w:rsid w:val="00B215B9"/>
    <w:rsid w:val="00B21608"/>
    <w:rsid w:val="00B21A01"/>
    <w:rsid w:val="00B21A31"/>
    <w:rsid w:val="00B21EC8"/>
    <w:rsid w:val="00B22C68"/>
    <w:rsid w:val="00B230EE"/>
    <w:rsid w:val="00B23228"/>
    <w:rsid w:val="00B2329C"/>
    <w:rsid w:val="00B23BD2"/>
    <w:rsid w:val="00B2423D"/>
    <w:rsid w:val="00B243EE"/>
    <w:rsid w:val="00B2441D"/>
    <w:rsid w:val="00B246D8"/>
    <w:rsid w:val="00B24D9C"/>
    <w:rsid w:val="00B24F09"/>
    <w:rsid w:val="00B254A1"/>
    <w:rsid w:val="00B25653"/>
    <w:rsid w:val="00B2570B"/>
    <w:rsid w:val="00B25812"/>
    <w:rsid w:val="00B259C3"/>
    <w:rsid w:val="00B26078"/>
    <w:rsid w:val="00B260B3"/>
    <w:rsid w:val="00B261E4"/>
    <w:rsid w:val="00B26364"/>
    <w:rsid w:val="00B2646C"/>
    <w:rsid w:val="00B26877"/>
    <w:rsid w:val="00B26C64"/>
    <w:rsid w:val="00B26D9A"/>
    <w:rsid w:val="00B26F5F"/>
    <w:rsid w:val="00B2749D"/>
    <w:rsid w:val="00B277D9"/>
    <w:rsid w:val="00B30360"/>
    <w:rsid w:val="00B30408"/>
    <w:rsid w:val="00B3088F"/>
    <w:rsid w:val="00B30C36"/>
    <w:rsid w:val="00B30EDB"/>
    <w:rsid w:val="00B31092"/>
    <w:rsid w:val="00B3116C"/>
    <w:rsid w:val="00B31A2E"/>
    <w:rsid w:val="00B31AF0"/>
    <w:rsid w:val="00B31DBD"/>
    <w:rsid w:val="00B32149"/>
    <w:rsid w:val="00B321D8"/>
    <w:rsid w:val="00B3242A"/>
    <w:rsid w:val="00B32843"/>
    <w:rsid w:val="00B32A3A"/>
    <w:rsid w:val="00B32C4C"/>
    <w:rsid w:val="00B32CE9"/>
    <w:rsid w:val="00B3311A"/>
    <w:rsid w:val="00B3326E"/>
    <w:rsid w:val="00B33894"/>
    <w:rsid w:val="00B338A7"/>
    <w:rsid w:val="00B34058"/>
    <w:rsid w:val="00B347D5"/>
    <w:rsid w:val="00B34A1A"/>
    <w:rsid w:val="00B34A5D"/>
    <w:rsid w:val="00B34FDF"/>
    <w:rsid w:val="00B3526C"/>
    <w:rsid w:val="00B35878"/>
    <w:rsid w:val="00B36043"/>
    <w:rsid w:val="00B36866"/>
    <w:rsid w:val="00B36C07"/>
    <w:rsid w:val="00B37339"/>
    <w:rsid w:val="00B37350"/>
    <w:rsid w:val="00B376A3"/>
    <w:rsid w:val="00B404C2"/>
    <w:rsid w:val="00B408E0"/>
    <w:rsid w:val="00B40C8F"/>
    <w:rsid w:val="00B40CA8"/>
    <w:rsid w:val="00B40E01"/>
    <w:rsid w:val="00B414B3"/>
    <w:rsid w:val="00B418D1"/>
    <w:rsid w:val="00B418E4"/>
    <w:rsid w:val="00B4195A"/>
    <w:rsid w:val="00B41AF0"/>
    <w:rsid w:val="00B41D26"/>
    <w:rsid w:val="00B42A1B"/>
    <w:rsid w:val="00B42A55"/>
    <w:rsid w:val="00B42AE8"/>
    <w:rsid w:val="00B42CA5"/>
    <w:rsid w:val="00B42CBB"/>
    <w:rsid w:val="00B42D6E"/>
    <w:rsid w:val="00B4347E"/>
    <w:rsid w:val="00B434EF"/>
    <w:rsid w:val="00B43BE4"/>
    <w:rsid w:val="00B4475C"/>
    <w:rsid w:val="00B44BAC"/>
    <w:rsid w:val="00B44F38"/>
    <w:rsid w:val="00B450F8"/>
    <w:rsid w:val="00B4516C"/>
    <w:rsid w:val="00B453E9"/>
    <w:rsid w:val="00B45752"/>
    <w:rsid w:val="00B45B2A"/>
    <w:rsid w:val="00B45D1E"/>
    <w:rsid w:val="00B45D91"/>
    <w:rsid w:val="00B45F09"/>
    <w:rsid w:val="00B4616B"/>
    <w:rsid w:val="00B461A3"/>
    <w:rsid w:val="00B461A9"/>
    <w:rsid w:val="00B46B86"/>
    <w:rsid w:val="00B46D1B"/>
    <w:rsid w:val="00B46E18"/>
    <w:rsid w:val="00B46F28"/>
    <w:rsid w:val="00B471D5"/>
    <w:rsid w:val="00B47380"/>
    <w:rsid w:val="00B476CF"/>
    <w:rsid w:val="00B47A61"/>
    <w:rsid w:val="00B5013D"/>
    <w:rsid w:val="00B506CE"/>
    <w:rsid w:val="00B50C2B"/>
    <w:rsid w:val="00B5110F"/>
    <w:rsid w:val="00B51166"/>
    <w:rsid w:val="00B5147F"/>
    <w:rsid w:val="00B51A31"/>
    <w:rsid w:val="00B51E00"/>
    <w:rsid w:val="00B51E3E"/>
    <w:rsid w:val="00B51E93"/>
    <w:rsid w:val="00B5266C"/>
    <w:rsid w:val="00B52C97"/>
    <w:rsid w:val="00B53502"/>
    <w:rsid w:val="00B536A5"/>
    <w:rsid w:val="00B5376C"/>
    <w:rsid w:val="00B53DF0"/>
    <w:rsid w:val="00B540A6"/>
    <w:rsid w:val="00B542BA"/>
    <w:rsid w:val="00B54520"/>
    <w:rsid w:val="00B54898"/>
    <w:rsid w:val="00B54A58"/>
    <w:rsid w:val="00B54B4A"/>
    <w:rsid w:val="00B54E41"/>
    <w:rsid w:val="00B55054"/>
    <w:rsid w:val="00B5533C"/>
    <w:rsid w:val="00B55725"/>
    <w:rsid w:val="00B5641F"/>
    <w:rsid w:val="00B56420"/>
    <w:rsid w:val="00B56736"/>
    <w:rsid w:val="00B56902"/>
    <w:rsid w:val="00B569D8"/>
    <w:rsid w:val="00B56ACB"/>
    <w:rsid w:val="00B56B6B"/>
    <w:rsid w:val="00B56ECE"/>
    <w:rsid w:val="00B601A8"/>
    <w:rsid w:val="00B60423"/>
    <w:rsid w:val="00B6072F"/>
    <w:rsid w:val="00B60BA1"/>
    <w:rsid w:val="00B60C05"/>
    <w:rsid w:val="00B6115A"/>
    <w:rsid w:val="00B61A53"/>
    <w:rsid w:val="00B61C3D"/>
    <w:rsid w:val="00B61CAF"/>
    <w:rsid w:val="00B623DF"/>
    <w:rsid w:val="00B6253B"/>
    <w:rsid w:val="00B628DF"/>
    <w:rsid w:val="00B62985"/>
    <w:rsid w:val="00B62A0F"/>
    <w:rsid w:val="00B634BD"/>
    <w:rsid w:val="00B63755"/>
    <w:rsid w:val="00B638A8"/>
    <w:rsid w:val="00B63F09"/>
    <w:rsid w:val="00B63FAD"/>
    <w:rsid w:val="00B64000"/>
    <w:rsid w:val="00B64324"/>
    <w:rsid w:val="00B646B5"/>
    <w:rsid w:val="00B6498D"/>
    <w:rsid w:val="00B64F24"/>
    <w:rsid w:val="00B64F64"/>
    <w:rsid w:val="00B6505A"/>
    <w:rsid w:val="00B6522B"/>
    <w:rsid w:val="00B6596F"/>
    <w:rsid w:val="00B65AC3"/>
    <w:rsid w:val="00B65B89"/>
    <w:rsid w:val="00B660C8"/>
    <w:rsid w:val="00B66525"/>
    <w:rsid w:val="00B66748"/>
    <w:rsid w:val="00B668B8"/>
    <w:rsid w:val="00B66953"/>
    <w:rsid w:val="00B66DA0"/>
    <w:rsid w:val="00B66DA6"/>
    <w:rsid w:val="00B66EB3"/>
    <w:rsid w:val="00B67087"/>
    <w:rsid w:val="00B673CF"/>
    <w:rsid w:val="00B67BF3"/>
    <w:rsid w:val="00B67CC4"/>
    <w:rsid w:val="00B67DB5"/>
    <w:rsid w:val="00B67ECA"/>
    <w:rsid w:val="00B67EDF"/>
    <w:rsid w:val="00B70440"/>
    <w:rsid w:val="00B7046B"/>
    <w:rsid w:val="00B70696"/>
    <w:rsid w:val="00B709FB"/>
    <w:rsid w:val="00B70A45"/>
    <w:rsid w:val="00B70BC5"/>
    <w:rsid w:val="00B71150"/>
    <w:rsid w:val="00B716E7"/>
    <w:rsid w:val="00B71718"/>
    <w:rsid w:val="00B71924"/>
    <w:rsid w:val="00B71DA8"/>
    <w:rsid w:val="00B71E56"/>
    <w:rsid w:val="00B71EA2"/>
    <w:rsid w:val="00B71EE5"/>
    <w:rsid w:val="00B726EA"/>
    <w:rsid w:val="00B729A8"/>
    <w:rsid w:val="00B72AA5"/>
    <w:rsid w:val="00B730FF"/>
    <w:rsid w:val="00B73535"/>
    <w:rsid w:val="00B7354F"/>
    <w:rsid w:val="00B7384F"/>
    <w:rsid w:val="00B73863"/>
    <w:rsid w:val="00B73B7C"/>
    <w:rsid w:val="00B73C67"/>
    <w:rsid w:val="00B742AF"/>
    <w:rsid w:val="00B746ED"/>
    <w:rsid w:val="00B74924"/>
    <w:rsid w:val="00B74E9D"/>
    <w:rsid w:val="00B74FC3"/>
    <w:rsid w:val="00B7508D"/>
    <w:rsid w:val="00B759B9"/>
    <w:rsid w:val="00B75CBF"/>
    <w:rsid w:val="00B75D7D"/>
    <w:rsid w:val="00B762F0"/>
    <w:rsid w:val="00B766C8"/>
    <w:rsid w:val="00B76753"/>
    <w:rsid w:val="00B76B65"/>
    <w:rsid w:val="00B773C9"/>
    <w:rsid w:val="00B77705"/>
    <w:rsid w:val="00B779CD"/>
    <w:rsid w:val="00B77BEE"/>
    <w:rsid w:val="00B77EE3"/>
    <w:rsid w:val="00B80208"/>
    <w:rsid w:val="00B80289"/>
    <w:rsid w:val="00B803F1"/>
    <w:rsid w:val="00B80824"/>
    <w:rsid w:val="00B80CB1"/>
    <w:rsid w:val="00B810D5"/>
    <w:rsid w:val="00B818B4"/>
    <w:rsid w:val="00B81E29"/>
    <w:rsid w:val="00B820BA"/>
    <w:rsid w:val="00B8218B"/>
    <w:rsid w:val="00B82419"/>
    <w:rsid w:val="00B82929"/>
    <w:rsid w:val="00B82A3A"/>
    <w:rsid w:val="00B82A65"/>
    <w:rsid w:val="00B82D08"/>
    <w:rsid w:val="00B82E69"/>
    <w:rsid w:val="00B834E7"/>
    <w:rsid w:val="00B83A66"/>
    <w:rsid w:val="00B84144"/>
    <w:rsid w:val="00B8414A"/>
    <w:rsid w:val="00B842FE"/>
    <w:rsid w:val="00B84DF3"/>
    <w:rsid w:val="00B8565D"/>
    <w:rsid w:val="00B85BE0"/>
    <w:rsid w:val="00B85BEA"/>
    <w:rsid w:val="00B85D2A"/>
    <w:rsid w:val="00B86114"/>
    <w:rsid w:val="00B86CA8"/>
    <w:rsid w:val="00B86EDE"/>
    <w:rsid w:val="00B8708F"/>
    <w:rsid w:val="00B870F5"/>
    <w:rsid w:val="00B8735D"/>
    <w:rsid w:val="00B87443"/>
    <w:rsid w:val="00B87518"/>
    <w:rsid w:val="00B87548"/>
    <w:rsid w:val="00B875C5"/>
    <w:rsid w:val="00B87716"/>
    <w:rsid w:val="00B8799A"/>
    <w:rsid w:val="00B87E5A"/>
    <w:rsid w:val="00B902E9"/>
    <w:rsid w:val="00B9054D"/>
    <w:rsid w:val="00B90C2C"/>
    <w:rsid w:val="00B91112"/>
    <w:rsid w:val="00B91706"/>
    <w:rsid w:val="00B9170F"/>
    <w:rsid w:val="00B91A84"/>
    <w:rsid w:val="00B91AC2"/>
    <w:rsid w:val="00B922B2"/>
    <w:rsid w:val="00B92316"/>
    <w:rsid w:val="00B92420"/>
    <w:rsid w:val="00B9249F"/>
    <w:rsid w:val="00B9275B"/>
    <w:rsid w:val="00B92C3B"/>
    <w:rsid w:val="00B9383D"/>
    <w:rsid w:val="00B93A98"/>
    <w:rsid w:val="00B93AF0"/>
    <w:rsid w:val="00B93BAF"/>
    <w:rsid w:val="00B93D59"/>
    <w:rsid w:val="00B93E60"/>
    <w:rsid w:val="00B946EE"/>
    <w:rsid w:val="00B94727"/>
    <w:rsid w:val="00B94B37"/>
    <w:rsid w:val="00B94E0D"/>
    <w:rsid w:val="00B95018"/>
    <w:rsid w:val="00B95968"/>
    <w:rsid w:val="00B95AB1"/>
    <w:rsid w:val="00B95C0E"/>
    <w:rsid w:val="00B95C8F"/>
    <w:rsid w:val="00B95D6A"/>
    <w:rsid w:val="00B96A24"/>
    <w:rsid w:val="00B96B47"/>
    <w:rsid w:val="00B97795"/>
    <w:rsid w:val="00B977E3"/>
    <w:rsid w:val="00B9781B"/>
    <w:rsid w:val="00B97C4D"/>
    <w:rsid w:val="00BA0089"/>
    <w:rsid w:val="00BA01E5"/>
    <w:rsid w:val="00BA04E9"/>
    <w:rsid w:val="00BA07D5"/>
    <w:rsid w:val="00BA0946"/>
    <w:rsid w:val="00BA0F16"/>
    <w:rsid w:val="00BA131A"/>
    <w:rsid w:val="00BA1357"/>
    <w:rsid w:val="00BA13F2"/>
    <w:rsid w:val="00BA16FE"/>
    <w:rsid w:val="00BA1A09"/>
    <w:rsid w:val="00BA1B46"/>
    <w:rsid w:val="00BA21D2"/>
    <w:rsid w:val="00BA222E"/>
    <w:rsid w:val="00BA2A20"/>
    <w:rsid w:val="00BA2B26"/>
    <w:rsid w:val="00BA30CA"/>
    <w:rsid w:val="00BA354B"/>
    <w:rsid w:val="00BA3733"/>
    <w:rsid w:val="00BA378E"/>
    <w:rsid w:val="00BA379F"/>
    <w:rsid w:val="00BA382D"/>
    <w:rsid w:val="00BA3D8E"/>
    <w:rsid w:val="00BA4226"/>
    <w:rsid w:val="00BA437D"/>
    <w:rsid w:val="00BA486F"/>
    <w:rsid w:val="00BA4948"/>
    <w:rsid w:val="00BA4AA7"/>
    <w:rsid w:val="00BA4ADB"/>
    <w:rsid w:val="00BA4AEC"/>
    <w:rsid w:val="00BA4C4E"/>
    <w:rsid w:val="00BA4EAB"/>
    <w:rsid w:val="00BA4FD6"/>
    <w:rsid w:val="00BA569A"/>
    <w:rsid w:val="00BA56C2"/>
    <w:rsid w:val="00BA5AE1"/>
    <w:rsid w:val="00BA5D52"/>
    <w:rsid w:val="00BA5E75"/>
    <w:rsid w:val="00BA66D7"/>
    <w:rsid w:val="00BA68AA"/>
    <w:rsid w:val="00BA68B2"/>
    <w:rsid w:val="00BA6E53"/>
    <w:rsid w:val="00BA7693"/>
    <w:rsid w:val="00BA7A1A"/>
    <w:rsid w:val="00BA7CDA"/>
    <w:rsid w:val="00BA7D3E"/>
    <w:rsid w:val="00BA7E2E"/>
    <w:rsid w:val="00BA7F93"/>
    <w:rsid w:val="00BA7FC4"/>
    <w:rsid w:val="00BB04DC"/>
    <w:rsid w:val="00BB0C70"/>
    <w:rsid w:val="00BB0F4B"/>
    <w:rsid w:val="00BB10C2"/>
    <w:rsid w:val="00BB1253"/>
    <w:rsid w:val="00BB1526"/>
    <w:rsid w:val="00BB1895"/>
    <w:rsid w:val="00BB210D"/>
    <w:rsid w:val="00BB237A"/>
    <w:rsid w:val="00BB294D"/>
    <w:rsid w:val="00BB2D95"/>
    <w:rsid w:val="00BB3654"/>
    <w:rsid w:val="00BB3753"/>
    <w:rsid w:val="00BB37BB"/>
    <w:rsid w:val="00BB38C3"/>
    <w:rsid w:val="00BB3929"/>
    <w:rsid w:val="00BB3D4D"/>
    <w:rsid w:val="00BB4380"/>
    <w:rsid w:val="00BB4BCA"/>
    <w:rsid w:val="00BB514C"/>
    <w:rsid w:val="00BB580C"/>
    <w:rsid w:val="00BB5879"/>
    <w:rsid w:val="00BB5AEC"/>
    <w:rsid w:val="00BB5D45"/>
    <w:rsid w:val="00BB5E8F"/>
    <w:rsid w:val="00BB625A"/>
    <w:rsid w:val="00BB6BA0"/>
    <w:rsid w:val="00BB6C3D"/>
    <w:rsid w:val="00BB745D"/>
    <w:rsid w:val="00BB7608"/>
    <w:rsid w:val="00BB787A"/>
    <w:rsid w:val="00BB79E5"/>
    <w:rsid w:val="00BB7FA8"/>
    <w:rsid w:val="00BC073E"/>
    <w:rsid w:val="00BC0BF7"/>
    <w:rsid w:val="00BC0ED5"/>
    <w:rsid w:val="00BC163F"/>
    <w:rsid w:val="00BC1D7A"/>
    <w:rsid w:val="00BC1E8D"/>
    <w:rsid w:val="00BC23A4"/>
    <w:rsid w:val="00BC2640"/>
    <w:rsid w:val="00BC2E5F"/>
    <w:rsid w:val="00BC330E"/>
    <w:rsid w:val="00BC3390"/>
    <w:rsid w:val="00BC3682"/>
    <w:rsid w:val="00BC382D"/>
    <w:rsid w:val="00BC394B"/>
    <w:rsid w:val="00BC3C8E"/>
    <w:rsid w:val="00BC3FEC"/>
    <w:rsid w:val="00BC424F"/>
    <w:rsid w:val="00BC45EA"/>
    <w:rsid w:val="00BC4621"/>
    <w:rsid w:val="00BC47A7"/>
    <w:rsid w:val="00BC4A99"/>
    <w:rsid w:val="00BC4AC2"/>
    <w:rsid w:val="00BC4DD6"/>
    <w:rsid w:val="00BC50C3"/>
    <w:rsid w:val="00BC535A"/>
    <w:rsid w:val="00BC53FB"/>
    <w:rsid w:val="00BC5893"/>
    <w:rsid w:val="00BC63BA"/>
    <w:rsid w:val="00BC64B6"/>
    <w:rsid w:val="00BC6519"/>
    <w:rsid w:val="00BC6B5A"/>
    <w:rsid w:val="00BC7580"/>
    <w:rsid w:val="00BC7789"/>
    <w:rsid w:val="00BC79DD"/>
    <w:rsid w:val="00BC7C64"/>
    <w:rsid w:val="00BD01E4"/>
    <w:rsid w:val="00BD02AB"/>
    <w:rsid w:val="00BD047A"/>
    <w:rsid w:val="00BD05BF"/>
    <w:rsid w:val="00BD0641"/>
    <w:rsid w:val="00BD07ED"/>
    <w:rsid w:val="00BD0A10"/>
    <w:rsid w:val="00BD0A23"/>
    <w:rsid w:val="00BD0C49"/>
    <w:rsid w:val="00BD0DC2"/>
    <w:rsid w:val="00BD1174"/>
    <w:rsid w:val="00BD141C"/>
    <w:rsid w:val="00BD171D"/>
    <w:rsid w:val="00BD1760"/>
    <w:rsid w:val="00BD197E"/>
    <w:rsid w:val="00BD1F55"/>
    <w:rsid w:val="00BD25DD"/>
    <w:rsid w:val="00BD2E58"/>
    <w:rsid w:val="00BD2F78"/>
    <w:rsid w:val="00BD306A"/>
    <w:rsid w:val="00BD30BB"/>
    <w:rsid w:val="00BD3166"/>
    <w:rsid w:val="00BD3217"/>
    <w:rsid w:val="00BD33A6"/>
    <w:rsid w:val="00BD37B8"/>
    <w:rsid w:val="00BD3BD9"/>
    <w:rsid w:val="00BD3C2B"/>
    <w:rsid w:val="00BD3F5E"/>
    <w:rsid w:val="00BD4368"/>
    <w:rsid w:val="00BD488D"/>
    <w:rsid w:val="00BD4A87"/>
    <w:rsid w:val="00BD5010"/>
    <w:rsid w:val="00BD537A"/>
    <w:rsid w:val="00BD5653"/>
    <w:rsid w:val="00BD5725"/>
    <w:rsid w:val="00BD5780"/>
    <w:rsid w:val="00BD57F5"/>
    <w:rsid w:val="00BD5A75"/>
    <w:rsid w:val="00BD5C3E"/>
    <w:rsid w:val="00BD5E02"/>
    <w:rsid w:val="00BD62F1"/>
    <w:rsid w:val="00BD657C"/>
    <w:rsid w:val="00BD6925"/>
    <w:rsid w:val="00BD6A05"/>
    <w:rsid w:val="00BD6DE7"/>
    <w:rsid w:val="00BD6E14"/>
    <w:rsid w:val="00BD7502"/>
    <w:rsid w:val="00BD7890"/>
    <w:rsid w:val="00BD7D24"/>
    <w:rsid w:val="00BE0520"/>
    <w:rsid w:val="00BE07B3"/>
    <w:rsid w:val="00BE0C38"/>
    <w:rsid w:val="00BE0F8D"/>
    <w:rsid w:val="00BE113D"/>
    <w:rsid w:val="00BE12DC"/>
    <w:rsid w:val="00BE13CF"/>
    <w:rsid w:val="00BE17E7"/>
    <w:rsid w:val="00BE27F1"/>
    <w:rsid w:val="00BE281D"/>
    <w:rsid w:val="00BE3123"/>
    <w:rsid w:val="00BE32F5"/>
    <w:rsid w:val="00BE3383"/>
    <w:rsid w:val="00BE374B"/>
    <w:rsid w:val="00BE383D"/>
    <w:rsid w:val="00BE3CCC"/>
    <w:rsid w:val="00BE405F"/>
    <w:rsid w:val="00BE4354"/>
    <w:rsid w:val="00BE48A4"/>
    <w:rsid w:val="00BE4D98"/>
    <w:rsid w:val="00BE547D"/>
    <w:rsid w:val="00BE5507"/>
    <w:rsid w:val="00BE56F0"/>
    <w:rsid w:val="00BE59CE"/>
    <w:rsid w:val="00BE6229"/>
    <w:rsid w:val="00BE6492"/>
    <w:rsid w:val="00BE6552"/>
    <w:rsid w:val="00BE6C99"/>
    <w:rsid w:val="00BE6F35"/>
    <w:rsid w:val="00BE6FF7"/>
    <w:rsid w:val="00BE736C"/>
    <w:rsid w:val="00BE76A5"/>
    <w:rsid w:val="00BE7949"/>
    <w:rsid w:val="00BE7BD0"/>
    <w:rsid w:val="00BF0291"/>
    <w:rsid w:val="00BF0310"/>
    <w:rsid w:val="00BF0930"/>
    <w:rsid w:val="00BF099D"/>
    <w:rsid w:val="00BF13C7"/>
    <w:rsid w:val="00BF13FA"/>
    <w:rsid w:val="00BF1497"/>
    <w:rsid w:val="00BF1592"/>
    <w:rsid w:val="00BF1647"/>
    <w:rsid w:val="00BF17B9"/>
    <w:rsid w:val="00BF1869"/>
    <w:rsid w:val="00BF1EB5"/>
    <w:rsid w:val="00BF2158"/>
    <w:rsid w:val="00BF259B"/>
    <w:rsid w:val="00BF26D4"/>
    <w:rsid w:val="00BF285C"/>
    <w:rsid w:val="00BF29BB"/>
    <w:rsid w:val="00BF2B4B"/>
    <w:rsid w:val="00BF32A6"/>
    <w:rsid w:val="00BF32B1"/>
    <w:rsid w:val="00BF392B"/>
    <w:rsid w:val="00BF3CE1"/>
    <w:rsid w:val="00BF3D02"/>
    <w:rsid w:val="00BF3D0C"/>
    <w:rsid w:val="00BF401B"/>
    <w:rsid w:val="00BF40E0"/>
    <w:rsid w:val="00BF4280"/>
    <w:rsid w:val="00BF44A5"/>
    <w:rsid w:val="00BF4B45"/>
    <w:rsid w:val="00BF4D18"/>
    <w:rsid w:val="00BF4F45"/>
    <w:rsid w:val="00BF5000"/>
    <w:rsid w:val="00BF508E"/>
    <w:rsid w:val="00BF50BB"/>
    <w:rsid w:val="00BF53C0"/>
    <w:rsid w:val="00BF5421"/>
    <w:rsid w:val="00BF5A50"/>
    <w:rsid w:val="00BF5B64"/>
    <w:rsid w:val="00BF5C04"/>
    <w:rsid w:val="00BF5C18"/>
    <w:rsid w:val="00BF5E38"/>
    <w:rsid w:val="00BF5ED0"/>
    <w:rsid w:val="00BF5F61"/>
    <w:rsid w:val="00BF6077"/>
    <w:rsid w:val="00BF616A"/>
    <w:rsid w:val="00BF6925"/>
    <w:rsid w:val="00BF6B19"/>
    <w:rsid w:val="00BF6B4D"/>
    <w:rsid w:val="00BF6FB4"/>
    <w:rsid w:val="00BF70DF"/>
    <w:rsid w:val="00BF70FF"/>
    <w:rsid w:val="00BF7176"/>
    <w:rsid w:val="00BF717A"/>
    <w:rsid w:val="00BF7349"/>
    <w:rsid w:val="00BF74C5"/>
    <w:rsid w:val="00BF766D"/>
    <w:rsid w:val="00BF7754"/>
    <w:rsid w:val="00BF77FB"/>
    <w:rsid w:val="00BF7C2D"/>
    <w:rsid w:val="00BF7C56"/>
    <w:rsid w:val="00BF7F1A"/>
    <w:rsid w:val="00BF7F5D"/>
    <w:rsid w:val="00C007A1"/>
    <w:rsid w:val="00C00989"/>
    <w:rsid w:val="00C00BA5"/>
    <w:rsid w:val="00C01590"/>
    <w:rsid w:val="00C019EF"/>
    <w:rsid w:val="00C0206C"/>
    <w:rsid w:val="00C0222D"/>
    <w:rsid w:val="00C029B1"/>
    <w:rsid w:val="00C02C66"/>
    <w:rsid w:val="00C03050"/>
    <w:rsid w:val="00C033CE"/>
    <w:rsid w:val="00C03417"/>
    <w:rsid w:val="00C0364F"/>
    <w:rsid w:val="00C03835"/>
    <w:rsid w:val="00C03B59"/>
    <w:rsid w:val="00C03DA6"/>
    <w:rsid w:val="00C04659"/>
    <w:rsid w:val="00C04A13"/>
    <w:rsid w:val="00C04C41"/>
    <w:rsid w:val="00C054D0"/>
    <w:rsid w:val="00C05C07"/>
    <w:rsid w:val="00C05C18"/>
    <w:rsid w:val="00C05E5E"/>
    <w:rsid w:val="00C05F68"/>
    <w:rsid w:val="00C0619F"/>
    <w:rsid w:val="00C0653E"/>
    <w:rsid w:val="00C066BA"/>
    <w:rsid w:val="00C06E04"/>
    <w:rsid w:val="00C075C8"/>
    <w:rsid w:val="00C0779C"/>
    <w:rsid w:val="00C077C6"/>
    <w:rsid w:val="00C07C3E"/>
    <w:rsid w:val="00C07F66"/>
    <w:rsid w:val="00C1057B"/>
    <w:rsid w:val="00C1078B"/>
    <w:rsid w:val="00C10B5A"/>
    <w:rsid w:val="00C10DE2"/>
    <w:rsid w:val="00C10EDC"/>
    <w:rsid w:val="00C114C0"/>
    <w:rsid w:val="00C12014"/>
    <w:rsid w:val="00C1291C"/>
    <w:rsid w:val="00C12D35"/>
    <w:rsid w:val="00C1330C"/>
    <w:rsid w:val="00C13397"/>
    <w:rsid w:val="00C13746"/>
    <w:rsid w:val="00C13A35"/>
    <w:rsid w:val="00C13BC0"/>
    <w:rsid w:val="00C14075"/>
    <w:rsid w:val="00C140B5"/>
    <w:rsid w:val="00C1430E"/>
    <w:rsid w:val="00C14DD1"/>
    <w:rsid w:val="00C14F9B"/>
    <w:rsid w:val="00C15308"/>
    <w:rsid w:val="00C1565E"/>
    <w:rsid w:val="00C15844"/>
    <w:rsid w:val="00C15F7C"/>
    <w:rsid w:val="00C169CE"/>
    <w:rsid w:val="00C16AAA"/>
    <w:rsid w:val="00C16F53"/>
    <w:rsid w:val="00C171D8"/>
    <w:rsid w:val="00C177FD"/>
    <w:rsid w:val="00C17807"/>
    <w:rsid w:val="00C17A51"/>
    <w:rsid w:val="00C17C12"/>
    <w:rsid w:val="00C17C1B"/>
    <w:rsid w:val="00C20618"/>
    <w:rsid w:val="00C20D06"/>
    <w:rsid w:val="00C20EA9"/>
    <w:rsid w:val="00C20ECC"/>
    <w:rsid w:val="00C20F5A"/>
    <w:rsid w:val="00C21022"/>
    <w:rsid w:val="00C21959"/>
    <w:rsid w:val="00C21C32"/>
    <w:rsid w:val="00C21E0A"/>
    <w:rsid w:val="00C21EA3"/>
    <w:rsid w:val="00C22088"/>
    <w:rsid w:val="00C22AEF"/>
    <w:rsid w:val="00C22B63"/>
    <w:rsid w:val="00C22DEA"/>
    <w:rsid w:val="00C2307F"/>
    <w:rsid w:val="00C2371A"/>
    <w:rsid w:val="00C2377D"/>
    <w:rsid w:val="00C2389C"/>
    <w:rsid w:val="00C23A0B"/>
    <w:rsid w:val="00C23A42"/>
    <w:rsid w:val="00C23BD7"/>
    <w:rsid w:val="00C23CBF"/>
    <w:rsid w:val="00C23F51"/>
    <w:rsid w:val="00C23FA1"/>
    <w:rsid w:val="00C23FE3"/>
    <w:rsid w:val="00C243F2"/>
    <w:rsid w:val="00C244CD"/>
    <w:rsid w:val="00C245CB"/>
    <w:rsid w:val="00C248E7"/>
    <w:rsid w:val="00C24BB4"/>
    <w:rsid w:val="00C2520E"/>
    <w:rsid w:val="00C25286"/>
    <w:rsid w:val="00C252F9"/>
    <w:rsid w:val="00C25317"/>
    <w:rsid w:val="00C25388"/>
    <w:rsid w:val="00C256D7"/>
    <w:rsid w:val="00C25768"/>
    <w:rsid w:val="00C2608B"/>
    <w:rsid w:val="00C260BF"/>
    <w:rsid w:val="00C264AE"/>
    <w:rsid w:val="00C26736"/>
    <w:rsid w:val="00C2682A"/>
    <w:rsid w:val="00C26A3D"/>
    <w:rsid w:val="00C271F8"/>
    <w:rsid w:val="00C27638"/>
    <w:rsid w:val="00C306D4"/>
    <w:rsid w:val="00C30C53"/>
    <w:rsid w:val="00C30D15"/>
    <w:rsid w:val="00C31252"/>
    <w:rsid w:val="00C3137D"/>
    <w:rsid w:val="00C3145A"/>
    <w:rsid w:val="00C31E20"/>
    <w:rsid w:val="00C32397"/>
    <w:rsid w:val="00C32447"/>
    <w:rsid w:val="00C32C8C"/>
    <w:rsid w:val="00C32CF0"/>
    <w:rsid w:val="00C32EAE"/>
    <w:rsid w:val="00C332B2"/>
    <w:rsid w:val="00C33801"/>
    <w:rsid w:val="00C33A73"/>
    <w:rsid w:val="00C34227"/>
    <w:rsid w:val="00C34503"/>
    <w:rsid w:val="00C345E8"/>
    <w:rsid w:val="00C35022"/>
    <w:rsid w:val="00C35138"/>
    <w:rsid w:val="00C356D0"/>
    <w:rsid w:val="00C359A0"/>
    <w:rsid w:val="00C35CDC"/>
    <w:rsid w:val="00C35E97"/>
    <w:rsid w:val="00C35F79"/>
    <w:rsid w:val="00C36362"/>
    <w:rsid w:val="00C363D9"/>
    <w:rsid w:val="00C363E4"/>
    <w:rsid w:val="00C36450"/>
    <w:rsid w:val="00C364FB"/>
    <w:rsid w:val="00C36709"/>
    <w:rsid w:val="00C367EB"/>
    <w:rsid w:val="00C36A64"/>
    <w:rsid w:val="00C37028"/>
    <w:rsid w:val="00C371F2"/>
    <w:rsid w:val="00C37813"/>
    <w:rsid w:val="00C37B49"/>
    <w:rsid w:val="00C37FDE"/>
    <w:rsid w:val="00C409C4"/>
    <w:rsid w:val="00C40CF0"/>
    <w:rsid w:val="00C41122"/>
    <w:rsid w:val="00C41369"/>
    <w:rsid w:val="00C41464"/>
    <w:rsid w:val="00C41974"/>
    <w:rsid w:val="00C41998"/>
    <w:rsid w:val="00C41F27"/>
    <w:rsid w:val="00C42367"/>
    <w:rsid w:val="00C4287C"/>
    <w:rsid w:val="00C42B1B"/>
    <w:rsid w:val="00C4303E"/>
    <w:rsid w:val="00C430E1"/>
    <w:rsid w:val="00C4315D"/>
    <w:rsid w:val="00C43F4A"/>
    <w:rsid w:val="00C44076"/>
    <w:rsid w:val="00C440C6"/>
    <w:rsid w:val="00C4436D"/>
    <w:rsid w:val="00C44ED7"/>
    <w:rsid w:val="00C45921"/>
    <w:rsid w:val="00C4593C"/>
    <w:rsid w:val="00C45F70"/>
    <w:rsid w:val="00C4602E"/>
    <w:rsid w:val="00C46107"/>
    <w:rsid w:val="00C46443"/>
    <w:rsid w:val="00C46484"/>
    <w:rsid w:val="00C46578"/>
    <w:rsid w:val="00C46705"/>
    <w:rsid w:val="00C46A6F"/>
    <w:rsid w:val="00C46EDA"/>
    <w:rsid w:val="00C4710B"/>
    <w:rsid w:val="00C4724A"/>
    <w:rsid w:val="00C4731A"/>
    <w:rsid w:val="00C47419"/>
    <w:rsid w:val="00C474AF"/>
    <w:rsid w:val="00C47544"/>
    <w:rsid w:val="00C47620"/>
    <w:rsid w:val="00C47B5A"/>
    <w:rsid w:val="00C47F0D"/>
    <w:rsid w:val="00C50388"/>
    <w:rsid w:val="00C50846"/>
    <w:rsid w:val="00C51059"/>
    <w:rsid w:val="00C5114E"/>
    <w:rsid w:val="00C511F2"/>
    <w:rsid w:val="00C51323"/>
    <w:rsid w:val="00C513EC"/>
    <w:rsid w:val="00C514B3"/>
    <w:rsid w:val="00C514D9"/>
    <w:rsid w:val="00C51647"/>
    <w:rsid w:val="00C51AAB"/>
    <w:rsid w:val="00C51AE6"/>
    <w:rsid w:val="00C51CE7"/>
    <w:rsid w:val="00C51F3D"/>
    <w:rsid w:val="00C51FF9"/>
    <w:rsid w:val="00C52106"/>
    <w:rsid w:val="00C526D9"/>
    <w:rsid w:val="00C5293B"/>
    <w:rsid w:val="00C52A5D"/>
    <w:rsid w:val="00C52C0C"/>
    <w:rsid w:val="00C53068"/>
    <w:rsid w:val="00C537A6"/>
    <w:rsid w:val="00C538BA"/>
    <w:rsid w:val="00C538D5"/>
    <w:rsid w:val="00C53DC1"/>
    <w:rsid w:val="00C540A3"/>
    <w:rsid w:val="00C5428D"/>
    <w:rsid w:val="00C54393"/>
    <w:rsid w:val="00C546A3"/>
    <w:rsid w:val="00C54868"/>
    <w:rsid w:val="00C54A81"/>
    <w:rsid w:val="00C54BA2"/>
    <w:rsid w:val="00C54CFB"/>
    <w:rsid w:val="00C54EC6"/>
    <w:rsid w:val="00C551BB"/>
    <w:rsid w:val="00C55FFD"/>
    <w:rsid w:val="00C565AF"/>
    <w:rsid w:val="00C56806"/>
    <w:rsid w:val="00C56872"/>
    <w:rsid w:val="00C56AD9"/>
    <w:rsid w:val="00C56B39"/>
    <w:rsid w:val="00C56E3A"/>
    <w:rsid w:val="00C56E84"/>
    <w:rsid w:val="00C57650"/>
    <w:rsid w:val="00C57D42"/>
    <w:rsid w:val="00C57D49"/>
    <w:rsid w:val="00C6015D"/>
    <w:rsid w:val="00C602B8"/>
    <w:rsid w:val="00C60B1E"/>
    <w:rsid w:val="00C60C47"/>
    <w:rsid w:val="00C6118D"/>
    <w:rsid w:val="00C61588"/>
    <w:rsid w:val="00C61952"/>
    <w:rsid w:val="00C61FED"/>
    <w:rsid w:val="00C622C7"/>
    <w:rsid w:val="00C62A7A"/>
    <w:rsid w:val="00C62F45"/>
    <w:rsid w:val="00C63AAB"/>
    <w:rsid w:val="00C645BA"/>
    <w:rsid w:val="00C64754"/>
    <w:rsid w:val="00C64816"/>
    <w:rsid w:val="00C64953"/>
    <w:rsid w:val="00C64B68"/>
    <w:rsid w:val="00C64BDF"/>
    <w:rsid w:val="00C64D9D"/>
    <w:rsid w:val="00C65612"/>
    <w:rsid w:val="00C65AFD"/>
    <w:rsid w:val="00C66354"/>
    <w:rsid w:val="00C668A4"/>
    <w:rsid w:val="00C66D39"/>
    <w:rsid w:val="00C66E24"/>
    <w:rsid w:val="00C67673"/>
    <w:rsid w:val="00C67A3E"/>
    <w:rsid w:val="00C67CA8"/>
    <w:rsid w:val="00C67F26"/>
    <w:rsid w:val="00C6DD0B"/>
    <w:rsid w:val="00C7071D"/>
    <w:rsid w:val="00C707E7"/>
    <w:rsid w:val="00C70947"/>
    <w:rsid w:val="00C70A19"/>
    <w:rsid w:val="00C70F8D"/>
    <w:rsid w:val="00C71129"/>
    <w:rsid w:val="00C7113D"/>
    <w:rsid w:val="00C71A9D"/>
    <w:rsid w:val="00C7218D"/>
    <w:rsid w:val="00C7261C"/>
    <w:rsid w:val="00C72647"/>
    <w:rsid w:val="00C730F7"/>
    <w:rsid w:val="00C732ED"/>
    <w:rsid w:val="00C7377A"/>
    <w:rsid w:val="00C737E1"/>
    <w:rsid w:val="00C73B24"/>
    <w:rsid w:val="00C73E5E"/>
    <w:rsid w:val="00C73EAD"/>
    <w:rsid w:val="00C743C8"/>
    <w:rsid w:val="00C74657"/>
    <w:rsid w:val="00C74E11"/>
    <w:rsid w:val="00C75182"/>
    <w:rsid w:val="00C75278"/>
    <w:rsid w:val="00C7530F"/>
    <w:rsid w:val="00C75374"/>
    <w:rsid w:val="00C756AC"/>
    <w:rsid w:val="00C75788"/>
    <w:rsid w:val="00C75876"/>
    <w:rsid w:val="00C75AC3"/>
    <w:rsid w:val="00C76741"/>
    <w:rsid w:val="00C76EB9"/>
    <w:rsid w:val="00C76EDD"/>
    <w:rsid w:val="00C76F4F"/>
    <w:rsid w:val="00C76FD6"/>
    <w:rsid w:val="00C7725B"/>
    <w:rsid w:val="00C773ED"/>
    <w:rsid w:val="00C77499"/>
    <w:rsid w:val="00C77C84"/>
    <w:rsid w:val="00C80090"/>
    <w:rsid w:val="00C8033B"/>
    <w:rsid w:val="00C8036D"/>
    <w:rsid w:val="00C804FD"/>
    <w:rsid w:val="00C80557"/>
    <w:rsid w:val="00C8055B"/>
    <w:rsid w:val="00C8097E"/>
    <w:rsid w:val="00C80DAC"/>
    <w:rsid w:val="00C80DDD"/>
    <w:rsid w:val="00C80F5F"/>
    <w:rsid w:val="00C81248"/>
    <w:rsid w:val="00C818D5"/>
    <w:rsid w:val="00C826B5"/>
    <w:rsid w:val="00C82C0F"/>
    <w:rsid w:val="00C83031"/>
    <w:rsid w:val="00C834E7"/>
    <w:rsid w:val="00C837F2"/>
    <w:rsid w:val="00C84306"/>
    <w:rsid w:val="00C84BDF"/>
    <w:rsid w:val="00C85271"/>
    <w:rsid w:val="00C8564A"/>
    <w:rsid w:val="00C85906"/>
    <w:rsid w:val="00C85E88"/>
    <w:rsid w:val="00C860D8"/>
    <w:rsid w:val="00C86271"/>
    <w:rsid w:val="00C86728"/>
    <w:rsid w:val="00C86904"/>
    <w:rsid w:val="00C869E3"/>
    <w:rsid w:val="00C869E6"/>
    <w:rsid w:val="00C86F26"/>
    <w:rsid w:val="00C86F59"/>
    <w:rsid w:val="00C87203"/>
    <w:rsid w:val="00C872DF"/>
    <w:rsid w:val="00C87648"/>
    <w:rsid w:val="00C87A42"/>
    <w:rsid w:val="00C87AFB"/>
    <w:rsid w:val="00C87F04"/>
    <w:rsid w:val="00C9025D"/>
    <w:rsid w:val="00C902E0"/>
    <w:rsid w:val="00C904EB"/>
    <w:rsid w:val="00C90754"/>
    <w:rsid w:val="00C908FC"/>
    <w:rsid w:val="00C90DBF"/>
    <w:rsid w:val="00C910AD"/>
    <w:rsid w:val="00C910B3"/>
    <w:rsid w:val="00C9147E"/>
    <w:rsid w:val="00C915ED"/>
    <w:rsid w:val="00C91606"/>
    <w:rsid w:val="00C916C4"/>
    <w:rsid w:val="00C919DC"/>
    <w:rsid w:val="00C91C12"/>
    <w:rsid w:val="00C92192"/>
    <w:rsid w:val="00C921D7"/>
    <w:rsid w:val="00C925F1"/>
    <w:rsid w:val="00C92CCB"/>
    <w:rsid w:val="00C92EC2"/>
    <w:rsid w:val="00C930EE"/>
    <w:rsid w:val="00C932C6"/>
    <w:rsid w:val="00C934F1"/>
    <w:rsid w:val="00C9388A"/>
    <w:rsid w:val="00C93CA6"/>
    <w:rsid w:val="00C94270"/>
    <w:rsid w:val="00C9448A"/>
    <w:rsid w:val="00C94AB5"/>
    <w:rsid w:val="00C956EA"/>
    <w:rsid w:val="00C95BE0"/>
    <w:rsid w:val="00C95C53"/>
    <w:rsid w:val="00C95C9A"/>
    <w:rsid w:val="00C95D27"/>
    <w:rsid w:val="00C95ECB"/>
    <w:rsid w:val="00C961A8"/>
    <w:rsid w:val="00C961C5"/>
    <w:rsid w:val="00C969DC"/>
    <w:rsid w:val="00C96C2E"/>
    <w:rsid w:val="00C96C2F"/>
    <w:rsid w:val="00C96D0E"/>
    <w:rsid w:val="00C9710B"/>
    <w:rsid w:val="00C9745F"/>
    <w:rsid w:val="00C976F9"/>
    <w:rsid w:val="00C97902"/>
    <w:rsid w:val="00C97D13"/>
    <w:rsid w:val="00C97F57"/>
    <w:rsid w:val="00CA16FA"/>
    <w:rsid w:val="00CA1713"/>
    <w:rsid w:val="00CA1950"/>
    <w:rsid w:val="00CA19CF"/>
    <w:rsid w:val="00CA1A38"/>
    <w:rsid w:val="00CA1F08"/>
    <w:rsid w:val="00CA1F45"/>
    <w:rsid w:val="00CA20BD"/>
    <w:rsid w:val="00CA217A"/>
    <w:rsid w:val="00CA21BF"/>
    <w:rsid w:val="00CA22C0"/>
    <w:rsid w:val="00CA2DD0"/>
    <w:rsid w:val="00CA33D9"/>
    <w:rsid w:val="00CA349C"/>
    <w:rsid w:val="00CA3613"/>
    <w:rsid w:val="00CA3925"/>
    <w:rsid w:val="00CA3B0F"/>
    <w:rsid w:val="00CA3B11"/>
    <w:rsid w:val="00CA3BAB"/>
    <w:rsid w:val="00CA43BC"/>
    <w:rsid w:val="00CA459D"/>
    <w:rsid w:val="00CA46B3"/>
    <w:rsid w:val="00CA4773"/>
    <w:rsid w:val="00CA4C6A"/>
    <w:rsid w:val="00CA4D7B"/>
    <w:rsid w:val="00CA5192"/>
    <w:rsid w:val="00CA5225"/>
    <w:rsid w:val="00CA5918"/>
    <w:rsid w:val="00CA59A7"/>
    <w:rsid w:val="00CA5F84"/>
    <w:rsid w:val="00CA635A"/>
    <w:rsid w:val="00CA650D"/>
    <w:rsid w:val="00CA692E"/>
    <w:rsid w:val="00CA6B70"/>
    <w:rsid w:val="00CA6F48"/>
    <w:rsid w:val="00CA756C"/>
    <w:rsid w:val="00CA75F7"/>
    <w:rsid w:val="00CA7957"/>
    <w:rsid w:val="00CA7F0E"/>
    <w:rsid w:val="00CA7FA7"/>
    <w:rsid w:val="00CB032C"/>
    <w:rsid w:val="00CB05F7"/>
    <w:rsid w:val="00CB0F21"/>
    <w:rsid w:val="00CB1047"/>
    <w:rsid w:val="00CB11F0"/>
    <w:rsid w:val="00CB13EC"/>
    <w:rsid w:val="00CB1438"/>
    <w:rsid w:val="00CB182D"/>
    <w:rsid w:val="00CB197C"/>
    <w:rsid w:val="00CB19A5"/>
    <w:rsid w:val="00CB1F6E"/>
    <w:rsid w:val="00CB1FF6"/>
    <w:rsid w:val="00CB20E1"/>
    <w:rsid w:val="00CB2D37"/>
    <w:rsid w:val="00CB2E75"/>
    <w:rsid w:val="00CB2F69"/>
    <w:rsid w:val="00CB353B"/>
    <w:rsid w:val="00CB387A"/>
    <w:rsid w:val="00CB38BA"/>
    <w:rsid w:val="00CB38FD"/>
    <w:rsid w:val="00CB3A23"/>
    <w:rsid w:val="00CB3DAD"/>
    <w:rsid w:val="00CB44FA"/>
    <w:rsid w:val="00CB4560"/>
    <w:rsid w:val="00CB4944"/>
    <w:rsid w:val="00CB4A5B"/>
    <w:rsid w:val="00CB4E08"/>
    <w:rsid w:val="00CB5DCA"/>
    <w:rsid w:val="00CB61FD"/>
    <w:rsid w:val="00CB66FA"/>
    <w:rsid w:val="00CB684D"/>
    <w:rsid w:val="00CB6B61"/>
    <w:rsid w:val="00CB6C6E"/>
    <w:rsid w:val="00CB6DB5"/>
    <w:rsid w:val="00CB7527"/>
    <w:rsid w:val="00CB76CB"/>
    <w:rsid w:val="00CB77B0"/>
    <w:rsid w:val="00CB7970"/>
    <w:rsid w:val="00CB79EA"/>
    <w:rsid w:val="00CB7DB2"/>
    <w:rsid w:val="00CB7E42"/>
    <w:rsid w:val="00CB7E98"/>
    <w:rsid w:val="00CB7F46"/>
    <w:rsid w:val="00CC0333"/>
    <w:rsid w:val="00CC03EA"/>
    <w:rsid w:val="00CC0A6E"/>
    <w:rsid w:val="00CC12FB"/>
    <w:rsid w:val="00CC1ADC"/>
    <w:rsid w:val="00CC1F7D"/>
    <w:rsid w:val="00CC244C"/>
    <w:rsid w:val="00CC2A39"/>
    <w:rsid w:val="00CC2C1C"/>
    <w:rsid w:val="00CC2D7F"/>
    <w:rsid w:val="00CC31A1"/>
    <w:rsid w:val="00CC3304"/>
    <w:rsid w:val="00CC35E4"/>
    <w:rsid w:val="00CC392E"/>
    <w:rsid w:val="00CC3D51"/>
    <w:rsid w:val="00CC3DBF"/>
    <w:rsid w:val="00CC3E48"/>
    <w:rsid w:val="00CC3FE1"/>
    <w:rsid w:val="00CC42D1"/>
    <w:rsid w:val="00CC43D6"/>
    <w:rsid w:val="00CC43F1"/>
    <w:rsid w:val="00CC46EE"/>
    <w:rsid w:val="00CC4915"/>
    <w:rsid w:val="00CC4A23"/>
    <w:rsid w:val="00CC4AC2"/>
    <w:rsid w:val="00CC4E0B"/>
    <w:rsid w:val="00CC4FED"/>
    <w:rsid w:val="00CC58F9"/>
    <w:rsid w:val="00CC5922"/>
    <w:rsid w:val="00CC59F1"/>
    <w:rsid w:val="00CC5C32"/>
    <w:rsid w:val="00CC6092"/>
    <w:rsid w:val="00CC6110"/>
    <w:rsid w:val="00CC663C"/>
    <w:rsid w:val="00CC6772"/>
    <w:rsid w:val="00CC6D68"/>
    <w:rsid w:val="00CC6DEA"/>
    <w:rsid w:val="00CC70F8"/>
    <w:rsid w:val="00CC73A6"/>
    <w:rsid w:val="00CC743E"/>
    <w:rsid w:val="00CC749D"/>
    <w:rsid w:val="00CC7579"/>
    <w:rsid w:val="00CC76A0"/>
    <w:rsid w:val="00CC7B0E"/>
    <w:rsid w:val="00CC7CB6"/>
    <w:rsid w:val="00CC7D2F"/>
    <w:rsid w:val="00CC7DC7"/>
    <w:rsid w:val="00CC7FE7"/>
    <w:rsid w:val="00CD060B"/>
    <w:rsid w:val="00CD0814"/>
    <w:rsid w:val="00CD132A"/>
    <w:rsid w:val="00CD17DB"/>
    <w:rsid w:val="00CD17F4"/>
    <w:rsid w:val="00CD192D"/>
    <w:rsid w:val="00CD2838"/>
    <w:rsid w:val="00CD3139"/>
    <w:rsid w:val="00CD315D"/>
    <w:rsid w:val="00CD33C7"/>
    <w:rsid w:val="00CD3644"/>
    <w:rsid w:val="00CD3828"/>
    <w:rsid w:val="00CD3B61"/>
    <w:rsid w:val="00CD3DB1"/>
    <w:rsid w:val="00CD423E"/>
    <w:rsid w:val="00CD4319"/>
    <w:rsid w:val="00CD44AD"/>
    <w:rsid w:val="00CD4570"/>
    <w:rsid w:val="00CD4BD9"/>
    <w:rsid w:val="00CD4C45"/>
    <w:rsid w:val="00CD530D"/>
    <w:rsid w:val="00CD5522"/>
    <w:rsid w:val="00CD607D"/>
    <w:rsid w:val="00CD63D2"/>
    <w:rsid w:val="00CD64B6"/>
    <w:rsid w:val="00CD6658"/>
    <w:rsid w:val="00CD6BE3"/>
    <w:rsid w:val="00CD6E83"/>
    <w:rsid w:val="00CD701F"/>
    <w:rsid w:val="00CD7038"/>
    <w:rsid w:val="00CD71A7"/>
    <w:rsid w:val="00CD729E"/>
    <w:rsid w:val="00CD75FD"/>
    <w:rsid w:val="00CD77DF"/>
    <w:rsid w:val="00CD7916"/>
    <w:rsid w:val="00CD796E"/>
    <w:rsid w:val="00CD7C58"/>
    <w:rsid w:val="00CE01EB"/>
    <w:rsid w:val="00CE043A"/>
    <w:rsid w:val="00CE09A7"/>
    <w:rsid w:val="00CE0AC2"/>
    <w:rsid w:val="00CE0C2A"/>
    <w:rsid w:val="00CE1792"/>
    <w:rsid w:val="00CE1B30"/>
    <w:rsid w:val="00CE222A"/>
    <w:rsid w:val="00CE222D"/>
    <w:rsid w:val="00CE2418"/>
    <w:rsid w:val="00CE3686"/>
    <w:rsid w:val="00CE38EB"/>
    <w:rsid w:val="00CE4113"/>
    <w:rsid w:val="00CE49EE"/>
    <w:rsid w:val="00CE4B0D"/>
    <w:rsid w:val="00CE4E7A"/>
    <w:rsid w:val="00CE5008"/>
    <w:rsid w:val="00CE524A"/>
    <w:rsid w:val="00CE5553"/>
    <w:rsid w:val="00CE57ED"/>
    <w:rsid w:val="00CE5AFD"/>
    <w:rsid w:val="00CE5C0A"/>
    <w:rsid w:val="00CE5DC0"/>
    <w:rsid w:val="00CE60A6"/>
    <w:rsid w:val="00CE6106"/>
    <w:rsid w:val="00CE6339"/>
    <w:rsid w:val="00CE66A0"/>
    <w:rsid w:val="00CE690F"/>
    <w:rsid w:val="00CE7B34"/>
    <w:rsid w:val="00CE7D08"/>
    <w:rsid w:val="00CF053D"/>
    <w:rsid w:val="00CF06DC"/>
    <w:rsid w:val="00CF0A85"/>
    <w:rsid w:val="00CF0CCA"/>
    <w:rsid w:val="00CF0DC3"/>
    <w:rsid w:val="00CF0DE3"/>
    <w:rsid w:val="00CF179C"/>
    <w:rsid w:val="00CF1A82"/>
    <w:rsid w:val="00CF1D3E"/>
    <w:rsid w:val="00CF1DDC"/>
    <w:rsid w:val="00CF1EE6"/>
    <w:rsid w:val="00CF26FF"/>
    <w:rsid w:val="00CF29AB"/>
    <w:rsid w:val="00CF2E2C"/>
    <w:rsid w:val="00CF323B"/>
    <w:rsid w:val="00CF3B3C"/>
    <w:rsid w:val="00CF4412"/>
    <w:rsid w:val="00CF47C6"/>
    <w:rsid w:val="00CF4B8B"/>
    <w:rsid w:val="00CF52C6"/>
    <w:rsid w:val="00CF538B"/>
    <w:rsid w:val="00CF57CE"/>
    <w:rsid w:val="00CF57DE"/>
    <w:rsid w:val="00CF59FC"/>
    <w:rsid w:val="00CF5D03"/>
    <w:rsid w:val="00CF6043"/>
    <w:rsid w:val="00CF66A9"/>
    <w:rsid w:val="00CF69BA"/>
    <w:rsid w:val="00CF6B45"/>
    <w:rsid w:val="00CF6E35"/>
    <w:rsid w:val="00CF6E42"/>
    <w:rsid w:val="00CF7B9D"/>
    <w:rsid w:val="00CF7E24"/>
    <w:rsid w:val="00D002B7"/>
    <w:rsid w:val="00D0047A"/>
    <w:rsid w:val="00D00882"/>
    <w:rsid w:val="00D00883"/>
    <w:rsid w:val="00D00B02"/>
    <w:rsid w:val="00D00E9C"/>
    <w:rsid w:val="00D012DF"/>
    <w:rsid w:val="00D01B24"/>
    <w:rsid w:val="00D01FC5"/>
    <w:rsid w:val="00D020F7"/>
    <w:rsid w:val="00D0302D"/>
    <w:rsid w:val="00D030E8"/>
    <w:rsid w:val="00D03799"/>
    <w:rsid w:val="00D03866"/>
    <w:rsid w:val="00D03A08"/>
    <w:rsid w:val="00D03B15"/>
    <w:rsid w:val="00D03B16"/>
    <w:rsid w:val="00D03EA4"/>
    <w:rsid w:val="00D04297"/>
    <w:rsid w:val="00D04300"/>
    <w:rsid w:val="00D04651"/>
    <w:rsid w:val="00D04870"/>
    <w:rsid w:val="00D048A2"/>
    <w:rsid w:val="00D04E61"/>
    <w:rsid w:val="00D057BA"/>
    <w:rsid w:val="00D05959"/>
    <w:rsid w:val="00D059AE"/>
    <w:rsid w:val="00D05EB5"/>
    <w:rsid w:val="00D060A6"/>
    <w:rsid w:val="00D065A4"/>
    <w:rsid w:val="00D06799"/>
    <w:rsid w:val="00D06B43"/>
    <w:rsid w:val="00D0710C"/>
    <w:rsid w:val="00D07281"/>
    <w:rsid w:val="00D072BD"/>
    <w:rsid w:val="00D07328"/>
    <w:rsid w:val="00D07E05"/>
    <w:rsid w:val="00D07FEB"/>
    <w:rsid w:val="00D10635"/>
    <w:rsid w:val="00D1073A"/>
    <w:rsid w:val="00D10838"/>
    <w:rsid w:val="00D10D77"/>
    <w:rsid w:val="00D10DFC"/>
    <w:rsid w:val="00D10F78"/>
    <w:rsid w:val="00D110A8"/>
    <w:rsid w:val="00D11140"/>
    <w:rsid w:val="00D117BF"/>
    <w:rsid w:val="00D1189A"/>
    <w:rsid w:val="00D11FD7"/>
    <w:rsid w:val="00D121AA"/>
    <w:rsid w:val="00D121C6"/>
    <w:rsid w:val="00D122DE"/>
    <w:rsid w:val="00D12431"/>
    <w:rsid w:val="00D12B90"/>
    <w:rsid w:val="00D12C77"/>
    <w:rsid w:val="00D1369C"/>
    <w:rsid w:val="00D136A4"/>
    <w:rsid w:val="00D13C85"/>
    <w:rsid w:val="00D13ED5"/>
    <w:rsid w:val="00D14590"/>
    <w:rsid w:val="00D145CC"/>
    <w:rsid w:val="00D147CC"/>
    <w:rsid w:val="00D14DDA"/>
    <w:rsid w:val="00D14F60"/>
    <w:rsid w:val="00D15094"/>
    <w:rsid w:val="00D150E2"/>
    <w:rsid w:val="00D152A4"/>
    <w:rsid w:val="00D15337"/>
    <w:rsid w:val="00D156D4"/>
    <w:rsid w:val="00D158D4"/>
    <w:rsid w:val="00D15D11"/>
    <w:rsid w:val="00D15F24"/>
    <w:rsid w:val="00D16094"/>
    <w:rsid w:val="00D161B1"/>
    <w:rsid w:val="00D161EB"/>
    <w:rsid w:val="00D163F5"/>
    <w:rsid w:val="00D171F4"/>
    <w:rsid w:val="00D17817"/>
    <w:rsid w:val="00D1783F"/>
    <w:rsid w:val="00D179F4"/>
    <w:rsid w:val="00D179F9"/>
    <w:rsid w:val="00D17AAF"/>
    <w:rsid w:val="00D17DC0"/>
    <w:rsid w:val="00D2054F"/>
    <w:rsid w:val="00D20871"/>
    <w:rsid w:val="00D20ABD"/>
    <w:rsid w:val="00D20BBF"/>
    <w:rsid w:val="00D2108B"/>
    <w:rsid w:val="00D210CF"/>
    <w:rsid w:val="00D2128B"/>
    <w:rsid w:val="00D21D9E"/>
    <w:rsid w:val="00D21E09"/>
    <w:rsid w:val="00D21F9A"/>
    <w:rsid w:val="00D2258E"/>
    <w:rsid w:val="00D22740"/>
    <w:rsid w:val="00D2289C"/>
    <w:rsid w:val="00D22973"/>
    <w:rsid w:val="00D22A48"/>
    <w:rsid w:val="00D22D94"/>
    <w:rsid w:val="00D22E03"/>
    <w:rsid w:val="00D22F40"/>
    <w:rsid w:val="00D22FCD"/>
    <w:rsid w:val="00D23986"/>
    <w:rsid w:val="00D23AF9"/>
    <w:rsid w:val="00D245E6"/>
    <w:rsid w:val="00D24907"/>
    <w:rsid w:val="00D25B56"/>
    <w:rsid w:val="00D25C26"/>
    <w:rsid w:val="00D25F84"/>
    <w:rsid w:val="00D26145"/>
    <w:rsid w:val="00D26881"/>
    <w:rsid w:val="00D27030"/>
    <w:rsid w:val="00D275ED"/>
    <w:rsid w:val="00D27657"/>
    <w:rsid w:val="00D27760"/>
    <w:rsid w:val="00D27C86"/>
    <w:rsid w:val="00D27CF3"/>
    <w:rsid w:val="00D30099"/>
    <w:rsid w:val="00D3041D"/>
    <w:rsid w:val="00D30839"/>
    <w:rsid w:val="00D30AAD"/>
    <w:rsid w:val="00D30AC8"/>
    <w:rsid w:val="00D30BE5"/>
    <w:rsid w:val="00D313C4"/>
    <w:rsid w:val="00D316E4"/>
    <w:rsid w:val="00D31806"/>
    <w:rsid w:val="00D31AD4"/>
    <w:rsid w:val="00D3218B"/>
    <w:rsid w:val="00D32369"/>
    <w:rsid w:val="00D3311B"/>
    <w:rsid w:val="00D33210"/>
    <w:rsid w:val="00D33677"/>
    <w:rsid w:val="00D3399B"/>
    <w:rsid w:val="00D33C46"/>
    <w:rsid w:val="00D33DD0"/>
    <w:rsid w:val="00D33DD3"/>
    <w:rsid w:val="00D34100"/>
    <w:rsid w:val="00D34A2D"/>
    <w:rsid w:val="00D34E46"/>
    <w:rsid w:val="00D353DC"/>
    <w:rsid w:val="00D3548B"/>
    <w:rsid w:val="00D35543"/>
    <w:rsid w:val="00D35CBB"/>
    <w:rsid w:val="00D35D28"/>
    <w:rsid w:val="00D35EE6"/>
    <w:rsid w:val="00D36258"/>
    <w:rsid w:val="00D36616"/>
    <w:rsid w:val="00D36996"/>
    <w:rsid w:val="00D36A20"/>
    <w:rsid w:val="00D36CA3"/>
    <w:rsid w:val="00D36CF6"/>
    <w:rsid w:val="00D370DF"/>
    <w:rsid w:val="00D37243"/>
    <w:rsid w:val="00D37273"/>
    <w:rsid w:val="00D374E2"/>
    <w:rsid w:val="00D374F9"/>
    <w:rsid w:val="00D37A8C"/>
    <w:rsid w:val="00D37F8A"/>
    <w:rsid w:val="00D4008E"/>
    <w:rsid w:val="00D4008F"/>
    <w:rsid w:val="00D400E3"/>
    <w:rsid w:val="00D40715"/>
    <w:rsid w:val="00D40A30"/>
    <w:rsid w:val="00D40D05"/>
    <w:rsid w:val="00D410D4"/>
    <w:rsid w:val="00D41336"/>
    <w:rsid w:val="00D414D1"/>
    <w:rsid w:val="00D417BF"/>
    <w:rsid w:val="00D41A96"/>
    <w:rsid w:val="00D41CDB"/>
    <w:rsid w:val="00D422B1"/>
    <w:rsid w:val="00D4281D"/>
    <w:rsid w:val="00D42877"/>
    <w:rsid w:val="00D438FB"/>
    <w:rsid w:val="00D43B69"/>
    <w:rsid w:val="00D43DB9"/>
    <w:rsid w:val="00D44207"/>
    <w:rsid w:val="00D444E8"/>
    <w:rsid w:val="00D44894"/>
    <w:rsid w:val="00D44A66"/>
    <w:rsid w:val="00D44A69"/>
    <w:rsid w:val="00D4503C"/>
    <w:rsid w:val="00D456C6"/>
    <w:rsid w:val="00D46134"/>
    <w:rsid w:val="00D466EF"/>
    <w:rsid w:val="00D46BEF"/>
    <w:rsid w:val="00D46E8C"/>
    <w:rsid w:val="00D500C1"/>
    <w:rsid w:val="00D501D4"/>
    <w:rsid w:val="00D50364"/>
    <w:rsid w:val="00D504EC"/>
    <w:rsid w:val="00D50EDC"/>
    <w:rsid w:val="00D51353"/>
    <w:rsid w:val="00D51411"/>
    <w:rsid w:val="00D515D7"/>
    <w:rsid w:val="00D5172B"/>
    <w:rsid w:val="00D51766"/>
    <w:rsid w:val="00D51C80"/>
    <w:rsid w:val="00D520AE"/>
    <w:rsid w:val="00D52516"/>
    <w:rsid w:val="00D525B8"/>
    <w:rsid w:val="00D528EE"/>
    <w:rsid w:val="00D52E81"/>
    <w:rsid w:val="00D52EAF"/>
    <w:rsid w:val="00D52FCD"/>
    <w:rsid w:val="00D52FF0"/>
    <w:rsid w:val="00D5300D"/>
    <w:rsid w:val="00D53011"/>
    <w:rsid w:val="00D5313E"/>
    <w:rsid w:val="00D53169"/>
    <w:rsid w:val="00D5319B"/>
    <w:rsid w:val="00D53405"/>
    <w:rsid w:val="00D538AB"/>
    <w:rsid w:val="00D53943"/>
    <w:rsid w:val="00D539FD"/>
    <w:rsid w:val="00D53A8A"/>
    <w:rsid w:val="00D53ECE"/>
    <w:rsid w:val="00D54060"/>
    <w:rsid w:val="00D54244"/>
    <w:rsid w:val="00D54539"/>
    <w:rsid w:val="00D5520C"/>
    <w:rsid w:val="00D556EE"/>
    <w:rsid w:val="00D55965"/>
    <w:rsid w:val="00D55D53"/>
    <w:rsid w:val="00D55E0E"/>
    <w:rsid w:val="00D567D1"/>
    <w:rsid w:val="00D56C9A"/>
    <w:rsid w:val="00D576FF"/>
    <w:rsid w:val="00D57794"/>
    <w:rsid w:val="00D600DE"/>
    <w:rsid w:val="00D606A6"/>
    <w:rsid w:val="00D6073B"/>
    <w:rsid w:val="00D60799"/>
    <w:rsid w:val="00D60E84"/>
    <w:rsid w:val="00D611FF"/>
    <w:rsid w:val="00D61456"/>
    <w:rsid w:val="00D61F38"/>
    <w:rsid w:val="00D61FF9"/>
    <w:rsid w:val="00D620AC"/>
    <w:rsid w:val="00D62C5D"/>
    <w:rsid w:val="00D62DE4"/>
    <w:rsid w:val="00D62EE7"/>
    <w:rsid w:val="00D635D0"/>
    <w:rsid w:val="00D63A40"/>
    <w:rsid w:val="00D63CA9"/>
    <w:rsid w:val="00D645A4"/>
    <w:rsid w:val="00D64995"/>
    <w:rsid w:val="00D650D7"/>
    <w:rsid w:val="00D65538"/>
    <w:rsid w:val="00D65695"/>
    <w:rsid w:val="00D6587B"/>
    <w:rsid w:val="00D65A29"/>
    <w:rsid w:val="00D6602E"/>
    <w:rsid w:val="00D6669A"/>
    <w:rsid w:val="00D6669E"/>
    <w:rsid w:val="00D66786"/>
    <w:rsid w:val="00D66A72"/>
    <w:rsid w:val="00D66ABF"/>
    <w:rsid w:val="00D66ADE"/>
    <w:rsid w:val="00D66C0C"/>
    <w:rsid w:val="00D66CC5"/>
    <w:rsid w:val="00D66E90"/>
    <w:rsid w:val="00D672FD"/>
    <w:rsid w:val="00D6789F"/>
    <w:rsid w:val="00D67C24"/>
    <w:rsid w:val="00D702A6"/>
    <w:rsid w:val="00D703B7"/>
    <w:rsid w:val="00D703FD"/>
    <w:rsid w:val="00D704B2"/>
    <w:rsid w:val="00D706E4"/>
    <w:rsid w:val="00D70794"/>
    <w:rsid w:val="00D7097E"/>
    <w:rsid w:val="00D70BA5"/>
    <w:rsid w:val="00D70BDF"/>
    <w:rsid w:val="00D7101D"/>
    <w:rsid w:val="00D7108B"/>
    <w:rsid w:val="00D71655"/>
    <w:rsid w:val="00D71683"/>
    <w:rsid w:val="00D7171D"/>
    <w:rsid w:val="00D717E1"/>
    <w:rsid w:val="00D72562"/>
    <w:rsid w:val="00D73100"/>
    <w:rsid w:val="00D733FC"/>
    <w:rsid w:val="00D737FC"/>
    <w:rsid w:val="00D73F14"/>
    <w:rsid w:val="00D73F46"/>
    <w:rsid w:val="00D74137"/>
    <w:rsid w:val="00D744A6"/>
    <w:rsid w:val="00D74529"/>
    <w:rsid w:val="00D7476A"/>
    <w:rsid w:val="00D74954"/>
    <w:rsid w:val="00D74958"/>
    <w:rsid w:val="00D74ADA"/>
    <w:rsid w:val="00D74B78"/>
    <w:rsid w:val="00D74CBC"/>
    <w:rsid w:val="00D74DCF"/>
    <w:rsid w:val="00D74E07"/>
    <w:rsid w:val="00D75108"/>
    <w:rsid w:val="00D7544B"/>
    <w:rsid w:val="00D754F5"/>
    <w:rsid w:val="00D75710"/>
    <w:rsid w:val="00D75B55"/>
    <w:rsid w:val="00D75C35"/>
    <w:rsid w:val="00D76591"/>
    <w:rsid w:val="00D7659C"/>
    <w:rsid w:val="00D765AD"/>
    <w:rsid w:val="00D7668C"/>
    <w:rsid w:val="00D77086"/>
    <w:rsid w:val="00D7709E"/>
    <w:rsid w:val="00D776C7"/>
    <w:rsid w:val="00D77C40"/>
    <w:rsid w:val="00D77F9F"/>
    <w:rsid w:val="00D8028A"/>
    <w:rsid w:val="00D803FE"/>
    <w:rsid w:val="00D80629"/>
    <w:rsid w:val="00D80DF5"/>
    <w:rsid w:val="00D80EBC"/>
    <w:rsid w:val="00D80F1A"/>
    <w:rsid w:val="00D80F1F"/>
    <w:rsid w:val="00D8196A"/>
    <w:rsid w:val="00D81FB2"/>
    <w:rsid w:val="00D82012"/>
    <w:rsid w:val="00D8212F"/>
    <w:rsid w:val="00D822E6"/>
    <w:rsid w:val="00D82332"/>
    <w:rsid w:val="00D823AE"/>
    <w:rsid w:val="00D824BA"/>
    <w:rsid w:val="00D824D9"/>
    <w:rsid w:val="00D82F07"/>
    <w:rsid w:val="00D830E2"/>
    <w:rsid w:val="00D8319F"/>
    <w:rsid w:val="00D83275"/>
    <w:rsid w:val="00D8372C"/>
    <w:rsid w:val="00D83857"/>
    <w:rsid w:val="00D83D77"/>
    <w:rsid w:val="00D84122"/>
    <w:rsid w:val="00D8417D"/>
    <w:rsid w:val="00D842E0"/>
    <w:rsid w:val="00D84743"/>
    <w:rsid w:val="00D849B9"/>
    <w:rsid w:val="00D84F4F"/>
    <w:rsid w:val="00D84F64"/>
    <w:rsid w:val="00D85118"/>
    <w:rsid w:val="00D8513D"/>
    <w:rsid w:val="00D85963"/>
    <w:rsid w:val="00D85BF8"/>
    <w:rsid w:val="00D87977"/>
    <w:rsid w:val="00D87BAD"/>
    <w:rsid w:val="00D90B14"/>
    <w:rsid w:val="00D90C71"/>
    <w:rsid w:val="00D91024"/>
    <w:rsid w:val="00D910E0"/>
    <w:rsid w:val="00D911DC"/>
    <w:rsid w:val="00D9161A"/>
    <w:rsid w:val="00D91976"/>
    <w:rsid w:val="00D91AC4"/>
    <w:rsid w:val="00D91C5F"/>
    <w:rsid w:val="00D91DE9"/>
    <w:rsid w:val="00D91E5A"/>
    <w:rsid w:val="00D92C44"/>
    <w:rsid w:val="00D92E1C"/>
    <w:rsid w:val="00D933B2"/>
    <w:rsid w:val="00D9346C"/>
    <w:rsid w:val="00D93B24"/>
    <w:rsid w:val="00D949EE"/>
    <w:rsid w:val="00D94A46"/>
    <w:rsid w:val="00D94BAC"/>
    <w:rsid w:val="00D95384"/>
    <w:rsid w:val="00D9547B"/>
    <w:rsid w:val="00D95C9F"/>
    <w:rsid w:val="00D95EB7"/>
    <w:rsid w:val="00D96C4E"/>
    <w:rsid w:val="00D96E54"/>
    <w:rsid w:val="00D96F59"/>
    <w:rsid w:val="00D97028"/>
    <w:rsid w:val="00D9715E"/>
    <w:rsid w:val="00D9795E"/>
    <w:rsid w:val="00DA0EC4"/>
    <w:rsid w:val="00DA13DA"/>
    <w:rsid w:val="00DA14F5"/>
    <w:rsid w:val="00DA161E"/>
    <w:rsid w:val="00DA1772"/>
    <w:rsid w:val="00DA18A2"/>
    <w:rsid w:val="00DA1BBC"/>
    <w:rsid w:val="00DA1BF0"/>
    <w:rsid w:val="00DA1C6F"/>
    <w:rsid w:val="00DA1CAB"/>
    <w:rsid w:val="00DA1E12"/>
    <w:rsid w:val="00DA205B"/>
    <w:rsid w:val="00DA2126"/>
    <w:rsid w:val="00DA2EF2"/>
    <w:rsid w:val="00DA3016"/>
    <w:rsid w:val="00DA32E0"/>
    <w:rsid w:val="00DA37FA"/>
    <w:rsid w:val="00DA3C23"/>
    <w:rsid w:val="00DA3D4C"/>
    <w:rsid w:val="00DA3E94"/>
    <w:rsid w:val="00DA40A5"/>
    <w:rsid w:val="00DA4853"/>
    <w:rsid w:val="00DA4CBF"/>
    <w:rsid w:val="00DA531D"/>
    <w:rsid w:val="00DA5473"/>
    <w:rsid w:val="00DA57BA"/>
    <w:rsid w:val="00DA594F"/>
    <w:rsid w:val="00DA6904"/>
    <w:rsid w:val="00DA6F41"/>
    <w:rsid w:val="00DA7044"/>
    <w:rsid w:val="00DA7052"/>
    <w:rsid w:val="00DA73BF"/>
    <w:rsid w:val="00DA75B0"/>
    <w:rsid w:val="00DA766D"/>
    <w:rsid w:val="00DA7722"/>
    <w:rsid w:val="00DA7C05"/>
    <w:rsid w:val="00DA7D1C"/>
    <w:rsid w:val="00DA7D7B"/>
    <w:rsid w:val="00DA7EA1"/>
    <w:rsid w:val="00DB00A9"/>
    <w:rsid w:val="00DB00C8"/>
    <w:rsid w:val="00DB038E"/>
    <w:rsid w:val="00DB0A6F"/>
    <w:rsid w:val="00DB0C84"/>
    <w:rsid w:val="00DB0C8C"/>
    <w:rsid w:val="00DB0D59"/>
    <w:rsid w:val="00DB1032"/>
    <w:rsid w:val="00DB1127"/>
    <w:rsid w:val="00DB117B"/>
    <w:rsid w:val="00DB11DC"/>
    <w:rsid w:val="00DB13A5"/>
    <w:rsid w:val="00DB1480"/>
    <w:rsid w:val="00DB1782"/>
    <w:rsid w:val="00DB19DB"/>
    <w:rsid w:val="00DB2317"/>
    <w:rsid w:val="00DB270F"/>
    <w:rsid w:val="00DB2B1A"/>
    <w:rsid w:val="00DB2EAD"/>
    <w:rsid w:val="00DB3602"/>
    <w:rsid w:val="00DB3AE5"/>
    <w:rsid w:val="00DB3D83"/>
    <w:rsid w:val="00DB3E9B"/>
    <w:rsid w:val="00DB492F"/>
    <w:rsid w:val="00DB4939"/>
    <w:rsid w:val="00DB4A30"/>
    <w:rsid w:val="00DB4B4D"/>
    <w:rsid w:val="00DB4B84"/>
    <w:rsid w:val="00DB4E8C"/>
    <w:rsid w:val="00DB58BA"/>
    <w:rsid w:val="00DB597F"/>
    <w:rsid w:val="00DB6217"/>
    <w:rsid w:val="00DB6330"/>
    <w:rsid w:val="00DB672C"/>
    <w:rsid w:val="00DB67FA"/>
    <w:rsid w:val="00DB6A06"/>
    <w:rsid w:val="00DB6A51"/>
    <w:rsid w:val="00DB6C76"/>
    <w:rsid w:val="00DB7136"/>
    <w:rsid w:val="00DB7540"/>
    <w:rsid w:val="00DB7568"/>
    <w:rsid w:val="00DB77C8"/>
    <w:rsid w:val="00DB7E3B"/>
    <w:rsid w:val="00DBAEEA"/>
    <w:rsid w:val="00DC0725"/>
    <w:rsid w:val="00DC102F"/>
    <w:rsid w:val="00DC12CB"/>
    <w:rsid w:val="00DC1490"/>
    <w:rsid w:val="00DC1554"/>
    <w:rsid w:val="00DC15B2"/>
    <w:rsid w:val="00DC1DDA"/>
    <w:rsid w:val="00DC2E32"/>
    <w:rsid w:val="00DC377B"/>
    <w:rsid w:val="00DC3D9C"/>
    <w:rsid w:val="00DC3F3F"/>
    <w:rsid w:val="00DC4142"/>
    <w:rsid w:val="00DC4290"/>
    <w:rsid w:val="00DC42F9"/>
    <w:rsid w:val="00DC43F6"/>
    <w:rsid w:val="00DC49E2"/>
    <w:rsid w:val="00DC4F26"/>
    <w:rsid w:val="00DC51C8"/>
    <w:rsid w:val="00DC55D7"/>
    <w:rsid w:val="00DC5717"/>
    <w:rsid w:val="00DC5A2B"/>
    <w:rsid w:val="00DC5B54"/>
    <w:rsid w:val="00DC5BE2"/>
    <w:rsid w:val="00DC6164"/>
    <w:rsid w:val="00DC62BE"/>
    <w:rsid w:val="00DC645A"/>
    <w:rsid w:val="00DC67A2"/>
    <w:rsid w:val="00DC67CB"/>
    <w:rsid w:val="00DC68FB"/>
    <w:rsid w:val="00DC6B78"/>
    <w:rsid w:val="00DC6C41"/>
    <w:rsid w:val="00DC6CF7"/>
    <w:rsid w:val="00DC7091"/>
    <w:rsid w:val="00DC733A"/>
    <w:rsid w:val="00DC77A7"/>
    <w:rsid w:val="00DC78A1"/>
    <w:rsid w:val="00DC7923"/>
    <w:rsid w:val="00DC792A"/>
    <w:rsid w:val="00DC7AED"/>
    <w:rsid w:val="00DD01D7"/>
    <w:rsid w:val="00DD034C"/>
    <w:rsid w:val="00DD0B97"/>
    <w:rsid w:val="00DD0BCB"/>
    <w:rsid w:val="00DD0D5F"/>
    <w:rsid w:val="00DD0DC3"/>
    <w:rsid w:val="00DD0E4F"/>
    <w:rsid w:val="00DD0EB4"/>
    <w:rsid w:val="00DD12FA"/>
    <w:rsid w:val="00DD1329"/>
    <w:rsid w:val="00DD1613"/>
    <w:rsid w:val="00DD182D"/>
    <w:rsid w:val="00DD19E7"/>
    <w:rsid w:val="00DD1D15"/>
    <w:rsid w:val="00DD1DE9"/>
    <w:rsid w:val="00DD1E6F"/>
    <w:rsid w:val="00DD1F6E"/>
    <w:rsid w:val="00DD2821"/>
    <w:rsid w:val="00DD2849"/>
    <w:rsid w:val="00DD29FB"/>
    <w:rsid w:val="00DD2A8B"/>
    <w:rsid w:val="00DD2ABA"/>
    <w:rsid w:val="00DD2F62"/>
    <w:rsid w:val="00DD33E1"/>
    <w:rsid w:val="00DD3408"/>
    <w:rsid w:val="00DD3550"/>
    <w:rsid w:val="00DD35BD"/>
    <w:rsid w:val="00DD3A92"/>
    <w:rsid w:val="00DD3BB5"/>
    <w:rsid w:val="00DD3CC6"/>
    <w:rsid w:val="00DD3F49"/>
    <w:rsid w:val="00DD47E8"/>
    <w:rsid w:val="00DD4880"/>
    <w:rsid w:val="00DD4B2F"/>
    <w:rsid w:val="00DD4DA7"/>
    <w:rsid w:val="00DD4E07"/>
    <w:rsid w:val="00DD5247"/>
    <w:rsid w:val="00DD5281"/>
    <w:rsid w:val="00DD535E"/>
    <w:rsid w:val="00DD615D"/>
    <w:rsid w:val="00DD6564"/>
    <w:rsid w:val="00DD68A3"/>
    <w:rsid w:val="00DD6A65"/>
    <w:rsid w:val="00DD6B7D"/>
    <w:rsid w:val="00DD6FB3"/>
    <w:rsid w:val="00DD7110"/>
    <w:rsid w:val="00DD7531"/>
    <w:rsid w:val="00DD75A5"/>
    <w:rsid w:val="00DD7885"/>
    <w:rsid w:val="00DD7D30"/>
    <w:rsid w:val="00DE021B"/>
    <w:rsid w:val="00DE052A"/>
    <w:rsid w:val="00DE069A"/>
    <w:rsid w:val="00DE0FA1"/>
    <w:rsid w:val="00DE1169"/>
    <w:rsid w:val="00DE1420"/>
    <w:rsid w:val="00DE1E8E"/>
    <w:rsid w:val="00DE1F3D"/>
    <w:rsid w:val="00DE21FB"/>
    <w:rsid w:val="00DE23E7"/>
    <w:rsid w:val="00DE244B"/>
    <w:rsid w:val="00DE27D2"/>
    <w:rsid w:val="00DE2C0E"/>
    <w:rsid w:val="00DE3757"/>
    <w:rsid w:val="00DE384E"/>
    <w:rsid w:val="00DE38AB"/>
    <w:rsid w:val="00DE3921"/>
    <w:rsid w:val="00DE39BC"/>
    <w:rsid w:val="00DE3ABB"/>
    <w:rsid w:val="00DE3DCA"/>
    <w:rsid w:val="00DE432D"/>
    <w:rsid w:val="00DE4530"/>
    <w:rsid w:val="00DE4A80"/>
    <w:rsid w:val="00DE4CDA"/>
    <w:rsid w:val="00DE4F62"/>
    <w:rsid w:val="00DE52F5"/>
    <w:rsid w:val="00DE5374"/>
    <w:rsid w:val="00DE563A"/>
    <w:rsid w:val="00DE57D3"/>
    <w:rsid w:val="00DE5A10"/>
    <w:rsid w:val="00DE5BEE"/>
    <w:rsid w:val="00DE6A5C"/>
    <w:rsid w:val="00DE6D29"/>
    <w:rsid w:val="00DE6D40"/>
    <w:rsid w:val="00DE6EC8"/>
    <w:rsid w:val="00DE7034"/>
    <w:rsid w:val="00DE70D7"/>
    <w:rsid w:val="00DE74A0"/>
    <w:rsid w:val="00DE78D6"/>
    <w:rsid w:val="00DF0085"/>
    <w:rsid w:val="00DF00BC"/>
    <w:rsid w:val="00DF01C6"/>
    <w:rsid w:val="00DF049E"/>
    <w:rsid w:val="00DF0630"/>
    <w:rsid w:val="00DF06E4"/>
    <w:rsid w:val="00DF0942"/>
    <w:rsid w:val="00DF0ED1"/>
    <w:rsid w:val="00DF1461"/>
    <w:rsid w:val="00DF168E"/>
    <w:rsid w:val="00DF16B6"/>
    <w:rsid w:val="00DF20A7"/>
    <w:rsid w:val="00DF216C"/>
    <w:rsid w:val="00DF24D4"/>
    <w:rsid w:val="00DF26D7"/>
    <w:rsid w:val="00DF28DA"/>
    <w:rsid w:val="00DF2C31"/>
    <w:rsid w:val="00DF2DCD"/>
    <w:rsid w:val="00DF2F8D"/>
    <w:rsid w:val="00DF30F2"/>
    <w:rsid w:val="00DF364A"/>
    <w:rsid w:val="00DF3A58"/>
    <w:rsid w:val="00DF3AFF"/>
    <w:rsid w:val="00DF3B77"/>
    <w:rsid w:val="00DF3B97"/>
    <w:rsid w:val="00DF3BAA"/>
    <w:rsid w:val="00DF4389"/>
    <w:rsid w:val="00DF4557"/>
    <w:rsid w:val="00DF45AA"/>
    <w:rsid w:val="00DF498A"/>
    <w:rsid w:val="00DF581E"/>
    <w:rsid w:val="00DF598B"/>
    <w:rsid w:val="00DF5AF9"/>
    <w:rsid w:val="00DF5E30"/>
    <w:rsid w:val="00DF5EF5"/>
    <w:rsid w:val="00DF622E"/>
    <w:rsid w:val="00DF6240"/>
    <w:rsid w:val="00DF6257"/>
    <w:rsid w:val="00DF6488"/>
    <w:rsid w:val="00DF65DA"/>
    <w:rsid w:val="00DF6C31"/>
    <w:rsid w:val="00DF6C57"/>
    <w:rsid w:val="00DF6D09"/>
    <w:rsid w:val="00DF6F6E"/>
    <w:rsid w:val="00DF7454"/>
    <w:rsid w:val="00DF7549"/>
    <w:rsid w:val="00DF7566"/>
    <w:rsid w:val="00DF760B"/>
    <w:rsid w:val="00DF7AB1"/>
    <w:rsid w:val="00DF7BF8"/>
    <w:rsid w:val="00E000C0"/>
    <w:rsid w:val="00E002A9"/>
    <w:rsid w:val="00E0053F"/>
    <w:rsid w:val="00E0067C"/>
    <w:rsid w:val="00E00A75"/>
    <w:rsid w:val="00E00CBA"/>
    <w:rsid w:val="00E010C9"/>
    <w:rsid w:val="00E01232"/>
    <w:rsid w:val="00E01546"/>
    <w:rsid w:val="00E01942"/>
    <w:rsid w:val="00E02118"/>
    <w:rsid w:val="00E02699"/>
    <w:rsid w:val="00E027B7"/>
    <w:rsid w:val="00E027C4"/>
    <w:rsid w:val="00E02CD1"/>
    <w:rsid w:val="00E030EB"/>
    <w:rsid w:val="00E039E0"/>
    <w:rsid w:val="00E04300"/>
    <w:rsid w:val="00E043F7"/>
    <w:rsid w:val="00E04908"/>
    <w:rsid w:val="00E04996"/>
    <w:rsid w:val="00E049E3"/>
    <w:rsid w:val="00E04A5C"/>
    <w:rsid w:val="00E04A5E"/>
    <w:rsid w:val="00E04B6F"/>
    <w:rsid w:val="00E04BBB"/>
    <w:rsid w:val="00E04F37"/>
    <w:rsid w:val="00E053B2"/>
    <w:rsid w:val="00E05A12"/>
    <w:rsid w:val="00E05BD8"/>
    <w:rsid w:val="00E05FA4"/>
    <w:rsid w:val="00E063DF"/>
    <w:rsid w:val="00E067D3"/>
    <w:rsid w:val="00E068F1"/>
    <w:rsid w:val="00E06A85"/>
    <w:rsid w:val="00E06AFB"/>
    <w:rsid w:val="00E06BCB"/>
    <w:rsid w:val="00E070C2"/>
    <w:rsid w:val="00E076B2"/>
    <w:rsid w:val="00E07A76"/>
    <w:rsid w:val="00E07AB1"/>
    <w:rsid w:val="00E07C82"/>
    <w:rsid w:val="00E07D74"/>
    <w:rsid w:val="00E07FE1"/>
    <w:rsid w:val="00E100E9"/>
    <w:rsid w:val="00E10341"/>
    <w:rsid w:val="00E1046B"/>
    <w:rsid w:val="00E1063A"/>
    <w:rsid w:val="00E10B36"/>
    <w:rsid w:val="00E10BC4"/>
    <w:rsid w:val="00E1106B"/>
    <w:rsid w:val="00E115EE"/>
    <w:rsid w:val="00E11C03"/>
    <w:rsid w:val="00E11C58"/>
    <w:rsid w:val="00E120CF"/>
    <w:rsid w:val="00E12271"/>
    <w:rsid w:val="00E127AC"/>
    <w:rsid w:val="00E12841"/>
    <w:rsid w:val="00E12A2D"/>
    <w:rsid w:val="00E12D9D"/>
    <w:rsid w:val="00E12E47"/>
    <w:rsid w:val="00E13476"/>
    <w:rsid w:val="00E13603"/>
    <w:rsid w:val="00E13733"/>
    <w:rsid w:val="00E13D53"/>
    <w:rsid w:val="00E13EA3"/>
    <w:rsid w:val="00E14138"/>
    <w:rsid w:val="00E14428"/>
    <w:rsid w:val="00E1446C"/>
    <w:rsid w:val="00E145D7"/>
    <w:rsid w:val="00E146B4"/>
    <w:rsid w:val="00E14723"/>
    <w:rsid w:val="00E14900"/>
    <w:rsid w:val="00E149D2"/>
    <w:rsid w:val="00E14AC6"/>
    <w:rsid w:val="00E14B6C"/>
    <w:rsid w:val="00E14BA4"/>
    <w:rsid w:val="00E155C1"/>
    <w:rsid w:val="00E156AE"/>
    <w:rsid w:val="00E15D40"/>
    <w:rsid w:val="00E15E8D"/>
    <w:rsid w:val="00E15FA3"/>
    <w:rsid w:val="00E1620D"/>
    <w:rsid w:val="00E16328"/>
    <w:rsid w:val="00E165CC"/>
    <w:rsid w:val="00E16996"/>
    <w:rsid w:val="00E16A6A"/>
    <w:rsid w:val="00E16CE7"/>
    <w:rsid w:val="00E16D59"/>
    <w:rsid w:val="00E16DBA"/>
    <w:rsid w:val="00E16EB5"/>
    <w:rsid w:val="00E176F3"/>
    <w:rsid w:val="00E17A4C"/>
    <w:rsid w:val="00E17BA2"/>
    <w:rsid w:val="00E202BB"/>
    <w:rsid w:val="00E20315"/>
    <w:rsid w:val="00E20793"/>
    <w:rsid w:val="00E207D2"/>
    <w:rsid w:val="00E208AB"/>
    <w:rsid w:val="00E20E4D"/>
    <w:rsid w:val="00E21038"/>
    <w:rsid w:val="00E21086"/>
    <w:rsid w:val="00E21122"/>
    <w:rsid w:val="00E21A75"/>
    <w:rsid w:val="00E21A81"/>
    <w:rsid w:val="00E21C8A"/>
    <w:rsid w:val="00E21CE6"/>
    <w:rsid w:val="00E21E19"/>
    <w:rsid w:val="00E220D7"/>
    <w:rsid w:val="00E22164"/>
    <w:rsid w:val="00E22221"/>
    <w:rsid w:val="00E22225"/>
    <w:rsid w:val="00E224F4"/>
    <w:rsid w:val="00E2256A"/>
    <w:rsid w:val="00E22C64"/>
    <w:rsid w:val="00E232D2"/>
    <w:rsid w:val="00E24625"/>
    <w:rsid w:val="00E246B5"/>
    <w:rsid w:val="00E24B36"/>
    <w:rsid w:val="00E24B44"/>
    <w:rsid w:val="00E253C7"/>
    <w:rsid w:val="00E25498"/>
    <w:rsid w:val="00E255CF"/>
    <w:rsid w:val="00E256C3"/>
    <w:rsid w:val="00E2573D"/>
    <w:rsid w:val="00E25C27"/>
    <w:rsid w:val="00E25E93"/>
    <w:rsid w:val="00E2610E"/>
    <w:rsid w:val="00E26460"/>
    <w:rsid w:val="00E26665"/>
    <w:rsid w:val="00E26974"/>
    <w:rsid w:val="00E26981"/>
    <w:rsid w:val="00E26B4D"/>
    <w:rsid w:val="00E26BA9"/>
    <w:rsid w:val="00E26E6D"/>
    <w:rsid w:val="00E270DC"/>
    <w:rsid w:val="00E27202"/>
    <w:rsid w:val="00E2745B"/>
    <w:rsid w:val="00E27516"/>
    <w:rsid w:val="00E2753F"/>
    <w:rsid w:val="00E27789"/>
    <w:rsid w:val="00E27ECF"/>
    <w:rsid w:val="00E3009E"/>
    <w:rsid w:val="00E301F1"/>
    <w:rsid w:val="00E303D9"/>
    <w:rsid w:val="00E305C3"/>
    <w:rsid w:val="00E30B92"/>
    <w:rsid w:val="00E31198"/>
    <w:rsid w:val="00E31772"/>
    <w:rsid w:val="00E3185E"/>
    <w:rsid w:val="00E31861"/>
    <w:rsid w:val="00E3197D"/>
    <w:rsid w:val="00E324D9"/>
    <w:rsid w:val="00E32906"/>
    <w:rsid w:val="00E32AE0"/>
    <w:rsid w:val="00E330E3"/>
    <w:rsid w:val="00E3358B"/>
    <w:rsid w:val="00E335AE"/>
    <w:rsid w:val="00E339E6"/>
    <w:rsid w:val="00E33B7B"/>
    <w:rsid w:val="00E341AB"/>
    <w:rsid w:val="00E34483"/>
    <w:rsid w:val="00E34589"/>
    <w:rsid w:val="00E34854"/>
    <w:rsid w:val="00E34949"/>
    <w:rsid w:val="00E34A4D"/>
    <w:rsid w:val="00E35559"/>
    <w:rsid w:val="00E35975"/>
    <w:rsid w:val="00E35D12"/>
    <w:rsid w:val="00E35DB6"/>
    <w:rsid w:val="00E3602C"/>
    <w:rsid w:val="00E36BD6"/>
    <w:rsid w:val="00E3715E"/>
    <w:rsid w:val="00E37475"/>
    <w:rsid w:val="00E37EB6"/>
    <w:rsid w:val="00E400AA"/>
    <w:rsid w:val="00E40744"/>
    <w:rsid w:val="00E407B9"/>
    <w:rsid w:val="00E40EC2"/>
    <w:rsid w:val="00E41287"/>
    <w:rsid w:val="00E41409"/>
    <w:rsid w:val="00E41445"/>
    <w:rsid w:val="00E41DA7"/>
    <w:rsid w:val="00E42606"/>
    <w:rsid w:val="00E4266E"/>
    <w:rsid w:val="00E42A14"/>
    <w:rsid w:val="00E43099"/>
    <w:rsid w:val="00E4348F"/>
    <w:rsid w:val="00E43609"/>
    <w:rsid w:val="00E436C6"/>
    <w:rsid w:val="00E4397F"/>
    <w:rsid w:val="00E439F4"/>
    <w:rsid w:val="00E43D11"/>
    <w:rsid w:val="00E44109"/>
    <w:rsid w:val="00E44125"/>
    <w:rsid w:val="00E44A14"/>
    <w:rsid w:val="00E44C73"/>
    <w:rsid w:val="00E44D17"/>
    <w:rsid w:val="00E450D8"/>
    <w:rsid w:val="00E4512B"/>
    <w:rsid w:val="00E455B3"/>
    <w:rsid w:val="00E4562E"/>
    <w:rsid w:val="00E45C18"/>
    <w:rsid w:val="00E45F41"/>
    <w:rsid w:val="00E45FEA"/>
    <w:rsid w:val="00E464B8"/>
    <w:rsid w:val="00E46653"/>
    <w:rsid w:val="00E46C94"/>
    <w:rsid w:val="00E47203"/>
    <w:rsid w:val="00E472C3"/>
    <w:rsid w:val="00E47893"/>
    <w:rsid w:val="00E47BF3"/>
    <w:rsid w:val="00E47DE1"/>
    <w:rsid w:val="00E47FD4"/>
    <w:rsid w:val="00E502B6"/>
    <w:rsid w:val="00E50347"/>
    <w:rsid w:val="00E503A3"/>
    <w:rsid w:val="00E504EC"/>
    <w:rsid w:val="00E507EE"/>
    <w:rsid w:val="00E5155E"/>
    <w:rsid w:val="00E517F1"/>
    <w:rsid w:val="00E51D75"/>
    <w:rsid w:val="00E523D6"/>
    <w:rsid w:val="00E52BC3"/>
    <w:rsid w:val="00E52DA2"/>
    <w:rsid w:val="00E53690"/>
    <w:rsid w:val="00E539F7"/>
    <w:rsid w:val="00E53C4F"/>
    <w:rsid w:val="00E53DD8"/>
    <w:rsid w:val="00E5462A"/>
    <w:rsid w:val="00E54D03"/>
    <w:rsid w:val="00E54D7C"/>
    <w:rsid w:val="00E54E44"/>
    <w:rsid w:val="00E55000"/>
    <w:rsid w:val="00E55370"/>
    <w:rsid w:val="00E55812"/>
    <w:rsid w:val="00E56745"/>
    <w:rsid w:val="00E56BCF"/>
    <w:rsid w:val="00E56E96"/>
    <w:rsid w:val="00E56EAB"/>
    <w:rsid w:val="00E5758D"/>
    <w:rsid w:val="00E5770E"/>
    <w:rsid w:val="00E57880"/>
    <w:rsid w:val="00E57C52"/>
    <w:rsid w:val="00E57E80"/>
    <w:rsid w:val="00E60088"/>
    <w:rsid w:val="00E603EB"/>
    <w:rsid w:val="00E60630"/>
    <w:rsid w:val="00E609B6"/>
    <w:rsid w:val="00E60E24"/>
    <w:rsid w:val="00E615C7"/>
    <w:rsid w:val="00E61704"/>
    <w:rsid w:val="00E61CD0"/>
    <w:rsid w:val="00E62192"/>
    <w:rsid w:val="00E624AF"/>
    <w:rsid w:val="00E625A8"/>
    <w:rsid w:val="00E62AE7"/>
    <w:rsid w:val="00E62DAD"/>
    <w:rsid w:val="00E62DB8"/>
    <w:rsid w:val="00E636A3"/>
    <w:rsid w:val="00E636BD"/>
    <w:rsid w:val="00E63AA5"/>
    <w:rsid w:val="00E63AE8"/>
    <w:rsid w:val="00E63B30"/>
    <w:rsid w:val="00E6449E"/>
    <w:rsid w:val="00E646DA"/>
    <w:rsid w:val="00E64E22"/>
    <w:rsid w:val="00E6501A"/>
    <w:rsid w:val="00E655B1"/>
    <w:rsid w:val="00E6577B"/>
    <w:rsid w:val="00E65E8E"/>
    <w:rsid w:val="00E65EBD"/>
    <w:rsid w:val="00E66001"/>
    <w:rsid w:val="00E664C0"/>
    <w:rsid w:val="00E66855"/>
    <w:rsid w:val="00E66C95"/>
    <w:rsid w:val="00E66ECA"/>
    <w:rsid w:val="00E67708"/>
    <w:rsid w:val="00E67776"/>
    <w:rsid w:val="00E6796D"/>
    <w:rsid w:val="00E67BED"/>
    <w:rsid w:val="00E67E1D"/>
    <w:rsid w:val="00E67FB9"/>
    <w:rsid w:val="00E70110"/>
    <w:rsid w:val="00E706A0"/>
    <w:rsid w:val="00E7076E"/>
    <w:rsid w:val="00E707A2"/>
    <w:rsid w:val="00E709A1"/>
    <w:rsid w:val="00E7103E"/>
    <w:rsid w:val="00E7176F"/>
    <w:rsid w:val="00E71DE7"/>
    <w:rsid w:val="00E721EB"/>
    <w:rsid w:val="00E72807"/>
    <w:rsid w:val="00E7286A"/>
    <w:rsid w:val="00E72A42"/>
    <w:rsid w:val="00E72B5C"/>
    <w:rsid w:val="00E731D6"/>
    <w:rsid w:val="00E73296"/>
    <w:rsid w:val="00E73311"/>
    <w:rsid w:val="00E733D0"/>
    <w:rsid w:val="00E73549"/>
    <w:rsid w:val="00E7399B"/>
    <w:rsid w:val="00E73B06"/>
    <w:rsid w:val="00E740BC"/>
    <w:rsid w:val="00E743EA"/>
    <w:rsid w:val="00E74B52"/>
    <w:rsid w:val="00E74EC2"/>
    <w:rsid w:val="00E7507C"/>
    <w:rsid w:val="00E75141"/>
    <w:rsid w:val="00E757A6"/>
    <w:rsid w:val="00E75A3F"/>
    <w:rsid w:val="00E760ED"/>
    <w:rsid w:val="00E766B7"/>
    <w:rsid w:val="00E769DF"/>
    <w:rsid w:val="00E773DD"/>
    <w:rsid w:val="00E77B55"/>
    <w:rsid w:val="00E77CFE"/>
    <w:rsid w:val="00E77D23"/>
    <w:rsid w:val="00E80615"/>
    <w:rsid w:val="00E8099D"/>
    <w:rsid w:val="00E80A51"/>
    <w:rsid w:val="00E80B4A"/>
    <w:rsid w:val="00E80C0A"/>
    <w:rsid w:val="00E80C95"/>
    <w:rsid w:val="00E80FDA"/>
    <w:rsid w:val="00E816FB"/>
    <w:rsid w:val="00E817CF"/>
    <w:rsid w:val="00E8260A"/>
    <w:rsid w:val="00E82711"/>
    <w:rsid w:val="00E82D07"/>
    <w:rsid w:val="00E82DF7"/>
    <w:rsid w:val="00E83210"/>
    <w:rsid w:val="00E83229"/>
    <w:rsid w:val="00E8327F"/>
    <w:rsid w:val="00E83999"/>
    <w:rsid w:val="00E840B2"/>
    <w:rsid w:val="00E845D7"/>
    <w:rsid w:val="00E846E0"/>
    <w:rsid w:val="00E84CEA"/>
    <w:rsid w:val="00E84E98"/>
    <w:rsid w:val="00E84F06"/>
    <w:rsid w:val="00E84F76"/>
    <w:rsid w:val="00E85071"/>
    <w:rsid w:val="00E8545F"/>
    <w:rsid w:val="00E857AE"/>
    <w:rsid w:val="00E85E21"/>
    <w:rsid w:val="00E8624A"/>
    <w:rsid w:val="00E86578"/>
    <w:rsid w:val="00E865D2"/>
    <w:rsid w:val="00E86BFD"/>
    <w:rsid w:val="00E86E1C"/>
    <w:rsid w:val="00E86F59"/>
    <w:rsid w:val="00E87856"/>
    <w:rsid w:val="00E87D27"/>
    <w:rsid w:val="00E87EA2"/>
    <w:rsid w:val="00E9004B"/>
    <w:rsid w:val="00E901A0"/>
    <w:rsid w:val="00E902B0"/>
    <w:rsid w:val="00E90347"/>
    <w:rsid w:val="00E90390"/>
    <w:rsid w:val="00E90656"/>
    <w:rsid w:val="00E90CB0"/>
    <w:rsid w:val="00E90D3C"/>
    <w:rsid w:val="00E90DC1"/>
    <w:rsid w:val="00E90FBA"/>
    <w:rsid w:val="00E91091"/>
    <w:rsid w:val="00E9127D"/>
    <w:rsid w:val="00E91485"/>
    <w:rsid w:val="00E914AF"/>
    <w:rsid w:val="00E91560"/>
    <w:rsid w:val="00E91BC6"/>
    <w:rsid w:val="00E91C82"/>
    <w:rsid w:val="00E91CE1"/>
    <w:rsid w:val="00E921C0"/>
    <w:rsid w:val="00E92551"/>
    <w:rsid w:val="00E9308D"/>
    <w:rsid w:val="00E931DE"/>
    <w:rsid w:val="00E93B16"/>
    <w:rsid w:val="00E93B9F"/>
    <w:rsid w:val="00E93F29"/>
    <w:rsid w:val="00E94562"/>
    <w:rsid w:val="00E94703"/>
    <w:rsid w:val="00E947C2"/>
    <w:rsid w:val="00E94AC5"/>
    <w:rsid w:val="00E94B98"/>
    <w:rsid w:val="00E94E98"/>
    <w:rsid w:val="00E95596"/>
    <w:rsid w:val="00E95BB6"/>
    <w:rsid w:val="00E95E9A"/>
    <w:rsid w:val="00E9625B"/>
    <w:rsid w:val="00E968E6"/>
    <w:rsid w:val="00E96F8E"/>
    <w:rsid w:val="00E972DE"/>
    <w:rsid w:val="00E97479"/>
    <w:rsid w:val="00E976F2"/>
    <w:rsid w:val="00E97C2C"/>
    <w:rsid w:val="00E97F17"/>
    <w:rsid w:val="00EA076F"/>
    <w:rsid w:val="00EA0992"/>
    <w:rsid w:val="00EA0A35"/>
    <w:rsid w:val="00EA0AA6"/>
    <w:rsid w:val="00EA0AF9"/>
    <w:rsid w:val="00EA1292"/>
    <w:rsid w:val="00EA16E0"/>
    <w:rsid w:val="00EA1BA2"/>
    <w:rsid w:val="00EA1D1A"/>
    <w:rsid w:val="00EA1D8E"/>
    <w:rsid w:val="00EA1FB3"/>
    <w:rsid w:val="00EA233A"/>
    <w:rsid w:val="00EA24AF"/>
    <w:rsid w:val="00EA287E"/>
    <w:rsid w:val="00EA28F3"/>
    <w:rsid w:val="00EA2B21"/>
    <w:rsid w:val="00EA2D18"/>
    <w:rsid w:val="00EA2E14"/>
    <w:rsid w:val="00EA2F25"/>
    <w:rsid w:val="00EA2FAC"/>
    <w:rsid w:val="00EA328D"/>
    <w:rsid w:val="00EA35B7"/>
    <w:rsid w:val="00EA364A"/>
    <w:rsid w:val="00EA3B85"/>
    <w:rsid w:val="00EA3BC0"/>
    <w:rsid w:val="00EA3D54"/>
    <w:rsid w:val="00EA3E92"/>
    <w:rsid w:val="00EA423E"/>
    <w:rsid w:val="00EA45F9"/>
    <w:rsid w:val="00EA47A7"/>
    <w:rsid w:val="00EA4A22"/>
    <w:rsid w:val="00EA4C6C"/>
    <w:rsid w:val="00EA50BE"/>
    <w:rsid w:val="00EA511A"/>
    <w:rsid w:val="00EA58E8"/>
    <w:rsid w:val="00EA5C2F"/>
    <w:rsid w:val="00EA5FA8"/>
    <w:rsid w:val="00EA6068"/>
    <w:rsid w:val="00EA606F"/>
    <w:rsid w:val="00EA6315"/>
    <w:rsid w:val="00EA6B35"/>
    <w:rsid w:val="00EA6FEF"/>
    <w:rsid w:val="00EA73ED"/>
    <w:rsid w:val="00EA74AF"/>
    <w:rsid w:val="00EA74E8"/>
    <w:rsid w:val="00EA7D17"/>
    <w:rsid w:val="00EA7D93"/>
    <w:rsid w:val="00EB00D2"/>
    <w:rsid w:val="00EB03C3"/>
    <w:rsid w:val="00EB0EA0"/>
    <w:rsid w:val="00EB0F01"/>
    <w:rsid w:val="00EB1364"/>
    <w:rsid w:val="00EB1ED7"/>
    <w:rsid w:val="00EB1F32"/>
    <w:rsid w:val="00EB24E6"/>
    <w:rsid w:val="00EB2545"/>
    <w:rsid w:val="00EB2A01"/>
    <w:rsid w:val="00EB2CBD"/>
    <w:rsid w:val="00EB2EB1"/>
    <w:rsid w:val="00EB41BF"/>
    <w:rsid w:val="00EB4463"/>
    <w:rsid w:val="00EB48C4"/>
    <w:rsid w:val="00EB4DAB"/>
    <w:rsid w:val="00EB4E28"/>
    <w:rsid w:val="00EB519A"/>
    <w:rsid w:val="00EB525C"/>
    <w:rsid w:val="00EB5970"/>
    <w:rsid w:val="00EB5D3B"/>
    <w:rsid w:val="00EB6297"/>
    <w:rsid w:val="00EB62EC"/>
    <w:rsid w:val="00EB697D"/>
    <w:rsid w:val="00EB6BA2"/>
    <w:rsid w:val="00EB6F04"/>
    <w:rsid w:val="00EB7292"/>
    <w:rsid w:val="00EB72AD"/>
    <w:rsid w:val="00EB7507"/>
    <w:rsid w:val="00EB763B"/>
    <w:rsid w:val="00EB7841"/>
    <w:rsid w:val="00EB78D6"/>
    <w:rsid w:val="00EB7CDC"/>
    <w:rsid w:val="00EB7D6C"/>
    <w:rsid w:val="00EB7DE5"/>
    <w:rsid w:val="00EB7E1D"/>
    <w:rsid w:val="00EB7E43"/>
    <w:rsid w:val="00EC013E"/>
    <w:rsid w:val="00EC0CEF"/>
    <w:rsid w:val="00EC188E"/>
    <w:rsid w:val="00EC18A7"/>
    <w:rsid w:val="00EC194C"/>
    <w:rsid w:val="00EC19C7"/>
    <w:rsid w:val="00EC1CFB"/>
    <w:rsid w:val="00EC262C"/>
    <w:rsid w:val="00EC2B51"/>
    <w:rsid w:val="00EC2BCF"/>
    <w:rsid w:val="00EC3167"/>
    <w:rsid w:val="00EC32F6"/>
    <w:rsid w:val="00EC3D95"/>
    <w:rsid w:val="00EC3DE7"/>
    <w:rsid w:val="00EC42BC"/>
    <w:rsid w:val="00EC43B1"/>
    <w:rsid w:val="00EC4422"/>
    <w:rsid w:val="00EC49F8"/>
    <w:rsid w:val="00EC5A63"/>
    <w:rsid w:val="00EC5C0C"/>
    <w:rsid w:val="00EC5C56"/>
    <w:rsid w:val="00EC5E61"/>
    <w:rsid w:val="00EC5F74"/>
    <w:rsid w:val="00EC60FE"/>
    <w:rsid w:val="00EC6173"/>
    <w:rsid w:val="00EC62AE"/>
    <w:rsid w:val="00EC66A4"/>
    <w:rsid w:val="00EC6D7A"/>
    <w:rsid w:val="00EC6D96"/>
    <w:rsid w:val="00EC6ECF"/>
    <w:rsid w:val="00EC70A4"/>
    <w:rsid w:val="00EC7406"/>
    <w:rsid w:val="00EC7928"/>
    <w:rsid w:val="00EC7B57"/>
    <w:rsid w:val="00EC7DD2"/>
    <w:rsid w:val="00ED01FB"/>
    <w:rsid w:val="00ED0327"/>
    <w:rsid w:val="00ED0450"/>
    <w:rsid w:val="00ED04F2"/>
    <w:rsid w:val="00ED05BC"/>
    <w:rsid w:val="00ED0697"/>
    <w:rsid w:val="00ED0D71"/>
    <w:rsid w:val="00ED116C"/>
    <w:rsid w:val="00ED12B7"/>
    <w:rsid w:val="00ED15D5"/>
    <w:rsid w:val="00ED1694"/>
    <w:rsid w:val="00ED1D67"/>
    <w:rsid w:val="00ED22DD"/>
    <w:rsid w:val="00ED2483"/>
    <w:rsid w:val="00ED2540"/>
    <w:rsid w:val="00ED26BF"/>
    <w:rsid w:val="00ED2B12"/>
    <w:rsid w:val="00ED2EE8"/>
    <w:rsid w:val="00ED2F3B"/>
    <w:rsid w:val="00ED2FDE"/>
    <w:rsid w:val="00ED3EBC"/>
    <w:rsid w:val="00ED42D3"/>
    <w:rsid w:val="00ED44BB"/>
    <w:rsid w:val="00ED45EA"/>
    <w:rsid w:val="00ED48AC"/>
    <w:rsid w:val="00ED4B9C"/>
    <w:rsid w:val="00ED4D51"/>
    <w:rsid w:val="00ED5AB1"/>
    <w:rsid w:val="00ED5D1C"/>
    <w:rsid w:val="00ED66DB"/>
    <w:rsid w:val="00ED6A99"/>
    <w:rsid w:val="00ED6AE2"/>
    <w:rsid w:val="00ED6C9D"/>
    <w:rsid w:val="00ED6E25"/>
    <w:rsid w:val="00ED6FDB"/>
    <w:rsid w:val="00ED7318"/>
    <w:rsid w:val="00ED75E4"/>
    <w:rsid w:val="00ED7811"/>
    <w:rsid w:val="00ED7975"/>
    <w:rsid w:val="00EE04EA"/>
    <w:rsid w:val="00EE0505"/>
    <w:rsid w:val="00EE0BB3"/>
    <w:rsid w:val="00EE12C3"/>
    <w:rsid w:val="00EE1468"/>
    <w:rsid w:val="00EE15C7"/>
    <w:rsid w:val="00EE16A3"/>
    <w:rsid w:val="00EE1859"/>
    <w:rsid w:val="00EE1F8A"/>
    <w:rsid w:val="00EE22C3"/>
    <w:rsid w:val="00EE25F0"/>
    <w:rsid w:val="00EE2B93"/>
    <w:rsid w:val="00EE2B97"/>
    <w:rsid w:val="00EE2C13"/>
    <w:rsid w:val="00EE2DB1"/>
    <w:rsid w:val="00EE2E3F"/>
    <w:rsid w:val="00EE3D67"/>
    <w:rsid w:val="00EE4226"/>
    <w:rsid w:val="00EE4366"/>
    <w:rsid w:val="00EE4565"/>
    <w:rsid w:val="00EE4755"/>
    <w:rsid w:val="00EE4803"/>
    <w:rsid w:val="00EE4F8E"/>
    <w:rsid w:val="00EE5181"/>
    <w:rsid w:val="00EE5369"/>
    <w:rsid w:val="00EE53F1"/>
    <w:rsid w:val="00EE5816"/>
    <w:rsid w:val="00EE586F"/>
    <w:rsid w:val="00EE60D0"/>
    <w:rsid w:val="00EE63BA"/>
    <w:rsid w:val="00EE6445"/>
    <w:rsid w:val="00EE66E9"/>
    <w:rsid w:val="00EE68A2"/>
    <w:rsid w:val="00EE68CF"/>
    <w:rsid w:val="00EE6DE4"/>
    <w:rsid w:val="00EE6EBA"/>
    <w:rsid w:val="00EE79DC"/>
    <w:rsid w:val="00EE7AE9"/>
    <w:rsid w:val="00EE7DD9"/>
    <w:rsid w:val="00EE7E9B"/>
    <w:rsid w:val="00EE7ED3"/>
    <w:rsid w:val="00EE7F98"/>
    <w:rsid w:val="00EF1232"/>
    <w:rsid w:val="00EF12CD"/>
    <w:rsid w:val="00EF1397"/>
    <w:rsid w:val="00EF183B"/>
    <w:rsid w:val="00EF1BB1"/>
    <w:rsid w:val="00EF1D71"/>
    <w:rsid w:val="00EF24EF"/>
    <w:rsid w:val="00EF2734"/>
    <w:rsid w:val="00EF2AD1"/>
    <w:rsid w:val="00EF2C24"/>
    <w:rsid w:val="00EF2D08"/>
    <w:rsid w:val="00EF2ECE"/>
    <w:rsid w:val="00EF3222"/>
    <w:rsid w:val="00EF33E7"/>
    <w:rsid w:val="00EF346C"/>
    <w:rsid w:val="00EF410A"/>
    <w:rsid w:val="00EF434A"/>
    <w:rsid w:val="00EF5059"/>
    <w:rsid w:val="00EF5298"/>
    <w:rsid w:val="00EF5E12"/>
    <w:rsid w:val="00EF629E"/>
    <w:rsid w:val="00EF66A9"/>
    <w:rsid w:val="00EF6AC5"/>
    <w:rsid w:val="00EF6DB3"/>
    <w:rsid w:val="00EF70FD"/>
    <w:rsid w:val="00EF7ED3"/>
    <w:rsid w:val="00EF7F29"/>
    <w:rsid w:val="00F00282"/>
    <w:rsid w:val="00F00297"/>
    <w:rsid w:val="00F0031D"/>
    <w:rsid w:val="00F006E8"/>
    <w:rsid w:val="00F00791"/>
    <w:rsid w:val="00F00B94"/>
    <w:rsid w:val="00F0197B"/>
    <w:rsid w:val="00F01BBB"/>
    <w:rsid w:val="00F01C10"/>
    <w:rsid w:val="00F01CC8"/>
    <w:rsid w:val="00F01DFA"/>
    <w:rsid w:val="00F01EEA"/>
    <w:rsid w:val="00F02051"/>
    <w:rsid w:val="00F020C9"/>
    <w:rsid w:val="00F0227C"/>
    <w:rsid w:val="00F025A7"/>
    <w:rsid w:val="00F028A7"/>
    <w:rsid w:val="00F02AED"/>
    <w:rsid w:val="00F03073"/>
    <w:rsid w:val="00F030EA"/>
    <w:rsid w:val="00F0327E"/>
    <w:rsid w:val="00F033F2"/>
    <w:rsid w:val="00F03593"/>
    <w:rsid w:val="00F038AF"/>
    <w:rsid w:val="00F041CA"/>
    <w:rsid w:val="00F04469"/>
    <w:rsid w:val="00F044C2"/>
    <w:rsid w:val="00F0461A"/>
    <w:rsid w:val="00F046CB"/>
    <w:rsid w:val="00F0482C"/>
    <w:rsid w:val="00F049C7"/>
    <w:rsid w:val="00F04EAF"/>
    <w:rsid w:val="00F04F6D"/>
    <w:rsid w:val="00F052D8"/>
    <w:rsid w:val="00F054AC"/>
    <w:rsid w:val="00F05523"/>
    <w:rsid w:val="00F05614"/>
    <w:rsid w:val="00F05942"/>
    <w:rsid w:val="00F05C4A"/>
    <w:rsid w:val="00F0606D"/>
    <w:rsid w:val="00F06344"/>
    <w:rsid w:val="00F06876"/>
    <w:rsid w:val="00F0697B"/>
    <w:rsid w:val="00F06A8B"/>
    <w:rsid w:val="00F06A96"/>
    <w:rsid w:val="00F06B83"/>
    <w:rsid w:val="00F06EA8"/>
    <w:rsid w:val="00F07B9E"/>
    <w:rsid w:val="00F07C35"/>
    <w:rsid w:val="00F10554"/>
    <w:rsid w:val="00F109A1"/>
    <w:rsid w:val="00F10C71"/>
    <w:rsid w:val="00F10CBF"/>
    <w:rsid w:val="00F10FCA"/>
    <w:rsid w:val="00F110F4"/>
    <w:rsid w:val="00F1128E"/>
    <w:rsid w:val="00F112B6"/>
    <w:rsid w:val="00F11380"/>
    <w:rsid w:val="00F113A1"/>
    <w:rsid w:val="00F113AA"/>
    <w:rsid w:val="00F11F48"/>
    <w:rsid w:val="00F12355"/>
    <w:rsid w:val="00F12628"/>
    <w:rsid w:val="00F129AB"/>
    <w:rsid w:val="00F12C60"/>
    <w:rsid w:val="00F12CFE"/>
    <w:rsid w:val="00F12F4F"/>
    <w:rsid w:val="00F130C9"/>
    <w:rsid w:val="00F13191"/>
    <w:rsid w:val="00F1322D"/>
    <w:rsid w:val="00F13498"/>
    <w:rsid w:val="00F1373F"/>
    <w:rsid w:val="00F13780"/>
    <w:rsid w:val="00F13A7A"/>
    <w:rsid w:val="00F13C8D"/>
    <w:rsid w:val="00F146AB"/>
    <w:rsid w:val="00F14D91"/>
    <w:rsid w:val="00F14F29"/>
    <w:rsid w:val="00F158B8"/>
    <w:rsid w:val="00F15B43"/>
    <w:rsid w:val="00F15FF0"/>
    <w:rsid w:val="00F1606D"/>
    <w:rsid w:val="00F1639C"/>
    <w:rsid w:val="00F1657F"/>
    <w:rsid w:val="00F167C1"/>
    <w:rsid w:val="00F1738B"/>
    <w:rsid w:val="00F1791A"/>
    <w:rsid w:val="00F201B1"/>
    <w:rsid w:val="00F2022C"/>
    <w:rsid w:val="00F20382"/>
    <w:rsid w:val="00F20479"/>
    <w:rsid w:val="00F20888"/>
    <w:rsid w:val="00F20B31"/>
    <w:rsid w:val="00F20DD6"/>
    <w:rsid w:val="00F214F1"/>
    <w:rsid w:val="00F21533"/>
    <w:rsid w:val="00F21885"/>
    <w:rsid w:val="00F21B2D"/>
    <w:rsid w:val="00F21EFC"/>
    <w:rsid w:val="00F22459"/>
    <w:rsid w:val="00F226B3"/>
    <w:rsid w:val="00F228CC"/>
    <w:rsid w:val="00F22BAD"/>
    <w:rsid w:val="00F22BDF"/>
    <w:rsid w:val="00F2301E"/>
    <w:rsid w:val="00F231C7"/>
    <w:rsid w:val="00F23235"/>
    <w:rsid w:val="00F23500"/>
    <w:rsid w:val="00F23851"/>
    <w:rsid w:val="00F23AA5"/>
    <w:rsid w:val="00F23C39"/>
    <w:rsid w:val="00F2411E"/>
    <w:rsid w:val="00F24393"/>
    <w:rsid w:val="00F24405"/>
    <w:rsid w:val="00F244DD"/>
    <w:rsid w:val="00F24F6F"/>
    <w:rsid w:val="00F2512F"/>
    <w:rsid w:val="00F25980"/>
    <w:rsid w:val="00F25C14"/>
    <w:rsid w:val="00F2623E"/>
    <w:rsid w:val="00F2629A"/>
    <w:rsid w:val="00F26652"/>
    <w:rsid w:val="00F2665B"/>
    <w:rsid w:val="00F26D2A"/>
    <w:rsid w:val="00F26E6A"/>
    <w:rsid w:val="00F270CC"/>
    <w:rsid w:val="00F27305"/>
    <w:rsid w:val="00F276A5"/>
    <w:rsid w:val="00F2781C"/>
    <w:rsid w:val="00F27C34"/>
    <w:rsid w:val="00F301B9"/>
    <w:rsid w:val="00F305AE"/>
    <w:rsid w:val="00F307CF"/>
    <w:rsid w:val="00F30B0A"/>
    <w:rsid w:val="00F30C56"/>
    <w:rsid w:val="00F30D4F"/>
    <w:rsid w:val="00F314B9"/>
    <w:rsid w:val="00F31806"/>
    <w:rsid w:val="00F319AA"/>
    <w:rsid w:val="00F31B9A"/>
    <w:rsid w:val="00F31EEB"/>
    <w:rsid w:val="00F32371"/>
    <w:rsid w:val="00F3289B"/>
    <w:rsid w:val="00F32AC6"/>
    <w:rsid w:val="00F32C9B"/>
    <w:rsid w:val="00F32D57"/>
    <w:rsid w:val="00F333F7"/>
    <w:rsid w:val="00F33CA1"/>
    <w:rsid w:val="00F33F75"/>
    <w:rsid w:val="00F341DD"/>
    <w:rsid w:val="00F348F9"/>
    <w:rsid w:val="00F34AF8"/>
    <w:rsid w:val="00F34E03"/>
    <w:rsid w:val="00F34EC3"/>
    <w:rsid w:val="00F353DE"/>
    <w:rsid w:val="00F3569F"/>
    <w:rsid w:val="00F359CE"/>
    <w:rsid w:val="00F35A90"/>
    <w:rsid w:val="00F35E08"/>
    <w:rsid w:val="00F35FD7"/>
    <w:rsid w:val="00F36134"/>
    <w:rsid w:val="00F36504"/>
    <w:rsid w:val="00F36524"/>
    <w:rsid w:val="00F3653B"/>
    <w:rsid w:val="00F36604"/>
    <w:rsid w:val="00F369AD"/>
    <w:rsid w:val="00F36B5F"/>
    <w:rsid w:val="00F36EE0"/>
    <w:rsid w:val="00F37038"/>
    <w:rsid w:val="00F37250"/>
    <w:rsid w:val="00F373B3"/>
    <w:rsid w:val="00F37DF0"/>
    <w:rsid w:val="00F37EEF"/>
    <w:rsid w:val="00F4001D"/>
    <w:rsid w:val="00F40098"/>
    <w:rsid w:val="00F405D7"/>
    <w:rsid w:val="00F409BD"/>
    <w:rsid w:val="00F410CF"/>
    <w:rsid w:val="00F413DF"/>
    <w:rsid w:val="00F41A0F"/>
    <w:rsid w:val="00F41A18"/>
    <w:rsid w:val="00F41BCA"/>
    <w:rsid w:val="00F41C01"/>
    <w:rsid w:val="00F41E67"/>
    <w:rsid w:val="00F41FFD"/>
    <w:rsid w:val="00F426A6"/>
    <w:rsid w:val="00F4321B"/>
    <w:rsid w:val="00F435E7"/>
    <w:rsid w:val="00F436B8"/>
    <w:rsid w:val="00F43ACA"/>
    <w:rsid w:val="00F4458A"/>
    <w:rsid w:val="00F44598"/>
    <w:rsid w:val="00F453BF"/>
    <w:rsid w:val="00F45866"/>
    <w:rsid w:val="00F45A64"/>
    <w:rsid w:val="00F4638D"/>
    <w:rsid w:val="00F46569"/>
    <w:rsid w:val="00F46AFB"/>
    <w:rsid w:val="00F46E34"/>
    <w:rsid w:val="00F4716F"/>
    <w:rsid w:val="00F47314"/>
    <w:rsid w:val="00F47E40"/>
    <w:rsid w:val="00F47E9C"/>
    <w:rsid w:val="00F47F90"/>
    <w:rsid w:val="00F50144"/>
    <w:rsid w:val="00F5025B"/>
    <w:rsid w:val="00F50548"/>
    <w:rsid w:val="00F50B43"/>
    <w:rsid w:val="00F50FA6"/>
    <w:rsid w:val="00F51035"/>
    <w:rsid w:val="00F5127F"/>
    <w:rsid w:val="00F512AD"/>
    <w:rsid w:val="00F524E7"/>
    <w:rsid w:val="00F525FF"/>
    <w:rsid w:val="00F526D8"/>
    <w:rsid w:val="00F528E5"/>
    <w:rsid w:val="00F52D96"/>
    <w:rsid w:val="00F52DC2"/>
    <w:rsid w:val="00F53287"/>
    <w:rsid w:val="00F534B8"/>
    <w:rsid w:val="00F5359C"/>
    <w:rsid w:val="00F53B19"/>
    <w:rsid w:val="00F53F12"/>
    <w:rsid w:val="00F542E8"/>
    <w:rsid w:val="00F54418"/>
    <w:rsid w:val="00F5455D"/>
    <w:rsid w:val="00F54567"/>
    <w:rsid w:val="00F546B0"/>
    <w:rsid w:val="00F54DB2"/>
    <w:rsid w:val="00F54DCD"/>
    <w:rsid w:val="00F54F3C"/>
    <w:rsid w:val="00F550F2"/>
    <w:rsid w:val="00F55435"/>
    <w:rsid w:val="00F556FB"/>
    <w:rsid w:val="00F557BE"/>
    <w:rsid w:val="00F559FA"/>
    <w:rsid w:val="00F55C55"/>
    <w:rsid w:val="00F55D4B"/>
    <w:rsid w:val="00F55E75"/>
    <w:rsid w:val="00F560AE"/>
    <w:rsid w:val="00F562BA"/>
    <w:rsid w:val="00F56338"/>
    <w:rsid w:val="00F56362"/>
    <w:rsid w:val="00F563CE"/>
    <w:rsid w:val="00F56661"/>
    <w:rsid w:val="00F568A6"/>
    <w:rsid w:val="00F56CBA"/>
    <w:rsid w:val="00F570F8"/>
    <w:rsid w:val="00F5712E"/>
    <w:rsid w:val="00F571DB"/>
    <w:rsid w:val="00F57570"/>
    <w:rsid w:val="00F57A26"/>
    <w:rsid w:val="00F600A6"/>
    <w:rsid w:val="00F60112"/>
    <w:rsid w:val="00F60832"/>
    <w:rsid w:val="00F60F76"/>
    <w:rsid w:val="00F6165A"/>
    <w:rsid w:val="00F61977"/>
    <w:rsid w:val="00F61BAD"/>
    <w:rsid w:val="00F61FFF"/>
    <w:rsid w:val="00F620FF"/>
    <w:rsid w:val="00F62473"/>
    <w:rsid w:val="00F625B5"/>
    <w:rsid w:val="00F625DD"/>
    <w:rsid w:val="00F62762"/>
    <w:rsid w:val="00F627AD"/>
    <w:rsid w:val="00F62871"/>
    <w:rsid w:val="00F62965"/>
    <w:rsid w:val="00F62B64"/>
    <w:rsid w:val="00F63015"/>
    <w:rsid w:val="00F63127"/>
    <w:rsid w:val="00F631E1"/>
    <w:rsid w:val="00F639FC"/>
    <w:rsid w:val="00F63DF6"/>
    <w:rsid w:val="00F63EFD"/>
    <w:rsid w:val="00F64736"/>
    <w:rsid w:val="00F64794"/>
    <w:rsid w:val="00F648B1"/>
    <w:rsid w:val="00F64A61"/>
    <w:rsid w:val="00F64C4E"/>
    <w:rsid w:val="00F65051"/>
    <w:rsid w:val="00F65070"/>
    <w:rsid w:val="00F65098"/>
    <w:rsid w:val="00F65837"/>
    <w:rsid w:val="00F65989"/>
    <w:rsid w:val="00F65A6B"/>
    <w:rsid w:val="00F65F30"/>
    <w:rsid w:val="00F65FE1"/>
    <w:rsid w:val="00F66078"/>
    <w:rsid w:val="00F66190"/>
    <w:rsid w:val="00F663E6"/>
    <w:rsid w:val="00F6641E"/>
    <w:rsid w:val="00F66616"/>
    <w:rsid w:val="00F66881"/>
    <w:rsid w:val="00F668E1"/>
    <w:rsid w:val="00F66DA8"/>
    <w:rsid w:val="00F67639"/>
    <w:rsid w:val="00F67BE1"/>
    <w:rsid w:val="00F67E54"/>
    <w:rsid w:val="00F70196"/>
    <w:rsid w:val="00F70250"/>
    <w:rsid w:val="00F702D6"/>
    <w:rsid w:val="00F7033D"/>
    <w:rsid w:val="00F7070D"/>
    <w:rsid w:val="00F7077D"/>
    <w:rsid w:val="00F70B07"/>
    <w:rsid w:val="00F70E0E"/>
    <w:rsid w:val="00F7136A"/>
    <w:rsid w:val="00F716E6"/>
    <w:rsid w:val="00F71C89"/>
    <w:rsid w:val="00F71DD7"/>
    <w:rsid w:val="00F72502"/>
    <w:rsid w:val="00F72BBE"/>
    <w:rsid w:val="00F72DB4"/>
    <w:rsid w:val="00F7300D"/>
    <w:rsid w:val="00F73475"/>
    <w:rsid w:val="00F7347E"/>
    <w:rsid w:val="00F737A4"/>
    <w:rsid w:val="00F73A7E"/>
    <w:rsid w:val="00F73C71"/>
    <w:rsid w:val="00F74230"/>
    <w:rsid w:val="00F7474B"/>
    <w:rsid w:val="00F74806"/>
    <w:rsid w:val="00F74BF9"/>
    <w:rsid w:val="00F74E91"/>
    <w:rsid w:val="00F75152"/>
    <w:rsid w:val="00F754D3"/>
    <w:rsid w:val="00F75980"/>
    <w:rsid w:val="00F75F54"/>
    <w:rsid w:val="00F76037"/>
    <w:rsid w:val="00F76224"/>
    <w:rsid w:val="00F76457"/>
    <w:rsid w:val="00F766B7"/>
    <w:rsid w:val="00F76A22"/>
    <w:rsid w:val="00F76C02"/>
    <w:rsid w:val="00F76EAE"/>
    <w:rsid w:val="00F76FB6"/>
    <w:rsid w:val="00F772E8"/>
    <w:rsid w:val="00F772FC"/>
    <w:rsid w:val="00F773FD"/>
    <w:rsid w:val="00F77736"/>
    <w:rsid w:val="00F77893"/>
    <w:rsid w:val="00F7FC9B"/>
    <w:rsid w:val="00F801B7"/>
    <w:rsid w:val="00F8040B"/>
    <w:rsid w:val="00F807F5"/>
    <w:rsid w:val="00F80850"/>
    <w:rsid w:val="00F80AD0"/>
    <w:rsid w:val="00F80AEE"/>
    <w:rsid w:val="00F80B03"/>
    <w:rsid w:val="00F80EF4"/>
    <w:rsid w:val="00F80F58"/>
    <w:rsid w:val="00F8105B"/>
    <w:rsid w:val="00F81347"/>
    <w:rsid w:val="00F81598"/>
    <w:rsid w:val="00F815EC"/>
    <w:rsid w:val="00F81853"/>
    <w:rsid w:val="00F81EA3"/>
    <w:rsid w:val="00F81F41"/>
    <w:rsid w:val="00F82099"/>
    <w:rsid w:val="00F8228F"/>
    <w:rsid w:val="00F827A5"/>
    <w:rsid w:val="00F827D5"/>
    <w:rsid w:val="00F8287C"/>
    <w:rsid w:val="00F82E4F"/>
    <w:rsid w:val="00F830C3"/>
    <w:rsid w:val="00F831FA"/>
    <w:rsid w:val="00F833E6"/>
    <w:rsid w:val="00F834BD"/>
    <w:rsid w:val="00F83629"/>
    <w:rsid w:val="00F837E6"/>
    <w:rsid w:val="00F83ACF"/>
    <w:rsid w:val="00F83C43"/>
    <w:rsid w:val="00F83CCD"/>
    <w:rsid w:val="00F83EB3"/>
    <w:rsid w:val="00F841DB"/>
    <w:rsid w:val="00F843B7"/>
    <w:rsid w:val="00F84847"/>
    <w:rsid w:val="00F848C0"/>
    <w:rsid w:val="00F8495F"/>
    <w:rsid w:val="00F84A25"/>
    <w:rsid w:val="00F84BDD"/>
    <w:rsid w:val="00F84EEA"/>
    <w:rsid w:val="00F852B9"/>
    <w:rsid w:val="00F85487"/>
    <w:rsid w:val="00F856DF"/>
    <w:rsid w:val="00F85714"/>
    <w:rsid w:val="00F857F0"/>
    <w:rsid w:val="00F85EE0"/>
    <w:rsid w:val="00F862D1"/>
    <w:rsid w:val="00F865C6"/>
    <w:rsid w:val="00F86700"/>
    <w:rsid w:val="00F86B52"/>
    <w:rsid w:val="00F86EA9"/>
    <w:rsid w:val="00F87586"/>
    <w:rsid w:val="00F877E5"/>
    <w:rsid w:val="00F87C66"/>
    <w:rsid w:val="00F87DE4"/>
    <w:rsid w:val="00F90536"/>
    <w:rsid w:val="00F905F0"/>
    <w:rsid w:val="00F908B4"/>
    <w:rsid w:val="00F90ABC"/>
    <w:rsid w:val="00F912A6"/>
    <w:rsid w:val="00F915AA"/>
    <w:rsid w:val="00F9182A"/>
    <w:rsid w:val="00F91D98"/>
    <w:rsid w:val="00F92281"/>
    <w:rsid w:val="00F92B6B"/>
    <w:rsid w:val="00F92C38"/>
    <w:rsid w:val="00F93040"/>
    <w:rsid w:val="00F932D3"/>
    <w:rsid w:val="00F9332B"/>
    <w:rsid w:val="00F9340D"/>
    <w:rsid w:val="00F93AB8"/>
    <w:rsid w:val="00F93C82"/>
    <w:rsid w:val="00F93ED8"/>
    <w:rsid w:val="00F944D3"/>
    <w:rsid w:val="00F9453D"/>
    <w:rsid w:val="00F94877"/>
    <w:rsid w:val="00F948B0"/>
    <w:rsid w:val="00F94EE1"/>
    <w:rsid w:val="00F957C6"/>
    <w:rsid w:val="00F95997"/>
    <w:rsid w:val="00F95D01"/>
    <w:rsid w:val="00F962FC"/>
    <w:rsid w:val="00F96428"/>
    <w:rsid w:val="00F96554"/>
    <w:rsid w:val="00F9667D"/>
    <w:rsid w:val="00F966D1"/>
    <w:rsid w:val="00F96A17"/>
    <w:rsid w:val="00F96A1A"/>
    <w:rsid w:val="00F96F13"/>
    <w:rsid w:val="00F97B0A"/>
    <w:rsid w:val="00F97B36"/>
    <w:rsid w:val="00F97BFA"/>
    <w:rsid w:val="00F97EA2"/>
    <w:rsid w:val="00F97F9A"/>
    <w:rsid w:val="00FA0019"/>
    <w:rsid w:val="00FA0215"/>
    <w:rsid w:val="00FA03D2"/>
    <w:rsid w:val="00FA0B1C"/>
    <w:rsid w:val="00FA0B24"/>
    <w:rsid w:val="00FA0E48"/>
    <w:rsid w:val="00FA121A"/>
    <w:rsid w:val="00FA17C8"/>
    <w:rsid w:val="00FA19FD"/>
    <w:rsid w:val="00FA2369"/>
    <w:rsid w:val="00FA2596"/>
    <w:rsid w:val="00FA2878"/>
    <w:rsid w:val="00FA299F"/>
    <w:rsid w:val="00FA2AA3"/>
    <w:rsid w:val="00FA2C18"/>
    <w:rsid w:val="00FA357B"/>
    <w:rsid w:val="00FA365F"/>
    <w:rsid w:val="00FA3669"/>
    <w:rsid w:val="00FA378E"/>
    <w:rsid w:val="00FA3A77"/>
    <w:rsid w:val="00FA3ACB"/>
    <w:rsid w:val="00FA3D44"/>
    <w:rsid w:val="00FA3DC7"/>
    <w:rsid w:val="00FA4089"/>
    <w:rsid w:val="00FA40DE"/>
    <w:rsid w:val="00FA42E7"/>
    <w:rsid w:val="00FA4440"/>
    <w:rsid w:val="00FA4AA2"/>
    <w:rsid w:val="00FA4E8D"/>
    <w:rsid w:val="00FA4FDF"/>
    <w:rsid w:val="00FA50DA"/>
    <w:rsid w:val="00FA530D"/>
    <w:rsid w:val="00FA5522"/>
    <w:rsid w:val="00FA5ED8"/>
    <w:rsid w:val="00FA606F"/>
    <w:rsid w:val="00FA6434"/>
    <w:rsid w:val="00FA6A0A"/>
    <w:rsid w:val="00FA6A47"/>
    <w:rsid w:val="00FA6E13"/>
    <w:rsid w:val="00FA725D"/>
    <w:rsid w:val="00FA76A5"/>
    <w:rsid w:val="00FA788D"/>
    <w:rsid w:val="00FA7B2F"/>
    <w:rsid w:val="00FA7F9F"/>
    <w:rsid w:val="00FB0308"/>
    <w:rsid w:val="00FB043B"/>
    <w:rsid w:val="00FB06C1"/>
    <w:rsid w:val="00FB0A95"/>
    <w:rsid w:val="00FB0B54"/>
    <w:rsid w:val="00FB0E8A"/>
    <w:rsid w:val="00FB1508"/>
    <w:rsid w:val="00FB162E"/>
    <w:rsid w:val="00FB1A3C"/>
    <w:rsid w:val="00FB1C68"/>
    <w:rsid w:val="00FB1FA4"/>
    <w:rsid w:val="00FB21A3"/>
    <w:rsid w:val="00FB2652"/>
    <w:rsid w:val="00FB2B22"/>
    <w:rsid w:val="00FB2E9B"/>
    <w:rsid w:val="00FB30C3"/>
    <w:rsid w:val="00FB3227"/>
    <w:rsid w:val="00FB3834"/>
    <w:rsid w:val="00FB394A"/>
    <w:rsid w:val="00FB3B23"/>
    <w:rsid w:val="00FB426C"/>
    <w:rsid w:val="00FB43E1"/>
    <w:rsid w:val="00FB4541"/>
    <w:rsid w:val="00FB4854"/>
    <w:rsid w:val="00FB487F"/>
    <w:rsid w:val="00FB48DB"/>
    <w:rsid w:val="00FB4994"/>
    <w:rsid w:val="00FB4C2D"/>
    <w:rsid w:val="00FB50D3"/>
    <w:rsid w:val="00FB50EA"/>
    <w:rsid w:val="00FB5215"/>
    <w:rsid w:val="00FB5D1E"/>
    <w:rsid w:val="00FB666D"/>
    <w:rsid w:val="00FB6983"/>
    <w:rsid w:val="00FB73F0"/>
    <w:rsid w:val="00FB7616"/>
    <w:rsid w:val="00FB769D"/>
    <w:rsid w:val="00FB78F9"/>
    <w:rsid w:val="00FB79C5"/>
    <w:rsid w:val="00FB7ABF"/>
    <w:rsid w:val="00FB7ADC"/>
    <w:rsid w:val="00FB7BE6"/>
    <w:rsid w:val="00FB7CFF"/>
    <w:rsid w:val="00FB7F46"/>
    <w:rsid w:val="00FB7FB8"/>
    <w:rsid w:val="00FC008B"/>
    <w:rsid w:val="00FC03BB"/>
    <w:rsid w:val="00FC07DB"/>
    <w:rsid w:val="00FC0C4A"/>
    <w:rsid w:val="00FC10D1"/>
    <w:rsid w:val="00FC18DB"/>
    <w:rsid w:val="00FC2209"/>
    <w:rsid w:val="00FC2C55"/>
    <w:rsid w:val="00FC3200"/>
    <w:rsid w:val="00FC36FC"/>
    <w:rsid w:val="00FC3937"/>
    <w:rsid w:val="00FC39BF"/>
    <w:rsid w:val="00FC3F93"/>
    <w:rsid w:val="00FC44ED"/>
    <w:rsid w:val="00FC4846"/>
    <w:rsid w:val="00FC4A67"/>
    <w:rsid w:val="00FC4B0A"/>
    <w:rsid w:val="00FC50CB"/>
    <w:rsid w:val="00FC521E"/>
    <w:rsid w:val="00FC528E"/>
    <w:rsid w:val="00FC56AE"/>
    <w:rsid w:val="00FC5C3B"/>
    <w:rsid w:val="00FC629B"/>
    <w:rsid w:val="00FC63C6"/>
    <w:rsid w:val="00FC6DDE"/>
    <w:rsid w:val="00FC6E31"/>
    <w:rsid w:val="00FC7423"/>
    <w:rsid w:val="00FC761A"/>
    <w:rsid w:val="00FC7A0E"/>
    <w:rsid w:val="00FC7A97"/>
    <w:rsid w:val="00FD0035"/>
    <w:rsid w:val="00FD024A"/>
    <w:rsid w:val="00FD0288"/>
    <w:rsid w:val="00FD06F7"/>
    <w:rsid w:val="00FD099A"/>
    <w:rsid w:val="00FD0C77"/>
    <w:rsid w:val="00FD1CFF"/>
    <w:rsid w:val="00FD1E2A"/>
    <w:rsid w:val="00FD1ECD"/>
    <w:rsid w:val="00FD20A5"/>
    <w:rsid w:val="00FD211C"/>
    <w:rsid w:val="00FD2282"/>
    <w:rsid w:val="00FD2C22"/>
    <w:rsid w:val="00FD3521"/>
    <w:rsid w:val="00FD35FA"/>
    <w:rsid w:val="00FD3829"/>
    <w:rsid w:val="00FD3BF8"/>
    <w:rsid w:val="00FD3DCC"/>
    <w:rsid w:val="00FD3F18"/>
    <w:rsid w:val="00FD43E4"/>
    <w:rsid w:val="00FD46AC"/>
    <w:rsid w:val="00FD4A7E"/>
    <w:rsid w:val="00FD4AFE"/>
    <w:rsid w:val="00FD4E14"/>
    <w:rsid w:val="00FD4E8D"/>
    <w:rsid w:val="00FD4F9A"/>
    <w:rsid w:val="00FD5603"/>
    <w:rsid w:val="00FD5AB3"/>
    <w:rsid w:val="00FD6057"/>
    <w:rsid w:val="00FD6355"/>
    <w:rsid w:val="00FD6391"/>
    <w:rsid w:val="00FD658F"/>
    <w:rsid w:val="00FD68C6"/>
    <w:rsid w:val="00FD6931"/>
    <w:rsid w:val="00FD6A6D"/>
    <w:rsid w:val="00FD6B1C"/>
    <w:rsid w:val="00FD6FD8"/>
    <w:rsid w:val="00FD74B4"/>
    <w:rsid w:val="00FD76F2"/>
    <w:rsid w:val="00FD7A4B"/>
    <w:rsid w:val="00FD7B10"/>
    <w:rsid w:val="00FE0325"/>
    <w:rsid w:val="00FE0A55"/>
    <w:rsid w:val="00FE0B21"/>
    <w:rsid w:val="00FE0BD9"/>
    <w:rsid w:val="00FE0BEC"/>
    <w:rsid w:val="00FE0D2E"/>
    <w:rsid w:val="00FE0E54"/>
    <w:rsid w:val="00FE105C"/>
    <w:rsid w:val="00FE15A5"/>
    <w:rsid w:val="00FE163A"/>
    <w:rsid w:val="00FE16CA"/>
    <w:rsid w:val="00FE17A0"/>
    <w:rsid w:val="00FE1920"/>
    <w:rsid w:val="00FE19C0"/>
    <w:rsid w:val="00FE1A14"/>
    <w:rsid w:val="00FE1EB1"/>
    <w:rsid w:val="00FE274A"/>
    <w:rsid w:val="00FE28EB"/>
    <w:rsid w:val="00FE2997"/>
    <w:rsid w:val="00FE2BC8"/>
    <w:rsid w:val="00FE2C15"/>
    <w:rsid w:val="00FE2C7F"/>
    <w:rsid w:val="00FE2CB8"/>
    <w:rsid w:val="00FE2D67"/>
    <w:rsid w:val="00FE319C"/>
    <w:rsid w:val="00FE34C0"/>
    <w:rsid w:val="00FE3874"/>
    <w:rsid w:val="00FE3DE0"/>
    <w:rsid w:val="00FE4390"/>
    <w:rsid w:val="00FE43EF"/>
    <w:rsid w:val="00FE4571"/>
    <w:rsid w:val="00FE4704"/>
    <w:rsid w:val="00FE473B"/>
    <w:rsid w:val="00FE4844"/>
    <w:rsid w:val="00FE4B1D"/>
    <w:rsid w:val="00FE4BB8"/>
    <w:rsid w:val="00FE4F02"/>
    <w:rsid w:val="00FE5114"/>
    <w:rsid w:val="00FE5141"/>
    <w:rsid w:val="00FE5547"/>
    <w:rsid w:val="00FE5894"/>
    <w:rsid w:val="00FE5915"/>
    <w:rsid w:val="00FE5A0E"/>
    <w:rsid w:val="00FE5CD3"/>
    <w:rsid w:val="00FE60D7"/>
    <w:rsid w:val="00FE6AE6"/>
    <w:rsid w:val="00FE703B"/>
    <w:rsid w:val="00FE7067"/>
    <w:rsid w:val="00FE767F"/>
    <w:rsid w:val="00FE7922"/>
    <w:rsid w:val="00FE7E57"/>
    <w:rsid w:val="00FF08FE"/>
    <w:rsid w:val="00FF093E"/>
    <w:rsid w:val="00FF0D83"/>
    <w:rsid w:val="00FF0E90"/>
    <w:rsid w:val="00FF1111"/>
    <w:rsid w:val="00FF13F7"/>
    <w:rsid w:val="00FF18DE"/>
    <w:rsid w:val="00FF18F0"/>
    <w:rsid w:val="00FF21D0"/>
    <w:rsid w:val="00FF23C0"/>
    <w:rsid w:val="00FF265E"/>
    <w:rsid w:val="00FF2969"/>
    <w:rsid w:val="00FF2AEF"/>
    <w:rsid w:val="00FF2C84"/>
    <w:rsid w:val="00FF2D6C"/>
    <w:rsid w:val="00FF3018"/>
    <w:rsid w:val="00FF3589"/>
    <w:rsid w:val="00FF3808"/>
    <w:rsid w:val="00FF398A"/>
    <w:rsid w:val="00FF39FF"/>
    <w:rsid w:val="00FF4180"/>
    <w:rsid w:val="00FF4200"/>
    <w:rsid w:val="00FF44D9"/>
    <w:rsid w:val="00FF496B"/>
    <w:rsid w:val="00FF4D08"/>
    <w:rsid w:val="00FF51EB"/>
    <w:rsid w:val="00FF5497"/>
    <w:rsid w:val="00FF5A62"/>
    <w:rsid w:val="00FF5AE0"/>
    <w:rsid w:val="00FF6523"/>
    <w:rsid w:val="00FF6769"/>
    <w:rsid w:val="00FF6B88"/>
    <w:rsid w:val="00FF6C66"/>
    <w:rsid w:val="00FF6F0B"/>
    <w:rsid w:val="00FF70A7"/>
    <w:rsid w:val="00FF718F"/>
    <w:rsid w:val="00FF729B"/>
    <w:rsid w:val="00FF75BA"/>
    <w:rsid w:val="00FF75F4"/>
    <w:rsid w:val="00FF7658"/>
    <w:rsid w:val="00FF7FF5"/>
    <w:rsid w:val="0105925B"/>
    <w:rsid w:val="0108AB70"/>
    <w:rsid w:val="011DD88A"/>
    <w:rsid w:val="014947E4"/>
    <w:rsid w:val="01500C86"/>
    <w:rsid w:val="0165DD28"/>
    <w:rsid w:val="016D01B5"/>
    <w:rsid w:val="017034F8"/>
    <w:rsid w:val="017354F9"/>
    <w:rsid w:val="01737A33"/>
    <w:rsid w:val="01851273"/>
    <w:rsid w:val="018C5CCD"/>
    <w:rsid w:val="01987FB4"/>
    <w:rsid w:val="01A12F50"/>
    <w:rsid w:val="01A4DDFE"/>
    <w:rsid w:val="01AF42F4"/>
    <w:rsid w:val="01B2FBBF"/>
    <w:rsid w:val="01BE1542"/>
    <w:rsid w:val="01BFC79C"/>
    <w:rsid w:val="01CA9505"/>
    <w:rsid w:val="01DAA704"/>
    <w:rsid w:val="01FA3C4B"/>
    <w:rsid w:val="01FE0A61"/>
    <w:rsid w:val="020196BD"/>
    <w:rsid w:val="02021222"/>
    <w:rsid w:val="020540B4"/>
    <w:rsid w:val="0229665A"/>
    <w:rsid w:val="022E25D4"/>
    <w:rsid w:val="024AC7E1"/>
    <w:rsid w:val="026F9768"/>
    <w:rsid w:val="02710980"/>
    <w:rsid w:val="02767931"/>
    <w:rsid w:val="027B808B"/>
    <w:rsid w:val="027FEA44"/>
    <w:rsid w:val="02905B5A"/>
    <w:rsid w:val="029A2A16"/>
    <w:rsid w:val="029E3B6D"/>
    <w:rsid w:val="02A1E5FE"/>
    <w:rsid w:val="02AC65D4"/>
    <w:rsid w:val="02CCE74B"/>
    <w:rsid w:val="02FE1854"/>
    <w:rsid w:val="03010EEC"/>
    <w:rsid w:val="0303E9C4"/>
    <w:rsid w:val="030947F7"/>
    <w:rsid w:val="0314FFD4"/>
    <w:rsid w:val="0315CBC2"/>
    <w:rsid w:val="038C0518"/>
    <w:rsid w:val="038F9255"/>
    <w:rsid w:val="03B877EC"/>
    <w:rsid w:val="03E030FD"/>
    <w:rsid w:val="03E6EE0F"/>
    <w:rsid w:val="03F642EB"/>
    <w:rsid w:val="03F9EEFA"/>
    <w:rsid w:val="040940E6"/>
    <w:rsid w:val="040FBCB1"/>
    <w:rsid w:val="046CD17E"/>
    <w:rsid w:val="047338DB"/>
    <w:rsid w:val="048658E8"/>
    <w:rsid w:val="0491361A"/>
    <w:rsid w:val="049AC436"/>
    <w:rsid w:val="049D8060"/>
    <w:rsid w:val="04AD31DE"/>
    <w:rsid w:val="04B8A803"/>
    <w:rsid w:val="04CBF1F1"/>
    <w:rsid w:val="04D43F2E"/>
    <w:rsid w:val="04D9D4DA"/>
    <w:rsid w:val="04E77C39"/>
    <w:rsid w:val="04E7D2B5"/>
    <w:rsid w:val="04FA5B1E"/>
    <w:rsid w:val="04FB51E6"/>
    <w:rsid w:val="0500BC04"/>
    <w:rsid w:val="0504DB71"/>
    <w:rsid w:val="050CDE82"/>
    <w:rsid w:val="05149132"/>
    <w:rsid w:val="051C7BBE"/>
    <w:rsid w:val="05253170"/>
    <w:rsid w:val="052DB961"/>
    <w:rsid w:val="0542218E"/>
    <w:rsid w:val="055DEDB5"/>
    <w:rsid w:val="05706306"/>
    <w:rsid w:val="0579891B"/>
    <w:rsid w:val="0599FCA9"/>
    <w:rsid w:val="059EBC67"/>
    <w:rsid w:val="05B8C00B"/>
    <w:rsid w:val="05D083DA"/>
    <w:rsid w:val="05EA3B75"/>
    <w:rsid w:val="06073CAD"/>
    <w:rsid w:val="060B8BCD"/>
    <w:rsid w:val="060DA467"/>
    <w:rsid w:val="061279CD"/>
    <w:rsid w:val="061FD665"/>
    <w:rsid w:val="063DF30E"/>
    <w:rsid w:val="0643FF59"/>
    <w:rsid w:val="0645A5F3"/>
    <w:rsid w:val="0657A44F"/>
    <w:rsid w:val="065A540A"/>
    <w:rsid w:val="0660C44B"/>
    <w:rsid w:val="06765370"/>
    <w:rsid w:val="0681EBD4"/>
    <w:rsid w:val="068281C2"/>
    <w:rsid w:val="06B68119"/>
    <w:rsid w:val="07132218"/>
    <w:rsid w:val="0720ECE0"/>
    <w:rsid w:val="0728BB88"/>
    <w:rsid w:val="072F43AA"/>
    <w:rsid w:val="075B7C82"/>
    <w:rsid w:val="075E42F0"/>
    <w:rsid w:val="076D4EBA"/>
    <w:rsid w:val="0772122D"/>
    <w:rsid w:val="07888597"/>
    <w:rsid w:val="07943794"/>
    <w:rsid w:val="07968030"/>
    <w:rsid w:val="07970730"/>
    <w:rsid w:val="07B7D9FF"/>
    <w:rsid w:val="07BABC70"/>
    <w:rsid w:val="07BBD232"/>
    <w:rsid w:val="07C59C13"/>
    <w:rsid w:val="07CA2C2C"/>
    <w:rsid w:val="07CEDC42"/>
    <w:rsid w:val="07DB024F"/>
    <w:rsid w:val="07EE5DE1"/>
    <w:rsid w:val="07F32FC9"/>
    <w:rsid w:val="07FCE8EE"/>
    <w:rsid w:val="08094C83"/>
    <w:rsid w:val="0815AF56"/>
    <w:rsid w:val="0815D8B2"/>
    <w:rsid w:val="081FA7B5"/>
    <w:rsid w:val="0826C3F4"/>
    <w:rsid w:val="08394CA3"/>
    <w:rsid w:val="08566BFC"/>
    <w:rsid w:val="085ACE65"/>
    <w:rsid w:val="085C91D0"/>
    <w:rsid w:val="0863A4A2"/>
    <w:rsid w:val="086D004C"/>
    <w:rsid w:val="08702DC8"/>
    <w:rsid w:val="08732204"/>
    <w:rsid w:val="0873E207"/>
    <w:rsid w:val="08767267"/>
    <w:rsid w:val="0876BDB3"/>
    <w:rsid w:val="0877C889"/>
    <w:rsid w:val="08C347DC"/>
    <w:rsid w:val="08C4158C"/>
    <w:rsid w:val="08C8D738"/>
    <w:rsid w:val="08D221B0"/>
    <w:rsid w:val="08D94338"/>
    <w:rsid w:val="08E306CC"/>
    <w:rsid w:val="08E4A5B5"/>
    <w:rsid w:val="08E6CF2E"/>
    <w:rsid w:val="08E6F852"/>
    <w:rsid w:val="09048D9E"/>
    <w:rsid w:val="0925E2FF"/>
    <w:rsid w:val="09498F61"/>
    <w:rsid w:val="094B36D6"/>
    <w:rsid w:val="0956E5E6"/>
    <w:rsid w:val="0967C1ED"/>
    <w:rsid w:val="0976998D"/>
    <w:rsid w:val="097E9EC8"/>
    <w:rsid w:val="09869323"/>
    <w:rsid w:val="099235D0"/>
    <w:rsid w:val="09BCA8F3"/>
    <w:rsid w:val="09C42931"/>
    <w:rsid w:val="09DDAA70"/>
    <w:rsid w:val="09E49020"/>
    <w:rsid w:val="09E670D7"/>
    <w:rsid w:val="09EDD67D"/>
    <w:rsid w:val="09F7BE2B"/>
    <w:rsid w:val="0A0AD27C"/>
    <w:rsid w:val="0A12FE7F"/>
    <w:rsid w:val="0A19D560"/>
    <w:rsid w:val="0A1B02D9"/>
    <w:rsid w:val="0A1E5C07"/>
    <w:rsid w:val="0A224F50"/>
    <w:rsid w:val="0A2300CA"/>
    <w:rsid w:val="0A339DDA"/>
    <w:rsid w:val="0A4ACFB7"/>
    <w:rsid w:val="0A4E257A"/>
    <w:rsid w:val="0A586895"/>
    <w:rsid w:val="0A59544E"/>
    <w:rsid w:val="0A641E14"/>
    <w:rsid w:val="0A77214E"/>
    <w:rsid w:val="0A907E60"/>
    <w:rsid w:val="0A9DBC83"/>
    <w:rsid w:val="0AA70926"/>
    <w:rsid w:val="0AAADAF0"/>
    <w:rsid w:val="0AB42C5E"/>
    <w:rsid w:val="0AC707E6"/>
    <w:rsid w:val="0AC7EF47"/>
    <w:rsid w:val="0AD026A4"/>
    <w:rsid w:val="0AD6B43F"/>
    <w:rsid w:val="0AEC57B5"/>
    <w:rsid w:val="0AED3B27"/>
    <w:rsid w:val="0B02C032"/>
    <w:rsid w:val="0B1554DF"/>
    <w:rsid w:val="0B246FDE"/>
    <w:rsid w:val="0B49001D"/>
    <w:rsid w:val="0B680A47"/>
    <w:rsid w:val="0B6BF6D3"/>
    <w:rsid w:val="0BA9DBCE"/>
    <w:rsid w:val="0BAAF174"/>
    <w:rsid w:val="0BB1457A"/>
    <w:rsid w:val="0BB75173"/>
    <w:rsid w:val="0BDEAB05"/>
    <w:rsid w:val="0BDFF539"/>
    <w:rsid w:val="0C0C92AB"/>
    <w:rsid w:val="0C163721"/>
    <w:rsid w:val="0C1D7CBD"/>
    <w:rsid w:val="0C491130"/>
    <w:rsid w:val="0C496D76"/>
    <w:rsid w:val="0C54DBE8"/>
    <w:rsid w:val="0C8E7516"/>
    <w:rsid w:val="0C91FAC2"/>
    <w:rsid w:val="0C940593"/>
    <w:rsid w:val="0CB200DF"/>
    <w:rsid w:val="0CB825BE"/>
    <w:rsid w:val="0CF7F01F"/>
    <w:rsid w:val="0CFB01D1"/>
    <w:rsid w:val="0D0B9257"/>
    <w:rsid w:val="0D1014EC"/>
    <w:rsid w:val="0D1AB484"/>
    <w:rsid w:val="0D1C630D"/>
    <w:rsid w:val="0D1FE7C1"/>
    <w:rsid w:val="0D25E3CB"/>
    <w:rsid w:val="0D2CA1A9"/>
    <w:rsid w:val="0D3D5686"/>
    <w:rsid w:val="0D4C3047"/>
    <w:rsid w:val="0D4E9751"/>
    <w:rsid w:val="0D66F004"/>
    <w:rsid w:val="0D6C0C40"/>
    <w:rsid w:val="0D710403"/>
    <w:rsid w:val="0D7FB758"/>
    <w:rsid w:val="0D81DEDC"/>
    <w:rsid w:val="0D8F59BA"/>
    <w:rsid w:val="0D916834"/>
    <w:rsid w:val="0D9C2DE3"/>
    <w:rsid w:val="0DBF24E3"/>
    <w:rsid w:val="0DF9FEB9"/>
    <w:rsid w:val="0E0D72C7"/>
    <w:rsid w:val="0E11A467"/>
    <w:rsid w:val="0E31F9EE"/>
    <w:rsid w:val="0E3C359B"/>
    <w:rsid w:val="0E40737D"/>
    <w:rsid w:val="0E413050"/>
    <w:rsid w:val="0E414BE9"/>
    <w:rsid w:val="0E5390AB"/>
    <w:rsid w:val="0E736E6C"/>
    <w:rsid w:val="0E7F5DEA"/>
    <w:rsid w:val="0E8B0162"/>
    <w:rsid w:val="0E9715D6"/>
    <w:rsid w:val="0E97B7C7"/>
    <w:rsid w:val="0E98EC43"/>
    <w:rsid w:val="0EA0F0C1"/>
    <w:rsid w:val="0EAA86CD"/>
    <w:rsid w:val="0EBCDAB1"/>
    <w:rsid w:val="0ECB4306"/>
    <w:rsid w:val="0EFE5B28"/>
    <w:rsid w:val="0F094C3E"/>
    <w:rsid w:val="0F16047B"/>
    <w:rsid w:val="0F16B571"/>
    <w:rsid w:val="0F1B80DB"/>
    <w:rsid w:val="0F287E2B"/>
    <w:rsid w:val="0F290F09"/>
    <w:rsid w:val="0F410EC3"/>
    <w:rsid w:val="0F595877"/>
    <w:rsid w:val="0F5FC440"/>
    <w:rsid w:val="0F6507D2"/>
    <w:rsid w:val="0F8CBABF"/>
    <w:rsid w:val="0FDE716F"/>
    <w:rsid w:val="0FE939C5"/>
    <w:rsid w:val="1024AFA2"/>
    <w:rsid w:val="10358DD7"/>
    <w:rsid w:val="1059E09B"/>
    <w:rsid w:val="1075B53B"/>
    <w:rsid w:val="107FBA58"/>
    <w:rsid w:val="10847C60"/>
    <w:rsid w:val="10970D23"/>
    <w:rsid w:val="10A33EF7"/>
    <w:rsid w:val="10B519B6"/>
    <w:rsid w:val="10C5E859"/>
    <w:rsid w:val="10D15D12"/>
    <w:rsid w:val="10E80877"/>
    <w:rsid w:val="10F55A13"/>
    <w:rsid w:val="10FCA85D"/>
    <w:rsid w:val="11016D42"/>
    <w:rsid w:val="111C49E3"/>
    <w:rsid w:val="1124B048"/>
    <w:rsid w:val="112CA5C9"/>
    <w:rsid w:val="11321598"/>
    <w:rsid w:val="1144AC9A"/>
    <w:rsid w:val="1144AFE8"/>
    <w:rsid w:val="114C19D3"/>
    <w:rsid w:val="11573709"/>
    <w:rsid w:val="11659165"/>
    <w:rsid w:val="116EA84E"/>
    <w:rsid w:val="1173F1BA"/>
    <w:rsid w:val="11761CBD"/>
    <w:rsid w:val="117BF3F7"/>
    <w:rsid w:val="11821D88"/>
    <w:rsid w:val="119136DB"/>
    <w:rsid w:val="119E8480"/>
    <w:rsid w:val="119EA6A2"/>
    <w:rsid w:val="11AC62F1"/>
    <w:rsid w:val="11CDECE9"/>
    <w:rsid w:val="11D0D1F1"/>
    <w:rsid w:val="120CC952"/>
    <w:rsid w:val="1214D7BC"/>
    <w:rsid w:val="12274ED5"/>
    <w:rsid w:val="123431B3"/>
    <w:rsid w:val="12380AC4"/>
    <w:rsid w:val="123AEC98"/>
    <w:rsid w:val="123C941D"/>
    <w:rsid w:val="12547048"/>
    <w:rsid w:val="126BA087"/>
    <w:rsid w:val="127FC0A3"/>
    <w:rsid w:val="1283E3F0"/>
    <w:rsid w:val="128D08B0"/>
    <w:rsid w:val="129EBE49"/>
    <w:rsid w:val="12A648E8"/>
    <w:rsid w:val="12BB2775"/>
    <w:rsid w:val="12C4DDB5"/>
    <w:rsid w:val="12CB1262"/>
    <w:rsid w:val="12E4DEB6"/>
    <w:rsid w:val="12F5263C"/>
    <w:rsid w:val="1306719C"/>
    <w:rsid w:val="131456CC"/>
    <w:rsid w:val="133EFF25"/>
    <w:rsid w:val="136CDE04"/>
    <w:rsid w:val="13770445"/>
    <w:rsid w:val="138A2E5D"/>
    <w:rsid w:val="13968295"/>
    <w:rsid w:val="1398F4C3"/>
    <w:rsid w:val="139F2FA7"/>
    <w:rsid w:val="13A67C79"/>
    <w:rsid w:val="13AB4B7D"/>
    <w:rsid w:val="13B57006"/>
    <w:rsid w:val="13BF0BBC"/>
    <w:rsid w:val="13C2B103"/>
    <w:rsid w:val="13D98C4B"/>
    <w:rsid w:val="13DC073B"/>
    <w:rsid w:val="13ED3527"/>
    <w:rsid w:val="13EDFC77"/>
    <w:rsid w:val="140178FA"/>
    <w:rsid w:val="1420CF48"/>
    <w:rsid w:val="1439A897"/>
    <w:rsid w:val="145905B4"/>
    <w:rsid w:val="1459D722"/>
    <w:rsid w:val="1463E7F9"/>
    <w:rsid w:val="147893B4"/>
    <w:rsid w:val="147CB444"/>
    <w:rsid w:val="149106F6"/>
    <w:rsid w:val="14ACF4B4"/>
    <w:rsid w:val="14AF1172"/>
    <w:rsid w:val="14BEEFED"/>
    <w:rsid w:val="14BF9264"/>
    <w:rsid w:val="14C5992A"/>
    <w:rsid w:val="14D2945C"/>
    <w:rsid w:val="14D5F808"/>
    <w:rsid w:val="14D66229"/>
    <w:rsid w:val="14D78A56"/>
    <w:rsid w:val="14E9A402"/>
    <w:rsid w:val="1508CDD7"/>
    <w:rsid w:val="151BB542"/>
    <w:rsid w:val="1521C5D6"/>
    <w:rsid w:val="15335BC2"/>
    <w:rsid w:val="153989BD"/>
    <w:rsid w:val="153A0B55"/>
    <w:rsid w:val="153B1872"/>
    <w:rsid w:val="153B54DB"/>
    <w:rsid w:val="1542C2CF"/>
    <w:rsid w:val="154B08AF"/>
    <w:rsid w:val="155BF1E3"/>
    <w:rsid w:val="1563266F"/>
    <w:rsid w:val="156AAC68"/>
    <w:rsid w:val="1574C692"/>
    <w:rsid w:val="157E5981"/>
    <w:rsid w:val="157F3888"/>
    <w:rsid w:val="15877AF2"/>
    <w:rsid w:val="158D3901"/>
    <w:rsid w:val="15A69F24"/>
    <w:rsid w:val="15AF6F31"/>
    <w:rsid w:val="15B31168"/>
    <w:rsid w:val="15B954FF"/>
    <w:rsid w:val="15B959BE"/>
    <w:rsid w:val="15C7A9B3"/>
    <w:rsid w:val="15D353CB"/>
    <w:rsid w:val="15E8E814"/>
    <w:rsid w:val="161297F1"/>
    <w:rsid w:val="164132E8"/>
    <w:rsid w:val="164FFE4F"/>
    <w:rsid w:val="165D5AF9"/>
    <w:rsid w:val="16612F27"/>
    <w:rsid w:val="166C31B1"/>
    <w:rsid w:val="167DC9B3"/>
    <w:rsid w:val="16861F09"/>
    <w:rsid w:val="16907F02"/>
    <w:rsid w:val="1691DE87"/>
    <w:rsid w:val="16A6D5EE"/>
    <w:rsid w:val="16B054D1"/>
    <w:rsid w:val="16B9B332"/>
    <w:rsid w:val="16C0FB95"/>
    <w:rsid w:val="16DB8E8E"/>
    <w:rsid w:val="16DDDFEF"/>
    <w:rsid w:val="16DEB852"/>
    <w:rsid w:val="16EF9875"/>
    <w:rsid w:val="16F6721E"/>
    <w:rsid w:val="170B01F4"/>
    <w:rsid w:val="171517DD"/>
    <w:rsid w:val="17267339"/>
    <w:rsid w:val="17336245"/>
    <w:rsid w:val="17490080"/>
    <w:rsid w:val="174FCB8C"/>
    <w:rsid w:val="176536BE"/>
    <w:rsid w:val="1773DA69"/>
    <w:rsid w:val="177A1D35"/>
    <w:rsid w:val="177C6B60"/>
    <w:rsid w:val="178F2403"/>
    <w:rsid w:val="17B3B1F2"/>
    <w:rsid w:val="17BA4379"/>
    <w:rsid w:val="17C84F5B"/>
    <w:rsid w:val="17CD4854"/>
    <w:rsid w:val="17EF1702"/>
    <w:rsid w:val="17F32347"/>
    <w:rsid w:val="17F37114"/>
    <w:rsid w:val="18132A6C"/>
    <w:rsid w:val="182DAA69"/>
    <w:rsid w:val="1838C5AA"/>
    <w:rsid w:val="18394993"/>
    <w:rsid w:val="1843CCEA"/>
    <w:rsid w:val="1844B381"/>
    <w:rsid w:val="1846A94B"/>
    <w:rsid w:val="1855E7AF"/>
    <w:rsid w:val="185C2A81"/>
    <w:rsid w:val="1865DB7A"/>
    <w:rsid w:val="1867433A"/>
    <w:rsid w:val="186A2B81"/>
    <w:rsid w:val="187A3531"/>
    <w:rsid w:val="187ED911"/>
    <w:rsid w:val="1882FBEE"/>
    <w:rsid w:val="188A4067"/>
    <w:rsid w:val="189640E9"/>
    <w:rsid w:val="18A3B620"/>
    <w:rsid w:val="18A9273E"/>
    <w:rsid w:val="18BB40BB"/>
    <w:rsid w:val="18BB5E75"/>
    <w:rsid w:val="18C0C05D"/>
    <w:rsid w:val="18CAAA82"/>
    <w:rsid w:val="18D70753"/>
    <w:rsid w:val="18FC6A9C"/>
    <w:rsid w:val="19109EE9"/>
    <w:rsid w:val="192153B1"/>
    <w:rsid w:val="19328E26"/>
    <w:rsid w:val="1937143D"/>
    <w:rsid w:val="193FB50B"/>
    <w:rsid w:val="1943EC36"/>
    <w:rsid w:val="19463651"/>
    <w:rsid w:val="1950BDDE"/>
    <w:rsid w:val="19613547"/>
    <w:rsid w:val="19622F83"/>
    <w:rsid w:val="1962FFA0"/>
    <w:rsid w:val="1976BB07"/>
    <w:rsid w:val="197CF8B0"/>
    <w:rsid w:val="1980C593"/>
    <w:rsid w:val="19954444"/>
    <w:rsid w:val="199A9801"/>
    <w:rsid w:val="199D4561"/>
    <w:rsid w:val="199F7DB9"/>
    <w:rsid w:val="19AF7D2B"/>
    <w:rsid w:val="19B1E1FB"/>
    <w:rsid w:val="19BB1804"/>
    <w:rsid w:val="19D128FB"/>
    <w:rsid w:val="19D4649E"/>
    <w:rsid w:val="19E0F889"/>
    <w:rsid w:val="19E6790D"/>
    <w:rsid w:val="19EF5C13"/>
    <w:rsid w:val="1A0282A1"/>
    <w:rsid w:val="1A2BEDF4"/>
    <w:rsid w:val="1A30E457"/>
    <w:rsid w:val="1A345E8B"/>
    <w:rsid w:val="1A3E01C0"/>
    <w:rsid w:val="1A409367"/>
    <w:rsid w:val="1A43547D"/>
    <w:rsid w:val="1A523089"/>
    <w:rsid w:val="1A578386"/>
    <w:rsid w:val="1A692174"/>
    <w:rsid w:val="1A6DA954"/>
    <w:rsid w:val="1A76841D"/>
    <w:rsid w:val="1A860CEB"/>
    <w:rsid w:val="1A9B0164"/>
    <w:rsid w:val="1AA1CDCA"/>
    <w:rsid w:val="1ACA8518"/>
    <w:rsid w:val="1ACC16B5"/>
    <w:rsid w:val="1ADBEE20"/>
    <w:rsid w:val="1AEB1F0B"/>
    <w:rsid w:val="1AEE3D2F"/>
    <w:rsid w:val="1B0203FF"/>
    <w:rsid w:val="1B080BF4"/>
    <w:rsid w:val="1B1B400E"/>
    <w:rsid w:val="1B24EE2C"/>
    <w:rsid w:val="1B271CDD"/>
    <w:rsid w:val="1B36B184"/>
    <w:rsid w:val="1B76B394"/>
    <w:rsid w:val="1B7E38E7"/>
    <w:rsid w:val="1B97175C"/>
    <w:rsid w:val="1B9B6E0A"/>
    <w:rsid w:val="1BAB92EF"/>
    <w:rsid w:val="1BBEAEA7"/>
    <w:rsid w:val="1BBF83BF"/>
    <w:rsid w:val="1BCA70B0"/>
    <w:rsid w:val="1BCA9A11"/>
    <w:rsid w:val="1BEF888B"/>
    <w:rsid w:val="1BF6D1F4"/>
    <w:rsid w:val="1BFF80C0"/>
    <w:rsid w:val="1C2E3CA1"/>
    <w:rsid w:val="1C3EF02D"/>
    <w:rsid w:val="1C475194"/>
    <w:rsid w:val="1C5C7A05"/>
    <w:rsid w:val="1C87632C"/>
    <w:rsid w:val="1C8B269F"/>
    <w:rsid w:val="1C93C54C"/>
    <w:rsid w:val="1C9DA349"/>
    <w:rsid w:val="1CA01D4F"/>
    <w:rsid w:val="1CA4838A"/>
    <w:rsid w:val="1CA68797"/>
    <w:rsid w:val="1CB09D80"/>
    <w:rsid w:val="1CB8B915"/>
    <w:rsid w:val="1CC52FC2"/>
    <w:rsid w:val="1CF06061"/>
    <w:rsid w:val="1CF17322"/>
    <w:rsid w:val="1CF24C12"/>
    <w:rsid w:val="1D0A9B98"/>
    <w:rsid w:val="1D12117C"/>
    <w:rsid w:val="1D136B82"/>
    <w:rsid w:val="1D2A39F8"/>
    <w:rsid w:val="1D2C0E0C"/>
    <w:rsid w:val="1D2E6D58"/>
    <w:rsid w:val="1D3714BA"/>
    <w:rsid w:val="1D7AE357"/>
    <w:rsid w:val="1D7D0257"/>
    <w:rsid w:val="1D847251"/>
    <w:rsid w:val="1D86DFDD"/>
    <w:rsid w:val="1D8A37C3"/>
    <w:rsid w:val="1D8ECDA5"/>
    <w:rsid w:val="1D9A0615"/>
    <w:rsid w:val="1DB1B5CA"/>
    <w:rsid w:val="1DBCC858"/>
    <w:rsid w:val="1DC171BD"/>
    <w:rsid w:val="1DCF137D"/>
    <w:rsid w:val="1DD2D78C"/>
    <w:rsid w:val="1DDE7913"/>
    <w:rsid w:val="1DF04001"/>
    <w:rsid w:val="1E063C4A"/>
    <w:rsid w:val="1E07D2BA"/>
    <w:rsid w:val="1E16E15E"/>
    <w:rsid w:val="1E3A95E9"/>
    <w:rsid w:val="1E46840B"/>
    <w:rsid w:val="1E4F78CA"/>
    <w:rsid w:val="1E56AD42"/>
    <w:rsid w:val="1E575405"/>
    <w:rsid w:val="1E5C6C9C"/>
    <w:rsid w:val="1E65B039"/>
    <w:rsid w:val="1E7040C3"/>
    <w:rsid w:val="1E70872C"/>
    <w:rsid w:val="1E93FFB0"/>
    <w:rsid w:val="1E9BC221"/>
    <w:rsid w:val="1EA0CAD1"/>
    <w:rsid w:val="1EDBBF5C"/>
    <w:rsid w:val="1EDFB99B"/>
    <w:rsid w:val="1EE18650"/>
    <w:rsid w:val="1EE7CD4E"/>
    <w:rsid w:val="1EF02264"/>
    <w:rsid w:val="1EF2212F"/>
    <w:rsid w:val="1EF36955"/>
    <w:rsid w:val="1F1911F8"/>
    <w:rsid w:val="1F1C1FFF"/>
    <w:rsid w:val="1F367699"/>
    <w:rsid w:val="1F4DEB1A"/>
    <w:rsid w:val="1F5B10DE"/>
    <w:rsid w:val="1F7369E9"/>
    <w:rsid w:val="1F919FD5"/>
    <w:rsid w:val="1FAE0CC0"/>
    <w:rsid w:val="1FB374D4"/>
    <w:rsid w:val="1FB39ABD"/>
    <w:rsid w:val="1FB4B253"/>
    <w:rsid w:val="1FB889A3"/>
    <w:rsid w:val="1FC0A2FF"/>
    <w:rsid w:val="1FC13F6C"/>
    <w:rsid w:val="1FC62DCC"/>
    <w:rsid w:val="1FCBF459"/>
    <w:rsid w:val="1FE5BBF3"/>
    <w:rsid w:val="1FEE03C0"/>
    <w:rsid w:val="1FEF19BB"/>
    <w:rsid w:val="1FF01F77"/>
    <w:rsid w:val="201B56A3"/>
    <w:rsid w:val="201BA6E0"/>
    <w:rsid w:val="20434BB5"/>
    <w:rsid w:val="2053D8E8"/>
    <w:rsid w:val="20992A96"/>
    <w:rsid w:val="209E9DF2"/>
    <w:rsid w:val="20A2C195"/>
    <w:rsid w:val="20AB54D9"/>
    <w:rsid w:val="20C654A5"/>
    <w:rsid w:val="20CAD04D"/>
    <w:rsid w:val="20CD71AD"/>
    <w:rsid w:val="20E9F446"/>
    <w:rsid w:val="20EBA881"/>
    <w:rsid w:val="20FDDDB9"/>
    <w:rsid w:val="211ECAD8"/>
    <w:rsid w:val="2123F7FB"/>
    <w:rsid w:val="212DAF7F"/>
    <w:rsid w:val="2142F30A"/>
    <w:rsid w:val="214AA717"/>
    <w:rsid w:val="214CEFB7"/>
    <w:rsid w:val="215E4770"/>
    <w:rsid w:val="217A2CB4"/>
    <w:rsid w:val="217D8FD0"/>
    <w:rsid w:val="218BE05A"/>
    <w:rsid w:val="219B90FA"/>
    <w:rsid w:val="21BE3F21"/>
    <w:rsid w:val="21C52DA9"/>
    <w:rsid w:val="21D867DC"/>
    <w:rsid w:val="21E3B536"/>
    <w:rsid w:val="21EE1723"/>
    <w:rsid w:val="21F230FD"/>
    <w:rsid w:val="21F7B644"/>
    <w:rsid w:val="21F80494"/>
    <w:rsid w:val="21FCDD7C"/>
    <w:rsid w:val="2203CACB"/>
    <w:rsid w:val="2206275B"/>
    <w:rsid w:val="2212D1B3"/>
    <w:rsid w:val="22144685"/>
    <w:rsid w:val="2223A12E"/>
    <w:rsid w:val="222C0573"/>
    <w:rsid w:val="2253D8C0"/>
    <w:rsid w:val="225DA056"/>
    <w:rsid w:val="226A0601"/>
    <w:rsid w:val="2270C107"/>
    <w:rsid w:val="2281EE31"/>
    <w:rsid w:val="228BB66E"/>
    <w:rsid w:val="229B7BF5"/>
    <w:rsid w:val="22B2B4B0"/>
    <w:rsid w:val="22CFFE88"/>
    <w:rsid w:val="22F2A0C9"/>
    <w:rsid w:val="22FC4C7C"/>
    <w:rsid w:val="230D8E8B"/>
    <w:rsid w:val="231C2913"/>
    <w:rsid w:val="23248E92"/>
    <w:rsid w:val="2325CE53"/>
    <w:rsid w:val="232D3B15"/>
    <w:rsid w:val="233C5424"/>
    <w:rsid w:val="234D20CA"/>
    <w:rsid w:val="23578611"/>
    <w:rsid w:val="235FDE05"/>
    <w:rsid w:val="23618A3A"/>
    <w:rsid w:val="237141B8"/>
    <w:rsid w:val="239C1C0D"/>
    <w:rsid w:val="23A83493"/>
    <w:rsid w:val="23C32466"/>
    <w:rsid w:val="23C69033"/>
    <w:rsid w:val="23D2CD54"/>
    <w:rsid w:val="240DD6A0"/>
    <w:rsid w:val="24101E21"/>
    <w:rsid w:val="24191C83"/>
    <w:rsid w:val="24247E24"/>
    <w:rsid w:val="24368209"/>
    <w:rsid w:val="246A0197"/>
    <w:rsid w:val="246FBA22"/>
    <w:rsid w:val="24877D35"/>
    <w:rsid w:val="24A56025"/>
    <w:rsid w:val="24ACA00E"/>
    <w:rsid w:val="24CB117D"/>
    <w:rsid w:val="24CC069E"/>
    <w:rsid w:val="24D7354C"/>
    <w:rsid w:val="24E67E08"/>
    <w:rsid w:val="24F6B021"/>
    <w:rsid w:val="24FDD162"/>
    <w:rsid w:val="2505CD66"/>
    <w:rsid w:val="2508CEB6"/>
    <w:rsid w:val="25159642"/>
    <w:rsid w:val="252190B0"/>
    <w:rsid w:val="253345D7"/>
    <w:rsid w:val="254B0B2E"/>
    <w:rsid w:val="25640769"/>
    <w:rsid w:val="2567E8AB"/>
    <w:rsid w:val="25837F7F"/>
    <w:rsid w:val="259D9728"/>
    <w:rsid w:val="25DA39C9"/>
    <w:rsid w:val="25E64180"/>
    <w:rsid w:val="25EC71CF"/>
    <w:rsid w:val="25EC9BC7"/>
    <w:rsid w:val="25EE9695"/>
    <w:rsid w:val="262061B8"/>
    <w:rsid w:val="26277FAA"/>
    <w:rsid w:val="26292AB5"/>
    <w:rsid w:val="26340FD2"/>
    <w:rsid w:val="2642206B"/>
    <w:rsid w:val="26543343"/>
    <w:rsid w:val="265FF1C4"/>
    <w:rsid w:val="266D1F0A"/>
    <w:rsid w:val="267517E9"/>
    <w:rsid w:val="267D3E41"/>
    <w:rsid w:val="2681D115"/>
    <w:rsid w:val="26829A53"/>
    <w:rsid w:val="2689D5F2"/>
    <w:rsid w:val="26913613"/>
    <w:rsid w:val="26920032"/>
    <w:rsid w:val="26A5CFD4"/>
    <w:rsid w:val="26B2FF61"/>
    <w:rsid w:val="26BD4484"/>
    <w:rsid w:val="26CAA889"/>
    <w:rsid w:val="26EB3265"/>
    <w:rsid w:val="26F0D8E0"/>
    <w:rsid w:val="27083864"/>
    <w:rsid w:val="27090503"/>
    <w:rsid w:val="2712CB22"/>
    <w:rsid w:val="271C6F90"/>
    <w:rsid w:val="2721367E"/>
    <w:rsid w:val="27244130"/>
    <w:rsid w:val="2741708C"/>
    <w:rsid w:val="2742BBF0"/>
    <w:rsid w:val="27483003"/>
    <w:rsid w:val="275E3C0E"/>
    <w:rsid w:val="276AD871"/>
    <w:rsid w:val="2781EDFB"/>
    <w:rsid w:val="27A1F5B0"/>
    <w:rsid w:val="27B21CE0"/>
    <w:rsid w:val="27C8CE4F"/>
    <w:rsid w:val="27DBCFA8"/>
    <w:rsid w:val="27E56710"/>
    <w:rsid w:val="27EE5B86"/>
    <w:rsid w:val="280A2AD6"/>
    <w:rsid w:val="280F2FED"/>
    <w:rsid w:val="2832AC75"/>
    <w:rsid w:val="283DC9FF"/>
    <w:rsid w:val="28417DEF"/>
    <w:rsid w:val="28436100"/>
    <w:rsid w:val="28465248"/>
    <w:rsid w:val="284A5F4E"/>
    <w:rsid w:val="285BBCC6"/>
    <w:rsid w:val="2869FEB6"/>
    <w:rsid w:val="286D6E45"/>
    <w:rsid w:val="28756E39"/>
    <w:rsid w:val="2882EC6D"/>
    <w:rsid w:val="28920185"/>
    <w:rsid w:val="28994EF0"/>
    <w:rsid w:val="28A7143B"/>
    <w:rsid w:val="28AA8D36"/>
    <w:rsid w:val="28B3F2F9"/>
    <w:rsid w:val="28B77945"/>
    <w:rsid w:val="28C62B50"/>
    <w:rsid w:val="28E6EED8"/>
    <w:rsid w:val="28FB0072"/>
    <w:rsid w:val="29016765"/>
    <w:rsid w:val="29036213"/>
    <w:rsid w:val="2907F615"/>
    <w:rsid w:val="292EFD03"/>
    <w:rsid w:val="293D3156"/>
    <w:rsid w:val="2945C320"/>
    <w:rsid w:val="295EDFC1"/>
    <w:rsid w:val="2968295D"/>
    <w:rsid w:val="296EDA67"/>
    <w:rsid w:val="2971EEF6"/>
    <w:rsid w:val="29896D42"/>
    <w:rsid w:val="299271BF"/>
    <w:rsid w:val="29ADC3B2"/>
    <w:rsid w:val="29E5A28B"/>
    <w:rsid w:val="29E603F1"/>
    <w:rsid w:val="29F35233"/>
    <w:rsid w:val="29F561FA"/>
    <w:rsid w:val="29F76286"/>
    <w:rsid w:val="29F84610"/>
    <w:rsid w:val="2A0E2F2E"/>
    <w:rsid w:val="2A17045C"/>
    <w:rsid w:val="2A2ED26E"/>
    <w:rsid w:val="2A305169"/>
    <w:rsid w:val="2A79D320"/>
    <w:rsid w:val="2A8247A1"/>
    <w:rsid w:val="2A83AFE2"/>
    <w:rsid w:val="2A85FCEC"/>
    <w:rsid w:val="2A866B8A"/>
    <w:rsid w:val="2A99E921"/>
    <w:rsid w:val="2AB180F9"/>
    <w:rsid w:val="2ABF720D"/>
    <w:rsid w:val="2AC6B9D7"/>
    <w:rsid w:val="2ADC958A"/>
    <w:rsid w:val="2AE44421"/>
    <w:rsid w:val="2AECFBB4"/>
    <w:rsid w:val="2AF4872A"/>
    <w:rsid w:val="2AFE7CBE"/>
    <w:rsid w:val="2B023895"/>
    <w:rsid w:val="2B058504"/>
    <w:rsid w:val="2B05B338"/>
    <w:rsid w:val="2B13ABD4"/>
    <w:rsid w:val="2B1B253D"/>
    <w:rsid w:val="2B225E46"/>
    <w:rsid w:val="2B24077A"/>
    <w:rsid w:val="2B24A09B"/>
    <w:rsid w:val="2B3D94F6"/>
    <w:rsid w:val="2B443B3E"/>
    <w:rsid w:val="2B4F69E1"/>
    <w:rsid w:val="2B552609"/>
    <w:rsid w:val="2B5BFF6D"/>
    <w:rsid w:val="2B5D7FD0"/>
    <w:rsid w:val="2B61DFF1"/>
    <w:rsid w:val="2B6853DA"/>
    <w:rsid w:val="2B800DA6"/>
    <w:rsid w:val="2B825FEF"/>
    <w:rsid w:val="2B85E580"/>
    <w:rsid w:val="2B8E38AF"/>
    <w:rsid w:val="2BA209AC"/>
    <w:rsid w:val="2BACF0ED"/>
    <w:rsid w:val="2BB75C00"/>
    <w:rsid w:val="2BB9371A"/>
    <w:rsid w:val="2BBA8E4B"/>
    <w:rsid w:val="2BDDE011"/>
    <w:rsid w:val="2BE44984"/>
    <w:rsid w:val="2BFE3D1D"/>
    <w:rsid w:val="2C050F9B"/>
    <w:rsid w:val="2C052A26"/>
    <w:rsid w:val="2C0A025C"/>
    <w:rsid w:val="2C253621"/>
    <w:rsid w:val="2C4AEACE"/>
    <w:rsid w:val="2C4CEBA5"/>
    <w:rsid w:val="2C5192BF"/>
    <w:rsid w:val="2C6E06A3"/>
    <w:rsid w:val="2C7BACC6"/>
    <w:rsid w:val="2C7E0F07"/>
    <w:rsid w:val="2C80B334"/>
    <w:rsid w:val="2C839F4A"/>
    <w:rsid w:val="2C869CA3"/>
    <w:rsid w:val="2C89304E"/>
    <w:rsid w:val="2C9AC549"/>
    <w:rsid w:val="2C9C3081"/>
    <w:rsid w:val="2CAA2380"/>
    <w:rsid w:val="2CAAC955"/>
    <w:rsid w:val="2CB723E7"/>
    <w:rsid w:val="2CBE500B"/>
    <w:rsid w:val="2CC0753B"/>
    <w:rsid w:val="2CC73EF3"/>
    <w:rsid w:val="2CCA161C"/>
    <w:rsid w:val="2CD1D296"/>
    <w:rsid w:val="2CD5E31C"/>
    <w:rsid w:val="2CDA44E4"/>
    <w:rsid w:val="2CE195F2"/>
    <w:rsid w:val="2D01FFF1"/>
    <w:rsid w:val="2D0D7B89"/>
    <w:rsid w:val="2D17FE84"/>
    <w:rsid w:val="2D245D4D"/>
    <w:rsid w:val="2D251DB8"/>
    <w:rsid w:val="2D32CFCB"/>
    <w:rsid w:val="2D3BC730"/>
    <w:rsid w:val="2D49F989"/>
    <w:rsid w:val="2D7090DF"/>
    <w:rsid w:val="2D72D9F3"/>
    <w:rsid w:val="2D7CE07D"/>
    <w:rsid w:val="2DA65C74"/>
    <w:rsid w:val="2DB95035"/>
    <w:rsid w:val="2DD08BE5"/>
    <w:rsid w:val="2DE1D431"/>
    <w:rsid w:val="2DF6D6E6"/>
    <w:rsid w:val="2DFB1A87"/>
    <w:rsid w:val="2DFD31A7"/>
    <w:rsid w:val="2E06408C"/>
    <w:rsid w:val="2E0FD373"/>
    <w:rsid w:val="2E200EF4"/>
    <w:rsid w:val="2E27CA11"/>
    <w:rsid w:val="2E2C1685"/>
    <w:rsid w:val="2E44790F"/>
    <w:rsid w:val="2E48260C"/>
    <w:rsid w:val="2E4F96E8"/>
    <w:rsid w:val="2E5EF4EF"/>
    <w:rsid w:val="2EA7BCD3"/>
    <w:rsid w:val="2EA95042"/>
    <w:rsid w:val="2EB3E3F3"/>
    <w:rsid w:val="2EC0E98D"/>
    <w:rsid w:val="2EE1BAF1"/>
    <w:rsid w:val="2EEEC8A5"/>
    <w:rsid w:val="2EF1CE19"/>
    <w:rsid w:val="2F1B9161"/>
    <w:rsid w:val="2F229E3C"/>
    <w:rsid w:val="2F274D3A"/>
    <w:rsid w:val="2F37CF18"/>
    <w:rsid w:val="2F3A64A2"/>
    <w:rsid w:val="2F3E1E3B"/>
    <w:rsid w:val="2F446E13"/>
    <w:rsid w:val="2F449891"/>
    <w:rsid w:val="2F626DC2"/>
    <w:rsid w:val="2F681BFF"/>
    <w:rsid w:val="2F7864CF"/>
    <w:rsid w:val="2F845A4B"/>
    <w:rsid w:val="2FB4CAEA"/>
    <w:rsid w:val="2FC3A386"/>
    <w:rsid w:val="2FC774B1"/>
    <w:rsid w:val="2FE6E55B"/>
    <w:rsid w:val="2FE8AEC1"/>
    <w:rsid w:val="30026A55"/>
    <w:rsid w:val="3026A0F1"/>
    <w:rsid w:val="302A158E"/>
    <w:rsid w:val="3032478F"/>
    <w:rsid w:val="304AB620"/>
    <w:rsid w:val="304F0C15"/>
    <w:rsid w:val="3062276F"/>
    <w:rsid w:val="306DEC73"/>
    <w:rsid w:val="3079FB68"/>
    <w:rsid w:val="307F6792"/>
    <w:rsid w:val="30852ED8"/>
    <w:rsid w:val="308D5C0A"/>
    <w:rsid w:val="30952A8C"/>
    <w:rsid w:val="30B91C86"/>
    <w:rsid w:val="30C4BE64"/>
    <w:rsid w:val="30D85127"/>
    <w:rsid w:val="30DF099F"/>
    <w:rsid w:val="30DFC411"/>
    <w:rsid w:val="30E33023"/>
    <w:rsid w:val="30E7F46D"/>
    <w:rsid w:val="30EC5399"/>
    <w:rsid w:val="30F60784"/>
    <w:rsid w:val="30F693C4"/>
    <w:rsid w:val="3101A8BA"/>
    <w:rsid w:val="31099334"/>
    <w:rsid w:val="311D2D66"/>
    <w:rsid w:val="313162AE"/>
    <w:rsid w:val="3148F7E8"/>
    <w:rsid w:val="3151F45F"/>
    <w:rsid w:val="31614BA0"/>
    <w:rsid w:val="316742E1"/>
    <w:rsid w:val="316B7569"/>
    <w:rsid w:val="31700538"/>
    <w:rsid w:val="31852232"/>
    <w:rsid w:val="318F290C"/>
    <w:rsid w:val="31945CC8"/>
    <w:rsid w:val="319757B1"/>
    <w:rsid w:val="31A6AD20"/>
    <w:rsid w:val="31AB552A"/>
    <w:rsid w:val="31B194F5"/>
    <w:rsid w:val="31BB7048"/>
    <w:rsid w:val="31D2B588"/>
    <w:rsid w:val="31E37A88"/>
    <w:rsid w:val="31E6F10D"/>
    <w:rsid w:val="31F1291B"/>
    <w:rsid w:val="31F36434"/>
    <w:rsid w:val="31FA036F"/>
    <w:rsid w:val="3204922D"/>
    <w:rsid w:val="3211E888"/>
    <w:rsid w:val="321EE317"/>
    <w:rsid w:val="321F5A6A"/>
    <w:rsid w:val="32348F50"/>
    <w:rsid w:val="323CEF89"/>
    <w:rsid w:val="32496241"/>
    <w:rsid w:val="3269C39B"/>
    <w:rsid w:val="3274C877"/>
    <w:rsid w:val="32849FF4"/>
    <w:rsid w:val="329AE2EC"/>
    <w:rsid w:val="32B47958"/>
    <w:rsid w:val="32B9868E"/>
    <w:rsid w:val="32BAF3E1"/>
    <w:rsid w:val="32CAB53A"/>
    <w:rsid w:val="32CB9A93"/>
    <w:rsid w:val="32E6BC8E"/>
    <w:rsid w:val="32F0F26D"/>
    <w:rsid w:val="32F2391D"/>
    <w:rsid w:val="32FA8BB5"/>
    <w:rsid w:val="330FF093"/>
    <w:rsid w:val="331B9343"/>
    <w:rsid w:val="331E6893"/>
    <w:rsid w:val="3339509C"/>
    <w:rsid w:val="3342D2DC"/>
    <w:rsid w:val="334E1C61"/>
    <w:rsid w:val="334E5C6A"/>
    <w:rsid w:val="335154ED"/>
    <w:rsid w:val="3356144D"/>
    <w:rsid w:val="33599A07"/>
    <w:rsid w:val="336166A9"/>
    <w:rsid w:val="3361E47B"/>
    <w:rsid w:val="336C95C8"/>
    <w:rsid w:val="33731051"/>
    <w:rsid w:val="338C7D74"/>
    <w:rsid w:val="33917CC2"/>
    <w:rsid w:val="33942546"/>
    <w:rsid w:val="33984D10"/>
    <w:rsid w:val="339D6EBE"/>
    <w:rsid w:val="33A6D08C"/>
    <w:rsid w:val="33AEF04E"/>
    <w:rsid w:val="33B16338"/>
    <w:rsid w:val="33B16562"/>
    <w:rsid w:val="33BF23F5"/>
    <w:rsid w:val="33CA6E39"/>
    <w:rsid w:val="33CA8331"/>
    <w:rsid w:val="33CD34FB"/>
    <w:rsid w:val="33D1F149"/>
    <w:rsid w:val="33D7565F"/>
    <w:rsid w:val="33F3523B"/>
    <w:rsid w:val="33F9FB14"/>
    <w:rsid w:val="34034C17"/>
    <w:rsid w:val="3406A722"/>
    <w:rsid w:val="34079EBB"/>
    <w:rsid w:val="34298A98"/>
    <w:rsid w:val="342E57F1"/>
    <w:rsid w:val="3431D309"/>
    <w:rsid w:val="345CF43B"/>
    <w:rsid w:val="34807FD8"/>
    <w:rsid w:val="3492860F"/>
    <w:rsid w:val="349AEEA7"/>
    <w:rsid w:val="34C4DE16"/>
    <w:rsid w:val="34C6A62A"/>
    <w:rsid w:val="34D1D727"/>
    <w:rsid w:val="34E034D4"/>
    <w:rsid w:val="34EB398F"/>
    <w:rsid w:val="34ED1114"/>
    <w:rsid w:val="34EFBDA7"/>
    <w:rsid w:val="3503A1DB"/>
    <w:rsid w:val="3509BC0D"/>
    <w:rsid w:val="350F84AD"/>
    <w:rsid w:val="351B2BE7"/>
    <w:rsid w:val="3521DA4C"/>
    <w:rsid w:val="3533F4DA"/>
    <w:rsid w:val="35365C35"/>
    <w:rsid w:val="353C74BF"/>
    <w:rsid w:val="35451328"/>
    <w:rsid w:val="35531671"/>
    <w:rsid w:val="3557EA76"/>
    <w:rsid w:val="355DD3FD"/>
    <w:rsid w:val="35613337"/>
    <w:rsid w:val="3563FC21"/>
    <w:rsid w:val="356CDCFD"/>
    <w:rsid w:val="358B1937"/>
    <w:rsid w:val="35A830D6"/>
    <w:rsid w:val="35B8F7E4"/>
    <w:rsid w:val="35BB4969"/>
    <w:rsid w:val="35BFFD1D"/>
    <w:rsid w:val="35D198AE"/>
    <w:rsid w:val="35D6B082"/>
    <w:rsid w:val="35D727B4"/>
    <w:rsid w:val="35D9A211"/>
    <w:rsid w:val="35E1A371"/>
    <w:rsid w:val="35E1A37B"/>
    <w:rsid w:val="35E4AA6C"/>
    <w:rsid w:val="35E66719"/>
    <w:rsid w:val="35F3F054"/>
    <w:rsid w:val="3614D687"/>
    <w:rsid w:val="361A10DA"/>
    <w:rsid w:val="361D204B"/>
    <w:rsid w:val="3629AF67"/>
    <w:rsid w:val="363C453B"/>
    <w:rsid w:val="36500286"/>
    <w:rsid w:val="3652B032"/>
    <w:rsid w:val="3659E37F"/>
    <w:rsid w:val="367323D9"/>
    <w:rsid w:val="36798217"/>
    <w:rsid w:val="367E53A4"/>
    <w:rsid w:val="368C2CA3"/>
    <w:rsid w:val="368EDC0F"/>
    <w:rsid w:val="369E5FFA"/>
    <w:rsid w:val="36B20A2D"/>
    <w:rsid w:val="36B32647"/>
    <w:rsid w:val="36E7A44F"/>
    <w:rsid w:val="36E9A7C4"/>
    <w:rsid w:val="36EF954F"/>
    <w:rsid w:val="370A85C8"/>
    <w:rsid w:val="370C8F41"/>
    <w:rsid w:val="371D3E04"/>
    <w:rsid w:val="3733C1B7"/>
    <w:rsid w:val="373A4233"/>
    <w:rsid w:val="373A678A"/>
    <w:rsid w:val="374B2794"/>
    <w:rsid w:val="3751C31A"/>
    <w:rsid w:val="3753009C"/>
    <w:rsid w:val="3759D46A"/>
    <w:rsid w:val="375C8C7F"/>
    <w:rsid w:val="37741FAE"/>
    <w:rsid w:val="3775BDAA"/>
    <w:rsid w:val="377C9314"/>
    <w:rsid w:val="3780C5FD"/>
    <w:rsid w:val="3789B9C5"/>
    <w:rsid w:val="37924275"/>
    <w:rsid w:val="3799CB30"/>
    <w:rsid w:val="37BD5DE9"/>
    <w:rsid w:val="37CD6C25"/>
    <w:rsid w:val="37F961F5"/>
    <w:rsid w:val="37FA449B"/>
    <w:rsid w:val="38030262"/>
    <w:rsid w:val="380D333F"/>
    <w:rsid w:val="38169251"/>
    <w:rsid w:val="3817C897"/>
    <w:rsid w:val="38231972"/>
    <w:rsid w:val="382EE887"/>
    <w:rsid w:val="3833432E"/>
    <w:rsid w:val="3839C07B"/>
    <w:rsid w:val="383C86B9"/>
    <w:rsid w:val="38468BA6"/>
    <w:rsid w:val="3848C60C"/>
    <w:rsid w:val="3873D500"/>
    <w:rsid w:val="38782CE9"/>
    <w:rsid w:val="387872CE"/>
    <w:rsid w:val="3895EC35"/>
    <w:rsid w:val="38A9E3B1"/>
    <w:rsid w:val="38AA68C9"/>
    <w:rsid w:val="38AD7916"/>
    <w:rsid w:val="38B59B6A"/>
    <w:rsid w:val="38B6EA59"/>
    <w:rsid w:val="38BA0620"/>
    <w:rsid w:val="38BB2DC1"/>
    <w:rsid w:val="38C53568"/>
    <w:rsid w:val="38CF687A"/>
    <w:rsid w:val="38FA206A"/>
    <w:rsid w:val="3902DE29"/>
    <w:rsid w:val="390536E2"/>
    <w:rsid w:val="391DC20F"/>
    <w:rsid w:val="392134B5"/>
    <w:rsid w:val="392C0BF0"/>
    <w:rsid w:val="39370F8B"/>
    <w:rsid w:val="394115C3"/>
    <w:rsid w:val="39535FA5"/>
    <w:rsid w:val="39588128"/>
    <w:rsid w:val="395CC83E"/>
    <w:rsid w:val="396D4E3F"/>
    <w:rsid w:val="3970C9CA"/>
    <w:rsid w:val="3987B4AA"/>
    <w:rsid w:val="3989C2D1"/>
    <w:rsid w:val="3993D49C"/>
    <w:rsid w:val="39969FBD"/>
    <w:rsid w:val="39B69097"/>
    <w:rsid w:val="39BA5E04"/>
    <w:rsid w:val="39CBE95F"/>
    <w:rsid w:val="39D6BE78"/>
    <w:rsid w:val="39DCA9BA"/>
    <w:rsid w:val="39E6F931"/>
    <w:rsid w:val="39E9CC87"/>
    <w:rsid w:val="39F01AAB"/>
    <w:rsid w:val="39F56338"/>
    <w:rsid w:val="39FE0E60"/>
    <w:rsid w:val="3A145451"/>
    <w:rsid w:val="3A1CEC98"/>
    <w:rsid w:val="3A34D7EB"/>
    <w:rsid w:val="3A3F7490"/>
    <w:rsid w:val="3A418EAF"/>
    <w:rsid w:val="3A56C409"/>
    <w:rsid w:val="3A5E8A22"/>
    <w:rsid w:val="3A7354C6"/>
    <w:rsid w:val="3A8C8B53"/>
    <w:rsid w:val="3A8EE94A"/>
    <w:rsid w:val="3A9441C3"/>
    <w:rsid w:val="3A9B09BE"/>
    <w:rsid w:val="3A9D5AC9"/>
    <w:rsid w:val="3AA10034"/>
    <w:rsid w:val="3AA9AFB5"/>
    <w:rsid w:val="3AB75186"/>
    <w:rsid w:val="3AC5BDDA"/>
    <w:rsid w:val="3AC5C633"/>
    <w:rsid w:val="3AC6221D"/>
    <w:rsid w:val="3AC9A813"/>
    <w:rsid w:val="3AD0D6FE"/>
    <w:rsid w:val="3AD698CA"/>
    <w:rsid w:val="3ADCAB17"/>
    <w:rsid w:val="3ADFE9AB"/>
    <w:rsid w:val="3AE6FA66"/>
    <w:rsid w:val="3AF4F220"/>
    <w:rsid w:val="3AFB8A02"/>
    <w:rsid w:val="3B18732B"/>
    <w:rsid w:val="3B1B32B2"/>
    <w:rsid w:val="3B39DEC0"/>
    <w:rsid w:val="3B3AAF08"/>
    <w:rsid w:val="3B3E2AE6"/>
    <w:rsid w:val="3B468B61"/>
    <w:rsid w:val="3B4B5B50"/>
    <w:rsid w:val="3B587B83"/>
    <w:rsid w:val="3B6E70A2"/>
    <w:rsid w:val="3B751857"/>
    <w:rsid w:val="3B81E860"/>
    <w:rsid w:val="3BA5AD40"/>
    <w:rsid w:val="3BA8909E"/>
    <w:rsid w:val="3BBDB378"/>
    <w:rsid w:val="3BC45382"/>
    <w:rsid w:val="3BC959D7"/>
    <w:rsid w:val="3BCC3D1F"/>
    <w:rsid w:val="3BD10AF8"/>
    <w:rsid w:val="3BD76189"/>
    <w:rsid w:val="3BD8D379"/>
    <w:rsid w:val="3BEF3F39"/>
    <w:rsid w:val="3BF0348C"/>
    <w:rsid w:val="3BF7B0BD"/>
    <w:rsid w:val="3BFEB107"/>
    <w:rsid w:val="3C078E56"/>
    <w:rsid w:val="3C12F44E"/>
    <w:rsid w:val="3C270C4B"/>
    <w:rsid w:val="3C28D2FC"/>
    <w:rsid w:val="3C34DB1C"/>
    <w:rsid w:val="3C51CD17"/>
    <w:rsid w:val="3C568C03"/>
    <w:rsid w:val="3C676878"/>
    <w:rsid w:val="3C6EFEA8"/>
    <w:rsid w:val="3C7D2C40"/>
    <w:rsid w:val="3C934FEE"/>
    <w:rsid w:val="3C9AD157"/>
    <w:rsid w:val="3CA56162"/>
    <w:rsid w:val="3CB294D5"/>
    <w:rsid w:val="3CB4CEFE"/>
    <w:rsid w:val="3CC81225"/>
    <w:rsid w:val="3CC9136D"/>
    <w:rsid w:val="3CCDDDA8"/>
    <w:rsid w:val="3CE6B795"/>
    <w:rsid w:val="3CF542F1"/>
    <w:rsid w:val="3D0A0AD2"/>
    <w:rsid w:val="3D1D4602"/>
    <w:rsid w:val="3D20B139"/>
    <w:rsid w:val="3D2116EA"/>
    <w:rsid w:val="3D2AED58"/>
    <w:rsid w:val="3D36C712"/>
    <w:rsid w:val="3D3F5240"/>
    <w:rsid w:val="3D4CE6FC"/>
    <w:rsid w:val="3D515667"/>
    <w:rsid w:val="3D554433"/>
    <w:rsid w:val="3D6163EE"/>
    <w:rsid w:val="3D61E83E"/>
    <w:rsid w:val="3D6E1C62"/>
    <w:rsid w:val="3D70C7EA"/>
    <w:rsid w:val="3D736A5B"/>
    <w:rsid w:val="3D7653A8"/>
    <w:rsid w:val="3D7F9883"/>
    <w:rsid w:val="3D90C78E"/>
    <w:rsid w:val="3DB561C0"/>
    <w:rsid w:val="3DC427EF"/>
    <w:rsid w:val="3DD5F560"/>
    <w:rsid w:val="3DE59726"/>
    <w:rsid w:val="3E097709"/>
    <w:rsid w:val="3E0DCFC6"/>
    <w:rsid w:val="3E1C7945"/>
    <w:rsid w:val="3E21B692"/>
    <w:rsid w:val="3E24FA4E"/>
    <w:rsid w:val="3E256408"/>
    <w:rsid w:val="3E2DEF83"/>
    <w:rsid w:val="3E4AF45C"/>
    <w:rsid w:val="3E6790CA"/>
    <w:rsid w:val="3E6B4A88"/>
    <w:rsid w:val="3E720E46"/>
    <w:rsid w:val="3E79FC49"/>
    <w:rsid w:val="3E7E49DE"/>
    <w:rsid w:val="3E80A7BB"/>
    <w:rsid w:val="3E8165F1"/>
    <w:rsid w:val="3E8CE835"/>
    <w:rsid w:val="3E968E59"/>
    <w:rsid w:val="3EA16F3D"/>
    <w:rsid w:val="3EC3302E"/>
    <w:rsid w:val="3ECABB20"/>
    <w:rsid w:val="3ED93D4C"/>
    <w:rsid w:val="3EF245CF"/>
    <w:rsid w:val="3EFAF6A3"/>
    <w:rsid w:val="3EFE0D88"/>
    <w:rsid w:val="3F00D7F8"/>
    <w:rsid w:val="3F062A5C"/>
    <w:rsid w:val="3F1B658C"/>
    <w:rsid w:val="3F1E754D"/>
    <w:rsid w:val="3F210D3A"/>
    <w:rsid w:val="3F26DFAB"/>
    <w:rsid w:val="3F2C68F5"/>
    <w:rsid w:val="3F3F2988"/>
    <w:rsid w:val="3F538FC9"/>
    <w:rsid w:val="3F55CA58"/>
    <w:rsid w:val="3F578A7A"/>
    <w:rsid w:val="3F6179E8"/>
    <w:rsid w:val="3F6B2456"/>
    <w:rsid w:val="3F73F9B1"/>
    <w:rsid w:val="3F80A2B9"/>
    <w:rsid w:val="3F859256"/>
    <w:rsid w:val="3FF2EBFB"/>
    <w:rsid w:val="3FF45579"/>
    <w:rsid w:val="3FF81BAC"/>
    <w:rsid w:val="4001D9E3"/>
    <w:rsid w:val="400310EE"/>
    <w:rsid w:val="403E1205"/>
    <w:rsid w:val="40419E2A"/>
    <w:rsid w:val="406A6AB0"/>
    <w:rsid w:val="407EA47F"/>
    <w:rsid w:val="4089D403"/>
    <w:rsid w:val="408E170F"/>
    <w:rsid w:val="4090268D"/>
    <w:rsid w:val="40A6C2E6"/>
    <w:rsid w:val="40A8C744"/>
    <w:rsid w:val="40C03131"/>
    <w:rsid w:val="40CD4B61"/>
    <w:rsid w:val="40CF6895"/>
    <w:rsid w:val="40F757B1"/>
    <w:rsid w:val="40F8EFAE"/>
    <w:rsid w:val="4106409B"/>
    <w:rsid w:val="410B45C0"/>
    <w:rsid w:val="410DC417"/>
    <w:rsid w:val="411C8B15"/>
    <w:rsid w:val="412F892C"/>
    <w:rsid w:val="4131D8ED"/>
    <w:rsid w:val="41709F33"/>
    <w:rsid w:val="41841148"/>
    <w:rsid w:val="4184173B"/>
    <w:rsid w:val="41893965"/>
    <w:rsid w:val="4190D97D"/>
    <w:rsid w:val="41BB6529"/>
    <w:rsid w:val="41CC4E82"/>
    <w:rsid w:val="41D796E9"/>
    <w:rsid w:val="41DB11F4"/>
    <w:rsid w:val="41F38888"/>
    <w:rsid w:val="41F9D416"/>
    <w:rsid w:val="41FD2DF7"/>
    <w:rsid w:val="41FF2351"/>
    <w:rsid w:val="4205895C"/>
    <w:rsid w:val="420D5B45"/>
    <w:rsid w:val="4215EDDA"/>
    <w:rsid w:val="42189FE7"/>
    <w:rsid w:val="421A7F20"/>
    <w:rsid w:val="421ED103"/>
    <w:rsid w:val="423F35EF"/>
    <w:rsid w:val="42483773"/>
    <w:rsid w:val="426A735F"/>
    <w:rsid w:val="426C46A0"/>
    <w:rsid w:val="427569B1"/>
    <w:rsid w:val="428AEEA7"/>
    <w:rsid w:val="428DC050"/>
    <w:rsid w:val="429071B1"/>
    <w:rsid w:val="429C7A05"/>
    <w:rsid w:val="429D3DBB"/>
    <w:rsid w:val="42A0BD0A"/>
    <w:rsid w:val="42A6B6E9"/>
    <w:rsid w:val="42B6CC88"/>
    <w:rsid w:val="42BB0D97"/>
    <w:rsid w:val="42D18A5D"/>
    <w:rsid w:val="42DC3388"/>
    <w:rsid w:val="42DECFE1"/>
    <w:rsid w:val="42DF212E"/>
    <w:rsid w:val="42FBB920"/>
    <w:rsid w:val="42FCE89C"/>
    <w:rsid w:val="4303C725"/>
    <w:rsid w:val="430418DE"/>
    <w:rsid w:val="43058775"/>
    <w:rsid w:val="431CE651"/>
    <w:rsid w:val="4322B357"/>
    <w:rsid w:val="432A095C"/>
    <w:rsid w:val="4336AB73"/>
    <w:rsid w:val="435DE215"/>
    <w:rsid w:val="435F77E7"/>
    <w:rsid w:val="438FD81B"/>
    <w:rsid w:val="439AB1DD"/>
    <w:rsid w:val="439C96E5"/>
    <w:rsid w:val="439ECDBF"/>
    <w:rsid w:val="43BD04C1"/>
    <w:rsid w:val="43CF5901"/>
    <w:rsid w:val="43DA1854"/>
    <w:rsid w:val="43E01A43"/>
    <w:rsid w:val="43E9C8D6"/>
    <w:rsid w:val="43EF9281"/>
    <w:rsid w:val="43FFE438"/>
    <w:rsid w:val="440AFF84"/>
    <w:rsid w:val="443480AC"/>
    <w:rsid w:val="4437EE6A"/>
    <w:rsid w:val="44459B44"/>
    <w:rsid w:val="4449D39C"/>
    <w:rsid w:val="44558A69"/>
    <w:rsid w:val="44571CA6"/>
    <w:rsid w:val="448EC123"/>
    <w:rsid w:val="44A64F91"/>
    <w:rsid w:val="44A89FC4"/>
    <w:rsid w:val="44B92B8A"/>
    <w:rsid w:val="44C6585E"/>
    <w:rsid w:val="44DACF0C"/>
    <w:rsid w:val="44E92F02"/>
    <w:rsid w:val="44F43CFE"/>
    <w:rsid w:val="44FBF63E"/>
    <w:rsid w:val="4503BDC3"/>
    <w:rsid w:val="45054D48"/>
    <w:rsid w:val="4507EA2D"/>
    <w:rsid w:val="450A4522"/>
    <w:rsid w:val="4515FF85"/>
    <w:rsid w:val="4526C550"/>
    <w:rsid w:val="45567F2F"/>
    <w:rsid w:val="4563FD7C"/>
    <w:rsid w:val="456FD649"/>
    <w:rsid w:val="45732449"/>
    <w:rsid w:val="459BE0B2"/>
    <w:rsid w:val="45A0E63E"/>
    <w:rsid w:val="45A34188"/>
    <w:rsid w:val="45B23529"/>
    <w:rsid w:val="45C91BE7"/>
    <w:rsid w:val="45D44810"/>
    <w:rsid w:val="45D8F98A"/>
    <w:rsid w:val="45DC95EE"/>
    <w:rsid w:val="45F89000"/>
    <w:rsid w:val="45FB4E8B"/>
    <w:rsid w:val="4613D6AA"/>
    <w:rsid w:val="46177AC8"/>
    <w:rsid w:val="4629FC9E"/>
    <w:rsid w:val="462F18E7"/>
    <w:rsid w:val="463A7678"/>
    <w:rsid w:val="46435310"/>
    <w:rsid w:val="466F2091"/>
    <w:rsid w:val="467826EB"/>
    <w:rsid w:val="46AE3FD6"/>
    <w:rsid w:val="46B6CF67"/>
    <w:rsid w:val="46B8AE1C"/>
    <w:rsid w:val="46BA5D20"/>
    <w:rsid w:val="46CEC295"/>
    <w:rsid w:val="46CF89D4"/>
    <w:rsid w:val="46D1809A"/>
    <w:rsid w:val="46D9F357"/>
    <w:rsid w:val="46E09600"/>
    <w:rsid w:val="46E2B9F0"/>
    <w:rsid w:val="46F1EE62"/>
    <w:rsid w:val="46F3FE32"/>
    <w:rsid w:val="46F4CC6C"/>
    <w:rsid w:val="46F73944"/>
    <w:rsid w:val="46F7E2DB"/>
    <w:rsid w:val="4701EAFB"/>
    <w:rsid w:val="470F7872"/>
    <w:rsid w:val="47138668"/>
    <w:rsid w:val="4716A8D1"/>
    <w:rsid w:val="4716E024"/>
    <w:rsid w:val="471B5BAB"/>
    <w:rsid w:val="4720D32C"/>
    <w:rsid w:val="4724B505"/>
    <w:rsid w:val="472D9C49"/>
    <w:rsid w:val="473A1708"/>
    <w:rsid w:val="474BD16D"/>
    <w:rsid w:val="474F58F4"/>
    <w:rsid w:val="475ECEC5"/>
    <w:rsid w:val="476637C7"/>
    <w:rsid w:val="476C68B8"/>
    <w:rsid w:val="477AD5DD"/>
    <w:rsid w:val="4791A76B"/>
    <w:rsid w:val="47989817"/>
    <w:rsid w:val="479AB767"/>
    <w:rsid w:val="47A8F22C"/>
    <w:rsid w:val="47BEC0F4"/>
    <w:rsid w:val="47C839E2"/>
    <w:rsid w:val="47C9AD9C"/>
    <w:rsid w:val="47E0E320"/>
    <w:rsid w:val="47E17A64"/>
    <w:rsid w:val="48000429"/>
    <w:rsid w:val="480A52FB"/>
    <w:rsid w:val="480C992B"/>
    <w:rsid w:val="48239292"/>
    <w:rsid w:val="48281AA3"/>
    <w:rsid w:val="483CB02C"/>
    <w:rsid w:val="48436D33"/>
    <w:rsid w:val="487A1D18"/>
    <w:rsid w:val="48826F3E"/>
    <w:rsid w:val="489723CC"/>
    <w:rsid w:val="48A8505E"/>
    <w:rsid w:val="48B6B605"/>
    <w:rsid w:val="48C0EB2C"/>
    <w:rsid w:val="48C1025F"/>
    <w:rsid w:val="48D0FDB2"/>
    <w:rsid w:val="48D1BF37"/>
    <w:rsid w:val="48DA186B"/>
    <w:rsid w:val="48E14CD0"/>
    <w:rsid w:val="48E1DE60"/>
    <w:rsid w:val="48E47B4F"/>
    <w:rsid w:val="48EDEB45"/>
    <w:rsid w:val="48F59288"/>
    <w:rsid w:val="4906C4A6"/>
    <w:rsid w:val="49090363"/>
    <w:rsid w:val="49095442"/>
    <w:rsid w:val="49182083"/>
    <w:rsid w:val="492CB659"/>
    <w:rsid w:val="492D9FB5"/>
    <w:rsid w:val="492DF647"/>
    <w:rsid w:val="4933C45C"/>
    <w:rsid w:val="49345407"/>
    <w:rsid w:val="494C7C94"/>
    <w:rsid w:val="4958619E"/>
    <w:rsid w:val="495A5C55"/>
    <w:rsid w:val="4964E1CD"/>
    <w:rsid w:val="49683DCA"/>
    <w:rsid w:val="49803EF6"/>
    <w:rsid w:val="4989F063"/>
    <w:rsid w:val="498AAFFA"/>
    <w:rsid w:val="498ED591"/>
    <w:rsid w:val="49A32028"/>
    <w:rsid w:val="49B39530"/>
    <w:rsid w:val="49B93D90"/>
    <w:rsid w:val="49B9D800"/>
    <w:rsid w:val="49BD8248"/>
    <w:rsid w:val="49C49A99"/>
    <w:rsid w:val="49DA69B8"/>
    <w:rsid w:val="49DFF091"/>
    <w:rsid w:val="49F6376F"/>
    <w:rsid w:val="49FD444E"/>
    <w:rsid w:val="49FF7950"/>
    <w:rsid w:val="4A2043EA"/>
    <w:rsid w:val="4A27CCF0"/>
    <w:rsid w:val="4A31A85D"/>
    <w:rsid w:val="4A5093AB"/>
    <w:rsid w:val="4A56D223"/>
    <w:rsid w:val="4A61B69D"/>
    <w:rsid w:val="4A6E3325"/>
    <w:rsid w:val="4A6F27B9"/>
    <w:rsid w:val="4A721C41"/>
    <w:rsid w:val="4A760181"/>
    <w:rsid w:val="4A874FEC"/>
    <w:rsid w:val="4AA10EAB"/>
    <w:rsid w:val="4AA81A16"/>
    <w:rsid w:val="4AB72090"/>
    <w:rsid w:val="4AE00193"/>
    <w:rsid w:val="4AEA8FF5"/>
    <w:rsid w:val="4B03F06D"/>
    <w:rsid w:val="4B0D6644"/>
    <w:rsid w:val="4B1347C5"/>
    <w:rsid w:val="4B2181B4"/>
    <w:rsid w:val="4B236473"/>
    <w:rsid w:val="4B3509E0"/>
    <w:rsid w:val="4B380123"/>
    <w:rsid w:val="4B392173"/>
    <w:rsid w:val="4B4DD2E1"/>
    <w:rsid w:val="4B57FFC1"/>
    <w:rsid w:val="4B663223"/>
    <w:rsid w:val="4B66D764"/>
    <w:rsid w:val="4B831FC5"/>
    <w:rsid w:val="4BACC760"/>
    <w:rsid w:val="4BBF8643"/>
    <w:rsid w:val="4BC04641"/>
    <w:rsid w:val="4BC06595"/>
    <w:rsid w:val="4BC3C2CA"/>
    <w:rsid w:val="4BC4B8A1"/>
    <w:rsid w:val="4BE65F72"/>
    <w:rsid w:val="4BFBA781"/>
    <w:rsid w:val="4C065176"/>
    <w:rsid w:val="4C0ADDB6"/>
    <w:rsid w:val="4C0F11E1"/>
    <w:rsid w:val="4C0F1CD0"/>
    <w:rsid w:val="4C14C583"/>
    <w:rsid w:val="4C2F7E55"/>
    <w:rsid w:val="4C3DC1AE"/>
    <w:rsid w:val="4C41BFA1"/>
    <w:rsid w:val="4C4607A4"/>
    <w:rsid w:val="4C6808B5"/>
    <w:rsid w:val="4C75D0D5"/>
    <w:rsid w:val="4C7932C9"/>
    <w:rsid w:val="4C841DF2"/>
    <w:rsid w:val="4C84C16E"/>
    <w:rsid w:val="4CA1AB3C"/>
    <w:rsid w:val="4CB28019"/>
    <w:rsid w:val="4CB4F68A"/>
    <w:rsid w:val="4CB9ED11"/>
    <w:rsid w:val="4CBA8F69"/>
    <w:rsid w:val="4CC7C9CB"/>
    <w:rsid w:val="4CCB2CDE"/>
    <w:rsid w:val="4CD000E6"/>
    <w:rsid w:val="4D02B50D"/>
    <w:rsid w:val="4D09317E"/>
    <w:rsid w:val="4D289580"/>
    <w:rsid w:val="4D3E48FE"/>
    <w:rsid w:val="4D3EFDF7"/>
    <w:rsid w:val="4D547DA9"/>
    <w:rsid w:val="4D67F849"/>
    <w:rsid w:val="4D70DE8B"/>
    <w:rsid w:val="4D746F20"/>
    <w:rsid w:val="4D74DC84"/>
    <w:rsid w:val="4D76E79D"/>
    <w:rsid w:val="4D7EDC5E"/>
    <w:rsid w:val="4D821CA6"/>
    <w:rsid w:val="4D856D01"/>
    <w:rsid w:val="4D905F49"/>
    <w:rsid w:val="4D91CFF0"/>
    <w:rsid w:val="4DB3A5F7"/>
    <w:rsid w:val="4DB40FD4"/>
    <w:rsid w:val="4DB9128E"/>
    <w:rsid w:val="4DDC4C64"/>
    <w:rsid w:val="4DE73850"/>
    <w:rsid w:val="4DE748CF"/>
    <w:rsid w:val="4E086084"/>
    <w:rsid w:val="4E17C862"/>
    <w:rsid w:val="4E2E4D24"/>
    <w:rsid w:val="4E469D3E"/>
    <w:rsid w:val="4E480C9A"/>
    <w:rsid w:val="4E53ED10"/>
    <w:rsid w:val="4E5AD907"/>
    <w:rsid w:val="4E6721D0"/>
    <w:rsid w:val="4E69D933"/>
    <w:rsid w:val="4E6C9B2B"/>
    <w:rsid w:val="4E7BA2C9"/>
    <w:rsid w:val="4E7BC919"/>
    <w:rsid w:val="4E816726"/>
    <w:rsid w:val="4E8595D6"/>
    <w:rsid w:val="4E9AAFB5"/>
    <w:rsid w:val="4EB40E45"/>
    <w:rsid w:val="4ECBF435"/>
    <w:rsid w:val="4ECFBC4E"/>
    <w:rsid w:val="4ED95A7C"/>
    <w:rsid w:val="4EFCCA94"/>
    <w:rsid w:val="4F08E07A"/>
    <w:rsid w:val="4F0B0B5E"/>
    <w:rsid w:val="4F1E7318"/>
    <w:rsid w:val="4F33619B"/>
    <w:rsid w:val="4F360C7A"/>
    <w:rsid w:val="4F3AC42A"/>
    <w:rsid w:val="4F4E37FE"/>
    <w:rsid w:val="4F5C9088"/>
    <w:rsid w:val="4F6486B8"/>
    <w:rsid w:val="4F66A923"/>
    <w:rsid w:val="4F9DDDD5"/>
    <w:rsid w:val="4FAE18CA"/>
    <w:rsid w:val="4FBAC94B"/>
    <w:rsid w:val="4FDAE85E"/>
    <w:rsid w:val="4FEB0C4F"/>
    <w:rsid w:val="4FF07A36"/>
    <w:rsid w:val="5008EA3A"/>
    <w:rsid w:val="50279880"/>
    <w:rsid w:val="502B24A4"/>
    <w:rsid w:val="50312590"/>
    <w:rsid w:val="504A72BE"/>
    <w:rsid w:val="505B3E70"/>
    <w:rsid w:val="50638789"/>
    <w:rsid w:val="5064A42F"/>
    <w:rsid w:val="50721EED"/>
    <w:rsid w:val="50751E12"/>
    <w:rsid w:val="5078BAD5"/>
    <w:rsid w:val="507FE65E"/>
    <w:rsid w:val="50822734"/>
    <w:rsid w:val="509016BD"/>
    <w:rsid w:val="50A171BE"/>
    <w:rsid w:val="50BC757B"/>
    <w:rsid w:val="50D24F7C"/>
    <w:rsid w:val="50F02B0B"/>
    <w:rsid w:val="512C2775"/>
    <w:rsid w:val="5136E957"/>
    <w:rsid w:val="5139600F"/>
    <w:rsid w:val="51497BA4"/>
    <w:rsid w:val="514FEEA2"/>
    <w:rsid w:val="515DA769"/>
    <w:rsid w:val="515DB4AF"/>
    <w:rsid w:val="5166E9A5"/>
    <w:rsid w:val="517B2DAA"/>
    <w:rsid w:val="517D67D7"/>
    <w:rsid w:val="51A15DDE"/>
    <w:rsid w:val="51A17640"/>
    <w:rsid w:val="51AF72B4"/>
    <w:rsid w:val="51C1DE4A"/>
    <w:rsid w:val="51D3A5A6"/>
    <w:rsid w:val="52046F4C"/>
    <w:rsid w:val="5207D810"/>
    <w:rsid w:val="520F12E3"/>
    <w:rsid w:val="520FADAB"/>
    <w:rsid w:val="52151D5E"/>
    <w:rsid w:val="523EDF17"/>
    <w:rsid w:val="52446C2D"/>
    <w:rsid w:val="5252D8CE"/>
    <w:rsid w:val="5252E73D"/>
    <w:rsid w:val="525B80DB"/>
    <w:rsid w:val="5270F784"/>
    <w:rsid w:val="528168A1"/>
    <w:rsid w:val="5288EEE3"/>
    <w:rsid w:val="5299E728"/>
    <w:rsid w:val="52A086B2"/>
    <w:rsid w:val="52A14F0A"/>
    <w:rsid w:val="52A879E8"/>
    <w:rsid w:val="52AE0BF5"/>
    <w:rsid w:val="52CC9FFF"/>
    <w:rsid w:val="52CD1399"/>
    <w:rsid w:val="52E66559"/>
    <w:rsid w:val="52EE450F"/>
    <w:rsid w:val="52F0D415"/>
    <w:rsid w:val="52F1F7CE"/>
    <w:rsid w:val="53030953"/>
    <w:rsid w:val="53039DF8"/>
    <w:rsid w:val="531E136E"/>
    <w:rsid w:val="5334F103"/>
    <w:rsid w:val="533C0058"/>
    <w:rsid w:val="533F0D11"/>
    <w:rsid w:val="534366DD"/>
    <w:rsid w:val="5363BF41"/>
    <w:rsid w:val="538551A3"/>
    <w:rsid w:val="539ABEC5"/>
    <w:rsid w:val="539B32EB"/>
    <w:rsid w:val="53A5A7AB"/>
    <w:rsid w:val="53AC3031"/>
    <w:rsid w:val="53C2BAD4"/>
    <w:rsid w:val="53C4E776"/>
    <w:rsid w:val="53D41578"/>
    <w:rsid w:val="53D72D94"/>
    <w:rsid w:val="53D986E5"/>
    <w:rsid w:val="53E410FA"/>
    <w:rsid w:val="53E606D4"/>
    <w:rsid w:val="53E88ED4"/>
    <w:rsid w:val="53F7A6AA"/>
    <w:rsid w:val="540D6AC6"/>
    <w:rsid w:val="54107308"/>
    <w:rsid w:val="5417D67E"/>
    <w:rsid w:val="5419D30A"/>
    <w:rsid w:val="541CA5BE"/>
    <w:rsid w:val="542F78FF"/>
    <w:rsid w:val="54386C41"/>
    <w:rsid w:val="5438B55E"/>
    <w:rsid w:val="545E3CD3"/>
    <w:rsid w:val="546295F5"/>
    <w:rsid w:val="546DE210"/>
    <w:rsid w:val="547393D4"/>
    <w:rsid w:val="548885C2"/>
    <w:rsid w:val="549890AE"/>
    <w:rsid w:val="549ACD18"/>
    <w:rsid w:val="54A8A977"/>
    <w:rsid w:val="54AA43F6"/>
    <w:rsid w:val="54C155E3"/>
    <w:rsid w:val="54D3C017"/>
    <w:rsid w:val="54FBDD3E"/>
    <w:rsid w:val="55227C0D"/>
    <w:rsid w:val="5533C0B9"/>
    <w:rsid w:val="5546B2D4"/>
    <w:rsid w:val="55557534"/>
    <w:rsid w:val="557C4B34"/>
    <w:rsid w:val="558B5ED2"/>
    <w:rsid w:val="558CC134"/>
    <w:rsid w:val="55B452E2"/>
    <w:rsid w:val="55B699DC"/>
    <w:rsid w:val="55D8BECC"/>
    <w:rsid w:val="55DF355F"/>
    <w:rsid w:val="55E0E114"/>
    <w:rsid w:val="55EF32E1"/>
    <w:rsid w:val="55F14C8A"/>
    <w:rsid w:val="560EA0C0"/>
    <w:rsid w:val="562DC680"/>
    <w:rsid w:val="565CE1AF"/>
    <w:rsid w:val="566EB446"/>
    <w:rsid w:val="56707C69"/>
    <w:rsid w:val="567D1B88"/>
    <w:rsid w:val="56A468D9"/>
    <w:rsid w:val="56AEBB26"/>
    <w:rsid w:val="56C6A1CD"/>
    <w:rsid w:val="56CC9807"/>
    <w:rsid w:val="56E17EC8"/>
    <w:rsid w:val="570D1C46"/>
    <w:rsid w:val="57123092"/>
    <w:rsid w:val="574617BE"/>
    <w:rsid w:val="575229E2"/>
    <w:rsid w:val="575AF3F8"/>
    <w:rsid w:val="576FE004"/>
    <w:rsid w:val="579C19BF"/>
    <w:rsid w:val="579D9B1C"/>
    <w:rsid w:val="57A3E953"/>
    <w:rsid w:val="57A5CBAA"/>
    <w:rsid w:val="57D1CF9B"/>
    <w:rsid w:val="57E1106D"/>
    <w:rsid w:val="57E51469"/>
    <w:rsid w:val="57EC5389"/>
    <w:rsid w:val="57EC7CF8"/>
    <w:rsid w:val="57F42B34"/>
    <w:rsid w:val="57FF7F4F"/>
    <w:rsid w:val="57FFB8FB"/>
    <w:rsid w:val="5804C619"/>
    <w:rsid w:val="582070AB"/>
    <w:rsid w:val="5829A548"/>
    <w:rsid w:val="58305001"/>
    <w:rsid w:val="5833E92C"/>
    <w:rsid w:val="585E2F57"/>
    <w:rsid w:val="5872D7FB"/>
    <w:rsid w:val="589586C2"/>
    <w:rsid w:val="589E4952"/>
    <w:rsid w:val="58A8958F"/>
    <w:rsid w:val="58B0D2D8"/>
    <w:rsid w:val="58C4786E"/>
    <w:rsid w:val="58D2F716"/>
    <w:rsid w:val="58D882D4"/>
    <w:rsid w:val="58DDA086"/>
    <w:rsid w:val="58ED44AE"/>
    <w:rsid w:val="58F94CE7"/>
    <w:rsid w:val="59222DF0"/>
    <w:rsid w:val="5935BE5E"/>
    <w:rsid w:val="59401E50"/>
    <w:rsid w:val="5946F813"/>
    <w:rsid w:val="59493896"/>
    <w:rsid w:val="594E8909"/>
    <w:rsid w:val="595FB3F1"/>
    <w:rsid w:val="596B999B"/>
    <w:rsid w:val="599F69EA"/>
    <w:rsid w:val="59A62D7E"/>
    <w:rsid w:val="59AB20BA"/>
    <w:rsid w:val="59AEE5F3"/>
    <w:rsid w:val="59AF262E"/>
    <w:rsid w:val="59C26CA4"/>
    <w:rsid w:val="59D2BD21"/>
    <w:rsid w:val="59D6EDF7"/>
    <w:rsid w:val="5A347A32"/>
    <w:rsid w:val="5A40EE88"/>
    <w:rsid w:val="5A513FCC"/>
    <w:rsid w:val="5A5228C7"/>
    <w:rsid w:val="5A5282ED"/>
    <w:rsid w:val="5A547428"/>
    <w:rsid w:val="5A6F89FA"/>
    <w:rsid w:val="5A7248A3"/>
    <w:rsid w:val="5A7D68EC"/>
    <w:rsid w:val="5A82C132"/>
    <w:rsid w:val="5A96521B"/>
    <w:rsid w:val="5A9D9BC9"/>
    <w:rsid w:val="5AAA798E"/>
    <w:rsid w:val="5AADF75C"/>
    <w:rsid w:val="5AC2E406"/>
    <w:rsid w:val="5AC62226"/>
    <w:rsid w:val="5AFA62FC"/>
    <w:rsid w:val="5AFCEEEE"/>
    <w:rsid w:val="5AFF357A"/>
    <w:rsid w:val="5B0C69B7"/>
    <w:rsid w:val="5B1AD6AF"/>
    <w:rsid w:val="5B261D8C"/>
    <w:rsid w:val="5B433779"/>
    <w:rsid w:val="5B43DDEF"/>
    <w:rsid w:val="5B46EADA"/>
    <w:rsid w:val="5B505152"/>
    <w:rsid w:val="5B52C066"/>
    <w:rsid w:val="5B5A95D7"/>
    <w:rsid w:val="5B5ADCA8"/>
    <w:rsid w:val="5B5F8308"/>
    <w:rsid w:val="5B62E668"/>
    <w:rsid w:val="5B96993F"/>
    <w:rsid w:val="5B98860D"/>
    <w:rsid w:val="5B9C5F47"/>
    <w:rsid w:val="5BB0F1DE"/>
    <w:rsid w:val="5BB3F243"/>
    <w:rsid w:val="5BD6609F"/>
    <w:rsid w:val="5BED43A9"/>
    <w:rsid w:val="5BFC2071"/>
    <w:rsid w:val="5BFE537E"/>
    <w:rsid w:val="5C03A063"/>
    <w:rsid w:val="5C12618D"/>
    <w:rsid w:val="5C198F7B"/>
    <w:rsid w:val="5C1E619E"/>
    <w:rsid w:val="5C2F4D73"/>
    <w:rsid w:val="5C34B846"/>
    <w:rsid w:val="5C365824"/>
    <w:rsid w:val="5C3FA3B8"/>
    <w:rsid w:val="5C68D46D"/>
    <w:rsid w:val="5C6A5381"/>
    <w:rsid w:val="5C7DBF29"/>
    <w:rsid w:val="5C98DD2A"/>
    <w:rsid w:val="5C9A7796"/>
    <w:rsid w:val="5CB01136"/>
    <w:rsid w:val="5CE0F37F"/>
    <w:rsid w:val="5D033DF8"/>
    <w:rsid w:val="5D07012C"/>
    <w:rsid w:val="5D0BAD88"/>
    <w:rsid w:val="5D0BB01A"/>
    <w:rsid w:val="5D15CB96"/>
    <w:rsid w:val="5D223D64"/>
    <w:rsid w:val="5D2D2CAA"/>
    <w:rsid w:val="5D3E732C"/>
    <w:rsid w:val="5D553DEC"/>
    <w:rsid w:val="5D6B2E8C"/>
    <w:rsid w:val="5D7E900F"/>
    <w:rsid w:val="5D85AF8B"/>
    <w:rsid w:val="5D961915"/>
    <w:rsid w:val="5D9666EF"/>
    <w:rsid w:val="5DAF78B7"/>
    <w:rsid w:val="5DB261FA"/>
    <w:rsid w:val="5DB76076"/>
    <w:rsid w:val="5DBAB2BC"/>
    <w:rsid w:val="5DF262C2"/>
    <w:rsid w:val="5DFA113F"/>
    <w:rsid w:val="5E083DB1"/>
    <w:rsid w:val="5E0E57C3"/>
    <w:rsid w:val="5E12891F"/>
    <w:rsid w:val="5E171B5C"/>
    <w:rsid w:val="5E236D77"/>
    <w:rsid w:val="5E3072BC"/>
    <w:rsid w:val="5E4CDBBE"/>
    <w:rsid w:val="5E669131"/>
    <w:rsid w:val="5E7D15F1"/>
    <w:rsid w:val="5E88FC41"/>
    <w:rsid w:val="5EAAB117"/>
    <w:rsid w:val="5EB01F5C"/>
    <w:rsid w:val="5EB56669"/>
    <w:rsid w:val="5ECAFB41"/>
    <w:rsid w:val="5EE58D05"/>
    <w:rsid w:val="5EE60671"/>
    <w:rsid w:val="5EFAE5D3"/>
    <w:rsid w:val="5F02B535"/>
    <w:rsid w:val="5F2A7D5D"/>
    <w:rsid w:val="5F2C29AC"/>
    <w:rsid w:val="5F5F64E4"/>
    <w:rsid w:val="5F716223"/>
    <w:rsid w:val="5F727AFB"/>
    <w:rsid w:val="5F760E03"/>
    <w:rsid w:val="5F8D753E"/>
    <w:rsid w:val="5F9FBAFF"/>
    <w:rsid w:val="5FAE4E99"/>
    <w:rsid w:val="5FCC89B7"/>
    <w:rsid w:val="5FD4A4A7"/>
    <w:rsid w:val="5FD5B693"/>
    <w:rsid w:val="5FD71D64"/>
    <w:rsid w:val="5FD768B1"/>
    <w:rsid w:val="5FD8F32D"/>
    <w:rsid w:val="5FE556EE"/>
    <w:rsid w:val="5FEE8858"/>
    <w:rsid w:val="5FF71557"/>
    <w:rsid w:val="5FFB15F1"/>
    <w:rsid w:val="5FFE6963"/>
    <w:rsid w:val="5FFFD9C3"/>
    <w:rsid w:val="60061542"/>
    <w:rsid w:val="6006F74A"/>
    <w:rsid w:val="600D14E2"/>
    <w:rsid w:val="60195070"/>
    <w:rsid w:val="601FBCA6"/>
    <w:rsid w:val="6042D75A"/>
    <w:rsid w:val="60430DA0"/>
    <w:rsid w:val="6050D9EB"/>
    <w:rsid w:val="6053EC79"/>
    <w:rsid w:val="605502D8"/>
    <w:rsid w:val="606CDDE0"/>
    <w:rsid w:val="6076F409"/>
    <w:rsid w:val="607E0D6B"/>
    <w:rsid w:val="607E76D3"/>
    <w:rsid w:val="609CDE3D"/>
    <w:rsid w:val="60AD154D"/>
    <w:rsid w:val="60B04FF3"/>
    <w:rsid w:val="60B7C71B"/>
    <w:rsid w:val="60C80C95"/>
    <w:rsid w:val="60D0FCD1"/>
    <w:rsid w:val="60D4ADE5"/>
    <w:rsid w:val="60E28245"/>
    <w:rsid w:val="60E620FB"/>
    <w:rsid w:val="60E9C383"/>
    <w:rsid w:val="60F79CB4"/>
    <w:rsid w:val="60FCB1DE"/>
    <w:rsid w:val="61039B36"/>
    <w:rsid w:val="61040856"/>
    <w:rsid w:val="6104B4A4"/>
    <w:rsid w:val="610EABBA"/>
    <w:rsid w:val="6117F50C"/>
    <w:rsid w:val="61323E74"/>
    <w:rsid w:val="6141DE69"/>
    <w:rsid w:val="61454B4A"/>
    <w:rsid w:val="616CF2DE"/>
    <w:rsid w:val="618475AB"/>
    <w:rsid w:val="618FCCD7"/>
    <w:rsid w:val="61952A43"/>
    <w:rsid w:val="6196390B"/>
    <w:rsid w:val="61966055"/>
    <w:rsid w:val="61A3CA0E"/>
    <w:rsid w:val="61A579BB"/>
    <w:rsid w:val="61B04B01"/>
    <w:rsid w:val="61B2D560"/>
    <w:rsid w:val="61B8BEE1"/>
    <w:rsid w:val="61B967E1"/>
    <w:rsid w:val="61E13210"/>
    <w:rsid w:val="61E15E27"/>
    <w:rsid w:val="61EE482E"/>
    <w:rsid w:val="6212BB3E"/>
    <w:rsid w:val="6215F86F"/>
    <w:rsid w:val="62272271"/>
    <w:rsid w:val="623E042F"/>
    <w:rsid w:val="623F8BA9"/>
    <w:rsid w:val="624E1B0D"/>
    <w:rsid w:val="625841EC"/>
    <w:rsid w:val="626DF117"/>
    <w:rsid w:val="629C1637"/>
    <w:rsid w:val="629FF769"/>
    <w:rsid w:val="62A1D27E"/>
    <w:rsid w:val="62B55788"/>
    <w:rsid w:val="62C07A10"/>
    <w:rsid w:val="62C7B86C"/>
    <w:rsid w:val="62C95533"/>
    <w:rsid w:val="62C98B15"/>
    <w:rsid w:val="62FB4578"/>
    <w:rsid w:val="62FB7368"/>
    <w:rsid w:val="630C9696"/>
    <w:rsid w:val="63150D1A"/>
    <w:rsid w:val="6315971D"/>
    <w:rsid w:val="631C5E52"/>
    <w:rsid w:val="63214991"/>
    <w:rsid w:val="633D3D19"/>
    <w:rsid w:val="634A62D8"/>
    <w:rsid w:val="634B7E5C"/>
    <w:rsid w:val="634FF2D7"/>
    <w:rsid w:val="636D2B68"/>
    <w:rsid w:val="636E7AD1"/>
    <w:rsid w:val="63749066"/>
    <w:rsid w:val="6376B81F"/>
    <w:rsid w:val="6376D467"/>
    <w:rsid w:val="6394D7C1"/>
    <w:rsid w:val="63BCF2D0"/>
    <w:rsid w:val="63C63ED9"/>
    <w:rsid w:val="63C79E04"/>
    <w:rsid w:val="63D5DA17"/>
    <w:rsid w:val="63D865D9"/>
    <w:rsid w:val="63EB7E9C"/>
    <w:rsid w:val="63ECF7B8"/>
    <w:rsid w:val="64019FD9"/>
    <w:rsid w:val="640AB898"/>
    <w:rsid w:val="640ABCA1"/>
    <w:rsid w:val="641F0EBE"/>
    <w:rsid w:val="6429C48C"/>
    <w:rsid w:val="6451C537"/>
    <w:rsid w:val="64582D2D"/>
    <w:rsid w:val="6463DDAF"/>
    <w:rsid w:val="64655E50"/>
    <w:rsid w:val="647B9085"/>
    <w:rsid w:val="64935B08"/>
    <w:rsid w:val="649B9222"/>
    <w:rsid w:val="649C8C38"/>
    <w:rsid w:val="64B34DE7"/>
    <w:rsid w:val="64BBF806"/>
    <w:rsid w:val="64C73D6E"/>
    <w:rsid w:val="64D55847"/>
    <w:rsid w:val="64D7F96C"/>
    <w:rsid w:val="64D84364"/>
    <w:rsid w:val="64DB3C05"/>
    <w:rsid w:val="64E147C0"/>
    <w:rsid w:val="64F1F106"/>
    <w:rsid w:val="64F622B7"/>
    <w:rsid w:val="65088CC1"/>
    <w:rsid w:val="650BEC50"/>
    <w:rsid w:val="651188B2"/>
    <w:rsid w:val="6516922B"/>
    <w:rsid w:val="65203795"/>
    <w:rsid w:val="6528A4E1"/>
    <w:rsid w:val="652C7230"/>
    <w:rsid w:val="653370E1"/>
    <w:rsid w:val="654704B3"/>
    <w:rsid w:val="65599B71"/>
    <w:rsid w:val="65797386"/>
    <w:rsid w:val="657F43FA"/>
    <w:rsid w:val="658BF2AC"/>
    <w:rsid w:val="658E8DAC"/>
    <w:rsid w:val="65A37E11"/>
    <w:rsid w:val="65A3D3E5"/>
    <w:rsid w:val="65A4ABAC"/>
    <w:rsid w:val="65A82A52"/>
    <w:rsid w:val="65C2E1F3"/>
    <w:rsid w:val="65CBFAA3"/>
    <w:rsid w:val="65DE0C37"/>
    <w:rsid w:val="65E9D66F"/>
    <w:rsid w:val="65F2CC86"/>
    <w:rsid w:val="65F61AE7"/>
    <w:rsid w:val="65FEA637"/>
    <w:rsid w:val="660388B3"/>
    <w:rsid w:val="663D28AF"/>
    <w:rsid w:val="66451511"/>
    <w:rsid w:val="6664B9B5"/>
    <w:rsid w:val="66744958"/>
    <w:rsid w:val="66784894"/>
    <w:rsid w:val="669C7983"/>
    <w:rsid w:val="66DA0B21"/>
    <w:rsid w:val="66F8C209"/>
    <w:rsid w:val="66FEC027"/>
    <w:rsid w:val="670CE2E7"/>
    <w:rsid w:val="6736ED7E"/>
    <w:rsid w:val="673CBD90"/>
    <w:rsid w:val="67504C7A"/>
    <w:rsid w:val="6751676B"/>
    <w:rsid w:val="675BF1EF"/>
    <w:rsid w:val="6769E904"/>
    <w:rsid w:val="67759818"/>
    <w:rsid w:val="67774011"/>
    <w:rsid w:val="677954A6"/>
    <w:rsid w:val="678F7BE5"/>
    <w:rsid w:val="679EF69F"/>
    <w:rsid w:val="67A82B62"/>
    <w:rsid w:val="67ACFEB5"/>
    <w:rsid w:val="67B2D9E5"/>
    <w:rsid w:val="67C4F806"/>
    <w:rsid w:val="67CB3174"/>
    <w:rsid w:val="67F75079"/>
    <w:rsid w:val="6806195C"/>
    <w:rsid w:val="680BC186"/>
    <w:rsid w:val="681AD261"/>
    <w:rsid w:val="6832FC92"/>
    <w:rsid w:val="68381D86"/>
    <w:rsid w:val="683C4451"/>
    <w:rsid w:val="68417F5D"/>
    <w:rsid w:val="6870BDF7"/>
    <w:rsid w:val="688D9AF9"/>
    <w:rsid w:val="68957333"/>
    <w:rsid w:val="689F6741"/>
    <w:rsid w:val="68AB3837"/>
    <w:rsid w:val="68ABC8B9"/>
    <w:rsid w:val="68C04463"/>
    <w:rsid w:val="68D4C273"/>
    <w:rsid w:val="68D57996"/>
    <w:rsid w:val="68E87653"/>
    <w:rsid w:val="68FC892C"/>
    <w:rsid w:val="6901D953"/>
    <w:rsid w:val="690AB4C1"/>
    <w:rsid w:val="69193A87"/>
    <w:rsid w:val="69329A32"/>
    <w:rsid w:val="693F2A64"/>
    <w:rsid w:val="693F2CB6"/>
    <w:rsid w:val="6960E6DD"/>
    <w:rsid w:val="696B5967"/>
    <w:rsid w:val="696CDD52"/>
    <w:rsid w:val="6978B4C1"/>
    <w:rsid w:val="69849B69"/>
    <w:rsid w:val="69915629"/>
    <w:rsid w:val="6991E72A"/>
    <w:rsid w:val="699F699D"/>
    <w:rsid w:val="69A09D9D"/>
    <w:rsid w:val="69AB315B"/>
    <w:rsid w:val="69B1C2CE"/>
    <w:rsid w:val="69C1412B"/>
    <w:rsid w:val="69C9C6C4"/>
    <w:rsid w:val="69DBF3B6"/>
    <w:rsid w:val="69E1D348"/>
    <w:rsid w:val="69E451CB"/>
    <w:rsid w:val="69EB399A"/>
    <w:rsid w:val="69FEE5FE"/>
    <w:rsid w:val="6A04462E"/>
    <w:rsid w:val="6A081BBB"/>
    <w:rsid w:val="6A14F97F"/>
    <w:rsid w:val="6A264FA1"/>
    <w:rsid w:val="6A365305"/>
    <w:rsid w:val="6A3724C2"/>
    <w:rsid w:val="6A467D73"/>
    <w:rsid w:val="6A47AABE"/>
    <w:rsid w:val="6A4817BF"/>
    <w:rsid w:val="6A4D7AB7"/>
    <w:rsid w:val="6A4F5FA6"/>
    <w:rsid w:val="6A5EEA11"/>
    <w:rsid w:val="6A771A59"/>
    <w:rsid w:val="6A9339D6"/>
    <w:rsid w:val="6AA3C688"/>
    <w:rsid w:val="6AB4B9CB"/>
    <w:rsid w:val="6ADB93D1"/>
    <w:rsid w:val="6AE72739"/>
    <w:rsid w:val="6AE88DE0"/>
    <w:rsid w:val="6B0E0593"/>
    <w:rsid w:val="6B0F6DA3"/>
    <w:rsid w:val="6B0FB923"/>
    <w:rsid w:val="6B1FD052"/>
    <w:rsid w:val="6B23CE1D"/>
    <w:rsid w:val="6B2C6C23"/>
    <w:rsid w:val="6B3B12F3"/>
    <w:rsid w:val="6B542273"/>
    <w:rsid w:val="6B5FC5C2"/>
    <w:rsid w:val="6B6A4A35"/>
    <w:rsid w:val="6B7167FE"/>
    <w:rsid w:val="6B723EF6"/>
    <w:rsid w:val="6B7E707C"/>
    <w:rsid w:val="6B8EAAD4"/>
    <w:rsid w:val="6B983A9B"/>
    <w:rsid w:val="6BAB896D"/>
    <w:rsid w:val="6BBA2257"/>
    <w:rsid w:val="6BD6120A"/>
    <w:rsid w:val="6BE8FFAA"/>
    <w:rsid w:val="6BEEBD8F"/>
    <w:rsid w:val="6BFC66A0"/>
    <w:rsid w:val="6BFEF094"/>
    <w:rsid w:val="6C0CB8EA"/>
    <w:rsid w:val="6C11CB3A"/>
    <w:rsid w:val="6C1DDAD8"/>
    <w:rsid w:val="6C383DFE"/>
    <w:rsid w:val="6C3D3988"/>
    <w:rsid w:val="6C44E74A"/>
    <w:rsid w:val="6C467DA3"/>
    <w:rsid w:val="6C4E1430"/>
    <w:rsid w:val="6C4F4B76"/>
    <w:rsid w:val="6C5F385D"/>
    <w:rsid w:val="6C62809B"/>
    <w:rsid w:val="6C905020"/>
    <w:rsid w:val="6C93B8A8"/>
    <w:rsid w:val="6C9CAE39"/>
    <w:rsid w:val="6CACAD28"/>
    <w:rsid w:val="6CB3DD26"/>
    <w:rsid w:val="6CB8A31A"/>
    <w:rsid w:val="6CBDA8C1"/>
    <w:rsid w:val="6CC494A2"/>
    <w:rsid w:val="6CF778DA"/>
    <w:rsid w:val="6CFE180D"/>
    <w:rsid w:val="6D097575"/>
    <w:rsid w:val="6D0DA153"/>
    <w:rsid w:val="6D24A91A"/>
    <w:rsid w:val="6D27DA9B"/>
    <w:rsid w:val="6D460E5D"/>
    <w:rsid w:val="6D4B0FAB"/>
    <w:rsid w:val="6D539FA5"/>
    <w:rsid w:val="6D5BD25F"/>
    <w:rsid w:val="6D5C0320"/>
    <w:rsid w:val="6D5F1A90"/>
    <w:rsid w:val="6D724163"/>
    <w:rsid w:val="6D7EAF4A"/>
    <w:rsid w:val="6D8227B6"/>
    <w:rsid w:val="6D8405E8"/>
    <w:rsid w:val="6D84A65F"/>
    <w:rsid w:val="6D867038"/>
    <w:rsid w:val="6D8CF534"/>
    <w:rsid w:val="6DA4E365"/>
    <w:rsid w:val="6DBED358"/>
    <w:rsid w:val="6DC03D24"/>
    <w:rsid w:val="6DC8BFA8"/>
    <w:rsid w:val="6DCF8473"/>
    <w:rsid w:val="6DE24878"/>
    <w:rsid w:val="6DE279CF"/>
    <w:rsid w:val="6DF91089"/>
    <w:rsid w:val="6DFCD8F3"/>
    <w:rsid w:val="6DFE701E"/>
    <w:rsid w:val="6E1074D0"/>
    <w:rsid w:val="6E35733A"/>
    <w:rsid w:val="6E4566D7"/>
    <w:rsid w:val="6E4F2F4B"/>
    <w:rsid w:val="6E65253F"/>
    <w:rsid w:val="6E725A93"/>
    <w:rsid w:val="6E73FA93"/>
    <w:rsid w:val="6E76E40E"/>
    <w:rsid w:val="6E95155D"/>
    <w:rsid w:val="6E9663B9"/>
    <w:rsid w:val="6E973129"/>
    <w:rsid w:val="6EA17028"/>
    <w:rsid w:val="6EB875A6"/>
    <w:rsid w:val="6EBE3E07"/>
    <w:rsid w:val="6EC31D12"/>
    <w:rsid w:val="6ED79FDF"/>
    <w:rsid w:val="6EE8C191"/>
    <w:rsid w:val="6EE90731"/>
    <w:rsid w:val="6EFC5505"/>
    <w:rsid w:val="6F09404F"/>
    <w:rsid w:val="6F1A3D7C"/>
    <w:rsid w:val="6F1D4C15"/>
    <w:rsid w:val="6F1FCC86"/>
    <w:rsid w:val="6F2CE799"/>
    <w:rsid w:val="6F2DAE88"/>
    <w:rsid w:val="6F3115BA"/>
    <w:rsid w:val="6F40D5C6"/>
    <w:rsid w:val="6F5C1465"/>
    <w:rsid w:val="6F63E98A"/>
    <w:rsid w:val="6F6CFA92"/>
    <w:rsid w:val="6F84D38C"/>
    <w:rsid w:val="6F905AFF"/>
    <w:rsid w:val="6F93A1AB"/>
    <w:rsid w:val="6FABEB2B"/>
    <w:rsid w:val="6FB19B3D"/>
    <w:rsid w:val="6FC83D97"/>
    <w:rsid w:val="6FCD88E5"/>
    <w:rsid w:val="6FCFA721"/>
    <w:rsid w:val="6FDBE6C4"/>
    <w:rsid w:val="6FEC6731"/>
    <w:rsid w:val="6FED4EEE"/>
    <w:rsid w:val="6FFF2C4E"/>
    <w:rsid w:val="700E56C2"/>
    <w:rsid w:val="7015F226"/>
    <w:rsid w:val="705DFCD8"/>
    <w:rsid w:val="70777961"/>
    <w:rsid w:val="709AAF1F"/>
    <w:rsid w:val="709CA1AE"/>
    <w:rsid w:val="70A25449"/>
    <w:rsid w:val="70CAD7D5"/>
    <w:rsid w:val="70CCBEDD"/>
    <w:rsid w:val="70DBC71F"/>
    <w:rsid w:val="70E5E523"/>
    <w:rsid w:val="70FBD8D0"/>
    <w:rsid w:val="710FC323"/>
    <w:rsid w:val="711C72D6"/>
    <w:rsid w:val="711DB32E"/>
    <w:rsid w:val="71262DEF"/>
    <w:rsid w:val="7136E21D"/>
    <w:rsid w:val="713B1927"/>
    <w:rsid w:val="713FF8C2"/>
    <w:rsid w:val="715BCDB7"/>
    <w:rsid w:val="71649049"/>
    <w:rsid w:val="717922A3"/>
    <w:rsid w:val="718DCD67"/>
    <w:rsid w:val="71A0A4C7"/>
    <w:rsid w:val="71A11284"/>
    <w:rsid w:val="71AB0ED7"/>
    <w:rsid w:val="71D772AF"/>
    <w:rsid w:val="71D7A9D3"/>
    <w:rsid w:val="71EFF365"/>
    <w:rsid w:val="71F2B585"/>
    <w:rsid w:val="7203FA6B"/>
    <w:rsid w:val="72080217"/>
    <w:rsid w:val="72114F63"/>
    <w:rsid w:val="7224126B"/>
    <w:rsid w:val="7226707D"/>
    <w:rsid w:val="722940A4"/>
    <w:rsid w:val="722C57C3"/>
    <w:rsid w:val="72355893"/>
    <w:rsid w:val="72371188"/>
    <w:rsid w:val="724A17F4"/>
    <w:rsid w:val="724EEDA7"/>
    <w:rsid w:val="7252DA97"/>
    <w:rsid w:val="72556CEB"/>
    <w:rsid w:val="72571C26"/>
    <w:rsid w:val="725736FF"/>
    <w:rsid w:val="72635807"/>
    <w:rsid w:val="726703FC"/>
    <w:rsid w:val="726EABAD"/>
    <w:rsid w:val="727D0D37"/>
    <w:rsid w:val="7280A777"/>
    <w:rsid w:val="72BD0D9C"/>
    <w:rsid w:val="72C15908"/>
    <w:rsid w:val="72F2BFF1"/>
    <w:rsid w:val="72FC203A"/>
    <w:rsid w:val="72FCED68"/>
    <w:rsid w:val="72FCFE67"/>
    <w:rsid w:val="730F10B0"/>
    <w:rsid w:val="731C601E"/>
    <w:rsid w:val="732710EC"/>
    <w:rsid w:val="732DA190"/>
    <w:rsid w:val="733A0A4A"/>
    <w:rsid w:val="733CE22A"/>
    <w:rsid w:val="73612243"/>
    <w:rsid w:val="736A0A68"/>
    <w:rsid w:val="737D474E"/>
    <w:rsid w:val="7390375B"/>
    <w:rsid w:val="739DC7C3"/>
    <w:rsid w:val="73B26868"/>
    <w:rsid w:val="73BB6CEF"/>
    <w:rsid w:val="73E64AF3"/>
    <w:rsid w:val="74061BE0"/>
    <w:rsid w:val="740AA317"/>
    <w:rsid w:val="7429BF07"/>
    <w:rsid w:val="744A8CE6"/>
    <w:rsid w:val="7470716E"/>
    <w:rsid w:val="748D1397"/>
    <w:rsid w:val="74AC8577"/>
    <w:rsid w:val="74B14714"/>
    <w:rsid w:val="74BABC09"/>
    <w:rsid w:val="74BBF2FC"/>
    <w:rsid w:val="74C768F8"/>
    <w:rsid w:val="750EBBC1"/>
    <w:rsid w:val="750F8E13"/>
    <w:rsid w:val="75100FAF"/>
    <w:rsid w:val="75108582"/>
    <w:rsid w:val="7517DFE6"/>
    <w:rsid w:val="751F5586"/>
    <w:rsid w:val="7521EA8C"/>
    <w:rsid w:val="752890F7"/>
    <w:rsid w:val="752B71A7"/>
    <w:rsid w:val="752EEC56"/>
    <w:rsid w:val="753A787A"/>
    <w:rsid w:val="7546A00F"/>
    <w:rsid w:val="754B169A"/>
    <w:rsid w:val="7557B386"/>
    <w:rsid w:val="7559BF7F"/>
    <w:rsid w:val="755E2AEE"/>
    <w:rsid w:val="7560711F"/>
    <w:rsid w:val="759C4F86"/>
    <w:rsid w:val="75B2B2E5"/>
    <w:rsid w:val="75B67D51"/>
    <w:rsid w:val="75B6AFC5"/>
    <w:rsid w:val="75B80578"/>
    <w:rsid w:val="75B9C064"/>
    <w:rsid w:val="75D8E805"/>
    <w:rsid w:val="75DAAB12"/>
    <w:rsid w:val="75EA5C9F"/>
    <w:rsid w:val="75F2F7BB"/>
    <w:rsid w:val="76124397"/>
    <w:rsid w:val="76145BEF"/>
    <w:rsid w:val="7617ABC0"/>
    <w:rsid w:val="761FC48D"/>
    <w:rsid w:val="762F9EFC"/>
    <w:rsid w:val="763D6892"/>
    <w:rsid w:val="764DEA60"/>
    <w:rsid w:val="76500A8C"/>
    <w:rsid w:val="7659D46C"/>
    <w:rsid w:val="7671D6C8"/>
    <w:rsid w:val="76726169"/>
    <w:rsid w:val="768D1C5F"/>
    <w:rsid w:val="769A1D78"/>
    <w:rsid w:val="769EDE1D"/>
    <w:rsid w:val="769F24AA"/>
    <w:rsid w:val="76A69E7C"/>
    <w:rsid w:val="76ABABC6"/>
    <w:rsid w:val="76C8C2DD"/>
    <w:rsid w:val="76D46DEE"/>
    <w:rsid w:val="76D54DBE"/>
    <w:rsid w:val="76E4828E"/>
    <w:rsid w:val="76E96385"/>
    <w:rsid w:val="76F6F83B"/>
    <w:rsid w:val="76FBD836"/>
    <w:rsid w:val="770DB5B5"/>
    <w:rsid w:val="77109CF2"/>
    <w:rsid w:val="771C94CC"/>
    <w:rsid w:val="7723C171"/>
    <w:rsid w:val="773A7BB1"/>
    <w:rsid w:val="7745B17E"/>
    <w:rsid w:val="7749AE2C"/>
    <w:rsid w:val="7759BB5C"/>
    <w:rsid w:val="77892CE7"/>
    <w:rsid w:val="778A724B"/>
    <w:rsid w:val="77A87352"/>
    <w:rsid w:val="77BC1449"/>
    <w:rsid w:val="77C4D077"/>
    <w:rsid w:val="77C511B5"/>
    <w:rsid w:val="77D477B1"/>
    <w:rsid w:val="77D6D4A4"/>
    <w:rsid w:val="77DA9DAE"/>
    <w:rsid w:val="77DEB2C4"/>
    <w:rsid w:val="77E17DB1"/>
    <w:rsid w:val="77E609DB"/>
    <w:rsid w:val="77EA8EAB"/>
    <w:rsid w:val="78004636"/>
    <w:rsid w:val="78153FE8"/>
    <w:rsid w:val="7819EA07"/>
    <w:rsid w:val="781D88F4"/>
    <w:rsid w:val="781EDD49"/>
    <w:rsid w:val="783B7CBF"/>
    <w:rsid w:val="7842F69D"/>
    <w:rsid w:val="785B7BD0"/>
    <w:rsid w:val="7874C8F4"/>
    <w:rsid w:val="78823B75"/>
    <w:rsid w:val="78893D46"/>
    <w:rsid w:val="7890835A"/>
    <w:rsid w:val="7893F0CD"/>
    <w:rsid w:val="789BE734"/>
    <w:rsid w:val="789F4BC6"/>
    <w:rsid w:val="78BD67D8"/>
    <w:rsid w:val="78BE0F47"/>
    <w:rsid w:val="78CAA32B"/>
    <w:rsid w:val="78CEBB7B"/>
    <w:rsid w:val="78DB29C1"/>
    <w:rsid w:val="78E09121"/>
    <w:rsid w:val="78E37A1D"/>
    <w:rsid w:val="78E4788E"/>
    <w:rsid w:val="78F31194"/>
    <w:rsid w:val="7913EAA6"/>
    <w:rsid w:val="791528AE"/>
    <w:rsid w:val="792F5B78"/>
    <w:rsid w:val="793BB722"/>
    <w:rsid w:val="795E84C8"/>
    <w:rsid w:val="79602CD9"/>
    <w:rsid w:val="798FC0DD"/>
    <w:rsid w:val="79906D2D"/>
    <w:rsid w:val="7998C096"/>
    <w:rsid w:val="79A54EFA"/>
    <w:rsid w:val="79BF0F69"/>
    <w:rsid w:val="79C56068"/>
    <w:rsid w:val="79CB2425"/>
    <w:rsid w:val="79CDA80E"/>
    <w:rsid w:val="79E24626"/>
    <w:rsid w:val="79EC84D1"/>
    <w:rsid w:val="79ECB4A4"/>
    <w:rsid w:val="79FD971A"/>
    <w:rsid w:val="7A0BC5E1"/>
    <w:rsid w:val="7A1176CD"/>
    <w:rsid w:val="7A1B5762"/>
    <w:rsid w:val="7A1D7932"/>
    <w:rsid w:val="7A3268A6"/>
    <w:rsid w:val="7A347BFB"/>
    <w:rsid w:val="7A4850F8"/>
    <w:rsid w:val="7A4AFCD0"/>
    <w:rsid w:val="7A6EF4FC"/>
    <w:rsid w:val="7A755D30"/>
    <w:rsid w:val="7A7BD2F4"/>
    <w:rsid w:val="7A89D404"/>
    <w:rsid w:val="7A8E0992"/>
    <w:rsid w:val="7AA6A656"/>
    <w:rsid w:val="7AB6785E"/>
    <w:rsid w:val="7AB7659D"/>
    <w:rsid w:val="7ABA2AFE"/>
    <w:rsid w:val="7ABDECD6"/>
    <w:rsid w:val="7AC69269"/>
    <w:rsid w:val="7AD84648"/>
    <w:rsid w:val="7AE1E58E"/>
    <w:rsid w:val="7AFF512B"/>
    <w:rsid w:val="7B2234BF"/>
    <w:rsid w:val="7B2CB75D"/>
    <w:rsid w:val="7B36CD4C"/>
    <w:rsid w:val="7B53CB83"/>
    <w:rsid w:val="7B584773"/>
    <w:rsid w:val="7B6FE187"/>
    <w:rsid w:val="7B7229FD"/>
    <w:rsid w:val="7B765719"/>
    <w:rsid w:val="7B8382CE"/>
    <w:rsid w:val="7B9775C9"/>
    <w:rsid w:val="7B995CDC"/>
    <w:rsid w:val="7BA6AA27"/>
    <w:rsid w:val="7BA7E03C"/>
    <w:rsid w:val="7BB1A8F3"/>
    <w:rsid w:val="7BBE68CE"/>
    <w:rsid w:val="7BBF6CF1"/>
    <w:rsid w:val="7BC4DEF6"/>
    <w:rsid w:val="7BCCAED1"/>
    <w:rsid w:val="7C0AA330"/>
    <w:rsid w:val="7C0E22DD"/>
    <w:rsid w:val="7C159356"/>
    <w:rsid w:val="7C185653"/>
    <w:rsid w:val="7C279C79"/>
    <w:rsid w:val="7C3FF921"/>
    <w:rsid w:val="7C48C45F"/>
    <w:rsid w:val="7C4DCAF1"/>
    <w:rsid w:val="7C7465E9"/>
    <w:rsid w:val="7C7EDF7E"/>
    <w:rsid w:val="7C88334E"/>
    <w:rsid w:val="7C98A90C"/>
    <w:rsid w:val="7CB5DBB8"/>
    <w:rsid w:val="7CB5EB7E"/>
    <w:rsid w:val="7CBE806B"/>
    <w:rsid w:val="7CC3F647"/>
    <w:rsid w:val="7CC5FE28"/>
    <w:rsid w:val="7CCC2228"/>
    <w:rsid w:val="7CDE8BAA"/>
    <w:rsid w:val="7CE94E2C"/>
    <w:rsid w:val="7D010A82"/>
    <w:rsid w:val="7D1AF65F"/>
    <w:rsid w:val="7D1D7ADD"/>
    <w:rsid w:val="7D296CA3"/>
    <w:rsid w:val="7D36B386"/>
    <w:rsid w:val="7D50C7B9"/>
    <w:rsid w:val="7D56F712"/>
    <w:rsid w:val="7D606D3B"/>
    <w:rsid w:val="7D64D82A"/>
    <w:rsid w:val="7D66D3B9"/>
    <w:rsid w:val="7D687C76"/>
    <w:rsid w:val="7D8953A8"/>
    <w:rsid w:val="7D8E0206"/>
    <w:rsid w:val="7D8F2CDE"/>
    <w:rsid w:val="7D9CD693"/>
    <w:rsid w:val="7DB2EEBB"/>
    <w:rsid w:val="7DB64676"/>
    <w:rsid w:val="7DC06B9A"/>
    <w:rsid w:val="7DC4BCC0"/>
    <w:rsid w:val="7DD5A4DE"/>
    <w:rsid w:val="7DFA699A"/>
    <w:rsid w:val="7E00A5CF"/>
    <w:rsid w:val="7E36BAD2"/>
    <w:rsid w:val="7E4A3694"/>
    <w:rsid w:val="7E507098"/>
    <w:rsid w:val="7E5593C2"/>
    <w:rsid w:val="7E5761B5"/>
    <w:rsid w:val="7E5E803C"/>
    <w:rsid w:val="7E667958"/>
    <w:rsid w:val="7E6BAE92"/>
    <w:rsid w:val="7E74DCE1"/>
    <w:rsid w:val="7E8DBF52"/>
    <w:rsid w:val="7E8E3E39"/>
    <w:rsid w:val="7ED6C087"/>
    <w:rsid w:val="7ED957BD"/>
    <w:rsid w:val="7EF9C1EB"/>
    <w:rsid w:val="7EFC50F0"/>
    <w:rsid w:val="7F0ABF1E"/>
    <w:rsid w:val="7F134F33"/>
    <w:rsid w:val="7F2826D5"/>
    <w:rsid w:val="7F2AB8C5"/>
    <w:rsid w:val="7F2F33C8"/>
    <w:rsid w:val="7F5886A6"/>
    <w:rsid w:val="7F6B0C5A"/>
    <w:rsid w:val="7F6F0109"/>
    <w:rsid w:val="7F8E36A2"/>
    <w:rsid w:val="7F95C7B5"/>
    <w:rsid w:val="7F9B2EE6"/>
    <w:rsid w:val="7FF241E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33B27"/>
  <w14:discardImageEditingDat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6" w:qFormat="1"/>
    <w:lsdException w:name="Intense Quote" w:uiPriority="17"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34E"/>
    <w:pPr>
      <w:spacing w:after="160" w:line="264" w:lineRule="auto"/>
    </w:pPr>
    <w:rPr>
      <w:color w:val="262626" w:themeColor="text1" w:themeTint="D9"/>
      <w:sz w:val="22"/>
    </w:rPr>
  </w:style>
  <w:style w:type="paragraph" w:styleId="Heading1">
    <w:name w:val="heading 1"/>
    <w:basedOn w:val="Normal"/>
    <w:next w:val="Normal"/>
    <w:link w:val="Heading1Char"/>
    <w:uiPriority w:val="2"/>
    <w:qFormat/>
    <w:rsid w:val="0091141A"/>
    <w:pPr>
      <w:keepNext/>
      <w:keepLines/>
      <w:spacing w:before="360" w:line="240" w:lineRule="auto"/>
      <w:outlineLvl w:val="0"/>
    </w:pPr>
    <w:rPr>
      <w:rFonts w:eastAsiaTheme="majorEastAsia" w:cstheme="minorHAnsi"/>
      <w:b/>
      <w:bCs/>
      <w:noProof/>
      <w:color w:val="007279" w:themeColor="accent1"/>
      <w:sz w:val="32"/>
      <w:szCs w:val="24"/>
    </w:rPr>
  </w:style>
  <w:style w:type="paragraph" w:styleId="Heading2">
    <w:name w:val="heading 2"/>
    <w:basedOn w:val="Normal"/>
    <w:next w:val="Normal"/>
    <w:link w:val="Heading2Char"/>
    <w:uiPriority w:val="2"/>
    <w:qFormat/>
    <w:rsid w:val="0091141A"/>
    <w:pPr>
      <w:keepNext/>
      <w:keepLines/>
      <w:spacing w:before="240" w:line="240" w:lineRule="auto"/>
      <w:outlineLvl w:val="1"/>
    </w:pPr>
    <w:rPr>
      <w:rFonts w:eastAsiaTheme="majorEastAsia" w:cstheme="minorHAnsi"/>
      <w:color w:val="007279" w:themeColor="accent1"/>
      <w:sz w:val="28"/>
      <w:szCs w:val="22"/>
    </w:rPr>
  </w:style>
  <w:style w:type="paragraph" w:styleId="Heading3">
    <w:name w:val="heading 3"/>
    <w:basedOn w:val="Heading4"/>
    <w:next w:val="Normal"/>
    <w:link w:val="Heading3Char"/>
    <w:uiPriority w:val="2"/>
    <w:qFormat/>
    <w:rsid w:val="00AE39E1"/>
    <w:pPr>
      <w:outlineLvl w:val="2"/>
    </w:pPr>
    <w:rPr>
      <w:color w:val="262626" w:themeColor="text1" w:themeTint="D9"/>
      <w:sz w:val="24"/>
      <w:szCs w:val="24"/>
    </w:rPr>
  </w:style>
  <w:style w:type="paragraph" w:styleId="Heading4">
    <w:name w:val="heading 4"/>
    <w:basedOn w:val="Normal"/>
    <w:next w:val="Normal"/>
    <w:link w:val="Heading4Char"/>
    <w:uiPriority w:val="2"/>
    <w:rsid w:val="006147EB"/>
    <w:pPr>
      <w:keepNext/>
      <w:keepLines/>
      <w:spacing w:before="240"/>
      <w:outlineLvl w:val="3"/>
    </w:pPr>
    <w:rPr>
      <w:rFonts w:eastAsiaTheme="majorEastAsia" w:cstheme="minorHAnsi"/>
      <w:b/>
      <w:color w:val="3266AB"/>
      <w:szCs w:val="22"/>
    </w:rPr>
  </w:style>
  <w:style w:type="paragraph" w:styleId="Heading5">
    <w:name w:val="heading 5"/>
    <w:basedOn w:val="Normal"/>
    <w:next w:val="Normal"/>
    <w:link w:val="Heading5Char"/>
    <w:uiPriority w:val="2"/>
    <w:unhideWhenUsed/>
    <w:rsid w:val="00857363"/>
    <w:pPr>
      <w:keepNext/>
      <w:keepLines/>
      <w:spacing w:before="240"/>
      <w:outlineLvl w:val="4"/>
    </w:pPr>
    <w:rPr>
      <w:rFonts w:eastAsiaTheme="majorEastAsia" w:cstheme="majorBidi"/>
      <w:iCs/>
      <w:color w:val="3266AB"/>
      <w:szCs w:val="22"/>
    </w:rPr>
  </w:style>
  <w:style w:type="paragraph" w:styleId="Heading6">
    <w:name w:val="heading 6"/>
    <w:basedOn w:val="Normal"/>
    <w:next w:val="Normal"/>
    <w:link w:val="Heading6Char"/>
    <w:uiPriority w:val="2"/>
    <w:unhideWhenUsed/>
    <w:rsid w:val="006200EB"/>
    <w:pPr>
      <w:keepNext/>
      <w:keepLines/>
      <w:spacing w:before="240"/>
      <w:outlineLvl w:val="5"/>
    </w:pPr>
    <w:rPr>
      <w:rFonts w:asciiTheme="majorHAnsi" w:eastAsiaTheme="majorEastAsia" w:hAnsiTheme="majorHAnsi" w:cstheme="majorBidi"/>
      <w:color w:val="3266AB"/>
    </w:rPr>
  </w:style>
  <w:style w:type="paragraph" w:styleId="Heading7">
    <w:name w:val="heading 7"/>
    <w:basedOn w:val="Normal"/>
    <w:next w:val="Normal"/>
    <w:link w:val="Heading7Char"/>
    <w:uiPriority w:val="2"/>
    <w:unhideWhenUsed/>
    <w:rsid w:val="006200EB"/>
    <w:pPr>
      <w:keepNext/>
      <w:keepLines/>
      <w:spacing w:before="240"/>
      <w:outlineLvl w:val="6"/>
    </w:pPr>
    <w:rPr>
      <w:rFonts w:asciiTheme="majorHAnsi" w:eastAsiaTheme="majorEastAsia" w:hAnsiTheme="majorHAnsi" w:cstheme="majorBidi"/>
      <w:b/>
      <w:bCs/>
      <w:color w:val="3266AB"/>
    </w:rPr>
  </w:style>
  <w:style w:type="paragraph" w:styleId="Heading8">
    <w:name w:val="heading 8"/>
    <w:basedOn w:val="Normal"/>
    <w:next w:val="Normal"/>
    <w:link w:val="Heading8Char"/>
    <w:uiPriority w:val="2"/>
    <w:unhideWhenUsed/>
    <w:rsid w:val="006200EB"/>
    <w:pPr>
      <w:keepNext/>
      <w:keepLines/>
      <w:spacing w:before="240"/>
      <w:outlineLvl w:val="7"/>
    </w:pPr>
    <w:rPr>
      <w:rFonts w:asciiTheme="majorHAnsi" w:eastAsiaTheme="majorEastAsia" w:hAnsiTheme="majorHAnsi" w:cstheme="majorBidi"/>
      <w:b/>
      <w:bCs/>
      <w:i/>
      <w:iCs/>
      <w:color w:val="3266AB"/>
      <w:sz w:val="20"/>
      <w:szCs w:val="20"/>
    </w:rPr>
  </w:style>
  <w:style w:type="paragraph" w:styleId="Heading9">
    <w:name w:val="heading 9"/>
    <w:basedOn w:val="Normal"/>
    <w:next w:val="Normal"/>
    <w:link w:val="Heading9Char"/>
    <w:uiPriority w:val="2"/>
    <w:unhideWhenUsed/>
    <w:rsid w:val="006200EB"/>
    <w:pPr>
      <w:keepNext/>
      <w:keepLines/>
      <w:spacing w:before="240"/>
      <w:outlineLvl w:val="8"/>
    </w:pPr>
    <w:rPr>
      <w:rFonts w:asciiTheme="majorHAnsi" w:eastAsiaTheme="majorEastAsia" w:hAnsiTheme="majorHAnsi" w:cstheme="majorBidi"/>
      <w:i/>
      <w:iCs/>
      <w:color w:val="3266A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1141A"/>
    <w:rPr>
      <w:rFonts w:eastAsiaTheme="majorEastAsia" w:cstheme="minorHAnsi"/>
      <w:b/>
      <w:bCs/>
      <w:noProof/>
      <w:color w:val="007279" w:themeColor="accent1"/>
      <w:sz w:val="32"/>
      <w:szCs w:val="24"/>
    </w:rPr>
  </w:style>
  <w:style w:type="paragraph" w:styleId="Title">
    <w:name w:val="Title"/>
    <w:basedOn w:val="Normal"/>
    <w:next w:val="Normal"/>
    <w:link w:val="TitleChar"/>
    <w:uiPriority w:val="18"/>
    <w:rsid w:val="0091141A"/>
    <w:pPr>
      <w:spacing w:after="240" w:line="240" w:lineRule="auto"/>
      <w:contextualSpacing/>
    </w:pPr>
    <w:rPr>
      <w:rFonts w:asciiTheme="majorHAnsi" w:eastAsiaTheme="majorEastAsia" w:hAnsiTheme="majorHAnsi" w:cstheme="majorBidi"/>
      <w:noProof/>
      <w:spacing w:val="-15"/>
      <w:sz w:val="48"/>
      <w:szCs w:val="56"/>
    </w:rPr>
  </w:style>
  <w:style w:type="character" w:customStyle="1" w:styleId="TitleChar">
    <w:name w:val="Title Char"/>
    <w:basedOn w:val="DefaultParagraphFont"/>
    <w:link w:val="Title"/>
    <w:uiPriority w:val="18"/>
    <w:rsid w:val="0091141A"/>
    <w:rPr>
      <w:rFonts w:asciiTheme="majorHAnsi" w:eastAsiaTheme="majorEastAsia" w:hAnsiTheme="majorHAnsi" w:cstheme="majorBidi"/>
      <w:noProof/>
      <w:spacing w:val="-15"/>
      <w:sz w:val="48"/>
      <w:szCs w:val="56"/>
    </w:rPr>
  </w:style>
  <w:style w:type="character" w:customStyle="1" w:styleId="Heading2Char">
    <w:name w:val="Heading 2 Char"/>
    <w:basedOn w:val="DefaultParagraphFont"/>
    <w:link w:val="Heading2"/>
    <w:uiPriority w:val="2"/>
    <w:rsid w:val="0091141A"/>
    <w:rPr>
      <w:rFonts w:eastAsiaTheme="majorEastAsia" w:cstheme="minorHAnsi"/>
      <w:color w:val="007279" w:themeColor="accent1"/>
      <w:sz w:val="28"/>
      <w:szCs w:val="22"/>
    </w:rPr>
  </w:style>
  <w:style w:type="character" w:customStyle="1" w:styleId="Heading3Char">
    <w:name w:val="Heading 3 Char"/>
    <w:basedOn w:val="DefaultParagraphFont"/>
    <w:link w:val="Heading3"/>
    <w:uiPriority w:val="2"/>
    <w:rsid w:val="00AE39E1"/>
    <w:rPr>
      <w:rFonts w:eastAsiaTheme="majorEastAsia" w:cstheme="minorHAnsi"/>
      <w:b/>
      <w:color w:val="262626" w:themeColor="text1" w:themeTint="D9"/>
      <w:sz w:val="24"/>
      <w:szCs w:val="24"/>
    </w:rPr>
  </w:style>
  <w:style w:type="character" w:customStyle="1" w:styleId="Heading4Char">
    <w:name w:val="Heading 4 Char"/>
    <w:basedOn w:val="DefaultParagraphFont"/>
    <w:link w:val="Heading4"/>
    <w:uiPriority w:val="2"/>
    <w:rsid w:val="006147EB"/>
    <w:rPr>
      <w:rFonts w:eastAsiaTheme="majorEastAsia" w:cstheme="minorHAnsi"/>
      <w:b/>
      <w:color w:val="3266AB"/>
      <w:sz w:val="22"/>
      <w:szCs w:val="22"/>
    </w:rPr>
  </w:style>
  <w:style w:type="character" w:customStyle="1" w:styleId="Heading5Char">
    <w:name w:val="Heading 5 Char"/>
    <w:basedOn w:val="DefaultParagraphFont"/>
    <w:link w:val="Heading5"/>
    <w:uiPriority w:val="2"/>
    <w:rsid w:val="00857363"/>
    <w:rPr>
      <w:rFonts w:eastAsiaTheme="majorEastAsia" w:cstheme="majorBidi"/>
      <w:iCs/>
      <w:color w:val="3266AB"/>
      <w:sz w:val="22"/>
      <w:szCs w:val="22"/>
    </w:rPr>
  </w:style>
  <w:style w:type="character" w:customStyle="1" w:styleId="Heading6Char">
    <w:name w:val="Heading 6 Char"/>
    <w:basedOn w:val="DefaultParagraphFont"/>
    <w:link w:val="Heading6"/>
    <w:uiPriority w:val="2"/>
    <w:rsid w:val="006200EB"/>
    <w:rPr>
      <w:rFonts w:asciiTheme="majorHAnsi" w:eastAsiaTheme="majorEastAsia" w:hAnsiTheme="majorHAnsi" w:cstheme="majorBidi"/>
      <w:color w:val="3266AB"/>
      <w:sz w:val="22"/>
    </w:rPr>
  </w:style>
  <w:style w:type="character" w:customStyle="1" w:styleId="Heading7Char">
    <w:name w:val="Heading 7 Char"/>
    <w:basedOn w:val="DefaultParagraphFont"/>
    <w:link w:val="Heading7"/>
    <w:uiPriority w:val="2"/>
    <w:rsid w:val="006200EB"/>
    <w:rPr>
      <w:rFonts w:asciiTheme="majorHAnsi" w:eastAsiaTheme="majorEastAsia" w:hAnsiTheme="majorHAnsi" w:cstheme="majorBidi"/>
      <w:b/>
      <w:bCs/>
      <w:color w:val="3266AB"/>
      <w:sz w:val="22"/>
    </w:rPr>
  </w:style>
  <w:style w:type="character" w:customStyle="1" w:styleId="Heading8Char">
    <w:name w:val="Heading 8 Char"/>
    <w:basedOn w:val="DefaultParagraphFont"/>
    <w:link w:val="Heading8"/>
    <w:uiPriority w:val="2"/>
    <w:rsid w:val="006200EB"/>
    <w:rPr>
      <w:rFonts w:asciiTheme="majorHAnsi" w:eastAsiaTheme="majorEastAsia" w:hAnsiTheme="majorHAnsi" w:cstheme="majorBidi"/>
      <w:b/>
      <w:bCs/>
      <w:i/>
      <w:iCs/>
      <w:color w:val="3266AB"/>
      <w:sz w:val="20"/>
      <w:szCs w:val="20"/>
    </w:rPr>
  </w:style>
  <w:style w:type="character" w:customStyle="1" w:styleId="Heading9Char">
    <w:name w:val="Heading 9 Char"/>
    <w:basedOn w:val="DefaultParagraphFont"/>
    <w:link w:val="Heading9"/>
    <w:uiPriority w:val="2"/>
    <w:rsid w:val="006200EB"/>
    <w:rPr>
      <w:rFonts w:asciiTheme="majorHAnsi" w:eastAsiaTheme="majorEastAsia" w:hAnsiTheme="majorHAnsi" w:cstheme="majorBidi"/>
      <w:i/>
      <w:iCs/>
      <w:color w:val="3266AB"/>
      <w:sz w:val="20"/>
      <w:szCs w:val="20"/>
    </w:rPr>
  </w:style>
  <w:style w:type="paragraph" w:styleId="Subtitle">
    <w:name w:val="Subtitle"/>
    <w:basedOn w:val="Normal"/>
    <w:next w:val="Normal"/>
    <w:link w:val="SubtitleChar"/>
    <w:uiPriority w:val="19"/>
    <w:rsid w:val="0091141A"/>
    <w:pPr>
      <w:numPr>
        <w:ilvl w:val="1"/>
      </w:numPr>
      <w:spacing w:line="240" w:lineRule="auto"/>
    </w:pPr>
    <w:rPr>
      <w:rFonts w:eastAsiaTheme="majorEastAsia" w:cstheme="minorHAnsi"/>
      <w:noProof/>
      <w:color w:val="6C6C6C" w:themeColor="background2" w:themeShade="80"/>
      <w:sz w:val="28"/>
      <w:szCs w:val="30"/>
    </w:rPr>
  </w:style>
  <w:style w:type="character" w:customStyle="1" w:styleId="SubtitleChar">
    <w:name w:val="Subtitle Char"/>
    <w:basedOn w:val="DefaultParagraphFont"/>
    <w:link w:val="Subtitle"/>
    <w:uiPriority w:val="19"/>
    <w:rsid w:val="0091141A"/>
    <w:rPr>
      <w:rFonts w:eastAsiaTheme="majorEastAsia" w:cstheme="minorHAnsi"/>
      <w:noProof/>
      <w:color w:val="6C6C6C" w:themeColor="background2" w:themeShade="80"/>
      <w:sz w:val="28"/>
      <w:szCs w:val="30"/>
    </w:rPr>
  </w:style>
  <w:style w:type="paragraph" w:styleId="NoSpacing">
    <w:name w:val="No Spacing"/>
    <w:uiPriority w:val="98"/>
    <w:unhideWhenUsed/>
    <w:rsid w:val="00D525B8"/>
    <w:pPr>
      <w:spacing w:after="0" w:line="240" w:lineRule="auto"/>
    </w:pPr>
  </w:style>
  <w:style w:type="paragraph" w:styleId="Caption">
    <w:name w:val="caption"/>
    <w:basedOn w:val="Normal"/>
    <w:next w:val="Normal"/>
    <w:uiPriority w:val="35"/>
    <w:semiHidden/>
    <w:unhideWhenUsed/>
    <w:qFormat/>
    <w:rsid w:val="00D525B8"/>
    <w:pPr>
      <w:spacing w:line="240" w:lineRule="auto"/>
    </w:pPr>
    <w:rPr>
      <w:b/>
      <w:bCs/>
      <w:smallCaps/>
      <w:color w:val="595959" w:themeColor="text1" w:themeTint="A6"/>
    </w:rPr>
  </w:style>
  <w:style w:type="character" w:styleId="Strong">
    <w:name w:val="Strong"/>
    <w:basedOn w:val="DefaultParagraphFont"/>
    <w:uiPriority w:val="22"/>
    <w:unhideWhenUsed/>
    <w:rsid w:val="00D525B8"/>
    <w:rPr>
      <w:b/>
      <w:bCs/>
    </w:rPr>
  </w:style>
  <w:style w:type="character" w:styleId="Emphasis">
    <w:name w:val="Emphasis"/>
    <w:basedOn w:val="DefaultParagraphFont"/>
    <w:uiPriority w:val="20"/>
    <w:unhideWhenUsed/>
    <w:qFormat/>
    <w:rsid w:val="005C0F15"/>
    <w:rPr>
      <w:i/>
      <w:iCs/>
      <w:color w:val="auto"/>
    </w:rPr>
  </w:style>
  <w:style w:type="paragraph" w:styleId="Quote">
    <w:name w:val="Quote"/>
    <w:basedOn w:val="Normal"/>
    <w:next w:val="Normal"/>
    <w:link w:val="QuoteChar"/>
    <w:uiPriority w:val="16"/>
    <w:qFormat/>
    <w:rsid w:val="00857363"/>
    <w:pPr>
      <w:spacing w:before="240"/>
      <w:ind w:left="720" w:right="720"/>
    </w:pPr>
    <w:rPr>
      <w:i/>
      <w:iCs/>
      <w:color w:val="3266AB"/>
    </w:rPr>
  </w:style>
  <w:style w:type="character" w:customStyle="1" w:styleId="QuoteChar">
    <w:name w:val="Quote Char"/>
    <w:basedOn w:val="DefaultParagraphFont"/>
    <w:link w:val="Quote"/>
    <w:uiPriority w:val="16"/>
    <w:rsid w:val="00857363"/>
    <w:rPr>
      <w:i/>
      <w:iCs/>
      <w:color w:val="3266AB"/>
      <w:sz w:val="22"/>
    </w:rPr>
  </w:style>
  <w:style w:type="paragraph" w:styleId="IntenseQuote">
    <w:name w:val="Intense Quote"/>
    <w:basedOn w:val="Normal"/>
    <w:next w:val="Normal"/>
    <w:link w:val="IntenseQuoteChar"/>
    <w:uiPriority w:val="17"/>
    <w:qFormat/>
    <w:rsid w:val="00857363"/>
    <w:pPr>
      <w:spacing w:before="120"/>
      <w:ind w:left="720" w:right="720"/>
    </w:pPr>
    <w:rPr>
      <w:rFonts w:asciiTheme="majorHAnsi" w:eastAsiaTheme="majorEastAsia" w:hAnsiTheme="majorHAnsi" w:cstheme="majorBidi"/>
      <w:i/>
      <w:iCs/>
      <w:color w:val="3266AB"/>
      <w:sz w:val="32"/>
      <w:szCs w:val="32"/>
    </w:rPr>
  </w:style>
  <w:style w:type="character" w:customStyle="1" w:styleId="IntenseQuoteChar">
    <w:name w:val="Intense Quote Char"/>
    <w:basedOn w:val="DefaultParagraphFont"/>
    <w:link w:val="IntenseQuote"/>
    <w:uiPriority w:val="17"/>
    <w:rsid w:val="00857363"/>
    <w:rPr>
      <w:rFonts w:asciiTheme="majorHAnsi" w:eastAsiaTheme="majorEastAsia" w:hAnsiTheme="majorHAnsi" w:cstheme="majorBidi"/>
      <w:i/>
      <w:iCs/>
      <w:color w:val="3266AB"/>
      <w:sz w:val="32"/>
      <w:szCs w:val="32"/>
    </w:rPr>
  </w:style>
  <w:style w:type="character" w:styleId="SubtleEmphasis">
    <w:name w:val="Subtle Emphasis"/>
    <w:basedOn w:val="DefaultParagraphFont"/>
    <w:uiPriority w:val="19"/>
    <w:unhideWhenUsed/>
    <w:rsid w:val="00D525B8"/>
    <w:rPr>
      <w:i/>
      <w:iCs/>
    </w:rPr>
  </w:style>
  <w:style w:type="character" w:styleId="IntenseEmphasis">
    <w:name w:val="Intense Emphasis"/>
    <w:basedOn w:val="DefaultParagraphFont"/>
    <w:uiPriority w:val="21"/>
    <w:unhideWhenUsed/>
    <w:rsid w:val="00D525B8"/>
    <w:rPr>
      <w:b/>
      <w:bCs/>
      <w:i/>
      <w:iCs/>
    </w:rPr>
  </w:style>
  <w:style w:type="character" w:styleId="SubtleReference">
    <w:name w:val="Subtle Reference"/>
    <w:basedOn w:val="DefaultParagraphFont"/>
    <w:uiPriority w:val="31"/>
    <w:unhideWhenUsed/>
    <w:rsid w:val="00D525B8"/>
    <w:rPr>
      <w:smallCaps/>
      <w:color w:val="595959" w:themeColor="text1" w:themeTint="A6"/>
    </w:rPr>
  </w:style>
  <w:style w:type="character" w:styleId="IntenseReference">
    <w:name w:val="Intense Reference"/>
    <w:basedOn w:val="DefaultParagraphFont"/>
    <w:uiPriority w:val="32"/>
    <w:unhideWhenUsed/>
    <w:rsid w:val="006200EB"/>
    <w:rPr>
      <w:b/>
      <w:bCs/>
      <w:smallCaps/>
      <w:color w:val="3266AB"/>
    </w:rPr>
  </w:style>
  <w:style w:type="paragraph" w:styleId="TOCHeading">
    <w:name w:val="TOC Heading"/>
    <w:basedOn w:val="Heading1"/>
    <w:next w:val="Normal"/>
    <w:uiPriority w:val="39"/>
    <w:unhideWhenUsed/>
    <w:rsid w:val="00D525B8"/>
    <w:pPr>
      <w:outlineLvl w:val="9"/>
    </w:pPr>
  </w:style>
  <w:style w:type="paragraph" w:styleId="Header">
    <w:name w:val="header"/>
    <w:basedOn w:val="Normal"/>
    <w:link w:val="HeaderChar"/>
    <w:uiPriority w:val="99"/>
    <w:unhideWhenUsed/>
    <w:rsid w:val="00F95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7C6"/>
  </w:style>
  <w:style w:type="paragraph" w:styleId="Footer">
    <w:name w:val="footer"/>
    <w:basedOn w:val="Normal"/>
    <w:link w:val="FooterChar"/>
    <w:uiPriority w:val="99"/>
    <w:unhideWhenUsed/>
    <w:rsid w:val="00F95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7C6"/>
  </w:style>
  <w:style w:type="character" w:styleId="PlaceholderText">
    <w:name w:val="Placeholder Text"/>
    <w:basedOn w:val="DefaultParagraphFont"/>
    <w:uiPriority w:val="99"/>
    <w:semiHidden/>
    <w:rsid w:val="005226B9"/>
    <w:rPr>
      <w:color w:val="808080"/>
    </w:rPr>
  </w:style>
  <w:style w:type="paragraph" w:styleId="BalloonText">
    <w:name w:val="Balloon Text"/>
    <w:basedOn w:val="Normal"/>
    <w:link w:val="BalloonTextChar"/>
    <w:uiPriority w:val="99"/>
    <w:semiHidden/>
    <w:unhideWhenUsed/>
    <w:rsid w:val="00522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6B9"/>
    <w:rPr>
      <w:rFonts w:ascii="Segoe UI" w:hAnsi="Segoe UI" w:cs="Segoe UI"/>
      <w:sz w:val="18"/>
      <w:szCs w:val="18"/>
    </w:rPr>
  </w:style>
  <w:style w:type="paragraph" w:customStyle="1" w:styleId="CLASSIFICATION">
    <w:name w:val="CLASSIFICATION"/>
    <w:basedOn w:val="Normal"/>
    <w:link w:val="CLASSIFICATIONChar"/>
    <w:autoRedefine/>
    <w:uiPriority w:val="99"/>
    <w:unhideWhenUsed/>
    <w:rsid w:val="00F86700"/>
    <w:pPr>
      <w:jc w:val="center"/>
    </w:pPr>
    <w:rPr>
      <w:rFonts w:ascii="Segoe UI" w:hAnsi="Segoe UI"/>
      <w:caps/>
      <w:color w:val="C00000"/>
      <w:sz w:val="18"/>
    </w:rPr>
  </w:style>
  <w:style w:type="paragraph" w:customStyle="1" w:styleId="BOXHeading2">
    <w:name w:val="BOX Heading 2"/>
    <w:basedOn w:val="Heading2"/>
    <w:next w:val="BOXText"/>
    <w:uiPriority w:val="6"/>
    <w:qFormat/>
    <w:rsid w:val="0091141A"/>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ind w:left="227" w:right="227"/>
    </w:pPr>
  </w:style>
  <w:style w:type="character" w:customStyle="1" w:styleId="CLASSIFICATIONChar">
    <w:name w:val="CLASSIFICATION Char"/>
    <w:basedOn w:val="DefaultParagraphFont"/>
    <w:link w:val="CLASSIFICATION"/>
    <w:uiPriority w:val="99"/>
    <w:rsid w:val="00F86700"/>
    <w:rPr>
      <w:rFonts w:ascii="Segoe UI" w:hAnsi="Segoe UI"/>
      <w:caps/>
      <w:color w:val="C00000"/>
      <w:sz w:val="18"/>
    </w:rPr>
  </w:style>
  <w:style w:type="paragraph" w:customStyle="1" w:styleId="BOXText">
    <w:name w:val="BOX Text"/>
    <w:basedOn w:val="Normal"/>
    <w:next w:val="Normal"/>
    <w:uiPriority w:val="4"/>
    <w:qFormat/>
    <w:rsid w:val="005F3B45"/>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tabs>
        <w:tab w:val="left" w:pos="3300"/>
      </w:tabs>
      <w:ind w:left="227" w:right="227"/>
    </w:pPr>
    <w:rPr>
      <w:sz w:val="18"/>
      <w:szCs w:val="18"/>
    </w:rPr>
  </w:style>
  <w:style w:type="paragraph" w:customStyle="1" w:styleId="BOXBulletedList">
    <w:name w:val="BOX Bulleted List"/>
    <w:basedOn w:val="BOXText"/>
    <w:uiPriority w:val="5"/>
    <w:qFormat/>
    <w:rsid w:val="00BD171D"/>
    <w:pPr>
      <w:numPr>
        <w:numId w:val="1"/>
      </w:numPr>
      <w:ind w:left="511"/>
    </w:pPr>
  </w:style>
  <w:style w:type="table" w:styleId="TableGrid">
    <w:name w:val="Table Grid"/>
    <w:basedOn w:val="TableNormal"/>
    <w:uiPriority w:val="39"/>
    <w:rsid w:val="00BD5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BD57F5"/>
    <w:pPr>
      <w:spacing w:after="0" w:line="240" w:lineRule="auto"/>
    </w:pPr>
    <w:tblPr>
      <w:tblStyleRowBandSize w:val="1"/>
      <w:tblStyleColBandSize w:val="1"/>
      <w:tblBorders>
        <w:top w:val="single" w:sz="4" w:space="0" w:color="15F1FF" w:themeColor="accent1" w:themeTint="99"/>
        <w:left w:val="single" w:sz="4" w:space="0" w:color="15F1FF" w:themeColor="accent1" w:themeTint="99"/>
        <w:bottom w:val="single" w:sz="4" w:space="0" w:color="15F1FF" w:themeColor="accent1" w:themeTint="99"/>
        <w:right w:val="single" w:sz="4" w:space="0" w:color="15F1FF" w:themeColor="accent1" w:themeTint="99"/>
        <w:insideH w:val="single" w:sz="4" w:space="0" w:color="15F1FF" w:themeColor="accent1" w:themeTint="99"/>
      </w:tblBorders>
    </w:tblPr>
    <w:tblStylePr w:type="firstRow">
      <w:rPr>
        <w:b/>
        <w:bCs/>
        <w:color w:val="FFFFFF" w:themeColor="background1"/>
      </w:rPr>
      <w:tblPr/>
      <w:tcPr>
        <w:tcBorders>
          <w:top w:val="single" w:sz="4" w:space="0" w:color="007279" w:themeColor="accent1"/>
          <w:left w:val="single" w:sz="4" w:space="0" w:color="007279" w:themeColor="accent1"/>
          <w:bottom w:val="single" w:sz="4" w:space="0" w:color="007279" w:themeColor="accent1"/>
          <w:right w:val="single" w:sz="4" w:space="0" w:color="007279" w:themeColor="accent1"/>
          <w:insideH w:val="nil"/>
        </w:tcBorders>
        <w:shd w:val="clear" w:color="auto" w:fill="007279" w:themeFill="accent1"/>
      </w:tcPr>
    </w:tblStylePr>
    <w:tblStylePr w:type="lastRow">
      <w:rPr>
        <w:b/>
        <w:bCs/>
      </w:rPr>
      <w:tblPr/>
      <w:tcPr>
        <w:tcBorders>
          <w:top w:val="double" w:sz="4" w:space="0" w:color="15F1FF" w:themeColor="accent1" w:themeTint="99"/>
        </w:tcBorders>
      </w:tcPr>
    </w:tblStylePr>
    <w:tblStylePr w:type="firstCol">
      <w:rPr>
        <w:b/>
        <w:bCs/>
      </w:rPr>
    </w:tblStylePr>
    <w:tblStylePr w:type="lastCol">
      <w:rPr>
        <w:b/>
        <w:bCs/>
      </w:rPr>
    </w:tblStylePr>
    <w:tblStylePr w:type="band1Vert">
      <w:tblPr/>
      <w:tcPr>
        <w:shd w:val="clear" w:color="auto" w:fill="B1FAFF" w:themeFill="accent1" w:themeFillTint="33"/>
      </w:tcPr>
    </w:tblStylePr>
    <w:tblStylePr w:type="band1Horz">
      <w:tblPr/>
      <w:tcPr>
        <w:shd w:val="clear" w:color="auto" w:fill="B1FAFF" w:themeFill="accent1" w:themeFillTint="33"/>
      </w:tcPr>
    </w:tblStylePr>
  </w:style>
  <w:style w:type="paragraph" w:customStyle="1" w:styleId="Figure">
    <w:name w:val="Figure"/>
    <w:basedOn w:val="Normal"/>
    <w:uiPriority w:val="2"/>
    <w:qFormat/>
    <w:rsid w:val="006147EB"/>
    <w:pPr>
      <w:numPr>
        <w:numId w:val="6"/>
      </w:numPr>
      <w:spacing w:before="240"/>
    </w:pPr>
    <w:rPr>
      <w:rFonts w:ascii="Segoe UI" w:hAnsi="Segoe UI" w:cs="Segoe UI"/>
      <w:color w:val="3266AB"/>
    </w:rPr>
  </w:style>
  <w:style w:type="paragraph" w:customStyle="1" w:styleId="TBLHeading">
    <w:name w:val="TBL Heading"/>
    <w:basedOn w:val="Normal"/>
    <w:autoRedefine/>
    <w:uiPriority w:val="11"/>
    <w:qFormat/>
    <w:rsid w:val="009615D2"/>
    <w:pPr>
      <w:spacing w:after="0" w:line="240" w:lineRule="auto"/>
    </w:pPr>
    <w:rPr>
      <w:rFonts w:ascii="Segoe UI" w:hAnsi="Segoe UI" w:cs="Segoe UI"/>
      <w:color w:val="FFFFFF" w:themeColor="background1"/>
      <w:sz w:val="18"/>
    </w:rPr>
  </w:style>
  <w:style w:type="paragraph" w:customStyle="1" w:styleId="TBLText">
    <w:name w:val="TBL Text"/>
    <w:basedOn w:val="Normal"/>
    <w:uiPriority w:val="9"/>
    <w:qFormat/>
    <w:rsid w:val="004D3335"/>
    <w:pPr>
      <w:spacing w:after="120" w:line="240" w:lineRule="auto"/>
    </w:pPr>
    <w:rPr>
      <w:sz w:val="18"/>
      <w:szCs w:val="18"/>
    </w:rPr>
  </w:style>
  <w:style w:type="paragraph" w:customStyle="1" w:styleId="TBLBulletedList">
    <w:name w:val="TBL Bulleted List"/>
    <w:basedOn w:val="TBLText"/>
    <w:uiPriority w:val="10"/>
    <w:qFormat/>
    <w:rsid w:val="006C62B2"/>
    <w:pPr>
      <w:numPr>
        <w:numId w:val="2"/>
      </w:numPr>
      <w:ind w:left="204" w:hanging="204"/>
    </w:pPr>
  </w:style>
  <w:style w:type="paragraph" w:customStyle="1" w:styleId="TBLNumberedList">
    <w:name w:val="TBL Numbered List"/>
    <w:basedOn w:val="TBLText"/>
    <w:uiPriority w:val="10"/>
    <w:qFormat/>
    <w:rsid w:val="00E05FA4"/>
    <w:pPr>
      <w:numPr>
        <w:numId w:val="3"/>
      </w:numPr>
      <w:ind w:left="270" w:hanging="270"/>
    </w:pPr>
  </w:style>
  <w:style w:type="paragraph" w:customStyle="1" w:styleId="BOXHeading3">
    <w:name w:val="BOX Heading 3"/>
    <w:basedOn w:val="BOXHeading2"/>
    <w:next w:val="BOXText"/>
    <w:uiPriority w:val="6"/>
    <w:qFormat/>
    <w:rsid w:val="00857363"/>
    <w:pPr>
      <w:outlineLvl w:val="2"/>
    </w:pPr>
    <w:rPr>
      <w:b/>
      <w:sz w:val="24"/>
      <w:szCs w:val="26"/>
    </w:rPr>
  </w:style>
  <w:style w:type="paragraph" w:styleId="ListParagraph">
    <w:name w:val="List Paragraph"/>
    <w:basedOn w:val="Normal"/>
    <w:uiPriority w:val="34"/>
    <w:unhideWhenUsed/>
    <w:rsid w:val="005917FD"/>
    <w:pPr>
      <w:ind w:left="720"/>
      <w:contextualSpacing/>
    </w:pPr>
  </w:style>
  <w:style w:type="paragraph" w:customStyle="1" w:styleId="BulletedList-Level1">
    <w:name w:val="Bulleted List - Level 1"/>
    <w:basedOn w:val="ListParagraph"/>
    <w:uiPriority w:val="1"/>
    <w:qFormat/>
    <w:rsid w:val="00BD171D"/>
    <w:pPr>
      <w:numPr>
        <w:numId w:val="4"/>
      </w:numPr>
    </w:pPr>
  </w:style>
  <w:style w:type="paragraph" w:customStyle="1" w:styleId="BulletedList-Level2">
    <w:name w:val="Bulleted List - Level 2"/>
    <w:basedOn w:val="BulletedList-Level1"/>
    <w:uiPriority w:val="1"/>
    <w:qFormat/>
    <w:rsid w:val="00BD171D"/>
    <w:pPr>
      <w:numPr>
        <w:numId w:val="9"/>
      </w:numPr>
    </w:pPr>
  </w:style>
  <w:style w:type="paragraph" w:customStyle="1" w:styleId="BulletedList-Level3">
    <w:name w:val="Bulleted List - Level 3"/>
    <w:basedOn w:val="ListParagraph"/>
    <w:uiPriority w:val="1"/>
    <w:qFormat/>
    <w:rsid w:val="00BD171D"/>
    <w:pPr>
      <w:numPr>
        <w:numId w:val="10"/>
      </w:numPr>
      <w:ind w:left="1135" w:hanging="284"/>
    </w:pPr>
  </w:style>
  <w:style w:type="paragraph" w:customStyle="1" w:styleId="NumberedList-Level1">
    <w:name w:val="Numbered List - Level 1"/>
    <w:basedOn w:val="ListParagraph"/>
    <w:uiPriority w:val="1"/>
    <w:qFormat/>
    <w:rsid w:val="00BD171D"/>
    <w:pPr>
      <w:numPr>
        <w:numId w:val="5"/>
      </w:numPr>
      <w:ind w:left="568" w:hanging="284"/>
    </w:pPr>
  </w:style>
  <w:style w:type="paragraph" w:customStyle="1" w:styleId="NumberedList-level2">
    <w:name w:val="Numbered List - level 2"/>
    <w:basedOn w:val="ListParagraph"/>
    <w:uiPriority w:val="1"/>
    <w:qFormat/>
    <w:rsid w:val="00BD171D"/>
    <w:pPr>
      <w:numPr>
        <w:ilvl w:val="1"/>
        <w:numId w:val="5"/>
      </w:numPr>
    </w:pPr>
  </w:style>
  <w:style w:type="paragraph" w:customStyle="1" w:styleId="NumberedList-Level3">
    <w:name w:val="Numbered List - Level 3"/>
    <w:basedOn w:val="ListParagraph"/>
    <w:uiPriority w:val="1"/>
    <w:qFormat/>
    <w:rsid w:val="00BD171D"/>
    <w:pPr>
      <w:numPr>
        <w:ilvl w:val="2"/>
        <w:numId w:val="5"/>
      </w:numPr>
    </w:pPr>
  </w:style>
  <w:style w:type="paragraph" w:customStyle="1" w:styleId="BoxDark-HeadingLevel1">
    <w:name w:val="Box Dark - Heading Level 1"/>
    <w:basedOn w:val="BOXHeading2"/>
    <w:uiPriority w:val="9"/>
    <w:rsid w:val="00311C2D"/>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color w:val="FFFFFF" w:themeColor="background1"/>
    </w:rPr>
  </w:style>
  <w:style w:type="paragraph" w:styleId="TOC1">
    <w:name w:val="toc 1"/>
    <w:basedOn w:val="Normal"/>
    <w:next w:val="Normal"/>
    <w:autoRedefine/>
    <w:uiPriority w:val="39"/>
    <w:unhideWhenUsed/>
    <w:rsid w:val="00117A77"/>
    <w:pPr>
      <w:spacing w:after="100"/>
    </w:pPr>
  </w:style>
  <w:style w:type="paragraph" w:styleId="TOC2">
    <w:name w:val="toc 2"/>
    <w:basedOn w:val="Normal"/>
    <w:next w:val="Normal"/>
    <w:autoRedefine/>
    <w:uiPriority w:val="39"/>
    <w:unhideWhenUsed/>
    <w:rsid w:val="00117A77"/>
    <w:pPr>
      <w:spacing w:after="100"/>
      <w:ind w:left="220"/>
    </w:pPr>
  </w:style>
  <w:style w:type="paragraph" w:styleId="TOC3">
    <w:name w:val="toc 3"/>
    <w:basedOn w:val="Normal"/>
    <w:next w:val="Normal"/>
    <w:autoRedefine/>
    <w:uiPriority w:val="39"/>
    <w:unhideWhenUsed/>
    <w:rsid w:val="00117A77"/>
    <w:pPr>
      <w:spacing w:after="100"/>
      <w:ind w:left="440"/>
    </w:pPr>
  </w:style>
  <w:style w:type="character" w:styleId="Hyperlink">
    <w:name w:val="Hyperlink"/>
    <w:basedOn w:val="DefaultParagraphFont"/>
    <w:uiPriority w:val="99"/>
    <w:unhideWhenUsed/>
    <w:rsid w:val="00117A77"/>
    <w:rPr>
      <w:color w:val="007279" w:themeColor="hyperlink"/>
      <w:u w:val="single"/>
    </w:rPr>
  </w:style>
  <w:style w:type="paragraph" w:customStyle="1" w:styleId="BoxDark-HeadingLevel3">
    <w:name w:val="Box Dark - Heading Level 3"/>
    <w:basedOn w:val="BOXHeading3"/>
    <w:uiPriority w:val="9"/>
    <w:rsid w:val="00311C2D"/>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color w:val="FFFFFF" w:themeColor="background1"/>
    </w:rPr>
  </w:style>
  <w:style w:type="paragraph" w:customStyle="1" w:styleId="BoxDark-Text">
    <w:name w:val="Box Dark - Text"/>
    <w:basedOn w:val="BOXText"/>
    <w:uiPriority w:val="7"/>
    <w:rsid w:val="00FE2C7F"/>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rFonts w:ascii="Segoe UI Semilight" w:hAnsi="Segoe UI Semilight"/>
      <w:color w:val="FFFFFF" w:themeColor="background1"/>
    </w:rPr>
  </w:style>
  <w:style w:type="paragraph" w:customStyle="1" w:styleId="BoxDark-BulletedList">
    <w:name w:val="Box Dark - Bulleted List"/>
    <w:basedOn w:val="BOXBulletedList"/>
    <w:uiPriority w:val="8"/>
    <w:rsid w:val="00FE2C7F"/>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rFonts w:ascii="Segoe UI Semilight" w:hAnsi="Segoe UI Semilight"/>
    </w:rPr>
  </w:style>
  <w:style w:type="paragraph" w:customStyle="1" w:styleId="BOXNumberedList">
    <w:name w:val="BOX Numbered List"/>
    <w:basedOn w:val="BOXText"/>
    <w:uiPriority w:val="5"/>
    <w:qFormat/>
    <w:rsid w:val="00BD171D"/>
    <w:pPr>
      <w:numPr>
        <w:numId w:val="7"/>
      </w:numPr>
      <w:ind w:left="584" w:hanging="357"/>
    </w:pPr>
  </w:style>
  <w:style w:type="paragraph" w:customStyle="1" w:styleId="BoxDark-NumberedList">
    <w:name w:val="Box Dark - Numbered List"/>
    <w:basedOn w:val="BOXNumberedList"/>
    <w:uiPriority w:val="8"/>
    <w:rsid w:val="00FE2C7F"/>
    <w:pPr>
      <w:numPr>
        <w:numId w:val="8"/>
      </w:num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ind w:left="584" w:hanging="357"/>
    </w:pPr>
  </w:style>
  <w:style w:type="table" w:customStyle="1" w:styleId="Custom1">
    <w:name w:val="Custom 1"/>
    <w:basedOn w:val="TableNormal"/>
    <w:uiPriority w:val="99"/>
    <w:rsid w:val="00665FB6"/>
    <w:pPr>
      <w:spacing w:after="0" w:line="240" w:lineRule="auto"/>
    </w:pPr>
    <w:rPr>
      <w:sz w:val="18"/>
    </w:rPr>
    <w:tblPr>
      <w:tblStyleRowBandSize w:val="1"/>
      <w:tblBorders>
        <w:top w:val="single" w:sz="4" w:space="0" w:color="007279" w:themeColor="accent1"/>
        <w:bottom w:val="single" w:sz="12" w:space="0" w:color="007279" w:themeColor="accent1"/>
        <w:insideH w:val="single" w:sz="4" w:space="0" w:color="007279" w:themeColor="accent1"/>
      </w:tblBorders>
      <w:tblCellMar>
        <w:top w:w="57" w:type="dxa"/>
        <w:bottom w:w="57" w:type="dxa"/>
      </w:tblCellMar>
    </w:tblPr>
    <w:tblStylePr w:type="firstRow">
      <w:rPr>
        <w:rFonts w:asciiTheme="minorHAnsi" w:hAnsiTheme="minorHAnsi"/>
        <w:b/>
        <w:sz w:val="18"/>
      </w:rPr>
      <w:tblPr/>
      <w:tcPr>
        <w:shd w:val="clear" w:color="auto" w:fill="007279" w:themeFill="accent1"/>
      </w:tcPr>
    </w:tblStylePr>
    <w:tblStylePr w:type="band1Horz">
      <w:tblPr/>
      <w:tcPr>
        <w:shd w:val="clear" w:color="auto" w:fill="D8D8D8" w:themeFill="background2"/>
      </w:tcPr>
    </w:tblStylePr>
  </w:style>
  <w:style w:type="table" w:customStyle="1" w:styleId="Style1">
    <w:name w:val="Style1"/>
    <w:basedOn w:val="Custom1"/>
    <w:uiPriority w:val="99"/>
    <w:rsid w:val="00D500C1"/>
    <w:tblPr>
      <w:tblBorders>
        <w:top w:val="none" w:sz="0" w:space="0" w:color="auto"/>
        <w:left w:val="single" w:sz="4" w:space="0" w:color="007279" w:themeColor="accent1"/>
        <w:bottom w:val="single" w:sz="4" w:space="0" w:color="007279" w:themeColor="accent1"/>
        <w:right w:val="single" w:sz="4" w:space="0" w:color="007279" w:themeColor="accent1"/>
        <w:insideH w:val="none" w:sz="0" w:space="0" w:color="auto"/>
        <w:insideV w:val="single" w:sz="4" w:space="0" w:color="007279" w:themeColor="accent1"/>
      </w:tblBorders>
    </w:tblPr>
    <w:tblStylePr w:type="firstRow">
      <w:rPr>
        <w:rFonts w:asciiTheme="minorHAnsi" w:hAnsiTheme="minorHAnsi"/>
        <w:b/>
        <w:sz w:val="18"/>
      </w:rPr>
      <w:tblPr/>
      <w:tcPr>
        <w:shd w:val="clear" w:color="auto" w:fill="007279" w:themeFill="accent1"/>
      </w:tcPr>
    </w:tblStylePr>
    <w:tblStylePr w:type="firstCol">
      <w:rPr>
        <w:b/>
      </w:rPr>
      <w:tblPr/>
      <w:tcPr>
        <w:shd w:val="clear" w:color="auto" w:fill="007279" w:themeFill="accent1"/>
      </w:tcPr>
    </w:tblStylePr>
    <w:tblStylePr w:type="band1Horz">
      <w:tblPr/>
      <w:tcPr>
        <w:shd w:val="clear" w:color="auto" w:fill="D8D8D8" w:themeFill="background2"/>
      </w:tcPr>
    </w:tblStylePr>
  </w:style>
  <w:style w:type="character" w:styleId="UnresolvedMention">
    <w:name w:val="Unresolved Mention"/>
    <w:basedOn w:val="DefaultParagraphFont"/>
    <w:uiPriority w:val="99"/>
    <w:semiHidden/>
    <w:unhideWhenUsed/>
    <w:rsid w:val="006C7E16"/>
    <w:rPr>
      <w:color w:val="605E5C"/>
      <w:shd w:val="clear" w:color="auto" w:fill="E1DFDD"/>
    </w:rPr>
  </w:style>
  <w:style w:type="paragraph" w:styleId="Revision">
    <w:name w:val="Revision"/>
    <w:hidden/>
    <w:uiPriority w:val="99"/>
    <w:semiHidden/>
    <w:rsid w:val="005F66F9"/>
    <w:pPr>
      <w:spacing w:after="0" w:line="240" w:lineRule="auto"/>
    </w:pPr>
    <w:rPr>
      <w:sz w:val="22"/>
    </w:rPr>
  </w:style>
  <w:style w:type="character" w:styleId="CommentReference">
    <w:name w:val="annotation reference"/>
    <w:basedOn w:val="DefaultParagraphFont"/>
    <w:uiPriority w:val="99"/>
    <w:semiHidden/>
    <w:unhideWhenUsed/>
    <w:rsid w:val="00810E90"/>
    <w:rPr>
      <w:sz w:val="16"/>
      <w:szCs w:val="16"/>
    </w:rPr>
  </w:style>
  <w:style w:type="paragraph" w:styleId="CommentText">
    <w:name w:val="annotation text"/>
    <w:basedOn w:val="Normal"/>
    <w:link w:val="CommentTextChar"/>
    <w:uiPriority w:val="99"/>
    <w:unhideWhenUsed/>
    <w:rsid w:val="00810E90"/>
    <w:pPr>
      <w:spacing w:line="240" w:lineRule="auto"/>
    </w:pPr>
    <w:rPr>
      <w:sz w:val="20"/>
      <w:szCs w:val="20"/>
    </w:rPr>
  </w:style>
  <w:style w:type="character" w:customStyle="1" w:styleId="CommentTextChar">
    <w:name w:val="Comment Text Char"/>
    <w:basedOn w:val="DefaultParagraphFont"/>
    <w:link w:val="CommentText"/>
    <w:uiPriority w:val="99"/>
    <w:rsid w:val="00810E90"/>
    <w:rPr>
      <w:sz w:val="20"/>
      <w:szCs w:val="20"/>
    </w:rPr>
  </w:style>
  <w:style w:type="paragraph" w:styleId="CommentSubject">
    <w:name w:val="annotation subject"/>
    <w:basedOn w:val="CommentText"/>
    <w:next w:val="CommentText"/>
    <w:link w:val="CommentSubjectChar"/>
    <w:uiPriority w:val="99"/>
    <w:semiHidden/>
    <w:unhideWhenUsed/>
    <w:rsid w:val="00810E90"/>
    <w:rPr>
      <w:b/>
      <w:bCs/>
    </w:rPr>
  </w:style>
  <w:style w:type="character" w:customStyle="1" w:styleId="CommentSubjectChar">
    <w:name w:val="Comment Subject Char"/>
    <w:basedOn w:val="CommentTextChar"/>
    <w:link w:val="CommentSubject"/>
    <w:uiPriority w:val="99"/>
    <w:semiHidden/>
    <w:rsid w:val="00810E90"/>
    <w:rPr>
      <w:b/>
      <w:bCs/>
      <w:sz w:val="20"/>
      <w:szCs w:val="20"/>
    </w:rPr>
  </w:style>
  <w:style w:type="character" w:styleId="FollowedHyperlink">
    <w:name w:val="FollowedHyperlink"/>
    <w:basedOn w:val="DefaultParagraphFont"/>
    <w:uiPriority w:val="99"/>
    <w:semiHidden/>
    <w:unhideWhenUsed/>
    <w:rsid w:val="000E5B4B"/>
    <w:rPr>
      <w:color w:val="007279" w:themeColor="followedHyperlink"/>
      <w:u w:val="single"/>
    </w:rPr>
  </w:style>
  <w:style w:type="table" w:customStyle="1" w:styleId="LightGrid-Accent21">
    <w:name w:val="Light Grid - Accent 21"/>
    <w:basedOn w:val="TableNormal"/>
    <w:next w:val="LightGrid-Accent2"/>
    <w:uiPriority w:val="62"/>
    <w:rsid w:val="00A17097"/>
    <w:pPr>
      <w:spacing w:after="0" w:line="240" w:lineRule="auto"/>
    </w:pPr>
    <w:rPr>
      <w:rFonts w:eastAsia="Times New Roman" w:cs="Times New Roman"/>
      <w:sz w:val="24"/>
      <w:szCs w:val="24"/>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auto"/>
    </w:tcPr>
    <w:tblStylePr w:type="firstRow">
      <w:pPr>
        <w:spacing w:before="0" w:after="0" w:line="240" w:lineRule="auto"/>
      </w:pPr>
      <w:rPr>
        <w:rFonts w:ascii="Yu Mincho Light" w:eastAsia="Times New Roman" w:hAnsi="Yu Mincho Light" w:cs="Times New Roman"/>
        <w:b/>
        <w:bCs/>
      </w:rPr>
      <w:tblPr/>
      <w:tcPr>
        <w:shd w:val="clear" w:color="auto" w:fill="CD0920"/>
      </w:tcPr>
    </w:tblStylePr>
    <w:tblStylePr w:type="lastRow">
      <w:pPr>
        <w:spacing w:before="0" w:after="0" w:line="240" w:lineRule="auto"/>
      </w:pPr>
      <w:rPr>
        <w:rFonts w:ascii="Yu Mincho Light" w:eastAsia="Times New Roman" w:hAnsi="Yu Mincho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Yu Mincho Light" w:eastAsia="Times New Roman" w:hAnsi="Yu Mincho Light" w:cs="Times New Roman"/>
        <w:b/>
        <w:bCs/>
      </w:rPr>
    </w:tblStylePr>
    <w:tblStylePr w:type="lastCol">
      <w:rPr>
        <w:rFonts w:ascii="Yu Mincho Light" w:eastAsia="Times New Roman" w:hAnsi="Yu Mincho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2">
    <w:name w:val="Light Grid Accent 2"/>
    <w:basedOn w:val="TableNormal"/>
    <w:uiPriority w:val="62"/>
    <w:semiHidden/>
    <w:unhideWhenUsed/>
    <w:rsid w:val="00A17097"/>
    <w:pPr>
      <w:spacing w:after="0" w:line="240" w:lineRule="auto"/>
    </w:pPr>
    <w:tblPr>
      <w:tblStyleRowBandSize w:val="1"/>
      <w:tblStyleColBandSize w:val="1"/>
      <w:tblBorders>
        <w:top w:val="single" w:sz="8" w:space="0" w:color="1C2B39" w:themeColor="accent2"/>
        <w:left w:val="single" w:sz="8" w:space="0" w:color="1C2B39" w:themeColor="accent2"/>
        <w:bottom w:val="single" w:sz="8" w:space="0" w:color="1C2B39" w:themeColor="accent2"/>
        <w:right w:val="single" w:sz="8" w:space="0" w:color="1C2B39" w:themeColor="accent2"/>
        <w:insideH w:val="single" w:sz="8" w:space="0" w:color="1C2B39" w:themeColor="accent2"/>
        <w:insideV w:val="single" w:sz="8" w:space="0" w:color="1C2B3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2B39" w:themeColor="accent2"/>
          <w:left w:val="single" w:sz="8" w:space="0" w:color="1C2B39" w:themeColor="accent2"/>
          <w:bottom w:val="single" w:sz="18" w:space="0" w:color="1C2B39" w:themeColor="accent2"/>
          <w:right w:val="single" w:sz="8" w:space="0" w:color="1C2B39" w:themeColor="accent2"/>
          <w:insideH w:val="nil"/>
          <w:insideV w:val="single" w:sz="8" w:space="0" w:color="1C2B3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2B39" w:themeColor="accent2"/>
          <w:left w:val="single" w:sz="8" w:space="0" w:color="1C2B39" w:themeColor="accent2"/>
          <w:bottom w:val="single" w:sz="8" w:space="0" w:color="1C2B39" w:themeColor="accent2"/>
          <w:right w:val="single" w:sz="8" w:space="0" w:color="1C2B39" w:themeColor="accent2"/>
          <w:insideH w:val="nil"/>
          <w:insideV w:val="single" w:sz="8" w:space="0" w:color="1C2B3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2B39" w:themeColor="accent2"/>
          <w:left w:val="single" w:sz="8" w:space="0" w:color="1C2B39" w:themeColor="accent2"/>
          <w:bottom w:val="single" w:sz="8" w:space="0" w:color="1C2B39" w:themeColor="accent2"/>
          <w:right w:val="single" w:sz="8" w:space="0" w:color="1C2B39" w:themeColor="accent2"/>
        </w:tcBorders>
      </w:tcPr>
    </w:tblStylePr>
    <w:tblStylePr w:type="band1Vert">
      <w:tblPr/>
      <w:tcPr>
        <w:tcBorders>
          <w:top w:val="single" w:sz="8" w:space="0" w:color="1C2B39" w:themeColor="accent2"/>
          <w:left w:val="single" w:sz="8" w:space="0" w:color="1C2B39" w:themeColor="accent2"/>
          <w:bottom w:val="single" w:sz="8" w:space="0" w:color="1C2B39" w:themeColor="accent2"/>
          <w:right w:val="single" w:sz="8" w:space="0" w:color="1C2B39" w:themeColor="accent2"/>
        </w:tcBorders>
        <w:shd w:val="clear" w:color="auto" w:fill="B8CADC" w:themeFill="accent2" w:themeFillTint="3F"/>
      </w:tcPr>
    </w:tblStylePr>
    <w:tblStylePr w:type="band1Horz">
      <w:tblPr/>
      <w:tcPr>
        <w:tcBorders>
          <w:top w:val="single" w:sz="8" w:space="0" w:color="1C2B39" w:themeColor="accent2"/>
          <w:left w:val="single" w:sz="8" w:space="0" w:color="1C2B39" w:themeColor="accent2"/>
          <w:bottom w:val="single" w:sz="8" w:space="0" w:color="1C2B39" w:themeColor="accent2"/>
          <w:right w:val="single" w:sz="8" w:space="0" w:color="1C2B39" w:themeColor="accent2"/>
          <w:insideV w:val="single" w:sz="8" w:space="0" w:color="1C2B39" w:themeColor="accent2"/>
        </w:tcBorders>
        <w:shd w:val="clear" w:color="auto" w:fill="B8CADC" w:themeFill="accent2" w:themeFillTint="3F"/>
      </w:tcPr>
    </w:tblStylePr>
    <w:tblStylePr w:type="band2Horz">
      <w:tblPr/>
      <w:tcPr>
        <w:tcBorders>
          <w:top w:val="single" w:sz="8" w:space="0" w:color="1C2B39" w:themeColor="accent2"/>
          <w:left w:val="single" w:sz="8" w:space="0" w:color="1C2B39" w:themeColor="accent2"/>
          <w:bottom w:val="single" w:sz="8" w:space="0" w:color="1C2B39" w:themeColor="accent2"/>
          <w:right w:val="single" w:sz="8" w:space="0" w:color="1C2B39" w:themeColor="accent2"/>
          <w:insideV w:val="single" w:sz="8" w:space="0" w:color="1C2B39" w:themeColor="accent2"/>
        </w:tcBorders>
      </w:tcPr>
    </w:tblStylePr>
  </w:style>
  <w:style w:type="paragraph" w:customStyle="1" w:styleId="Default">
    <w:name w:val="Default"/>
    <w:rsid w:val="008A3133"/>
    <w:pPr>
      <w:autoSpaceDE w:val="0"/>
      <w:autoSpaceDN w:val="0"/>
      <w:adjustRightInd w:val="0"/>
      <w:spacing w:after="0" w:line="240" w:lineRule="auto"/>
    </w:pPr>
    <w:rPr>
      <w:rFonts w:ascii="Inter Light" w:hAnsi="Inter Light" w:cs="Inter Light"/>
      <w:color w:val="000000"/>
      <w:sz w:val="24"/>
      <w:szCs w:val="24"/>
    </w:rPr>
  </w:style>
  <w:style w:type="character" w:customStyle="1" w:styleId="A9">
    <w:name w:val="A9"/>
    <w:uiPriority w:val="99"/>
    <w:rsid w:val="008A3133"/>
    <w:rPr>
      <w:rFonts w:cs="Inter Light"/>
      <w:color w:val="042534"/>
    </w:rPr>
  </w:style>
  <w:style w:type="paragraph" w:customStyle="1" w:styleId="CABNETParagraph">
    <w:name w:val="CABNET Paragraph."/>
    <w:basedOn w:val="Normal"/>
    <w:link w:val="CABNETParagraphChar"/>
    <w:uiPriority w:val="98"/>
    <w:qFormat/>
    <w:rsid w:val="00500F2D"/>
    <w:pPr>
      <w:spacing w:before="120" w:after="120" w:line="240" w:lineRule="auto"/>
    </w:pPr>
    <w:rPr>
      <w:rFonts w:ascii="Arial" w:eastAsiaTheme="minorHAnsi" w:hAnsi="Arial" w:cstheme="minorHAnsi"/>
      <w:color w:val="auto"/>
      <w:szCs w:val="22"/>
    </w:rPr>
  </w:style>
  <w:style w:type="character" w:customStyle="1" w:styleId="CABNETParagraphChar">
    <w:name w:val="CABNET Paragraph. Char"/>
    <w:basedOn w:val="DefaultParagraphFont"/>
    <w:link w:val="CABNETParagraph"/>
    <w:uiPriority w:val="98"/>
    <w:rsid w:val="00500F2D"/>
    <w:rPr>
      <w:rFonts w:ascii="Arial" w:eastAsiaTheme="minorHAnsi" w:hAnsi="Arial" w:cstheme="minorHAnsi"/>
      <w:sz w:val="22"/>
      <w:szCs w:val="22"/>
    </w:rPr>
  </w:style>
  <w:style w:type="character" w:styleId="Mention">
    <w:name w:val="Mention"/>
    <w:basedOn w:val="DefaultParagraphFont"/>
    <w:uiPriority w:val="99"/>
    <w:unhideWhenUsed/>
    <w:rsid w:val="00F773FD"/>
    <w:rPr>
      <w:color w:val="2B579A"/>
      <w:shd w:val="clear" w:color="auto" w:fill="E1DFDD"/>
    </w:rPr>
  </w:style>
  <w:style w:type="paragraph" w:styleId="FootnoteText">
    <w:name w:val="footnote text"/>
    <w:basedOn w:val="Normal"/>
    <w:uiPriority w:val="99"/>
    <w:semiHidden/>
    <w:unhideWhenUsed/>
    <w:rsid w:val="0728BB88"/>
    <w:pPr>
      <w:spacing w:after="0"/>
    </w:pPr>
    <w:rPr>
      <w:sz w:val="20"/>
      <w:szCs w:val="20"/>
    </w:rPr>
  </w:style>
  <w:style w:type="character" w:styleId="FootnoteReference">
    <w:name w:val="footnote reference"/>
    <w:basedOn w:val="DefaultParagraphFont"/>
    <w:uiPriority w:val="99"/>
    <w:semiHidden/>
    <w:unhideWhenUsed/>
    <w:rsid w:val="0728BB88"/>
    <w:rPr>
      <w:vertAlign w:val="superscript"/>
    </w:rPr>
  </w:style>
  <w:style w:type="paragraph" w:styleId="EndnoteText">
    <w:name w:val="endnote text"/>
    <w:basedOn w:val="Normal"/>
    <w:link w:val="EndnoteTextChar"/>
    <w:uiPriority w:val="99"/>
    <w:semiHidden/>
    <w:unhideWhenUsed/>
    <w:rsid w:val="00C910A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910AD"/>
    <w:rPr>
      <w:color w:val="262626" w:themeColor="text1" w:themeTint="D9"/>
      <w:sz w:val="20"/>
      <w:szCs w:val="20"/>
    </w:rPr>
  </w:style>
  <w:style w:type="character" w:styleId="EndnoteReference">
    <w:name w:val="endnote reference"/>
    <w:basedOn w:val="DefaultParagraphFont"/>
    <w:uiPriority w:val="99"/>
    <w:semiHidden/>
    <w:unhideWhenUsed/>
    <w:rsid w:val="00C910AD"/>
    <w:rPr>
      <w:vertAlign w:val="superscript"/>
    </w:rPr>
  </w:style>
  <w:style w:type="character" w:styleId="BookTitle">
    <w:name w:val="Book Title"/>
    <w:basedOn w:val="DefaultParagraphFont"/>
    <w:uiPriority w:val="33"/>
    <w:semiHidden/>
    <w:unhideWhenUsed/>
    <w:rsid w:val="00682249"/>
    <w:rPr>
      <w:b/>
      <w:bCs/>
      <w:i/>
      <w:iCs/>
      <w:spacing w:val="5"/>
    </w:rPr>
  </w:style>
  <w:style w:type="paragraph" w:styleId="NormalWeb">
    <w:name w:val="Normal (Web)"/>
    <w:basedOn w:val="Normal"/>
    <w:uiPriority w:val="99"/>
    <w:semiHidden/>
    <w:unhideWhenUsed/>
    <w:rsid w:val="000A626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185144">
      <w:bodyDiv w:val="1"/>
      <w:marLeft w:val="0"/>
      <w:marRight w:val="0"/>
      <w:marTop w:val="0"/>
      <w:marBottom w:val="0"/>
      <w:divBdr>
        <w:top w:val="none" w:sz="0" w:space="0" w:color="auto"/>
        <w:left w:val="none" w:sz="0" w:space="0" w:color="auto"/>
        <w:bottom w:val="none" w:sz="0" w:space="0" w:color="auto"/>
        <w:right w:val="none" w:sz="0" w:space="0" w:color="auto"/>
      </w:divBdr>
    </w:div>
    <w:div w:id="187383427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6">
      <a:dk1>
        <a:srgbClr val="000000"/>
      </a:dk1>
      <a:lt1>
        <a:srgbClr val="FFFFFF"/>
      </a:lt1>
      <a:dk2>
        <a:srgbClr val="0F1F35"/>
      </a:dk2>
      <a:lt2>
        <a:srgbClr val="D8D8D8"/>
      </a:lt2>
      <a:accent1>
        <a:srgbClr val="007279"/>
      </a:accent1>
      <a:accent2>
        <a:srgbClr val="1C2B39"/>
      </a:accent2>
      <a:accent3>
        <a:srgbClr val="F26337"/>
      </a:accent3>
      <a:accent4>
        <a:srgbClr val="4BADB0"/>
      </a:accent4>
      <a:accent5>
        <a:srgbClr val="B75B53"/>
      </a:accent5>
      <a:accent6>
        <a:srgbClr val="FCB76C"/>
      </a:accent6>
      <a:hlink>
        <a:srgbClr val="007279"/>
      </a:hlink>
      <a:folHlink>
        <a:srgbClr val="007279"/>
      </a:folHlink>
    </a:clrScheme>
    <a:fontScheme name="PM&amp;C light">
      <a:majorFont>
        <a:latin typeface="Times New Roman"/>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71C4E-D583-4961-A11E-67AEAFA18430}">
  <ds:schemaRefs>
    <ds:schemaRef ds:uri="http://schemas.openxmlformats.org/officeDocument/2006/bibliography"/>
  </ds:schemaRefs>
</ds:datastoreItem>
</file>

<file path=docMetadata/LabelInfo.xml><?xml version="1.0" encoding="utf-8"?>
<clbl:labelList xmlns:clbl="http://schemas.microsoft.com/office/2020/mipLabelMetadata">
  <clbl:label id="{34a3929c-73cf-4954-abfe-147dc3517892}" enabled="0" method="" siteId="{34a3929c-73cf-4954-abfe-147dc3517892}" removed="1"/>
  <clbl:label id="{540cdab9-3592-4269-8944-10949a3bf55a}" enabled="1" method="Privileged" siteId="{311f614e-2687-4905-bb5c-f592370e0d41}" removed="0"/>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5655</Words>
  <Characters>32239</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2026-09-30T02:37:00Z</dcterms:created>
  <dcterms:modified xsi:type="dcterms:W3CDTF">2026-09-30T02:37:00Z</dcterms:modified>
</cp:coreProperties>
</file>