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DF9FEF" w14:textId="77777777" w:rsidR="00D97D08" w:rsidRDefault="00000000">
      <w:pPr>
        <w:spacing w:after="96" w:line="259" w:lineRule="auto"/>
        <w:ind w:left="3701" w:right="0" w:firstLine="0"/>
        <w:jc w:val="left"/>
      </w:pPr>
      <w:r>
        <w:rPr>
          <w:noProof/>
        </w:rPr>
        <w:drawing>
          <wp:inline distT="0" distB="0" distL="0" distR="0" wp14:anchorId="07C2E35C" wp14:editId="5A98EAC1">
            <wp:extent cx="749808" cy="557953"/>
            <wp:effectExtent l="0" t="0" r="0" b="0"/>
            <wp:docPr id="3860" name="Picture 38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60" name="Picture 3860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49808" cy="5579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078D0E" w14:textId="77777777" w:rsidR="00D97D08" w:rsidRDefault="00000000">
      <w:pPr>
        <w:spacing w:after="0" w:line="265" w:lineRule="auto"/>
        <w:ind w:left="10" w:hanging="10"/>
        <w:jc w:val="center"/>
      </w:pPr>
      <w:r>
        <w:t>Australian Government</w:t>
      </w:r>
    </w:p>
    <w:p w14:paraId="6DBB4E64" w14:textId="77777777" w:rsidR="00D97D08" w:rsidRDefault="00000000">
      <w:pPr>
        <w:spacing w:after="99" w:line="259" w:lineRule="auto"/>
        <w:ind w:left="2539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3772E001" wp14:editId="4D0863CC">
                <wp:extent cx="2182368" cy="9147"/>
                <wp:effectExtent l="0" t="0" r="0" b="0"/>
                <wp:docPr id="6374" name="Group 63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82368" cy="9147"/>
                          <a:chOff x="0" y="0"/>
                          <a:chExt cx="2182368" cy="9147"/>
                        </a:xfrm>
                      </wpg:grpSpPr>
                      <wps:wsp>
                        <wps:cNvPr id="6373" name="Shape 6373"/>
                        <wps:cNvSpPr/>
                        <wps:spPr>
                          <a:xfrm>
                            <a:off x="0" y="0"/>
                            <a:ext cx="2182368" cy="9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82368" h="9147">
                                <a:moveTo>
                                  <a:pt x="0" y="4573"/>
                                </a:moveTo>
                                <a:lnTo>
                                  <a:pt x="2182368" y="4573"/>
                                </a:lnTo>
                              </a:path>
                            </a:pathLst>
                          </a:custGeom>
                          <a:ln w="9147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 w14:anchorId="11991986">
              <v:group id="Group 6374" style="width:171.84pt;height:0.720222pt;mso-position-horizontal-relative:char;mso-position-vertical-relative:line" coordsize="21823,91">
                <v:shape id="Shape 6373" style="position:absolute;width:21823;height:91;left:0;top:0;" coordsize="2182368,9147" path="m0,4573l2182368,4573">
                  <v:stroke on="true" weight="0.720222pt" color="#000000" miterlimit="1" joinstyle="miter" endcap="flat"/>
                  <v:fill on="false" color="#000000"/>
                </v:shape>
              </v:group>
            </w:pict>
          </mc:Fallback>
        </mc:AlternateContent>
      </w:r>
    </w:p>
    <w:p w14:paraId="45BB3948" w14:textId="77777777" w:rsidR="00D97D08" w:rsidRDefault="00000000">
      <w:pPr>
        <w:spacing w:after="0" w:line="265" w:lineRule="auto"/>
        <w:ind w:left="10" w:right="77" w:hanging="10"/>
        <w:jc w:val="center"/>
      </w:pPr>
      <w:r>
        <w:t>Department of Infrastructure,</w:t>
      </w:r>
    </w:p>
    <w:p w14:paraId="3A9148D0" w14:textId="77777777" w:rsidR="00D97D08" w:rsidRDefault="00000000">
      <w:pPr>
        <w:spacing w:after="0" w:line="265" w:lineRule="auto"/>
        <w:ind w:left="10" w:right="77" w:hanging="10"/>
        <w:jc w:val="center"/>
      </w:pPr>
      <w:r>
        <w:t>Transport, Regional Development,</w:t>
      </w:r>
    </w:p>
    <w:p w14:paraId="72A31C3D" w14:textId="77777777" w:rsidR="00D97D08" w:rsidRDefault="00000000">
      <w:pPr>
        <w:spacing w:after="769" w:line="265" w:lineRule="auto"/>
        <w:ind w:left="10" w:right="77" w:hanging="10"/>
        <w:jc w:val="center"/>
      </w:pPr>
      <w:r>
        <w:t>Communications, Sport and the Arts</w:t>
      </w:r>
    </w:p>
    <w:p w14:paraId="767F57B4" w14:textId="77777777" w:rsidR="00D97D08" w:rsidRDefault="00000000">
      <w:pPr>
        <w:spacing w:after="183" w:line="259" w:lineRule="auto"/>
        <w:ind w:left="0" w:right="96" w:firstLine="0"/>
        <w:jc w:val="right"/>
      </w:pPr>
      <w:r>
        <w:t>Deputy Secretary</w:t>
      </w:r>
    </w:p>
    <w:p w14:paraId="0E5484DD" w14:textId="77777777" w:rsidR="00D97D08" w:rsidRDefault="00000000">
      <w:pPr>
        <w:ind w:left="19" w:right="254"/>
      </w:pPr>
      <w:r>
        <w:t>Ms Joanna Abhayaratna</w:t>
      </w:r>
    </w:p>
    <w:p w14:paraId="5B79B81F" w14:textId="77777777" w:rsidR="00D97D08" w:rsidRDefault="00000000">
      <w:pPr>
        <w:spacing w:after="0" w:line="265" w:lineRule="auto"/>
        <w:ind w:left="19" w:right="0" w:hanging="10"/>
        <w:jc w:val="left"/>
      </w:pPr>
      <w:r>
        <w:rPr>
          <w:sz w:val="22"/>
        </w:rPr>
        <w:t>Executive Director</w:t>
      </w:r>
    </w:p>
    <w:p w14:paraId="6799730C" w14:textId="77777777" w:rsidR="00D97D08" w:rsidRDefault="00000000">
      <w:pPr>
        <w:spacing w:after="0" w:line="265" w:lineRule="auto"/>
        <w:ind w:left="19" w:right="0" w:hanging="10"/>
        <w:jc w:val="left"/>
      </w:pPr>
      <w:r>
        <w:rPr>
          <w:sz w:val="22"/>
        </w:rPr>
        <w:t>Office of Impact Analysis</w:t>
      </w:r>
    </w:p>
    <w:p w14:paraId="04DF81E2" w14:textId="77777777" w:rsidR="00D97D08" w:rsidRDefault="00000000">
      <w:pPr>
        <w:ind w:left="19" w:right="254"/>
      </w:pPr>
      <w:r>
        <w:t>Department of the Prime Minister and Cabinet</w:t>
      </w:r>
    </w:p>
    <w:p w14:paraId="0D866B82" w14:textId="77777777" w:rsidR="00D97D08" w:rsidRDefault="00000000">
      <w:pPr>
        <w:ind w:left="19" w:right="254"/>
      </w:pPr>
      <w:r>
        <w:t>1 National Circuit</w:t>
      </w:r>
    </w:p>
    <w:p w14:paraId="78D71ABD" w14:textId="77777777" w:rsidR="00D97D08" w:rsidRDefault="00000000">
      <w:pPr>
        <w:spacing w:after="321" w:line="265" w:lineRule="auto"/>
        <w:ind w:left="19" w:right="0" w:hanging="10"/>
        <w:jc w:val="left"/>
      </w:pPr>
      <w:r>
        <w:rPr>
          <w:sz w:val="22"/>
        </w:rPr>
        <w:t>BARTON ACT 2600</w:t>
      </w:r>
    </w:p>
    <w:p w14:paraId="6F29AD8F" w14:textId="77777777" w:rsidR="00D97D08" w:rsidRDefault="00000000">
      <w:pPr>
        <w:spacing w:after="543" w:line="265" w:lineRule="auto"/>
        <w:ind w:left="19" w:right="0" w:hanging="10"/>
        <w:jc w:val="left"/>
      </w:pPr>
      <w:r>
        <w:rPr>
          <w:sz w:val="22"/>
        </w:rPr>
        <w:t>Helpdesk-OlA@pmc.gov.au</w:t>
      </w:r>
    </w:p>
    <w:p w14:paraId="2CF42C2E" w14:textId="77777777" w:rsidR="00D97D08" w:rsidRDefault="00000000">
      <w:pPr>
        <w:spacing w:after="126"/>
        <w:ind w:left="19" w:right="254"/>
      </w:pPr>
      <w:r>
        <w:t>Dear Ms Abhayaratna,</w:t>
      </w:r>
    </w:p>
    <w:p w14:paraId="2E4FA379" w14:textId="77777777" w:rsidR="00D97D08" w:rsidRDefault="00000000" w:rsidP="69B3EF48">
      <w:pPr>
        <w:spacing w:after="127"/>
        <w:ind w:left="19" w:right="254"/>
        <w:rPr>
          <w:b/>
          <w:bCs/>
        </w:rPr>
      </w:pPr>
      <w:r w:rsidRPr="69B3EF48">
        <w:rPr>
          <w:b/>
          <w:bCs/>
        </w:rPr>
        <w:t>Certification as Impact Analysis Equivalent — Report of the Statutory Review of the Online Safety Act 2021</w:t>
      </w:r>
    </w:p>
    <w:p w14:paraId="403F2CBA" w14:textId="77777777" w:rsidR="00D97D08" w:rsidRDefault="00000000">
      <w:pPr>
        <w:spacing w:after="150"/>
        <w:ind w:left="19" w:right="254"/>
      </w:pPr>
      <w:r>
        <w:t>I am writing to certify that the attached Report of the Statutory Review of the Online Safety Act 2021 (the Review) has undertaken a process and analysis equivalent to an Impact Analysis (IA).</w:t>
      </w:r>
    </w:p>
    <w:p w14:paraId="52A3B841" w14:textId="77777777" w:rsidR="00D97D08" w:rsidRDefault="00000000">
      <w:pPr>
        <w:spacing w:after="129"/>
        <w:ind w:left="19" w:right="254"/>
      </w:pPr>
      <w:r>
        <w:t>Following consultation with your Office, I certify that the Review adequately addresses all seven IA questions for the purpose of informing a final policy decision on the Digital Duty of Care model for Online Safety.</w:t>
      </w:r>
    </w:p>
    <w:p w14:paraId="6DE089E6" w14:textId="77777777" w:rsidR="00D97D08" w:rsidRDefault="00000000">
      <w:pPr>
        <w:spacing w:after="130"/>
        <w:ind w:left="19" w:right="173"/>
      </w:pPr>
      <w:r>
        <w:t>I am satisfied that the scope of the problem and the recommendations identified in the IA Equivalent are substantially the same as the identified problem and recommendations in the policy proposal.</w:t>
      </w:r>
    </w:p>
    <w:p w14:paraId="5A173929" w14:textId="0AE64FFF" w:rsidR="00D97D08" w:rsidRDefault="00000000">
      <w:pPr>
        <w:spacing w:after="242"/>
        <w:ind w:left="19" w:right="254"/>
      </w:pPr>
      <w:r>
        <w:t>The regulatory burden to Australian businesses, community organisations or individuals is quantified using the Australian Government's Regulatory Burden Measure</w:t>
      </w:r>
      <w:r w:rsidR="48D44021">
        <w:t>m</w:t>
      </w:r>
      <w:r>
        <w:t>ent framework and is provided below.</w:t>
      </w:r>
    </w:p>
    <w:p w14:paraId="47F8B66E" w14:textId="77777777" w:rsidR="00D97D08" w:rsidRDefault="00000000" w:rsidP="69B3EF48">
      <w:pPr>
        <w:ind w:left="19" w:right="254"/>
        <w:rPr>
          <w:b/>
          <w:bCs/>
        </w:rPr>
      </w:pPr>
      <w:r w:rsidRPr="69B3EF48">
        <w:rPr>
          <w:b/>
          <w:bCs/>
        </w:rPr>
        <w:t>Regulatory burden estimate table</w:t>
      </w:r>
    </w:p>
    <w:tbl>
      <w:tblPr>
        <w:tblStyle w:val="TableGrid"/>
        <w:tblW w:w="8434" w:type="dxa"/>
        <w:tblInd w:w="5" w:type="dxa"/>
        <w:tblCellMar>
          <w:top w:w="19" w:type="dxa"/>
        </w:tblCellMar>
        <w:tblLook w:val="04A0" w:firstRow="1" w:lastRow="0" w:firstColumn="1" w:lastColumn="0" w:noHBand="0" w:noVBand="1"/>
      </w:tblPr>
      <w:tblGrid>
        <w:gridCol w:w="5165"/>
        <w:gridCol w:w="1694"/>
        <w:gridCol w:w="1575"/>
      </w:tblGrid>
      <w:tr w:rsidR="00D97D08" w14:paraId="56CDF877" w14:textId="77777777">
        <w:trPr>
          <w:trHeight w:val="343"/>
        </w:trPr>
        <w:tc>
          <w:tcPr>
            <w:tcW w:w="51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B7B8051" w14:textId="77777777" w:rsidR="00D97D08" w:rsidRDefault="00000000">
            <w:pPr>
              <w:spacing w:after="0" w:line="259" w:lineRule="auto"/>
              <w:ind w:left="91" w:right="0" w:firstLine="0"/>
              <w:jc w:val="left"/>
            </w:pPr>
            <w:r>
              <w:rPr>
                <w:sz w:val="22"/>
              </w:rPr>
              <w:t>Average annual reg</w:t>
            </w:r>
            <w:r>
              <w:rPr>
                <w:sz w:val="22"/>
                <w:u w:val="double" w:color="000000"/>
              </w:rPr>
              <w:t>ulato</w:t>
            </w:r>
            <w:r>
              <w:rPr>
                <w:sz w:val="22"/>
                <w:u w:val="single" w:color="000000"/>
              </w:rPr>
              <w:t>r</w:t>
            </w:r>
            <w:r>
              <w:rPr>
                <w:sz w:val="22"/>
              </w:rPr>
              <w:t xml:space="preserve">y costs (from </w:t>
            </w:r>
            <w:r>
              <w:rPr>
                <w:sz w:val="22"/>
                <w:u w:val="single" w:color="000000"/>
              </w:rPr>
              <w:t>busi</w:t>
            </w:r>
            <w:r>
              <w:rPr>
                <w:sz w:val="22"/>
              </w:rPr>
              <w:t>ness as usual)</w:t>
            </w:r>
          </w:p>
        </w:tc>
        <w:tc>
          <w:tcPr>
            <w:tcW w:w="169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BF65B8C" w14:textId="77777777" w:rsidR="00D97D08" w:rsidRDefault="00D97D0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7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7522E592" w14:textId="77777777" w:rsidR="00D97D08" w:rsidRDefault="00D97D0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D97D08" w14:paraId="70E34FF4" w14:textId="77777777">
        <w:trPr>
          <w:trHeight w:val="664"/>
        </w:trPr>
        <w:tc>
          <w:tcPr>
            <w:tcW w:w="516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6C1D2C2" w14:textId="77777777" w:rsidR="00D97D08" w:rsidRDefault="00000000">
            <w:pPr>
              <w:tabs>
                <w:tab w:val="center" w:pos="2138"/>
                <w:tab w:val="center" w:pos="3977"/>
              </w:tabs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>Change in costs</w:t>
            </w:r>
            <w:r>
              <w:rPr>
                <w:sz w:val="22"/>
              </w:rPr>
              <w:tab/>
              <w:t>Business</w:t>
            </w:r>
            <w:r>
              <w:rPr>
                <w:sz w:val="22"/>
              </w:rPr>
              <w:tab/>
              <w:t>Community</w:t>
            </w:r>
          </w:p>
          <w:p w14:paraId="44BF3B09" w14:textId="77777777" w:rsidR="00D97D08" w:rsidRDefault="00000000">
            <w:pPr>
              <w:tabs>
                <w:tab w:val="center" w:pos="4030"/>
              </w:tabs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>($ million)</w:t>
            </w:r>
            <w:r>
              <w:rPr>
                <w:sz w:val="20"/>
              </w:rPr>
              <w:tab/>
              <w:t>organisations</w:t>
            </w:r>
          </w:p>
        </w:tc>
        <w:tc>
          <w:tcPr>
            <w:tcW w:w="169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748AAF2" w14:textId="77777777" w:rsidR="00D97D0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>Individuals</w:t>
            </w:r>
          </w:p>
        </w:tc>
        <w:tc>
          <w:tcPr>
            <w:tcW w:w="15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9D30E95" w14:textId="77777777" w:rsidR="00D97D08" w:rsidRDefault="00000000">
            <w:pPr>
              <w:spacing w:after="0" w:line="259" w:lineRule="auto"/>
              <w:ind w:right="0"/>
              <w:jc w:val="left"/>
            </w:pPr>
            <w:r>
              <w:rPr>
                <w:sz w:val="20"/>
              </w:rPr>
              <w:t>Total change in costs</w:t>
            </w:r>
          </w:p>
        </w:tc>
      </w:tr>
    </w:tbl>
    <w:p w14:paraId="5B7F3E12" w14:textId="77777777" w:rsidR="00D97D08" w:rsidRDefault="00000000">
      <w:pPr>
        <w:spacing w:after="551" w:line="259" w:lineRule="auto"/>
        <w:ind w:left="-29" w:right="0" w:firstLine="0"/>
        <w:jc w:val="left"/>
      </w:pPr>
      <w:r>
        <w:rPr>
          <w:noProof/>
        </w:rPr>
        <w:drawing>
          <wp:inline distT="0" distB="0" distL="0" distR="0" wp14:anchorId="55E9765B" wp14:editId="3FB6C80F">
            <wp:extent cx="5388864" cy="189033"/>
            <wp:effectExtent l="0" t="0" r="0" b="0"/>
            <wp:docPr id="6371" name="Picture 63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71" name="Picture 6371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388864" cy="1890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4B02FC" w14:textId="356E58C5" w:rsidR="00D97D08" w:rsidRDefault="00000000">
      <w:pPr>
        <w:spacing w:after="534" w:line="265" w:lineRule="auto"/>
        <w:ind w:left="125" w:right="0" w:hanging="10"/>
        <w:jc w:val="left"/>
      </w:pPr>
      <w:r w:rsidRPr="69B3EF48">
        <w:rPr>
          <w:sz w:val="22"/>
          <w:szCs w:val="22"/>
        </w:rPr>
        <w:lastRenderedPageBreak/>
        <w:t>Accordingly, I am satisfied that the attached report is consistent with the Australian Govern</w:t>
      </w:r>
      <w:r w:rsidR="5F987598" w:rsidRPr="69B3EF48">
        <w:rPr>
          <w:sz w:val="22"/>
          <w:szCs w:val="22"/>
        </w:rPr>
        <w:t>ment</w:t>
      </w:r>
      <w:r w:rsidRPr="69B3EF48">
        <w:rPr>
          <w:sz w:val="22"/>
          <w:szCs w:val="22"/>
        </w:rPr>
        <w:t xml:space="preserve"> Guide to Policy I</w:t>
      </w:r>
      <w:r w:rsidR="6CF4966C" w:rsidRPr="69B3EF48">
        <w:rPr>
          <w:sz w:val="22"/>
          <w:szCs w:val="22"/>
        </w:rPr>
        <w:t>m</w:t>
      </w:r>
      <w:r w:rsidRPr="69B3EF48">
        <w:rPr>
          <w:sz w:val="22"/>
          <w:szCs w:val="22"/>
        </w:rPr>
        <w:t>pact Analysis.</w:t>
      </w:r>
    </w:p>
    <w:p w14:paraId="36BE7309" w14:textId="77777777" w:rsidR="00D97D08" w:rsidRDefault="00000000">
      <w:pPr>
        <w:spacing w:after="0" w:line="265" w:lineRule="auto"/>
        <w:ind w:left="120" w:right="0" w:hanging="10"/>
        <w:jc w:val="left"/>
      </w:pPr>
      <w:r w:rsidRPr="69B3EF48">
        <w:rPr>
          <w:sz w:val="22"/>
          <w:szCs w:val="22"/>
        </w:rPr>
        <w:t>Yours sincerely,</w:t>
      </w:r>
    </w:p>
    <w:p w14:paraId="434FF2EA" w14:textId="42408350" w:rsidR="00D97D08" w:rsidRDefault="062A6A62" w:rsidP="69B3EF48">
      <w:pPr>
        <w:spacing w:after="10128" w:line="259" w:lineRule="auto"/>
        <w:ind w:left="-269" w:right="0" w:firstLine="0"/>
        <w:jc w:val="left"/>
      </w:pPr>
      <w:r>
        <w:rPr>
          <w:noProof/>
        </w:rPr>
        <w:drawing>
          <wp:inline distT="0" distB="0" distL="0" distR="0" wp14:anchorId="14905CEA" wp14:editId="0A2F7F56">
            <wp:extent cx="1914525" cy="1019175"/>
            <wp:effectExtent l="0" t="0" r="0" b="0"/>
            <wp:docPr id="747482244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7482244" name="Picture 74748224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4525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26E242" w14:textId="77777777" w:rsidR="00D97D08" w:rsidRDefault="00000000">
      <w:pPr>
        <w:spacing w:after="0" w:line="259" w:lineRule="auto"/>
        <w:ind w:left="0" w:right="0" w:firstLine="0"/>
        <w:jc w:val="right"/>
      </w:pPr>
      <w:r>
        <w:rPr>
          <w:sz w:val="20"/>
        </w:rPr>
        <w:t>Page 2 of 2</w:t>
      </w:r>
    </w:p>
    <w:sectPr w:rsidR="00D97D08">
      <w:pgSz w:w="12240" w:h="15840"/>
      <w:pgMar w:top="1090" w:right="1848" w:bottom="474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206E2D" w14:textId="77777777" w:rsidR="0008016B" w:rsidRDefault="0008016B" w:rsidP="00E518F6">
      <w:pPr>
        <w:spacing w:after="0" w:line="240" w:lineRule="auto"/>
      </w:pPr>
      <w:r>
        <w:separator/>
      </w:r>
    </w:p>
  </w:endnote>
  <w:endnote w:type="continuationSeparator" w:id="0">
    <w:p w14:paraId="2034C4AE" w14:textId="77777777" w:rsidR="0008016B" w:rsidRDefault="0008016B" w:rsidP="00E518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85CFDA" w14:textId="77777777" w:rsidR="0008016B" w:rsidRDefault="0008016B" w:rsidP="00E518F6">
      <w:pPr>
        <w:spacing w:after="0" w:line="240" w:lineRule="auto"/>
      </w:pPr>
      <w:r>
        <w:separator/>
      </w:r>
    </w:p>
  </w:footnote>
  <w:footnote w:type="continuationSeparator" w:id="0">
    <w:p w14:paraId="7E21E906" w14:textId="77777777" w:rsidR="0008016B" w:rsidRDefault="0008016B" w:rsidP="00E518F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7D08"/>
    <w:rsid w:val="0008016B"/>
    <w:rsid w:val="00A2293F"/>
    <w:rsid w:val="00D554DA"/>
    <w:rsid w:val="00D97D08"/>
    <w:rsid w:val="00E518F6"/>
    <w:rsid w:val="00FC280F"/>
    <w:rsid w:val="0589B958"/>
    <w:rsid w:val="062A6A62"/>
    <w:rsid w:val="240DD193"/>
    <w:rsid w:val="2D0C6E14"/>
    <w:rsid w:val="48D44021"/>
    <w:rsid w:val="50C45D72"/>
    <w:rsid w:val="5F987598"/>
    <w:rsid w:val="69B3EF48"/>
    <w:rsid w:val="6CF49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B07B2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2" w:line="248" w:lineRule="auto"/>
      <w:ind w:left="5" w:right="19" w:hanging="5"/>
      <w:jc w:val="both"/>
    </w:pPr>
    <w:rPr>
      <w:rFonts w:ascii="Times New Roman" w:eastAsia="Times New Roman" w:hAnsi="Times New Roman" w:cs="Times New Roman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E518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18F6"/>
    <w:rPr>
      <w:rFonts w:ascii="Times New Roman" w:eastAsia="Times New Roman" w:hAnsi="Times New Roman" w:cs="Times New Roman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E518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18F6"/>
    <w:rPr>
      <w:rFonts w:ascii="Times New Roman" w:eastAsia="Times New Roman" w:hAnsi="Times New Roman"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238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2026-09-09T03:56:00Z</dcterms:created>
  <dcterms:modified xsi:type="dcterms:W3CDTF">2026-09-09T03:56:00Z</dcterms:modified>
</cp:coreProperties>
</file>