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E9A83" w14:textId="77777777" w:rsidR="001A1D0C" w:rsidRPr="00C90260" w:rsidRDefault="001A1D0C" w:rsidP="001A1D0C">
      <w:r>
        <w:rPr>
          <w:noProof/>
        </w:rPr>
        <w:drawing>
          <wp:inline distT="0" distB="0" distL="0" distR="0" wp14:anchorId="1D0447E8" wp14:editId="48475F9B">
            <wp:extent cx="2383155" cy="727075"/>
            <wp:effectExtent l="0" t="0" r="0" b="0"/>
            <wp:docPr id="2"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7">
                      <a:extLst>
                        <a:ext uri="{96DAC541-7B7A-43D3-8B79-37D633B846F1}">
                          <asvg:svgBlip xmlns:asvg="http://schemas.microsoft.com/office/drawing/2016/SVG/main" r:embed="rId8"/>
                        </a:ext>
                      </a:extLst>
                    </a:blip>
                    <a:stretch>
                      <a:fillRect/>
                    </a:stretch>
                  </pic:blipFill>
                  <pic:spPr>
                    <a:xfrm>
                      <a:off x="0" y="0"/>
                      <a:ext cx="2383155" cy="727075"/>
                    </a:xfrm>
                    <a:prstGeom prst="rect">
                      <a:avLst/>
                    </a:prstGeom>
                  </pic:spPr>
                </pic:pic>
              </a:graphicData>
            </a:graphic>
          </wp:inline>
        </w:drawing>
      </w:r>
      <w:r>
        <w:rPr>
          <w:noProof/>
        </w:rPr>
        <w:drawing>
          <wp:anchor distT="0" distB="0" distL="114300" distR="114300" simplePos="0" relativeHeight="251658240" behindDoc="1" locked="0" layoutInCell="1" allowOverlap="1" wp14:anchorId="752B8C5B" wp14:editId="22B4711A">
            <wp:simplePos x="0" y="0"/>
            <wp:positionH relativeFrom="character">
              <wp:posOffset>-810260</wp:posOffset>
            </wp:positionH>
            <wp:positionV relativeFrom="paragraph">
              <wp:posOffset>-900430</wp:posOffset>
            </wp:positionV>
            <wp:extent cx="7671600" cy="2451600"/>
            <wp:effectExtent l="0" t="0" r="571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9"/>
                    <a:stretch>
                      <a:fillRect/>
                    </a:stretch>
                  </pic:blipFill>
                  <pic:spPr>
                    <a:xfrm>
                      <a:off x="0" y="0"/>
                      <a:ext cx="7671600" cy="2451600"/>
                    </a:xfrm>
                    <a:prstGeom prst="rect">
                      <a:avLst/>
                    </a:prstGeom>
                  </pic:spPr>
                </pic:pic>
              </a:graphicData>
            </a:graphic>
            <wp14:sizeRelH relativeFrom="page">
              <wp14:pctWidth>0</wp14:pctWidth>
            </wp14:sizeRelH>
            <wp14:sizeRelV relativeFrom="page">
              <wp14:pctHeight>0</wp14:pctHeight>
            </wp14:sizeRelV>
          </wp:anchor>
        </w:drawing>
      </w:r>
    </w:p>
    <w:p w14:paraId="30DA5035" w14:textId="073AC149" w:rsidR="001A1D0C" w:rsidRPr="00984FB8" w:rsidRDefault="00671BFE" w:rsidP="001A1D0C">
      <w:pPr>
        <w:pStyle w:val="Title"/>
        <w:ind w:left="1276"/>
        <w:rPr>
          <w:noProof/>
          <w:color w:val="404246"/>
          <w:lang w:eastAsia="en-AU"/>
        </w:rPr>
      </w:pPr>
      <w:r>
        <w:rPr>
          <w:noProof/>
          <w:color w:val="404246"/>
          <w:lang w:eastAsia="en-AU"/>
        </w:rPr>
        <w:t>Impact Analysis Equivalent</w:t>
      </w:r>
      <w:r w:rsidR="003479EB">
        <w:rPr>
          <w:noProof/>
          <w:color w:val="404246"/>
          <w:lang w:eastAsia="en-AU"/>
        </w:rPr>
        <w:t xml:space="preserve"> (IAE)</w:t>
      </w:r>
      <w:r>
        <w:rPr>
          <w:noProof/>
          <w:color w:val="404246"/>
          <w:lang w:eastAsia="en-AU"/>
        </w:rPr>
        <w:t xml:space="preserve"> – </w:t>
      </w:r>
      <w:r w:rsidRPr="003479EB">
        <w:rPr>
          <w:i/>
          <w:iCs/>
          <w:noProof/>
          <w:color w:val="404246"/>
          <w:lang w:eastAsia="en-AU"/>
        </w:rPr>
        <w:t>Strategic R</w:t>
      </w:r>
      <w:r w:rsidR="003479EB" w:rsidRPr="003479EB">
        <w:rPr>
          <w:i/>
          <w:iCs/>
          <w:noProof/>
          <w:color w:val="404246"/>
          <w:lang w:eastAsia="en-AU"/>
        </w:rPr>
        <w:t>eview of the Australian Apprenticeship Incentive System</w:t>
      </w:r>
    </w:p>
    <w:p w14:paraId="06F73D0C" w14:textId="77777777" w:rsidR="00D65EC8" w:rsidRDefault="001A1D0C" w:rsidP="001A1D0C">
      <w:pPr>
        <w:pStyle w:val="TOCHeading"/>
        <w:spacing w:before="120"/>
        <w:rPr>
          <w:noProof/>
          <w:lang w:eastAsia="en-AU"/>
        </w:rPr>
      </w:pPr>
      <w:r>
        <w:rPr>
          <w:noProof/>
          <w:lang w:eastAsia="en-AU"/>
        </w:rPr>
        <w:br w:type="page"/>
      </w:r>
    </w:p>
    <w:bookmarkStart w:id="0" w:name="_Toc30065222" w:displacedByCustomXml="next"/>
    <w:sdt>
      <w:sdtPr>
        <w:rPr>
          <w:rFonts w:asciiTheme="minorHAnsi" w:eastAsiaTheme="minorEastAsia" w:hAnsiTheme="minorHAnsi" w:cstheme="minorBidi"/>
          <w:b w:val="0"/>
          <w:color w:val="000000" w:themeColor="text1"/>
          <w:sz w:val="22"/>
          <w:szCs w:val="22"/>
          <w:lang w:val="en-GB" w:eastAsia="ja-JP"/>
        </w:rPr>
        <w:id w:val="-139263470"/>
        <w:docPartObj>
          <w:docPartGallery w:val="Table of Contents"/>
          <w:docPartUnique/>
        </w:docPartObj>
      </w:sdtPr>
      <w:sdtEndPr>
        <w:rPr>
          <w:color w:val="auto"/>
          <w:sz w:val="24"/>
          <w:szCs w:val="24"/>
        </w:rPr>
      </w:sdtEndPr>
      <w:sdtContent>
        <w:p w14:paraId="5D3032E5" w14:textId="77777777" w:rsidR="001A1D0C" w:rsidRPr="003C539C" w:rsidRDefault="001A1D0C" w:rsidP="001A1D0C">
          <w:pPr>
            <w:pStyle w:val="TOCHeading"/>
            <w:spacing w:before="120"/>
          </w:pPr>
          <w:r w:rsidRPr="00D84395">
            <w:t>Contents</w:t>
          </w:r>
        </w:p>
        <w:p w14:paraId="4B96736C" w14:textId="1FCF7D76" w:rsidR="004F6A17" w:rsidRDefault="001A1D0C">
          <w:pPr>
            <w:pStyle w:val="TOC1"/>
            <w:tabs>
              <w:tab w:val="right" w:leader="dot" w:pos="9060"/>
            </w:tabs>
            <w:rPr>
              <w:rFonts w:asciiTheme="minorHAnsi" w:eastAsiaTheme="minorEastAsia" w:hAnsiTheme="minorHAnsi"/>
              <w:b w:val="0"/>
              <w:noProof/>
              <w:kern w:val="2"/>
              <w:sz w:val="24"/>
              <w:szCs w:val="24"/>
              <w:lang w:eastAsia="en-AU"/>
              <w14:ligatures w14:val="standardContextual"/>
            </w:rPr>
          </w:pPr>
          <w:r>
            <w:rPr>
              <w:rFonts w:ascii="Calibri" w:eastAsiaTheme="majorEastAsia" w:hAnsi="Calibri" w:cstheme="majorBidi"/>
              <w:b w:val="0"/>
              <w:color w:val="343741"/>
              <w:sz w:val="32"/>
              <w:szCs w:val="32"/>
            </w:rPr>
            <w:fldChar w:fldCharType="begin"/>
          </w:r>
          <w:r>
            <w:rPr>
              <w:rFonts w:ascii="Calibri" w:eastAsiaTheme="majorEastAsia" w:hAnsi="Calibri" w:cstheme="majorBidi"/>
              <w:b w:val="0"/>
              <w:color w:val="343741"/>
              <w:sz w:val="32"/>
              <w:szCs w:val="32"/>
            </w:rPr>
            <w:instrText xml:space="preserve"> TOC \o "1-3" \h \z \u </w:instrText>
          </w:r>
          <w:r>
            <w:rPr>
              <w:rFonts w:ascii="Calibri" w:eastAsiaTheme="majorEastAsia" w:hAnsi="Calibri" w:cstheme="majorBidi"/>
              <w:b w:val="0"/>
              <w:color w:val="343741"/>
              <w:sz w:val="32"/>
              <w:szCs w:val="32"/>
            </w:rPr>
            <w:fldChar w:fldCharType="separate"/>
          </w:r>
          <w:hyperlink w:anchor="_Toc228804749" w:history="1">
            <w:r w:rsidR="004F6A17" w:rsidRPr="00F51AA3">
              <w:rPr>
                <w:rStyle w:val="Hyperlink"/>
                <w:noProof/>
              </w:rPr>
              <w:t>Executive Summary</w:t>
            </w:r>
            <w:r w:rsidR="004F6A17">
              <w:rPr>
                <w:noProof/>
                <w:webHidden/>
              </w:rPr>
              <w:tab/>
            </w:r>
            <w:r w:rsidR="004F6A17">
              <w:rPr>
                <w:noProof/>
                <w:webHidden/>
              </w:rPr>
              <w:fldChar w:fldCharType="begin"/>
            </w:r>
            <w:r w:rsidR="004F6A17">
              <w:rPr>
                <w:noProof/>
                <w:webHidden/>
              </w:rPr>
              <w:instrText xml:space="preserve"> PAGEREF _Toc228804749 \h </w:instrText>
            </w:r>
            <w:r w:rsidR="004F6A17">
              <w:rPr>
                <w:noProof/>
                <w:webHidden/>
              </w:rPr>
            </w:r>
            <w:r w:rsidR="004F6A17">
              <w:rPr>
                <w:noProof/>
                <w:webHidden/>
              </w:rPr>
              <w:fldChar w:fldCharType="separate"/>
            </w:r>
            <w:r w:rsidR="00947CAB">
              <w:rPr>
                <w:noProof/>
                <w:webHidden/>
              </w:rPr>
              <w:t>3</w:t>
            </w:r>
            <w:r w:rsidR="004F6A17">
              <w:rPr>
                <w:noProof/>
                <w:webHidden/>
              </w:rPr>
              <w:fldChar w:fldCharType="end"/>
            </w:r>
          </w:hyperlink>
        </w:p>
        <w:p w14:paraId="65D6E3C7" w14:textId="742EA315" w:rsidR="004F6A17" w:rsidRDefault="004F6A17">
          <w:pPr>
            <w:pStyle w:val="TOC1"/>
            <w:tabs>
              <w:tab w:val="left" w:pos="440"/>
              <w:tab w:val="right" w:leader="dot" w:pos="9060"/>
            </w:tabs>
            <w:rPr>
              <w:rFonts w:asciiTheme="minorHAnsi" w:eastAsiaTheme="minorEastAsia" w:hAnsiTheme="minorHAnsi"/>
              <w:b w:val="0"/>
              <w:noProof/>
              <w:kern w:val="2"/>
              <w:sz w:val="24"/>
              <w:szCs w:val="24"/>
              <w:lang w:eastAsia="en-AU"/>
              <w14:ligatures w14:val="standardContextual"/>
            </w:rPr>
          </w:pPr>
          <w:hyperlink w:anchor="_Toc228804750" w:history="1">
            <w:r w:rsidRPr="00F51AA3">
              <w:rPr>
                <w:rStyle w:val="Hyperlink"/>
                <w:noProof/>
              </w:rPr>
              <w:t>1.</w:t>
            </w:r>
            <w:r>
              <w:rPr>
                <w:rFonts w:asciiTheme="minorHAnsi" w:eastAsiaTheme="minorEastAsia" w:hAnsiTheme="minorHAnsi"/>
                <w:b w:val="0"/>
                <w:noProof/>
                <w:kern w:val="2"/>
                <w:sz w:val="24"/>
                <w:szCs w:val="24"/>
                <w:lang w:eastAsia="en-AU"/>
                <w14:ligatures w14:val="standardContextual"/>
              </w:rPr>
              <w:tab/>
            </w:r>
            <w:r w:rsidRPr="00F51AA3">
              <w:rPr>
                <w:rStyle w:val="Hyperlink"/>
                <w:noProof/>
              </w:rPr>
              <w:t>What is the problem you are trying to solve and what data is available?</w:t>
            </w:r>
            <w:r>
              <w:rPr>
                <w:noProof/>
                <w:webHidden/>
              </w:rPr>
              <w:tab/>
            </w:r>
            <w:r>
              <w:rPr>
                <w:noProof/>
                <w:webHidden/>
              </w:rPr>
              <w:fldChar w:fldCharType="begin"/>
            </w:r>
            <w:r>
              <w:rPr>
                <w:noProof/>
                <w:webHidden/>
              </w:rPr>
              <w:instrText xml:space="preserve"> PAGEREF _Toc228804750 \h </w:instrText>
            </w:r>
            <w:r>
              <w:rPr>
                <w:noProof/>
                <w:webHidden/>
              </w:rPr>
            </w:r>
            <w:r>
              <w:rPr>
                <w:noProof/>
                <w:webHidden/>
              </w:rPr>
              <w:fldChar w:fldCharType="separate"/>
            </w:r>
            <w:r w:rsidR="00947CAB">
              <w:rPr>
                <w:noProof/>
                <w:webHidden/>
              </w:rPr>
              <w:t>3</w:t>
            </w:r>
            <w:r>
              <w:rPr>
                <w:noProof/>
                <w:webHidden/>
              </w:rPr>
              <w:fldChar w:fldCharType="end"/>
            </w:r>
          </w:hyperlink>
        </w:p>
        <w:p w14:paraId="7FED388F" w14:textId="158C3672" w:rsidR="004F6A17" w:rsidRDefault="004F6A17">
          <w:pPr>
            <w:pStyle w:val="TOC1"/>
            <w:tabs>
              <w:tab w:val="left" w:pos="440"/>
              <w:tab w:val="right" w:leader="dot" w:pos="9060"/>
            </w:tabs>
            <w:rPr>
              <w:rFonts w:asciiTheme="minorHAnsi" w:eastAsiaTheme="minorEastAsia" w:hAnsiTheme="minorHAnsi"/>
              <w:b w:val="0"/>
              <w:noProof/>
              <w:kern w:val="2"/>
              <w:sz w:val="24"/>
              <w:szCs w:val="24"/>
              <w:lang w:eastAsia="en-AU"/>
              <w14:ligatures w14:val="standardContextual"/>
            </w:rPr>
          </w:pPr>
          <w:hyperlink w:anchor="_Toc228804751" w:history="1">
            <w:r w:rsidRPr="00F51AA3">
              <w:rPr>
                <w:rStyle w:val="Hyperlink"/>
                <w:noProof/>
              </w:rPr>
              <w:t>2.</w:t>
            </w:r>
            <w:r>
              <w:rPr>
                <w:rFonts w:asciiTheme="minorHAnsi" w:eastAsiaTheme="minorEastAsia" w:hAnsiTheme="minorHAnsi"/>
                <w:b w:val="0"/>
                <w:noProof/>
                <w:kern w:val="2"/>
                <w:sz w:val="24"/>
                <w:szCs w:val="24"/>
                <w:lang w:eastAsia="en-AU"/>
                <w14:ligatures w14:val="standardContextual"/>
              </w:rPr>
              <w:tab/>
            </w:r>
            <w:r w:rsidRPr="00F51AA3">
              <w:rPr>
                <w:rStyle w:val="Hyperlink"/>
                <w:noProof/>
              </w:rPr>
              <w:t>What are the objectives, why is government intervention needed to achieve them, and how will success be measured?</w:t>
            </w:r>
            <w:r>
              <w:rPr>
                <w:noProof/>
                <w:webHidden/>
              </w:rPr>
              <w:tab/>
            </w:r>
            <w:r>
              <w:rPr>
                <w:noProof/>
                <w:webHidden/>
              </w:rPr>
              <w:fldChar w:fldCharType="begin"/>
            </w:r>
            <w:r>
              <w:rPr>
                <w:noProof/>
                <w:webHidden/>
              </w:rPr>
              <w:instrText xml:space="preserve"> PAGEREF _Toc228804751 \h </w:instrText>
            </w:r>
            <w:r>
              <w:rPr>
                <w:noProof/>
                <w:webHidden/>
              </w:rPr>
            </w:r>
            <w:r>
              <w:rPr>
                <w:noProof/>
                <w:webHidden/>
              </w:rPr>
              <w:fldChar w:fldCharType="separate"/>
            </w:r>
            <w:r w:rsidR="00947CAB">
              <w:rPr>
                <w:noProof/>
                <w:webHidden/>
              </w:rPr>
              <w:t>4</w:t>
            </w:r>
            <w:r>
              <w:rPr>
                <w:noProof/>
                <w:webHidden/>
              </w:rPr>
              <w:fldChar w:fldCharType="end"/>
            </w:r>
          </w:hyperlink>
        </w:p>
        <w:p w14:paraId="4A9FBC09" w14:textId="1DA17C97" w:rsidR="004F6A17" w:rsidRDefault="004F6A17">
          <w:pPr>
            <w:pStyle w:val="TOC1"/>
            <w:tabs>
              <w:tab w:val="left" w:pos="440"/>
              <w:tab w:val="right" w:leader="dot" w:pos="9060"/>
            </w:tabs>
            <w:rPr>
              <w:rFonts w:asciiTheme="minorHAnsi" w:eastAsiaTheme="minorEastAsia" w:hAnsiTheme="minorHAnsi"/>
              <w:b w:val="0"/>
              <w:noProof/>
              <w:kern w:val="2"/>
              <w:sz w:val="24"/>
              <w:szCs w:val="24"/>
              <w:lang w:eastAsia="en-AU"/>
              <w14:ligatures w14:val="standardContextual"/>
            </w:rPr>
          </w:pPr>
          <w:hyperlink w:anchor="_Toc228804752" w:history="1">
            <w:r w:rsidRPr="00F51AA3">
              <w:rPr>
                <w:rStyle w:val="Hyperlink"/>
                <w:noProof/>
              </w:rPr>
              <w:t>3.</w:t>
            </w:r>
            <w:r>
              <w:rPr>
                <w:rFonts w:asciiTheme="minorHAnsi" w:eastAsiaTheme="minorEastAsia" w:hAnsiTheme="minorHAnsi"/>
                <w:b w:val="0"/>
                <w:noProof/>
                <w:kern w:val="2"/>
                <w:sz w:val="24"/>
                <w:szCs w:val="24"/>
                <w:lang w:eastAsia="en-AU"/>
                <w14:ligatures w14:val="standardContextual"/>
              </w:rPr>
              <w:tab/>
            </w:r>
            <w:r w:rsidRPr="00F51AA3">
              <w:rPr>
                <w:rStyle w:val="Hyperlink"/>
                <w:noProof/>
              </w:rPr>
              <w:t>What policy options are you considering?</w:t>
            </w:r>
            <w:r>
              <w:rPr>
                <w:noProof/>
                <w:webHidden/>
              </w:rPr>
              <w:tab/>
            </w:r>
            <w:r>
              <w:rPr>
                <w:noProof/>
                <w:webHidden/>
              </w:rPr>
              <w:fldChar w:fldCharType="begin"/>
            </w:r>
            <w:r>
              <w:rPr>
                <w:noProof/>
                <w:webHidden/>
              </w:rPr>
              <w:instrText xml:space="preserve"> PAGEREF _Toc228804752 \h </w:instrText>
            </w:r>
            <w:r>
              <w:rPr>
                <w:noProof/>
                <w:webHidden/>
              </w:rPr>
            </w:r>
            <w:r>
              <w:rPr>
                <w:noProof/>
                <w:webHidden/>
              </w:rPr>
              <w:fldChar w:fldCharType="separate"/>
            </w:r>
            <w:r w:rsidR="00947CAB">
              <w:rPr>
                <w:noProof/>
                <w:webHidden/>
              </w:rPr>
              <w:t>6</w:t>
            </w:r>
            <w:r>
              <w:rPr>
                <w:noProof/>
                <w:webHidden/>
              </w:rPr>
              <w:fldChar w:fldCharType="end"/>
            </w:r>
          </w:hyperlink>
        </w:p>
        <w:p w14:paraId="6CFD894C" w14:textId="3AA59609" w:rsidR="004F6A17" w:rsidRDefault="004F6A17">
          <w:pPr>
            <w:pStyle w:val="TOC1"/>
            <w:tabs>
              <w:tab w:val="left" w:pos="440"/>
              <w:tab w:val="right" w:leader="dot" w:pos="9060"/>
            </w:tabs>
            <w:rPr>
              <w:rFonts w:asciiTheme="minorHAnsi" w:eastAsiaTheme="minorEastAsia" w:hAnsiTheme="minorHAnsi"/>
              <w:b w:val="0"/>
              <w:noProof/>
              <w:kern w:val="2"/>
              <w:sz w:val="24"/>
              <w:szCs w:val="24"/>
              <w:lang w:eastAsia="en-AU"/>
              <w14:ligatures w14:val="standardContextual"/>
            </w:rPr>
          </w:pPr>
          <w:hyperlink w:anchor="_Toc228804753" w:history="1">
            <w:r w:rsidRPr="00F51AA3">
              <w:rPr>
                <w:rStyle w:val="Hyperlink"/>
                <w:noProof/>
              </w:rPr>
              <w:t>4.</w:t>
            </w:r>
            <w:r>
              <w:rPr>
                <w:rFonts w:asciiTheme="minorHAnsi" w:eastAsiaTheme="minorEastAsia" w:hAnsiTheme="minorHAnsi"/>
                <w:b w:val="0"/>
                <w:noProof/>
                <w:kern w:val="2"/>
                <w:sz w:val="24"/>
                <w:szCs w:val="24"/>
                <w:lang w:eastAsia="en-AU"/>
                <w14:ligatures w14:val="standardContextual"/>
              </w:rPr>
              <w:tab/>
            </w:r>
            <w:r w:rsidRPr="00F51AA3">
              <w:rPr>
                <w:rStyle w:val="Hyperlink"/>
                <w:noProof/>
              </w:rPr>
              <w:t>What is the likely net benefit of each option?</w:t>
            </w:r>
            <w:r>
              <w:rPr>
                <w:noProof/>
                <w:webHidden/>
              </w:rPr>
              <w:tab/>
            </w:r>
            <w:r>
              <w:rPr>
                <w:noProof/>
                <w:webHidden/>
              </w:rPr>
              <w:fldChar w:fldCharType="begin"/>
            </w:r>
            <w:r>
              <w:rPr>
                <w:noProof/>
                <w:webHidden/>
              </w:rPr>
              <w:instrText xml:space="preserve"> PAGEREF _Toc228804753 \h </w:instrText>
            </w:r>
            <w:r>
              <w:rPr>
                <w:noProof/>
                <w:webHidden/>
              </w:rPr>
            </w:r>
            <w:r>
              <w:rPr>
                <w:noProof/>
                <w:webHidden/>
              </w:rPr>
              <w:fldChar w:fldCharType="separate"/>
            </w:r>
            <w:r w:rsidR="00947CAB">
              <w:rPr>
                <w:noProof/>
                <w:webHidden/>
              </w:rPr>
              <w:t>7</w:t>
            </w:r>
            <w:r>
              <w:rPr>
                <w:noProof/>
                <w:webHidden/>
              </w:rPr>
              <w:fldChar w:fldCharType="end"/>
            </w:r>
          </w:hyperlink>
        </w:p>
        <w:p w14:paraId="55891541" w14:textId="40CE6DDF" w:rsidR="004F6A17" w:rsidRDefault="004F6A17">
          <w:pPr>
            <w:pStyle w:val="TOC1"/>
            <w:tabs>
              <w:tab w:val="left" w:pos="440"/>
              <w:tab w:val="right" w:leader="dot" w:pos="9060"/>
            </w:tabs>
            <w:rPr>
              <w:rFonts w:asciiTheme="minorHAnsi" w:eastAsiaTheme="minorEastAsia" w:hAnsiTheme="minorHAnsi"/>
              <w:b w:val="0"/>
              <w:noProof/>
              <w:kern w:val="2"/>
              <w:sz w:val="24"/>
              <w:szCs w:val="24"/>
              <w:lang w:eastAsia="en-AU"/>
              <w14:ligatures w14:val="standardContextual"/>
            </w:rPr>
          </w:pPr>
          <w:hyperlink w:anchor="_Toc228804754" w:history="1">
            <w:r w:rsidRPr="00F51AA3">
              <w:rPr>
                <w:rStyle w:val="Hyperlink"/>
                <w:noProof/>
              </w:rPr>
              <w:t>5.</w:t>
            </w:r>
            <w:r>
              <w:rPr>
                <w:rFonts w:asciiTheme="minorHAnsi" w:eastAsiaTheme="minorEastAsia" w:hAnsiTheme="minorHAnsi"/>
                <w:b w:val="0"/>
                <w:noProof/>
                <w:kern w:val="2"/>
                <w:sz w:val="24"/>
                <w:szCs w:val="24"/>
                <w:lang w:eastAsia="en-AU"/>
                <w14:ligatures w14:val="standardContextual"/>
              </w:rPr>
              <w:tab/>
            </w:r>
            <w:r w:rsidRPr="00F51AA3">
              <w:rPr>
                <w:rStyle w:val="Hyperlink"/>
                <w:noProof/>
              </w:rPr>
              <w:t>Who did you consult and how did you incorporate their feedback?</w:t>
            </w:r>
            <w:r>
              <w:rPr>
                <w:noProof/>
                <w:webHidden/>
              </w:rPr>
              <w:tab/>
            </w:r>
            <w:r>
              <w:rPr>
                <w:noProof/>
                <w:webHidden/>
              </w:rPr>
              <w:fldChar w:fldCharType="begin"/>
            </w:r>
            <w:r>
              <w:rPr>
                <w:noProof/>
                <w:webHidden/>
              </w:rPr>
              <w:instrText xml:space="preserve"> PAGEREF _Toc228804754 \h </w:instrText>
            </w:r>
            <w:r>
              <w:rPr>
                <w:noProof/>
                <w:webHidden/>
              </w:rPr>
            </w:r>
            <w:r>
              <w:rPr>
                <w:noProof/>
                <w:webHidden/>
              </w:rPr>
              <w:fldChar w:fldCharType="separate"/>
            </w:r>
            <w:r w:rsidR="00947CAB">
              <w:rPr>
                <w:noProof/>
                <w:webHidden/>
              </w:rPr>
              <w:t>8</w:t>
            </w:r>
            <w:r>
              <w:rPr>
                <w:noProof/>
                <w:webHidden/>
              </w:rPr>
              <w:fldChar w:fldCharType="end"/>
            </w:r>
          </w:hyperlink>
        </w:p>
        <w:p w14:paraId="07014724" w14:textId="71DDA5AE" w:rsidR="004F6A17" w:rsidRDefault="004F6A17">
          <w:pPr>
            <w:pStyle w:val="TOC1"/>
            <w:tabs>
              <w:tab w:val="left" w:pos="440"/>
              <w:tab w:val="right" w:leader="dot" w:pos="9060"/>
            </w:tabs>
            <w:rPr>
              <w:rFonts w:asciiTheme="minorHAnsi" w:eastAsiaTheme="minorEastAsia" w:hAnsiTheme="minorHAnsi"/>
              <w:b w:val="0"/>
              <w:noProof/>
              <w:kern w:val="2"/>
              <w:sz w:val="24"/>
              <w:szCs w:val="24"/>
              <w:lang w:eastAsia="en-AU"/>
              <w14:ligatures w14:val="standardContextual"/>
            </w:rPr>
          </w:pPr>
          <w:hyperlink w:anchor="_Toc228804755" w:history="1">
            <w:r w:rsidRPr="00F51AA3">
              <w:rPr>
                <w:rStyle w:val="Hyperlink"/>
                <w:noProof/>
              </w:rPr>
              <w:t>6.</w:t>
            </w:r>
            <w:r>
              <w:rPr>
                <w:rFonts w:asciiTheme="minorHAnsi" w:eastAsiaTheme="minorEastAsia" w:hAnsiTheme="minorHAnsi"/>
                <w:b w:val="0"/>
                <w:noProof/>
                <w:kern w:val="2"/>
                <w:sz w:val="24"/>
                <w:szCs w:val="24"/>
                <w:lang w:eastAsia="en-AU"/>
                <w14:ligatures w14:val="standardContextual"/>
              </w:rPr>
              <w:tab/>
            </w:r>
            <w:r w:rsidRPr="00F51AA3">
              <w:rPr>
                <w:rStyle w:val="Hyperlink"/>
                <w:noProof/>
              </w:rPr>
              <w:t>What is the best option from those you have considered and how will it be implemented?</w:t>
            </w:r>
            <w:r>
              <w:rPr>
                <w:noProof/>
                <w:webHidden/>
              </w:rPr>
              <w:tab/>
            </w:r>
            <w:r>
              <w:rPr>
                <w:noProof/>
                <w:webHidden/>
              </w:rPr>
              <w:fldChar w:fldCharType="begin"/>
            </w:r>
            <w:r>
              <w:rPr>
                <w:noProof/>
                <w:webHidden/>
              </w:rPr>
              <w:instrText xml:space="preserve"> PAGEREF _Toc228804755 \h </w:instrText>
            </w:r>
            <w:r>
              <w:rPr>
                <w:noProof/>
                <w:webHidden/>
              </w:rPr>
            </w:r>
            <w:r>
              <w:rPr>
                <w:noProof/>
                <w:webHidden/>
              </w:rPr>
              <w:fldChar w:fldCharType="separate"/>
            </w:r>
            <w:r w:rsidR="00947CAB">
              <w:rPr>
                <w:noProof/>
                <w:webHidden/>
              </w:rPr>
              <w:t>8</w:t>
            </w:r>
            <w:r>
              <w:rPr>
                <w:noProof/>
                <w:webHidden/>
              </w:rPr>
              <w:fldChar w:fldCharType="end"/>
            </w:r>
          </w:hyperlink>
        </w:p>
        <w:p w14:paraId="5712F277" w14:textId="6699CF0D" w:rsidR="004F6A17" w:rsidRDefault="004F6A17">
          <w:pPr>
            <w:pStyle w:val="TOC1"/>
            <w:tabs>
              <w:tab w:val="left" w:pos="440"/>
              <w:tab w:val="right" w:leader="dot" w:pos="9060"/>
            </w:tabs>
            <w:rPr>
              <w:rFonts w:asciiTheme="minorHAnsi" w:eastAsiaTheme="minorEastAsia" w:hAnsiTheme="minorHAnsi"/>
              <w:b w:val="0"/>
              <w:noProof/>
              <w:kern w:val="2"/>
              <w:sz w:val="24"/>
              <w:szCs w:val="24"/>
              <w:lang w:eastAsia="en-AU"/>
              <w14:ligatures w14:val="standardContextual"/>
            </w:rPr>
          </w:pPr>
          <w:hyperlink w:anchor="_Toc228804756" w:history="1">
            <w:r w:rsidRPr="00F51AA3">
              <w:rPr>
                <w:rStyle w:val="Hyperlink"/>
                <w:bCs/>
                <w:noProof/>
              </w:rPr>
              <w:t>7.</w:t>
            </w:r>
            <w:r>
              <w:rPr>
                <w:rFonts w:asciiTheme="minorHAnsi" w:eastAsiaTheme="minorEastAsia" w:hAnsiTheme="minorHAnsi"/>
                <w:b w:val="0"/>
                <w:noProof/>
                <w:kern w:val="2"/>
                <w:sz w:val="24"/>
                <w:szCs w:val="24"/>
                <w:lang w:eastAsia="en-AU"/>
                <w14:ligatures w14:val="standardContextual"/>
              </w:rPr>
              <w:tab/>
            </w:r>
            <w:r w:rsidRPr="00F51AA3">
              <w:rPr>
                <w:rStyle w:val="Hyperlink"/>
                <w:noProof/>
              </w:rPr>
              <w:t>How will you evaluate your chosen option against the success metrics?</w:t>
            </w:r>
            <w:r>
              <w:rPr>
                <w:noProof/>
                <w:webHidden/>
              </w:rPr>
              <w:tab/>
            </w:r>
            <w:r>
              <w:rPr>
                <w:noProof/>
                <w:webHidden/>
              </w:rPr>
              <w:fldChar w:fldCharType="begin"/>
            </w:r>
            <w:r>
              <w:rPr>
                <w:noProof/>
                <w:webHidden/>
              </w:rPr>
              <w:instrText xml:space="preserve"> PAGEREF _Toc228804756 \h </w:instrText>
            </w:r>
            <w:r>
              <w:rPr>
                <w:noProof/>
                <w:webHidden/>
              </w:rPr>
            </w:r>
            <w:r>
              <w:rPr>
                <w:noProof/>
                <w:webHidden/>
              </w:rPr>
              <w:fldChar w:fldCharType="separate"/>
            </w:r>
            <w:r w:rsidR="00947CAB">
              <w:rPr>
                <w:noProof/>
                <w:webHidden/>
              </w:rPr>
              <w:t>9</w:t>
            </w:r>
            <w:r>
              <w:rPr>
                <w:noProof/>
                <w:webHidden/>
              </w:rPr>
              <w:fldChar w:fldCharType="end"/>
            </w:r>
          </w:hyperlink>
        </w:p>
        <w:p w14:paraId="1FDBF100" w14:textId="0CEC9686" w:rsidR="001A1D0C" w:rsidRPr="0095636C" w:rsidRDefault="001A1D0C" w:rsidP="001A1D0C">
          <w:r>
            <w:rPr>
              <w:rFonts w:ascii="Calibri" w:eastAsiaTheme="majorEastAsia" w:hAnsi="Calibri" w:cstheme="majorBidi"/>
              <w:b/>
              <w:color w:val="343741"/>
              <w:sz w:val="32"/>
              <w:szCs w:val="32"/>
            </w:rPr>
            <w:fldChar w:fldCharType="end"/>
          </w:r>
        </w:p>
      </w:sdtContent>
    </w:sdt>
    <w:p w14:paraId="53B944F8" w14:textId="77777777" w:rsidR="001A1D0C" w:rsidRPr="0095636C" w:rsidRDefault="001A1D0C" w:rsidP="001A1D0C">
      <w:r>
        <w:br w:type="page"/>
      </w:r>
    </w:p>
    <w:p w14:paraId="0597D23D" w14:textId="38A21103" w:rsidR="001A1D0C" w:rsidRPr="00F51C18" w:rsidRDefault="001A1D0C" w:rsidP="001A1D0C">
      <w:pPr>
        <w:pStyle w:val="Heading1"/>
      </w:pPr>
      <w:bookmarkStart w:id="1" w:name="_Toc228804749"/>
      <w:bookmarkEnd w:id="0"/>
      <w:r>
        <w:lastRenderedPageBreak/>
        <w:t>Executive Summary</w:t>
      </w:r>
      <w:bookmarkEnd w:id="1"/>
    </w:p>
    <w:p w14:paraId="28876965" w14:textId="16D10B0C" w:rsidR="007D4668" w:rsidRPr="00F9591E" w:rsidRDefault="6D09EF78" w:rsidP="007D4668">
      <w:pPr>
        <w:spacing w:before="120" w:after="120"/>
      </w:pPr>
      <w:bookmarkStart w:id="2" w:name="_Toc30065223"/>
      <w:r w:rsidRPr="1933E736">
        <w:rPr>
          <w:rFonts w:ascii="Times New Roman" w:hAnsi="Times New Roman" w:cs="Times New Roman"/>
        </w:rPr>
        <w:t xml:space="preserve">The Australian Apprenticeships </w:t>
      </w:r>
      <w:r w:rsidR="64061C91" w:rsidRPr="1933E736">
        <w:rPr>
          <w:rFonts w:ascii="Times New Roman" w:hAnsi="Times New Roman" w:cs="Times New Roman"/>
        </w:rPr>
        <w:t>p</w:t>
      </w:r>
      <w:r w:rsidR="1521B386" w:rsidRPr="1933E736">
        <w:rPr>
          <w:rFonts w:ascii="Times New Roman" w:hAnsi="Times New Roman" w:cs="Times New Roman"/>
        </w:rPr>
        <w:t xml:space="preserve">roposal </w:t>
      </w:r>
      <w:r w:rsidR="2DBE05B9" w:rsidRPr="1933E736">
        <w:rPr>
          <w:rFonts w:ascii="Times New Roman" w:hAnsi="Times New Roman" w:cs="Times New Roman"/>
        </w:rPr>
        <w:t xml:space="preserve">would </w:t>
      </w:r>
      <w:r w:rsidR="11705615" w:rsidRPr="1933E736">
        <w:rPr>
          <w:rFonts w:ascii="Times New Roman" w:eastAsia="Calibri" w:hAnsi="Times New Roman" w:cs="Times New Roman"/>
        </w:rPr>
        <w:t>tighten the focus of the apprenticeship incentive system to target investment towards apprentices in priority occupations, small and medium employers (SMEs) and Group Training Organisations (GTOs), and industries critical to delivering national priorities.</w:t>
      </w:r>
      <w:r w:rsidR="11705615" w:rsidRPr="1933E736">
        <w:rPr>
          <w:rFonts w:ascii="Calibri" w:eastAsia="Calibri" w:hAnsi="Calibri" w:cs="Calibri"/>
        </w:rPr>
        <w:t xml:space="preserve"> </w:t>
      </w:r>
    </w:p>
    <w:p w14:paraId="4213FDB1" w14:textId="676D5302" w:rsidR="66CEA0DD" w:rsidRPr="00F9591E" w:rsidRDefault="37873E66" w:rsidP="66CEA0DD">
      <w:pPr>
        <w:spacing w:before="120" w:after="120"/>
        <w:rPr>
          <w:rFonts w:ascii="Times New Roman" w:hAnsi="Times New Roman" w:cs="Times New Roman"/>
        </w:rPr>
      </w:pPr>
      <w:r w:rsidRPr="00F9591E">
        <w:rPr>
          <w:rFonts w:ascii="Times New Roman" w:hAnsi="Times New Roman" w:cs="Times New Roman"/>
        </w:rPr>
        <w:t>The measures in the proposa</w:t>
      </w:r>
      <w:r w:rsidR="398683DB" w:rsidRPr="00F9591E">
        <w:rPr>
          <w:rFonts w:ascii="Times New Roman" w:hAnsi="Times New Roman" w:cs="Times New Roman"/>
        </w:rPr>
        <w:t>l</w:t>
      </w:r>
      <w:r w:rsidRPr="00F9591E">
        <w:rPr>
          <w:rFonts w:ascii="Times New Roman" w:hAnsi="Times New Roman" w:cs="Times New Roman"/>
        </w:rPr>
        <w:t xml:space="preserve"> </w:t>
      </w:r>
      <w:r w:rsidR="1D492755" w:rsidRPr="00F9591E">
        <w:rPr>
          <w:rFonts w:ascii="Times New Roman" w:hAnsi="Times New Roman" w:cs="Times New Roman"/>
        </w:rPr>
        <w:t>are</w:t>
      </w:r>
      <w:r w:rsidRPr="00F9591E">
        <w:rPr>
          <w:rFonts w:ascii="Times New Roman" w:hAnsi="Times New Roman" w:cs="Times New Roman"/>
        </w:rPr>
        <w:t xml:space="preserve"> aimed at reforming the Australian Apprenticeships Incentive System (Incentive System) and the methodology of the Australian Apprenticeship Priority List (Priority List)</w:t>
      </w:r>
      <w:r w:rsidR="55ED08AE" w:rsidRPr="00F9591E">
        <w:rPr>
          <w:rFonts w:ascii="Times New Roman" w:hAnsi="Times New Roman" w:cs="Times New Roman"/>
        </w:rPr>
        <w:t>,</w:t>
      </w:r>
      <w:r w:rsidRPr="00F9591E">
        <w:rPr>
          <w:rFonts w:ascii="Times New Roman" w:hAnsi="Times New Roman" w:cs="Times New Roman"/>
        </w:rPr>
        <w:t xml:space="preserve"> which underpins access to the Incentive System, in line with the </w:t>
      </w:r>
      <w:r w:rsidR="7D33D592" w:rsidRPr="00F9591E">
        <w:rPr>
          <w:rFonts w:ascii="Times New Roman" w:hAnsi="Times New Roman" w:cs="Times New Roman"/>
        </w:rPr>
        <w:t xml:space="preserve">findings and recommendations of the </w:t>
      </w:r>
      <w:r w:rsidRPr="00F9591E">
        <w:rPr>
          <w:rFonts w:ascii="Times New Roman" w:hAnsi="Times New Roman" w:cs="Times New Roman"/>
        </w:rPr>
        <w:t>Strategic Review</w:t>
      </w:r>
      <w:r w:rsidR="00ED483E" w:rsidRPr="00F9591E">
        <w:rPr>
          <w:rFonts w:ascii="Times New Roman" w:hAnsi="Times New Roman" w:cs="Times New Roman"/>
        </w:rPr>
        <w:t xml:space="preserve"> of the Australian Apprenticeship Incentive System (Strategic Review)</w:t>
      </w:r>
      <w:r w:rsidRPr="00F9591E">
        <w:rPr>
          <w:rFonts w:ascii="Times New Roman" w:hAnsi="Times New Roman" w:cs="Times New Roman"/>
        </w:rPr>
        <w:t>.</w:t>
      </w:r>
    </w:p>
    <w:p w14:paraId="7DC075F5" w14:textId="4BDAAD2B" w:rsidR="1F127901" w:rsidRPr="00F9591E" w:rsidRDefault="1F127901" w:rsidP="66CEA0DD">
      <w:pPr>
        <w:spacing w:before="120" w:after="120"/>
        <w:rPr>
          <w:rFonts w:ascii="Times New Roman" w:hAnsi="Times New Roman" w:cs="Times New Roman"/>
        </w:rPr>
      </w:pPr>
      <w:r w:rsidRPr="00F9591E">
        <w:rPr>
          <w:rFonts w:ascii="Times New Roman" w:hAnsi="Times New Roman" w:cs="Times New Roman"/>
        </w:rPr>
        <w:t xml:space="preserve">These reforms would help build a fit-for-purpose and sustainable apprenticeship system that </w:t>
      </w:r>
      <w:r w:rsidR="0E01739F" w:rsidRPr="00F9591E">
        <w:rPr>
          <w:rFonts w:ascii="Times New Roman" w:hAnsi="Times New Roman" w:cs="Times New Roman"/>
        </w:rPr>
        <w:t>particularly focusses on</w:t>
      </w:r>
      <w:r w:rsidRPr="00F9591E">
        <w:rPr>
          <w:rFonts w:ascii="Times New Roman" w:hAnsi="Times New Roman" w:cs="Times New Roman"/>
        </w:rPr>
        <w:t xml:space="preserve"> the skills pipeline needed to achieve </w:t>
      </w:r>
      <w:r w:rsidR="6C174765" w:rsidRPr="00F9591E">
        <w:rPr>
          <w:rFonts w:ascii="Times New Roman" w:hAnsi="Times New Roman" w:cs="Times New Roman"/>
        </w:rPr>
        <w:t>broader</w:t>
      </w:r>
      <w:r w:rsidRPr="00F9591E">
        <w:rPr>
          <w:rFonts w:ascii="Times New Roman" w:hAnsi="Times New Roman" w:cs="Times New Roman"/>
        </w:rPr>
        <w:t xml:space="preserve"> Government </w:t>
      </w:r>
      <w:r w:rsidR="1B374945" w:rsidRPr="00F9591E">
        <w:rPr>
          <w:rFonts w:ascii="Times New Roman" w:hAnsi="Times New Roman" w:cs="Times New Roman"/>
        </w:rPr>
        <w:t xml:space="preserve">objectives, </w:t>
      </w:r>
      <w:r w:rsidR="00240216" w:rsidRPr="00F9591E">
        <w:rPr>
          <w:rFonts w:ascii="Times New Roman" w:hAnsi="Times New Roman" w:cs="Times New Roman"/>
        </w:rPr>
        <w:t>including a</w:t>
      </w:r>
      <w:r w:rsidRPr="00F9591E">
        <w:rPr>
          <w:rFonts w:ascii="Times New Roman" w:hAnsi="Times New Roman" w:cs="Times New Roman"/>
        </w:rPr>
        <w:t xml:space="preserve"> Future Made in Australia, net zero targets and more homes being built.</w:t>
      </w:r>
    </w:p>
    <w:p w14:paraId="52BE31AE" w14:textId="7799B9B9" w:rsidR="002061B1" w:rsidRDefault="007D4668" w:rsidP="007D4668">
      <w:pPr>
        <w:spacing w:before="120" w:after="120"/>
        <w:rPr>
          <w:color w:val="153D63" w:themeColor="text2" w:themeTint="E6"/>
        </w:rPr>
      </w:pPr>
      <w:r w:rsidRPr="7BB76BFE">
        <w:rPr>
          <w:rFonts w:ascii="Times New Roman" w:hAnsi="Times New Roman" w:cs="Times New Roman"/>
        </w:rPr>
        <w:t xml:space="preserve">A copy of the Final Report of the Strategic Review can be found at: </w:t>
      </w:r>
      <w:hyperlink r:id="rId10">
        <w:r w:rsidRPr="005914C2">
          <w:rPr>
            <w:rStyle w:val="Hyperlink"/>
            <w:rFonts w:ascii="Times New Roman" w:hAnsi="Times New Roman" w:cs="Times New Roman"/>
            <w:color w:val="153D63" w:themeColor="text2" w:themeTint="E6"/>
          </w:rPr>
          <w:t>www.dewr.gov.au/download/16795/strategic-review-australian-apprenticeship-incentive-system-final-report/39422/strategic-review-australian-apprenticeship-incentive-system-final-report/pdf</w:t>
        </w:r>
      </w:hyperlink>
      <w:r w:rsidRPr="00F9591E">
        <w:rPr>
          <w:rFonts w:ascii="Times New Roman" w:hAnsi="Times New Roman" w:cs="Times New Roman"/>
          <w:color w:val="153D63" w:themeColor="text2" w:themeTint="E6"/>
        </w:rPr>
        <w:t>.</w:t>
      </w:r>
    </w:p>
    <w:p w14:paraId="2BD523DF" w14:textId="41A8F612" w:rsidR="00AD0A45" w:rsidRPr="00FE2C42" w:rsidRDefault="00AD0A45" w:rsidP="00B84F1B">
      <w:pPr>
        <w:pStyle w:val="Heading1"/>
        <w:numPr>
          <w:ilvl w:val="0"/>
          <w:numId w:val="11"/>
        </w:numPr>
        <w:rPr>
          <w:sz w:val="40"/>
          <w:szCs w:val="40"/>
        </w:rPr>
      </w:pPr>
      <w:bookmarkStart w:id="3" w:name="_Toc228804750"/>
      <w:bookmarkEnd w:id="2"/>
      <w:r w:rsidRPr="7FF33290">
        <w:rPr>
          <w:sz w:val="40"/>
          <w:szCs w:val="40"/>
        </w:rPr>
        <w:t>What is the problem you are trying to solve and what data is available?</w:t>
      </w:r>
      <w:bookmarkEnd w:id="3"/>
    </w:p>
    <w:p w14:paraId="16C0A84F" w14:textId="476799D2" w:rsidR="00EF58C4" w:rsidRPr="00F9591E" w:rsidRDefault="4A98E7E9" w:rsidP="00C9639A">
      <w:pPr>
        <w:spacing w:before="120" w:after="120"/>
        <w:rPr>
          <w:rFonts w:ascii="Times New Roman" w:hAnsi="Times New Roman" w:cs="Times New Roman"/>
        </w:rPr>
      </w:pPr>
      <w:bookmarkStart w:id="4" w:name="_Toc30065224"/>
      <w:r w:rsidRPr="00F9591E">
        <w:rPr>
          <w:rFonts w:ascii="Times New Roman" w:hAnsi="Times New Roman" w:cs="Times New Roman"/>
        </w:rPr>
        <w:t>The proposal seeks to</w:t>
      </w:r>
      <w:r w:rsidR="76BF6ADA" w:rsidRPr="00F9591E">
        <w:rPr>
          <w:rFonts w:ascii="Times New Roman" w:hAnsi="Times New Roman" w:cs="Times New Roman"/>
        </w:rPr>
        <w:t xml:space="preserve"> address the </w:t>
      </w:r>
      <w:r w:rsidR="2A888E17" w:rsidRPr="00F9591E">
        <w:rPr>
          <w:rFonts w:ascii="Times New Roman" w:hAnsi="Times New Roman" w:cs="Times New Roman"/>
        </w:rPr>
        <w:t>fiscal sustainability of apprenticeship incentive</w:t>
      </w:r>
      <w:r w:rsidR="233BD470" w:rsidRPr="00F9591E">
        <w:rPr>
          <w:rFonts w:ascii="Times New Roman" w:hAnsi="Times New Roman" w:cs="Times New Roman"/>
        </w:rPr>
        <w:t>s</w:t>
      </w:r>
      <w:r w:rsidR="4A898E16" w:rsidRPr="00F9591E">
        <w:rPr>
          <w:rFonts w:ascii="Times New Roman" w:hAnsi="Times New Roman" w:cs="Times New Roman"/>
        </w:rPr>
        <w:t xml:space="preserve"> and ensure</w:t>
      </w:r>
      <w:r w:rsidRPr="00F9591E">
        <w:rPr>
          <w:rFonts w:ascii="Times New Roman" w:hAnsi="Times New Roman" w:cs="Times New Roman"/>
        </w:rPr>
        <w:t xml:space="preserve"> </w:t>
      </w:r>
      <w:r w:rsidR="175B319B" w:rsidRPr="00F9591E">
        <w:rPr>
          <w:rFonts w:ascii="Times New Roman" w:hAnsi="Times New Roman" w:cs="Times New Roman"/>
        </w:rPr>
        <w:t xml:space="preserve">government investment </w:t>
      </w:r>
      <w:r w:rsidR="4A898E16" w:rsidRPr="00F9591E">
        <w:rPr>
          <w:rFonts w:ascii="Times New Roman" w:hAnsi="Times New Roman" w:cs="Times New Roman"/>
        </w:rPr>
        <w:t>is targeted where it</w:t>
      </w:r>
      <w:r w:rsidR="54266BDC" w:rsidRPr="00F9591E">
        <w:rPr>
          <w:rFonts w:ascii="Times New Roman" w:hAnsi="Times New Roman" w:cs="Times New Roman"/>
        </w:rPr>
        <w:t xml:space="preserve"> will be most effective</w:t>
      </w:r>
      <w:r w:rsidR="69AE264A" w:rsidRPr="00F9591E">
        <w:rPr>
          <w:rFonts w:ascii="Times New Roman" w:hAnsi="Times New Roman" w:cs="Times New Roman"/>
        </w:rPr>
        <w:t xml:space="preserve"> in d</w:t>
      </w:r>
      <w:r w:rsidR="47B22E97" w:rsidRPr="00F9591E">
        <w:rPr>
          <w:rFonts w:ascii="Times New Roman" w:hAnsi="Times New Roman" w:cs="Times New Roman"/>
        </w:rPr>
        <w:t>riving the uptake of apprenticeships</w:t>
      </w:r>
      <w:r w:rsidR="734C4431" w:rsidRPr="00F9591E">
        <w:rPr>
          <w:rFonts w:ascii="Times New Roman" w:hAnsi="Times New Roman" w:cs="Times New Roman"/>
        </w:rPr>
        <w:t xml:space="preserve"> in areas of critical skills shortages</w:t>
      </w:r>
      <w:r w:rsidR="6A285EE9" w:rsidRPr="00F9591E">
        <w:rPr>
          <w:rFonts w:ascii="Times New Roman" w:hAnsi="Times New Roman" w:cs="Times New Roman"/>
        </w:rPr>
        <w:t>.</w:t>
      </w:r>
    </w:p>
    <w:p w14:paraId="79069B9C" w14:textId="219DE0C8" w:rsidR="00C9639A" w:rsidRDefault="00C9639A" w:rsidP="00C9639A">
      <w:pPr>
        <w:spacing w:before="120" w:after="120"/>
        <w:rPr>
          <w:rFonts w:ascii="Times New Roman" w:hAnsi="Times New Roman" w:cs="Times New Roman"/>
        </w:rPr>
      </w:pPr>
      <w:r w:rsidRPr="0FBD8716">
        <w:rPr>
          <w:rFonts w:ascii="Times New Roman" w:hAnsi="Times New Roman" w:cs="Times New Roman"/>
        </w:rPr>
        <w:t xml:space="preserve">The </w:t>
      </w:r>
      <w:r w:rsidR="21616526" w:rsidRPr="0FBD8716">
        <w:rPr>
          <w:rFonts w:ascii="Times New Roman" w:hAnsi="Times New Roman" w:cs="Times New Roman"/>
        </w:rPr>
        <w:t>settings</w:t>
      </w:r>
      <w:r w:rsidR="4359EDEC" w:rsidRPr="0FBD8716">
        <w:rPr>
          <w:rFonts w:ascii="Times New Roman" w:hAnsi="Times New Roman" w:cs="Times New Roman"/>
        </w:rPr>
        <w:t xml:space="preserve"> of the</w:t>
      </w:r>
      <w:r w:rsidR="21616526" w:rsidRPr="0FBD8716">
        <w:rPr>
          <w:rFonts w:ascii="Times New Roman" w:hAnsi="Times New Roman" w:cs="Times New Roman"/>
        </w:rPr>
        <w:t xml:space="preserve"> </w:t>
      </w:r>
      <w:r w:rsidRPr="7FF33290">
        <w:rPr>
          <w:rFonts w:ascii="Times New Roman" w:hAnsi="Times New Roman" w:cs="Times New Roman"/>
        </w:rPr>
        <w:t xml:space="preserve">Incentive System </w:t>
      </w:r>
      <w:r w:rsidR="7E608923" w:rsidRPr="0FBD8716">
        <w:rPr>
          <w:rFonts w:ascii="Times New Roman" w:hAnsi="Times New Roman" w:cs="Times New Roman"/>
        </w:rPr>
        <w:t>have</w:t>
      </w:r>
      <w:r w:rsidR="5DC94A29" w:rsidRPr="0FBD8716">
        <w:rPr>
          <w:rFonts w:ascii="Times New Roman" w:hAnsi="Times New Roman" w:cs="Times New Roman"/>
        </w:rPr>
        <w:t xml:space="preserve"> already</w:t>
      </w:r>
      <w:r w:rsidR="7E608923" w:rsidRPr="0FBD8716">
        <w:rPr>
          <w:rFonts w:ascii="Times New Roman" w:hAnsi="Times New Roman" w:cs="Times New Roman"/>
        </w:rPr>
        <w:t xml:space="preserve"> been adjusted </w:t>
      </w:r>
      <w:r w:rsidR="0C23BF37" w:rsidRPr="0FBD8716">
        <w:rPr>
          <w:rFonts w:ascii="Times New Roman" w:hAnsi="Times New Roman" w:cs="Times New Roman"/>
        </w:rPr>
        <w:t xml:space="preserve">in stages </w:t>
      </w:r>
      <w:r w:rsidR="00D34BC8" w:rsidRPr="00F9591E">
        <w:rPr>
          <w:rFonts w:ascii="Times New Roman" w:hAnsi="Times New Roman" w:cs="Times New Roman"/>
        </w:rPr>
        <w:t>since 2022</w:t>
      </w:r>
      <w:r w:rsidR="5C52E085" w:rsidRPr="00F9591E">
        <w:rPr>
          <w:rFonts w:ascii="Times New Roman" w:hAnsi="Times New Roman" w:cs="Times New Roman"/>
        </w:rPr>
        <w:t xml:space="preserve"> </w:t>
      </w:r>
      <w:r w:rsidR="7E608923" w:rsidRPr="0FBD8716">
        <w:rPr>
          <w:rFonts w:ascii="Times New Roman" w:hAnsi="Times New Roman" w:cs="Times New Roman"/>
        </w:rPr>
        <w:t xml:space="preserve">to </w:t>
      </w:r>
      <w:r w:rsidR="4EEE1869" w:rsidRPr="0FBD8716">
        <w:rPr>
          <w:rFonts w:ascii="Times New Roman" w:hAnsi="Times New Roman" w:cs="Times New Roman"/>
        </w:rPr>
        <w:t>provide</w:t>
      </w:r>
      <w:r w:rsidR="7E608923" w:rsidRPr="0FBD8716">
        <w:rPr>
          <w:rFonts w:ascii="Times New Roman" w:hAnsi="Times New Roman" w:cs="Times New Roman"/>
        </w:rPr>
        <w:t xml:space="preserve"> a </w:t>
      </w:r>
      <w:r w:rsidR="14237DE8" w:rsidRPr="0FBD8716">
        <w:rPr>
          <w:rFonts w:ascii="Times New Roman" w:hAnsi="Times New Roman" w:cs="Times New Roman"/>
        </w:rPr>
        <w:t>clear</w:t>
      </w:r>
      <w:r w:rsidR="7E608923" w:rsidRPr="0FBD8716">
        <w:rPr>
          <w:rFonts w:ascii="Times New Roman" w:hAnsi="Times New Roman" w:cs="Times New Roman"/>
        </w:rPr>
        <w:t xml:space="preserve"> </w:t>
      </w:r>
      <w:r w:rsidR="796574B6" w:rsidRPr="0FBD8716">
        <w:rPr>
          <w:rFonts w:ascii="Times New Roman" w:hAnsi="Times New Roman" w:cs="Times New Roman"/>
        </w:rPr>
        <w:t>transition</w:t>
      </w:r>
      <w:r w:rsidR="52F9EC71" w:rsidRPr="0FBD8716">
        <w:rPr>
          <w:rFonts w:ascii="Times New Roman" w:hAnsi="Times New Roman" w:cs="Times New Roman"/>
        </w:rPr>
        <w:t xml:space="preserve"> </w:t>
      </w:r>
      <w:r w:rsidR="5BE10C97" w:rsidRPr="0FBD8716">
        <w:rPr>
          <w:rFonts w:ascii="Times New Roman" w:hAnsi="Times New Roman" w:cs="Times New Roman"/>
        </w:rPr>
        <w:t xml:space="preserve">away from the </w:t>
      </w:r>
      <w:r w:rsidR="106DED48" w:rsidRPr="1933E736">
        <w:rPr>
          <w:rFonts w:ascii="Times New Roman" w:hAnsi="Times New Roman" w:cs="Times New Roman"/>
        </w:rPr>
        <w:t>50</w:t>
      </w:r>
      <w:r w:rsidR="5FF55881" w:rsidRPr="0FBD8716">
        <w:rPr>
          <w:rFonts w:ascii="Times New Roman" w:hAnsi="Times New Roman" w:cs="Times New Roman"/>
        </w:rPr>
        <w:t>% wage subsidy</w:t>
      </w:r>
      <w:r w:rsidR="6829CA49" w:rsidRPr="0FBD8716">
        <w:rPr>
          <w:rFonts w:ascii="Times New Roman" w:hAnsi="Times New Roman" w:cs="Times New Roman"/>
        </w:rPr>
        <w:t xml:space="preserve"> which w</w:t>
      </w:r>
      <w:r w:rsidR="0A3ABC50" w:rsidRPr="0FBD8716">
        <w:rPr>
          <w:rFonts w:ascii="Times New Roman" w:hAnsi="Times New Roman" w:cs="Times New Roman"/>
        </w:rPr>
        <w:t>as</w:t>
      </w:r>
      <w:r w:rsidR="6829CA49" w:rsidRPr="0FBD8716">
        <w:rPr>
          <w:rFonts w:ascii="Times New Roman" w:hAnsi="Times New Roman" w:cs="Times New Roman"/>
        </w:rPr>
        <w:t xml:space="preserve"> introduced </w:t>
      </w:r>
      <w:r w:rsidR="53BAF8BC" w:rsidRPr="020DF30A">
        <w:rPr>
          <w:rFonts w:ascii="Times New Roman" w:hAnsi="Times New Roman" w:cs="Times New Roman"/>
        </w:rPr>
        <w:t xml:space="preserve">during the COVID-19 pandemic </w:t>
      </w:r>
      <w:r w:rsidRPr="7FF33290">
        <w:rPr>
          <w:rFonts w:ascii="Times New Roman" w:hAnsi="Times New Roman" w:cs="Times New Roman"/>
        </w:rPr>
        <w:t>to support employers to engage</w:t>
      </w:r>
      <w:r w:rsidR="0051459D">
        <w:rPr>
          <w:rFonts w:ascii="Times New Roman" w:hAnsi="Times New Roman" w:cs="Times New Roman"/>
        </w:rPr>
        <w:t xml:space="preserve"> and</w:t>
      </w:r>
      <w:r w:rsidRPr="7FF33290">
        <w:rPr>
          <w:rFonts w:ascii="Times New Roman" w:hAnsi="Times New Roman" w:cs="Times New Roman"/>
        </w:rPr>
        <w:t xml:space="preserve"> retain</w:t>
      </w:r>
      <w:r w:rsidR="0051459D">
        <w:rPr>
          <w:rFonts w:ascii="Times New Roman" w:hAnsi="Times New Roman" w:cs="Times New Roman"/>
        </w:rPr>
        <w:t xml:space="preserve"> their apprentices through to completion</w:t>
      </w:r>
      <w:r w:rsidR="61BC9466" w:rsidRPr="1933E736">
        <w:rPr>
          <w:rFonts w:ascii="Times New Roman" w:hAnsi="Times New Roman" w:cs="Times New Roman"/>
        </w:rPr>
        <w:t>.</w:t>
      </w:r>
      <w:r w:rsidRPr="7FF33290">
        <w:rPr>
          <w:rFonts w:ascii="Times New Roman" w:hAnsi="Times New Roman" w:cs="Times New Roman"/>
        </w:rPr>
        <w:t xml:space="preserve"> These temporary COVID-19 measures played a role in protecting the employment of apprentices during Australia’s economic recovery from the initial impacts of the pandemic. </w:t>
      </w:r>
      <w:r w:rsidRPr="0FBD8716">
        <w:rPr>
          <w:rFonts w:ascii="Times New Roman" w:hAnsi="Times New Roman" w:cs="Times New Roman"/>
        </w:rPr>
        <w:t xml:space="preserve">However, </w:t>
      </w:r>
      <w:r w:rsidR="636FAEA3" w:rsidRPr="0FBD8716">
        <w:rPr>
          <w:rFonts w:ascii="Times New Roman" w:hAnsi="Times New Roman" w:cs="Times New Roman"/>
        </w:rPr>
        <w:t xml:space="preserve">as a </w:t>
      </w:r>
      <w:r w:rsidR="3C8A11F8" w:rsidRPr="0FBD8716">
        <w:rPr>
          <w:rFonts w:ascii="Times New Roman" w:hAnsi="Times New Roman" w:cs="Times New Roman"/>
        </w:rPr>
        <w:t>broad-based</w:t>
      </w:r>
      <w:r w:rsidR="636FAEA3" w:rsidRPr="0FBD8716">
        <w:rPr>
          <w:rFonts w:ascii="Times New Roman" w:hAnsi="Times New Roman" w:cs="Times New Roman"/>
        </w:rPr>
        <w:t xml:space="preserve"> measure without </w:t>
      </w:r>
      <w:r w:rsidR="6C6C9F28" w:rsidRPr="0FBD8716">
        <w:rPr>
          <w:rFonts w:ascii="Times New Roman" w:hAnsi="Times New Roman" w:cs="Times New Roman"/>
        </w:rPr>
        <w:t>targeted</w:t>
      </w:r>
      <w:r w:rsidR="636FAEA3" w:rsidRPr="0FBD8716">
        <w:rPr>
          <w:rFonts w:ascii="Times New Roman" w:hAnsi="Times New Roman" w:cs="Times New Roman"/>
        </w:rPr>
        <w:t xml:space="preserve"> eligibility</w:t>
      </w:r>
      <w:r w:rsidR="1FBAE16A" w:rsidRPr="020DF30A">
        <w:rPr>
          <w:rFonts w:ascii="Times New Roman" w:hAnsi="Times New Roman" w:cs="Times New Roman"/>
        </w:rPr>
        <w:t>,</w:t>
      </w:r>
      <w:r w:rsidRPr="7FF33290">
        <w:rPr>
          <w:rFonts w:ascii="Times New Roman" w:hAnsi="Times New Roman" w:cs="Times New Roman"/>
        </w:rPr>
        <w:t xml:space="preserve"> they came at a high cost and were not fiscally sustainable in the long</w:t>
      </w:r>
      <w:r w:rsidR="4EB0CD79" w:rsidRPr="1933E736">
        <w:rPr>
          <w:rFonts w:ascii="Times New Roman" w:hAnsi="Times New Roman" w:cs="Times New Roman"/>
        </w:rPr>
        <w:t xml:space="preserve"> </w:t>
      </w:r>
      <w:r w:rsidRPr="7FF33290">
        <w:rPr>
          <w:rFonts w:ascii="Times New Roman" w:hAnsi="Times New Roman" w:cs="Times New Roman"/>
        </w:rPr>
        <w:t>term.</w:t>
      </w:r>
    </w:p>
    <w:p w14:paraId="0D8CB81F" w14:textId="40C50B9C" w:rsidR="00C9639A" w:rsidRDefault="5360A39E" w:rsidP="00C9639A">
      <w:pPr>
        <w:spacing w:before="120" w:after="120"/>
        <w:rPr>
          <w:rFonts w:ascii="Times New Roman" w:hAnsi="Times New Roman" w:cs="Times New Roman"/>
        </w:rPr>
      </w:pPr>
      <w:r w:rsidRPr="1933E736">
        <w:rPr>
          <w:rFonts w:ascii="Times New Roman" w:hAnsi="Times New Roman" w:cs="Times New Roman"/>
        </w:rPr>
        <w:t>Th</w:t>
      </w:r>
      <w:r w:rsidR="61BC9466" w:rsidRPr="1933E736">
        <w:rPr>
          <w:rFonts w:ascii="Times New Roman" w:hAnsi="Times New Roman" w:cs="Times New Roman"/>
        </w:rPr>
        <w:t>e</w:t>
      </w:r>
      <w:r w:rsidR="00C9639A" w:rsidRPr="7FF33290">
        <w:rPr>
          <w:rFonts w:ascii="Times New Roman" w:hAnsi="Times New Roman" w:cs="Times New Roman"/>
        </w:rPr>
        <w:t xml:space="preserve"> Strategic Review was commissioned </w:t>
      </w:r>
      <w:r w:rsidR="41DB6A4B" w:rsidRPr="1933E736">
        <w:rPr>
          <w:rFonts w:ascii="Times New Roman" w:hAnsi="Times New Roman" w:cs="Times New Roman"/>
        </w:rPr>
        <w:t>in 2024</w:t>
      </w:r>
      <w:r w:rsidR="61BC9466" w:rsidRPr="1933E736">
        <w:rPr>
          <w:rFonts w:ascii="Times New Roman" w:hAnsi="Times New Roman" w:cs="Times New Roman"/>
        </w:rPr>
        <w:t xml:space="preserve"> </w:t>
      </w:r>
      <w:r w:rsidR="00C9639A" w:rsidRPr="7FF33290">
        <w:rPr>
          <w:rFonts w:ascii="Times New Roman" w:hAnsi="Times New Roman" w:cs="Times New Roman"/>
        </w:rPr>
        <w:t>to consider how effective and efficient the Incentive System</w:t>
      </w:r>
      <w:r w:rsidR="00C9639A" w:rsidRPr="0FBD8716" w:rsidDel="00C9639A">
        <w:rPr>
          <w:rFonts w:ascii="Times New Roman" w:hAnsi="Times New Roman" w:cs="Times New Roman"/>
        </w:rPr>
        <w:t xml:space="preserve"> </w:t>
      </w:r>
      <w:r w:rsidR="00C9639A" w:rsidRPr="7FF33290">
        <w:rPr>
          <w:rFonts w:ascii="Times New Roman" w:hAnsi="Times New Roman" w:cs="Times New Roman"/>
        </w:rPr>
        <w:t>is in encouraging the take up and completion of apprenticeships, and how it aligns with Australia’s skills needs</w:t>
      </w:r>
      <w:r w:rsidR="008851BB">
        <w:rPr>
          <w:rFonts w:ascii="Times New Roman" w:hAnsi="Times New Roman" w:cs="Times New Roman"/>
        </w:rPr>
        <w:t xml:space="preserve"> and</w:t>
      </w:r>
      <w:r w:rsidR="00C9639A" w:rsidRPr="7FF33290">
        <w:rPr>
          <w:rFonts w:ascii="Times New Roman" w:hAnsi="Times New Roman" w:cs="Times New Roman"/>
        </w:rPr>
        <w:t xml:space="preserve"> the Australian Government’s economic priorities and social equity objectives. It was also tasked with taking a holistic look at factors influencing apprenticeship outcomes, noting that incentives do not operate in isolation</w:t>
      </w:r>
      <w:r w:rsidR="5DDB3D51" w:rsidRPr="7FF33290">
        <w:rPr>
          <w:rFonts w:ascii="Times New Roman" w:hAnsi="Times New Roman" w:cs="Times New Roman"/>
        </w:rPr>
        <w:t xml:space="preserve"> and</w:t>
      </w:r>
      <w:r w:rsidR="00C9639A" w:rsidRPr="7FF33290">
        <w:rPr>
          <w:rFonts w:ascii="Times New Roman" w:hAnsi="Times New Roman" w:cs="Times New Roman"/>
        </w:rPr>
        <w:t xml:space="preserve"> their impact varies significantly across sectors. Some of these factors included non-financial supports provided to apprentices and employers (e.g. Apprentice Connect Australia Provider services), </w:t>
      </w:r>
      <w:r w:rsidR="00C9639A" w:rsidRPr="7FF33290">
        <w:rPr>
          <w:rFonts w:ascii="Times New Roman" w:hAnsi="Times New Roman" w:cs="Times New Roman"/>
        </w:rPr>
        <w:lastRenderedPageBreak/>
        <w:t>community attitudes towards apprentices, workplace culture, training quality and accessibility</w:t>
      </w:r>
      <w:r w:rsidR="00B07797" w:rsidRPr="00F9591E">
        <w:rPr>
          <w:rFonts w:ascii="Times New Roman" w:hAnsi="Times New Roman" w:cs="Times New Roman"/>
        </w:rPr>
        <w:t>,</w:t>
      </w:r>
      <w:r w:rsidR="00C9639A" w:rsidRPr="7FF33290">
        <w:rPr>
          <w:rFonts w:ascii="Times New Roman" w:hAnsi="Times New Roman" w:cs="Times New Roman"/>
        </w:rPr>
        <w:t xml:space="preserve"> and systemic impediments such as data and complexity. </w:t>
      </w:r>
    </w:p>
    <w:p w14:paraId="0C2DFFF0" w14:textId="7B627633" w:rsidR="002061B1" w:rsidRDefault="00C9639A" w:rsidP="00B84F1B">
      <w:pPr>
        <w:spacing w:before="120" w:after="120"/>
        <w:rPr>
          <w:rFonts w:ascii="Times New Roman" w:hAnsi="Times New Roman" w:cs="Times New Roman"/>
        </w:rPr>
      </w:pPr>
      <w:r w:rsidRPr="7BB76BFE">
        <w:rPr>
          <w:rFonts w:ascii="Times New Roman" w:hAnsi="Times New Roman" w:cs="Times New Roman"/>
        </w:rPr>
        <w:t xml:space="preserve">The Strategic Review took an evidence-informed approach to policy, with a focus on ensuring the Incentive System delivers public value. The Strategic Review and recommendations </w:t>
      </w:r>
      <w:r w:rsidR="4CD0AF0F" w:rsidRPr="1933E736">
        <w:rPr>
          <w:rFonts w:ascii="Times New Roman" w:hAnsi="Times New Roman" w:cs="Times New Roman"/>
        </w:rPr>
        <w:t>were</w:t>
      </w:r>
      <w:r w:rsidRPr="7BB76BFE">
        <w:rPr>
          <w:rFonts w:ascii="Times New Roman" w:hAnsi="Times New Roman" w:cs="Times New Roman"/>
        </w:rPr>
        <w:t xml:space="preserve"> informed by lessons learned from other reviews, evaluations of historical apprenticeship incentives programs and settings, data from across the apprenticeship system, and research literature.</w:t>
      </w:r>
    </w:p>
    <w:p w14:paraId="5D6BFDDE" w14:textId="31BC1030" w:rsidR="00354B87" w:rsidRDefault="00354B87" w:rsidP="00B84F1B">
      <w:pPr>
        <w:spacing w:before="120" w:after="120"/>
        <w:rPr>
          <w:rFonts w:ascii="Times New Roman" w:hAnsi="Times New Roman" w:cs="Times New Roman"/>
        </w:rPr>
      </w:pPr>
      <w:r w:rsidRPr="35C33AE4">
        <w:rPr>
          <w:rFonts w:ascii="Times New Roman" w:hAnsi="Times New Roman" w:cs="Times New Roman"/>
        </w:rPr>
        <w:t>Th</w:t>
      </w:r>
      <w:r w:rsidR="00B0736A" w:rsidRPr="35C33AE4">
        <w:rPr>
          <w:rFonts w:ascii="Times New Roman" w:hAnsi="Times New Roman" w:cs="Times New Roman"/>
        </w:rPr>
        <w:t>e</w:t>
      </w:r>
      <w:r w:rsidRPr="35C33AE4">
        <w:rPr>
          <w:rFonts w:ascii="Times New Roman" w:hAnsi="Times New Roman" w:cs="Times New Roman"/>
        </w:rPr>
        <w:t xml:space="preserve"> </w:t>
      </w:r>
      <w:r w:rsidR="00714404" w:rsidRPr="35C33AE4">
        <w:rPr>
          <w:rFonts w:ascii="Times New Roman" w:hAnsi="Times New Roman" w:cs="Times New Roman"/>
        </w:rPr>
        <w:t xml:space="preserve">measures presented in the </w:t>
      </w:r>
      <w:r w:rsidR="2D77268B" w:rsidRPr="1933E736">
        <w:rPr>
          <w:rFonts w:ascii="Times New Roman" w:hAnsi="Times New Roman" w:cs="Times New Roman"/>
        </w:rPr>
        <w:t>proposal</w:t>
      </w:r>
      <w:r w:rsidR="00714404" w:rsidRPr="35C33AE4">
        <w:rPr>
          <w:rFonts w:ascii="Times New Roman" w:hAnsi="Times New Roman" w:cs="Times New Roman"/>
        </w:rPr>
        <w:t xml:space="preserve"> seek to </w:t>
      </w:r>
      <w:r w:rsidR="00D2086B" w:rsidRPr="35C33AE4">
        <w:rPr>
          <w:rFonts w:ascii="Times New Roman" w:hAnsi="Times New Roman" w:cs="Times New Roman"/>
        </w:rPr>
        <w:t xml:space="preserve">address </w:t>
      </w:r>
      <w:r w:rsidR="006F2586" w:rsidRPr="35C33AE4">
        <w:rPr>
          <w:rFonts w:ascii="Times New Roman" w:hAnsi="Times New Roman" w:cs="Times New Roman"/>
        </w:rPr>
        <w:t xml:space="preserve">findings from the Strategic Review by </w:t>
      </w:r>
      <w:r w:rsidR="00352ECD" w:rsidRPr="35C33AE4">
        <w:rPr>
          <w:rFonts w:ascii="Times New Roman" w:hAnsi="Times New Roman" w:cs="Times New Roman"/>
        </w:rPr>
        <w:t xml:space="preserve">adjusting Incentive System </w:t>
      </w:r>
      <w:r w:rsidR="019DB72C" w:rsidRPr="1933E736">
        <w:rPr>
          <w:rFonts w:ascii="Times New Roman" w:hAnsi="Times New Roman" w:cs="Times New Roman"/>
        </w:rPr>
        <w:t xml:space="preserve">settings to be </w:t>
      </w:r>
      <w:r w:rsidR="00352ECD" w:rsidRPr="35C33AE4">
        <w:rPr>
          <w:rFonts w:ascii="Times New Roman" w:hAnsi="Times New Roman" w:cs="Times New Roman"/>
        </w:rPr>
        <w:t>more</w:t>
      </w:r>
      <w:r w:rsidR="00901EA8" w:rsidRPr="35C33AE4">
        <w:rPr>
          <w:rFonts w:ascii="Times New Roman" w:hAnsi="Times New Roman" w:cs="Times New Roman"/>
        </w:rPr>
        <w:t xml:space="preserve"> targeted and</w:t>
      </w:r>
      <w:r w:rsidR="00352ECD" w:rsidRPr="35C33AE4">
        <w:rPr>
          <w:rFonts w:ascii="Times New Roman" w:hAnsi="Times New Roman" w:cs="Times New Roman"/>
        </w:rPr>
        <w:t xml:space="preserve"> equitable</w:t>
      </w:r>
      <w:r w:rsidR="4328FFC1" w:rsidRPr="1933E736">
        <w:rPr>
          <w:rFonts w:ascii="Times New Roman" w:hAnsi="Times New Roman" w:cs="Times New Roman"/>
        </w:rPr>
        <w:t>,</w:t>
      </w:r>
      <w:r w:rsidR="00D12482" w:rsidRPr="35C33AE4">
        <w:rPr>
          <w:rFonts w:ascii="Times New Roman" w:hAnsi="Times New Roman" w:cs="Times New Roman"/>
        </w:rPr>
        <w:t xml:space="preserve"> and</w:t>
      </w:r>
      <w:r w:rsidR="002A245E" w:rsidRPr="35C33AE4">
        <w:rPr>
          <w:rFonts w:ascii="Times New Roman" w:hAnsi="Times New Roman" w:cs="Times New Roman"/>
        </w:rPr>
        <w:t xml:space="preserve"> by</w:t>
      </w:r>
      <w:r w:rsidR="00D12482" w:rsidRPr="35C33AE4">
        <w:rPr>
          <w:rFonts w:ascii="Times New Roman" w:hAnsi="Times New Roman" w:cs="Times New Roman"/>
        </w:rPr>
        <w:t xml:space="preserve"> im</w:t>
      </w:r>
      <w:r w:rsidR="00F30167" w:rsidRPr="35C33AE4">
        <w:rPr>
          <w:rFonts w:ascii="Times New Roman" w:hAnsi="Times New Roman" w:cs="Times New Roman"/>
        </w:rPr>
        <w:t xml:space="preserve">plementing </w:t>
      </w:r>
      <w:r w:rsidR="00D639E4" w:rsidRPr="35C33AE4">
        <w:rPr>
          <w:rFonts w:ascii="Times New Roman" w:hAnsi="Times New Roman" w:cs="Times New Roman"/>
        </w:rPr>
        <w:t xml:space="preserve">structural reforms to the Priority List and the wider apprenticeship system. </w:t>
      </w:r>
    </w:p>
    <w:p w14:paraId="1CEAAC2A" w14:textId="01A9FDC8" w:rsidR="00B84F1B" w:rsidRPr="00B84F1B" w:rsidRDefault="00B84F1B" w:rsidP="00B84F1B">
      <w:pPr>
        <w:pStyle w:val="Heading1"/>
        <w:numPr>
          <w:ilvl w:val="0"/>
          <w:numId w:val="11"/>
        </w:numPr>
        <w:rPr>
          <w:sz w:val="40"/>
          <w:szCs w:val="20"/>
        </w:rPr>
      </w:pPr>
      <w:bookmarkStart w:id="5" w:name="_Toc228804751"/>
      <w:r w:rsidRPr="00B84F1B">
        <w:rPr>
          <w:sz w:val="40"/>
          <w:szCs w:val="20"/>
        </w:rPr>
        <w:t>What are the objectives, why is government intervention needed to achieve them, and how will success be measured?</w:t>
      </w:r>
      <w:bookmarkEnd w:id="5"/>
    </w:p>
    <w:p w14:paraId="5D1C2F22" w14:textId="625B26ED" w:rsidR="00737DCF" w:rsidRPr="00F9591E" w:rsidRDefault="00D371AC">
      <w:pPr>
        <w:spacing w:before="120" w:after="120"/>
        <w:rPr>
          <w:rFonts w:ascii="Times New Roman" w:hAnsi="Times New Roman" w:cs="Times New Roman"/>
        </w:rPr>
      </w:pPr>
      <w:r w:rsidRPr="00F9591E">
        <w:rPr>
          <w:rFonts w:ascii="Times New Roman" w:hAnsi="Times New Roman" w:cs="Times New Roman"/>
        </w:rPr>
        <w:t xml:space="preserve">The objective of the proposal </w:t>
      </w:r>
      <w:r w:rsidR="00B50C22" w:rsidRPr="00F9591E">
        <w:rPr>
          <w:rFonts w:ascii="Times New Roman" w:hAnsi="Times New Roman" w:cs="Times New Roman"/>
        </w:rPr>
        <w:t>is</w:t>
      </w:r>
      <w:r w:rsidRPr="00F9591E">
        <w:rPr>
          <w:rFonts w:ascii="Times New Roman" w:hAnsi="Times New Roman" w:cs="Times New Roman"/>
        </w:rPr>
        <w:t xml:space="preserve"> to ensure </w:t>
      </w:r>
      <w:r w:rsidR="00EC0126" w:rsidRPr="00F9591E">
        <w:rPr>
          <w:rFonts w:ascii="Times New Roman" w:hAnsi="Times New Roman" w:cs="Times New Roman"/>
        </w:rPr>
        <w:t xml:space="preserve">that </w:t>
      </w:r>
      <w:r w:rsidRPr="00F9591E">
        <w:rPr>
          <w:rFonts w:ascii="Times New Roman" w:hAnsi="Times New Roman" w:cs="Times New Roman"/>
        </w:rPr>
        <w:t xml:space="preserve">the Incentive System </w:t>
      </w:r>
      <w:r w:rsidR="008864F0" w:rsidRPr="00F9591E">
        <w:rPr>
          <w:rFonts w:ascii="Times New Roman" w:hAnsi="Times New Roman" w:cs="Times New Roman"/>
        </w:rPr>
        <w:t xml:space="preserve">and broader apprenticeship architecture </w:t>
      </w:r>
      <w:r w:rsidR="00FC7AAB" w:rsidRPr="00F9591E">
        <w:rPr>
          <w:rFonts w:ascii="Times New Roman" w:hAnsi="Times New Roman" w:cs="Times New Roman"/>
        </w:rPr>
        <w:t>can effectively</w:t>
      </w:r>
      <w:r w:rsidR="005017D5" w:rsidRPr="00F9591E">
        <w:rPr>
          <w:rFonts w:ascii="Times New Roman" w:hAnsi="Times New Roman" w:cs="Times New Roman"/>
        </w:rPr>
        <w:t xml:space="preserve"> deliver on the Government’s </w:t>
      </w:r>
      <w:r w:rsidR="1D9FEC5B" w:rsidRPr="00F9591E">
        <w:rPr>
          <w:rFonts w:ascii="Times New Roman" w:hAnsi="Times New Roman" w:cs="Times New Roman"/>
        </w:rPr>
        <w:t>critical skills pipeline</w:t>
      </w:r>
      <w:r w:rsidR="00136969" w:rsidRPr="00F9591E">
        <w:rPr>
          <w:rFonts w:ascii="Times New Roman" w:hAnsi="Times New Roman" w:cs="Times New Roman"/>
        </w:rPr>
        <w:t xml:space="preserve">, while being financially sustainable to support the </w:t>
      </w:r>
      <w:r w:rsidR="00A633CE" w:rsidRPr="00F9591E">
        <w:rPr>
          <w:rFonts w:ascii="Times New Roman" w:hAnsi="Times New Roman" w:cs="Times New Roman"/>
        </w:rPr>
        <w:t>long-term</w:t>
      </w:r>
      <w:r w:rsidR="005B6254" w:rsidRPr="00F9591E">
        <w:rPr>
          <w:rFonts w:ascii="Times New Roman" w:hAnsi="Times New Roman" w:cs="Times New Roman"/>
        </w:rPr>
        <w:t xml:space="preserve"> stability of the system.</w:t>
      </w:r>
      <w:r w:rsidR="00B50C22" w:rsidRPr="00F9591E">
        <w:rPr>
          <w:rFonts w:ascii="Times New Roman" w:hAnsi="Times New Roman" w:cs="Times New Roman"/>
        </w:rPr>
        <w:t xml:space="preserve"> The proposal also seeks to </w:t>
      </w:r>
      <w:r w:rsidR="00F159FE" w:rsidRPr="00F9591E">
        <w:rPr>
          <w:rFonts w:ascii="Times New Roman" w:hAnsi="Times New Roman" w:cs="Times New Roman"/>
        </w:rPr>
        <w:t>address broader cultural and system challenges in the apprenticeship system.</w:t>
      </w:r>
    </w:p>
    <w:p w14:paraId="16BCFF55" w14:textId="5DF14855" w:rsidR="00C14755" w:rsidRPr="00F9591E" w:rsidRDefault="00C14755" w:rsidP="00B84F1B">
      <w:pPr>
        <w:spacing w:before="120" w:after="120"/>
        <w:rPr>
          <w:rFonts w:ascii="Times New Roman" w:hAnsi="Times New Roman" w:cs="Times New Roman"/>
        </w:rPr>
      </w:pPr>
      <w:r w:rsidRPr="00F9591E">
        <w:rPr>
          <w:rFonts w:ascii="Times New Roman" w:hAnsi="Times New Roman" w:cs="Times New Roman"/>
        </w:rPr>
        <w:t>The Australian Government</w:t>
      </w:r>
      <w:r w:rsidR="007C0F85" w:rsidRPr="00F9591E">
        <w:rPr>
          <w:rFonts w:ascii="Times New Roman" w:hAnsi="Times New Roman" w:cs="Times New Roman"/>
        </w:rPr>
        <w:t>’s primar</w:t>
      </w:r>
      <w:r w:rsidR="004E06E0" w:rsidRPr="00F9591E">
        <w:rPr>
          <w:rFonts w:ascii="Times New Roman" w:hAnsi="Times New Roman" w:cs="Times New Roman"/>
        </w:rPr>
        <w:t xml:space="preserve">y lever </w:t>
      </w:r>
      <w:r w:rsidR="006625DB" w:rsidRPr="00F9591E">
        <w:rPr>
          <w:rFonts w:ascii="Times New Roman" w:hAnsi="Times New Roman" w:cs="Times New Roman"/>
        </w:rPr>
        <w:t>to encourage specific actions or behaviours in the apprenticeship system is th</w:t>
      </w:r>
      <w:r w:rsidR="001324BF" w:rsidRPr="00F9591E">
        <w:rPr>
          <w:rFonts w:ascii="Times New Roman" w:hAnsi="Times New Roman" w:cs="Times New Roman"/>
        </w:rPr>
        <w:t>e provision of financial support through the Incentive System, underpinned by the Priority List methodology</w:t>
      </w:r>
      <w:r w:rsidR="00171D4C" w:rsidRPr="00F9591E">
        <w:rPr>
          <w:rFonts w:ascii="Times New Roman" w:hAnsi="Times New Roman" w:cs="Times New Roman"/>
        </w:rPr>
        <w:t xml:space="preserve"> and administered through the Apprenticeships Data Management System (ADMS)</w:t>
      </w:r>
      <w:r w:rsidR="001324BF" w:rsidRPr="00F9591E">
        <w:rPr>
          <w:rFonts w:ascii="Times New Roman" w:hAnsi="Times New Roman" w:cs="Times New Roman"/>
        </w:rPr>
        <w:t xml:space="preserve">. The Strategic Review identified that </w:t>
      </w:r>
      <w:r w:rsidR="006B3A5F" w:rsidRPr="00F9591E">
        <w:rPr>
          <w:rFonts w:ascii="Times New Roman" w:hAnsi="Times New Roman" w:cs="Times New Roman"/>
        </w:rPr>
        <w:t xml:space="preserve">government </w:t>
      </w:r>
      <w:r w:rsidR="001324BF" w:rsidRPr="00F9591E">
        <w:rPr>
          <w:rFonts w:ascii="Times New Roman" w:hAnsi="Times New Roman" w:cs="Times New Roman"/>
        </w:rPr>
        <w:t xml:space="preserve">decisions about </w:t>
      </w:r>
      <w:r w:rsidR="005224DE" w:rsidRPr="00F9591E">
        <w:rPr>
          <w:rFonts w:ascii="Times New Roman" w:hAnsi="Times New Roman" w:cs="Times New Roman"/>
        </w:rPr>
        <w:t>incentives have a</w:t>
      </w:r>
      <w:r w:rsidR="006B3A5F" w:rsidRPr="00F9591E">
        <w:rPr>
          <w:rFonts w:ascii="Times New Roman" w:hAnsi="Times New Roman" w:cs="Times New Roman"/>
        </w:rPr>
        <w:t>n</w:t>
      </w:r>
      <w:r w:rsidR="005224DE" w:rsidRPr="00F9591E">
        <w:rPr>
          <w:rFonts w:ascii="Times New Roman" w:hAnsi="Times New Roman" w:cs="Times New Roman"/>
        </w:rPr>
        <w:t xml:space="preserve"> impact on behaviour in the system.</w:t>
      </w:r>
    </w:p>
    <w:p w14:paraId="698AD9D5" w14:textId="659ED017" w:rsidR="00171D4C" w:rsidRPr="00F9591E" w:rsidRDefault="00171D4C" w:rsidP="00B84F1B">
      <w:pPr>
        <w:spacing w:before="120" w:after="120"/>
        <w:rPr>
          <w:rFonts w:ascii="Times New Roman" w:hAnsi="Times New Roman" w:cs="Times New Roman"/>
        </w:rPr>
      </w:pPr>
      <w:r w:rsidRPr="00F9591E">
        <w:rPr>
          <w:rFonts w:ascii="Times New Roman" w:hAnsi="Times New Roman" w:cs="Times New Roman"/>
        </w:rPr>
        <w:t xml:space="preserve">Government also convenes </w:t>
      </w:r>
      <w:r w:rsidR="001D7312" w:rsidRPr="00F9591E">
        <w:rPr>
          <w:rFonts w:ascii="Times New Roman" w:hAnsi="Times New Roman" w:cs="Times New Roman"/>
        </w:rPr>
        <w:t xml:space="preserve">and funds </w:t>
      </w:r>
      <w:r w:rsidRPr="00F9591E">
        <w:rPr>
          <w:rFonts w:ascii="Times New Roman" w:hAnsi="Times New Roman" w:cs="Times New Roman"/>
        </w:rPr>
        <w:t xml:space="preserve">Jobs and Skills Councils (JSCs) as a tripartite forum for </w:t>
      </w:r>
      <w:r w:rsidR="00E6107D" w:rsidRPr="00F9591E">
        <w:rPr>
          <w:rFonts w:ascii="Times New Roman" w:hAnsi="Times New Roman" w:cs="Times New Roman"/>
        </w:rPr>
        <w:t>addressing issues in the skills and t</w:t>
      </w:r>
      <w:r w:rsidR="007107BD" w:rsidRPr="00F9591E">
        <w:rPr>
          <w:rFonts w:ascii="Times New Roman" w:hAnsi="Times New Roman" w:cs="Times New Roman"/>
        </w:rPr>
        <w:t xml:space="preserve">raining system that </w:t>
      </w:r>
      <w:r w:rsidR="008B6111" w:rsidRPr="00F9591E">
        <w:rPr>
          <w:rFonts w:ascii="Times New Roman" w:hAnsi="Times New Roman" w:cs="Times New Roman"/>
        </w:rPr>
        <w:t xml:space="preserve">require </w:t>
      </w:r>
      <w:r w:rsidR="000607F5" w:rsidRPr="00F9591E">
        <w:rPr>
          <w:rFonts w:ascii="Times New Roman" w:hAnsi="Times New Roman" w:cs="Times New Roman"/>
        </w:rPr>
        <w:t xml:space="preserve">collaboration between </w:t>
      </w:r>
      <w:r w:rsidR="00D11A5E" w:rsidRPr="00F9591E">
        <w:rPr>
          <w:rFonts w:ascii="Times New Roman" w:hAnsi="Times New Roman" w:cs="Times New Roman"/>
        </w:rPr>
        <w:t xml:space="preserve">unions, </w:t>
      </w:r>
      <w:r w:rsidR="00FB0CC1" w:rsidRPr="00F9591E">
        <w:rPr>
          <w:rFonts w:ascii="Times New Roman" w:hAnsi="Times New Roman" w:cs="Times New Roman"/>
        </w:rPr>
        <w:t xml:space="preserve">employers and governments. </w:t>
      </w:r>
      <w:r w:rsidR="00F044AB" w:rsidRPr="00F9591E">
        <w:rPr>
          <w:rFonts w:ascii="Times New Roman" w:hAnsi="Times New Roman" w:cs="Times New Roman"/>
        </w:rPr>
        <w:t xml:space="preserve">The Strategic Review identified </w:t>
      </w:r>
      <w:r w:rsidR="000D32C8" w:rsidRPr="00F9591E">
        <w:rPr>
          <w:rFonts w:ascii="Times New Roman" w:hAnsi="Times New Roman" w:cs="Times New Roman"/>
        </w:rPr>
        <w:t xml:space="preserve">Government should leverage </w:t>
      </w:r>
      <w:r w:rsidR="00F044AB" w:rsidRPr="00F9591E">
        <w:rPr>
          <w:rFonts w:ascii="Times New Roman" w:hAnsi="Times New Roman" w:cs="Times New Roman"/>
        </w:rPr>
        <w:t xml:space="preserve">JSCs </w:t>
      </w:r>
      <w:r w:rsidR="000D32C8" w:rsidRPr="00F9591E">
        <w:rPr>
          <w:rFonts w:ascii="Times New Roman" w:hAnsi="Times New Roman" w:cs="Times New Roman"/>
        </w:rPr>
        <w:t>in addressing</w:t>
      </w:r>
      <w:r w:rsidR="000A28A9" w:rsidRPr="00F9591E">
        <w:rPr>
          <w:rFonts w:ascii="Times New Roman" w:hAnsi="Times New Roman" w:cs="Times New Roman"/>
        </w:rPr>
        <w:t xml:space="preserve"> </w:t>
      </w:r>
      <w:r w:rsidR="001D7312" w:rsidRPr="00F9591E">
        <w:rPr>
          <w:rFonts w:ascii="Times New Roman" w:hAnsi="Times New Roman" w:cs="Times New Roman"/>
        </w:rPr>
        <w:t>some of the</w:t>
      </w:r>
      <w:r w:rsidR="00295CDE" w:rsidRPr="00F9591E">
        <w:rPr>
          <w:rFonts w:ascii="Times New Roman" w:hAnsi="Times New Roman" w:cs="Times New Roman"/>
        </w:rPr>
        <w:t xml:space="preserve"> longer-term</w:t>
      </w:r>
      <w:r w:rsidR="000A28A9" w:rsidRPr="00F9591E">
        <w:rPr>
          <w:rFonts w:ascii="Times New Roman" w:hAnsi="Times New Roman" w:cs="Times New Roman"/>
        </w:rPr>
        <w:t xml:space="preserve"> cultural and systemic</w:t>
      </w:r>
      <w:r w:rsidR="001D7312" w:rsidRPr="00F9591E">
        <w:rPr>
          <w:rFonts w:ascii="Times New Roman" w:hAnsi="Times New Roman" w:cs="Times New Roman"/>
        </w:rPr>
        <w:t xml:space="preserve"> barriers it identified in the apprenticeship system.  </w:t>
      </w:r>
    </w:p>
    <w:p w14:paraId="0D75FF29" w14:textId="60BD82BA" w:rsidR="00B84F1B" w:rsidRDefault="66CEA0DD" w:rsidP="00B84F1B">
      <w:pPr>
        <w:spacing w:before="120" w:after="120"/>
        <w:rPr>
          <w:rFonts w:ascii="Times New Roman" w:hAnsi="Times New Roman" w:cs="Times New Roman"/>
        </w:rPr>
      </w:pPr>
      <w:r w:rsidRPr="00F9591E">
        <w:rPr>
          <w:rFonts w:ascii="Times New Roman" w:hAnsi="Times New Roman" w:cs="Times New Roman"/>
        </w:rPr>
        <w:t>Success of the measures will be evident in an</w:t>
      </w:r>
      <w:r w:rsidR="00B84F1B">
        <w:rPr>
          <w:rFonts w:ascii="Times New Roman" w:hAnsi="Times New Roman" w:cs="Times New Roman"/>
        </w:rPr>
        <w:t xml:space="preserve"> Incentive System that ensures Government investment is targeted at the most critical occupations</w:t>
      </w:r>
      <w:r w:rsidR="04CD49ED" w:rsidRPr="1933E736">
        <w:rPr>
          <w:rFonts w:ascii="Times New Roman" w:hAnsi="Times New Roman" w:cs="Times New Roman"/>
        </w:rPr>
        <w:t xml:space="preserve"> to meet broader </w:t>
      </w:r>
      <w:r w:rsidR="1108DD48" w:rsidRPr="1933E736">
        <w:rPr>
          <w:rFonts w:ascii="Times New Roman" w:hAnsi="Times New Roman" w:cs="Times New Roman"/>
        </w:rPr>
        <w:t>G</w:t>
      </w:r>
      <w:r w:rsidR="04CD49ED" w:rsidRPr="1933E736">
        <w:rPr>
          <w:rFonts w:ascii="Times New Roman" w:hAnsi="Times New Roman" w:cs="Times New Roman"/>
        </w:rPr>
        <w:t xml:space="preserve">overnment objectives, including </w:t>
      </w:r>
      <w:r w:rsidRPr="00F9591E">
        <w:rPr>
          <w:rFonts w:ascii="Times New Roman" w:hAnsi="Times New Roman" w:cs="Times New Roman"/>
        </w:rPr>
        <w:t>building more homes, achieving</w:t>
      </w:r>
      <w:r w:rsidR="04CD49ED" w:rsidRPr="1933E736">
        <w:rPr>
          <w:rFonts w:ascii="Times New Roman" w:hAnsi="Times New Roman" w:cs="Times New Roman"/>
        </w:rPr>
        <w:t xml:space="preserve"> net zero </w:t>
      </w:r>
      <w:r w:rsidRPr="00F9591E">
        <w:rPr>
          <w:rFonts w:ascii="Times New Roman" w:hAnsi="Times New Roman" w:cs="Times New Roman"/>
        </w:rPr>
        <w:t>targets and plans for</w:t>
      </w:r>
      <w:r w:rsidR="04CD49ED" w:rsidRPr="1933E736">
        <w:rPr>
          <w:rFonts w:ascii="Times New Roman" w:hAnsi="Times New Roman" w:cs="Times New Roman"/>
        </w:rPr>
        <w:t xml:space="preserve"> a Future Made in Australia</w:t>
      </w:r>
      <w:r w:rsidR="00B84F1B">
        <w:rPr>
          <w:rFonts w:ascii="Times New Roman" w:hAnsi="Times New Roman" w:cs="Times New Roman"/>
        </w:rPr>
        <w:t>.</w:t>
      </w:r>
      <w:r w:rsidRPr="00F9591E">
        <w:rPr>
          <w:rFonts w:ascii="Times New Roman" w:hAnsi="Times New Roman" w:cs="Times New Roman"/>
        </w:rPr>
        <w:t xml:space="preserve"> Success will also be seen in better utilisation of existing avenues to address structural and cultural challenges.</w:t>
      </w:r>
    </w:p>
    <w:p w14:paraId="1FE89937" w14:textId="77777777" w:rsidR="00226004" w:rsidRPr="00F9591E" w:rsidRDefault="00226004" w:rsidP="00935C2B">
      <w:pPr>
        <w:spacing w:before="120" w:after="120"/>
        <w:rPr>
          <w:rFonts w:ascii="Times New Roman" w:hAnsi="Times New Roman" w:cs="Times New Roman"/>
        </w:rPr>
      </w:pPr>
    </w:p>
    <w:p w14:paraId="44A5EC90" w14:textId="77777777" w:rsidR="00226004" w:rsidRPr="00F9591E" w:rsidRDefault="00226004" w:rsidP="00935C2B">
      <w:pPr>
        <w:spacing w:before="120" w:after="120"/>
        <w:rPr>
          <w:rFonts w:ascii="Times New Roman" w:hAnsi="Times New Roman" w:cs="Times New Roman"/>
        </w:rPr>
      </w:pPr>
    </w:p>
    <w:p w14:paraId="1C9844B9" w14:textId="77777777" w:rsidR="00226004" w:rsidRPr="00F9591E" w:rsidRDefault="00226004" w:rsidP="00935C2B">
      <w:pPr>
        <w:spacing w:before="120" w:after="120"/>
        <w:rPr>
          <w:rFonts w:ascii="Times New Roman" w:hAnsi="Times New Roman" w:cs="Times New Roman"/>
        </w:rPr>
      </w:pPr>
    </w:p>
    <w:p w14:paraId="02CA7C46" w14:textId="77777777" w:rsidR="00B84F1B" w:rsidRPr="005914C2" w:rsidRDefault="00B84F1B" w:rsidP="00B84F1B">
      <w:pPr>
        <w:spacing w:before="120" w:after="120"/>
        <w:rPr>
          <w:rFonts w:ascii="Times New Roman" w:hAnsi="Times New Roman" w:cs="Times New Roman"/>
          <w:b/>
          <w:bCs/>
          <w:u w:val="single"/>
        </w:rPr>
      </w:pPr>
      <w:r w:rsidRPr="005914C2">
        <w:rPr>
          <w:rFonts w:ascii="Times New Roman" w:hAnsi="Times New Roman" w:cs="Times New Roman"/>
          <w:b/>
          <w:bCs/>
          <w:u w:val="single"/>
        </w:rPr>
        <w:lastRenderedPageBreak/>
        <w:t>Key Points from the Strategic Review</w:t>
      </w:r>
    </w:p>
    <w:p w14:paraId="2D0E3BA2" w14:textId="77777777" w:rsidR="00B84F1B" w:rsidRPr="005914C2" w:rsidRDefault="00B84F1B" w:rsidP="00B84F1B">
      <w:pPr>
        <w:spacing w:before="120" w:after="120"/>
        <w:rPr>
          <w:rFonts w:ascii="Times New Roman" w:hAnsi="Times New Roman" w:cs="Times New Roman"/>
          <w:b/>
          <w:bCs/>
          <w:i/>
          <w:iCs/>
        </w:rPr>
      </w:pPr>
      <w:r>
        <w:rPr>
          <w:rFonts w:ascii="Times New Roman" w:hAnsi="Times New Roman" w:cs="Times New Roman"/>
          <w:b/>
          <w:bCs/>
          <w:i/>
          <w:iCs/>
        </w:rPr>
        <w:t xml:space="preserve">A revised </w:t>
      </w:r>
      <w:r w:rsidRPr="005914C2">
        <w:rPr>
          <w:rFonts w:ascii="Times New Roman" w:hAnsi="Times New Roman" w:cs="Times New Roman"/>
          <w:b/>
          <w:bCs/>
          <w:i/>
          <w:iCs/>
        </w:rPr>
        <w:t xml:space="preserve">Priority List </w:t>
      </w:r>
      <w:r>
        <w:rPr>
          <w:rFonts w:ascii="Times New Roman" w:hAnsi="Times New Roman" w:cs="Times New Roman"/>
          <w:b/>
          <w:bCs/>
          <w:i/>
          <w:iCs/>
        </w:rPr>
        <w:t>m</w:t>
      </w:r>
      <w:r w:rsidRPr="005914C2">
        <w:rPr>
          <w:rFonts w:ascii="Times New Roman" w:hAnsi="Times New Roman" w:cs="Times New Roman"/>
          <w:b/>
          <w:bCs/>
          <w:i/>
          <w:iCs/>
        </w:rPr>
        <w:t>ethodology</w:t>
      </w:r>
    </w:p>
    <w:p w14:paraId="16128428" w14:textId="614CFD39" w:rsidR="00B84F1B" w:rsidRPr="003A3855" w:rsidRDefault="00B84F1B" w:rsidP="00B84F1B">
      <w:pPr>
        <w:spacing w:before="120" w:after="120"/>
        <w:rPr>
          <w:rFonts w:ascii="Times New Roman" w:hAnsi="Times New Roman" w:cs="Times New Roman"/>
        </w:rPr>
      </w:pPr>
      <w:r w:rsidRPr="15FAFF3D">
        <w:rPr>
          <w:rFonts w:ascii="Times New Roman" w:hAnsi="Times New Roman" w:cs="Times New Roman"/>
        </w:rPr>
        <w:t xml:space="preserve">The Strategic Review identified the Priority List as the </w:t>
      </w:r>
      <w:r w:rsidR="538232A9" w:rsidRPr="0FBD8716">
        <w:rPr>
          <w:rFonts w:ascii="Times New Roman" w:hAnsi="Times New Roman" w:cs="Times New Roman"/>
        </w:rPr>
        <w:t>“</w:t>
      </w:r>
      <w:r w:rsidRPr="15FAFF3D">
        <w:rPr>
          <w:rFonts w:ascii="Times New Roman" w:hAnsi="Times New Roman" w:cs="Times New Roman"/>
        </w:rPr>
        <w:t>gateway</w:t>
      </w:r>
      <w:r w:rsidR="32B82B62" w:rsidRPr="0FBD8716">
        <w:rPr>
          <w:rFonts w:ascii="Times New Roman" w:hAnsi="Times New Roman" w:cs="Times New Roman"/>
        </w:rPr>
        <w:t>”</w:t>
      </w:r>
      <w:r w:rsidRPr="15FAFF3D">
        <w:rPr>
          <w:rFonts w:ascii="Times New Roman" w:hAnsi="Times New Roman" w:cs="Times New Roman"/>
        </w:rPr>
        <w:t xml:space="preserve"> to the Incentive System and found its existing methodology was not fit for purpose</w:t>
      </w:r>
      <w:r w:rsidR="35C2B809" w:rsidRPr="1933E736">
        <w:rPr>
          <w:rFonts w:ascii="Times New Roman" w:hAnsi="Times New Roman" w:cs="Times New Roman"/>
        </w:rPr>
        <w:t xml:space="preserve">. </w:t>
      </w:r>
      <w:r w:rsidR="0B3B6088" w:rsidRPr="1933E736">
        <w:rPr>
          <w:rFonts w:ascii="Times New Roman" w:hAnsi="Times New Roman" w:cs="Times New Roman"/>
        </w:rPr>
        <w:t>This proposal was developed following</w:t>
      </w:r>
      <w:r w:rsidRPr="15FAFF3D">
        <w:rPr>
          <w:rFonts w:ascii="Times New Roman" w:hAnsi="Times New Roman" w:cs="Times New Roman"/>
        </w:rPr>
        <w:t xml:space="preserve"> collaboration with key stakeholders to improve understanding of the evidence base and to seek input to a new methodology.</w:t>
      </w:r>
    </w:p>
    <w:p w14:paraId="5F64B5E4" w14:textId="77777777" w:rsidR="00B84F1B" w:rsidRPr="003A3855" w:rsidRDefault="00B84F1B" w:rsidP="00B84F1B">
      <w:pPr>
        <w:numPr>
          <w:ilvl w:val="0"/>
          <w:numId w:val="7"/>
        </w:numPr>
        <w:spacing w:before="120" w:after="120" w:line="264" w:lineRule="auto"/>
        <w:rPr>
          <w:rFonts w:ascii="Times New Roman" w:hAnsi="Times New Roman" w:cs="Times New Roman"/>
        </w:rPr>
      </w:pPr>
      <w:r w:rsidRPr="003A3855">
        <w:rPr>
          <w:rFonts w:ascii="Times New Roman" w:hAnsi="Times New Roman" w:cs="Times New Roman"/>
        </w:rPr>
        <w:t xml:space="preserve">The Review recommended reframing and updating the Priority List to better align with </w:t>
      </w:r>
      <w:r w:rsidRPr="005914C2">
        <w:rPr>
          <w:rFonts w:ascii="Times New Roman" w:hAnsi="Times New Roman" w:cs="Times New Roman"/>
        </w:rPr>
        <w:t>Government</w:t>
      </w:r>
      <w:r>
        <w:rPr>
          <w:rFonts w:ascii="Times New Roman" w:hAnsi="Times New Roman" w:cs="Times New Roman"/>
        </w:rPr>
        <w:t>’s</w:t>
      </w:r>
      <w:r w:rsidRPr="005914C2">
        <w:rPr>
          <w:rFonts w:ascii="Times New Roman" w:hAnsi="Times New Roman" w:cs="Times New Roman"/>
        </w:rPr>
        <w:t xml:space="preserve"> economic priorities and social equity objectives</w:t>
      </w:r>
      <w:r w:rsidRPr="003A3855">
        <w:rPr>
          <w:rFonts w:ascii="Times New Roman" w:hAnsi="Times New Roman" w:cs="Times New Roman"/>
        </w:rPr>
        <w:t xml:space="preserve">, underpinned by a </w:t>
      </w:r>
      <w:r w:rsidRPr="005914C2">
        <w:rPr>
          <w:rFonts w:ascii="Times New Roman" w:hAnsi="Times New Roman" w:cs="Times New Roman"/>
        </w:rPr>
        <w:t>transparent, evidence-based methodology</w:t>
      </w:r>
      <w:r w:rsidRPr="003A3855">
        <w:rPr>
          <w:rFonts w:ascii="Times New Roman" w:hAnsi="Times New Roman" w:cs="Times New Roman"/>
        </w:rPr>
        <w:t>.</w:t>
      </w:r>
    </w:p>
    <w:p w14:paraId="35A2D0FB" w14:textId="619B63DF" w:rsidR="00B84F1B" w:rsidRPr="003A3855" w:rsidRDefault="00B84F1B" w:rsidP="00B84F1B">
      <w:pPr>
        <w:numPr>
          <w:ilvl w:val="0"/>
          <w:numId w:val="7"/>
        </w:numPr>
        <w:spacing w:before="120" w:after="120" w:line="264" w:lineRule="auto"/>
        <w:rPr>
          <w:rFonts w:ascii="Times New Roman" w:hAnsi="Times New Roman" w:cs="Times New Roman"/>
        </w:rPr>
      </w:pPr>
      <w:r w:rsidRPr="7FF33290">
        <w:rPr>
          <w:rFonts w:ascii="Times New Roman" w:hAnsi="Times New Roman" w:cs="Times New Roman"/>
        </w:rPr>
        <w:t xml:space="preserve">Consultations </w:t>
      </w:r>
      <w:r w:rsidR="00A93A55" w:rsidRPr="00F9591E">
        <w:rPr>
          <w:rFonts w:ascii="Times New Roman" w:hAnsi="Times New Roman" w:cs="Times New Roman"/>
        </w:rPr>
        <w:t>following the Strategic Review</w:t>
      </w:r>
      <w:r w:rsidR="1A3D5C79" w:rsidRPr="00F9591E">
        <w:rPr>
          <w:rFonts w:ascii="Times New Roman" w:hAnsi="Times New Roman" w:cs="Times New Roman"/>
        </w:rPr>
        <w:t xml:space="preserve"> </w:t>
      </w:r>
      <w:r w:rsidR="2CFC2050" w:rsidRPr="00F9591E">
        <w:rPr>
          <w:rFonts w:ascii="Times New Roman" w:hAnsi="Times New Roman" w:cs="Times New Roman"/>
        </w:rPr>
        <w:t>confirmed</w:t>
      </w:r>
      <w:r w:rsidRPr="7FF33290">
        <w:rPr>
          <w:rFonts w:ascii="Times New Roman" w:hAnsi="Times New Roman" w:cs="Times New Roman"/>
        </w:rPr>
        <w:t xml:space="preserve"> that the current Priority List does not adequately respond to current and emerging skills needs</w:t>
      </w:r>
      <w:r w:rsidR="589BDA86" w:rsidRPr="7FF33290">
        <w:rPr>
          <w:rFonts w:ascii="Times New Roman" w:hAnsi="Times New Roman" w:cs="Times New Roman"/>
        </w:rPr>
        <w:t xml:space="preserve"> or</w:t>
      </w:r>
      <w:r w:rsidRPr="7FF33290">
        <w:rPr>
          <w:rFonts w:ascii="Times New Roman" w:hAnsi="Times New Roman" w:cs="Times New Roman"/>
        </w:rPr>
        <w:t xml:space="preserve"> regional </w:t>
      </w:r>
      <w:r w:rsidR="20CF1AC4" w:rsidRPr="7FF33290">
        <w:rPr>
          <w:rFonts w:ascii="Times New Roman" w:hAnsi="Times New Roman" w:cs="Times New Roman"/>
        </w:rPr>
        <w:t xml:space="preserve">shortages </w:t>
      </w:r>
      <w:r w:rsidRPr="7FF33290">
        <w:rPr>
          <w:rFonts w:ascii="Times New Roman" w:hAnsi="Times New Roman" w:cs="Times New Roman"/>
        </w:rPr>
        <w:t>as well as national shortages</w:t>
      </w:r>
      <w:r w:rsidR="750F7535" w:rsidRPr="7FF33290">
        <w:rPr>
          <w:rFonts w:ascii="Times New Roman" w:hAnsi="Times New Roman" w:cs="Times New Roman"/>
        </w:rPr>
        <w:t xml:space="preserve">. </w:t>
      </w:r>
      <w:r w:rsidR="0E92A259" w:rsidRPr="1933E736">
        <w:rPr>
          <w:rFonts w:ascii="Times New Roman" w:hAnsi="Times New Roman" w:cs="Times New Roman"/>
        </w:rPr>
        <w:t xml:space="preserve">It </w:t>
      </w:r>
      <w:r w:rsidR="12C2634E" w:rsidRPr="1933E736">
        <w:rPr>
          <w:rFonts w:ascii="Times New Roman" w:hAnsi="Times New Roman" w:cs="Times New Roman"/>
        </w:rPr>
        <w:t>was also apparent it</w:t>
      </w:r>
      <w:r w:rsidR="750F7535" w:rsidRPr="7FF33290">
        <w:rPr>
          <w:rFonts w:ascii="Times New Roman" w:hAnsi="Times New Roman" w:cs="Times New Roman"/>
        </w:rPr>
        <w:t xml:space="preserve"> </w:t>
      </w:r>
      <w:r w:rsidRPr="35C33AE4">
        <w:rPr>
          <w:rFonts w:ascii="Times New Roman" w:hAnsi="Times New Roman" w:cs="Times New Roman"/>
        </w:rPr>
        <w:t>does</w:t>
      </w:r>
      <w:r w:rsidRPr="7FF33290" w:rsidDel="00B84F1B">
        <w:rPr>
          <w:rFonts w:ascii="Times New Roman" w:hAnsi="Times New Roman" w:cs="Times New Roman"/>
        </w:rPr>
        <w:t xml:space="preserve"> </w:t>
      </w:r>
      <w:r w:rsidR="3C6A33E3" w:rsidRPr="7FF33290">
        <w:rPr>
          <w:rFonts w:ascii="Times New Roman" w:hAnsi="Times New Roman" w:cs="Times New Roman"/>
        </w:rPr>
        <w:t xml:space="preserve">not </w:t>
      </w:r>
      <w:r w:rsidRPr="7FF33290">
        <w:rPr>
          <w:rFonts w:ascii="Times New Roman" w:hAnsi="Times New Roman" w:cs="Times New Roman"/>
        </w:rPr>
        <w:t>clearly communicate eligibility to employers and apprentices.</w:t>
      </w:r>
    </w:p>
    <w:p w14:paraId="42380F44" w14:textId="4BB3F2E4" w:rsidR="00B84F1B" w:rsidRPr="003A3855" w:rsidRDefault="7ADD5FBE" w:rsidP="00B84F1B">
      <w:pPr>
        <w:numPr>
          <w:ilvl w:val="0"/>
          <w:numId w:val="7"/>
        </w:numPr>
        <w:spacing w:before="120" w:after="120" w:line="264" w:lineRule="auto"/>
        <w:rPr>
          <w:rFonts w:ascii="Times New Roman" w:hAnsi="Times New Roman" w:cs="Times New Roman"/>
        </w:rPr>
      </w:pPr>
      <w:r w:rsidRPr="00F9591E">
        <w:rPr>
          <w:rFonts w:ascii="Times New Roman" w:hAnsi="Times New Roman" w:cs="Times New Roman"/>
        </w:rPr>
        <w:t>Under this proposal, a</w:t>
      </w:r>
      <w:r w:rsidR="00B84F1B" w:rsidRPr="003A3855">
        <w:rPr>
          <w:rFonts w:ascii="Times New Roman" w:hAnsi="Times New Roman" w:cs="Times New Roman"/>
        </w:rPr>
        <w:t xml:space="preserve"> new methodology </w:t>
      </w:r>
      <w:r w:rsidR="0C428458" w:rsidRPr="00F9591E">
        <w:rPr>
          <w:rFonts w:ascii="Times New Roman" w:hAnsi="Times New Roman" w:cs="Times New Roman"/>
        </w:rPr>
        <w:t>wa</w:t>
      </w:r>
      <w:r w:rsidR="00581A79" w:rsidRPr="00F9591E">
        <w:rPr>
          <w:rFonts w:ascii="Times New Roman" w:hAnsi="Times New Roman" w:cs="Times New Roman"/>
        </w:rPr>
        <w:t>s</w:t>
      </w:r>
      <w:r w:rsidR="00581A79" w:rsidRPr="003A3855">
        <w:rPr>
          <w:rFonts w:ascii="Times New Roman" w:hAnsi="Times New Roman" w:cs="Times New Roman"/>
        </w:rPr>
        <w:t xml:space="preserve"> </w:t>
      </w:r>
      <w:r w:rsidR="00B84F1B" w:rsidRPr="003A3855">
        <w:rPr>
          <w:rFonts w:ascii="Times New Roman" w:hAnsi="Times New Roman" w:cs="Times New Roman"/>
        </w:rPr>
        <w:t xml:space="preserve">recommended that: </w:t>
      </w:r>
    </w:p>
    <w:p w14:paraId="7BAE749F" w14:textId="77777777" w:rsidR="00B84F1B" w:rsidRPr="003A3855" w:rsidRDefault="00B84F1B" w:rsidP="00B84F1B">
      <w:pPr>
        <w:numPr>
          <w:ilvl w:val="1"/>
          <w:numId w:val="7"/>
        </w:numPr>
        <w:spacing w:before="120" w:after="120" w:line="264" w:lineRule="auto"/>
        <w:rPr>
          <w:rFonts w:ascii="Times New Roman" w:hAnsi="Times New Roman" w:cs="Times New Roman"/>
        </w:rPr>
      </w:pPr>
      <w:r w:rsidRPr="003A3855">
        <w:rPr>
          <w:rFonts w:ascii="Times New Roman" w:hAnsi="Times New Roman" w:cs="Times New Roman"/>
        </w:rPr>
        <w:t>Aligns incentives with Government priorities</w:t>
      </w:r>
    </w:p>
    <w:p w14:paraId="6EBCFE8E" w14:textId="77777777" w:rsidR="00B84F1B" w:rsidRPr="003A3855" w:rsidRDefault="00B84F1B" w:rsidP="00B84F1B">
      <w:pPr>
        <w:numPr>
          <w:ilvl w:val="1"/>
          <w:numId w:val="7"/>
        </w:numPr>
        <w:spacing w:before="120" w:after="120" w:line="264" w:lineRule="auto"/>
        <w:rPr>
          <w:rFonts w:ascii="Times New Roman" w:hAnsi="Times New Roman" w:cs="Times New Roman"/>
        </w:rPr>
      </w:pPr>
      <w:r w:rsidRPr="003A3855">
        <w:rPr>
          <w:rFonts w:ascii="Times New Roman" w:hAnsi="Times New Roman" w:cs="Times New Roman"/>
        </w:rPr>
        <w:t>Is transparent and evidence based</w:t>
      </w:r>
    </w:p>
    <w:p w14:paraId="637E8518" w14:textId="77777777" w:rsidR="00B84F1B" w:rsidRPr="003A3855" w:rsidRDefault="00B84F1B" w:rsidP="00B84F1B">
      <w:pPr>
        <w:numPr>
          <w:ilvl w:val="1"/>
          <w:numId w:val="7"/>
        </w:numPr>
        <w:spacing w:before="120" w:after="120" w:line="264" w:lineRule="auto"/>
        <w:rPr>
          <w:rFonts w:ascii="Times New Roman" w:hAnsi="Times New Roman" w:cs="Times New Roman"/>
        </w:rPr>
      </w:pPr>
      <w:r w:rsidRPr="15FAFF3D">
        <w:rPr>
          <w:rFonts w:ascii="Times New Roman" w:hAnsi="Times New Roman" w:cs="Times New Roman"/>
        </w:rPr>
        <w:t>Accounts for regional skills shortages; and</w:t>
      </w:r>
    </w:p>
    <w:p w14:paraId="07C4DF23" w14:textId="06101A61" w:rsidR="00B84F1B" w:rsidRPr="003A3855" w:rsidRDefault="00B84F1B" w:rsidP="00B84F1B">
      <w:pPr>
        <w:numPr>
          <w:ilvl w:val="1"/>
          <w:numId w:val="7"/>
        </w:numPr>
        <w:spacing w:before="120" w:after="120" w:line="264" w:lineRule="auto"/>
        <w:rPr>
          <w:rFonts w:ascii="Times New Roman" w:hAnsi="Times New Roman" w:cs="Times New Roman"/>
        </w:rPr>
      </w:pPr>
      <w:r w:rsidRPr="003A3855">
        <w:rPr>
          <w:rFonts w:ascii="Times New Roman" w:hAnsi="Times New Roman" w:cs="Times New Roman"/>
        </w:rPr>
        <w:t xml:space="preserve">Strengthens outcomes for </w:t>
      </w:r>
      <w:r w:rsidRPr="005914C2">
        <w:rPr>
          <w:rFonts w:ascii="Times New Roman" w:hAnsi="Times New Roman" w:cs="Times New Roman"/>
        </w:rPr>
        <w:t>First Nations apprentices and women apprentices</w:t>
      </w:r>
      <w:r w:rsidR="63D1C8B2" w:rsidRPr="00F9591E">
        <w:rPr>
          <w:rFonts w:ascii="Times New Roman" w:hAnsi="Times New Roman" w:cs="Times New Roman"/>
        </w:rPr>
        <w:t>.</w:t>
      </w:r>
    </w:p>
    <w:p w14:paraId="26B0E708" w14:textId="16309EE1" w:rsidR="00B84F1B" w:rsidRPr="003A3855" w:rsidRDefault="00B84F1B" w:rsidP="00B84F1B">
      <w:pPr>
        <w:spacing w:before="120" w:after="120"/>
        <w:rPr>
          <w:rFonts w:ascii="Times New Roman" w:hAnsi="Times New Roman" w:cs="Times New Roman"/>
        </w:rPr>
      </w:pPr>
      <w:r w:rsidRPr="003A3855">
        <w:rPr>
          <w:rFonts w:ascii="Times New Roman" w:hAnsi="Times New Roman" w:cs="Times New Roman"/>
        </w:rPr>
        <w:t xml:space="preserve">This approach would create a more robust and responsive Priority List </w:t>
      </w:r>
      <w:r w:rsidR="003579D9" w:rsidRPr="00F9591E">
        <w:rPr>
          <w:rFonts w:ascii="Times New Roman" w:hAnsi="Times New Roman" w:cs="Times New Roman"/>
        </w:rPr>
        <w:t xml:space="preserve">methodology </w:t>
      </w:r>
      <w:r w:rsidRPr="003A3855">
        <w:rPr>
          <w:rFonts w:ascii="Times New Roman" w:hAnsi="Times New Roman" w:cs="Times New Roman"/>
        </w:rPr>
        <w:t>that better reflects labour market pressures and improves clarity around incentive eligibility.</w:t>
      </w:r>
      <w:r w:rsidR="00CF0C64" w:rsidRPr="00F9591E">
        <w:rPr>
          <w:rFonts w:ascii="Times New Roman" w:hAnsi="Times New Roman" w:cs="Times New Roman"/>
        </w:rPr>
        <w:t xml:space="preserve"> The robust methodology is critical to continuing to ensure the Incentive System is effectively targeted and fiscally responsible into the future.</w:t>
      </w:r>
    </w:p>
    <w:p w14:paraId="6B9BE2EA" w14:textId="77777777" w:rsidR="00B84F1B" w:rsidRPr="005914C2" w:rsidRDefault="00B84F1B" w:rsidP="00B84F1B">
      <w:pPr>
        <w:spacing w:before="120" w:after="120"/>
        <w:rPr>
          <w:rFonts w:ascii="Times New Roman" w:hAnsi="Times New Roman" w:cs="Times New Roman"/>
          <w:b/>
          <w:bCs/>
          <w:i/>
          <w:iCs/>
        </w:rPr>
      </w:pPr>
      <w:r w:rsidRPr="005914C2">
        <w:rPr>
          <w:rFonts w:ascii="Times New Roman" w:hAnsi="Times New Roman" w:cs="Times New Roman"/>
          <w:b/>
          <w:bCs/>
          <w:i/>
          <w:iCs/>
        </w:rPr>
        <w:t>Better Targeting of Employer Incentives</w:t>
      </w:r>
    </w:p>
    <w:p w14:paraId="565D1003" w14:textId="77777777" w:rsidR="00B84F1B" w:rsidRPr="003A3855" w:rsidRDefault="00B84F1B" w:rsidP="00B84F1B">
      <w:pPr>
        <w:spacing w:before="120" w:after="120"/>
        <w:rPr>
          <w:rFonts w:ascii="Times New Roman" w:hAnsi="Times New Roman" w:cs="Times New Roman"/>
        </w:rPr>
      </w:pPr>
      <w:r w:rsidRPr="15FAFF3D">
        <w:rPr>
          <w:rFonts w:ascii="Times New Roman" w:hAnsi="Times New Roman" w:cs="Times New Roman"/>
        </w:rPr>
        <w:t>The Strategic Review found that incentive effectiveness varied according to employer size.</w:t>
      </w:r>
    </w:p>
    <w:p w14:paraId="4B3C173C" w14:textId="1B0CA5F5" w:rsidR="00B84F1B" w:rsidRPr="003A3855" w:rsidRDefault="00B84F1B" w:rsidP="00B84F1B">
      <w:pPr>
        <w:numPr>
          <w:ilvl w:val="0"/>
          <w:numId w:val="8"/>
        </w:numPr>
        <w:spacing w:before="120" w:after="120" w:line="264" w:lineRule="auto"/>
        <w:rPr>
          <w:rFonts w:ascii="Times New Roman" w:hAnsi="Times New Roman" w:cs="Times New Roman"/>
        </w:rPr>
      </w:pPr>
      <w:r w:rsidRPr="003A3855">
        <w:rPr>
          <w:rFonts w:ascii="Times New Roman" w:hAnsi="Times New Roman" w:cs="Times New Roman"/>
        </w:rPr>
        <w:t xml:space="preserve">It recommended redirecting support to </w:t>
      </w:r>
      <w:r w:rsidRPr="005914C2">
        <w:rPr>
          <w:rFonts w:ascii="Times New Roman" w:hAnsi="Times New Roman" w:cs="Times New Roman"/>
        </w:rPr>
        <w:t>SMEs</w:t>
      </w:r>
      <w:r w:rsidRPr="003A3855">
        <w:rPr>
          <w:rFonts w:ascii="Times New Roman" w:hAnsi="Times New Roman" w:cs="Times New Roman"/>
        </w:rPr>
        <w:t xml:space="preserve"> engaging apprentices in priority occupations</w:t>
      </w:r>
      <w:r w:rsidR="65900625" w:rsidRPr="00F9591E">
        <w:rPr>
          <w:rFonts w:ascii="Times New Roman" w:hAnsi="Times New Roman" w:cs="Times New Roman"/>
        </w:rPr>
        <w:t xml:space="preserve"> and removing incentives from large employers</w:t>
      </w:r>
      <w:r w:rsidRPr="003A3855">
        <w:rPr>
          <w:rFonts w:ascii="Times New Roman" w:hAnsi="Times New Roman" w:cs="Times New Roman"/>
        </w:rPr>
        <w:t>.</w:t>
      </w:r>
    </w:p>
    <w:p w14:paraId="5B5431F6" w14:textId="77777777" w:rsidR="00B84F1B" w:rsidRPr="003A3855" w:rsidRDefault="00B84F1B" w:rsidP="00B84F1B">
      <w:pPr>
        <w:numPr>
          <w:ilvl w:val="0"/>
          <w:numId w:val="8"/>
        </w:numPr>
        <w:spacing w:before="120" w:after="120" w:line="264" w:lineRule="auto"/>
        <w:rPr>
          <w:rFonts w:ascii="Times New Roman" w:hAnsi="Times New Roman" w:cs="Times New Roman"/>
        </w:rPr>
      </w:pPr>
      <w:r w:rsidRPr="003A3855">
        <w:rPr>
          <w:rFonts w:ascii="Times New Roman" w:hAnsi="Times New Roman" w:cs="Times New Roman"/>
        </w:rPr>
        <w:t xml:space="preserve">This recommendation responds to evidence that: </w:t>
      </w:r>
    </w:p>
    <w:p w14:paraId="480D8A0D" w14:textId="77777777" w:rsidR="00B84F1B" w:rsidRPr="003A3855" w:rsidRDefault="00B84F1B" w:rsidP="00B84F1B">
      <w:pPr>
        <w:numPr>
          <w:ilvl w:val="1"/>
          <w:numId w:val="8"/>
        </w:numPr>
        <w:spacing w:before="120" w:after="120" w:line="264" w:lineRule="auto"/>
        <w:rPr>
          <w:rFonts w:ascii="Times New Roman" w:hAnsi="Times New Roman" w:cs="Times New Roman"/>
        </w:rPr>
      </w:pPr>
      <w:r w:rsidRPr="003A3855">
        <w:rPr>
          <w:rFonts w:ascii="Times New Roman" w:hAnsi="Times New Roman" w:cs="Times New Roman"/>
        </w:rPr>
        <w:t xml:space="preserve">Large employers are generally </w:t>
      </w:r>
      <w:r w:rsidRPr="005914C2">
        <w:rPr>
          <w:rFonts w:ascii="Times New Roman" w:hAnsi="Times New Roman" w:cs="Times New Roman"/>
        </w:rPr>
        <w:t>less responsive to financial incentives</w:t>
      </w:r>
    </w:p>
    <w:p w14:paraId="4A75ECD7" w14:textId="77777777" w:rsidR="00B84F1B" w:rsidRPr="003A3855" w:rsidRDefault="00B84F1B" w:rsidP="00B84F1B">
      <w:pPr>
        <w:numPr>
          <w:ilvl w:val="1"/>
          <w:numId w:val="8"/>
        </w:numPr>
        <w:spacing w:before="120" w:after="120" w:line="264" w:lineRule="auto"/>
        <w:rPr>
          <w:rFonts w:ascii="Times New Roman" w:hAnsi="Times New Roman" w:cs="Times New Roman"/>
        </w:rPr>
      </w:pPr>
      <w:r w:rsidRPr="15FAFF3D">
        <w:rPr>
          <w:rFonts w:ascii="Times New Roman" w:hAnsi="Times New Roman" w:cs="Times New Roman"/>
        </w:rPr>
        <w:t>SMEs are more sensitive to changes in incentive settings and face greater barriers to apprenticeship engagement</w:t>
      </w:r>
    </w:p>
    <w:p w14:paraId="01700968" w14:textId="5ADB08F9" w:rsidR="6C9800B7" w:rsidRPr="00F9591E" w:rsidRDefault="6C9800B7" w:rsidP="66CEA0DD">
      <w:pPr>
        <w:numPr>
          <w:ilvl w:val="1"/>
          <w:numId w:val="8"/>
        </w:numPr>
        <w:spacing w:before="120" w:after="120" w:line="264" w:lineRule="auto"/>
        <w:rPr>
          <w:rFonts w:ascii="Times New Roman" w:eastAsia="Times New Roman" w:hAnsi="Times New Roman" w:cs="Times New Roman"/>
        </w:rPr>
      </w:pPr>
      <w:r w:rsidRPr="00F9591E">
        <w:rPr>
          <w:rFonts w:ascii="Times New Roman" w:eastAsia="Times New Roman" w:hAnsi="Times New Roman" w:cs="Times New Roman"/>
        </w:rPr>
        <w:t xml:space="preserve">SMEs and GTOs are critical to sustaining productivity, regional employment and delivery of the government’s housing and infrastructure priorities. For instance, </w:t>
      </w:r>
      <w:r w:rsidR="00457868" w:rsidRPr="00F9591E">
        <w:rPr>
          <w:rFonts w:ascii="Times New Roman" w:eastAsia="Times New Roman" w:hAnsi="Times New Roman" w:cs="Times New Roman"/>
        </w:rPr>
        <w:t xml:space="preserve">over 98% </w:t>
      </w:r>
      <w:r w:rsidRPr="00F9591E">
        <w:rPr>
          <w:rFonts w:ascii="Times New Roman" w:eastAsia="Times New Roman" w:hAnsi="Times New Roman" w:cs="Times New Roman"/>
        </w:rPr>
        <w:t>of the 460,000 construction businesses nationwide are classified small or medium.</w:t>
      </w:r>
    </w:p>
    <w:p w14:paraId="2963CDFB" w14:textId="28B35611" w:rsidR="00084CF8" w:rsidRDefault="00084CF8" w:rsidP="001D628F">
      <w:pPr>
        <w:numPr>
          <w:ilvl w:val="0"/>
          <w:numId w:val="8"/>
        </w:numPr>
        <w:spacing w:before="120" w:after="120" w:line="264" w:lineRule="auto"/>
        <w:rPr>
          <w:rFonts w:ascii="Times New Roman" w:hAnsi="Times New Roman" w:cs="Times New Roman"/>
        </w:rPr>
      </w:pPr>
      <w:r>
        <w:rPr>
          <w:rFonts w:ascii="Times New Roman" w:hAnsi="Times New Roman" w:cs="Times New Roman"/>
        </w:rPr>
        <w:t xml:space="preserve">The </w:t>
      </w:r>
      <w:r w:rsidR="000442E2">
        <w:rPr>
          <w:rFonts w:ascii="Times New Roman" w:hAnsi="Times New Roman" w:cs="Times New Roman"/>
        </w:rPr>
        <w:t>Strategic Review</w:t>
      </w:r>
      <w:r w:rsidR="006B0201">
        <w:rPr>
          <w:rFonts w:ascii="Times New Roman" w:hAnsi="Times New Roman" w:cs="Times New Roman"/>
        </w:rPr>
        <w:t xml:space="preserve"> </w:t>
      </w:r>
      <w:r w:rsidR="00D97AAC">
        <w:rPr>
          <w:rFonts w:ascii="Times New Roman" w:hAnsi="Times New Roman" w:cs="Times New Roman"/>
        </w:rPr>
        <w:t xml:space="preserve">recommended replacing large employer incentives with </w:t>
      </w:r>
      <w:r w:rsidR="00C167DF">
        <w:rPr>
          <w:rFonts w:ascii="Times New Roman" w:hAnsi="Times New Roman" w:cs="Times New Roman"/>
        </w:rPr>
        <w:t xml:space="preserve">an innovation fund </w:t>
      </w:r>
      <w:r w:rsidR="009451AF">
        <w:rPr>
          <w:rFonts w:ascii="Times New Roman" w:hAnsi="Times New Roman" w:cs="Times New Roman"/>
        </w:rPr>
        <w:t xml:space="preserve">to ensure large employers </w:t>
      </w:r>
      <w:r w:rsidR="00C93BE7">
        <w:rPr>
          <w:rFonts w:ascii="Times New Roman" w:hAnsi="Times New Roman" w:cs="Times New Roman"/>
        </w:rPr>
        <w:t xml:space="preserve">would continue to engage with the system. </w:t>
      </w:r>
    </w:p>
    <w:p w14:paraId="7CFD1ED0" w14:textId="1FF4293B" w:rsidR="00C93BE7" w:rsidRPr="003A3855" w:rsidRDefault="00C93BE7" w:rsidP="00C93BE7">
      <w:pPr>
        <w:numPr>
          <w:ilvl w:val="1"/>
          <w:numId w:val="8"/>
        </w:numPr>
        <w:spacing w:before="120" w:after="120" w:line="264" w:lineRule="auto"/>
        <w:rPr>
          <w:rFonts w:ascii="Times New Roman" w:hAnsi="Times New Roman" w:cs="Times New Roman"/>
        </w:rPr>
      </w:pPr>
      <w:r>
        <w:rPr>
          <w:rFonts w:ascii="Times New Roman" w:hAnsi="Times New Roman" w:cs="Times New Roman"/>
        </w:rPr>
        <w:t>This proposal does not include an innovation fund</w:t>
      </w:r>
      <w:r w:rsidR="007C06E7">
        <w:rPr>
          <w:rFonts w:ascii="Times New Roman" w:hAnsi="Times New Roman" w:cs="Times New Roman"/>
        </w:rPr>
        <w:t>. I</w:t>
      </w:r>
      <w:r w:rsidR="000B7DC8">
        <w:rPr>
          <w:rFonts w:ascii="Times New Roman" w:hAnsi="Times New Roman" w:cs="Times New Roman"/>
        </w:rPr>
        <w:t>nstead</w:t>
      </w:r>
      <w:r w:rsidR="007C06E7">
        <w:rPr>
          <w:rFonts w:ascii="Times New Roman" w:hAnsi="Times New Roman" w:cs="Times New Roman"/>
        </w:rPr>
        <w:t>,</w:t>
      </w:r>
      <w:r w:rsidR="000B7DC8">
        <w:rPr>
          <w:rFonts w:ascii="Times New Roman" w:hAnsi="Times New Roman" w:cs="Times New Roman"/>
        </w:rPr>
        <w:t xml:space="preserve"> </w:t>
      </w:r>
      <w:r w:rsidR="00F73526">
        <w:rPr>
          <w:rFonts w:ascii="Times New Roman" w:hAnsi="Times New Roman" w:cs="Times New Roman"/>
        </w:rPr>
        <w:t xml:space="preserve">tripartite pilots led by </w:t>
      </w:r>
      <w:r w:rsidR="00A7365D" w:rsidRPr="00F9591E">
        <w:rPr>
          <w:rFonts w:ascii="Times New Roman" w:hAnsi="Times New Roman" w:cs="Times New Roman"/>
        </w:rPr>
        <w:t>JSCs</w:t>
      </w:r>
      <w:r w:rsidR="00A92E94" w:rsidRPr="00F9591E">
        <w:rPr>
          <w:rFonts w:ascii="Times New Roman" w:hAnsi="Times New Roman" w:cs="Times New Roman"/>
        </w:rPr>
        <w:t>, which include employer representatives,</w:t>
      </w:r>
      <w:r w:rsidR="00F73526">
        <w:rPr>
          <w:rFonts w:ascii="Times New Roman" w:hAnsi="Times New Roman" w:cs="Times New Roman"/>
        </w:rPr>
        <w:t xml:space="preserve"> </w:t>
      </w:r>
      <w:r w:rsidR="53051E68" w:rsidRPr="1933E736">
        <w:rPr>
          <w:rFonts w:ascii="Times New Roman" w:hAnsi="Times New Roman" w:cs="Times New Roman"/>
        </w:rPr>
        <w:t>w</w:t>
      </w:r>
      <w:r w:rsidR="22FADE33" w:rsidRPr="1933E736">
        <w:rPr>
          <w:rFonts w:ascii="Times New Roman" w:hAnsi="Times New Roman" w:cs="Times New Roman"/>
        </w:rPr>
        <w:t>ould</w:t>
      </w:r>
      <w:r w:rsidR="00F73526">
        <w:rPr>
          <w:rFonts w:ascii="Times New Roman" w:hAnsi="Times New Roman" w:cs="Times New Roman"/>
        </w:rPr>
        <w:t xml:space="preserve"> trial new ways of </w:t>
      </w:r>
      <w:r w:rsidR="00F73526">
        <w:rPr>
          <w:rFonts w:ascii="Times New Roman" w:hAnsi="Times New Roman" w:cs="Times New Roman"/>
        </w:rPr>
        <w:lastRenderedPageBreak/>
        <w:t xml:space="preserve">improving safety and outcomes for apprentices and </w:t>
      </w:r>
      <w:r w:rsidR="53051E68" w:rsidRPr="1933E736">
        <w:rPr>
          <w:rFonts w:ascii="Times New Roman" w:hAnsi="Times New Roman" w:cs="Times New Roman"/>
        </w:rPr>
        <w:t>employers</w:t>
      </w:r>
      <w:r w:rsidR="120CDE68" w:rsidRPr="1933E736">
        <w:rPr>
          <w:rFonts w:ascii="Times New Roman" w:hAnsi="Times New Roman" w:cs="Times New Roman"/>
        </w:rPr>
        <w:t xml:space="preserve"> with</w:t>
      </w:r>
      <w:r w:rsidR="00DF0092">
        <w:rPr>
          <w:rFonts w:ascii="Times New Roman" w:hAnsi="Times New Roman" w:cs="Times New Roman"/>
        </w:rPr>
        <w:t xml:space="preserve"> </w:t>
      </w:r>
      <w:r w:rsidR="000D4561">
        <w:rPr>
          <w:rFonts w:ascii="Times New Roman" w:hAnsi="Times New Roman" w:cs="Times New Roman"/>
        </w:rPr>
        <w:t xml:space="preserve">a </w:t>
      </w:r>
      <w:r w:rsidR="120CDE68" w:rsidRPr="1933E736">
        <w:rPr>
          <w:rFonts w:ascii="Times New Roman" w:hAnsi="Times New Roman" w:cs="Times New Roman"/>
        </w:rPr>
        <w:t>view to strengthening</w:t>
      </w:r>
      <w:r w:rsidR="000D4561">
        <w:rPr>
          <w:rFonts w:ascii="Times New Roman" w:hAnsi="Times New Roman" w:cs="Times New Roman"/>
        </w:rPr>
        <w:t xml:space="preserve"> the </w:t>
      </w:r>
      <w:r w:rsidR="120CDE68" w:rsidRPr="1933E736">
        <w:rPr>
          <w:rFonts w:ascii="Times New Roman" w:hAnsi="Times New Roman" w:cs="Times New Roman"/>
        </w:rPr>
        <w:t>apprenticeship system</w:t>
      </w:r>
      <w:r w:rsidR="009F310A">
        <w:rPr>
          <w:rFonts w:ascii="Times New Roman" w:hAnsi="Times New Roman" w:cs="Times New Roman"/>
        </w:rPr>
        <w:t>.</w:t>
      </w:r>
    </w:p>
    <w:p w14:paraId="290BBEF6" w14:textId="7889D1B6" w:rsidR="00B84F1B" w:rsidRPr="003A3855" w:rsidRDefault="009E1343" w:rsidP="00B84F1B">
      <w:pPr>
        <w:spacing w:before="120" w:after="120"/>
        <w:rPr>
          <w:rFonts w:ascii="Times New Roman" w:hAnsi="Times New Roman" w:cs="Times New Roman"/>
        </w:rPr>
      </w:pPr>
      <w:r w:rsidRPr="00F9591E">
        <w:rPr>
          <w:rFonts w:ascii="Times New Roman" w:hAnsi="Times New Roman" w:cs="Times New Roman"/>
        </w:rPr>
        <w:t xml:space="preserve">Targeting </w:t>
      </w:r>
      <w:r w:rsidR="00832C6D" w:rsidRPr="00F9591E">
        <w:rPr>
          <w:rFonts w:ascii="Times New Roman" w:hAnsi="Times New Roman" w:cs="Times New Roman"/>
        </w:rPr>
        <w:t>supports</w:t>
      </w:r>
      <w:r w:rsidR="00B84F1B" w:rsidRPr="15FAFF3D">
        <w:rPr>
          <w:rFonts w:ascii="Times New Roman" w:hAnsi="Times New Roman" w:cs="Times New Roman"/>
        </w:rPr>
        <w:t xml:space="preserve"> is intended to improve value for money and strengthen apprenticeship uptake in priority areas.</w:t>
      </w:r>
    </w:p>
    <w:p w14:paraId="31A7A412" w14:textId="77777777" w:rsidR="00B84F1B" w:rsidRPr="005914C2" w:rsidRDefault="00B84F1B" w:rsidP="00B84F1B">
      <w:pPr>
        <w:spacing w:before="120" w:after="120"/>
        <w:rPr>
          <w:rFonts w:ascii="Times New Roman" w:hAnsi="Times New Roman" w:cs="Times New Roman"/>
          <w:b/>
          <w:bCs/>
          <w:i/>
          <w:iCs/>
        </w:rPr>
      </w:pPr>
      <w:r w:rsidRPr="005914C2">
        <w:rPr>
          <w:rFonts w:ascii="Times New Roman" w:hAnsi="Times New Roman" w:cs="Times New Roman"/>
          <w:b/>
          <w:bCs/>
          <w:i/>
          <w:iCs/>
        </w:rPr>
        <w:t>Addressing Structural and Cultural Barriers</w:t>
      </w:r>
    </w:p>
    <w:p w14:paraId="074E2062" w14:textId="77777777" w:rsidR="00B84F1B" w:rsidRPr="003A3855" w:rsidRDefault="00B84F1B" w:rsidP="00B84F1B">
      <w:pPr>
        <w:spacing w:before="120" w:after="120"/>
        <w:rPr>
          <w:rFonts w:ascii="Times New Roman" w:hAnsi="Times New Roman" w:cs="Times New Roman"/>
        </w:rPr>
      </w:pPr>
      <w:r w:rsidRPr="003A3855">
        <w:rPr>
          <w:rFonts w:ascii="Times New Roman" w:hAnsi="Times New Roman" w:cs="Times New Roman"/>
        </w:rPr>
        <w:t xml:space="preserve">The Strategic Review found that </w:t>
      </w:r>
      <w:r w:rsidRPr="005914C2">
        <w:rPr>
          <w:rFonts w:ascii="Times New Roman" w:hAnsi="Times New Roman" w:cs="Times New Roman"/>
        </w:rPr>
        <w:t>structural and cultural barriers</w:t>
      </w:r>
      <w:r w:rsidRPr="003A3855">
        <w:rPr>
          <w:rFonts w:ascii="Times New Roman" w:hAnsi="Times New Roman" w:cs="Times New Roman"/>
        </w:rPr>
        <w:t xml:space="preserve"> remain prevalent across the apprenticeship system.</w:t>
      </w:r>
    </w:p>
    <w:p w14:paraId="5B3CFAE9" w14:textId="4513C8F3" w:rsidR="00B84F1B" w:rsidRPr="003A3855" w:rsidRDefault="00B84F1B" w:rsidP="00B84F1B">
      <w:pPr>
        <w:numPr>
          <w:ilvl w:val="0"/>
          <w:numId w:val="10"/>
        </w:numPr>
        <w:spacing w:before="120" w:after="120" w:line="264" w:lineRule="auto"/>
        <w:rPr>
          <w:rFonts w:ascii="Times New Roman" w:hAnsi="Times New Roman" w:cs="Times New Roman"/>
        </w:rPr>
      </w:pPr>
      <w:r w:rsidRPr="003A3855">
        <w:rPr>
          <w:rFonts w:ascii="Times New Roman" w:hAnsi="Times New Roman" w:cs="Times New Roman"/>
        </w:rPr>
        <w:t xml:space="preserve">It recommended addressing these barriers through an </w:t>
      </w:r>
      <w:r w:rsidRPr="005914C2">
        <w:rPr>
          <w:rFonts w:ascii="Times New Roman" w:hAnsi="Times New Roman" w:cs="Times New Roman"/>
        </w:rPr>
        <w:t>industry-based approach</w:t>
      </w:r>
      <w:r w:rsidRPr="003A3855">
        <w:rPr>
          <w:rFonts w:ascii="Times New Roman" w:hAnsi="Times New Roman" w:cs="Times New Roman"/>
        </w:rPr>
        <w:t xml:space="preserve">, delivered in partnership with </w:t>
      </w:r>
      <w:r w:rsidRPr="005914C2">
        <w:rPr>
          <w:rFonts w:ascii="Times New Roman" w:hAnsi="Times New Roman" w:cs="Times New Roman"/>
        </w:rPr>
        <w:t>JSCs</w:t>
      </w:r>
      <w:r w:rsidRPr="00F9591E">
        <w:rPr>
          <w:rFonts w:ascii="Times New Roman" w:hAnsi="Times New Roman" w:cs="Times New Roman"/>
        </w:rPr>
        <w:t>.</w:t>
      </w:r>
    </w:p>
    <w:p w14:paraId="47510F2C" w14:textId="029D428E" w:rsidR="00E26E4A" w:rsidRPr="005914C2" w:rsidRDefault="00B84F1B" w:rsidP="1B6BF0C5">
      <w:pPr>
        <w:pStyle w:val="ListParagraph"/>
        <w:numPr>
          <w:ilvl w:val="1"/>
          <w:numId w:val="10"/>
        </w:numPr>
        <w:spacing w:before="120" w:after="120" w:line="264" w:lineRule="auto"/>
        <w:rPr>
          <w:rFonts w:ascii="Times New Roman" w:hAnsi="Times New Roman" w:cs="Times New Roman"/>
        </w:rPr>
      </w:pPr>
      <w:r w:rsidRPr="003A3855">
        <w:rPr>
          <w:rFonts w:ascii="Times New Roman" w:hAnsi="Times New Roman" w:cs="Times New Roman"/>
        </w:rPr>
        <w:t xml:space="preserve">This </w:t>
      </w:r>
      <w:r w:rsidR="4064B58B" w:rsidRPr="00F9591E">
        <w:rPr>
          <w:rFonts w:ascii="Times New Roman" w:hAnsi="Times New Roman" w:cs="Times New Roman"/>
        </w:rPr>
        <w:t>proposal</w:t>
      </w:r>
      <w:r w:rsidRPr="003A3855">
        <w:rPr>
          <w:rFonts w:ascii="Times New Roman" w:hAnsi="Times New Roman" w:cs="Times New Roman"/>
        </w:rPr>
        <w:t xml:space="preserve"> aims to support industry-led solutions while strengthening system coherence and accountability.</w:t>
      </w:r>
    </w:p>
    <w:p w14:paraId="1196A8EC" w14:textId="4C8807F5" w:rsidR="2D237991" w:rsidRDefault="2D237991" w:rsidP="1933E736">
      <w:pPr>
        <w:spacing w:before="120" w:after="120" w:line="264" w:lineRule="auto"/>
        <w:rPr>
          <w:rFonts w:ascii="Times New Roman" w:hAnsi="Times New Roman" w:cs="Times New Roman"/>
          <w:b/>
          <w:bCs/>
          <w:i/>
          <w:iCs/>
        </w:rPr>
      </w:pPr>
      <w:r w:rsidRPr="1933E736">
        <w:rPr>
          <w:rFonts w:ascii="Times New Roman" w:hAnsi="Times New Roman" w:cs="Times New Roman"/>
          <w:b/>
          <w:bCs/>
          <w:i/>
          <w:iCs/>
        </w:rPr>
        <w:t>System Capability and User Experience – Apprenticeship Data Management System (ADMS)</w:t>
      </w:r>
    </w:p>
    <w:p w14:paraId="05F9762A" w14:textId="32DBAFA9" w:rsidR="2D237991" w:rsidRDefault="2D237991" w:rsidP="1933E736">
      <w:pPr>
        <w:pStyle w:val="ListParagraph"/>
        <w:numPr>
          <w:ilvl w:val="0"/>
          <w:numId w:val="10"/>
        </w:numPr>
        <w:spacing w:before="120" w:after="120"/>
        <w:rPr>
          <w:rFonts w:ascii="Times New Roman" w:hAnsi="Times New Roman" w:cs="Times New Roman"/>
        </w:rPr>
      </w:pPr>
      <w:r w:rsidRPr="1933E736">
        <w:rPr>
          <w:rFonts w:ascii="Times New Roman" w:hAnsi="Times New Roman" w:cs="Times New Roman"/>
        </w:rPr>
        <w:t>The Strategic Review identified opportunities to improve system delivery through existing digital infrastructure.</w:t>
      </w:r>
    </w:p>
    <w:p w14:paraId="053D6F67" w14:textId="77777777" w:rsidR="2D237991" w:rsidRDefault="2D237991" w:rsidP="1933E736">
      <w:pPr>
        <w:pStyle w:val="ListParagraph"/>
        <w:numPr>
          <w:ilvl w:val="0"/>
          <w:numId w:val="10"/>
        </w:numPr>
        <w:spacing w:before="120" w:after="120" w:line="264" w:lineRule="auto"/>
        <w:rPr>
          <w:rFonts w:ascii="Times New Roman" w:hAnsi="Times New Roman" w:cs="Times New Roman"/>
        </w:rPr>
      </w:pPr>
      <w:r w:rsidRPr="1933E736">
        <w:rPr>
          <w:rFonts w:ascii="Times New Roman" w:hAnsi="Times New Roman" w:cs="Times New Roman"/>
        </w:rPr>
        <w:t xml:space="preserve">It recommended updating and maximising the capability of the ADMS to: </w:t>
      </w:r>
    </w:p>
    <w:p w14:paraId="7DCA4D81" w14:textId="77777777" w:rsidR="2D237991" w:rsidRDefault="2D237991" w:rsidP="1933E736">
      <w:pPr>
        <w:pStyle w:val="ListParagraph"/>
        <w:numPr>
          <w:ilvl w:val="1"/>
          <w:numId w:val="10"/>
        </w:numPr>
        <w:spacing w:before="120" w:after="120" w:line="264" w:lineRule="auto"/>
        <w:rPr>
          <w:rFonts w:ascii="Times New Roman" w:hAnsi="Times New Roman" w:cs="Times New Roman"/>
        </w:rPr>
      </w:pPr>
      <w:r w:rsidRPr="1933E736">
        <w:rPr>
          <w:rFonts w:ascii="Times New Roman" w:hAnsi="Times New Roman" w:cs="Times New Roman"/>
        </w:rPr>
        <w:t>Improve delivery of the Incentive System</w:t>
      </w:r>
    </w:p>
    <w:p w14:paraId="34716B1F" w14:textId="77777777" w:rsidR="2D237991" w:rsidRDefault="2D237991" w:rsidP="1933E736">
      <w:pPr>
        <w:pStyle w:val="ListParagraph"/>
        <w:numPr>
          <w:ilvl w:val="1"/>
          <w:numId w:val="10"/>
        </w:numPr>
        <w:spacing w:before="120" w:after="120" w:line="264" w:lineRule="auto"/>
        <w:rPr>
          <w:rFonts w:ascii="Times New Roman" w:hAnsi="Times New Roman" w:cs="Times New Roman"/>
        </w:rPr>
      </w:pPr>
      <w:r w:rsidRPr="1933E736">
        <w:rPr>
          <w:rFonts w:ascii="Times New Roman" w:hAnsi="Times New Roman" w:cs="Times New Roman"/>
        </w:rPr>
        <w:t>Enhance navigation and user experience for employers and apprentices</w:t>
      </w:r>
    </w:p>
    <w:p w14:paraId="5645CA9B" w14:textId="5908C60C" w:rsidR="2D237991" w:rsidRDefault="2D237991" w:rsidP="1933E736">
      <w:pPr>
        <w:pStyle w:val="ListParagraph"/>
        <w:numPr>
          <w:ilvl w:val="0"/>
          <w:numId w:val="10"/>
        </w:numPr>
        <w:spacing w:before="120" w:after="120"/>
        <w:rPr>
          <w:rFonts w:ascii="Times New Roman" w:hAnsi="Times New Roman" w:cs="Times New Roman"/>
        </w:rPr>
      </w:pPr>
      <w:r w:rsidRPr="1933E736">
        <w:rPr>
          <w:rFonts w:ascii="Times New Roman" w:hAnsi="Times New Roman" w:cs="Times New Roman"/>
        </w:rPr>
        <w:t>Improved digital supports are seen as critical to increasing engagement and reducing administrative complexity</w:t>
      </w:r>
      <w:r w:rsidR="0D0E87A0" w:rsidRPr="00F9591E">
        <w:rPr>
          <w:rFonts w:ascii="Times New Roman" w:hAnsi="Times New Roman" w:cs="Times New Roman"/>
        </w:rPr>
        <w:t xml:space="preserve">, </w:t>
      </w:r>
      <w:r w:rsidR="00EF5A00" w:rsidRPr="00F9591E">
        <w:rPr>
          <w:rFonts w:ascii="Times New Roman" w:hAnsi="Times New Roman" w:cs="Times New Roman"/>
        </w:rPr>
        <w:t>which</w:t>
      </w:r>
      <w:r w:rsidR="0D0E87A0" w:rsidRPr="00F9591E">
        <w:rPr>
          <w:rFonts w:ascii="Times New Roman" w:hAnsi="Times New Roman" w:cs="Times New Roman"/>
        </w:rPr>
        <w:t xml:space="preserve"> this </w:t>
      </w:r>
      <w:r w:rsidR="00EF5A00" w:rsidRPr="00F9591E">
        <w:rPr>
          <w:rFonts w:ascii="Times New Roman" w:hAnsi="Times New Roman" w:cs="Times New Roman"/>
        </w:rPr>
        <w:t>proposal</w:t>
      </w:r>
      <w:r w:rsidR="0D0E87A0" w:rsidRPr="00F9591E">
        <w:rPr>
          <w:rFonts w:ascii="Times New Roman" w:hAnsi="Times New Roman" w:cs="Times New Roman"/>
        </w:rPr>
        <w:t xml:space="preserve"> seeks to address</w:t>
      </w:r>
      <w:r w:rsidRPr="1933E736">
        <w:rPr>
          <w:rFonts w:ascii="Times New Roman" w:hAnsi="Times New Roman" w:cs="Times New Roman"/>
        </w:rPr>
        <w:t>.</w:t>
      </w:r>
    </w:p>
    <w:p w14:paraId="48D6C45D" w14:textId="5CB77666" w:rsidR="00B84F1B" w:rsidRPr="00B84F1B" w:rsidRDefault="00B84F1B" w:rsidP="00B84F1B">
      <w:pPr>
        <w:pStyle w:val="Heading1"/>
        <w:numPr>
          <w:ilvl w:val="0"/>
          <w:numId w:val="11"/>
        </w:numPr>
        <w:rPr>
          <w:sz w:val="40"/>
          <w:szCs w:val="20"/>
        </w:rPr>
      </w:pPr>
      <w:bookmarkStart w:id="6" w:name="_Toc228804752"/>
      <w:r w:rsidRPr="00B84F1B">
        <w:rPr>
          <w:sz w:val="40"/>
          <w:szCs w:val="20"/>
        </w:rPr>
        <w:t>What policy options are you considering?</w:t>
      </w:r>
      <w:bookmarkEnd w:id="6"/>
    </w:p>
    <w:p w14:paraId="49D21EBF" w14:textId="40A299F8" w:rsidR="00E4389C" w:rsidRPr="00F9591E" w:rsidRDefault="1A3D5C79" w:rsidP="00B84F1B">
      <w:pPr>
        <w:spacing w:before="120" w:after="120"/>
        <w:rPr>
          <w:rFonts w:ascii="Times New Roman" w:hAnsi="Times New Roman" w:cs="Times New Roman"/>
        </w:rPr>
      </w:pPr>
      <w:r w:rsidRPr="00F9591E">
        <w:rPr>
          <w:rFonts w:ascii="Times New Roman" w:hAnsi="Times New Roman" w:cs="Times New Roman"/>
        </w:rPr>
        <w:t>The Strategic Review made 34 recommendations.</w:t>
      </w:r>
      <w:r w:rsidR="029CCC7C" w:rsidRPr="00F9591E">
        <w:rPr>
          <w:rFonts w:ascii="Times New Roman" w:hAnsi="Times New Roman" w:cs="Times New Roman"/>
        </w:rPr>
        <w:t xml:space="preserve"> F</w:t>
      </w:r>
      <w:r w:rsidRPr="00F9591E">
        <w:rPr>
          <w:rFonts w:ascii="Times New Roman" w:hAnsi="Times New Roman" w:cs="Times New Roman"/>
        </w:rPr>
        <w:t>our of these recommendations are</w:t>
      </w:r>
      <w:r w:rsidR="6A9A3985" w:rsidRPr="00F9591E">
        <w:rPr>
          <w:rFonts w:ascii="Times New Roman" w:hAnsi="Times New Roman" w:cs="Times New Roman"/>
        </w:rPr>
        <w:t xml:space="preserve"> aligned with and/or</w:t>
      </w:r>
      <w:r w:rsidRPr="00F9591E">
        <w:rPr>
          <w:rFonts w:ascii="Times New Roman" w:hAnsi="Times New Roman" w:cs="Times New Roman"/>
        </w:rPr>
        <w:t xml:space="preserve"> addressed through </w:t>
      </w:r>
      <w:r w:rsidR="42F921D4" w:rsidRPr="00F9591E">
        <w:rPr>
          <w:rFonts w:ascii="Times New Roman" w:hAnsi="Times New Roman" w:cs="Times New Roman"/>
        </w:rPr>
        <w:t>this</w:t>
      </w:r>
      <w:r w:rsidRPr="00F9591E">
        <w:rPr>
          <w:rFonts w:ascii="Times New Roman" w:hAnsi="Times New Roman" w:cs="Times New Roman"/>
        </w:rPr>
        <w:t xml:space="preserve"> proposal, while the related findings, research and data that informed the Strategic Review recommendations provide the</w:t>
      </w:r>
      <w:r w:rsidR="69B72E87" w:rsidRPr="00F9591E">
        <w:rPr>
          <w:rFonts w:ascii="Times New Roman" w:hAnsi="Times New Roman" w:cs="Times New Roman"/>
        </w:rPr>
        <w:t xml:space="preserve"> broader</w:t>
      </w:r>
      <w:r w:rsidRPr="00F9591E">
        <w:rPr>
          <w:rFonts w:ascii="Times New Roman" w:hAnsi="Times New Roman" w:cs="Times New Roman"/>
        </w:rPr>
        <w:t xml:space="preserve"> evidence base for </w:t>
      </w:r>
      <w:r w:rsidR="53051E68" w:rsidRPr="00F9591E">
        <w:rPr>
          <w:rFonts w:ascii="Times New Roman" w:hAnsi="Times New Roman" w:cs="Times New Roman"/>
        </w:rPr>
        <w:t xml:space="preserve">this </w:t>
      </w:r>
      <w:r w:rsidRPr="00F9591E">
        <w:rPr>
          <w:rFonts w:ascii="Times New Roman" w:hAnsi="Times New Roman" w:cs="Times New Roman"/>
        </w:rPr>
        <w:t xml:space="preserve">proposal. </w:t>
      </w:r>
    </w:p>
    <w:tbl>
      <w:tblPr>
        <w:tblStyle w:val="TableGrid"/>
        <w:tblW w:w="9917" w:type="dxa"/>
        <w:tblInd w:w="-5" w:type="dxa"/>
        <w:tblLook w:val="04A0" w:firstRow="1" w:lastRow="0" w:firstColumn="1" w:lastColumn="0" w:noHBand="0" w:noVBand="1"/>
      </w:tblPr>
      <w:tblGrid>
        <w:gridCol w:w="3390"/>
        <w:gridCol w:w="6527"/>
      </w:tblGrid>
      <w:tr w:rsidR="00B84F1B" w14:paraId="54737571" w14:textId="77777777" w:rsidTr="51A0CAFC">
        <w:tc>
          <w:tcPr>
            <w:tcW w:w="3390" w:type="dxa"/>
            <w:vAlign w:val="center"/>
          </w:tcPr>
          <w:p w14:paraId="1502A5C6" w14:textId="77777777" w:rsidR="00B84F1B" w:rsidRPr="00B44B44" w:rsidRDefault="00B84F1B">
            <w:pPr>
              <w:pStyle w:val="ListParagraph"/>
              <w:spacing w:before="120" w:after="120"/>
              <w:ind w:left="0"/>
              <w:jc w:val="center"/>
              <w:rPr>
                <w:rFonts w:ascii="Times New Roman" w:hAnsi="Times New Roman" w:cs="Times New Roman"/>
                <w:b/>
                <w:sz w:val="24"/>
                <w:szCs w:val="24"/>
              </w:rPr>
            </w:pPr>
            <w:r w:rsidRPr="00B44B44">
              <w:rPr>
                <w:rFonts w:ascii="Times New Roman" w:hAnsi="Times New Roman" w:cs="Times New Roman"/>
                <w:b/>
                <w:sz w:val="24"/>
                <w:szCs w:val="24"/>
              </w:rPr>
              <w:t>Strategic Review Recommendation</w:t>
            </w:r>
          </w:p>
        </w:tc>
        <w:tc>
          <w:tcPr>
            <w:tcW w:w="6527" w:type="dxa"/>
            <w:vAlign w:val="center"/>
          </w:tcPr>
          <w:p w14:paraId="219E641D" w14:textId="7F39F509" w:rsidR="00B84F1B" w:rsidRPr="00B44B44" w:rsidRDefault="00B84F1B">
            <w:pPr>
              <w:pStyle w:val="ListParagraph"/>
              <w:spacing w:before="120" w:after="120"/>
              <w:ind w:left="0"/>
              <w:jc w:val="center"/>
              <w:rPr>
                <w:rFonts w:ascii="Times New Roman" w:hAnsi="Times New Roman" w:cs="Times New Roman"/>
                <w:b/>
                <w:sz w:val="24"/>
                <w:szCs w:val="24"/>
              </w:rPr>
            </w:pPr>
            <w:r w:rsidRPr="00B44B44">
              <w:rPr>
                <w:rFonts w:ascii="Times New Roman" w:hAnsi="Times New Roman" w:cs="Times New Roman"/>
                <w:b/>
                <w:sz w:val="24"/>
                <w:szCs w:val="24"/>
              </w:rPr>
              <w:t xml:space="preserve">How is the recommendation addressed in the </w:t>
            </w:r>
            <w:r>
              <w:rPr>
                <w:rFonts w:ascii="Times New Roman" w:hAnsi="Times New Roman" w:cs="Times New Roman"/>
                <w:b/>
                <w:sz w:val="24"/>
                <w:szCs w:val="24"/>
              </w:rPr>
              <w:t>proposal?</w:t>
            </w:r>
          </w:p>
        </w:tc>
      </w:tr>
      <w:tr w:rsidR="00B84F1B" w14:paraId="7323D4EA" w14:textId="77777777" w:rsidTr="51A0CAFC">
        <w:tc>
          <w:tcPr>
            <w:tcW w:w="3390" w:type="dxa"/>
          </w:tcPr>
          <w:p w14:paraId="400C8475" w14:textId="77777777" w:rsidR="00FA052B" w:rsidRDefault="00B84F1B">
            <w:pPr>
              <w:pStyle w:val="ListParagraph"/>
              <w:spacing w:after="120"/>
              <w:ind w:left="0"/>
              <w:rPr>
                <w:rFonts w:ascii="Times New Roman" w:hAnsi="Times New Roman" w:cs="Times New Roman"/>
                <w:sz w:val="24"/>
                <w:szCs w:val="24"/>
              </w:rPr>
            </w:pPr>
            <w:r w:rsidRPr="00B44B44">
              <w:rPr>
                <w:rFonts w:ascii="Times New Roman" w:hAnsi="Times New Roman" w:cs="Times New Roman"/>
                <w:sz w:val="24"/>
                <w:szCs w:val="24"/>
              </w:rPr>
              <w:t>Recommendation 2.1</w:t>
            </w:r>
            <w:r w:rsidR="00FA052B">
              <w:rPr>
                <w:rFonts w:ascii="Times New Roman" w:hAnsi="Times New Roman" w:cs="Times New Roman"/>
                <w:sz w:val="24"/>
                <w:szCs w:val="24"/>
              </w:rPr>
              <w:t>:</w:t>
            </w:r>
          </w:p>
          <w:p w14:paraId="6C6D3FC6" w14:textId="11763DF0" w:rsidR="00B84F1B" w:rsidRPr="00B44B44" w:rsidRDefault="00352CB5">
            <w:pPr>
              <w:pStyle w:val="ListParagraph"/>
              <w:spacing w:after="120"/>
              <w:ind w:left="0"/>
              <w:rPr>
                <w:rFonts w:ascii="Times New Roman" w:hAnsi="Times New Roman" w:cs="Times New Roman"/>
                <w:i/>
                <w:sz w:val="24"/>
                <w:szCs w:val="24"/>
              </w:rPr>
            </w:pPr>
            <w:r w:rsidRPr="007C06E7">
              <w:rPr>
                <w:rFonts w:ascii="Times New Roman" w:hAnsi="Times New Roman" w:cs="Times New Roman"/>
                <w:i/>
                <w:iCs/>
                <w:sz w:val="22"/>
                <w:szCs w:val="22"/>
              </w:rPr>
              <w:t>The Australian Government aligns incentives with its economic priorities and social equity objectives</w:t>
            </w:r>
            <w:r w:rsidR="00AF324E" w:rsidRPr="007C06E7">
              <w:rPr>
                <w:rFonts w:ascii="Times New Roman" w:hAnsi="Times New Roman" w:cs="Times New Roman"/>
                <w:i/>
                <w:iCs/>
                <w:sz w:val="22"/>
                <w:szCs w:val="22"/>
              </w:rPr>
              <w:t xml:space="preserve"> and reframes the gateway</w:t>
            </w:r>
            <w:r w:rsidR="00517DDB" w:rsidRPr="007C06E7">
              <w:rPr>
                <w:rFonts w:ascii="Times New Roman" w:hAnsi="Times New Roman" w:cs="Times New Roman"/>
                <w:i/>
                <w:iCs/>
                <w:sz w:val="22"/>
                <w:szCs w:val="22"/>
              </w:rPr>
              <w:t xml:space="preserve"> to the </w:t>
            </w:r>
            <w:r w:rsidR="008A7752" w:rsidRPr="007C06E7">
              <w:rPr>
                <w:rFonts w:ascii="Times New Roman" w:hAnsi="Times New Roman" w:cs="Times New Roman"/>
                <w:i/>
                <w:iCs/>
                <w:sz w:val="22"/>
                <w:szCs w:val="22"/>
              </w:rPr>
              <w:t>I</w:t>
            </w:r>
            <w:r w:rsidR="00517DDB" w:rsidRPr="007C06E7">
              <w:rPr>
                <w:rFonts w:ascii="Times New Roman" w:hAnsi="Times New Roman" w:cs="Times New Roman"/>
                <w:i/>
                <w:iCs/>
                <w:sz w:val="22"/>
                <w:szCs w:val="22"/>
              </w:rPr>
              <w:t xml:space="preserve">ncentive </w:t>
            </w:r>
            <w:r w:rsidR="008A7752" w:rsidRPr="007C06E7">
              <w:rPr>
                <w:rFonts w:ascii="Times New Roman" w:hAnsi="Times New Roman" w:cs="Times New Roman"/>
                <w:i/>
                <w:iCs/>
                <w:sz w:val="22"/>
                <w:szCs w:val="22"/>
              </w:rPr>
              <w:t>S</w:t>
            </w:r>
            <w:r w:rsidR="00517DDB" w:rsidRPr="007C06E7">
              <w:rPr>
                <w:rFonts w:ascii="Times New Roman" w:hAnsi="Times New Roman" w:cs="Times New Roman"/>
                <w:i/>
                <w:iCs/>
                <w:sz w:val="22"/>
                <w:szCs w:val="22"/>
              </w:rPr>
              <w:t>ystem.</w:t>
            </w:r>
            <w:r w:rsidR="2A7A541D" w:rsidRPr="035D9F12">
              <w:rPr>
                <w:rFonts w:ascii="Times New Roman" w:hAnsi="Times New Roman" w:cs="Times New Roman"/>
                <w:i/>
                <w:iCs/>
                <w:sz w:val="22"/>
                <w:szCs w:val="22"/>
              </w:rPr>
              <w:t xml:space="preserve"> Incentives to be removed from large employers.</w:t>
            </w:r>
          </w:p>
        </w:tc>
        <w:tc>
          <w:tcPr>
            <w:tcW w:w="6527" w:type="dxa"/>
          </w:tcPr>
          <w:p w14:paraId="363472F6" w14:textId="3BD9BD1F" w:rsidR="00B84F1B" w:rsidRPr="00B44B44" w:rsidRDefault="00B84F1B" w:rsidP="00ED6427">
            <w:pPr>
              <w:pStyle w:val="ListParagraph"/>
              <w:spacing w:after="120"/>
              <w:ind w:left="0"/>
              <w:rPr>
                <w:rFonts w:ascii="Times New Roman" w:hAnsi="Times New Roman" w:cs="Times New Roman"/>
                <w:sz w:val="24"/>
                <w:szCs w:val="24"/>
              </w:rPr>
            </w:pPr>
            <w:r w:rsidRPr="15FAFF3D">
              <w:rPr>
                <w:rFonts w:ascii="Times New Roman" w:hAnsi="Times New Roman" w:cs="Times New Roman"/>
                <w:sz w:val="24"/>
                <w:szCs w:val="24"/>
              </w:rPr>
              <w:t xml:space="preserve">The Priority List methodology </w:t>
            </w:r>
            <w:r w:rsidR="54FF6671" w:rsidRPr="00F9591E">
              <w:rPr>
                <w:rFonts w:ascii="Times New Roman" w:hAnsi="Times New Roman" w:cs="Times New Roman"/>
                <w:sz w:val="24"/>
                <w:szCs w:val="24"/>
              </w:rPr>
              <w:t>will be</w:t>
            </w:r>
            <w:r w:rsidRPr="15FAFF3D">
              <w:rPr>
                <w:rFonts w:ascii="Times New Roman" w:hAnsi="Times New Roman" w:cs="Times New Roman"/>
                <w:sz w:val="24"/>
                <w:szCs w:val="24"/>
              </w:rPr>
              <w:t xml:space="preserve"> revised in consultation with Jobs and Skills Australia </w:t>
            </w:r>
            <w:r w:rsidR="4BBFEA9D" w:rsidRPr="00F9591E">
              <w:rPr>
                <w:rFonts w:ascii="Times New Roman" w:hAnsi="Times New Roman" w:cs="Times New Roman"/>
                <w:sz w:val="24"/>
                <w:szCs w:val="24"/>
              </w:rPr>
              <w:t>to align with</w:t>
            </w:r>
            <w:r w:rsidRPr="15FAFF3D">
              <w:rPr>
                <w:rFonts w:ascii="Times New Roman" w:hAnsi="Times New Roman" w:cs="Times New Roman"/>
                <w:sz w:val="24"/>
                <w:szCs w:val="24"/>
              </w:rPr>
              <w:t xml:space="preserve"> Government’s most important economic and social equity priorities.</w:t>
            </w:r>
          </w:p>
          <w:p w14:paraId="5A1A52B0" w14:textId="03F17998" w:rsidR="009B64D4" w:rsidRPr="00F9591E" w:rsidRDefault="10C6236D" w:rsidP="00F9591E">
            <w:pPr>
              <w:pStyle w:val="ListParagraph"/>
              <w:spacing w:after="120"/>
              <w:ind w:left="0"/>
              <w:rPr>
                <w:rFonts w:ascii="Times New Roman" w:hAnsi="Times New Roman" w:cs="Times New Roman"/>
                <w:sz w:val="24"/>
                <w:szCs w:val="24"/>
              </w:rPr>
            </w:pPr>
            <w:r w:rsidRPr="1933E736">
              <w:rPr>
                <w:rFonts w:ascii="Times New Roman" w:hAnsi="Times New Roman" w:cs="Times New Roman"/>
                <w:sz w:val="24"/>
                <w:szCs w:val="24"/>
              </w:rPr>
              <w:t>I</w:t>
            </w:r>
            <w:r w:rsidR="1A3D5C79" w:rsidRPr="1933E736">
              <w:rPr>
                <w:rFonts w:ascii="Times New Roman" w:hAnsi="Times New Roman" w:cs="Times New Roman"/>
                <w:sz w:val="24"/>
                <w:szCs w:val="24"/>
              </w:rPr>
              <w:t xml:space="preserve">ncentives </w:t>
            </w:r>
            <w:r w:rsidR="689280BF" w:rsidRPr="00F9591E">
              <w:rPr>
                <w:rFonts w:ascii="Times New Roman" w:hAnsi="Times New Roman" w:cs="Times New Roman"/>
                <w:sz w:val="24"/>
                <w:szCs w:val="24"/>
              </w:rPr>
              <w:t>are</w:t>
            </w:r>
            <w:r w:rsidR="005D0206" w:rsidRPr="00ED6427">
              <w:rPr>
                <w:rFonts w:ascii="Times New Roman" w:hAnsi="Times New Roman" w:cs="Times New Roman"/>
                <w:sz w:val="24"/>
                <w:szCs w:val="24"/>
              </w:rPr>
              <w:t xml:space="preserve"> </w:t>
            </w:r>
            <w:r w:rsidR="61215AF2" w:rsidRPr="1933E736">
              <w:rPr>
                <w:rFonts w:ascii="Times New Roman" w:hAnsi="Times New Roman" w:cs="Times New Roman"/>
                <w:sz w:val="24"/>
                <w:szCs w:val="24"/>
              </w:rPr>
              <w:t>focuss</w:t>
            </w:r>
            <w:r w:rsidRPr="1933E736">
              <w:rPr>
                <w:rFonts w:ascii="Times New Roman" w:hAnsi="Times New Roman" w:cs="Times New Roman"/>
                <w:sz w:val="24"/>
                <w:szCs w:val="24"/>
              </w:rPr>
              <w:t>ed</w:t>
            </w:r>
            <w:r w:rsidR="020DF30A" w:rsidRPr="00ED6427" w:rsidDel="005D0206">
              <w:rPr>
                <w:rFonts w:ascii="Times New Roman" w:hAnsi="Times New Roman" w:cs="Times New Roman"/>
                <w:sz w:val="24"/>
                <w:szCs w:val="24"/>
              </w:rPr>
              <w:t xml:space="preserve"> </w:t>
            </w:r>
            <w:r w:rsidR="020DF30A" w:rsidRPr="00ED6427">
              <w:rPr>
                <w:rFonts w:ascii="Times New Roman" w:hAnsi="Times New Roman" w:cs="Times New Roman"/>
                <w:sz w:val="24"/>
                <w:szCs w:val="24"/>
              </w:rPr>
              <w:t xml:space="preserve">on </w:t>
            </w:r>
            <w:r w:rsidR="7E43067F" w:rsidRPr="00F9591E">
              <w:rPr>
                <w:rFonts w:ascii="Times New Roman" w:hAnsi="Times New Roman" w:cs="Times New Roman"/>
                <w:sz w:val="24"/>
                <w:szCs w:val="24"/>
              </w:rPr>
              <w:t>apprentices,</w:t>
            </w:r>
            <w:r w:rsidR="0A6E9484" w:rsidRPr="00F9591E">
              <w:rPr>
                <w:rFonts w:ascii="Times New Roman" w:hAnsi="Times New Roman" w:cs="Times New Roman"/>
                <w:sz w:val="24"/>
                <w:szCs w:val="24"/>
              </w:rPr>
              <w:t xml:space="preserve"> </w:t>
            </w:r>
            <w:r w:rsidR="48071794" w:rsidRPr="1933E736">
              <w:rPr>
                <w:rFonts w:ascii="Times New Roman" w:hAnsi="Times New Roman" w:cs="Times New Roman"/>
                <w:sz w:val="24"/>
                <w:szCs w:val="24"/>
              </w:rPr>
              <w:t>SMEs</w:t>
            </w:r>
            <w:r w:rsidR="020DF30A" w:rsidRPr="00ED6427">
              <w:rPr>
                <w:rFonts w:ascii="Times New Roman" w:hAnsi="Times New Roman" w:cs="Times New Roman"/>
                <w:sz w:val="24"/>
                <w:szCs w:val="24"/>
              </w:rPr>
              <w:t xml:space="preserve"> and </w:t>
            </w:r>
            <w:r w:rsidR="1C8B6A5A" w:rsidRPr="00ED6427">
              <w:rPr>
                <w:rFonts w:ascii="Times New Roman" w:hAnsi="Times New Roman" w:cs="Times New Roman"/>
                <w:sz w:val="24"/>
                <w:szCs w:val="24"/>
              </w:rPr>
              <w:t>GTOs</w:t>
            </w:r>
            <w:r w:rsidR="005D0206" w:rsidRPr="00ED6427">
              <w:rPr>
                <w:rFonts w:ascii="Times New Roman" w:hAnsi="Times New Roman" w:cs="Times New Roman"/>
                <w:sz w:val="24"/>
                <w:szCs w:val="24"/>
              </w:rPr>
              <w:t xml:space="preserve"> in sectors critical to Government priorities</w:t>
            </w:r>
            <w:r w:rsidR="0D8781DF" w:rsidRPr="00F9591E">
              <w:rPr>
                <w:rFonts w:ascii="Times New Roman" w:hAnsi="Times New Roman" w:cs="Times New Roman"/>
                <w:sz w:val="24"/>
                <w:szCs w:val="24"/>
              </w:rPr>
              <w:t>, while large employers will not be eligible</w:t>
            </w:r>
            <w:r w:rsidR="57328361" w:rsidRPr="00F9591E">
              <w:rPr>
                <w:rFonts w:ascii="Times New Roman" w:hAnsi="Times New Roman" w:cs="Times New Roman"/>
                <w:sz w:val="24"/>
                <w:szCs w:val="24"/>
              </w:rPr>
              <w:t xml:space="preserve"> for incentives</w:t>
            </w:r>
            <w:r w:rsidR="0D8781DF" w:rsidRPr="00F9591E">
              <w:rPr>
                <w:rFonts w:ascii="Times New Roman" w:hAnsi="Times New Roman" w:cs="Times New Roman"/>
                <w:sz w:val="24"/>
                <w:szCs w:val="24"/>
              </w:rPr>
              <w:t xml:space="preserve"> for </w:t>
            </w:r>
            <w:r w:rsidR="00B9361F" w:rsidRPr="00F9591E">
              <w:rPr>
                <w:rFonts w:ascii="Times New Roman" w:hAnsi="Times New Roman" w:cs="Times New Roman"/>
                <w:sz w:val="24"/>
                <w:szCs w:val="24"/>
              </w:rPr>
              <w:t>apprenticeships</w:t>
            </w:r>
            <w:r w:rsidR="2727897F" w:rsidRPr="00F9591E">
              <w:rPr>
                <w:rFonts w:ascii="Times New Roman" w:hAnsi="Times New Roman" w:cs="Times New Roman"/>
                <w:sz w:val="24"/>
                <w:szCs w:val="24"/>
              </w:rPr>
              <w:t xml:space="preserve"> from </w:t>
            </w:r>
            <w:r w:rsidR="00DF5A2B" w:rsidRPr="00F9591E">
              <w:rPr>
                <w:rFonts w:ascii="Times New Roman" w:hAnsi="Times New Roman" w:cs="Times New Roman"/>
                <w:sz w:val="24"/>
                <w:szCs w:val="24"/>
              </w:rPr>
              <w:br/>
            </w:r>
            <w:r w:rsidR="2727897F" w:rsidRPr="00F9591E">
              <w:rPr>
                <w:rFonts w:ascii="Times New Roman" w:hAnsi="Times New Roman" w:cs="Times New Roman"/>
                <w:sz w:val="24"/>
                <w:szCs w:val="24"/>
              </w:rPr>
              <w:t>1 January 2026.</w:t>
            </w:r>
          </w:p>
          <w:p w14:paraId="69E1FC03" w14:textId="77777777" w:rsidR="00B84F1B" w:rsidRPr="00F9591E" w:rsidRDefault="00CA5FD7" w:rsidP="001A37E5">
            <w:pPr>
              <w:pStyle w:val="ListParagraph"/>
              <w:spacing w:after="120"/>
              <w:ind w:left="0"/>
              <w:rPr>
                <w:rFonts w:ascii="Times New Roman" w:hAnsi="Times New Roman" w:cs="Times New Roman"/>
                <w:sz w:val="24"/>
                <w:szCs w:val="24"/>
              </w:rPr>
            </w:pPr>
            <w:r w:rsidRPr="00F9591E">
              <w:rPr>
                <w:rFonts w:ascii="Times New Roman" w:hAnsi="Times New Roman" w:cs="Times New Roman"/>
                <w:sz w:val="24"/>
                <w:szCs w:val="24"/>
              </w:rPr>
              <w:t>The proposal’s fiscal constraint reflects the sub-</w:t>
            </w:r>
            <w:r w:rsidR="006B2DC5" w:rsidRPr="00F9591E">
              <w:rPr>
                <w:rFonts w:ascii="Times New Roman" w:hAnsi="Times New Roman" w:cs="Times New Roman"/>
                <w:sz w:val="24"/>
                <w:szCs w:val="24"/>
              </w:rPr>
              <w:t>recommendation</w:t>
            </w:r>
            <w:r w:rsidRPr="00F9591E">
              <w:rPr>
                <w:rFonts w:ascii="Times New Roman" w:hAnsi="Times New Roman" w:cs="Times New Roman"/>
                <w:sz w:val="24"/>
                <w:szCs w:val="24"/>
              </w:rPr>
              <w:t xml:space="preserve"> that the </w:t>
            </w:r>
            <w:r w:rsidR="000C722F" w:rsidRPr="00F9591E">
              <w:rPr>
                <w:rFonts w:ascii="Times New Roman" w:hAnsi="Times New Roman" w:cs="Times New Roman"/>
                <w:sz w:val="24"/>
                <w:szCs w:val="24"/>
              </w:rPr>
              <w:t xml:space="preserve">level of incentives and apprentice support </w:t>
            </w:r>
            <w:r w:rsidR="006B2DC5" w:rsidRPr="00F9591E">
              <w:rPr>
                <w:rFonts w:ascii="Times New Roman" w:hAnsi="Times New Roman" w:cs="Times New Roman"/>
                <w:sz w:val="24"/>
                <w:szCs w:val="24"/>
              </w:rPr>
              <w:t>have regard to the macro-economic environment.</w:t>
            </w:r>
          </w:p>
          <w:p w14:paraId="1C3D34EB" w14:textId="57A4A6D5" w:rsidR="00B84F1B" w:rsidRPr="003A524D" w:rsidRDefault="00B84F1B" w:rsidP="00F9591E">
            <w:pPr>
              <w:pStyle w:val="ListParagraph"/>
              <w:spacing w:after="120"/>
              <w:ind w:left="0"/>
            </w:pPr>
          </w:p>
        </w:tc>
      </w:tr>
      <w:tr w:rsidR="00B84F1B" w14:paraId="437D0E22" w14:textId="77777777" w:rsidTr="51A0CAFC">
        <w:trPr>
          <w:trHeight w:val="570"/>
        </w:trPr>
        <w:tc>
          <w:tcPr>
            <w:tcW w:w="3390" w:type="dxa"/>
          </w:tcPr>
          <w:p w14:paraId="6149EBDE" w14:textId="77777777" w:rsidR="00B84F1B" w:rsidRDefault="00B84F1B">
            <w:pPr>
              <w:pStyle w:val="ListParagraph"/>
              <w:spacing w:after="120"/>
              <w:ind w:left="0"/>
              <w:rPr>
                <w:rFonts w:ascii="Times New Roman" w:hAnsi="Times New Roman" w:cs="Times New Roman"/>
                <w:sz w:val="24"/>
                <w:szCs w:val="24"/>
              </w:rPr>
            </w:pPr>
            <w:r w:rsidRPr="00B44B44">
              <w:rPr>
                <w:rFonts w:ascii="Times New Roman" w:hAnsi="Times New Roman" w:cs="Times New Roman"/>
                <w:sz w:val="24"/>
                <w:szCs w:val="24"/>
              </w:rPr>
              <w:lastRenderedPageBreak/>
              <w:t>Recommendation 2.7</w:t>
            </w:r>
            <w:r w:rsidR="00517DDB">
              <w:rPr>
                <w:rFonts w:ascii="Times New Roman" w:hAnsi="Times New Roman" w:cs="Times New Roman"/>
                <w:sz w:val="24"/>
                <w:szCs w:val="24"/>
              </w:rPr>
              <w:t>:</w:t>
            </w:r>
          </w:p>
          <w:p w14:paraId="40AC0207" w14:textId="1CE32DAF" w:rsidR="00B84F1B" w:rsidRPr="007C06E7" w:rsidRDefault="0026136D">
            <w:pPr>
              <w:pStyle w:val="ListParagraph"/>
              <w:spacing w:after="120"/>
              <w:ind w:left="0"/>
              <w:rPr>
                <w:rFonts w:ascii="Times New Roman" w:hAnsi="Times New Roman" w:cs="Times New Roman"/>
                <w:i/>
                <w:sz w:val="24"/>
                <w:szCs w:val="24"/>
              </w:rPr>
            </w:pPr>
            <w:r w:rsidRPr="007C06E7">
              <w:rPr>
                <w:rFonts w:ascii="Times New Roman" w:hAnsi="Times New Roman" w:cs="Times New Roman"/>
                <w:i/>
                <w:iCs/>
                <w:sz w:val="22"/>
                <w:szCs w:val="22"/>
              </w:rPr>
              <w:t xml:space="preserve">Incentives for </w:t>
            </w:r>
            <w:r w:rsidRPr="003A524D">
              <w:rPr>
                <w:rFonts w:ascii="Times New Roman" w:hAnsi="Times New Roman" w:cs="Times New Roman"/>
                <w:i/>
                <w:sz w:val="22"/>
                <w:szCs w:val="22"/>
              </w:rPr>
              <w:t>apprentices</w:t>
            </w:r>
            <w:r w:rsidRPr="007C06E7">
              <w:rPr>
                <w:rFonts w:ascii="Times New Roman" w:hAnsi="Times New Roman" w:cs="Times New Roman"/>
                <w:i/>
                <w:iCs/>
                <w:sz w:val="22"/>
                <w:szCs w:val="22"/>
              </w:rPr>
              <w:t xml:space="preserve"> are adjusted </w:t>
            </w:r>
            <w:r w:rsidR="00997F33" w:rsidRPr="007C06E7">
              <w:rPr>
                <w:rFonts w:ascii="Times New Roman" w:hAnsi="Times New Roman" w:cs="Times New Roman"/>
                <w:i/>
                <w:iCs/>
                <w:sz w:val="22"/>
                <w:szCs w:val="22"/>
              </w:rPr>
              <w:t xml:space="preserve">to help address </w:t>
            </w:r>
            <w:r w:rsidR="00AD2D11">
              <w:rPr>
                <w:rFonts w:ascii="Times New Roman" w:hAnsi="Times New Roman" w:cs="Times New Roman"/>
                <w:i/>
                <w:iCs/>
                <w:sz w:val="22"/>
                <w:szCs w:val="22"/>
              </w:rPr>
              <w:t xml:space="preserve">          </w:t>
            </w:r>
            <w:r w:rsidR="00997F33" w:rsidRPr="007C06E7">
              <w:rPr>
                <w:rFonts w:ascii="Times New Roman" w:hAnsi="Times New Roman" w:cs="Times New Roman"/>
                <w:i/>
                <w:iCs/>
                <w:sz w:val="22"/>
                <w:szCs w:val="22"/>
              </w:rPr>
              <w:t xml:space="preserve">cost-of-living pressures. </w:t>
            </w:r>
          </w:p>
        </w:tc>
        <w:tc>
          <w:tcPr>
            <w:tcW w:w="6527" w:type="dxa"/>
          </w:tcPr>
          <w:p w14:paraId="21D6AB79" w14:textId="3F141119" w:rsidR="00B84F1B" w:rsidRPr="00B44B44" w:rsidRDefault="005D0206">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The Key Apprenticeship Program (KAP) Employer Incentive </w:t>
            </w:r>
            <w:r w:rsidR="73DC64A0" w:rsidRPr="00F9591E">
              <w:rPr>
                <w:rFonts w:ascii="Times New Roman" w:hAnsi="Times New Roman" w:cs="Times New Roman"/>
                <w:sz w:val="24"/>
                <w:szCs w:val="24"/>
              </w:rPr>
              <w:t>will</w:t>
            </w:r>
            <w:r w:rsidR="35C41454" w:rsidRPr="00F9591E">
              <w:rPr>
                <w:rFonts w:ascii="Times New Roman" w:hAnsi="Times New Roman" w:cs="Times New Roman"/>
                <w:sz w:val="24"/>
                <w:szCs w:val="24"/>
              </w:rPr>
              <w:t xml:space="preserve"> </w:t>
            </w:r>
            <w:r w:rsidR="39CC889D" w:rsidRPr="1933E736">
              <w:rPr>
                <w:rFonts w:ascii="Times New Roman" w:hAnsi="Times New Roman" w:cs="Times New Roman"/>
                <w:sz w:val="24"/>
                <w:szCs w:val="24"/>
              </w:rPr>
              <w:t>be</w:t>
            </w:r>
            <w:r>
              <w:rPr>
                <w:rFonts w:ascii="Times New Roman" w:hAnsi="Times New Roman" w:cs="Times New Roman"/>
                <w:sz w:val="24"/>
                <w:szCs w:val="24"/>
              </w:rPr>
              <w:t xml:space="preserve"> extended to June 2029, in line with KAP for apprentices. </w:t>
            </w:r>
            <w:r w:rsidR="2CA99EF8" w:rsidRPr="00F9591E">
              <w:rPr>
                <w:rFonts w:ascii="Times New Roman" w:hAnsi="Times New Roman" w:cs="Times New Roman"/>
                <w:sz w:val="24"/>
                <w:szCs w:val="24"/>
              </w:rPr>
              <w:t xml:space="preserve">Employers </w:t>
            </w:r>
            <w:r w:rsidR="3DBC26A4" w:rsidRPr="00F9591E">
              <w:rPr>
                <w:rFonts w:ascii="Times New Roman" w:hAnsi="Times New Roman" w:cs="Times New Roman"/>
                <w:sz w:val="24"/>
                <w:szCs w:val="24"/>
              </w:rPr>
              <w:t>w</w:t>
            </w:r>
            <w:r w:rsidR="72CE5E93" w:rsidRPr="00F9591E">
              <w:rPr>
                <w:rFonts w:ascii="Times New Roman" w:hAnsi="Times New Roman" w:cs="Times New Roman"/>
                <w:sz w:val="24"/>
                <w:szCs w:val="24"/>
              </w:rPr>
              <w:t>ill</w:t>
            </w:r>
            <w:r w:rsidR="3DBC26A4" w:rsidRPr="00F9591E">
              <w:rPr>
                <w:rFonts w:ascii="Times New Roman" w:hAnsi="Times New Roman" w:cs="Times New Roman"/>
                <w:sz w:val="24"/>
                <w:szCs w:val="24"/>
              </w:rPr>
              <w:t xml:space="preserve"> </w:t>
            </w:r>
            <w:r w:rsidR="2CA99EF8" w:rsidRPr="00F9591E">
              <w:rPr>
                <w:rFonts w:ascii="Times New Roman" w:hAnsi="Times New Roman" w:cs="Times New Roman"/>
                <w:sz w:val="24"/>
                <w:szCs w:val="24"/>
              </w:rPr>
              <w:t xml:space="preserve">continue to receive </w:t>
            </w:r>
            <w:r w:rsidR="7E934FFF" w:rsidRPr="00F9591E">
              <w:rPr>
                <w:rFonts w:ascii="Times New Roman" w:hAnsi="Times New Roman" w:cs="Times New Roman"/>
                <w:sz w:val="24"/>
                <w:szCs w:val="24"/>
              </w:rPr>
              <w:t>$4,000 per apprenticeship</w:t>
            </w:r>
            <w:r w:rsidR="25EADACD" w:rsidRPr="00F9591E">
              <w:rPr>
                <w:rFonts w:ascii="Times New Roman" w:hAnsi="Times New Roman" w:cs="Times New Roman"/>
                <w:sz w:val="24"/>
                <w:szCs w:val="24"/>
              </w:rPr>
              <w:t xml:space="preserve"> for eligible SMEs and GTOs</w:t>
            </w:r>
            <w:r w:rsidR="49EC8CC9" w:rsidRPr="00F9591E">
              <w:rPr>
                <w:rFonts w:ascii="Times New Roman" w:hAnsi="Times New Roman" w:cs="Times New Roman"/>
                <w:sz w:val="24"/>
                <w:szCs w:val="24"/>
              </w:rPr>
              <w:t xml:space="preserve">. </w:t>
            </w:r>
            <w:r w:rsidR="1C33ECB1" w:rsidRPr="00F9591E">
              <w:rPr>
                <w:rFonts w:ascii="Times New Roman" w:hAnsi="Times New Roman" w:cs="Times New Roman"/>
                <w:sz w:val="24"/>
                <w:szCs w:val="24"/>
              </w:rPr>
              <w:t>From</w:t>
            </w:r>
            <w:r w:rsidR="00264887" w:rsidRPr="00F9591E">
              <w:rPr>
                <w:rFonts w:ascii="Times New Roman" w:hAnsi="Times New Roman" w:cs="Times New Roman"/>
                <w:sz w:val="24"/>
                <w:szCs w:val="24"/>
              </w:rPr>
              <w:t xml:space="preserve"> 1</w:t>
            </w:r>
            <w:r w:rsidR="1C33ECB1" w:rsidRPr="00F9591E">
              <w:rPr>
                <w:rFonts w:ascii="Times New Roman" w:hAnsi="Times New Roman" w:cs="Times New Roman"/>
                <w:sz w:val="24"/>
                <w:szCs w:val="24"/>
              </w:rPr>
              <w:t xml:space="preserve"> January 2027 employer incentives will be limited to SMEs and </w:t>
            </w:r>
            <w:r w:rsidR="7264161A" w:rsidRPr="00F9591E">
              <w:rPr>
                <w:rFonts w:ascii="Times New Roman" w:hAnsi="Times New Roman" w:cs="Times New Roman"/>
                <w:sz w:val="24"/>
                <w:szCs w:val="24"/>
              </w:rPr>
              <w:t>GTOs</w:t>
            </w:r>
            <w:r w:rsidR="3A1188CB" w:rsidRPr="00F9591E">
              <w:rPr>
                <w:rFonts w:ascii="Times New Roman" w:hAnsi="Times New Roman" w:cs="Times New Roman"/>
                <w:sz w:val="24"/>
                <w:szCs w:val="24"/>
              </w:rPr>
              <w:t xml:space="preserve">. </w:t>
            </w:r>
            <w:r w:rsidR="5B41663A" w:rsidRPr="00F9591E">
              <w:rPr>
                <w:rFonts w:ascii="Times New Roman" w:hAnsi="Times New Roman" w:cs="Times New Roman"/>
                <w:sz w:val="24"/>
                <w:szCs w:val="24"/>
              </w:rPr>
              <w:t>Incentives for other priority occupations will continue at $2,500 per apprenticeship for eligible employers and apprentices.</w:t>
            </w:r>
            <w:r w:rsidR="35C41454" w:rsidRPr="00F9591E">
              <w:rPr>
                <w:rFonts w:ascii="Times New Roman" w:hAnsi="Times New Roman" w:cs="Times New Roman"/>
                <w:sz w:val="24"/>
                <w:szCs w:val="24"/>
              </w:rPr>
              <w:t xml:space="preserve"> </w:t>
            </w:r>
          </w:p>
        </w:tc>
      </w:tr>
      <w:tr w:rsidR="1933E736" w14:paraId="7CB726D8" w14:textId="77777777" w:rsidTr="51A0CAFC">
        <w:trPr>
          <w:trHeight w:val="300"/>
        </w:trPr>
        <w:tc>
          <w:tcPr>
            <w:tcW w:w="3390" w:type="dxa"/>
          </w:tcPr>
          <w:p w14:paraId="62320804" w14:textId="5CC4C41D" w:rsidR="5ACC7499" w:rsidRDefault="5ACC7499" w:rsidP="00481436">
            <w:r w:rsidRPr="1933E736">
              <w:rPr>
                <w:rFonts w:ascii="Times New Roman" w:hAnsi="Times New Roman" w:cs="Times New Roman"/>
                <w:sz w:val="24"/>
                <w:szCs w:val="24"/>
              </w:rPr>
              <w:t>Recommendation 4.</w:t>
            </w:r>
            <w:r w:rsidR="48E3ED92" w:rsidRPr="1933E736">
              <w:rPr>
                <w:rFonts w:ascii="Times New Roman" w:hAnsi="Times New Roman" w:cs="Times New Roman"/>
                <w:sz w:val="24"/>
                <w:szCs w:val="24"/>
              </w:rPr>
              <w:t>2</w:t>
            </w:r>
            <w:r w:rsidRPr="1933E736">
              <w:rPr>
                <w:rFonts w:ascii="Times New Roman" w:hAnsi="Times New Roman" w:cs="Times New Roman"/>
                <w:sz w:val="24"/>
                <w:szCs w:val="24"/>
              </w:rPr>
              <w:t xml:space="preserve">: </w:t>
            </w:r>
          </w:p>
          <w:p w14:paraId="3471F2FB" w14:textId="30CDA5F7" w:rsidR="5ACC7499" w:rsidRPr="00F9591E" w:rsidRDefault="5ACC7499" w:rsidP="1933E736">
            <w:pPr>
              <w:rPr>
                <w:rFonts w:ascii="Times New Roman" w:hAnsi="Times New Roman" w:cs="Times New Roman"/>
                <w:i/>
                <w:sz w:val="22"/>
                <w:szCs w:val="22"/>
                <w:lang w:val="en-GB"/>
              </w:rPr>
            </w:pPr>
            <w:r w:rsidRPr="00F9591E">
              <w:rPr>
                <w:rFonts w:ascii="Times New Roman" w:hAnsi="Times New Roman" w:cs="Times New Roman"/>
                <w:i/>
                <w:sz w:val="22"/>
                <w:szCs w:val="22"/>
              </w:rPr>
              <w:t>Jobs and Skills Councils take a stronger role in changing workplace culture in their industries, to improve inclusivity and safety for apprentices, particularly for priority cohorts</w:t>
            </w:r>
          </w:p>
        </w:tc>
        <w:tc>
          <w:tcPr>
            <w:tcW w:w="6527" w:type="dxa"/>
          </w:tcPr>
          <w:p w14:paraId="2F95CDB9" w14:textId="4BAC2695" w:rsidR="3540D85F" w:rsidRPr="00F9591E" w:rsidRDefault="3540D85F" w:rsidP="00481436">
            <w:pPr>
              <w:pStyle w:val="ListParagraph"/>
              <w:spacing w:after="120"/>
              <w:ind w:left="0"/>
              <w:rPr>
                <w:rFonts w:ascii="Times New Roman" w:hAnsi="Times New Roman" w:cs="Times New Roman"/>
                <w:sz w:val="24"/>
                <w:szCs w:val="24"/>
                <w:lang w:val="en-GB"/>
              </w:rPr>
            </w:pPr>
            <w:r w:rsidRPr="51A0CAFC">
              <w:rPr>
                <w:rFonts w:ascii="Times New Roman" w:hAnsi="Times New Roman" w:cs="Times New Roman"/>
                <w:sz w:val="24"/>
                <w:szCs w:val="24"/>
              </w:rPr>
              <w:t xml:space="preserve">JSC-led tripartite pilots aim to </w:t>
            </w:r>
            <w:r w:rsidR="384BEE75" w:rsidRPr="51A0CAFC">
              <w:rPr>
                <w:rFonts w:ascii="Times New Roman" w:hAnsi="Times New Roman" w:cs="Times New Roman"/>
                <w:sz w:val="24"/>
                <w:szCs w:val="24"/>
              </w:rPr>
              <w:t>provide industry with ways to support</w:t>
            </w:r>
            <w:r w:rsidRPr="51A0CAFC">
              <w:rPr>
                <w:rFonts w:ascii="Times New Roman" w:hAnsi="Times New Roman" w:cs="Times New Roman"/>
                <w:sz w:val="24"/>
                <w:szCs w:val="24"/>
              </w:rPr>
              <w:t xml:space="preserve"> longer-term structural and cultural change across the apprenticeship system</w:t>
            </w:r>
            <w:r w:rsidRPr="51A0CAFC">
              <w:rPr>
                <w:rFonts w:ascii="Times New Roman" w:hAnsi="Times New Roman" w:cs="Times New Roman"/>
                <w:sz w:val="24"/>
                <w:szCs w:val="24"/>
                <w:lang w:val="en-GB"/>
              </w:rPr>
              <w:t>.</w:t>
            </w:r>
          </w:p>
        </w:tc>
      </w:tr>
      <w:tr w:rsidR="00B84F1B" w14:paraId="5D512F51" w14:textId="77777777" w:rsidTr="51A0CAFC">
        <w:tc>
          <w:tcPr>
            <w:tcW w:w="3390" w:type="dxa"/>
          </w:tcPr>
          <w:p w14:paraId="58C2D369" w14:textId="1C32BFCA" w:rsidR="00B84F1B" w:rsidRDefault="00B84F1B">
            <w:pPr>
              <w:pStyle w:val="ListParagraph"/>
              <w:spacing w:after="120"/>
              <w:ind w:left="0"/>
              <w:rPr>
                <w:rFonts w:ascii="Times New Roman" w:hAnsi="Times New Roman" w:cs="Times New Roman"/>
                <w:sz w:val="24"/>
                <w:szCs w:val="24"/>
              </w:rPr>
            </w:pPr>
            <w:r w:rsidRPr="00B44B44">
              <w:rPr>
                <w:rFonts w:ascii="Times New Roman" w:hAnsi="Times New Roman" w:cs="Times New Roman"/>
                <w:sz w:val="24"/>
                <w:szCs w:val="24"/>
              </w:rPr>
              <w:t>Recommendations 4.5 and 4.6</w:t>
            </w:r>
            <w:r w:rsidR="00482ADD">
              <w:rPr>
                <w:rFonts w:ascii="Times New Roman" w:hAnsi="Times New Roman" w:cs="Times New Roman"/>
                <w:sz w:val="24"/>
                <w:szCs w:val="24"/>
              </w:rPr>
              <w:t>:</w:t>
            </w:r>
          </w:p>
          <w:p w14:paraId="2F940BA3" w14:textId="10F350CD" w:rsidR="00B84F1B" w:rsidRPr="007C06E7" w:rsidRDefault="00482ADD">
            <w:pPr>
              <w:pStyle w:val="ListParagraph"/>
              <w:spacing w:after="120"/>
              <w:ind w:left="0"/>
              <w:rPr>
                <w:rFonts w:ascii="Times New Roman" w:hAnsi="Times New Roman" w:cs="Times New Roman"/>
                <w:i/>
                <w:sz w:val="24"/>
                <w:szCs w:val="24"/>
              </w:rPr>
            </w:pPr>
            <w:r w:rsidRPr="007C06E7">
              <w:rPr>
                <w:rFonts w:ascii="Times New Roman" w:hAnsi="Times New Roman" w:cs="Times New Roman"/>
                <w:i/>
                <w:iCs/>
                <w:sz w:val="22"/>
                <w:szCs w:val="22"/>
              </w:rPr>
              <w:t>The Department maximises the existing capability of ADMS</w:t>
            </w:r>
            <w:r w:rsidR="00DE00E6" w:rsidRPr="007C06E7">
              <w:rPr>
                <w:rFonts w:ascii="Times New Roman" w:hAnsi="Times New Roman" w:cs="Times New Roman"/>
                <w:i/>
                <w:iCs/>
                <w:sz w:val="22"/>
                <w:szCs w:val="22"/>
              </w:rPr>
              <w:t xml:space="preserve">, enhancing the delivery </w:t>
            </w:r>
            <w:r w:rsidR="00380A79" w:rsidRPr="007C06E7">
              <w:rPr>
                <w:rFonts w:ascii="Times New Roman" w:hAnsi="Times New Roman" w:cs="Times New Roman"/>
                <w:i/>
                <w:iCs/>
                <w:sz w:val="22"/>
                <w:szCs w:val="22"/>
              </w:rPr>
              <w:t>and navigation of the Incentive System</w:t>
            </w:r>
          </w:p>
        </w:tc>
        <w:tc>
          <w:tcPr>
            <w:tcW w:w="6527" w:type="dxa"/>
          </w:tcPr>
          <w:p w14:paraId="5D8F4B86" w14:textId="515BECB1" w:rsidR="00B84F1B" w:rsidRPr="00B44B44" w:rsidRDefault="00B84F1B">
            <w:pPr>
              <w:pStyle w:val="ListParagraph"/>
              <w:spacing w:after="120"/>
              <w:ind w:left="0"/>
              <w:rPr>
                <w:rFonts w:ascii="Times New Roman" w:hAnsi="Times New Roman" w:cs="Times New Roman"/>
                <w:sz w:val="24"/>
                <w:szCs w:val="24"/>
              </w:rPr>
            </w:pPr>
            <w:r w:rsidRPr="15FAFF3D">
              <w:rPr>
                <w:rFonts w:ascii="Times New Roman" w:hAnsi="Times New Roman" w:cs="Times New Roman"/>
                <w:sz w:val="24"/>
                <w:szCs w:val="24"/>
              </w:rPr>
              <w:t>Improvements are proposed to ADMS through in-house User</w:t>
            </w:r>
            <w:r w:rsidR="00345210">
              <w:rPr>
                <w:rFonts w:ascii="Times New Roman" w:hAnsi="Times New Roman" w:cs="Times New Roman"/>
                <w:sz w:val="24"/>
                <w:szCs w:val="24"/>
              </w:rPr>
              <w:noBreakHyphen/>
            </w:r>
            <w:r w:rsidRPr="15FAFF3D">
              <w:rPr>
                <w:rFonts w:ascii="Times New Roman" w:hAnsi="Times New Roman" w:cs="Times New Roman"/>
                <w:sz w:val="24"/>
                <w:szCs w:val="24"/>
              </w:rPr>
              <w:t>Centred Design program</w:t>
            </w:r>
            <w:r w:rsidR="007A7770">
              <w:rPr>
                <w:rFonts w:ascii="Times New Roman" w:hAnsi="Times New Roman" w:cs="Times New Roman"/>
                <w:sz w:val="24"/>
                <w:szCs w:val="24"/>
              </w:rPr>
              <w:t>s</w:t>
            </w:r>
            <w:r w:rsidRPr="15FAFF3D">
              <w:rPr>
                <w:rFonts w:ascii="Times New Roman" w:hAnsi="Times New Roman" w:cs="Times New Roman"/>
                <w:sz w:val="24"/>
                <w:szCs w:val="24"/>
              </w:rPr>
              <w:t xml:space="preserve"> to improve efficiency and usability.</w:t>
            </w:r>
          </w:p>
        </w:tc>
      </w:tr>
    </w:tbl>
    <w:p w14:paraId="031F2C24" w14:textId="615629B5" w:rsidR="00B84F1B" w:rsidRPr="00F9591E" w:rsidRDefault="00B84F1B" w:rsidP="00B84F1B">
      <w:pPr>
        <w:pStyle w:val="Heading1"/>
        <w:numPr>
          <w:ilvl w:val="0"/>
          <w:numId w:val="11"/>
        </w:numPr>
        <w:rPr>
          <w:sz w:val="40"/>
          <w:szCs w:val="40"/>
        </w:rPr>
      </w:pPr>
      <w:bookmarkStart w:id="7" w:name="_Toc228804753"/>
      <w:r w:rsidRPr="00F9591E">
        <w:rPr>
          <w:sz w:val="40"/>
          <w:szCs w:val="40"/>
        </w:rPr>
        <w:t>What is the likely net benefit of each option?</w:t>
      </w:r>
      <w:bookmarkEnd w:id="7"/>
    </w:p>
    <w:p w14:paraId="28A2F142" w14:textId="08079BAC" w:rsidR="00C45284" w:rsidRPr="00F9591E" w:rsidRDefault="67D04EA9">
      <w:pPr>
        <w:spacing w:before="120" w:after="120"/>
        <w:rPr>
          <w:rFonts w:ascii="Times New Roman" w:hAnsi="Times New Roman" w:cs="Times New Roman"/>
        </w:rPr>
      </w:pPr>
      <w:r w:rsidRPr="00F9591E">
        <w:rPr>
          <w:rFonts w:ascii="Times New Roman" w:hAnsi="Times New Roman" w:cs="Times New Roman"/>
          <w:color w:val="000000" w:themeColor="text1"/>
        </w:rPr>
        <w:t>Under the proposal, apprentices in priority occupations, SMEs, GTOs, and critical industries</w:t>
      </w:r>
      <w:r w:rsidR="42A14A36" w:rsidRPr="00F9591E">
        <w:rPr>
          <w:rFonts w:ascii="Times New Roman" w:hAnsi="Times New Roman" w:cs="Times New Roman"/>
          <w:color w:val="000000" w:themeColor="text1"/>
        </w:rPr>
        <w:t xml:space="preserve"> will benefit from the proposal</w:t>
      </w:r>
      <w:r w:rsidRPr="00F9591E">
        <w:rPr>
          <w:rFonts w:ascii="Times New Roman" w:hAnsi="Times New Roman" w:cs="Times New Roman"/>
          <w:color w:val="000000" w:themeColor="text1"/>
        </w:rPr>
        <w:t xml:space="preserve">. Evidence from the Strategic Review indicates that SMEs, in particular, respond more strongly to incentives compared to larger employers. Incorporating fiscal sustainability </w:t>
      </w:r>
      <w:r w:rsidR="00106773" w:rsidRPr="00F9591E">
        <w:rPr>
          <w:rFonts w:ascii="Times New Roman" w:hAnsi="Times New Roman" w:cs="Times New Roman"/>
          <w:color w:val="000000" w:themeColor="text1"/>
        </w:rPr>
        <w:t xml:space="preserve">and responsibility </w:t>
      </w:r>
      <w:r w:rsidRPr="00F9591E">
        <w:rPr>
          <w:rFonts w:ascii="Times New Roman" w:hAnsi="Times New Roman" w:cs="Times New Roman"/>
          <w:color w:val="000000" w:themeColor="text1"/>
        </w:rPr>
        <w:t>into the proposal mitigates risks to the Government’s future capacity to provide financial support</w:t>
      </w:r>
      <w:r w:rsidR="00106773" w:rsidRPr="00F9591E">
        <w:rPr>
          <w:rFonts w:ascii="Times New Roman" w:hAnsi="Times New Roman" w:cs="Times New Roman"/>
          <w:color w:val="000000" w:themeColor="text1"/>
        </w:rPr>
        <w:t xml:space="preserve">, </w:t>
      </w:r>
      <w:r w:rsidRPr="00F9591E">
        <w:rPr>
          <w:rFonts w:ascii="Times New Roman" w:hAnsi="Times New Roman" w:cs="Times New Roman"/>
          <w:color w:val="000000" w:themeColor="text1"/>
        </w:rPr>
        <w:t>ensures investment is allocated where it is most needed</w:t>
      </w:r>
      <w:r w:rsidR="00106773" w:rsidRPr="00F9591E">
        <w:rPr>
          <w:rFonts w:ascii="Times New Roman" w:hAnsi="Times New Roman" w:cs="Times New Roman"/>
          <w:color w:val="000000" w:themeColor="text1"/>
        </w:rPr>
        <w:t xml:space="preserve"> and </w:t>
      </w:r>
      <w:r w:rsidR="00BE5F10" w:rsidRPr="00F9591E">
        <w:rPr>
          <w:rFonts w:ascii="Times New Roman" w:hAnsi="Times New Roman" w:cs="Times New Roman"/>
          <w:color w:val="000000" w:themeColor="text1"/>
        </w:rPr>
        <w:t xml:space="preserve">is responsive </w:t>
      </w:r>
      <w:r w:rsidR="0083555E" w:rsidRPr="00F9591E">
        <w:rPr>
          <w:rFonts w:ascii="Times New Roman" w:hAnsi="Times New Roman" w:cs="Times New Roman"/>
          <w:color w:val="000000" w:themeColor="text1"/>
        </w:rPr>
        <w:t>to inflationary pressures</w:t>
      </w:r>
      <w:r w:rsidRPr="00F9591E">
        <w:rPr>
          <w:rFonts w:ascii="Times New Roman" w:hAnsi="Times New Roman" w:cs="Times New Roman"/>
          <w:color w:val="000000" w:themeColor="text1"/>
        </w:rPr>
        <w:t xml:space="preserve">. </w:t>
      </w:r>
    </w:p>
    <w:p w14:paraId="2E7F0D47" w14:textId="3EA81906" w:rsidR="00C45284" w:rsidRPr="00F9591E" w:rsidRDefault="7B68872D" w:rsidP="00C45284">
      <w:pPr>
        <w:spacing w:before="120" w:after="120"/>
        <w:rPr>
          <w:rFonts w:ascii="Times New Roman" w:hAnsi="Times New Roman" w:cs="Times New Roman"/>
        </w:rPr>
      </w:pPr>
      <w:r w:rsidRPr="00F9591E">
        <w:rPr>
          <w:rFonts w:ascii="Times New Roman" w:hAnsi="Times New Roman" w:cs="Times New Roman"/>
        </w:rPr>
        <w:t xml:space="preserve">While </w:t>
      </w:r>
      <w:r w:rsidR="541F2F32" w:rsidRPr="00F9591E">
        <w:rPr>
          <w:rFonts w:ascii="Times New Roman" w:hAnsi="Times New Roman" w:cs="Times New Roman"/>
        </w:rPr>
        <w:t xml:space="preserve">these </w:t>
      </w:r>
      <w:r w:rsidRPr="00F9591E">
        <w:rPr>
          <w:rFonts w:ascii="Times New Roman" w:hAnsi="Times New Roman" w:cs="Times New Roman"/>
        </w:rPr>
        <w:t>changes</w:t>
      </w:r>
      <w:r w:rsidR="655D0ED0" w:rsidRPr="00F9591E">
        <w:rPr>
          <w:rFonts w:ascii="Times New Roman" w:hAnsi="Times New Roman" w:cs="Times New Roman"/>
        </w:rPr>
        <w:t xml:space="preserve"> are</w:t>
      </w:r>
      <w:r w:rsidRPr="00F9591E">
        <w:rPr>
          <w:rFonts w:ascii="Times New Roman" w:hAnsi="Times New Roman" w:cs="Times New Roman"/>
        </w:rPr>
        <w:t xml:space="preserve"> expected to impact large employers and</w:t>
      </w:r>
      <w:r w:rsidR="136F2B6A" w:rsidRPr="00F9591E">
        <w:rPr>
          <w:rFonts w:ascii="Times New Roman" w:hAnsi="Times New Roman" w:cs="Times New Roman"/>
        </w:rPr>
        <w:t xml:space="preserve"> may</w:t>
      </w:r>
      <w:r w:rsidRPr="00F9591E">
        <w:rPr>
          <w:rFonts w:ascii="Times New Roman" w:hAnsi="Times New Roman" w:cs="Times New Roman"/>
        </w:rPr>
        <w:t xml:space="preserve"> reduce overall commencement numbers, targeted protections such as an extension of the KAP employer incentive for SMEs </w:t>
      </w:r>
      <w:r w:rsidR="4A2A756E" w:rsidRPr="00F9591E">
        <w:rPr>
          <w:rFonts w:ascii="Times New Roman" w:hAnsi="Times New Roman" w:cs="Times New Roman"/>
        </w:rPr>
        <w:t xml:space="preserve">and </w:t>
      </w:r>
      <w:r w:rsidR="2062D209" w:rsidRPr="00F9591E">
        <w:rPr>
          <w:rFonts w:ascii="Times New Roman" w:hAnsi="Times New Roman" w:cs="Times New Roman"/>
        </w:rPr>
        <w:t>all GTOs</w:t>
      </w:r>
      <w:r w:rsidRPr="00F9591E">
        <w:rPr>
          <w:rFonts w:ascii="Times New Roman" w:hAnsi="Times New Roman" w:cs="Times New Roman"/>
        </w:rPr>
        <w:t xml:space="preserve"> help</w:t>
      </w:r>
      <w:r w:rsidR="7E7F31CD" w:rsidRPr="00F9591E">
        <w:rPr>
          <w:rFonts w:ascii="Times New Roman" w:hAnsi="Times New Roman" w:cs="Times New Roman"/>
        </w:rPr>
        <w:t>s</w:t>
      </w:r>
      <w:r w:rsidRPr="00F9591E">
        <w:rPr>
          <w:rFonts w:ascii="Times New Roman" w:hAnsi="Times New Roman" w:cs="Times New Roman"/>
        </w:rPr>
        <w:t xml:space="preserve"> mitigate risks to apprentices</w:t>
      </w:r>
      <w:r w:rsidR="2BB8E9B3" w:rsidRPr="00F9591E">
        <w:rPr>
          <w:rFonts w:ascii="Times New Roman" w:hAnsi="Times New Roman" w:cs="Times New Roman"/>
        </w:rPr>
        <w:t>hip</w:t>
      </w:r>
      <w:r w:rsidR="00E215D3" w:rsidRPr="00F9591E">
        <w:rPr>
          <w:rFonts w:ascii="Times New Roman" w:hAnsi="Times New Roman" w:cs="Times New Roman"/>
        </w:rPr>
        <w:t xml:space="preserve"> commencements and completion</w:t>
      </w:r>
      <w:r w:rsidR="2BB8E9B3" w:rsidRPr="00F9591E">
        <w:rPr>
          <w:rFonts w:ascii="Times New Roman" w:hAnsi="Times New Roman" w:cs="Times New Roman"/>
        </w:rPr>
        <w:t>s in</w:t>
      </w:r>
      <w:r w:rsidRPr="00F9591E">
        <w:rPr>
          <w:rFonts w:ascii="Times New Roman" w:hAnsi="Times New Roman" w:cs="Times New Roman"/>
        </w:rPr>
        <w:t xml:space="preserve"> priority occupations. </w:t>
      </w:r>
      <w:r w:rsidR="2A70BB61" w:rsidRPr="00F9591E">
        <w:rPr>
          <w:rFonts w:ascii="Times New Roman" w:hAnsi="Times New Roman" w:cs="Times New Roman"/>
        </w:rPr>
        <w:t xml:space="preserve"> For instance, over 98% of the 460,000 construction businesses nationwide are classified </w:t>
      </w:r>
      <w:r w:rsidR="004275E6" w:rsidRPr="00F9591E">
        <w:rPr>
          <w:rFonts w:ascii="Times New Roman" w:hAnsi="Times New Roman" w:cs="Times New Roman"/>
        </w:rPr>
        <w:t xml:space="preserve">as </w:t>
      </w:r>
      <w:r w:rsidR="2A70BB61" w:rsidRPr="00F9591E">
        <w:rPr>
          <w:rFonts w:ascii="Times New Roman" w:hAnsi="Times New Roman" w:cs="Times New Roman"/>
        </w:rPr>
        <w:t>small or medium</w:t>
      </w:r>
      <w:r w:rsidR="00FA2B71" w:rsidRPr="00F9591E">
        <w:rPr>
          <w:rFonts w:ascii="Times New Roman" w:hAnsi="Times New Roman" w:cs="Times New Roman"/>
        </w:rPr>
        <w:t xml:space="preserve"> </w:t>
      </w:r>
      <w:r w:rsidR="00FA2B71" w:rsidRPr="1151069E">
        <w:rPr>
          <w:rFonts w:ascii="Times New Roman" w:hAnsi="Times New Roman" w:cs="Times New Roman"/>
        </w:rPr>
        <w:t>employers</w:t>
      </w:r>
      <w:r w:rsidR="1BB243AA" w:rsidRPr="2269AE82">
        <w:rPr>
          <w:rFonts w:ascii="Times New Roman" w:hAnsi="Times New Roman" w:cs="Times New Roman"/>
        </w:rPr>
        <w:t xml:space="preserve">. </w:t>
      </w:r>
      <w:r w:rsidR="1BB243AA" w:rsidRPr="13D1ECE2">
        <w:rPr>
          <w:rFonts w:ascii="Times New Roman" w:hAnsi="Times New Roman" w:cs="Times New Roman"/>
        </w:rPr>
        <w:t>B</w:t>
      </w:r>
      <w:r w:rsidR="00C45284" w:rsidRPr="13D1ECE2">
        <w:rPr>
          <w:rFonts w:ascii="Times New Roman" w:hAnsi="Times New Roman" w:cs="Times New Roman"/>
        </w:rPr>
        <w:t>ased</w:t>
      </w:r>
      <w:r w:rsidR="00C45284" w:rsidRPr="00F9591E">
        <w:rPr>
          <w:rFonts w:ascii="Times New Roman" w:hAnsi="Times New Roman" w:cs="Times New Roman"/>
        </w:rPr>
        <w:t xml:space="preserve"> on current program data, large businesses account for approximately 3.3% of all businesses with an apprentice in training </w:t>
      </w:r>
      <w:r w:rsidR="2B0DEB23" w:rsidRPr="71BC4E83">
        <w:rPr>
          <w:rFonts w:ascii="Times New Roman" w:hAnsi="Times New Roman" w:cs="Times New Roman"/>
        </w:rPr>
        <w:t>(</w:t>
      </w:r>
      <w:r w:rsidR="00C45284" w:rsidRPr="00F9591E">
        <w:rPr>
          <w:rFonts w:ascii="Times New Roman" w:hAnsi="Times New Roman" w:cs="Times New Roman"/>
        </w:rPr>
        <w:t>around 3,290 businesses</w:t>
      </w:r>
      <w:r w:rsidR="59A7D6E2" w:rsidRPr="71BC4E83">
        <w:rPr>
          <w:rFonts w:ascii="Times New Roman" w:hAnsi="Times New Roman" w:cs="Times New Roman"/>
        </w:rPr>
        <w:t>)</w:t>
      </w:r>
      <w:r w:rsidR="00C45284" w:rsidRPr="71BC4E83">
        <w:rPr>
          <w:rFonts w:ascii="Times New Roman" w:hAnsi="Times New Roman" w:cs="Times New Roman"/>
        </w:rPr>
        <w:t>.</w:t>
      </w:r>
      <w:r w:rsidR="00C45284" w:rsidRPr="00F9591E">
        <w:rPr>
          <w:rFonts w:ascii="Times New Roman" w:hAnsi="Times New Roman" w:cs="Times New Roman"/>
        </w:rPr>
        <w:t xml:space="preserve"> </w:t>
      </w:r>
    </w:p>
    <w:p w14:paraId="70A8E55E" w14:textId="2DBEA9F5" w:rsidR="002748E2" w:rsidRPr="00F9591E" w:rsidRDefault="64CBFA28" w:rsidP="002748E2">
      <w:pPr>
        <w:spacing w:before="120" w:after="120"/>
        <w:rPr>
          <w:rFonts w:ascii="Times New Roman" w:hAnsi="Times New Roman" w:cs="Times New Roman"/>
        </w:rPr>
      </w:pPr>
      <w:r w:rsidRPr="00F9591E">
        <w:rPr>
          <w:rFonts w:ascii="Times New Roman" w:hAnsi="Times New Roman" w:cs="Times New Roman"/>
        </w:rPr>
        <w:t>Part of t</w:t>
      </w:r>
      <w:r w:rsidR="21C61FC2" w:rsidRPr="00F9591E">
        <w:rPr>
          <w:rFonts w:ascii="Times New Roman" w:hAnsi="Times New Roman" w:cs="Times New Roman"/>
        </w:rPr>
        <w:t xml:space="preserve">he savings from this proposal will support longer term cultural and system reforms including work with </w:t>
      </w:r>
      <w:r w:rsidR="004E6CAA" w:rsidRPr="00F9591E">
        <w:rPr>
          <w:rFonts w:ascii="Times New Roman" w:hAnsi="Times New Roman" w:cs="Times New Roman"/>
        </w:rPr>
        <w:t>JSCs</w:t>
      </w:r>
      <w:r w:rsidR="21C61FC2" w:rsidRPr="00F9591E">
        <w:rPr>
          <w:rFonts w:ascii="Times New Roman" w:hAnsi="Times New Roman" w:cs="Times New Roman"/>
        </w:rPr>
        <w:t xml:space="preserve"> to improve quality, safety and completions for apprenticeships and enhancements to ADMS to improve digital services and the user experience. </w:t>
      </w:r>
    </w:p>
    <w:p w14:paraId="669AE38A" w14:textId="45471C54" w:rsidR="00BC6A7E" w:rsidRPr="00F9591E" w:rsidRDefault="24457316">
      <w:pPr>
        <w:spacing w:before="120" w:after="120"/>
        <w:rPr>
          <w:rFonts w:ascii="Times New Roman" w:hAnsi="Times New Roman" w:cs="Times New Roman"/>
        </w:rPr>
      </w:pPr>
      <w:r w:rsidRPr="00F9591E">
        <w:rPr>
          <w:rFonts w:ascii="Times New Roman" w:hAnsi="Times New Roman" w:cs="Times New Roman"/>
        </w:rPr>
        <w:t>Further, l</w:t>
      </w:r>
      <w:r w:rsidR="3F6DA5A5" w:rsidRPr="00F9591E">
        <w:rPr>
          <w:rFonts w:ascii="Times New Roman" w:hAnsi="Times New Roman" w:cs="Times New Roman"/>
        </w:rPr>
        <w:t>arge employers will remain supported</w:t>
      </w:r>
      <w:r w:rsidR="79116FA7" w:rsidRPr="00F9591E">
        <w:rPr>
          <w:rFonts w:ascii="Times New Roman" w:hAnsi="Times New Roman" w:cs="Times New Roman"/>
        </w:rPr>
        <w:t xml:space="preserve"> </w:t>
      </w:r>
      <w:r w:rsidR="3F6DA5A5" w:rsidRPr="00F9591E">
        <w:rPr>
          <w:rFonts w:ascii="Times New Roman" w:hAnsi="Times New Roman" w:cs="Times New Roman"/>
        </w:rPr>
        <w:t>i</w:t>
      </w:r>
      <w:r w:rsidR="2BC07A6E" w:rsidRPr="00F9591E">
        <w:rPr>
          <w:rFonts w:ascii="Times New Roman" w:hAnsi="Times New Roman" w:cs="Times New Roman"/>
        </w:rPr>
        <w:t>n other key areas. They will continue to</w:t>
      </w:r>
      <w:r w:rsidR="3F6DA5A5" w:rsidRPr="00F9591E">
        <w:rPr>
          <w:rFonts w:ascii="Times New Roman" w:hAnsi="Times New Roman" w:cs="Times New Roman"/>
        </w:rPr>
        <w:t xml:space="preserve"> access to the Disability Australian Apprentice Wage Support (DAAWS) payment and non-financial assistance delivered by Apprentice Connect Australia Providers. </w:t>
      </w:r>
      <w:r w:rsidR="76BBA75F" w:rsidRPr="00F9591E">
        <w:rPr>
          <w:rFonts w:ascii="Times New Roman" w:hAnsi="Times New Roman" w:cs="Times New Roman"/>
        </w:rPr>
        <w:t xml:space="preserve">They will also retain access to the benefits </w:t>
      </w:r>
      <w:r w:rsidR="520EDBD8" w:rsidRPr="00F9591E">
        <w:rPr>
          <w:rFonts w:ascii="Times New Roman" w:hAnsi="Times New Roman" w:cs="Times New Roman"/>
        </w:rPr>
        <w:t xml:space="preserve">of </w:t>
      </w:r>
      <w:r w:rsidR="6E865573" w:rsidRPr="00F9591E">
        <w:rPr>
          <w:rFonts w:ascii="Times New Roman" w:hAnsi="Times New Roman" w:cs="Times New Roman"/>
        </w:rPr>
        <w:t>using an apprenticeship pathway, including</w:t>
      </w:r>
      <w:r w:rsidR="76BBA75F" w:rsidRPr="00F9591E">
        <w:rPr>
          <w:rFonts w:ascii="Times New Roman" w:hAnsi="Times New Roman" w:cs="Times New Roman"/>
        </w:rPr>
        <w:t xml:space="preserve"> </w:t>
      </w:r>
      <w:r w:rsidR="12F23ECD" w:rsidRPr="00F9591E">
        <w:rPr>
          <w:rFonts w:ascii="Times New Roman" w:hAnsi="Times New Roman" w:cs="Times New Roman"/>
        </w:rPr>
        <w:t>structured industry-led qualification</w:t>
      </w:r>
      <w:r w:rsidR="1076B5F4" w:rsidRPr="00F9591E">
        <w:rPr>
          <w:rFonts w:ascii="Times New Roman" w:hAnsi="Times New Roman" w:cs="Times New Roman"/>
        </w:rPr>
        <w:t xml:space="preserve">s and access to training wages. </w:t>
      </w:r>
      <w:r w:rsidR="3F6DA5A5" w:rsidRPr="00F9591E">
        <w:rPr>
          <w:rFonts w:ascii="Times New Roman" w:hAnsi="Times New Roman" w:cs="Times New Roman"/>
        </w:rPr>
        <w:t>Eligible apprentices employed by large employers will continue to access apprentice incentives and support loans.</w:t>
      </w:r>
      <w:r w:rsidR="2AE58912" w:rsidRPr="00F9591E">
        <w:rPr>
          <w:rFonts w:ascii="Times New Roman" w:hAnsi="Times New Roman" w:cs="Times New Roman"/>
        </w:rPr>
        <w:t xml:space="preserve"> </w:t>
      </w:r>
    </w:p>
    <w:p w14:paraId="6D3ADB69" w14:textId="080D865A" w:rsidR="000F6DF7" w:rsidRPr="00F9591E" w:rsidRDefault="6CAE5F59">
      <w:pPr>
        <w:spacing w:before="120" w:after="120"/>
        <w:rPr>
          <w:rFonts w:ascii="Times New Roman" w:hAnsi="Times New Roman" w:cs="Times New Roman"/>
        </w:rPr>
      </w:pPr>
      <w:r w:rsidRPr="00F9591E">
        <w:rPr>
          <w:rFonts w:ascii="Times New Roman" w:hAnsi="Times New Roman" w:cs="Times New Roman"/>
        </w:rPr>
        <w:lastRenderedPageBreak/>
        <w:t xml:space="preserve">While the revision to the </w:t>
      </w:r>
      <w:r w:rsidR="00CA473E" w:rsidRPr="00F9591E">
        <w:rPr>
          <w:rFonts w:ascii="Times New Roman" w:hAnsi="Times New Roman" w:cs="Times New Roman"/>
        </w:rPr>
        <w:t>P</w:t>
      </w:r>
      <w:r w:rsidRPr="00F9591E">
        <w:rPr>
          <w:rFonts w:ascii="Times New Roman" w:hAnsi="Times New Roman" w:cs="Times New Roman"/>
        </w:rPr>
        <w:t xml:space="preserve">riority </w:t>
      </w:r>
      <w:r w:rsidR="00CA473E" w:rsidRPr="00F9591E">
        <w:rPr>
          <w:rFonts w:ascii="Times New Roman" w:hAnsi="Times New Roman" w:cs="Times New Roman"/>
        </w:rPr>
        <w:t>L</w:t>
      </w:r>
      <w:r w:rsidRPr="00F9591E">
        <w:rPr>
          <w:rFonts w:ascii="Times New Roman" w:hAnsi="Times New Roman" w:cs="Times New Roman"/>
        </w:rPr>
        <w:t xml:space="preserve">ist will tighten eligibility for incentives, those who will benefit most under the revised </w:t>
      </w:r>
      <w:r w:rsidR="00D44751" w:rsidRPr="00F9591E">
        <w:rPr>
          <w:rFonts w:ascii="Times New Roman" w:hAnsi="Times New Roman" w:cs="Times New Roman"/>
        </w:rPr>
        <w:t>methodology</w:t>
      </w:r>
      <w:r w:rsidRPr="00F9591E">
        <w:rPr>
          <w:rFonts w:ascii="Times New Roman" w:hAnsi="Times New Roman" w:cs="Times New Roman"/>
        </w:rPr>
        <w:t xml:space="preserve"> include</w:t>
      </w:r>
      <w:r w:rsidR="71D09334" w:rsidRPr="00F9591E">
        <w:rPr>
          <w:rFonts w:ascii="Times New Roman" w:hAnsi="Times New Roman" w:cs="Times New Roman"/>
        </w:rPr>
        <w:t xml:space="preserve"> apprentices </w:t>
      </w:r>
      <w:r w:rsidR="21ACFFA4" w:rsidRPr="00F9591E">
        <w:rPr>
          <w:rFonts w:ascii="Times New Roman" w:hAnsi="Times New Roman" w:cs="Times New Roman"/>
        </w:rPr>
        <w:t>working in areas of the Government’s social and economic priorities</w:t>
      </w:r>
      <w:r w:rsidR="00D44751" w:rsidRPr="00F9591E">
        <w:rPr>
          <w:rFonts w:ascii="Times New Roman" w:hAnsi="Times New Roman" w:cs="Times New Roman"/>
        </w:rPr>
        <w:t>,</w:t>
      </w:r>
      <w:r w:rsidR="21ACFFA4" w:rsidRPr="00F9591E">
        <w:rPr>
          <w:rFonts w:ascii="Times New Roman" w:hAnsi="Times New Roman" w:cs="Times New Roman"/>
        </w:rPr>
        <w:t xml:space="preserve"> includin</w:t>
      </w:r>
      <w:r w:rsidRPr="00F9591E">
        <w:rPr>
          <w:rFonts w:ascii="Times New Roman" w:hAnsi="Times New Roman" w:cs="Times New Roman"/>
        </w:rPr>
        <w:t>g women and First Nations apprentices</w:t>
      </w:r>
      <w:r w:rsidR="00D44751" w:rsidRPr="00F9591E">
        <w:rPr>
          <w:rFonts w:ascii="Times New Roman" w:hAnsi="Times New Roman" w:cs="Times New Roman"/>
        </w:rPr>
        <w:t>,</w:t>
      </w:r>
      <w:r w:rsidR="5F37364F" w:rsidRPr="00F9591E">
        <w:rPr>
          <w:rFonts w:ascii="Times New Roman" w:hAnsi="Times New Roman" w:cs="Times New Roman"/>
        </w:rPr>
        <w:t xml:space="preserve"> and those meeting critical housing, net zero and Future Made in Australia priorities.</w:t>
      </w:r>
    </w:p>
    <w:p w14:paraId="510CAA2A" w14:textId="2B7CFA6D" w:rsidR="00B84F1B" w:rsidRPr="00B84F1B" w:rsidRDefault="00B84F1B" w:rsidP="00B84F1B">
      <w:pPr>
        <w:pStyle w:val="Heading1"/>
        <w:numPr>
          <w:ilvl w:val="0"/>
          <w:numId w:val="11"/>
        </w:numPr>
        <w:rPr>
          <w:sz w:val="40"/>
          <w:szCs w:val="40"/>
        </w:rPr>
      </w:pPr>
      <w:bookmarkStart w:id="8" w:name="_Toc228804754"/>
      <w:r w:rsidRPr="00B84F1B">
        <w:rPr>
          <w:sz w:val="40"/>
          <w:szCs w:val="40"/>
        </w:rPr>
        <w:t>Who did you consult and how did you incorporate their feedback?</w:t>
      </w:r>
      <w:bookmarkEnd w:id="8"/>
    </w:p>
    <w:p w14:paraId="6DE8E299" w14:textId="77777777" w:rsidR="00B84F1B" w:rsidRDefault="00B84F1B" w:rsidP="00B84F1B">
      <w:pPr>
        <w:spacing w:before="120" w:after="120"/>
        <w:rPr>
          <w:rFonts w:ascii="Times New Roman" w:hAnsi="Times New Roman" w:cs="Times New Roman"/>
        </w:rPr>
      </w:pPr>
      <w:r>
        <w:rPr>
          <w:rFonts w:ascii="Times New Roman" w:hAnsi="Times New Roman" w:cs="Times New Roman"/>
        </w:rPr>
        <w:t>The Strategic Review was conducted in 2024 and undertook an extensive consultation process:</w:t>
      </w:r>
    </w:p>
    <w:p w14:paraId="1A4A0384" w14:textId="77777777" w:rsidR="00B84F1B" w:rsidRDefault="00B84F1B" w:rsidP="00B84F1B">
      <w:pPr>
        <w:numPr>
          <w:ilvl w:val="0"/>
          <w:numId w:val="10"/>
        </w:numPr>
        <w:spacing w:before="120" w:after="120" w:line="264" w:lineRule="auto"/>
        <w:rPr>
          <w:rFonts w:ascii="Times New Roman" w:hAnsi="Times New Roman" w:cs="Times New Roman"/>
        </w:rPr>
      </w:pPr>
      <w:r>
        <w:rPr>
          <w:rFonts w:ascii="Times New Roman" w:hAnsi="Times New Roman" w:cs="Times New Roman"/>
        </w:rPr>
        <w:t xml:space="preserve">600 stakeholders across 90 engagements, including apprentices, employers, industry, unions, state and territory governments and Jobs and Skills Councils. </w:t>
      </w:r>
    </w:p>
    <w:p w14:paraId="2475A337" w14:textId="77777777" w:rsidR="00B84F1B" w:rsidRDefault="00B84F1B" w:rsidP="00B84F1B">
      <w:pPr>
        <w:numPr>
          <w:ilvl w:val="0"/>
          <w:numId w:val="10"/>
        </w:numPr>
        <w:spacing w:before="120" w:after="120" w:line="264" w:lineRule="auto"/>
        <w:rPr>
          <w:rFonts w:ascii="Times New Roman" w:hAnsi="Times New Roman" w:cs="Times New Roman"/>
        </w:rPr>
      </w:pPr>
      <w:r>
        <w:rPr>
          <w:rFonts w:ascii="Times New Roman" w:hAnsi="Times New Roman" w:cs="Times New Roman"/>
        </w:rPr>
        <w:t>145 written submissions and undertook 7 site visits.</w:t>
      </w:r>
    </w:p>
    <w:p w14:paraId="49F9FA2C" w14:textId="4BA49B18" w:rsidR="00F72E8D" w:rsidRPr="00F9591E" w:rsidRDefault="4837E811" w:rsidP="00B84F1B">
      <w:pPr>
        <w:spacing w:before="120" w:after="120"/>
        <w:rPr>
          <w:rFonts w:ascii="Times New Roman" w:hAnsi="Times New Roman" w:cs="Times New Roman"/>
        </w:rPr>
      </w:pPr>
      <w:r w:rsidRPr="00F9591E">
        <w:rPr>
          <w:rFonts w:ascii="Times New Roman" w:hAnsi="Times New Roman" w:cs="Times New Roman"/>
        </w:rPr>
        <w:t>The Strategi</w:t>
      </w:r>
      <w:r w:rsidR="4579F15B" w:rsidRPr="00F9591E">
        <w:rPr>
          <w:rFonts w:ascii="Times New Roman" w:hAnsi="Times New Roman" w:cs="Times New Roman"/>
        </w:rPr>
        <w:t>c</w:t>
      </w:r>
      <w:r w:rsidRPr="00F9591E">
        <w:rPr>
          <w:rFonts w:ascii="Times New Roman" w:hAnsi="Times New Roman" w:cs="Times New Roman"/>
        </w:rPr>
        <w:t xml:space="preserve"> Review’s findings and recommendations were </w:t>
      </w:r>
      <w:r w:rsidR="506F17A2" w:rsidRPr="00F9591E">
        <w:rPr>
          <w:rFonts w:ascii="Times New Roman" w:hAnsi="Times New Roman" w:cs="Times New Roman"/>
        </w:rPr>
        <w:t xml:space="preserve">informed by these consultations, including </w:t>
      </w:r>
      <w:r w:rsidR="12C0A00B" w:rsidRPr="00F9591E">
        <w:rPr>
          <w:rFonts w:ascii="Times New Roman" w:hAnsi="Times New Roman" w:cs="Times New Roman"/>
        </w:rPr>
        <w:t>information provided by SMEs, GTOs and large employers.</w:t>
      </w:r>
    </w:p>
    <w:p w14:paraId="50033AAA" w14:textId="06782397" w:rsidR="00B84F1B" w:rsidRDefault="00B84F1B" w:rsidP="00B84F1B">
      <w:pPr>
        <w:spacing w:before="120" w:after="120"/>
        <w:rPr>
          <w:rFonts w:ascii="Times New Roman" w:hAnsi="Times New Roman" w:cs="Times New Roman"/>
        </w:rPr>
      </w:pPr>
      <w:r w:rsidRPr="15FAFF3D">
        <w:rPr>
          <w:rFonts w:ascii="Times New Roman" w:hAnsi="Times New Roman" w:cs="Times New Roman"/>
        </w:rPr>
        <w:t>In response to the Strategic Review findings, the Department published an additional discussion paper and undertook additional public consultations in 2025 on the revised methodology for the Priority List to help understand how to best reform the list and its methodology. Stakeholder input was significant and included:</w:t>
      </w:r>
    </w:p>
    <w:p w14:paraId="26EE62C0" w14:textId="77777777" w:rsidR="00B84F1B" w:rsidRPr="005363A8" w:rsidRDefault="00B84F1B" w:rsidP="00B84F1B">
      <w:pPr>
        <w:numPr>
          <w:ilvl w:val="0"/>
          <w:numId w:val="10"/>
        </w:numPr>
        <w:spacing w:before="120" w:after="120" w:line="264" w:lineRule="auto"/>
        <w:rPr>
          <w:rFonts w:ascii="Times New Roman" w:hAnsi="Times New Roman" w:cs="Times New Roman"/>
        </w:rPr>
      </w:pPr>
      <w:r w:rsidRPr="15FAFF3D">
        <w:rPr>
          <w:rFonts w:ascii="Times New Roman" w:hAnsi="Times New Roman" w:cs="Times New Roman"/>
        </w:rPr>
        <w:t>Over 125 written submissions from a range of stakeholders including industry bodies, registered training organisations, state and territory governments, peak associations, and individual contributors.</w:t>
      </w:r>
    </w:p>
    <w:p w14:paraId="224F352C" w14:textId="77777777" w:rsidR="00B84F1B" w:rsidRPr="006D6BF5" w:rsidRDefault="00B84F1B" w:rsidP="00B84F1B">
      <w:pPr>
        <w:numPr>
          <w:ilvl w:val="0"/>
          <w:numId w:val="10"/>
        </w:numPr>
        <w:spacing w:before="120" w:after="120" w:line="264" w:lineRule="auto"/>
        <w:rPr>
          <w:rFonts w:ascii="Times New Roman" w:hAnsi="Times New Roman" w:cs="Times New Roman"/>
        </w:rPr>
      </w:pPr>
      <w:r>
        <w:rPr>
          <w:rFonts w:ascii="Times New Roman" w:hAnsi="Times New Roman" w:cs="Times New Roman"/>
        </w:rPr>
        <w:t>E</w:t>
      </w:r>
      <w:r w:rsidRPr="006D6BF5">
        <w:rPr>
          <w:rFonts w:ascii="Times New Roman" w:hAnsi="Times New Roman" w:cs="Times New Roman"/>
        </w:rPr>
        <w:t xml:space="preserve">ight roundtable discussions across key stakeholder groups. These roundtables provided an opportunity for an in-depth, guided dialogue on a proposed methodology and its potential implications, and allowed stakeholders to share insights, raise concerns, and respond to the questions raised in the discussion paper. </w:t>
      </w:r>
    </w:p>
    <w:p w14:paraId="53B78F28" w14:textId="749FF79E" w:rsidR="00B84F1B" w:rsidRDefault="00B84F1B" w:rsidP="00B84F1B">
      <w:pPr>
        <w:numPr>
          <w:ilvl w:val="0"/>
          <w:numId w:val="10"/>
        </w:numPr>
        <w:spacing w:before="120" w:after="120" w:line="264" w:lineRule="auto"/>
        <w:rPr>
          <w:rFonts w:ascii="Times New Roman" w:hAnsi="Times New Roman" w:cs="Times New Roman"/>
        </w:rPr>
      </w:pPr>
      <w:r w:rsidRPr="005363A8">
        <w:rPr>
          <w:rFonts w:ascii="Times New Roman" w:hAnsi="Times New Roman" w:cs="Times New Roman"/>
        </w:rPr>
        <w:t xml:space="preserve">7 follow-up </w:t>
      </w:r>
      <w:proofErr w:type="spellStart"/>
      <w:r w:rsidR="002B4215" w:rsidRPr="00F9591E">
        <w:rPr>
          <w:rFonts w:ascii="Times New Roman" w:hAnsi="Times New Roman" w:cs="Times New Roman"/>
        </w:rPr>
        <w:t>bilaterals</w:t>
      </w:r>
      <w:proofErr w:type="spellEnd"/>
      <w:r w:rsidRPr="005363A8">
        <w:rPr>
          <w:rFonts w:ascii="Times New Roman" w:hAnsi="Times New Roman" w:cs="Times New Roman"/>
        </w:rPr>
        <w:t xml:space="preserve"> with key stakeholders</w:t>
      </w:r>
      <w:r>
        <w:rPr>
          <w:rFonts w:ascii="Times New Roman" w:hAnsi="Times New Roman" w:cs="Times New Roman"/>
        </w:rPr>
        <w:t>,</w:t>
      </w:r>
      <w:r w:rsidRPr="005363A8">
        <w:rPr>
          <w:rFonts w:ascii="Times New Roman" w:hAnsi="Times New Roman" w:cs="Times New Roman"/>
        </w:rPr>
        <w:t xml:space="preserve"> such as state and territory governments and First Nations advocacy groups.</w:t>
      </w:r>
    </w:p>
    <w:p w14:paraId="6439E8DF" w14:textId="53229EDA" w:rsidR="00B84F1B" w:rsidRDefault="00B84F1B" w:rsidP="00B84F1B">
      <w:pPr>
        <w:spacing w:before="120" w:after="120"/>
        <w:rPr>
          <w:rFonts w:ascii="Times New Roman" w:hAnsi="Times New Roman" w:cs="Times New Roman"/>
        </w:rPr>
      </w:pPr>
      <w:r w:rsidRPr="15FAFF3D">
        <w:rPr>
          <w:rFonts w:ascii="Times New Roman" w:hAnsi="Times New Roman" w:cs="Times New Roman"/>
        </w:rPr>
        <w:t>Th</w:t>
      </w:r>
      <w:r w:rsidR="002B3A85">
        <w:rPr>
          <w:rFonts w:ascii="Times New Roman" w:hAnsi="Times New Roman" w:cs="Times New Roman"/>
        </w:rPr>
        <w:t>e reforms in this</w:t>
      </w:r>
      <w:r w:rsidRPr="15FAFF3D">
        <w:rPr>
          <w:rFonts w:ascii="Times New Roman" w:hAnsi="Times New Roman" w:cs="Times New Roman"/>
        </w:rPr>
        <w:t xml:space="preserve"> proposal reflect the outcomes of these consultations. </w:t>
      </w:r>
    </w:p>
    <w:p w14:paraId="2F95D796" w14:textId="24F33838" w:rsidR="00B84F1B" w:rsidRPr="00B84F1B" w:rsidRDefault="00B84F1B" w:rsidP="00B84F1B">
      <w:pPr>
        <w:pStyle w:val="Heading1"/>
        <w:numPr>
          <w:ilvl w:val="0"/>
          <w:numId w:val="11"/>
        </w:numPr>
        <w:rPr>
          <w:sz w:val="40"/>
          <w:szCs w:val="40"/>
        </w:rPr>
      </w:pPr>
      <w:bookmarkStart w:id="9" w:name="_Toc228804755"/>
      <w:r w:rsidRPr="00B84F1B">
        <w:rPr>
          <w:sz w:val="40"/>
          <w:szCs w:val="40"/>
        </w:rPr>
        <w:t>What is the best option from those you have considered and how will it be implemented?</w:t>
      </w:r>
      <w:bookmarkEnd w:id="9"/>
    </w:p>
    <w:p w14:paraId="5294C6B8" w14:textId="57C7AAE6" w:rsidR="00DA4037" w:rsidRPr="00F9591E" w:rsidRDefault="00DA4037" w:rsidP="67D04EA9">
      <w:pPr>
        <w:spacing w:before="120" w:after="120"/>
        <w:rPr>
          <w:rFonts w:ascii="Times New Roman" w:hAnsi="Times New Roman" w:cs="Times New Roman"/>
        </w:rPr>
      </w:pPr>
      <w:r w:rsidRPr="00F9591E">
        <w:rPr>
          <w:rFonts w:ascii="Times New Roman" w:hAnsi="Times New Roman" w:cs="Times New Roman"/>
        </w:rPr>
        <w:t xml:space="preserve">Please refer to the response at </w:t>
      </w:r>
      <w:r w:rsidR="00524CC8" w:rsidRPr="00F9591E">
        <w:rPr>
          <w:rFonts w:ascii="Times New Roman" w:hAnsi="Times New Roman" w:cs="Times New Roman"/>
        </w:rPr>
        <w:t>Q</w:t>
      </w:r>
      <w:r w:rsidRPr="00F9591E">
        <w:rPr>
          <w:rFonts w:ascii="Times New Roman" w:hAnsi="Times New Roman" w:cs="Times New Roman"/>
        </w:rPr>
        <w:t>uestion 3 above regarding the</w:t>
      </w:r>
      <w:r w:rsidR="006204F7" w:rsidRPr="00F9591E">
        <w:rPr>
          <w:rFonts w:ascii="Times New Roman" w:hAnsi="Times New Roman" w:cs="Times New Roman"/>
        </w:rPr>
        <w:t xml:space="preserve"> options being </w:t>
      </w:r>
      <w:r w:rsidR="00462D56" w:rsidRPr="00F9591E">
        <w:rPr>
          <w:rFonts w:ascii="Times New Roman" w:hAnsi="Times New Roman" w:cs="Times New Roman"/>
        </w:rPr>
        <w:t>pursued</w:t>
      </w:r>
      <w:r w:rsidRPr="00F9591E">
        <w:rPr>
          <w:rFonts w:ascii="Times New Roman" w:hAnsi="Times New Roman" w:cs="Times New Roman"/>
        </w:rPr>
        <w:t xml:space="preserve"> based on key recommendations from the Strategic Review. </w:t>
      </w:r>
      <w:r w:rsidR="00B1119C" w:rsidRPr="00F9591E">
        <w:rPr>
          <w:rFonts w:ascii="Times New Roman" w:hAnsi="Times New Roman" w:cs="Times New Roman"/>
        </w:rPr>
        <w:t>In the discussion on Incentive System settings</w:t>
      </w:r>
      <w:r w:rsidR="002529FA" w:rsidRPr="00F9591E">
        <w:rPr>
          <w:rFonts w:ascii="Times New Roman" w:hAnsi="Times New Roman" w:cs="Times New Roman"/>
        </w:rPr>
        <w:t xml:space="preserve"> at pages </w:t>
      </w:r>
      <w:r w:rsidR="008938FE" w:rsidRPr="00F9591E">
        <w:rPr>
          <w:rFonts w:ascii="Times New Roman" w:hAnsi="Times New Roman" w:cs="Times New Roman"/>
        </w:rPr>
        <w:t>4</w:t>
      </w:r>
      <w:r w:rsidR="00783C84" w:rsidRPr="00F9591E">
        <w:rPr>
          <w:rFonts w:ascii="Times New Roman" w:hAnsi="Times New Roman" w:cs="Times New Roman"/>
        </w:rPr>
        <w:t>8</w:t>
      </w:r>
      <w:r w:rsidR="008938FE" w:rsidRPr="00F9591E">
        <w:rPr>
          <w:rFonts w:ascii="Times New Roman" w:hAnsi="Times New Roman" w:cs="Times New Roman"/>
        </w:rPr>
        <w:t>-134</w:t>
      </w:r>
      <w:r w:rsidR="00783C84" w:rsidRPr="00F9591E">
        <w:rPr>
          <w:rFonts w:ascii="Times New Roman" w:hAnsi="Times New Roman" w:cs="Times New Roman"/>
        </w:rPr>
        <w:t xml:space="preserve"> of the Strategic Review’s final report</w:t>
      </w:r>
      <w:r w:rsidR="00B1119C" w:rsidRPr="00F9591E">
        <w:rPr>
          <w:rFonts w:ascii="Times New Roman" w:hAnsi="Times New Roman" w:cs="Times New Roman"/>
        </w:rPr>
        <w:t xml:space="preserve">, </w:t>
      </w:r>
      <w:r w:rsidR="00783C84" w:rsidRPr="00F9591E">
        <w:rPr>
          <w:rFonts w:ascii="Times New Roman" w:hAnsi="Times New Roman" w:cs="Times New Roman"/>
        </w:rPr>
        <w:t>the Reviewers</w:t>
      </w:r>
      <w:r w:rsidR="002D3560" w:rsidRPr="00F9591E">
        <w:rPr>
          <w:rFonts w:ascii="Times New Roman" w:hAnsi="Times New Roman" w:cs="Times New Roman"/>
        </w:rPr>
        <w:t xml:space="preserve"> </w:t>
      </w:r>
      <w:r w:rsidR="00B1119C" w:rsidRPr="00F9591E">
        <w:rPr>
          <w:rFonts w:ascii="Times New Roman" w:hAnsi="Times New Roman" w:cs="Times New Roman"/>
        </w:rPr>
        <w:t>explored</w:t>
      </w:r>
      <w:r w:rsidR="002D3560" w:rsidRPr="00F9591E">
        <w:rPr>
          <w:rFonts w:ascii="Times New Roman" w:hAnsi="Times New Roman" w:cs="Times New Roman"/>
        </w:rPr>
        <w:t xml:space="preserve"> a range of different </w:t>
      </w:r>
      <w:r w:rsidR="00D1304D" w:rsidRPr="00F9591E">
        <w:rPr>
          <w:rFonts w:ascii="Times New Roman" w:hAnsi="Times New Roman" w:cs="Times New Roman"/>
        </w:rPr>
        <w:t>eligibility</w:t>
      </w:r>
      <w:r w:rsidR="00EA7A39" w:rsidRPr="00F9591E">
        <w:rPr>
          <w:rFonts w:ascii="Times New Roman" w:hAnsi="Times New Roman" w:cs="Times New Roman"/>
        </w:rPr>
        <w:t xml:space="preserve"> and timing options </w:t>
      </w:r>
      <w:r w:rsidR="00B1119C" w:rsidRPr="00F9591E">
        <w:rPr>
          <w:rFonts w:ascii="Times New Roman" w:hAnsi="Times New Roman" w:cs="Times New Roman"/>
        </w:rPr>
        <w:t xml:space="preserve">for </w:t>
      </w:r>
      <w:r w:rsidR="00505038" w:rsidRPr="00F9591E">
        <w:rPr>
          <w:rFonts w:ascii="Times New Roman" w:hAnsi="Times New Roman" w:cs="Times New Roman"/>
        </w:rPr>
        <w:t>targeting incentives</w:t>
      </w:r>
      <w:r w:rsidR="00A47EC6" w:rsidRPr="00F9591E">
        <w:rPr>
          <w:rFonts w:ascii="Times New Roman" w:hAnsi="Times New Roman" w:cs="Times New Roman"/>
        </w:rPr>
        <w:t xml:space="preserve"> pro</w:t>
      </w:r>
      <w:r w:rsidR="009703B5" w:rsidRPr="00F9591E">
        <w:rPr>
          <w:rFonts w:ascii="Times New Roman" w:hAnsi="Times New Roman" w:cs="Times New Roman"/>
        </w:rPr>
        <w:t xml:space="preserve">posed by </w:t>
      </w:r>
      <w:r w:rsidR="009703B5" w:rsidRPr="00F9591E">
        <w:rPr>
          <w:rFonts w:ascii="Times New Roman" w:hAnsi="Times New Roman" w:cs="Times New Roman"/>
        </w:rPr>
        <w:lastRenderedPageBreak/>
        <w:t>stakeholders</w:t>
      </w:r>
      <w:r w:rsidR="00F72877" w:rsidRPr="00F9591E">
        <w:rPr>
          <w:rFonts w:ascii="Times New Roman" w:hAnsi="Times New Roman" w:cs="Times New Roman"/>
        </w:rPr>
        <w:t xml:space="preserve"> and considered in</w:t>
      </w:r>
      <w:r w:rsidR="00E63738" w:rsidRPr="00F9591E">
        <w:rPr>
          <w:rFonts w:ascii="Times New Roman" w:hAnsi="Times New Roman" w:cs="Times New Roman"/>
        </w:rPr>
        <w:t xml:space="preserve"> academic literature and </w:t>
      </w:r>
      <w:r w:rsidR="00EA3C0B" w:rsidRPr="00F9591E">
        <w:rPr>
          <w:rFonts w:ascii="Times New Roman" w:hAnsi="Times New Roman" w:cs="Times New Roman"/>
        </w:rPr>
        <w:t>comparative international approaches</w:t>
      </w:r>
      <w:r w:rsidR="00783C84" w:rsidRPr="00F9591E">
        <w:rPr>
          <w:rFonts w:ascii="Times New Roman" w:hAnsi="Times New Roman" w:cs="Times New Roman"/>
        </w:rPr>
        <w:t xml:space="preserve">. Ultimately, the Reviewers </w:t>
      </w:r>
      <w:r w:rsidR="00505038" w:rsidRPr="00F9591E">
        <w:rPr>
          <w:rFonts w:ascii="Times New Roman" w:hAnsi="Times New Roman" w:cs="Times New Roman"/>
        </w:rPr>
        <w:t>identified a</w:t>
      </w:r>
      <w:r w:rsidR="006813B3" w:rsidRPr="00F9591E">
        <w:rPr>
          <w:rFonts w:ascii="Times New Roman" w:hAnsi="Times New Roman" w:cs="Times New Roman"/>
        </w:rPr>
        <w:t xml:space="preserve">n Incentive System that </w:t>
      </w:r>
      <w:r w:rsidR="00505038" w:rsidRPr="00F9591E">
        <w:rPr>
          <w:rFonts w:ascii="Times New Roman" w:hAnsi="Times New Roman" w:cs="Times New Roman"/>
        </w:rPr>
        <w:t>target</w:t>
      </w:r>
      <w:r w:rsidR="006813B3" w:rsidRPr="00F9591E">
        <w:rPr>
          <w:rFonts w:ascii="Times New Roman" w:hAnsi="Times New Roman" w:cs="Times New Roman"/>
        </w:rPr>
        <w:t>ed</w:t>
      </w:r>
      <w:r w:rsidR="00B21FAA" w:rsidRPr="00F9591E">
        <w:rPr>
          <w:rFonts w:ascii="Times New Roman" w:hAnsi="Times New Roman" w:cs="Times New Roman"/>
        </w:rPr>
        <w:t xml:space="preserve"> </w:t>
      </w:r>
      <w:r w:rsidR="00505038" w:rsidRPr="00F9591E">
        <w:rPr>
          <w:rFonts w:ascii="Times New Roman" w:hAnsi="Times New Roman" w:cs="Times New Roman"/>
        </w:rPr>
        <w:t xml:space="preserve">investment where it is most </w:t>
      </w:r>
      <w:r w:rsidR="00783C84" w:rsidRPr="00F9591E">
        <w:rPr>
          <w:rFonts w:ascii="Times New Roman" w:hAnsi="Times New Roman" w:cs="Times New Roman"/>
        </w:rPr>
        <w:t>efficient and effective</w:t>
      </w:r>
      <w:r w:rsidR="00505038" w:rsidRPr="00F9591E">
        <w:rPr>
          <w:rFonts w:ascii="Times New Roman" w:hAnsi="Times New Roman" w:cs="Times New Roman"/>
        </w:rPr>
        <w:t xml:space="preserve"> (apprentices and SMEs), underpinned </w:t>
      </w:r>
      <w:r w:rsidR="00B21FAA" w:rsidRPr="00F9591E">
        <w:rPr>
          <w:rFonts w:ascii="Times New Roman" w:hAnsi="Times New Roman" w:cs="Times New Roman"/>
        </w:rPr>
        <w:t xml:space="preserve">by </w:t>
      </w:r>
      <w:r w:rsidR="00505038" w:rsidRPr="00F9591E">
        <w:rPr>
          <w:rFonts w:ascii="Times New Roman" w:hAnsi="Times New Roman" w:cs="Times New Roman"/>
        </w:rPr>
        <w:t xml:space="preserve">a Priority List methodology better aligned to government </w:t>
      </w:r>
      <w:r w:rsidR="006E585B" w:rsidRPr="00F9591E">
        <w:rPr>
          <w:rFonts w:ascii="Times New Roman" w:hAnsi="Times New Roman" w:cs="Times New Roman"/>
        </w:rPr>
        <w:t>social and economic priorities</w:t>
      </w:r>
      <w:r w:rsidR="006813B3" w:rsidRPr="00F9591E">
        <w:rPr>
          <w:rFonts w:ascii="Times New Roman" w:hAnsi="Times New Roman" w:cs="Times New Roman"/>
        </w:rPr>
        <w:t>, would be optimal</w:t>
      </w:r>
      <w:r w:rsidR="005D078F" w:rsidRPr="00F9591E">
        <w:rPr>
          <w:rFonts w:ascii="Times New Roman" w:hAnsi="Times New Roman" w:cs="Times New Roman"/>
        </w:rPr>
        <w:t xml:space="preserve">. </w:t>
      </w:r>
    </w:p>
    <w:p w14:paraId="48052749" w14:textId="0E4F3377" w:rsidR="00361B2C" w:rsidRPr="00361B2C" w:rsidRDefault="00361B2C" w:rsidP="00361B2C">
      <w:pPr>
        <w:spacing w:before="120" w:after="120"/>
        <w:rPr>
          <w:rFonts w:ascii="Times New Roman" w:hAnsi="Times New Roman" w:cs="Times New Roman"/>
        </w:rPr>
      </w:pPr>
      <w:r w:rsidRPr="00361B2C">
        <w:rPr>
          <w:rFonts w:ascii="Times New Roman" w:hAnsi="Times New Roman" w:cs="Times New Roman"/>
        </w:rPr>
        <w:t xml:space="preserve">The Priority List and Incentive System settings agreed </w:t>
      </w:r>
      <w:r w:rsidR="2E3CF4E9" w:rsidRPr="1933E736">
        <w:rPr>
          <w:rFonts w:ascii="Times New Roman" w:hAnsi="Times New Roman" w:cs="Times New Roman"/>
        </w:rPr>
        <w:t>would</w:t>
      </w:r>
      <w:r w:rsidRPr="00361B2C">
        <w:rPr>
          <w:rFonts w:ascii="Times New Roman" w:hAnsi="Times New Roman" w:cs="Times New Roman"/>
        </w:rPr>
        <w:t xml:space="preserve"> be implemented through updates to ADMS</w:t>
      </w:r>
      <w:r w:rsidR="116D9751" w:rsidRPr="1933E736">
        <w:rPr>
          <w:rFonts w:ascii="Times New Roman" w:hAnsi="Times New Roman" w:cs="Times New Roman"/>
        </w:rPr>
        <w:t>,</w:t>
      </w:r>
      <w:r w:rsidRPr="00361B2C">
        <w:rPr>
          <w:rFonts w:ascii="Times New Roman" w:hAnsi="Times New Roman" w:cs="Times New Roman"/>
        </w:rPr>
        <w:t xml:space="preserve"> as well as updates to program guidelines and the apprenticeships.gov.au website to communicate the changes.</w:t>
      </w:r>
    </w:p>
    <w:p w14:paraId="6DCC246E" w14:textId="341BEE48" w:rsidR="008C2618" w:rsidRPr="00F9591E" w:rsidRDefault="008C2618" w:rsidP="1933E736">
      <w:pPr>
        <w:spacing w:before="120" w:after="120"/>
        <w:rPr>
          <w:rFonts w:ascii="Times New Roman" w:hAnsi="Times New Roman" w:cs="Times New Roman"/>
        </w:rPr>
      </w:pPr>
      <w:r w:rsidRPr="00F9591E">
        <w:rPr>
          <w:rFonts w:ascii="Times New Roman" w:hAnsi="Times New Roman" w:cs="Times New Roman"/>
        </w:rPr>
        <w:t>JSC</w:t>
      </w:r>
      <w:r w:rsidR="00142CC1" w:rsidRPr="00F9591E">
        <w:rPr>
          <w:rFonts w:ascii="Times New Roman" w:hAnsi="Times New Roman" w:cs="Times New Roman"/>
        </w:rPr>
        <w:t>-</w:t>
      </w:r>
      <w:r w:rsidRPr="00F9591E">
        <w:rPr>
          <w:rFonts w:ascii="Times New Roman" w:hAnsi="Times New Roman" w:cs="Times New Roman"/>
        </w:rPr>
        <w:t>led pilots will be implemented in consultation with key JSC’s</w:t>
      </w:r>
      <w:r w:rsidR="00FD444F" w:rsidRPr="00F9591E">
        <w:rPr>
          <w:rFonts w:ascii="Times New Roman" w:hAnsi="Times New Roman" w:cs="Times New Roman"/>
        </w:rPr>
        <w:t>, while</w:t>
      </w:r>
      <w:r w:rsidR="00BC0600" w:rsidRPr="00F9591E">
        <w:rPr>
          <w:rFonts w:ascii="Times New Roman" w:hAnsi="Times New Roman" w:cs="Times New Roman"/>
        </w:rPr>
        <w:t xml:space="preserve"> </w:t>
      </w:r>
      <w:r w:rsidR="00FD444F" w:rsidRPr="00F9591E">
        <w:rPr>
          <w:rFonts w:ascii="Times New Roman" w:hAnsi="Times New Roman" w:cs="Times New Roman"/>
        </w:rPr>
        <w:t>i</w:t>
      </w:r>
      <w:r w:rsidR="00BC0600" w:rsidRPr="00F9591E">
        <w:rPr>
          <w:rFonts w:ascii="Times New Roman" w:hAnsi="Times New Roman" w:cs="Times New Roman"/>
        </w:rPr>
        <w:t xml:space="preserve">mprovements to ADMS </w:t>
      </w:r>
      <w:r w:rsidR="00FD444F" w:rsidRPr="00F9591E">
        <w:rPr>
          <w:rFonts w:ascii="Times New Roman" w:hAnsi="Times New Roman" w:cs="Times New Roman"/>
        </w:rPr>
        <w:t>will be implemented</w:t>
      </w:r>
      <w:r w:rsidR="00BC0600" w:rsidRPr="00F9591E">
        <w:rPr>
          <w:rFonts w:ascii="Times New Roman" w:hAnsi="Times New Roman" w:cs="Times New Roman"/>
        </w:rPr>
        <w:t xml:space="preserve"> through in-house User</w:t>
      </w:r>
      <w:r w:rsidR="00BC0600" w:rsidRPr="00F9591E">
        <w:rPr>
          <w:rFonts w:ascii="Times New Roman" w:hAnsi="Times New Roman" w:cs="Times New Roman"/>
        </w:rPr>
        <w:noBreakHyphen/>
        <w:t>Centred Design programs to improve efficiency and usability</w:t>
      </w:r>
      <w:r w:rsidR="00FD444F" w:rsidRPr="00F9591E">
        <w:rPr>
          <w:rFonts w:ascii="Times New Roman" w:hAnsi="Times New Roman" w:cs="Times New Roman"/>
        </w:rPr>
        <w:t>.</w:t>
      </w:r>
    </w:p>
    <w:p w14:paraId="30886D9B" w14:textId="039B50C6" w:rsidR="00B84F1B" w:rsidRPr="00B84F1B" w:rsidRDefault="00B84F1B" w:rsidP="00B84F1B">
      <w:pPr>
        <w:pStyle w:val="Heading1"/>
        <w:numPr>
          <w:ilvl w:val="0"/>
          <w:numId w:val="11"/>
        </w:numPr>
        <w:rPr>
          <w:bCs/>
          <w:sz w:val="40"/>
          <w:szCs w:val="40"/>
        </w:rPr>
      </w:pPr>
      <w:bookmarkStart w:id="10" w:name="_Toc228804756"/>
      <w:r w:rsidRPr="00B84F1B">
        <w:rPr>
          <w:sz w:val="40"/>
          <w:szCs w:val="40"/>
        </w:rPr>
        <w:t>How will you evaluate your chosen option against the success metrics?</w:t>
      </w:r>
      <w:bookmarkEnd w:id="10"/>
    </w:p>
    <w:p w14:paraId="42965549" w14:textId="2E911713" w:rsidR="00EE4A3F" w:rsidRPr="00F9591E" w:rsidRDefault="1A3D5C79" w:rsidP="1933E736">
      <w:pPr>
        <w:spacing w:before="120" w:after="120"/>
        <w:rPr>
          <w:rFonts w:ascii="Times New Roman" w:hAnsi="Times New Roman" w:cs="Times New Roman"/>
        </w:rPr>
      </w:pPr>
      <w:r w:rsidRPr="00F9591E">
        <w:rPr>
          <w:rFonts w:ascii="Times New Roman" w:hAnsi="Times New Roman" w:cs="Times New Roman"/>
        </w:rPr>
        <w:t xml:space="preserve">The </w:t>
      </w:r>
      <w:r w:rsidR="001B59E8" w:rsidRPr="00F9591E">
        <w:rPr>
          <w:rFonts w:ascii="Times New Roman" w:hAnsi="Times New Roman" w:cs="Times New Roman"/>
        </w:rPr>
        <w:t xml:space="preserve">Department of Employment and Workplace Relations </w:t>
      </w:r>
      <w:r w:rsidRPr="00F9591E">
        <w:rPr>
          <w:rFonts w:ascii="Times New Roman" w:hAnsi="Times New Roman" w:cs="Times New Roman"/>
        </w:rPr>
        <w:t>monitor</w:t>
      </w:r>
      <w:r w:rsidR="63B12FBA" w:rsidRPr="00F9591E">
        <w:rPr>
          <w:rFonts w:ascii="Times New Roman" w:hAnsi="Times New Roman" w:cs="Times New Roman"/>
        </w:rPr>
        <w:t>s</w:t>
      </w:r>
      <w:r w:rsidRPr="00F9591E">
        <w:rPr>
          <w:rFonts w:ascii="Times New Roman" w:hAnsi="Times New Roman" w:cs="Times New Roman"/>
        </w:rPr>
        <w:t xml:space="preserve"> apprenticeship commencements</w:t>
      </w:r>
      <w:r w:rsidR="53051E68" w:rsidRPr="00F9591E">
        <w:rPr>
          <w:rFonts w:ascii="Times New Roman" w:hAnsi="Times New Roman" w:cs="Times New Roman"/>
        </w:rPr>
        <w:t xml:space="preserve"> and completions</w:t>
      </w:r>
      <w:r w:rsidRPr="00F9591E">
        <w:rPr>
          <w:rFonts w:ascii="Times New Roman" w:hAnsi="Times New Roman" w:cs="Times New Roman"/>
        </w:rPr>
        <w:t xml:space="preserve">, businesses employing apprentices, and the value and distribution of government financial incentives paid to both employers and apprentices. Performance against these metrics </w:t>
      </w:r>
      <w:r w:rsidR="01C8C53B" w:rsidRPr="00F9591E">
        <w:rPr>
          <w:rFonts w:ascii="Times New Roman" w:hAnsi="Times New Roman" w:cs="Times New Roman"/>
        </w:rPr>
        <w:t xml:space="preserve">would </w:t>
      </w:r>
      <w:r w:rsidRPr="00F9591E">
        <w:rPr>
          <w:rFonts w:ascii="Times New Roman" w:hAnsi="Times New Roman" w:cs="Times New Roman"/>
        </w:rPr>
        <w:t>be assessed by tracking trends over time, comparing outcomes to baseline data, and identifying any divergence from expected behavioural or fiscal impacts.</w:t>
      </w:r>
    </w:p>
    <w:p w14:paraId="42688CEC" w14:textId="3B0A5257" w:rsidR="00EE4A3F" w:rsidRPr="005914C2" w:rsidRDefault="00EE4A3F" w:rsidP="00B84F1B">
      <w:pPr>
        <w:spacing w:before="120" w:after="120"/>
        <w:rPr>
          <w:rFonts w:ascii="Times New Roman" w:hAnsi="Times New Roman" w:cs="Times New Roman"/>
        </w:rPr>
      </w:pPr>
      <w:r>
        <w:rPr>
          <w:rFonts w:ascii="Times New Roman" w:hAnsi="Times New Roman" w:cs="Times New Roman"/>
        </w:rPr>
        <w:t xml:space="preserve">This </w:t>
      </w:r>
      <w:r w:rsidR="4781D013" w:rsidRPr="1933E736">
        <w:rPr>
          <w:rFonts w:ascii="Times New Roman" w:hAnsi="Times New Roman" w:cs="Times New Roman"/>
        </w:rPr>
        <w:t>would</w:t>
      </w:r>
      <w:r>
        <w:rPr>
          <w:rFonts w:ascii="Times New Roman" w:hAnsi="Times New Roman" w:cs="Times New Roman"/>
        </w:rPr>
        <w:t xml:space="preserve"> be actioned by utilising </w:t>
      </w:r>
      <w:r w:rsidR="00955C3A">
        <w:rPr>
          <w:rFonts w:ascii="Times New Roman" w:hAnsi="Times New Roman" w:cs="Times New Roman"/>
        </w:rPr>
        <w:t>ADMS, the department’s IT system</w:t>
      </w:r>
      <w:r w:rsidR="00066F42">
        <w:rPr>
          <w:rFonts w:ascii="Times New Roman" w:hAnsi="Times New Roman" w:cs="Times New Roman"/>
        </w:rPr>
        <w:t>,</w:t>
      </w:r>
      <w:r w:rsidR="00955C3A">
        <w:rPr>
          <w:rFonts w:ascii="Times New Roman" w:hAnsi="Times New Roman" w:cs="Times New Roman"/>
        </w:rPr>
        <w:t xml:space="preserve"> which manages all stages of an apprenticeship, in</w:t>
      </w:r>
      <w:r w:rsidR="00687C0D">
        <w:rPr>
          <w:rFonts w:ascii="Times New Roman" w:hAnsi="Times New Roman" w:cs="Times New Roman"/>
        </w:rPr>
        <w:t>cluding administration of training contracts, direct payment of financial incentives and support payments to apprentices</w:t>
      </w:r>
      <w:r w:rsidR="00687C88">
        <w:rPr>
          <w:rFonts w:ascii="Times New Roman" w:hAnsi="Times New Roman" w:cs="Times New Roman"/>
        </w:rPr>
        <w:t>.</w:t>
      </w:r>
      <w:r w:rsidR="00CC679F">
        <w:rPr>
          <w:rFonts w:ascii="Times New Roman" w:hAnsi="Times New Roman" w:cs="Times New Roman"/>
        </w:rPr>
        <w:t xml:space="preserve"> The existing capability of</w:t>
      </w:r>
      <w:r w:rsidR="00687C88">
        <w:rPr>
          <w:rFonts w:ascii="Times New Roman" w:hAnsi="Times New Roman" w:cs="Times New Roman"/>
        </w:rPr>
        <w:t xml:space="preserve"> </w:t>
      </w:r>
      <w:r w:rsidR="79A98E16" w:rsidRPr="1933E736">
        <w:rPr>
          <w:rFonts w:ascii="Times New Roman" w:hAnsi="Times New Roman" w:cs="Times New Roman"/>
        </w:rPr>
        <w:t>ADMS</w:t>
      </w:r>
      <w:r w:rsidR="00687C88">
        <w:rPr>
          <w:rFonts w:ascii="Times New Roman" w:hAnsi="Times New Roman" w:cs="Times New Roman"/>
        </w:rPr>
        <w:t xml:space="preserve"> </w:t>
      </w:r>
      <w:r w:rsidR="00306189">
        <w:rPr>
          <w:rFonts w:ascii="Times New Roman" w:hAnsi="Times New Roman" w:cs="Times New Roman"/>
        </w:rPr>
        <w:t xml:space="preserve">ensures that </w:t>
      </w:r>
      <w:r w:rsidR="00B95A74">
        <w:rPr>
          <w:rFonts w:ascii="Times New Roman" w:hAnsi="Times New Roman" w:cs="Times New Roman"/>
        </w:rPr>
        <w:t>the department can definitively monitor how</w:t>
      </w:r>
      <w:r w:rsidR="00EC0349">
        <w:rPr>
          <w:rFonts w:ascii="Times New Roman" w:hAnsi="Times New Roman" w:cs="Times New Roman"/>
        </w:rPr>
        <w:t xml:space="preserve"> reforms are impacting apprenticeship commencements</w:t>
      </w:r>
      <w:r w:rsidR="006A6DC6">
        <w:rPr>
          <w:rFonts w:ascii="Times New Roman" w:hAnsi="Times New Roman" w:cs="Times New Roman"/>
        </w:rPr>
        <w:t xml:space="preserve">, completions, and the claiming of incentives. </w:t>
      </w:r>
    </w:p>
    <w:p w14:paraId="5E5787A5" w14:textId="74C11EFB" w:rsidR="0083566E" w:rsidRPr="00F9591E" w:rsidRDefault="00B84F1B" w:rsidP="1933E736">
      <w:pPr>
        <w:spacing w:before="120" w:after="120"/>
        <w:rPr>
          <w:rFonts w:ascii="Times New Roman" w:hAnsi="Times New Roman" w:cs="Times New Roman"/>
        </w:rPr>
      </w:pPr>
      <w:r w:rsidRPr="005914C2">
        <w:rPr>
          <w:rFonts w:ascii="Times New Roman" w:hAnsi="Times New Roman" w:cs="Times New Roman"/>
        </w:rPr>
        <w:t xml:space="preserve">Evaluation </w:t>
      </w:r>
      <w:r w:rsidR="671762C1" w:rsidRPr="1933E736">
        <w:rPr>
          <w:rFonts w:ascii="Times New Roman" w:hAnsi="Times New Roman" w:cs="Times New Roman"/>
        </w:rPr>
        <w:t>would</w:t>
      </w:r>
      <w:r w:rsidRPr="005914C2">
        <w:rPr>
          <w:rFonts w:ascii="Times New Roman" w:hAnsi="Times New Roman" w:cs="Times New Roman"/>
        </w:rPr>
        <w:t xml:space="preserve"> also consider the timeliness and accuracy of payments, employer and apprentice uptake patterns, and any emerging risks or unintended consequences observed through administrative data and stakeholder feedback. Together, these indicators provide a</w:t>
      </w:r>
      <w:r>
        <w:rPr>
          <w:rFonts w:ascii="Times New Roman" w:hAnsi="Times New Roman" w:cs="Times New Roman"/>
        </w:rPr>
        <w:t xml:space="preserve"> </w:t>
      </w:r>
      <w:r w:rsidRPr="005914C2">
        <w:rPr>
          <w:rFonts w:ascii="Times New Roman" w:hAnsi="Times New Roman" w:cs="Times New Roman"/>
        </w:rPr>
        <w:t xml:space="preserve">comprehensive view of whether the </w:t>
      </w:r>
      <w:r w:rsidR="53051E68" w:rsidRPr="1933E736">
        <w:rPr>
          <w:rFonts w:ascii="Times New Roman" w:hAnsi="Times New Roman" w:cs="Times New Roman"/>
        </w:rPr>
        <w:t>measures</w:t>
      </w:r>
      <w:r w:rsidR="00F73526">
        <w:rPr>
          <w:rFonts w:ascii="Times New Roman" w:hAnsi="Times New Roman" w:cs="Times New Roman"/>
        </w:rPr>
        <w:t xml:space="preserve"> are</w:t>
      </w:r>
      <w:r w:rsidRPr="005914C2">
        <w:rPr>
          <w:rFonts w:ascii="Times New Roman" w:hAnsi="Times New Roman" w:cs="Times New Roman"/>
        </w:rPr>
        <w:t xml:space="preserve"> delivering the intended policy outcomes and </w:t>
      </w:r>
      <w:r w:rsidR="313C97F7" w:rsidRPr="1933E736">
        <w:rPr>
          <w:rFonts w:ascii="Times New Roman" w:hAnsi="Times New Roman" w:cs="Times New Roman"/>
        </w:rPr>
        <w:t>would</w:t>
      </w:r>
      <w:r w:rsidRPr="005914C2">
        <w:rPr>
          <w:rFonts w:ascii="Times New Roman" w:hAnsi="Times New Roman" w:cs="Times New Roman"/>
        </w:rPr>
        <w:t xml:space="preserve"> support early adjustments if required.</w:t>
      </w:r>
      <w:bookmarkEnd w:id="4"/>
    </w:p>
    <w:p w14:paraId="5F678581" w14:textId="126F7C21" w:rsidR="008E44F7" w:rsidRPr="00F9591E" w:rsidRDefault="008E44F7" w:rsidP="1933E736">
      <w:pPr>
        <w:spacing w:before="120" w:after="120"/>
        <w:rPr>
          <w:rFonts w:ascii="Times New Roman" w:hAnsi="Times New Roman" w:cs="Times New Roman"/>
        </w:rPr>
      </w:pPr>
      <w:r w:rsidRPr="00F9591E">
        <w:rPr>
          <w:rFonts w:ascii="Times New Roman" w:hAnsi="Times New Roman" w:cs="Times New Roman"/>
        </w:rPr>
        <w:t>JSC pilot</w:t>
      </w:r>
      <w:r w:rsidR="00B72EEE" w:rsidRPr="00F9591E">
        <w:rPr>
          <w:rFonts w:ascii="Times New Roman" w:hAnsi="Times New Roman" w:cs="Times New Roman"/>
        </w:rPr>
        <w:t xml:space="preserve"> evaluations will be </w:t>
      </w:r>
      <w:r w:rsidR="00096221" w:rsidRPr="00F9591E">
        <w:rPr>
          <w:rFonts w:ascii="Times New Roman" w:hAnsi="Times New Roman" w:cs="Times New Roman"/>
        </w:rPr>
        <w:t xml:space="preserve">developed </w:t>
      </w:r>
      <w:r w:rsidR="001B3A07" w:rsidRPr="00F9591E">
        <w:rPr>
          <w:rFonts w:ascii="Times New Roman" w:hAnsi="Times New Roman" w:cs="Times New Roman"/>
        </w:rPr>
        <w:t>at the inception of each project, with clear success markers against each measure.</w:t>
      </w:r>
    </w:p>
    <w:p w14:paraId="2E2FA707" w14:textId="4311BF93" w:rsidR="006F6CDF" w:rsidRPr="006F6CDF" w:rsidRDefault="00FD537C" w:rsidP="006F6CDF">
      <w:pPr>
        <w:spacing w:before="120" w:after="120"/>
        <w:rPr>
          <w:rFonts w:ascii="Times New Roman" w:hAnsi="Times New Roman" w:cs="Times New Roman"/>
        </w:rPr>
      </w:pPr>
      <w:r w:rsidRPr="00F9591E">
        <w:rPr>
          <w:rFonts w:ascii="Times New Roman" w:hAnsi="Times New Roman" w:cs="Times New Roman"/>
        </w:rPr>
        <w:t>Improvements to ADMS</w:t>
      </w:r>
      <w:r w:rsidR="006F6CDF" w:rsidRPr="00F9591E">
        <w:rPr>
          <w:rFonts w:ascii="Times New Roman" w:hAnsi="Times New Roman" w:cs="Times New Roman"/>
        </w:rPr>
        <w:t xml:space="preserve"> </w:t>
      </w:r>
      <w:r w:rsidR="003B498A" w:rsidRPr="00F9591E">
        <w:rPr>
          <w:rFonts w:ascii="Times New Roman" w:hAnsi="Times New Roman" w:cs="Times New Roman"/>
        </w:rPr>
        <w:t xml:space="preserve">efficiency and usability will </w:t>
      </w:r>
      <w:r w:rsidR="006F6CDF" w:rsidRPr="00F9591E">
        <w:rPr>
          <w:rFonts w:ascii="Times New Roman" w:hAnsi="Times New Roman" w:cs="Times New Roman"/>
        </w:rPr>
        <w:t>be evaluated against the success measure by comparing pre‑ and post‑implementation user evidence for ADMS efficiency and usability.</w:t>
      </w:r>
      <w:r w:rsidR="002E755F" w:rsidRPr="00F9591E">
        <w:rPr>
          <w:rFonts w:ascii="Times New Roman" w:hAnsi="Times New Roman" w:cs="Times New Roman"/>
        </w:rPr>
        <w:t xml:space="preserve"> </w:t>
      </w:r>
      <w:r w:rsidR="006F6CDF" w:rsidRPr="00F9591E">
        <w:rPr>
          <w:rFonts w:ascii="Times New Roman" w:hAnsi="Times New Roman" w:cs="Times New Roman"/>
        </w:rPr>
        <w:t>Performance against the success measure will be demonstrated where post‑implementation results show measurable improvement against the baseline, providing a consistent, evidence‑based assessment of whether the chosen option has delivered improved efficiency and usability.</w:t>
      </w:r>
    </w:p>
    <w:p w14:paraId="0AA21F34" w14:textId="59F9A879" w:rsidR="0083566E" w:rsidRDefault="0083566E" w:rsidP="00066F42">
      <w:pPr>
        <w:spacing w:before="120" w:after="120"/>
      </w:pPr>
    </w:p>
    <w:sectPr w:rsidR="0083566E" w:rsidSect="001A1D0C">
      <w:type w:val="continuous"/>
      <w:pgSz w:w="11906" w:h="16838"/>
      <w:pgMar w:top="1418" w:right="1418" w:bottom="1418" w:left="1418"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A3F80" w14:textId="77777777" w:rsidR="00D400E8" w:rsidRDefault="00D400E8" w:rsidP="005B1680">
      <w:pPr>
        <w:spacing w:after="0" w:line="240" w:lineRule="auto"/>
      </w:pPr>
      <w:r>
        <w:separator/>
      </w:r>
    </w:p>
  </w:endnote>
  <w:endnote w:type="continuationSeparator" w:id="0">
    <w:p w14:paraId="6E4AA757" w14:textId="77777777" w:rsidR="00D400E8" w:rsidRDefault="00D400E8" w:rsidP="005B1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SemiBold">
    <w:charset w:val="00"/>
    <w:family w:val="swiss"/>
    <w:pitch w:val="variable"/>
    <w:sig w:usb0="20000287" w:usb1="00000003" w:usb2="00000000" w:usb3="00000000" w:csb0="0000019F" w:csb1="00000000"/>
  </w:font>
  <w:font w:name="SimSun-ExtG">
    <w:panose1 w:val="02010609060101010101"/>
    <w:charset w:val="86"/>
    <w:family w:val="modern"/>
    <w:pitch w:val="fixed"/>
    <w:sig w:usb0="00000003" w:usb1="0A0E0000" w:usb2="0000001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FB762" w14:textId="77777777" w:rsidR="00D400E8" w:rsidRDefault="00D400E8" w:rsidP="005B1680">
      <w:pPr>
        <w:spacing w:after="0" w:line="240" w:lineRule="auto"/>
      </w:pPr>
      <w:r>
        <w:separator/>
      </w:r>
    </w:p>
  </w:footnote>
  <w:footnote w:type="continuationSeparator" w:id="0">
    <w:p w14:paraId="198ED9A6" w14:textId="77777777" w:rsidR="00D400E8" w:rsidRDefault="00D400E8" w:rsidP="005B1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202C"/>
    <w:multiLevelType w:val="hybridMultilevel"/>
    <w:tmpl w:val="D1A2E0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573DBF"/>
    <w:multiLevelType w:val="multilevel"/>
    <w:tmpl w:val="297CF8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F1058"/>
    <w:multiLevelType w:val="multilevel"/>
    <w:tmpl w:val="5FF4A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984BFB"/>
    <w:multiLevelType w:val="multilevel"/>
    <w:tmpl w:val="7F8A46D2"/>
    <w:lvl w:ilvl="0">
      <w:start w:val="1"/>
      <w:numFmt w:val="decimal"/>
      <w:lvlText w:val="%1."/>
      <w:lvlJc w:val="left"/>
      <w:pPr>
        <w:ind w:left="360" w:hanging="360"/>
      </w:pPr>
      <w:rPr>
        <w:rFonts w:ascii="Times New Roman" w:hAnsi="Times New Roman" w:cs="Times New Roman" w:hint="default"/>
        <w:b/>
        <w:bCs w:val="0"/>
        <w:sz w:val="24"/>
        <w:szCs w:val="24"/>
      </w:rPr>
    </w:lvl>
    <w:lvl w:ilvl="1">
      <w:start w:val="1"/>
      <w:numFmt w:val="bullet"/>
      <w:lvlText w:val=""/>
      <w:lvlJc w:val="left"/>
      <w:pPr>
        <w:ind w:left="1080" w:hanging="360"/>
      </w:pPr>
      <w:rPr>
        <w:rFonts w:ascii="Symbol" w:hAnsi="Symbol" w:hint="default"/>
      </w:r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4" w15:restartNumberingAfterBreak="0">
    <w:nsid w:val="11157457"/>
    <w:multiLevelType w:val="multilevel"/>
    <w:tmpl w:val="FCAE33DC"/>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EA53E4C"/>
    <w:multiLevelType w:val="multilevel"/>
    <w:tmpl w:val="D3645D1C"/>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4A96A34"/>
    <w:multiLevelType w:val="multilevel"/>
    <w:tmpl w:val="6486BEEA"/>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0837239"/>
    <w:multiLevelType w:val="multilevel"/>
    <w:tmpl w:val="7EA26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E26ED7"/>
    <w:multiLevelType w:val="hybridMultilevel"/>
    <w:tmpl w:val="16983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0240138"/>
    <w:multiLevelType w:val="multilevel"/>
    <w:tmpl w:val="C04250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142525"/>
    <w:multiLevelType w:val="hybridMultilevel"/>
    <w:tmpl w:val="68F4AF28"/>
    <w:lvl w:ilvl="0" w:tplc="14346A42">
      <w:start w:val="1"/>
      <w:numFmt w:val="bullet"/>
      <w:lvlText w:val=""/>
      <w:lvlJc w:val="left"/>
      <w:pPr>
        <w:ind w:left="720" w:hanging="360"/>
      </w:pPr>
      <w:rPr>
        <w:rFonts w:ascii="Symbol" w:hAnsi="Symbol" w:hint="default"/>
      </w:rPr>
    </w:lvl>
    <w:lvl w:ilvl="1" w:tplc="CF6E2EB4">
      <w:start w:val="1"/>
      <w:numFmt w:val="bullet"/>
      <w:lvlText w:val="o"/>
      <w:lvlJc w:val="left"/>
      <w:pPr>
        <w:ind w:left="1440" w:hanging="360"/>
      </w:pPr>
      <w:rPr>
        <w:rFonts w:ascii="Courier New" w:hAnsi="Courier New" w:hint="default"/>
      </w:rPr>
    </w:lvl>
    <w:lvl w:ilvl="2" w:tplc="3AF40F18">
      <w:start w:val="1"/>
      <w:numFmt w:val="bullet"/>
      <w:lvlText w:val=""/>
      <w:lvlJc w:val="left"/>
      <w:pPr>
        <w:ind w:left="2160" w:hanging="360"/>
      </w:pPr>
      <w:rPr>
        <w:rFonts w:ascii="Wingdings" w:hAnsi="Wingdings" w:hint="default"/>
      </w:rPr>
    </w:lvl>
    <w:lvl w:ilvl="3" w:tplc="70085836">
      <w:start w:val="1"/>
      <w:numFmt w:val="bullet"/>
      <w:lvlText w:val=""/>
      <w:lvlJc w:val="left"/>
      <w:pPr>
        <w:ind w:left="2880" w:hanging="360"/>
      </w:pPr>
      <w:rPr>
        <w:rFonts w:ascii="Symbol" w:hAnsi="Symbol" w:hint="default"/>
      </w:rPr>
    </w:lvl>
    <w:lvl w:ilvl="4" w:tplc="7032B90C">
      <w:start w:val="1"/>
      <w:numFmt w:val="bullet"/>
      <w:lvlText w:val="o"/>
      <w:lvlJc w:val="left"/>
      <w:pPr>
        <w:ind w:left="3600" w:hanging="360"/>
      </w:pPr>
      <w:rPr>
        <w:rFonts w:ascii="Courier New" w:hAnsi="Courier New" w:hint="default"/>
      </w:rPr>
    </w:lvl>
    <w:lvl w:ilvl="5" w:tplc="78363E54">
      <w:start w:val="1"/>
      <w:numFmt w:val="bullet"/>
      <w:lvlText w:val=""/>
      <w:lvlJc w:val="left"/>
      <w:pPr>
        <w:ind w:left="4320" w:hanging="360"/>
      </w:pPr>
      <w:rPr>
        <w:rFonts w:ascii="Wingdings" w:hAnsi="Wingdings" w:hint="default"/>
      </w:rPr>
    </w:lvl>
    <w:lvl w:ilvl="6" w:tplc="87F43EFE">
      <w:start w:val="1"/>
      <w:numFmt w:val="bullet"/>
      <w:lvlText w:val=""/>
      <w:lvlJc w:val="left"/>
      <w:pPr>
        <w:ind w:left="5040" w:hanging="360"/>
      </w:pPr>
      <w:rPr>
        <w:rFonts w:ascii="Symbol" w:hAnsi="Symbol" w:hint="default"/>
      </w:rPr>
    </w:lvl>
    <w:lvl w:ilvl="7" w:tplc="FF04CB2A">
      <w:start w:val="1"/>
      <w:numFmt w:val="bullet"/>
      <w:lvlText w:val="o"/>
      <w:lvlJc w:val="left"/>
      <w:pPr>
        <w:ind w:left="5760" w:hanging="360"/>
      </w:pPr>
      <w:rPr>
        <w:rFonts w:ascii="Courier New" w:hAnsi="Courier New" w:hint="default"/>
      </w:rPr>
    </w:lvl>
    <w:lvl w:ilvl="8" w:tplc="A76081DE">
      <w:start w:val="1"/>
      <w:numFmt w:val="bullet"/>
      <w:lvlText w:val=""/>
      <w:lvlJc w:val="left"/>
      <w:pPr>
        <w:ind w:left="6480" w:hanging="360"/>
      </w:pPr>
      <w:rPr>
        <w:rFonts w:ascii="Wingdings" w:hAnsi="Wingdings" w:hint="default"/>
      </w:rPr>
    </w:lvl>
  </w:abstractNum>
  <w:abstractNum w:abstractNumId="11" w15:restartNumberingAfterBreak="0">
    <w:nsid w:val="70F95008"/>
    <w:multiLevelType w:val="hybridMultilevel"/>
    <w:tmpl w:val="9FD4FA5C"/>
    <w:lvl w:ilvl="0" w:tplc="491C2D6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18096227">
    <w:abstractNumId w:val="4"/>
  </w:num>
  <w:num w:numId="2" w16cid:durableId="1593397953">
    <w:abstractNumId w:val="5"/>
  </w:num>
  <w:num w:numId="3" w16cid:durableId="1732926391">
    <w:abstractNumId w:val="6"/>
  </w:num>
  <w:num w:numId="4" w16cid:durableId="399139653">
    <w:abstractNumId w:val="3"/>
  </w:num>
  <w:num w:numId="5" w16cid:durableId="1843466328">
    <w:abstractNumId w:val="11"/>
  </w:num>
  <w:num w:numId="6" w16cid:durableId="2117630946">
    <w:abstractNumId w:val="10"/>
  </w:num>
  <w:num w:numId="7" w16cid:durableId="698429888">
    <w:abstractNumId w:val="1"/>
  </w:num>
  <w:num w:numId="8" w16cid:durableId="707221236">
    <w:abstractNumId w:val="9"/>
  </w:num>
  <w:num w:numId="9" w16cid:durableId="1580016423">
    <w:abstractNumId w:val="2"/>
  </w:num>
  <w:num w:numId="10" w16cid:durableId="674503414">
    <w:abstractNumId w:val="7"/>
  </w:num>
  <w:num w:numId="11" w16cid:durableId="188689009">
    <w:abstractNumId w:val="0"/>
  </w:num>
  <w:num w:numId="12" w16cid:durableId="6824397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C84F21"/>
    <w:rsid w:val="00000AF2"/>
    <w:rsid w:val="00003308"/>
    <w:rsid w:val="00005492"/>
    <w:rsid w:val="00010816"/>
    <w:rsid w:val="00011432"/>
    <w:rsid w:val="00011ACC"/>
    <w:rsid w:val="0001415D"/>
    <w:rsid w:val="00015C4F"/>
    <w:rsid w:val="00020DC2"/>
    <w:rsid w:val="000235C9"/>
    <w:rsid w:val="00024DC5"/>
    <w:rsid w:val="00025667"/>
    <w:rsid w:val="0002578F"/>
    <w:rsid w:val="00026616"/>
    <w:rsid w:val="00027296"/>
    <w:rsid w:val="0002777B"/>
    <w:rsid w:val="00027A16"/>
    <w:rsid w:val="00027B6D"/>
    <w:rsid w:val="00027C76"/>
    <w:rsid w:val="000358D0"/>
    <w:rsid w:val="00036636"/>
    <w:rsid w:val="00036B74"/>
    <w:rsid w:val="00037B3E"/>
    <w:rsid w:val="00037F00"/>
    <w:rsid w:val="00040DEA"/>
    <w:rsid w:val="0004196C"/>
    <w:rsid w:val="000419D3"/>
    <w:rsid w:val="000425D7"/>
    <w:rsid w:val="00042C19"/>
    <w:rsid w:val="000430DA"/>
    <w:rsid w:val="0004320A"/>
    <w:rsid w:val="000442E2"/>
    <w:rsid w:val="00044C1E"/>
    <w:rsid w:val="000462B9"/>
    <w:rsid w:val="00046607"/>
    <w:rsid w:val="000507E0"/>
    <w:rsid w:val="000531A1"/>
    <w:rsid w:val="00053313"/>
    <w:rsid w:val="000542BD"/>
    <w:rsid w:val="0005487E"/>
    <w:rsid w:val="00054980"/>
    <w:rsid w:val="00054C8C"/>
    <w:rsid w:val="000607F5"/>
    <w:rsid w:val="00061D62"/>
    <w:rsid w:val="000634D6"/>
    <w:rsid w:val="00063C20"/>
    <w:rsid w:val="000650D6"/>
    <w:rsid w:val="00066F42"/>
    <w:rsid w:val="0006740F"/>
    <w:rsid w:val="00067935"/>
    <w:rsid w:val="00067BED"/>
    <w:rsid w:val="00067F78"/>
    <w:rsid w:val="000701D2"/>
    <w:rsid w:val="00071407"/>
    <w:rsid w:val="00071B62"/>
    <w:rsid w:val="00072BEF"/>
    <w:rsid w:val="00074F6C"/>
    <w:rsid w:val="00075789"/>
    <w:rsid w:val="00080538"/>
    <w:rsid w:val="00080B4E"/>
    <w:rsid w:val="0008166E"/>
    <w:rsid w:val="000822A5"/>
    <w:rsid w:val="00082839"/>
    <w:rsid w:val="00082F32"/>
    <w:rsid w:val="00082F6F"/>
    <w:rsid w:val="000834BD"/>
    <w:rsid w:val="00084BF3"/>
    <w:rsid w:val="00084CF8"/>
    <w:rsid w:val="00086F8D"/>
    <w:rsid w:val="000874C2"/>
    <w:rsid w:val="000904DD"/>
    <w:rsid w:val="00092C91"/>
    <w:rsid w:val="000934E1"/>
    <w:rsid w:val="000942E1"/>
    <w:rsid w:val="00095603"/>
    <w:rsid w:val="00095C5E"/>
    <w:rsid w:val="00096221"/>
    <w:rsid w:val="000A023C"/>
    <w:rsid w:val="000A1453"/>
    <w:rsid w:val="000A201A"/>
    <w:rsid w:val="000A28A9"/>
    <w:rsid w:val="000A502C"/>
    <w:rsid w:val="000A5809"/>
    <w:rsid w:val="000A708A"/>
    <w:rsid w:val="000A7F13"/>
    <w:rsid w:val="000B03EA"/>
    <w:rsid w:val="000B1659"/>
    <w:rsid w:val="000B3037"/>
    <w:rsid w:val="000B3F81"/>
    <w:rsid w:val="000B7DC8"/>
    <w:rsid w:val="000C0F4A"/>
    <w:rsid w:val="000C13FC"/>
    <w:rsid w:val="000C1ADC"/>
    <w:rsid w:val="000C1F67"/>
    <w:rsid w:val="000C33F4"/>
    <w:rsid w:val="000C34F8"/>
    <w:rsid w:val="000C3564"/>
    <w:rsid w:val="000C4B37"/>
    <w:rsid w:val="000C5B08"/>
    <w:rsid w:val="000C5CA6"/>
    <w:rsid w:val="000C67F6"/>
    <w:rsid w:val="000C6D37"/>
    <w:rsid w:val="000C722F"/>
    <w:rsid w:val="000D0741"/>
    <w:rsid w:val="000D1FFC"/>
    <w:rsid w:val="000D32C8"/>
    <w:rsid w:val="000D4561"/>
    <w:rsid w:val="000D4D35"/>
    <w:rsid w:val="000D613B"/>
    <w:rsid w:val="000D6EFA"/>
    <w:rsid w:val="000D7E51"/>
    <w:rsid w:val="000E3A78"/>
    <w:rsid w:val="000E4075"/>
    <w:rsid w:val="000E6177"/>
    <w:rsid w:val="000F123E"/>
    <w:rsid w:val="000F293E"/>
    <w:rsid w:val="000F3123"/>
    <w:rsid w:val="000F324D"/>
    <w:rsid w:val="000F5AED"/>
    <w:rsid w:val="000F6245"/>
    <w:rsid w:val="000F6DF7"/>
    <w:rsid w:val="000F7AA1"/>
    <w:rsid w:val="000F7E4F"/>
    <w:rsid w:val="00100656"/>
    <w:rsid w:val="0010292C"/>
    <w:rsid w:val="00103AFB"/>
    <w:rsid w:val="00103E30"/>
    <w:rsid w:val="00105B00"/>
    <w:rsid w:val="00106773"/>
    <w:rsid w:val="0010690A"/>
    <w:rsid w:val="00106DA9"/>
    <w:rsid w:val="00111DD3"/>
    <w:rsid w:val="00113015"/>
    <w:rsid w:val="00113051"/>
    <w:rsid w:val="001137EB"/>
    <w:rsid w:val="001153B3"/>
    <w:rsid w:val="00117D3D"/>
    <w:rsid w:val="00120D2C"/>
    <w:rsid w:val="00121337"/>
    <w:rsid w:val="0012194E"/>
    <w:rsid w:val="001227A3"/>
    <w:rsid w:val="001237E8"/>
    <w:rsid w:val="00124A32"/>
    <w:rsid w:val="001267C8"/>
    <w:rsid w:val="001324BF"/>
    <w:rsid w:val="001328EE"/>
    <w:rsid w:val="00132E1C"/>
    <w:rsid w:val="001334DF"/>
    <w:rsid w:val="00136969"/>
    <w:rsid w:val="00140AE6"/>
    <w:rsid w:val="00142CC1"/>
    <w:rsid w:val="00143516"/>
    <w:rsid w:val="001435E0"/>
    <w:rsid w:val="00143E01"/>
    <w:rsid w:val="001446E6"/>
    <w:rsid w:val="00145B63"/>
    <w:rsid w:val="001519C6"/>
    <w:rsid w:val="00152887"/>
    <w:rsid w:val="00153087"/>
    <w:rsid w:val="001532D5"/>
    <w:rsid w:val="00153BC9"/>
    <w:rsid w:val="0015524B"/>
    <w:rsid w:val="00160FF1"/>
    <w:rsid w:val="00162009"/>
    <w:rsid w:val="0016632E"/>
    <w:rsid w:val="00171D4C"/>
    <w:rsid w:val="001725D5"/>
    <w:rsid w:val="00172ECA"/>
    <w:rsid w:val="0017593E"/>
    <w:rsid w:val="00176345"/>
    <w:rsid w:val="0017647E"/>
    <w:rsid w:val="00176D27"/>
    <w:rsid w:val="0018027C"/>
    <w:rsid w:val="00181BE2"/>
    <w:rsid w:val="00182743"/>
    <w:rsid w:val="001844B7"/>
    <w:rsid w:val="001855F3"/>
    <w:rsid w:val="00185B4B"/>
    <w:rsid w:val="00186018"/>
    <w:rsid w:val="0018691F"/>
    <w:rsid w:val="00190294"/>
    <w:rsid w:val="001906EB"/>
    <w:rsid w:val="00191161"/>
    <w:rsid w:val="001923F6"/>
    <w:rsid w:val="00192A8B"/>
    <w:rsid w:val="00193209"/>
    <w:rsid w:val="00194FEB"/>
    <w:rsid w:val="00196106"/>
    <w:rsid w:val="00196981"/>
    <w:rsid w:val="001A0765"/>
    <w:rsid w:val="001A1BCE"/>
    <w:rsid w:val="001A1D0C"/>
    <w:rsid w:val="001A37E5"/>
    <w:rsid w:val="001A3B00"/>
    <w:rsid w:val="001A3B1C"/>
    <w:rsid w:val="001A426E"/>
    <w:rsid w:val="001A576B"/>
    <w:rsid w:val="001A61F6"/>
    <w:rsid w:val="001A6DC1"/>
    <w:rsid w:val="001B0F12"/>
    <w:rsid w:val="001B10AF"/>
    <w:rsid w:val="001B3201"/>
    <w:rsid w:val="001B3A07"/>
    <w:rsid w:val="001B3CCE"/>
    <w:rsid w:val="001B59E8"/>
    <w:rsid w:val="001B5AF3"/>
    <w:rsid w:val="001B6798"/>
    <w:rsid w:val="001C0F58"/>
    <w:rsid w:val="001C136D"/>
    <w:rsid w:val="001C2892"/>
    <w:rsid w:val="001D1C43"/>
    <w:rsid w:val="001D3EE5"/>
    <w:rsid w:val="001D4236"/>
    <w:rsid w:val="001D433E"/>
    <w:rsid w:val="001D4F69"/>
    <w:rsid w:val="001D5884"/>
    <w:rsid w:val="001D628F"/>
    <w:rsid w:val="001D6DB8"/>
    <w:rsid w:val="001D7312"/>
    <w:rsid w:val="001E2D5B"/>
    <w:rsid w:val="001E4793"/>
    <w:rsid w:val="001E6336"/>
    <w:rsid w:val="001F31A4"/>
    <w:rsid w:val="001F35BF"/>
    <w:rsid w:val="001F41AD"/>
    <w:rsid w:val="001F48CD"/>
    <w:rsid w:val="001F4A3E"/>
    <w:rsid w:val="001F60A4"/>
    <w:rsid w:val="001F616A"/>
    <w:rsid w:val="001F786C"/>
    <w:rsid w:val="00200068"/>
    <w:rsid w:val="0020369B"/>
    <w:rsid w:val="00204CE5"/>
    <w:rsid w:val="002061B1"/>
    <w:rsid w:val="002063EB"/>
    <w:rsid w:val="00206F6F"/>
    <w:rsid w:val="00211B44"/>
    <w:rsid w:val="00212111"/>
    <w:rsid w:val="002138D3"/>
    <w:rsid w:val="002163F3"/>
    <w:rsid w:val="00216618"/>
    <w:rsid w:val="0022074B"/>
    <w:rsid w:val="0022183D"/>
    <w:rsid w:val="00221C58"/>
    <w:rsid w:val="0022205D"/>
    <w:rsid w:val="002235E7"/>
    <w:rsid w:val="00223C90"/>
    <w:rsid w:val="002247B1"/>
    <w:rsid w:val="00225571"/>
    <w:rsid w:val="00226004"/>
    <w:rsid w:val="0023158E"/>
    <w:rsid w:val="00231A50"/>
    <w:rsid w:val="002326AF"/>
    <w:rsid w:val="00233D80"/>
    <w:rsid w:val="00233E28"/>
    <w:rsid w:val="0023477C"/>
    <w:rsid w:val="00234F9F"/>
    <w:rsid w:val="002375DE"/>
    <w:rsid w:val="00240216"/>
    <w:rsid w:val="0024078E"/>
    <w:rsid w:val="002428E3"/>
    <w:rsid w:val="00243865"/>
    <w:rsid w:val="00245BE6"/>
    <w:rsid w:val="002466FC"/>
    <w:rsid w:val="00246C5E"/>
    <w:rsid w:val="00247796"/>
    <w:rsid w:val="00247FC8"/>
    <w:rsid w:val="00252391"/>
    <w:rsid w:val="002529FA"/>
    <w:rsid w:val="0025318C"/>
    <w:rsid w:val="00255EE8"/>
    <w:rsid w:val="00256152"/>
    <w:rsid w:val="00256530"/>
    <w:rsid w:val="002607A7"/>
    <w:rsid w:val="00260FF2"/>
    <w:rsid w:val="0026136D"/>
    <w:rsid w:val="00261FF9"/>
    <w:rsid w:val="00262523"/>
    <w:rsid w:val="00263C54"/>
    <w:rsid w:val="00264887"/>
    <w:rsid w:val="002650AD"/>
    <w:rsid w:val="0026573C"/>
    <w:rsid w:val="00267BF9"/>
    <w:rsid w:val="00267DE5"/>
    <w:rsid w:val="00271802"/>
    <w:rsid w:val="0027309E"/>
    <w:rsid w:val="002741B7"/>
    <w:rsid w:val="002748E2"/>
    <w:rsid w:val="00274FA4"/>
    <w:rsid w:val="00277D4E"/>
    <w:rsid w:val="00281438"/>
    <w:rsid w:val="0028252D"/>
    <w:rsid w:val="002875D7"/>
    <w:rsid w:val="00292F55"/>
    <w:rsid w:val="00294B32"/>
    <w:rsid w:val="00295834"/>
    <w:rsid w:val="00295CDE"/>
    <w:rsid w:val="00296001"/>
    <w:rsid w:val="00296E34"/>
    <w:rsid w:val="002A245E"/>
    <w:rsid w:val="002A32FE"/>
    <w:rsid w:val="002A3F2E"/>
    <w:rsid w:val="002B3A85"/>
    <w:rsid w:val="002B4215"/>
    <w:rsid w:val="002B45C1"/>
    <w:rsid w:val="002B4897"/>
    <w:rsid w:val="002B5AC2"/>
    <w:rsid w:val="002B5B94"/>
    <w:rsid w:val="002C11D4"/>
    <w:rsid w:val="002C2BB3"/>
    <w:rsid w:val="002D0621"/>
    <w:rsid w:val="002D0912"/>
    <w:rsid w:val="002D0D77"/>
    <w:rsid w:val="002D12CC"/>
    <w:rsid w:val="002D1FEC"/>
    <w:rsid w:val="002D2051"/>
    <w:rsid w:val="002D254E"/>
    <w:rsid w:val="002D2CF8"/>
    <w:rsid w:val="002D2DA1"/>
    <w:rsid w:val="002D3560"/>
    <w:rsid w:val="002D4B85"/>
    <w:rsid w:val="002D579E"/>
    <w:rsid w:val="002D7A61"/>
    <w:rsid w:val="002E0238"/>
    <w:rsid w:val="002E2CA8"/>
    <w:rsid w:val="002E41C7"/>
    <w:rsid w:val="002E4711"/>
    <w:rsid w:val="002E755F"/>
    <w:rsid w:val="002F540F"/>
    <w:rsid w:val="002F6AB0"/>
    <w:rsid w:val="002F6BBC"/>
    <w:rsid w:val="00301C0C"/>
    <w:rsid w:val="00301F17"/>
    <w:rsid w:val="0030242D"/>
    <w:rsid w:val="003027D2"/>
    <w:rsid w:val="00302A54"/>
    <w:rsid w:val="00302ED4"/>
    <w:rsid w:val="003043B0"/>
    <w:rsid w:val="00306189"/>
    <w:rsid w:val="003067C6"/>
    <w:rsid w:val="00307729"/>
    <w:rsid w:val="00310A3E"/>
    <w:rsid w:val="0031369E"/>
    <w:rsid w:val="003142D0"/>
    <w:rsid w:val="003158D0"/>
    <w:rsid w:val="00316DCA"/>
    <w:rsid w:val="00321867"/>
    <w:rsid w:val="00325555"/>
    <w:rsid w:val="0033044D"/>
    <w:rsid w:val="0033213A"/>
    <w:rsid w:val="003327DE"/>
    <w:rsid w:val="00333BB4"/>
    <w:rsid w:val="00337B4D"/>
    <w:rsid w:val="0034092B"/>
    <w:rsid w:val="003418EE"/>
    <w:rsid w:val="00341D29"/>
    <w:rsid w:val="003428A1"/>
    <w:rsid w:val="00344846"/>
    <w:rsid w:val="00344A23"/>
    <w:rsid w:val="00345046"/>
    <w:rsid w:val="00345210"/>
    <w:rsid w:val="0034554D"/>
    <w:rsid w:val="003479EB"/>
    <w:rsid w:val="00352CB5"/>
    <w:rsid w:val="00352ECD"/>
    <w:rsid w:val="00354B87"/>
    <w:rsid w:val="00354BD7"/>
    <w:rsid w:val="00355A91"/>
    <w:rsid w:val="003577AA"/>
    <w:rsid w:val="003579D9"/>
    <w:rsid w:val="00360307"/>
    <w:rsid w:val="00361B2C"/>
    <w:rsid w:val="00361D9A"/>
    <w:rsid w:val="0036283B"/>
    <w:rsid w:val="00362D11"/>
    <w:rsid w:val="00363BC3"/>
    <w:rsid w:val="003647EA"/>
    <w:rsid w:val="00367804"/>
    <w:rsid w:val="00367C5B"/>
    <w:rsid w:val="0037215F"/>
    <w:rsid w:val="00373289"/>
    <w:rsid w:val="00373797"/>
    <w:rsid w:val="003751F9"/>
    <w:rsid w:val="00376064"/>
    <w:rsid w:val="0037762B"/>
    <w:rsid w:val="0038002E"/>
    <w:rsid w:val="00380A79"/>
    <w:rsid w:val="00380C71"/>
    <w:rsid w:val="00382E5B"/>
    <w:rsid w:val="00384EAD"/>
    <w:rsid w:val="00385543"/>
    <w:rsid w:val="00385CDF"/>
    <w:rsid w:val="00386936"/>
    <w:rsid w:val="0038742D"/>
    <w:rsid w:val="00393929"/>
    <w:rsid w:val="0039468C"/>
    <w:rsid w:val="003956F4"/>
    <w:rsid w:val="0039686F"/>
    <w:rsid w:val="00397C27"/>
    <w:rsid w:val="003A16E4"/>
    <w:rsid w:val="003A182D"/>
    <w:rsid w:val="003A27DF"/>
    <w:rsid w:val="003A2F14"/>
    <w:rsid w:val="003A4B3E"/>
    <w:rsid w:val="003A524D"/>
    <w:rsid w:val="003A6F3B"/>
    <w:rsid w:val="003B1B14"/>
    <w:rsid w:val="003B1BA9"/>
    <w:rsid w:val="003B498A"/>
    <w:rsid w:val="003B4A60"/>
    <w:rsid w:val="003B7B7C"/>
    <w:rsid w:val="003C0336"/>
    <w:rsid w:val="003C0537"/>
    <w:rsid w:val="003C0F22"/>
    <w:rsid w:val="003C6586"/>
    <w:rsid w:val="003C6868"/>
    <w:rsid w:val="003C6B88"/>
    <w:rsid w:val="003C77A9"/>
    <w:rsid w:val="003C7CAF"/>
    <w:rsid w:val="003D0E3D"/>
    <w:rsid w:val="003D47B1"/>
    <w:rsid w:val="003E0020"/>
    <w:rsid w:val="003E0DDB"/>
    <w:rsid w:val="003E1FA4"/>
    <w:rsid w:val="003E3618"/>
    <w:rsid w:val="003E4E7B"/>
    <w:rsid w:val="003E4FF5"/>
    <w:rsid w:val="003E506B"/>
    <w:rsid w:val="003E52F7"/>
    <w:rsid w:val="003F17EA"/>
    <w:rsid w:val="003F1D6E"/>
    <w:rsid w:val="003F3025"/>
    <w:rsid w:val="003F41E6"/>
    <w:rsid w:val="003F6172"/>
    <w:rsid w:val="003F6963"/>
    <w:rsid w:val="003F6ECF"/>
    <w:rsid w:val="004017B7"/>
    <w:rsid w:val="004033D3"/>
    <w:rsid w:val="00404A9B"/>
    <w:rsid w:val="00404DA4"/>
    <w:rsid w:val="004064B9"/>
    <w:rsid w:val="004075D8"/>
    <w:rsid w:val="00410838"/>
    <w:rsid w:val="0041212E"/>
    <w:rsid w:val="00412164"/>
    <w:rsid w:val="00413934"/>
    <w:rsid w:val="0042281F"/>
    <w:rsid w:val="004275E6"/>
    <w:rsid w:val="004300B2"/>
    <w:rsid w:val="00430106"/>
    <w:rsid w:val="004319F4"/>
    <w:rsid w:val="004323E4"/>
    <w:rsid w:val="004331BB"/>
    <w:rsid w:val="00433667"/>
    <w:rsid w:val="004355FF"/>
    <w:rsid w:val="00435709"/>
    <w:rsid w:val="0043708E"/>
    <w:rsid w:val="004425F9"/>
    <w:rsid w:val="0044535F"/>
    <w:rsid w:val="00446683"/>
    <w:rsid w:val="0044696F"/>
    <w:rsid w:val="00447DAC"/>
    <w:rsid w:val="004500B1"/>
    <w:rsid w:val="0045028D"/>
    <w:rsid w:val="00450726"/>
    <w:rsid w:val="00451744"/>
    <w:rsid w:val="00452215"/>
    <w:rsid w:val="0045293B"/>
    <w:rsid w:val="00454A10"/>
    <w:rsid w:val="00454DBF"/>
    <w:rsid w:val="0045505E"/>
    <w:rsid w:val="00457868"/>
    <w:rsid w:val="0046045A"/>
    <w:rsid w:val="00461332"/>
    <w:rsid w:val="00461A7B"/>
    <w:rsid w:val="00462D56"/>
    <w:rsid w:val="0046771F"/>
    <w:rsid w:val="00471660"/>
    <w:rsid w:val="00474FAE"/>
    <w:rsid w:val="004751C7"/>
    <w:rsid w:val="004767F4"/>
    <w:rsid w:val="00481436"/>
    <w:rsid w:val="00481581"/>
    <w:rsid w:val="00482ADD"/>
    <w:rsid w:val="00484850"/>
    <w:rsid w:val="00491311"/>
    <w:rsid w:val="004917B9"/>
    <w:rsid w:val="00491D3C"/>
    <w:rsid w:val="00491E99"/>
    <w:rsid w:val="0049291E"/>
    <w:rsid w:val="004952C6"/>
    <w:rsid w:val="00495A53"/>
    <w:rsid w:val="004A020F"/>
    <w:rsid w:val="004A039A"/>
    <w:rsid w:val="004A0967"/>
    <w:rsid w:val="004A1D22"/>
    <w:rsid w:val="004A227D"/>
    <w:rsid w:val="004A3A91"/>
    <w:rsid w:val="004A7219"/>
    <w:rsid w:val="004A72C2"/>
    <w:rsid w:val="004A77C6"/>
    <w:rsid w:val="004A7E53"/>
    <w:rsid w:val="004B04F6"/>
    <w:rsid w:val="004B0A50"/>
    <w:rsid w:val="004B0A61"/>
    <w:rsid w:val="004B41E9"/>
    <w:rsid w:val="004B4E11"/>
    <w:rsid w:val="004B66BC"/>
    <w:rsid w:val="004B68C6"/>
    <w:rsid w:val="004C0704"/>
    <w:rsid w:val="004C234E"/>
    <w:rsid w:val="004C2C41"/>
    <w:rsid w:val="004C3D3B"/>
    <w:rsid w:val="004C41C3"/>
    <w:rsid w:val="004D0A94"/>
    <w:rsid w:val="004D0AE8"/>
    <w:rsid w:val="004D1CF2"/>
    <w:rsid w:val="004D2054"/>
    <w:rsid w:val="004D44DE"/>
    <w:rsid w:val="004D5FAE"/>
    <w:rsid w:val="004D6555"/>
    <w:rsid w:val="004E06E0"/>
    <w:rsid w:val="004E1BFF"/>
    <w:rsid w:val="004E1D1A"/>
    <w:rsid w:val="004E4188"/>
    <w:rsid w:val="004E4582"/>
    <w:rsid w:val="004E6CAA"/>
    <w:rsid w:val="004F1152"/>
    <w:rsid w:val="004F20C6"/>
    <w:rsid w:val="004F3A56"/>
    <w:rsid w:val="004F3C1F"/>
    <w:rsid w:val="004F4F91"/>
    <w:rsid w:val="004F6A17"/>
    <w:rsid w:val="005017D5"/>
    <w:rsid w:val="0050286D"/>
    <w:rsid w:val="00505038"/>
    <w:rsid w:val="0050654B"/>
    <w:rsid w:val="00511BA7"/>
    <w:rsid w:val="0051322D"/>
    <w:rsid w:val="0051459D"/>
    <w:rsid w:val="00515C24"/>
    <w:rsid w:val="00517A34"/>
    <w:rsid w:val="00517BB9"/>
    <w:rsid w:val="00517DDB"/>
    <w:rsid w:val="005209AF"/>
    <w:rsid w:val="00521668"/>
    <w:rsid w:val="005217BE"/>
    <w:rsid w:val="005224DE"/>
    <w:rsid w:val="00524CC8"/>
    <w:rsid w:val="0052502E"/>
    <w:rsid w:val="00527288"/>
    <w:rsid w:val="00534AE9"/>
    <w:rsid w:val="00534CBF"/>
    <w:rsid w:val="00535086"/>
    <w:rsid w:val="00535479"/>
    <w:rsid w:val="00536017"/>
    <w:rsid w:val="00536EDB"/>
    <w:rsid w:val="00537FEE"/>
    <w:rsid w:val="00540970"/>
    <w:rsid w:val="00543709"/>
    <w:rsid w:val="005457C4"/>
    <w:rsid w:val="0054662B"/>
    <w:rsid w:val="00546BB5"/>
    <w:rsid w:val="005470E7"/>
    <w:rsid w:val="005501B1"/>
    <w:rsid w:val="00551BDC"/>
    <w:rsid w:val="00553B3E"/>
    <w:rsid w:val="00554AF5"/>
    <w:rsid w:val="0055518C"/>
    <w:rsid w:val="005553FC"/>
    <w:rsid w:val="00555A4B"/>
    <w:rsid w:val="00555F71"/>
    <w:rsid w:val="00556F1E"/>
    <w:rsid w:val="0055729B"/>
    <w:rsid w:val="005573CB"/>
    <w:rsid w:val="005606DD"/>
    <w:rsid w:val="005611B2"/>
    <w:rsid w:val="00563553"/>
    <w:rsid w:val="00563C0B"/>
    <w:rsid w:val="005666C9"/>
    <w:rsid w:val="00567CFE"/>
    <w:rsid w:val="00567E0F"/>
    <w:rsid w:val="00570358"/>
    <w:rsid w:val="00570E77"/>
    <w:rsid w:val="00573A11"/>
    <w:rsid w:val="0058062A"/>
    <w:rsid w:val="00580BE3"/>
    <w:rsid w:val="00581A79"/>
    <w:rsid w:val="00584BE2"/>
    <w:rsid w:val="0059053D"/>
    <w:rsid w:val="00590D66"/>
    <w:rsid w:val="0059219E"/>
    <w:rsid w:val="0059480F"/>
    <w:rsid w:val="005956EB"/>
    <w:rsid w:val="00596510"/>
    <w:rsid w:val="005A07F1"/>
    <w:rsid w:val="005A0BD1"/>
    <w:rsid w:val="005A1783"/>
    <w:rsid w:val="005A1A63"/>
    <w:rsid w:val="005A2C40"/>
    <w:rsid w:val="005A2EB3"/>
    <w:rsid w:val="005A348C"/>
    <w:rsid w:val="005A666B"/>
    <w:rsid w:val="005A7886"/>
    <w:rsid w:val="005B1680"/>
    <w:rsid w:val="005B210A"/>
    <w:rsid w:val="005B2938"/>
    <w:rsid w:val="005B2D14"/>
    <w:rsid w:val="005B39FB"/>
    <w:rsid w:val="005B6254"/>
    <w:rsid w:val="005B7C17"/>
    <w:rsid w:val="005C0710"/>
    <w:rsid w:val="005C13F1"/>
    <w:rsid w:val="005C19AD"/>
    <w:rsid w:val="005C210D"/>
    <w:rsid w:val="005C2B04"/>
    <w:rsid w:val="005C4D58"/>
    <w:rsid w:val="005C574C"/>
    <w:rsid w:val="005C6414"/>
    <w:rsid w:val="005C7C04"/>
    <w:rsid w:val="005D0206"/>
    <w:rsid w:val="005D078F"/>
    <w:rsid w:val="005D0A31"/>
    <w:rsid w:val="005D110F"/>
    <w:rsid w:val="005D133A"/>
    <w:rsid w:val="005D3788"/>
    <w:rsid w:val="005D3BD5"/>
    <w:rsid w:val="005D41B4"/>
    <w:rsid w:val="005D4C39"/>
    <w:rsid w:val="005E0A78"/>
    <w:rsid w:val="005E15CA"/>
    <w:rsid w:val="005E3C3D"/>
    <w:rsid w:val="005E434B"/>
    <w:rsid w:val="005E58E7"/>
    <w:rsid w:val="005E7ACD"/>
    <w:rsid w:val="005F1382"/>
    <w:rsid w:val="005F15EF"/>
    <w:rsid w:val="005F169B"/>
    <w:rsid w:val="005F1797"/>
    <w:rsid w:val="005F1DCB"/>
    <w:rsid w:val="005F28D4"/>
    <w:rsid w:val="005F3195"/>
    <w:rsid w:val="005F496B"/>
    <w:rsid w:val="005F6533"/>
    <w:rsid w:val="005F77F5"/>
    <w:rsid w:val="006002FC"/>
    <w:rsid w:val="00601AFA"/>
    <w:rsid w:val="00603920"/>
    <w:rsid w:val="00603A35"/>
    <w:rsid w:val="00603B85"/>
    <w:rsid w:val="00605D5E"/>
    <w:rsid w:val="00606A00"/>
    <w:rsid w:val="00606EBA"/>
    <w:rsid w:val="00606F81"/>
    <w:rsid w:val="00610C6C"/>
    <w:rsid w:val="006131F1"/>
    <w:rsid w:val="00616008"/>
    <w:rsid w:val="006167D6"/>
    <w:rsid w:val="006204F7"/>
    <w:rsid w:val="00624011"/>
    <w:rsid w:val="00624977"/>
    <w:rsid w:val="006258FC"/>
    <w:rsid w:val="00625A9E"/>
    <w:rsid w:val="00626E2C"/>
    <w:rsid w:val="00630F9E"/>
    <w:rsid w:val="00631713"/>
    <w:rsid w:val="00632018"/>
    <w:rsid w:val="006324D1"/>
    <w:rsid w:val="0063455F"/>
    <w:rsid w:val="0063589F"/>
    <w:rsid w:val="00636218"/>
    <w:rsid w:val="00636B60"/>
    <w:rsid w:val="00637281"/>
    <w:rsid w:val="006376F8"/>
    <w:rsid w:val="006376FB"/>
    <w:rsid w:val="00637E6F"/>
    <w:rsid w:val="00640035"/>
    <w:rsid w:val="006432D5"/>
    <w:rsid w:val="0064334D"/>
    <w:rsid w:val="00644BBE"/>
    <w:rsid w:val="00645F74"/>
    <w:rsid w:val="00646591"/>
    <w:rsid w:val="00651B61"/>
    <w:rsid w:val="00651CC0"/>
    <w:rsid w:val="00652394"/>
    <w:rsid w:val="0065491E"/>
    <w:rsid w:val="00655097"/>
    <w:rsid w:val="006576F1"/>
    <w:rsid w:val="0065F1EB"/>
    <w:rsid w:val="006612CE"/>
    <w:rsid w:val="00661CEE"/>
    <w:rsid w:val="006625DB"/>
    <w:rsid w:val="00664136"/>
    <w:rsid w:val="006654B2"/>
    <w:rsid w:val="00665814"/>
    <w:rsid w:val="00666D7C"/>
    <w:rsid w:val="0067021C"/>
    <w:rsid w:val="0067084E"/>
    <w:rsid w:val="00671BFE"/>
    <w:rsid w:val="00672F5F"/>
    <w:rsid w:val="00675369"/>
    <w:rsid w:val="006775B8"/>
    <w:rsid w:val="006778D0"/>
    <w:rsid w:val="00677A77"/>
    <w:rsid w:val="00677B02"/>
    <w:rsid w:val="006813B3"/>
    <w:rsid w:val="00682468"/>
    <w:rsid w:val="0068500B"/>
    <w:rsid w:val="006866D0"/>
    <w:rsid w:val="00687C0D"/>
    <w:rsid w:val="00687C88"/>
    <w:rsid w:val="00690C1F"/>
    <w:rsid w:val="00690F34"/>
    <w:rsid w:val="00695269"/>
    <w:rsid w:val="00696A5A"/>
    <w:rsid w:val="006A1272"/>
    <w:rsid w:val="006A223B"/>
    <w:rsid w:val="006A30D5"/>
    <w:rsid w:val="006A3271"/>
    <w:rsid w:val="006A368F"/>
    <w:rsid w:val="006A403B"/>
    <w:rsid w:val="006A4B35"/>
    <w:rsid w:val="006A60DE"/>
    <w:rsid w:val="006A6DC6"/>
    <w:rsid w:val="006A6E88"/>
    <w:rsid w:val="006B0201"/>
    <w:rsid w:val="006B16CC"/>
    <w:rsid w:val="006B23B3"/>
    <w:rsid w:val="006B245F"/>
    <w:rsid w:val="006B2DC5"/>
    <w:rsid w:val="006B38B6"/>
    <w:rsid w:val="006B3A5F"/>
    <w:rsid w:val="006B551A"/>
    <w:rsid w:val="006B79F0"/>
    <w:rsid w:val="006C12F3"/>
    <w:rsid w:val="006C2B86"/>
    <w:rsid w:val="006C31E0"/>
    <w:rsid w:val="006C33EA"/>
    <w:rsid w:val="006C4F03"/>
    <w:rsid w:val="006C5528"/>
    <w:rsid w:val="006C58EF"/>
    <w:rsid w:val="006C61F0"/>
    <w:rsid w:val="006C7BB4"/>
    <w:rsid w:val="006C7BF1"/>
    <w:rsid w:val="006C7D8B"/>
    <w:rsid w:val="006D0BDA"/>
    <w:rsid w:val="006D3796"/>
    <w:rsid w:val="006D3DC4"/>
    <w:rsid w:val="006D6651"/>
    <w:rsid w:val="006E115B"/>
    <w:rsid w:val="006E398A"/>
    <w:rsid w:val="006E585B"/>
    <w:rsid w:val="006E6AFA"/>
    <w:rsid w:val="006F07AA"/>
    <w:rsid w:val="006F0ABD"/>
    <w:rsid w:val="006F1E38"/>
    <w:rsid w:val="006F2586"/>
    <w:rsid w:val="006F3791"/>
    <w:rsid w:val="006F40A9"/>
    <w:rsid w:val="006F5B2A"/>
    <w:rsid w:val="006F6CDF"/>
    <w:rsid w:val="00700D7B"/>
    <w:rsid w:val="00701527"/>
    <w:rsid w:val="00703F58"/>
    <w:rsid w:val="00703FF7"/>
    <w:rsid w:val="00704437"/>
    <w:rsid w:val="0070444A"/>
    <w:rsid w:val="00704726"/>
    <w:rsid w:val="00705798"/>
    <w:rsid w:val="0070717E"/>
    <w:rsid w:val="007101E1"/>
    <w:rsid w:val="007107BD"/>
    <w:rsid w:val="00711DDE"/>
    <w:rsid w:val="00714107"/>
    <w:rsid w:val="00714404"/>
    <w:rsid w:val="007168CF"/>
    <w:rsid w:val="00717E80"/>
    <w:rsid w:val="007235F0"/>
    <w:rsid w:val="0072440F"/>
    <w:rsid w:val="00725189"/>
    <w:rsid w:val="007261C2"/>
    <w:rsid w:val="00726F85"/>
    <w:rsid w:val="007315AF"/>
    <w:rsid w:val="00736309"/>
    <w:rsid w:val="00737D29"/>
    <w:rsid w:val="00737DCF"/>
    <w:rsid w:val="00740C46"/>
    <w:rsid w:val="00742354"/>
    <w:rsid w:val="00744E7C"/>
    <w:rsid w:val="007454CA"/>
    <w:rsid w:val="007510E8"/>
    <w:rsid w:val="007528F6"/>
    <w:rsid w:val="007529F9"/>
    <w:rsid w:val="00753EDA"/>
    <w:rsid w:val="007542D7"/>
    <w:rsid w:val="0075570F"/>
    <w:rsid w:val="00757076"/>
    <w:rsid w:val="0075783F"/>
    <w:rsid w:val="00757B67"/>
    <w:rsid w:val="0076011D"/>
    <w:rsid w:val="00761944"/>
    <w:rsid w:val="00762332"/>
    <w:rsid w:val="00762D39"/>
    <w:rsid w:val="00763364"/>
    <w:rsid w:val="00763A5D"/>
    <w:rsid w:val="00766E8A"/>
    <w:rsid w:val="00775907"/>
    <w:rsid w:val="00775BDA"/>
    <w:rsid w:val="00777FCA"/>
    <w:rsid w:val="007813BA"/>
    <w:rsid w:val="0078287A"/>
    <w:rsid w:val="00783C84"/>
    <w:rsid w:val="00784D17"/>
    <w:rsid w:val="0079012C"/>
    <w:rsid w:val="007932AA"/>
    <w:rsid w:val="007A6F03"/>
    <w:rsid w:val="007A6F32"/>
    <w:rsid w:val="007A7770"/>
    <w:rsid w:val="007B0C86"/>
    <w:rsid w:val="007B28C8"/>
    <w:rsid w:val="007B5AD4"/>
    <w:rsid w:val="007B6E9D"/>
    <w:rsid w:val="007B701A"/>
    <w:rsid w:val="007B7D1A"/>
    <w:rsid w:val="007C014F"/>
    <w:rsid w:val="007C06E7"/>
    <w:rsid w:val="007C0F85"/>
    <w:rsid w:val="007C1B1C"/>
    <w:rsid w:val="007C3E10"/>
    <w:rsid w:val="007C5FD5"/>
    <w:rsid w:val="007C6314"/>
    <w:rsid w:val="007D12B2"/>
    <w:rsid w:val="007D15C6"/>
    <w:rsid w:val="007D3EAC"/>
    <w:rsid w:val="007D4668"/>
    <w:rsid w:val="007D49D6"/>
    <w:rsid w:val="007D7DE4"/>
    <w:rsid w:val="007E07B6"/>
    <w:rsid w:val="007E1636"/>
    <w:rsid w:val="007E1851"/>
    <w:rsid w:val="007E4EA2"/>
    <w:rsid w:val="007E63D7"/>
    <w:rsid w:val="007E6A4D"/>
    <w:rsid w:val="007F04DB"/>
    <w:rsid w:val="007F2729"/>
    <w:rsid w:val="007F5564"/>
    <w:rsid w:val="007F56B9"/>
    <w:rsid w:val="007F7B6E"/>
    <w:rsid w:val="008018A7"/>
    <w:rsid w:val="00802734"/>
    <w:rsid w:val="0080303E"/>
    <w:rsid w:val="0080321C"/>
    <w:rsid w:val="00803CE1"/>
    <w:rsid w:val="00805740"/>
    <w:rsid w:val="00806041"/>
    <w:rsid w:val="00806873"/>
    <w:rsid w:val="008113E1"/>
    <w:rsid w:val="008136BB"/>
    <w:rsid w:val="00816694"/>
    <w:rsid w:val="008168FC"/>
    <w:rsid w:val="00822DBB"/>
    <w:rsid w:val="00823106"/>
    <w:rsid w:val="00824491"/>
    <w:rsid w:val="00826D6F"/>
    <w:rsid w:val="00827317"/>
    <w:rsid w:val="00827A9A"/>
    <w:rsid w:val="00830161"/>
    <w:rsid w:val="00831618"/>
    <w:rsid w:val="00832C6D"/>
    <w:rsid w:val="00833138"/>
    <w:rsid w:val="0083555E"/>
    <w:rsid w:val="0083562C"/>
    <w:rsid w:val="0083566E"/>
    <w:rsid w:val="00835AA7"/>
    <w:rsid w:val="008410ED"/>
    <w:rsid w:val="008426CA"/>
    <w:rsid w:val="00842F92"/>
    <w:rsid w:val="00843803"/>
    <w:rsid w:val="0084769E"/>
    <w:rsid w:val="00847EF3"/>
    <w:rsid w:val="0084B124"/>
    <w:rsid w:val="00851C57"/>
    <w:rsid w:val="00856DEA"/>
    <w:rsid w:val="008579EC"/>
    <w:rsid w:val="0086058F"/>
    <w:rsid w:val="00862067"/>
    <w:rsid w:val="00866CFD"/>
    <w:rsid w:val="00866E96"/>
    <w:rsid w:val="00867CAD"/>
    <w:rsid w:val="00870878"/>
    <w:rsid w:val="00874AD4"/>
    <w:rsid w:val="00875143"/>
    <w:rsid w:val="008763D7"/>
    <w:rsid w:val="00880CC4"/>
    <w:rsid w:val="0088268F"/>
    <w:rsid w:val="00882880"/>
    <w:rsid w:val="0088389C"/>
    <w:rsid w:val="0088464E"/>
    <w:rsid w:val="00884A3B"/>
    <w:rsid w:val="008851BB"/>
    <w:rsid w:val="0088539A"/>
    <w:rsid w:val="008864F0"/>
    <w:rsid w:val="00890155"/>
    <w:rsid w:val="00892A1B"/>
    <w:rsid w:val="00892E10"/>
    <w:rsid w:val="00892EF4"/>
    <w:rsid w:val="008938FE"/>
    <w:rsid w:val="00894BA3"/>
    <w:rsid w:val="00896764"/>
    <w:rsid w:val="00897609"/>
    <w:rsid w:val="0089775E"/>
    <w:rsid w:val="008A1D89"/>
    <w:rsid w:val="008A2DBB"/>
    <w:rsid w:val="008A4553"/>
    <w:rsid w:val="008A5812"/>
    <w:rsid w:val="008A60BE"/>
    <w:rsid w:val="008A62D2"/>
    <w:rsid w:val="008A6B7F"/>
    <w:rsid w:val="008A7752"/>
    <w:rsid w:val="008B060A"/>
    <w:rsid w:val="008B27E8"/>
    <w:rsid w:val="008B32A3"/>
    <w:rsid w:val="008B4D20"/>
    <w:rsid w:val="008B6111"/>
    <w:rsid w:val="008B6955"/>
    <w:rsid w:val="008B7958"/>
    <w:rsid w:val="008C0ABA"/>
    <w:rsid w:val="008C10B9"/>
    <w:rsid w:val="008C11E4"/>
    <w:rsid w:val="008C2618"/>
    <w:rsid w:val="008C267B"/>
    <w:rsid w:val="008C27AE"/>
    <w:rsid w:val="008C2F6B"/>
    <w:rsid w:val="008C4085"/>
    <w:rsid w:val="008D0B95"/>
    <w:rsid w:val="008D11E1"/>
    <w:rsid w:val="008D1346"/>
    <w:rsid w:val="008D1484"/>
    <w:rsid w:val="008D1DC6"/>
    <w:rsid w:val="008D2674"/>
    <w:rsid w:val="008D2694"/>
    <w:rsid w:val="008D2F66"/>
    <w:rsid w:val="008D4085"/>
    <w:rsid w:val="008D429E"/>
    <w:rsid w:val="008D4DB3"/>
    <w:rsid w:val="008D5894"/>
    <w:rsid w:val="008D61F0"/>
    <w:rsid w:val="008E0A64"/>
    <w:rsid w:val="008E2CFB"/>
    <w:rsid w:val="008E2FA9"/>
    <w:rsid w:val="008E356A"/>
    <w:rsid w:val="008E44F7"/>
    <w:rsid w:val="008E4E9B"/>
    <w:rsid w:val="008E506E"/>
    <w:rsid w:val="008E7335"/>
    <w:rsid w:val="008E79C4"/>
    <w:rsid w:val="008F0C12"/>
    <w:rsid w:val="008F16FC"/>
    <w:rsid w:val="008F204E"/>
    <w:rsid w:val="008F2E94"/>
    <w:rsid w:val="008F4DC9"/>
    <w:rsid w:val="008F5F22"/>
    <w:rsid w:val="008F5FDD"/>
    <w:rsid w:val="008F73F8"/>
    <w:rsid w:val="008F78D7"/>
    <w:rsid w:val="009012AD"/>
    <w:rsid w:val="00901EA8"/>
    <w:rsid w:val="009029BE"/>
    <w:rsid w:val="00902F3B"/>
    <w:rsid w:val="009068FB"/>
    <w:rsid w:val="00911123"/>
    <w:rsid w:val="009116D1"/>
    <w:rsid w:val="009150DC"/>
    <w:rsid w:val="00915AB5"/>
    <w:rsid w:val="00917340"/>
    <w:rsid w:val="00917B5B"/>
    <w:rsid w:val="00920021"/>
    <w:rsid w:val="009232C7"/>
    <w:rsid w:val="00923BB3"/>
    <w:rsid w:val="00924039"/>
    <w:rsid w:val="009240D8"/>
    <w:rsid w:val="009279B9"/>
    <w:rsid w:val="00934D65"/>
    <w:rsid w:val="00935600"/>
    <w:rsid w:val="00935C2B"/>
    <w:rsid w:val="009368AC"/>
    <w:rsid w:val="00940DDE"/>
    <w:rsid w:val="00942B6E"/>
    <w:rsid w:val="00942FAF"/>
    <w:rsid w:val="009451AF"/>
    <w:rsid w:val="009457FA"/>
    <w:rsid w:val="00945CE8"/>
    <w:rsid w:val="009465F6"/>
    <w:rsid w:val="00946EBE"/>
    <w:rsid w:val="009478DF"/>
    <w:rsid w:val="00947922"/>
    <w:rsid w:val="00947CAB"/>
    <w:rsid w:val="00950DB6"/>
    <w:rsid w:val="009513E1"/>
    <w:rsid w:val="00952789"/>
    <w:rsid w:val="0095284F"/>
    <w:rsid w:val="00954229"/>
    <w:rsid w:val="00955A5E"/>
    <w:rsid w:val="00955C3A"/>
    <w:rsid w:val="00955F0C"/>
    <w:rsid w:val="00957478"/>
    <w:rsid w:val="009640D7"/>
    <w:rsid w:val="00964C38"/>
    <w:rsid w:val="009657F7"/>
    <w:rsid w:val="00967A16"/>
    <w:rsid w:val="009703B5"/>
    <w:rsid w:val="00970964"/>
    <w:rsid w:val="00971FFC"/>
    <w:rsid w:val="009723C1"/>
    <w:rsid w:val="00972A8B"/>
    <w:rsid w:val="00973347"/>
    <w:rsid w:val="009738F4"/>
    <w:rsid w:val="00975D21"/>
    <w:rsid w:val="00977496"/>
    <w:rsid w:val="00980EF8"/>
    <w:rsid w:val="0098259A"/>
    <w:rsid w:val="00984D5A"/>
    <w:rsid w:val="0098508C"/>
    <w:rsid w:val="00985C8A"/>
    <w:rsid w:val="00986196"/>
    <w:rsid w:val="00986469"/>
    <w:rsid w:val="009878F7"/>
    <w:rsid w:val="009927C4"/>
    <w:rsid w:val="00993FA4"/>
    <w:rsid w:val="00997B16"/>
    <w:rsid w:val="00997F33"/>
    <w:rsid w:val="009A16C1"/>
    <w:rsid w:val="009A2D97"/>
    <w:rsid w:val="009A34DF"/>
    <w:rsid w:val="009A38AE"/>
    <w:rsid w:val="009A3DAE"/>
    <w:rsid w:val="009A47EC"/>
    <w:rsid w:val="009A4DD5"/>
    <w:rsid w:val="009A7002"/>
    <w:rsid w:val="009A798F"/>
    <w:rsid w:val="009B088D"/>
    <w:rsid w:val="009B091B"/>
    <w:rsid w:val="009B0DB3"/>
    <w:rsid w:val="009B4A76"/>
    <w:rsid w:val="009B4D23"/>
    <w:rsid w:val="009B64D4"/>
    <w:rsid w:val="009B68A5"/>
    <w:rsid w:val="009B6AB2"/>
    <w:rsid w:val="009C0780"/>
    <w:rsid w:val="009C4F7A"/>
    <w:rsid w:val="009C6817"/>
    <w:rsid w:val="009C7D6A"/>
    <w:rsid w:val="009D0C46"/>
    <w:rsid w:val="009D0F45"/>
    <w:rsid w:val="009D1B4A"/>
    <w:rsid w:val="009D2E48"/>
    <w:rsid w:val="009D3C32"/>
    <w:rsid w:val="009D3DB6"/>
    <w:rsid w:val="009D3FEB"/>
    <w:rsid w:val="009D6150"/>
    <w:rsid w:val="009E03C1"/>
    <w:rsid w:val="009E0E1E"/>
    <w:rsid w:val="009E1343"/>
    <w:rsid w:val="009E16AF"/>
    <w:rsid w:val="009E207A"/>
    <w:rsid w:val="009E4924"/>
    <w:rsid w:val="009E49EB"/>
    <w:rsid w:val="009E5982"/>
    <w:rsid w:val="009E743E"/>
    <w:rsid w:val="009E7649"/>
    <w:rsid w:val="009F09AC"/>
    <w:rsid w:val="009F0CA5"/>
    <w:rsid w:val="009F29E5"/>
    <w:rsid w:val="009F310A"/>
    <w:rsid w:val="009F4931"/>
    <w:rsid w:val="009F557E"/>
    <w:rsid w:val="009F6D4A"/>
    <w:rsid w:val="00A020B5"/>
    <w:rsid w:val="00A02665"/>
    <w:rsid w:val="00A032B0"/>
    <w:rsid w:val="00A03571"/>
    <w:rsid w:val="00A06C60"/>
    <w:rsid w:val="00A14E96"/>
    <w:rsid w:val="00A164E5"/>
    <w:rsid w:val="00A167F6"/>
    <w:rsid w:val="00A17857"/>
    <w:rsid w:val="00A17F5B"/>
    <w:rsid w:val="00A17FAD"/>
    <w:rsid w:val="00A224C6"/>
    <w:rsid w:val="00A22A53"/>
    <w:rsid w:val="00A2405A"/>
    <w:rsid w:val="00A25008"/>
    <w:rsid w:val="00A259D1"/>
    <w:rsid w:val="00A2749C"/>
    <w:rsid w:val="00A276A7"/>
    <w:rsid w:val="00A27938"/>
    <w:rsid w:val="00A30CA8"/>
    <w:rsid w:val="00A31DE5"/>
    <w:rsid w:val="00A32C98"/>
    <w:rsid w:val="00A341A8"/>
    <w:rsid w:val="00A34B2C"/>
    <w:rsid w:val="00A35067"/>
    <w:rsid w:val="00A419AD"/>
    <w:rsid w:val="00A424FE"/>
    <w:rsid w:val="00A42D0B"/>
    <w:rsid w:val="00A44720"/>
    <w:rsid w:val="00A45919"/>
    <w:rsid w:val="00A46909"/>
    <w:rsid w:val="00A47EC6"/>
    <w:rsid w:val="00A50B98"/>
    <w:rsid w:val="00A50BE7"/>
    <w:rsid w:val="00A50D07"/>
    <w:rsid w:val="00A51141"/>
    <w:rsid w:val="00A54D06"/>
    <w:rsid w:val="00A5623C"/>
    <w:rsid w:val="00A56D7E"/>
    <w:rsid w:val="00A60A14"/>
    <w:rsid w:val="00A60D16"/>
    <w:rsid w:val="00A61906"/>
    <w:rsid w:val="00A633CE"/>
    <w:rsid w:val="00A642CB"/>
    <w:rsid w:val="00A6579E"/>
    <w:rsid w:val="00A65CB8"/>
    <w:rsid w:val="00A7365D"/>
    <w:rsid w:val="00A739DF"/>
    <w:rsid w:val="00A747E6"/>
    <w:rsid w:val="00A74869"/>
    <w:rsid w:val="00A74AF5"/>
    <w:rsid w:val="00A75FCE"/>
    <w:rsid w:val="00A76031"/>
    <w:rsid w:val="00A76BB2"/>
    <w:rsid w:val="00A76D15"/>
    <w:rsid w:val="00A76D59"/>
    <w:rsid w:val="00A80023"/>
    <w:rsid w:val="00A81455"/>
    <w:rsid w:val="00A8423D"/>
    <w:rsid w:val="00A85C72"/>
    <w:rsid w:val="00A86E01"/>
    <w:rsid w:val="00A9074A"/>
    <w:rsid w:val="00A92B3A"/>
    <w:rsid w:val="00A92E94"/>
    <w:rsid w:val="00A9393B"/>
    <w:rsid w:val="00A93A55"/>
    <w:rsid w:val="00A954A3"/>
    <w:rsid w:val="00A960F2"/>
    <w:rsid w:val="00A962CC"/>
    <w:rsid w:val="00A96F95"/>
    <w:rsid w:val="00AA0C9B"/>
    <w:rsid w:val="00AA37F3"/>
    <w:rsid w:val="00AA7E53"/>
    <w:rsid w:val="00AB29A7"/>
    <w:rsid w:val="00AB34CD"/>
    <w:rsid w:val="00AB60B8"/>
    <w:rsid w:val="00AB7105"/>
    <w:rsid w:val="00AB748F"/>
    <w:rsid w:val="00AC681F"/>
    <w:rsid w:val="00AC734D"/>
    <w:rsid w:val="00AC7C16"/>
    <w:rsid w:val="00AD071C"/>
    <w:rsid w:val="00AD0A45"/>
    <w:rsid w:val="00AD2D11"/>
    <w:rsid w:val="00AD331F"/>
    <w:rsid w:val="00AD3AB6"/>
    <w:rsid w:val="00AD4E87"/>
    <w:rsid w:val="00AD4FE8"/>
    <w:rsid w:val="00AD54D6"/>
    <w:rsid w:val="00AD5E7B"/>
    <w:rsid w:val="00AD7342"/>
    <w:rsid w:val="00AD7B0C"/>
    <w:rsid w:val="00AD7DB1"/>
    <w:rsid w:val="00AE2D3F"/>
    <w:rsid w:val="00AF01AE"/>
    <w:rsid w:val="00AF0715"/>
    <w:rsid w:val="00AF2346"/>
    <w:rsid w:val="00AF24FF"/>
    <w:rsid w:val="00AF324E"/>
    <w:rsid w:val="00AF4212"/>
    <w:rsid w:val="00AF4689"/>
    <w:rsid w:val="00AF70A6"/>
    <w:rsid w:val="00B009F1"/>
    <w:rsid w:val="00B00B65"/>
    <w:rsid w:val="00B059DC"/>
    <w:rsid w:val="00B06016"/>
    <w:rsid w:val="00B0736A"/>
    <w:rsid w:val="00B07797"/>
    <w:rsid w:val="00B1119C"/>
    <w:rsid w:val="00B11D59"/>
    <w:rsid w:val="00B129E1"/>
    <w:rsid w:val="00B13DF4"/>
    <w:rsid w:val="00B14175"/>
    <w:rsid w:val="00B14C10"/>
    <w:rsid w:val="00B152FA"/>
    <w:rsid w:val="00B15719"/>
    <w:rsid w:val="00B15903"/>
    <w:rsid w:val="00B16446"/>
    <w:rsid w:val="00B20415"/>
    <w:rsid w:val="00B2097F"/>
    <w:rsid w:val="00B20A73"/>
    <w:rsid w:val="00B217A9"/>
    <w:rsid w:val="00B21FAA"/>
    <w:rsid w:val="00B22E2A"/>
    <w:rsid w:val="00B23F8D"/>
    <w:rsid w:val="00B246B2"/>
    <w:rsid w:val="00B247A5"/>
    <w:rsid w:val="00B2619C"/>
    <w:rsid w:val="00B26592"/>
    <w:rsid w:val="00B26EDE"/>
    <w:rsid w:val="00B273C4"/>
    <w:rsid w:val="00B274F3"/>
    <w:rsid w:val="00B30247"/>
    <w:rsid w:val="00B30D8F"/>
    <w:rsid w:val="00B31158"/>
    <w:rsid w:val="00B328E5"/>
    <w:rsid w:val="00B343A1"/>
    <w:rsid w:val="00B34F9A"/>
    <w:rsid w:val="00B355C8"/>
    <w:rsid w:val="00B357E6"/>
    <w:rsid w:val="00B37F52"/>
    <w:rsid w:val="00B42791"/>
    <w:rsid w:val="00B4319C"/>
    <w:rsid w:val="00B4616C"/>
    <w:rsid w:val="00B47D33"/>
    <w:rsid w:val="00B50C22"/>
    <w:rsid w:val="00B5150A"/>
    <w:rsid w:val="00B554A4"/>
    <w:rsid w:val="00B56455"/>
    <w:rsid w:val="00B57797"/>
    <w:rsid w:val="00B606A2"/>
    <w:rsid w:val="00B60830"/>
    <w:rsid w:val="00B61099"/>
    <w:rsid w:val="00B6291A"/>
    <w:rsid w:val="00B637E7"/>
    <w:rsid w:val="00B63B34"/>
    <w:rsid w:val="00B66649"/>
    <w:rsid w:val="00B712C2"/>
    <w:rsid w:val="00B72EEE"/>
    <w:rsid w:val="00B73CB8"/>
    <w:rsid w:val="00B746A4"/>
    <w:rsid w:val="00B75C1B"/>
    <w:rsid w:val="00B7641B"/>
    <w:rsid w:val="00B76FD3"/>
    <w:rsid w:val="00B77EAD"/>
    <w:rsid w:val="00B81DC9"/>
    <w:rsid w:val="00B825A0"/>
    <w:rsid w:val="00B83670"/>
    <w:rsid w:val="00B849E2"/>
    <w:rsid w:val="00B84F1B"/>
    <w:rsid w:val="00B85B55"/>
    <w:rsid w:val="00B86032"/>
    <w:rsid w:val="00B86091"/>
    <w:rsid w:val="00B86A95"/>
    <w:rsid w:val="00B86DD3"/>
    <w:rsid w:val="00B8709E"/>
    <w:rsid w:val="00B90AC8"/>
    <w:rsid w:val="00B9296A"/>
    <w:rsid w:val="00B932D4"/>
    <w:rsid w:val="00B9361F"/>
    <w:rsid w:val="00B94948"/>
    <w:rsid w:val="00B94B0F"/>
    <w:rsid w:val="00B95A74"/>
    <w:rsid w:val="00BA4DA9"/>
    <w:rsid w:val="00BA5261"/>
    <w:rsid w:val="00BB2450"/>
    <w:rsid w:val="00BB2A57"/>
    <w:rsid w:val="00BB3036"/>
    <w:rsid w:val="00BB4222"/>
    <w:rsid w:val="00BB608A"/>
    <w:rsid w:val="00BB6E79"/>
    <w:rsid w:val="00BB7976"/>
    <w:rsid w:val="00BB7F97"/>
    <w:rsid w:val="00BC0600"/>
    <w:rsid w:val="00BC08F4"/>
    <w:rsid w:val="00BC27D3"/>
    <w:rsid w:val="00BC4A15"/>
    <w:rsid w:val="00BC5F05"/>
    <w:rsid w:val="00BC6A7E"/>
    <w:rsid w:val="00BC7181"/>
    <w:rsid w:val="00BD1BE5"/>
    <w:rsid w:val="00BD1C54"/>
    <w:rsid w:val="00BD3671"/>
    <w:rsid w:val="00BD4A10"/>
    <w:rsid w:val="00BD5BB9"/>
    <w:rsid w:val="00BD7ED1"/>
    <w:rsid w:val="00BE0171"/>
    <w:rsid w:val="00BE2F4E"/>
    <w:rsid w:val="00BE30FE"/>
    <w:rsid w:val="00BE3100"/>
    <w:rsid w:val="00BE4E17"/>
    <w:rsid w:val="00BE5A16"/>
    <w:rsid w:val="00BE5E14"/>
    <w:rsid w:val="00BE5F10"/>
    <w:rsid w:val="00BE69BB"/>
    <w:rsid w:val="00BF0E66"/>
    <w:rsid w:val="00BF2A54"/>
    <w:rsid w:val="00C0191F"/>
    <w:rsid w:val="00C01F46"/>
    <w:rsid w:val="00C0224E"/>
    <w:rsid w:val="00C02A69"/>
    <w:rsid w:val="00C02CAA"/>
    <w:rsid w:val="00C036AF"/>
    <w:rsid w:val="00C03B22"/>
    <w:rsid w:val="00C06C9B"/>
    <w:rsid w:val="00C06F92"/>
    <w:rsid w:val="00C120BE"/>
    <w:rsid w:val="00C1284B"/>
    <w:rsid w:val="00C1357A"/>
    <w:rsid w:val="00C13852"/>
    <w:rsid w:val="00C1409D"/>
    <w:rsid w:val="00C14755"/>
    <w:rsid w:val="00C14C7D"/>
    <w:rsid w:val="00C162B7"/>
    <w:rsid w:val="00C167DF"/>
    <w:rsid w:val="00C17B7F"/>
    <w:rsid w:val="00C226CA"/>
    <w:rsid w:val="00C25BEC"/>
    <w:rsid w:val="00C2728B"/>
    <w:rsid w:val="00C338AD"/>
    <w:rsid w:val="00C33B69"/>
    <w:rsid w:val="00C356E4"/>
    <w:rsid w:val="00C3657D"/>
    <w:rsid w:val="00C36D62"/>
    <w:rsid w:val="00C41D18"/>
    <w:rsid w:val="00C430DA"/>
    <w:rsid w:val="00C437F5"/>
    <w:rsid w:val="00C43E02"/>
    <w:rsid w:val="00C45284"/>
    <w:rsid w:val="00C45535"/>
    <w:rsid w:val="00C50603"/>
    <w:rsid w:val="00C50625"/>
    <w:rsid w:val="00C50E8D"/>
    <w:rsid w:val="00C51C0E"/>
    <w:rsid w:val="00C53A7F"/>
    <w:rsid w:val="00C543EE"/>
    <w:rsid w:val="00C549A9"/>
    <w:rsid w:val="00C6073E"/>
    <w:rsid w:val="00C614F9"/>
    <w:rsid w:val="00C61733"/>
    <w:rsid w:val="00C61A9D"/>
    <w:rsid w:val="00C62288"/>
    <w:rsid w:val="00C63439"/>
    <w:rsid w:val="00C64A9F"/>
    <w:rsid w:val="00C65668"/>
    <w:rsid w:val="00C6596F"/>
    <w:rsid w:val="00C672D2"/>
    <w:rsid w:val="00C725B3"/>
    <w:rsid w:val="00C727E0"/>
    <w:rsid w:val="00C743F6"/>
    <w:rsid w:val="00C75D13"/>
    <w:rsid w:val="00C768E0"/>
    <w:rsid w:val="00C80030"/>
    <w:rsid w:val="00C81121"/>
    <w:rsid w:val="00C84211"/>
    <w:rsid w:val="00C85A44"/>
    <w:rsid w:val="00C86166"/>
    <w:rsid w:val="00C86498"/>
    <w:rsid w:val="00C86B68"/>
    <w:rsid w:val="00C87FCF"/>
    <w:rsid w:val="00C9051F"/>
    <w:rsid w:val="00C93BE7"/>
    <w:rsid w:val="00C93D23"/>
    <w:rsid w:val="00C93E89"/>
    <w:rsid w:val="00C9639A"/>
    <w:rsid w:val="00C97CFA"/>
    <w:rsid w:val="00CA067B"/>
    <w:rsid w:val="00CA0E86"/>
    <w:rsid w:val="00CA34EA"/>
    <w:rsid w:val="00CA3601"/>
    <w:rsid w:val="00CA3CAF"/>
    <w:rsid w:val="00CA405C"/>
    <w:rsid w:val="00CA473E"/>
    <w:rsid w:val="00CA5370"/>
    <w:rsid w:val="00CA566D"/>
    <w:rsid w:val="00CA5FD7"/>
    <w:rsid w:val="00CA7F22"/>
    <w:rsid w:val="00CB0C0D"/>
    <w:rsid w:val="00CB180B"/>
    <w:rsid w:val="00CB2164"/>
    <w:rsid w:val="00CC03BF"/>
    <w:rsid w:val="00CC1444"/>
    <w:rsid w:val="00CC1EC8"/>
    <w:rsid w:val="00CC4136"/>
    <w:rsid w:val="00CC45FF"/>
    <w:rsid w:val="00CC679F"/>
    <w:rsid w:val="00CC6B69"/>
    <w:rsid w:val="00CC70B8"/>
    <w:rsid w:val="00CD29E6"/>
    <w:rsid w:val="00CD2E1A"/>
    <w:rsid w:val="00CD3AEB"/>
    <w:rsid w:val="00CD53A2"/>
    <w:rsid w:val="00CD7060"/>
    <w:rsid w:val="00CE0720"/>
    <w:rsid w:val="00CE497A"/>
    <w:rsid w:val="00CF0C64"/>
    <w:rsid w:val="00CF138A"/>
    <w:rsid w:val="00CF4007"/>
    <w:rsid w:val="00CF484B"/>
    <w:rsid w:val="00CF7DB5"/>
    <w:rsid w:val="00D00F55"/>
    <w:rsid w:val="00D011B4"/>
    <w:rsid w:val="00D013DA"/>
    <w:rsid w:val="00D02030"/>
    <w:rsid w:val="00D0737B"/>
    <w:rsid w:val="00D108B1"/>
    <w:rsid w:val="00D10E17"/>
    <w:rsid w:val="00D11A5E"/>
    <w:rsid w:val="00D12482"/>
    <w:rsid w:val="00D12C51"/>
    <w:rsid w:val="00D12EDD"/>
    <w:rsid w:val="00D1304D"/>
    <w:rsid w:val="00D153A0"/>
    <w:rsid w:val="00D16031"/>
    <w:rsid w:val="00D16423"/>
    <w:rsid w:val="00D16BC4"/>
    <w:rsid w:val="00D1742C"/>
    <w:rsid w:val="00D1766E"/>
    <w:rsid w:val="00D2086B"/>
    <w:rsid w:val="00D224A1"/>
    <w:rsid w:val="00D2263D"/>
    <w:rsid w:val="00D22767"/>
    <w:rsid w:val="00D25E81"/>
    <w:rsid w:val="00D26C32"/>
    <w:rsid w:val="00D30752"/>
    <w:rsid w:val="00D3321C"/>
    <w:rsid w:val="00D34BC8"/>
    <w:rsid w:val="00D350FC"/>
    <w:rsid w:val="00D354BA"/>
    <w:rsid w:val="00D3587A"/>
    <w:rsid w:val="00D35A19"/>
    <w:rsid w:val="00D36874"/>
    <w:rsid w:val="00D36D3A"/>
    <w:rsid w:val="00D371AC"/>
    <w:rsid w:val="00D37F65"/>
    <w:rsid w:val="00D400E8"/>
    <w:rsid w:val="00D4018D"/>
    <w:rsid w:val="00D44751"/>
    <w:rsid w:val="00D454D9"/>
    <w:rsid w:val="00D45572"/>
    <w:rsid w:val="00D460FA"/>
    <w:rsid w:val="00D51A9A"/>
    <w:rsid w:val="00D51D3E"/>
    <w:rsid w:val="00D52D98"/>
    <w:rsid w:val="00D53575"/>
    <w:rsid w:val="00D54518"/>
    <w:rsid w:val="00D56EA4"/>
    <w:rsid w:val="00D57021"/>
    <w:rsid w:val="00D6047F"/>
    <w:rsid w:val="00D6244E"/>
    <w:rsid w:val="00D639E4"/>
    <w:rsid w:val="00D641CD"/>
    <w:rsid w:val="00D6422A"/>
    <w:rsid w:val="00D6489C"/>
    <w:rsid w:val="00D659DE"/>
    <w:rsid w:val="00D659E6"/>
    <w:rsid w:val="00D65EC8"/>
    <w:rsid w:val="00D6773E"/>
    <w:rsid w:val="00D70643"/>
    <w:rsid w:val="00D75F15"/>
    <w:rsid w:val="00D7701A"/>
    <w:rsid w:val="00D80EC9"/>
    <w:rsid w:val="00D81664"/>
    <w:rsid w:val="00D84627"/>
    <w:rsid w:val="00D8495E"/>
    <w:rsid w:val="00D84983"/>
    <w:rsid w:val="00D85CEA"/>
    <w:rsid w:val="00D8785F"/>
    <w:rsid w:val="00D90437"/>
    <w:rsid w:val="00D9159D"/>
    <w:rsid w:val="00D91680"/>
    <w:rsid w:val="00D9200E"/>
    <w:rsid w:val="00D95125"/>
    <w:rsid w:val="00D95510"/>
    <w:rsid w:val="00D9666D"/>
    <w:rsid w:val="00D97AAC"/>
    <w:rsid w:val="00DA1709"/>
    <w:rsid w:val="00DA1DD9"/>
    <w:rsid w:val="00DA2F71"/>
    <w:rsid w:val="00DA4037"/>
    <w:rsid w:val="00DA4BAD"/>
    <w:rsid w:val="00DB0727"/>
    <w:rsid w:val="00DB331E"/>
    <w:rsid w:val="00DB4E9E"/>
    <w:rsid w:val="00DB50D9"/>
    <w:rsid w:val="00DB65F9"/>
    <w:rsid w:val="00DB66A7"/>
    <w:rsid w:val="00DB7857"/>
    <w:rsid w:val="00DC134E"/>
    <w:rsid w:val="00DC35D1"/>
    <w:rsid w:val="00DC36F3"/>
    <w:rsid w:val="00DC3AEE"/>
    <w:rsid w:val="00DC469C"/>
    <w:rsid w:val="00DD0676"/>
    <w:rsid w:val="00DD1BCE"/>
    <w:rsid w:val="00DD4490"/>
    <w:rsid w:val="00DD4AA9"/>
    <w:rsid w:val="00DD55CD"/>
    <w:rsid w:val="00DD6481"/>
    <w:rsid w:val="00DE00E6"/>
    <w:rsid w:val="00DE0EAA"/>
    <w:rsid w:val="00DE2695"/>
    <w:rsid w:val="00DE2A07"/>
    <w:rsid w:val="00DE4048"/>
    <w:rsid w:val="00DE47A1"/>
    <w:rsid w:val="00DE5793"/>
    <w:rsid w:val="00DE5F7B"/>
    <w:rsid w:val="00DE78BA"/>
    <w:rsid w:val="00DE7CC7"/>
    <w:rsid w:val="00DF0092"/>
    <w:rsid w:val="00DF0B57"/>
    <w:rsid w:val="00DF0B85"/>
    <w:rsid w:val="00DF157E"/>
    <w:rsid w:val="00DF1859"/>
    <w:rsid w:val="00DF3097"/>
    <w:rsid w:val="00DF346C"/>
    <w:rsid w:val="00DF4037"/>
    <w:rsid w:val="00DF4CF5"/>
    <w:rsid w:val="00DF5A2B"/>
    <w:rsid w:val="00E002F7"/>
    <w:rsid w:val="00E00CFD"/>
    <w:rsid w:val="00E00F8C"/>
    <w:rsid w:val="00E02BA5"/>
    <w:rsid w:val="00E04595"/>
    <w:rsid w:val="00E04618"/>
    <w:rsid w:val="00E04E59"/>
    <w:rsid w:val="00E05CA7"/>
    <w:rsid w:val="00E05E9B"/>
    <w:rsid w:val="00E0732F"/>
    <w:rsid w:val="00E102CD"/>
    <w:rsid w:val="00E1528A"/>
    <w:rsid w:val="00E15B8A"/>
    <w:rsid w:val="00E16525"/>
    <w:rsid w:val="00E16651"/>
    <w:rsid w:val="00E172BA"/>
    <w:rsid w:val="00E1754C"/>
    <w:rsid w:val="00E17B57"/>
    <w:rsid w:val="00E20ACD"/>
    <w:rsid w:val="00E215D3"/>
    <w:rsid w:val="00E24196"/>
    <w:rsid w:val="00E243DD"/>
    <w:rsid w:val="00E261C2"/>
    <w:rsid w:val="00E26E4A"/>
    <w:rsid w:val="00E27CAA"/>
    <w:rsid w:val="00E27F5F"/>
    <w:rsid w:val="00E305FD"/>
    <w:rsid w:val="00E36533"/>
    <w:rsid w:val="00E367F4"/>
    <w:rsid w:val="00E36D95"/>
    <w:rsid w:val="00E4089D"/>
    <w:rsid w:val="00E41577"/>
    <w:rsid w:val="00E426B6"/>
    <w:rsid w:val="00E42BE2"/>
    <w:rsid w:val="00E42D96"/>
    <w:rsid w:val="00E4389C"/>
    <w:rsid w:val="00E44FC5"/>
    <w:rsid w:val="00E50054"/>
    <w:rsid w:val="00E51CC3"/>
    <w:rsid w:val="00E535AA"/>
    <w:rsid w:val="00E53BBD"/>
    <w:rsid w:val="00E53F9E"/>
    <w:rsid w:val="00E54859"/>
    <w:rsid w:val="00E550A7"/>
    <w:rsid w:val="00E55CB1"/>
    <w:rsid w:val="00E56D5D"/>
    <w:rsid w:val="00E57284"/>
    <w:rsid w:val="00E6107D"/>
    <w:rsid w:val="00E616F0"/>
    <w:rsid w:val="00E6206B"/>
    <w:rsid w:val="00E62BC7"/>
    <w:rsid w:val="00E63126"/>
    <w:rsid w:val="00E63738"/>
    <w:rsid w:val="00E63F7D"/>
    <w:rsid w:val="00E6403C"/>
    <w:rsid w:val="00E67089"/>
    <w:rsid w:val="00E706F1"/>
    <w:rsid w:val="00E713C2"/>
    <w:rsid w:val="00E71771"/>
    <w:rsid w:val="00E71BF0"/>
    <w:rsid w:val="00E727A9"/>
    <w:rsid w:val="00E73017"/>
    <w:rsid w:val="00E7569B"/>
    <w:rsid w:val="00E80412"/>
    <w:rsid w:val="00E81A23"/>
    <w:rsid w:val="00E82441"/>
    <w:rsid w:val="00E842F7"/>
    <w:rsid w:val="00E84834"/>
    <w:rsid w:val="00E8651F"/>
    <w:rsid w:val="00E87ABF"/>
    <w:rsid w:val="00E9067D"/>
    <w:rsid w:val="00E90C22"/>
    <w:rsid w:val="00E93EAD"/>
    <w:rsid w:val="00EA1A60"/>
    <w:rsid w:val="00EA1B6A"/>
    <w:rsid w:val="00EA2D82"/>
    <w:rsid w:val="00EA3C0B"/>
    <w:rsid w:val="00EA5373"/>
    <w:rsid w:val="00EA5B00"/>
    <w:rsid w:val="00EA5D4E"/>
    <w:rsid w:val="00EA5F0F"/>
    <w:rsid w:val="00EA699E"/>
    <w:rsid w:val="00EA6A3D"/>
    <w:rsid w:val="00EA7A39"/>
    <w:rsid w:val="00EB0EFF"/>
    <w:rsid w:val="00EB0F39"/>
    <w:rsid w:val="00EB109E"/>
    <w:rsid w:val="00EB113D"/>
    <w:rsid w:val="00EB61A6"/>
    <w:rsid w:val="00EB6C75"/>
    <w:rsid w:val="00EC0126"/>
    <w:rsid w:val="00EC0349"/>
    <w:rsid w:val="00EC05C3"/>
    <w:rsid w:val="00EC137D"/>
    <w:rsid w:val="00EC1730"/>
    <w:rsid w:val="00EC2236"/>
    <w:rsid w:val="00EC3118"/>
    <w:rsid w:val="00EC4DA4"/>
    <w:rsid w:val="00EC4DEE"/>
    <w:rsid w:val="00EC5F98"/>
    <w:rsid w:val="00EC650F"/>
    <w:rsid w:val="00EC66A6"/>
    <w:rsid w:val="00EC67DB"/>
    <w:rsid w:val="00EC6FC7"/>
    <w:rsid w:val="00EC75B6"/>
    <w:rsid w:val="00ED1AEA"/>
    <w:rsid w:val="00ED2AA3"/>
    <w:rsid w:val="00ED440F"/>
    <w:rsid w:val="00ED483E"/>
    <w:rsid w:val="00ED4C20"/>
    <w:rsid w:val="00ED5685"/>
    <w:rsid w:val="00ED5BF3"/>
    <w:rsid w:val="00ED6427"/>
    <w:rsid w:val="00ED69F6"/>
    <w:rsid w:val="00EE0C2C"/>
    <w:rsid w:val="00EE3AF9"/>
    <w:rsid w:val="00EE47A2"/>
    <w:rsid w:val="00EE4A3F"/>
    <w:rsid w:val="00EE5875"/>
    <w:rsid w:val="00EE6582"/>
    <w:rsid w:val="00EF0528"/>
    <w:rsid w:val="00EF0C52"/>
    <w:rsid w:val="00EF0D83"/>
    <w:rsid w:val="00EF0E58"/>
    <w:rsid w:val="00EF0ED4"/>
    <w:rsid w:val="00EF29AA"/>
    <w:rsid w:val="00EF2F7E"/>
    <w:rsid w:val="00EF3157"/>
    <w:rsid w:val="00EF58C4"/>
    <w:rsid w:val="00EF5A00"/>
    <w:rsid w:val="00EF5EEA"/>
    <w:rsid w:val="00EF7953"/>
    <w:rsid w:val="00F00D6B"/>
    <w:rsid w:val="00F01864"/>
    <w:rsid w:val="00F01E0F"/>
    <w:rsid w:val="00F01E7E"/>
    <w:rsid w:val="00F044AB"/>
    <w:rsid w:val="00F04A70"/>
    <w:rsid w:val="00F05D09"/>
    <w:rsid w:val="00F1334A"/>
    <w:rsid w:val="00F133C2"/>
    <w:rsid w:val="00F14238"/>
    <w:rsid w:val="00F1532E"/>
    <w:rsid w:val="00F155F3"/>
    <w:rsid w:val="00F159FE"/>
    <w:rsid w:val="00F17ADB"/>
    <w:rsid w:val="00F20480"/>
    <w:rsid w:val="00F2111F"/>
    <w:rsid w:val="00F2170A"/>
    <w:rsid w:val="00F22F20"/>
    <w:rsid w:val="00F23858"/>
    <w:rsid w:val="00F23A8F"/>
    <w:rsid w:val="00F23C11"/>
    <w:rsid w:val="00F25DB9"/>
    <w:rsid w:val="00F30167"/>
    <w:rsid w:val="00F30933"/>
    <w:rsid w:val="00F30BAC"/>
    <w:rsid w:val="00F30C01"/>
    <w:rsid w:val="00F31980"/>
    <w:rsid w:val="00F31B24"/>
    <w:rsid w:val="00F31D7E"/>
    <w:rsid w:val="00F32491"/>
    <w:rsid w:val="00F32CC4"/>
    <w:rsid w:val="00F335F3"/>
    <w:rsid w:val="00F36C0B"/>
    <w:rsid w:val="00F36F21"/>
    <w:rsid w:val="00F42594"/>
    <w:rsid w:val="00F42800"/>
    <w:rsid w:val="00F46950"/>
    <w:rsid w:val="00F47C2E"/>
    <w:rsid w:val="00F50C53"/>
    <w:rsid w:val="00F52CD7"/>
    <w:rsid w:val="00F533E4"/>
    <w:rsid w:val="00F53EA8"/>
    <w:rsid w:val="00F54864"/>
    <w:rsid w:val="00F5520B"/>
    <w:rsid w:val="00F55E08"/>
    <w:rsid w:val="00F574F6"/>
    <w:rsid w:val="00F6468B"/>
    <w:rsid w:val="00F6484B"/>
    <w:rsid w:val="00F66ED8"/>
    <w:rsid w:val="00F672DA"/>
    <w:rsid w:val="00F67CEA"/>
    <w:rsid w:val="00F7054D"/>
    <w:rsid w:val="00F72877"/>
    <w:rsid w:val="00F72E8D"/>
    <w:rsid w:val="00F73526"/>
    <w:rsid w:val="00F74B81"/>
    <w:rsid w:val="00F779B4"/>
    <w:rsid w:val="00F80A31"/>
    <w:rsid w:val="00F80E47"/>
    <w:rsid w:val="00F81D1B"/>
    <w:rsid w:val="00F8385A"/>
    <w:rsid w:val="00F85B2D"/>
    <w:rsid w:val="00F8660A"/>
    <w:rsid w:val="00F909D0"/>
    <w:rsid w:val="00F914B2"/>
    <w:rsid w:val="00F927E9"/>
    <w:rsid w:val="00F92C36"/>
    <w:rsid w:val="00F9591E"/>
    <w:rsid w:val="00F961A0"/>
    <w:rsid w:val="00FA052B"/>
    <w:rsid w:val="00FA05C6"/>
    <w:rsid w:val="00FA0A57"/>
    <w:rsid w:val="00FA2766"/>
    <w:rsid w:val="00FA2B71"/>
    <w:rsid w:val="00FA33AE"/>
    <w:rsid w:val="00FA3B3F"/>
    <w:rsid w:val="00FA412C"/>
    <w:rsid w:val="00FB0CC1"/>
    <w:rsid w:val="00FB0E91"/>
    <w:rsid w:val="00FB2411"/>
    <w:rsid w:val="00FB3171"/>
    <w:rsid w:val="00FB3977"/>
    <w:rsid w:val="00FB48D8"/>
    <w:rsid w:val="00FB49C8"/>
    <w:rsid w:val="00FB7478"/>
    <w:rsid w:val="00FC4F26"/>
    <w:rsid w:val="00FC5627"/>
    <w:rsid w:val="00FC5F5A"/>
    <w:rsid w:val="00FC60E3"/>
    <w:rsid w:val="00FC72DD"/>
    <w:rsid w:val="00FC7A40"/>
    <w:rsid w:val="00FC7AAB"/>
    <w:rsid w:val="00FD0199"/>
    <w:rsid w:val="00FD0343"/>
    <w:rsid w:val="00FD0C57"/>
    <w:rsid w:val="00FD424A"/>
    <w:rsid w:val="00FD444F"/>
    <w:rsid w:val="00FD5357"/>
    <w:rsid w:val="00FD537C"/>
    <w:rsid w:val="00FD7F8F"/>
    <w:rsid w:val="00FE1A39"/>
    <w:rsid w:val="00FE2C42"/>
    <w:rsid w:val="00FE3D1C"/>
    <w:rsid w:val="00FE5586"/>
    <w:rsid w:val="00FE69F5"/>
    <w:rsid w:val="00FE6A3B"/>
    <w:rsid w:val="00FE6BBA"/>
    <w:rsid w:val="00FF2164"/>
    <w:rsid w:val="00FF2770"/>
    <w:rsid w:val="00FF2E2F"/>
    <w:rsid w:val="00FF30F8"/>
    <w:rsid w:val="00FF366F"/>
    <w:rsid w:val="00FF4429"/>
    <w:rsid w:val="00FF5157"/>
    <w:rsid w:val="00FFDCD0"/>
    <w:rsid w:val="01334798"/>
    <w:rsid w:val="01698EE5"/>
    <w:rsid w:val="016C46FB"/>
    <w:rsid w:val="019DB72C"/>
    <w:rsid w:val="01C8C53B"/>
    <w:rsid w:val="020B5E55"/>
    <w:rsid w:val="020DF30A"/>
    <w:rsid w:val="02163694"/>
    <w:rsid w:val="02221631"/>
    <w:rsid w:val="023C13E0"/>
    <w:rsid w:val="028AF25C"/>
    <w:rsid w:val="0297827A"/>
    <w:rsid w:val="029CCC7C"/>
    <w:rsid w:val="029F30B8"/>
    <w:rsid w:val="02B8E2F3"/>
    <w:rsid w:val="02D61084"/>
    <w:rsid w:val="0325D16C"/>
    <w:rsid w:val="035D9F12"/>
    <w:rsid w:val="037FC103"/>
    <w:rsid w:val="03A48448"/>
    <w:rsid w:val="03D43743"/>
    <w:rsid w:val="03E479AA"/>
    <w:rsid w:val="040E567B"/>
    <w:rsid w:val="04CD49ED"/>
    <w:rsid w:val="056FCD24"/>
    <w:rsid w:val="05CC9DE6"/>
    <w:rsid w:val="05F3274B"/>
    <w:rsid w:val="05FDE87D"/>
    <w:rsid w:val="067691F0"/>
    <w:rsid w:val="06BCF17E"/>
    <w:rsid w:val="073D1960"/>
    <w:rsid w:val="07508875"/>
    <w:rsid w:val="07951EFC"/>
    <w:rsid w:val="07E21571"/>
    <w:rsid w:val="0825B2F2"/>
    <w:rsid w:val="0839FE85"/>
    <w:rsid w:val="08597E21"/>
    <w:rsid w:val="08948665"/>
    <w:rsid w:val="0898305C"/>
    <w:rsid w:val="08EA95A5"/>
    <w:rsid w:val="0905A476"/>
    <w:rsid w:val="0917C1E3"/>
    <w:rsid w:val="091D7F65"/>
    <w:rsid w:val="092B7A4C"/>
    <w:rsid w:val="0954866E"/>
    <w:rsid w:val="0981ABB2"/>
    <w:rsid w:val="0A3ABC50"/>
    <w:rsid w:val="0A4AB97B"/>
    <w:rsid w:val="0A6E9484"/>
    <w:rsid w:val="0AE902B3"/>
    <w:rsid w:val="0AF6779F"/>
    <w:rsid w:val="0B3B6088"/>
    <w:rsid w:val="0BB32B0F"/>
    <w:rsid w:val="0BCA3393"/>
    <w:rsid w:val="0BE4FD39"/>
    <w:rsid w:val="0C23BF37"/>
    <w:rsid w:val="0C428458"/>
    <w:rsid w:val="0C6A3137"/>
    <w:rsid w:val="0C82F490"/>
    <w:rsid w:val="0CD0E07E"/>
    <w:rsid w:val="0D0E87A0"/>
    <w:rsid w:val="0D73FAE0"/>
    <w:rsid w:val="0D8781DF"/>
    <w:rsid w:val="0DEB719E"/>
    <w:rsid w:val="0E01739F"/>
    <w:rsid w:val="0E11D4B2"/>
    <w:rsid w:val="0E6CA247"/>
    <w:rsid w:val="0E895771"/>
    <w:rsid w:val="0E92A259"/>
    <w:rsid w:val="0F245C29"/>
    <w:rsid w:val="0F358BD5"/>
    <w:rsid w:val="0FBD8716"/>
    <w:rsid w:val="0FC8B82A"/>
    <w:rsid w:val="10293472"/>
    <w:rsid w:val="105559DF"/>
    <w:rsid w:val="1057180A"/>
    <w:rsid w:val="106DED48"/>
    <w:rsid w:val="106FBF1A"/>
    <w:rsid w:val="1076B5F4"/>
    <w:rsid w:val="10877500"/>
    <w:rsid w:val="10C4EAC8"/>
    <w:rsid w:val="10C6236D"/>
    <w:rsid w:val="10C84F21"/>
    <w:rsid w:val="10F98942"/>
    <w:rsid w:val="1108DD48"/>
    <w:rsid w:val="113F0355"/>
    <w:rsid w:val="1151069E"/>
    <w:rsid w:val="116D9751"/>
    <w:rsid w:val="11705615"/>
    <w:rsid w:val="1194649D"/>
    <w:rsid w:val="120CDE68"/>
    <w:rsid w:val="122FFA15"/>
    <w:rsid w:val="124BA3CF"/>
    <w:rsid w:val="125BE256"/>
    <w:rsid w:val="127AACF4"/>
    <w:rsid w:val="12BD9B4B"/>
    <w:rsid w:val="12C0A00B"/>
    <w:rsid w:val="12C2634E"/>
    <w:rsid w:val="12C9398C"/>
    <w:rsid w:val="12EB809C"/>
    <w:rsid w:val="12F23ECD"/>
    <w:rsid w:val="13303DC0"/>
    <w:rsid w:val="13550DC5"/>
    <w:rsid w:val="136F2B6A"/>
    <w:rsid w:val="13D1ECE2"/>
    <w:rsid w:val="13E9D050"/>
    <w:rsid w:val="14087D4E"/>
    <w:rsid w:val="14237DE8"/>
    <w:rsid w:val="144A7631"/>
    <w:rsid w:val="14B48F34"/>
    <w:rsid w:val="14BFD299"/>
    <w:rsid w:val="1521B386"/>
    <w:rsid w:val="1546BC84"/>
    <w:rsid w:val="1553237A"/>
    <w:rsid w:val="15D485C4"/>
    <w:rsid w:val="16026095"/>
    <w:rsid w:val="16231C22"/>
    <w:rsid w:val="16247BFA"/>
    <w:rsid w:val="1641B114"/>
    <w:rsid w:val="173838EA"/>
    <w:rsid w:val="175B319B"/>
    <w:rsid w:val="17F69D5D"/>
    <w:rsid w:val="180DC19D"/>
    <w:rsid w:val="1853EB4B"/>
    <w:rsid w:val="18B883C4"/>
    <w:rsid w:val="18D39067"/>
    <w:rsid w:val="18D82A2C"/>
    <w:rsid w:val="18EED338"/>
    <w:rsid w:val="191B8874"/>
    <w:rsid w:val="191FF959"/>
    <w:rsid w:val="1933E736"/>
    <w:rsid w:val="193C22BB"/>
    <w:rsid w:val="1A08158F"/>
    <w:rsid w:val="1A11C0C0"/>
    <w:rsid w:val="1A3D5C79"/>
    <w:rsid w:val="1A815073"/>
    <w:rsid w:val="1A93D0AD"/>
    <w:rsid w:val="1AFFA00C"/>
    <w:rsid w:val="1B04D00C"/>
    <w:rsid w:val="1B08CF42"/>
    <w:rsid w:val="1B374945"/>
    <w:rsid w:val="1B3E9A1F"/>
    <w:rsid w:val="1B59F8D4"/>
    <w:rsid w:val="1B5D50BD"/>
    <w:rsid w:val="1B6BF0C5"/>
    <w:rsid w:val="1BB243AA"/>
    <w:rsid w:val="1BF6A641"/>
    <w:rsid w:val="1BFD208D"/>
    <w:rsid w:val="1C129F01"/>
    <w:rsid w:val="1C33ECB1"/>
    <w:rsid w:val="1C8B6A5A"/>
    <w:rsid w:val="1CCAFE52"/>
    <w:rsid w:val="1D2C2C09"/>
    <w:rsid w:val="1D3E498C"/>
    <w:rsid w:val="1D492755"/>
    <w:rsid w:val="1D6B5754"/>
    <w:rsid w:val="1D84A517"/>
    <w:rsid w:val="1D9BF112"/>
    <w:rsid w:val="1D9FEC5B"/>
    <w:rsid w:val="1E862511"/>
    <w:rsid w:val="1EB0873D"/>
    <w:rsid w:val="1EEB7B27"/>
    <w:rsid w:val="1EEE58FC"/>
    <w:rsid w:val="1F127901"/>
    <w:rsid w:val="1F4A83B1"/>
    <w:rsid w:val="1FBAE16A"/>
    <w:rsid w:val="1FFD1BC0"/>
    <w:rsid w:val="201804E2"/>
    <w:rsid w:val="20551C63"/>
    <w:rsid w:val="2062D209"/>
    <w:rsid w:val="2067F38F"/>
    <w:rsid w:val="207CFC24"/>
    <w:rsid w:val="2090729E"/>
    <w:rsid w:val="20969BD9"/>
    <w:rsid w:val="20CB9709"/>
    <w:rsid w:val="20CF1AC4"/>
    <w:rsid w:val="20EE74BE"/>
    <w:rsid w:val="21079B23"/>
    <w:rsid w:val="21616526"/>
    <w:rsid w:val="2184985B"/>
    <w:rsid w:val="219A5DDA"/>
    <w:rsid w:val="21ACFFA4"/>
    <w:rsid w:val="21C61FC2"/>
    <w:rsid w:val="21CFEE84"/>
    <w:rsid w:val="22067BF6"/>
    <w:rsid w:val="22284936"/>
    <w:rsid w:val="2269AE82"/>
    <w:rsid w:val="229D9A00"/>
    <w:rsid w:val="22D7DE2F"/>
    <w:rsid w:val="22DE92B9"/>
    <w:rsid w:val="22ED3CE1"/>
    <w:rsid w:val="22FADE33"/>
    <w:rsid w:val="233BD470"/>
    <w:rsid w:val="23F91609"/>
    <w:rsid w:val="240548DA"/>
    <w:rsid w:val="2443938E"/>
    <w:rsid w:val="24457316"/>
    <w:rsid w:val="2453BAAC"/>
    <w:rsid w:val="248DFEEE"/>
    <w:rsid w:val="24D54B48"/>
    <w:rsid w:val="24F5F5B7"/>
    <w:rsid w:val="24F7784F"/>
    <w:rsid w:val="24FB8D37"/>
    <w:rsid w:val="250833B5"/>
    <w:rsid w:val="2514E3D4"/>
    <w:rsid w:val="25578AB9"/>
    <w:rsid w:val="25627444"/>
    <w:rsid w:val="25EADACD"/>
    <w:rsid w:val="262DA2CB"/>
    <w:rsid w:val="26509EA4"/>
    <w:rsid w:val="267A5CDA"/>
    <w:rsid w:val="267C0CC1"/>
    <w:rsid w:val="267CBBDC"/>
    <w:rsid w:val="2727897F"/>
    <w:rsid w:val="27379E60"/>
    <w:rsid w:val="273AB403"/>
    <w:rsid w:val="27409BE9"/>
    <w:rsid w:val="275080C0"/>
    <w:rsid w:val="27F44E39"/>
    <w:rsid w:val="280CFE62"/>
    <w:rsid w:val="282E632A"/>
    <w:rsid w:val="287A15BB"/>
    <w:rsid w:val="28AEEF42"/>
    <w:rsid w:val="28B01728"/>
    <w:rsid w:val="28F92653"/>
    <w:rsid w:val="291830A0"/>
    <w:rsid w:val="292535D3"/>
    <w:rsid w:val="2941BB06"/>
    <w:rsid w:val="29BEAA7A"/>
    <w:rsid w:val="2A645F91"/>
    <w:rsid w:val="2A70BB61"/>
    <w:rsid w:val="2A73A3D0"/>
    <w:rsid w:val="2A7A541D"/>
    <w:rsid w:val="2A888E17"/>
    <w:rsid w:val="2AA3520C"/>
    <w:rsid w:val="2AD08571"/>
    <w:rsid w:val="2AE58912"/>
    <w:rsid w:val="2B0DEB23"/>
    <w:rsid w:val="2B353C7C"/>
    <w:rsid w:val="2BB8E9B3"/>
    <w:rsid w:val="2BC07A6E"/>
    <w:rsid w:val="2C2AE3AA"/>
    <w:rsid w:val="2CA4C5E2"/>
    <w:rsid w:val="2CA99EF8"/>
    <w:rsid w:val="2CFC2050"/>
    <w:rsid w:val="2D02BF4A"/>
    <w:rsid w:val="2D237991"/>
    <w:rsid w:val="2D3088F1"/>
    <w:rsid w:val="2D77268B"/>
    <w:rsid w:val="2DBE05B9"/>
    <w:rsid w:val="2DDF55D0"/>
    <w:rsid w:val="2DE04699"/>
    <w:rsid w:val="2E3CF4E9"/>
    <w:rsid w:val="2E673DEE"/>
    <w:rsid w:val="2EA10942"/>
    <w:rsid w:val="2EB87B30"/>
    <w:rsid w:val="2F326AFF"/>
    <w:rsid w:val="2F403203"/>
    <w:rsid w:val="2F412327"/>
    <w:rsid w:val="2F7AB093"/>
    <w:rsid w:val="2F963547"/>
    <w:rsid w:val="2F9FD509"/>
    <w:rsid w:val="2FF43B82"/>
    <w:rsid w:val="305D1FE3"/>
    <w:rsid w:val="308C29CA"/>
    <w:rsid w:val="30C37F20"/>
    <w:rsid w:val="30F0560B"/>
    <w:rsid w:val="313C97F7"/>
    <w:rsid w:val="31739FAE"/>
    <w:rsid w:val="318FDB64"/>
    <w:rsid w:val="32253EEE"/>
    <w:rsid w:val="326356AC"/>
    <w:rsid w:val="32AD88FF"/>
    <w:rsid w:val="32B82B62"/>
    <w:rsid w:val="32CBF5F5"/>
    <w:rsid w:val="32E362EC"/>
    <w:rsid w:val="332EA481"/>
    <w:rsid w:val="3332480E"/>
    <w:rsid w:val="334B35FC"/>
    <w:rsid w:val="3380971F"/>
    <w:rsid w:val="342933D4"/>
    <w:rsid w:val="3488B8D7"/>
    <w:rsid w:val="34D58FEC"/>
    <w:rsid w:val="34E9BCD7"/>
    <w:rsid w:val="3540D85F"/>
    <w:rsid w:val="354D3D62"/>
    <w:rsid w:val="35601A3D"/>
    <w:rsid w:val="357BE036"/>
    <w:rsid w:val="35A72D06"/>
    <w:rsid w:val="35C2B809"/>
    <w:rsid w:val="35C33AE4"/>
    <w:rsid w:val="35C41454"/>
    <w:rsid w:val="35D139C0"/>
    <w:rsid w:val="35D4A4C6"/>
    <w:rsid w:val="363EEE47"/>
    <w:rsid w:val="367ECE02"/>
    <w:rsid w:val="36A0C492"/>
    <w:rsid w:val="36C2467F"/>
    <w:rsid w:val="37462663"/>
    <w:rsid w:val="37873E66"/>
    <w:rsid w:val="37962926"/>
    <w:rsid w:val="37CDF335"/>
    <w:rsid w:val="3822EAF3"/>
    <w:rsid w:val="3844FABE"/>
    <w:rsid w:val="3849FD86"/>
    <w:rsid w:val="384BEE75"/>
    <w:rsid w:val="38684573"/>
    <w:rsid w:val="3889FFFA"/>
    <w:rsid w:val="38A5D8A9"/>
    <w:rsid w:val="391F802A"/>
    <w:rsid w:val="395EE898"/>
    <w:rsid w:val="397058ED"/>
    <w:rsid w:val="398683DB"/>
    <w:rsid w:val="399E194B"/>
    <w:rsid w:val="39C4ACEC"/>
    <w:rsid w:val="39CC889D"/>
    <w:rsid w:val="3A1188CB"/>
    <w:rsid w:val="3A174D49"/>
    <w:rsid w:val="3AF63B5F"/>
    <w:rsid w:val="3B01D801"/>
    <w:rsid w:val="3B055DF6"/>
    <w:rsid w:val="3B1BA4B7"/>
    <w:rsid w:val="3B46DA82"/>
    <w:rsid w:val="3B4FF3E8"/>
    <w:rsid w:val="3BE71E4E"/>
    <w:rsid w:val="3BECF36D"/>
    <w:rsid w:val="3C2FE8D2"/>
    <w:rsid w:val="3C40115C"/>
    <w:rsid w:val="3C6A33E3"/>
    <w:rsid w:val="3C7C955A"/>
    <w:rsid w:val="3C8A11F8"/>
    <w:rsid w:val="3CCE36DC"/>
    <w:rsid w:val="3CD5B9BC"/>
    <w:rsid w:val="3D39883E"/>
    <w:rsid w:val="3D6C6542"/>
    <w:rsid w:val="3D88DA5B"/>
    <w:rsid w:val="3DBC26A4"/>
    <w:rsid w:val="3E195F2E"/>
    <w:rsid w:val="3E337CEA"/>
    <w:rsid w:val="3E768913"/>
    <w:rsid w:val="3EA00615"/>
    <w:rsid w:val="3EA47983"/>
    <w:rsid w:val="3EADAC55"/>
    <w:rsid w:val="3EB941B7"/>
    <w:rsid w:val="3ED032E1"/>
    <w:rsid w:val="3F466D4B"/>
    <w:rsid w:val="3F5D13E8"/>
    <w:rsid w:val="3F6DA5A5"/>
    <w:rsid w:val="3F8712E5"/>
    <w:rsid w:val="3FB44DB4"/>
    <w:rsid w:val="3FE49BC5"/>
    <w:rsid w:val="4064B58B"/>
    <w:rsid w:val="41051CA7"/>
    <w:rsid w:val="410CB34B"/>
    <w:rsid w:val="41197108"/>
    <w:rsid w:val="41242264"/>
    <w:rsid w:val="415375B4"/>
    <w:rsid w:val="415D0F14"/>
    <w:rsid w:val="417EC227"/>
    <w:rsid w:val="41A8BAE0"/>
    <w:rsid w:val="41AE1ED5"/>
    <w:rsid w:val="41DB6A4B"/>
    <w:rsid w:val="421354FF"/>
    <w:rsid w:val="4215F027"/>
    <w:rsid w:val="425C16C4"/>
    <w:rsid w:val="42A14A36"/>
    <w:rsid w:val="42AC439A"/>
    <w:rsid w:val="42F921D4"/>
    <w:rsid w:val="4328FFC1"/>
    <w:rsid w:val="435895A9"/>
    <w:rsid w:val="4359EDEC"/>
    <w:rsid w:val="43A904FA"/>
    <w:rsid w:val="43DFAE95"/>
    <w:rsid w:val="43EE60DB"/>
    <w:rsid w:val="44E464F0"/>
    <w:rsid w:val="4579A5FF"/>
    <w:rsid w:val="4579F15B"/>
    <w:rsid w:val="458B90D1"/>
    <w:rsid w:val="45B8D0B5"/>
    <w:rsid w:val="45F995E3"/>
    <w:rsid w:val="4694717B"/>
    <w:rsid w:val="46DF7D44"/>
    <w:rsid w:val="4727F910"/>
    <w:rsid w:val="47366A5E"/>
    <w:rsid w:val="4781D013"/>
    <w:rsid w:val="47A9641D"/>
    <w:rsid w:val="47B22E97"/>
    <w:rsid w:val="47CEC652"/>
    <w:rsid w:val="47FF0F19"/>
    <w:rsid w:val="48071794"/>
    <w:rsid w:val="4837E811"/>
    <w:rsid w:val="486494AD"/>
    <w:rsid w:val="4864B16B"/>
    <w:rsid w:val="486A4A16"/>
    <w:rsid w:val="488C5DDA"/>
    <w:rsid w:val="48E3ED92"/>
    <w:rsid w:val="490E7A93"/>
    <w:rsid w:val="49603C0D"/>
    <w:rsid w:val="4967B9D7"/>
    <w:rsid w:val="49AE1013"/>
    <w:rsid w:val="49B6B83F"/>
    <w:rsid w:val="49D54913"/>
    <w:rsid w:val="49D9B2E2"/>
    <w:rsid w:val="49EB44E5"/>
    <w:rsid w:val="49EC8CC9"/>
    <w:rsid w:val="4A2226A5"/>
    <w:rsid w:val="4A2A756E"/>
    <w:rsid w:val="4A4E79CA"/>
    <w:rsid w:val="4A5030F8"/>
    <w:rsid w:val="4A7142D1"/>
    <w:rsid w:val="4A8108FC"/>
    <w:rsid w:val="4A898E16"/>
    <w:rsid w:val="4A98E7E9"/>
    <w:rsid w:val="4ACD0F87"/>
    <w:rsid w:val="4B008604"/>
    <w:rsid w:val="4B014309"/>
    <w:rsid w:val="4B23155A"/>
    <w:rsid w:val="4B556A76"/>
    <w:rsid w:val="4B593AC9"/>
    <w:rsid w:val="4B741598"/>
    <w:rsid w:val="4BBFEA9D"/>
    <w:rsid w:val="4BC9289D"/>
    <w:rsid w:val="4C0389B8"/>
    <w:rsid w:val="4C72A097"/>
    <w:rsid w:val="4CD0AF0F"/>
    <w:rsid w:val="4CDC11F7"/>
    <w:rsid w:val="4D19547E"/>
    <w:rsid w:val="4D954AB9"/>
    <w:rsid w:val="4DBDE9C3"/>
    <w:rsid w:val="4DD2C6B0"/>
    <w:rsid w:val="4E016335"/>
    <w:rsid w:val="4E0EF23A"/>
    <w:rsid w:val="4E7854D1"/>
    <w:rsid w:val="4E7B0194"/>
    <w:rsid w:val="4EA16CBF"/>
    <w:rsid w:val="4EB0CD79"/>
    <w:rsid w:val="4EB8771F"/>
    <w:rsid w:val="4EC0B011"/>
    <w:rsid w:val="4EEE1869"/>
    <w:rsid w:val="4F1D9B40"/>
    <w:rsid w:val="4FAE29BE"/>
    <w:rsid w:val="4FBA5F2F"/>
    <w:rsid w:val="4FE7DCFC"/>
    <w:rsid w:val="50004BD2"/>
    <w:rsid w:val="5001392D"/>
    <w:rsid w:val="50469F69"/>
    <w:rsid w:val="506F17A2"/>
    <w:rsid w:val="5093D4A6"/>
    <w:rsid w:val="50D1E095"/>
    <w:rsid w:val="50DB204A"/>
    <w:rsid w:val="50FD1694"/>
    <w:rsid w:val="51598A8B"/>
    <w:rsid w:val="517B8854"/>
    <w:rsid w:val="51A0CAFC"/>
    <w:rsid w:val="51A788D1"/>
    <w:rsid w:val="51C46C83"/>
    <w:rsid w:val="520EDBD8"/>
    <w:rsid w:val="525FEB37"/>
    <w:rsid w:val="52D15C4D"/>
    <w:rsid w:val="52D58E6D"/>
    <w:rsid w:val="52EC3CDF"/>
    <w:rsid w:val="52F9EC71"/>
    <w:rsid w:val="52FE8AC7"/>
    <w:rsid w:val="53051E68"/>
    <w:rsid w:val="5360A39E"/>
    <w:rsid w:val="538232A9"/>
    <w:rsid w:val="53948235"/>
    <w:rsid w:val="53BAF8BC"/>
    <w:rsid w:val="53D13698"/>
    <w:rsid w:val="53D652E9"/>
    <w:rsid w:val="53F9FE66"/>
    <w:rsid w:val="541F2F32"/>
    <w:rsid w:val="5420595F"/>
    <w:rsid w:val="54266BDC"/>
    <w:rsid w:val="5456CAA0"/>
    <w:rsid w:val="545D9D3B"/>
    <w:rsid w:val="54FF6671"/>
    <w:rsid w:val="553CC60C"/>
    <w:rsid w:val="55ED08AE"/>
    <w:rsid w:val="55EF0572"/>
    <w:rsid w:val="564BD603"/>
    <w:rsid w:val="56891BC7"/>
    <w:rsid w:val="569A3D02"/>
    <w:rsid w:val="56B30D73"/>
    <w:rsid w:val="56CA6ABE"/>
    <w:rsid w:val="56FE7CA8"/>
    <w:rsid w:val="57011D92"/>
    <w:rsid w:val="57328361"/>
    <w:rsid w:val="577432C2"/>
    <w:rsid w:val="5786A699"/>
    <w:rsid w:val="57922CD2"/>
    <w:rsid w:val="57B8AA66"/>
    <w:rsid w:val="57DD0F01"/>
    <w:rsid w:val="57FAFFD5"/>
    <w:rsid w:val="5809DD3B"/>
    <w:rsid w:val="586F4129"/>
    <w:rsid w:val="589BA3FA"/>
    <w:rsid w:val="589BDA86"/>
    <w:rsid w:val="5911A695"/>
    <w:rsid w:val="59A4040A"/>
    <w:rsid w:val="59A7D6E2"/>
    <w:rsid w:val="59C60B9E"/>
    <w:rsid w:val="59F3E4F8"/>
    <w:rsid w:val="5ACC7499"/>
    <w:rsid w:val="5AF1CECF"/>
    <w:rsid w:val="5B41663A"/>
    <w:rsid w:val="5B510F86"/>
    <w:rsid w:val="5B7C4A94"/>
    <w:rsid w:val="5B9FDBB7"/>
    <w:rsid w:val="5BA1CA21"/>
    <w:rsid w:val="5BB20913"/>
    <w:rsid w:val="5BE10C97"/>
    <w:rsid w:val="5C52E085"/>
    <w:rsid w:val="5C799939"/>
    <w:rsid w:val="5C80C493"/>
    <w:rsid w:val="5C86AE9F"/>
    <w:rsid w:val="5C8A6FD6"/>
    <w:rsid w:val="5D754AA3"/>
    <w:rsid w:val="5D852E7E"/>
    <w:rsid w:val="5DC94A29"/>
    <w:rsid w:val="5DDB3D51"/>
    <w:rsid w:val="5DE456D4"/>
    <w:rsid w:val="5E16EA68"/>
    <w:rsid w:val="5E58F67D"/>
    <w:rsid w:val="5E5CFAAC"/>
    <w:rsid w:val="5E6EA8CD"/>
    <w:rsid w:val="5E96B11C"/>
    <w:rsid w:val="5E98D9A5"/>
    <w:rsid w:val="5E9E73C4"/>
    <w:rsid w:val="5EC18012"/>
    <w:rsid w:val="5F07B98C"/>
    <w:rsid w:val="5F21BFFE"/>
    <w:rsid w:val="5F2A59CD"/>
    <w:rsid w:val="5F37364F"/>
    <w:rsid w:val="5F5C3B39"/>
    <w:rsid w:val="5F76D30A"/>
    <w:rsid w:val="5FA9F440"/>
    <w:rsid w:val="5FF55881"/>
    <w:rsid w:val="606821FA"/>
    <w:rsid w:val="60689384"/>
    <w:rsid w:val="606FAD44"/>
    <w:rsid w:val="60AE6B78"/>
    <w:rsid w:val="60C6A51E"/>
    <w:rsid w:val="611B9183"/>
    <w:rsid w:val="611F376C"/>
    <w:rsid w:val="61215AF2"/>
    <w:rsid w:val="6164C279"/>
    <w:rsid w:val="61BC9466"/>
    <w:rsid w:val="622F5C73"/>
    <w:rsid w:val="6243C0A5"/>
    <w:rsid w:val="62EA5204"/>
    <w:rsid w:val="6317C281"/>
    <w:rsid w:val="636E4266"/>
    <w:rsid w:val="636FAEA3"/>
    <w:rsid w:val="6377087E"/>
    <w:rsid w:val="639A65F5"/>
    <w:rsid w:val="63B12FBA"/>
    <w:rsid w:val="63D1C8B2"/>
    <w:rsid w:val="63D8490E"/>
    <w:rsid w:val="63ED28F6"/>
    <w:rsid w:val="63FCE099"/>
    <w:rsid w:val="64061C91"/>
    <w:rsid w:val="640A7AAA"/>
    <w:rsid w:val="6435907B"/>
    <w:rsid w:val="64BB0C20"/>
    <w:rsid w:val="64CBFA28"/>
    <w:rsid w:val="64F0697F"/>
    <w:rsid w:val="65063376"/>
    <w:rsid w:val="652D623E"/>
    <w:rsid w:val="655D0ED0"/>
    <w:rsid w:val="65900625"/>
    <w:rsid w:val="65ADBDE9"/>
    <w:rsid w:val="65D8BFDC"/>
    <w:rsid w:val="65E35C0A"/>
    <w:rsid w:val="66608629"/>
    <w:rsid w:val="668B8C65"/>
    <w:rsid w:val="66B31500"/>
    <w:rsid w:val="66CEA0DD"/>
    <w:rsid w:val="66D1DF88"/>
    <w:rsid w:val="66D884FE"/>
    <w:rsid w:val="670E9FA1"/>
    <w:rsid w:val="6711A338"/>
    <w:rsid w:val="671762C1"/>
    <w:rsid w:val="674CEC46"/>
    <w:rsid w:val="67D04EA9"/>
    <w:rsid w:val="67D1953F"/>
    <w:rsid w:val="6828B4DE"/>
    <w:rsid w:val="6829CA49"/>
    <w:rsid w:val="685B96BD"/>
    <w:rsid w:val="687191CE"/>
    <w:rsid w:val="689280BF"/>
    <w:rsid w:val="68A264C7"/>
    <w:rsid w:val="68C4485B"/>
    <w:rsid w:val="68F1D747"/>
    <w:rsid w:val="690F0E00"/>
    <w:rsid w:val="69AE264A"/>
    <w:rsid w:val="69B72E87"/>
    <w:rsid w:val="69DF870B"/>
    <w:rsid w:val="69F8139B"/>
    <w:rsid w:val="6A285EE9"/>
    <w:rsid w:val="6A45BCED"/>
    <w:rsid w:val="6A9A3985"/>
    <w:rsid w:val="6AD570B5"/>
    <w:rsid w:val="6AE9C6E8"/>
    <w:rsid w:val="6B12D96D"/>
    <w:rsid w:val="6B674D16"/>
    <w:rsid w:val="6BE398A7"/>
    <w:rsid w:val="6C174765"/>
    <w:rsid w:val="6C343A59"/>
    <w:rsid w:val="6C50194B"/>
    <w:rsid w:val="6C618F0D"/>
    <w:rsid w:val="6C6C9F28"/>
    <w:rsid w:val="6C9800B7"/>
    <w:rsid w:val="6CAE5F59"/>
    <w:rsid w:val="6D09EF78"/>
    <w:rsid w:val="6D8D07B0"/>
    <w:rsid w:val="6DE8876A"/>
    <w:rsid w:val="6DFBC244"/>
    <w:rsid w:val="6DFCA5E4"/>
    <w:rsid w:val="6E3B9404"/>
    <w:rsid w:val="6E6D674C"/>
    <w:rsid w:val="6E865573"/>
    <w:rsid w:val="6F5106DE"/>
    <w:rsid w:val="6F81570B"/>
    <w:rsid w:val="6FC7E1F0"/>
    <w:rsid w:val="700889D6"/>
    <w:rsid w:val="7032763D"/>
    <w:rsid w:val="704E0A38"/>
    <w:rsid w:val="707311AD"/>
    <w:rsid w:val="7096BE67"/>
    <w:rsid w:val="70E18FCE"/>
    <w:rsid w:val="70FCE9C1"/>
    <w:rsid w:val="71418150"/>
    <w:rsid w:val="717128F0"/>
    <w:rsid w:val="717EDD00"/>
    <w:rsid w:val="718CAEED"/>
    <w:rsid w:val="71967E70"/>
    <w:rsid w:val="71BC4E83"/>
    <w:rsid w:val="71CA473A"/>
    <w:rsid w:val="71D09334"/>
    <w:rsid w:val="72641247"/>
    <w:rsid w:val="7264161A"/>
    <w:rsid w:val="727C0BCF"/>
    <w:rsid w:val="728ADA1A"/>
    <w:rsid w:val="72CE5E93"/>
    <w:rsid w:val="72E08682"/>
    <w:rsid w:val="734C4431"/>
    <w:rsid w:val="73DC64A0"/>
    <w:rsid w:val="73F29B64"/>
    <w:rsid w:val="74141CED"/>
    <w:rsid w:val="741A79F2"/>
    <w:rsid w:val="74460172"/>
    <w:rsid w:val="74D1A309"/>
    <w:rsid w:val="74E5EC48"/>
    <w:rsid w:val="750F7535"/>
    <w:rsid w:val="75AAF827"/>
    <w:rsid w:val="75E7B9AD"/>
    <w:rsid w:val="75FF2FC0"/>
    <w:rsid w:val="762CCA6A"/>
    <w:rsid w:val="76BBA75F"/>
    <w:rsid w:val="76BF6ADA"/>
    <w:rsid w:val="76E95426"/>
    <w:rsid w:val="76EB77F2"/>
    <w:rsid w:val="77068198"/>
    <w:rsid w:val="784E5F2E"/>
    <w:rsid w:val="7873ABF5"/>
    <w:rsid w:val="78903B38"/>
    <w:rsid w:val="78EA6E21"/>
    <w:rsid w:val="78F453D3"/>
    <w:rsid w:val="7906951D"/>
    <w:rsid w:val="79116FA7"/>
    <w:rsid w:val="7915FC83"/>
    <w:rsid w:val="79225AD6"/>
    <w:rsid w:val="793F4E31"/>
    <w:rsid w:val="796574B6"/>
    <w:rsid w:val="79A98E16"/>
    <w:rsid w:val="79B88BE4"/>
    <w:rsid w:val="79BD9C7C"/>
    <w:rsid w:val="7A1B2CDC"/>
    <w:rsid w:val="7A708863"/>
    <w:rsid w:val="7A79AEF9"/>
    <w:rsid w:val="7A816EF1"/>
    <w:rsid w:val="7A900B4D"/>
    <w:rsid w:val="7A9DAB97"/>
    <w:rsid w:val="7ADD5FBE"/>
    <w:rsid w:val="7B68872D"/>
    <w:rsid w:val="7B8A44D9"/>
    <w:rsid w:val="7BA99F8B"/>
    <w:rsid w:val="7BACC3FD"/>
    <w:rsid w:val="7BB3C276"/>
    <w:rsid w:val="7BBB08EE"/>
    <w:rsid w:val="7BCB1E68"/>
    <w:rsid w:val="7BD0210B"/>
    <w:rsid w:val="7C079632"/>
    <w:rsid w:val="7C35C5D8"/>
    <w:rsid w:val="7C8B6D04"/>
    <w:rsid w:val="7D33D592"/>
    <w:rsid w:val="7D4552CB"/>
    <w:rsid w:val="7DBDDC4E"/>
    <w:rsid w:val="7E32B06D"/>
    <w:rsid w:val="7E43067F"/>
    <w:rsid w:val="7E5FC3E1"/>
    <w:rsid w:val="7E608923"/>
    <w:rsid w:val="7E7F31CD"/>
    <w:rsid w:val="7E8F6B2A"/>
    <w:rsid w:val="7E934FFF"/>
    <w:rsid w:val="7EACCAEF"/>
    <w:rsid w:val="7F118037"/>
    <w:rsid w:val="7F48C5B3"/>
    <w:rsid w:val="7F8ADAEA"/>
    <w:rsid w:val="7F9E7CA3"/>
    <w:rsid w:val="7FCADE2D"/>
    <w:rsid w:val="7FE0B979"/>
    <w:rsid w:val="7FF33290"/>
    <w:rsid w:val="7FF671CA"/>
    <w:rsid w:val="7FFAB5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6CC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1D0C"/>
    <w:pPr>
      <w:keepNext/>
      <w:keepLines/>
      <w:spacing w:before="600" w:after="0" w:line="276" w:lineRule="auto"/>
      <w:outlineLvl w:val="0"/>
    </w:pPr>
    <w:rPr>
      <w:rFonts w:ascii="Aptos Display" w:eastAsiaTheme="majorEastAsia" w:hAnsi="Aptos Display" w:cstheme="majorBidi"/>
      <w:b/>
      <w:color w:val="156082" w:themeColor="accent1"/>
      <w:sz w:val="54"/>
      <w:szCs w:val="32"/>
      <w:lang w:val="en-AU" w:eastAsia="en-US"/>
    </w:rPr>
  </w:style>
  <w:style w:type="paragraph" w:styleId="Heading2">
    <w:name w:val="heading 2"/>
    <w:basedOn w:val="Normal"/>
    <w:next w:val="Normal"/>
    <w:link w:val="Heading2Char"/>
    <w:uiPriority w:val="9"/>
    <w:unhideWhenUsed/>
    <w:qFormat/>
    <w:rsid w:val="001A1D0C"/>
    <w:pPr>
      <w:keepNext/>
      <w:keepLines/>
      <w:spacing w:before="240" w:after="0" w:line="276" w:lineRule="auto"/>
      <w:outlineLvl w:val="1"/>
    </w:pPr>
    <w:rPr>
      <w:rFonts w:ascii="Aptos Display" w:eastAsiaTheme="majorEastAsia" w:hAnsi="Aptos Display" w:cstheme="majorBidi"/>
      <w:b/>
      <w:color w:val="0E2841" w:themeColor="text2"/>
      <w:sz w:val="44"/>
      <w:szCs w:val="26"/>
      <w:lang w:val="en-AU" w:eastAsia="en-US"/>
    </w:rPr>
  </w:style>
  <w:style w:type="paragraph" w:styleId="Heading3">
    <w:name w:val="heading 3"/>
    <w:basedOn w:val="Normal"/>
    <w:next w:val="Normal"/>
    <w:link w:val="Heading3Char"/>
    <w:uiPriority w:val="9"/>
    <w:unhideWhenUsed/>
    <w:qFormat/>
    <w:rsid w:val="001A1D0C"/>
    <w:pPr>
      <w:keepNext/>
      <w:keepLines/>
      <w:spacing w:before="240" w:after="0" w:line="276" w:lineRule="auto"/>
      <w:outlineLvl w:val="2"/>
    </w:pPr>
    <w:rPr>
      <w:rFonts w:ascii="Aptos SemiBold" w:eastAsiaTheme="majorEastAsia" w:hAnsi="Aptos SemiBold" w:cstheme="majorBidi"/>
      <w:color w:val="E97132" w:themeColor="accent2"/>
      <w:sz w:val="36"/>
      <w:lang w:val="en-AU" w:eastAsia="en-US"/>
    </w:rPr>
  </w:style>
  <w:style w:type="paragraph" w:styleId="Heading4">
    <w:name w:val="heading 4"/>
    <w:basedOn w:val="Normal"/>
    <w:next w:val="Normal"/>
    <w:link w:val="Heading4Char"/>
    <w:uiPriority w:val="9"/>
    <w:unhideWhenUsed/>
    <w:qFormat/>
    <w:rsid w:val="001A1D0C"/>
    <w:pPr>
      <w:keepNext/>
      <w:keepLines/>
      <w:spacing w:before="240" w:after="0" w:line="276" w:lineRule="auto"/>
      <w:outlineLvl w:val="3"/>
    </w:pPr>
    <w:rPr>
      <w:rFonts w:ascii="Aptos SemiBold" w:eastAsiaTheme="majorEastAsia" w:hAnsi="Aptos SemiBold" w:cstheme="majorBidi"/>
      <w:iCs/>
      <w:color w:val="A02B93" w:themeColor="accent5"/>
      <w:sz w:val="28"/>
      <w:szCs w:val="22"/>
      <w:lang w:val="en-AU" w:eastAsia="en-US"/>
    </w:rPr>
  </w:style>
  <w:style w:type="paragraph" w:styleId="Heading5">
    <w:name w:val="heading 5"/>
    <w:basedOn w:val="Normal"/>
    <w:next w:val="Normal"/>
    <w:link w:val="Heading5Char"/>
    <w:uiPriority w:val="9"/>
    <w:unhideWhenUsed/>
    <w:qFormat/>
    <w:rsid w:val="001A1D0C"/>
    <w:pPr>
      <w:keepNext/>
      <w:keepLines/>
      <w:spacing w:before="240" w:after="0" w:line="276" w:lineRule="auto"/>
      <w:outlineLvl w:val="4"/>
    </w:pPr>
    <w:rPr>
      <w:rFonts w:ascii="Aptos Display" w:eastAsiaTheme="majorEastAsia" w:hAnsi="Aptos Display" w:cstheme="majorBidi"/>
      <w:b/>
      <w:color w:val="0E2841" w:themeColor="text2"/>
      <w:szCs w:val="22"/>
      <w:lang w:val="en-AU" w:eastAsia="en-US"/>
    </w:rPr>
  </w:style>
  <w:style w:type="paragraph" w:styleId="Heading6">
    <w:name w:val="heading 6"/>
    <w:basedOn w:val="Normal"/>
    <w:next w:val="Normal"/>
    <w:link w:val="Heading6Char"/>
    <w:uiPriority w:val="9"/>
    <w:unhideWhenUsed/>
    <w:qFormat/>
    <w:rsid w:val="001A1D0C"/>
    <w:pPr>
      <w:keepNext/>
      <w:keepLines/>
      <w:spacing w:before="240" w:after="0" w:line="276" w:lineRule="auto"/>
      <w:outlineLvl w:val="5"/>
    </w:pPr>
    <w:rPr>
      <w:rFonts w:ascii="Aptos SemiBold" w:eastAsiaTheme="majorEastAsia" w:hAnsi="Aptos SemiBold" w:cstheme="majorBidi"/>
      <w:color w:val="156082" w:themeColor="accent1"/>
      <w:sz w:val="22"/>
      <w:szCs w:val="22"/>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D0C"/>
    <w:rPr>
      <w:rFonts w:ascii="Aptos Display" w:eastAsiaTheme="majorEastAsia" w:hAnsi="Aptos Display" w:cstheme="majorBidi"/>
      <w:b/>
      <w:color w:val="156082" w:themeColor="accent1"/>
      <w:sz w:val="54"/>
      <w:szCs w:val="32"/>
      <w:lang w:val="en-AU" w:eastAsia="en-US"/>
    </w:rPr>
  </w:style>
  <w:style w:type="character" w:customStyle="1" w:styleId="Heading2Char">
    <w:name w:val="Heading 2 Char"/>
    <w:basedOn w:val="DefaultParagraphFont"/>
    <w:link w:val="Heading2"/>
    <w:uiPriority w:val="9"/>
    <w:rsid w:val="001A1D0C"/>
    <w:rPr>
      <w:rFonts w:ascii="Aptos Display" w:eastAsiaTheme="majorEastAsia" w:hAnsi="Aptos Display" w:cstheme="majorBidi"/>
      <w:b/>
      <w:color w:val="0E2841" w:themeColor="text2"/>
      <w:sz w:val="44"/>
      <w:szCs w:val="26"/>
      <w:lang w:val="en-AU" w:eastAsia="en-US"/>
    </w:rPr>
  </w:style>
  <w:style w:type="character" w:customStyle="1" w:styleId="Heading3Char">
    <w:name w:val="Heading 3 Char"/>
    <w:basedOn w:val="DefaultParagraphFont"/>
    <w:link w:val="Heading3"/>
    <w:uiPriority w:val="9"/>
    <w:rsid w:val="001A1D0C"/>
    <w:rPr>
      <w:rFonts w:ascii="Aptos SemiBold" w:eastAsiaTheme="majorEastAsia" w:hAnsi="Aptos SemiBold" w:cstheme="majorBidi"/>
      <w:color w:val="E97132" w:themeColor="accent2"/>
      <w:sz w:val="36"/>
      <w:lang w:val="en-AU" w:eastAsia="en-US"/>
    </w:rPr>
  </w:style>
  <w:style w:type="character" w:customStyle="1" w:styleId="Heading4Char">
    <w:name w:val="Heading 4 Char"/>
    <w:basedOn w:val="DefaultParagraphFont"/>
    <w:link w:val="Heading4"/>
    <w:uiPriority w:val="9"/>
    <w:rsid w:val="001A1D0C"/>
    <w:rPr>
      <w:rFonts w:ascii="Aptos SemiBold" w:eastAsiaTheme="majorEastAsia" w:hAnsi="Aptos SemiBold" w:cstheme="majorBidi"/>
      <w:iCs/>
      <w:color w:val="A02B93" w:themeColor="accent5"/>
      <w:sz w:val="28"/>
      <w:szCs w:val="22"/>
      <w:lang w:val="en-AU" w:eastAsia="en-US"/>
    </w:rPr>
  </w:style>
  <w:style w:type="character" w:customStyle="1" w:styleId="Heading5Char">
    <w:name w:val="Heading 5 Char"/>
    <w:basedOn w:val="DefaultParagraphFont"/>
    <w:link w:val="Heading5"/>
    <w:uiPriority w:val="9"/>
    <w:rsid w:val="001A1D0C"/>
    <w:rPr>
      <w:rFonts w:ascii="Aptos Display" w:eastAsiaTheme="majorEastAsia" w:hAnsi="Aptos Display" w:cstheme="majorBidi"/>
      <w:b/>
      <w:color w:val="0E2841" w:themeColor="text2"/>
      <w:szCs w:val="22"/>
      <w:lang w:val="en-AU" w:eastAsia="en-US"/>
    </w:rPr>
  </w:style>
  <w:style w:type="character" w:customStyle="1" w:styleId="Heading6Char">
    <w:name w:val="Heading 6 Char"/>
    <w:basedOn w:val="DefaultParagraphFont"/>
    <w:link w:val="Heading6"/>
    <w:uiPriority w:val="9"/>
    <w:rsid w:val="001A1D0C"/>
    <w:rPr>
      <w:rFonts w:ascii="Aptos SemiBold" w:eastAsiaTheme="majorEastAsia" w:hAnsi="Aptos SemiBold" w:cstheme="majorBidi"/>
      <w:color w:val="156082" w:themeColor="accent1"/>
      <w:sz w:val="22"/>
      <w:szCs w:val="22"/>
      <w:lang w:val="en-AU" w:eastAsia="en-US"/>
    </w:rPr>
  </w:style>
  <w:style w:type="paragraph" w:styleId="Title">
    <w:name w:val="Title"/>
    <w:basedOn w:val="Normal"/>
    <w:next w:val="Normal"/>
    <w:link w:val="TitleChar"/>
    <w:uiPriority w:val="7"/>
    <w:qFormat/>
    <w:rsid w:val="001A1D0C"/>
    <w:pPr>
      <w:spacing w:before="2040" w:after="0" w:line="240" w:lineRule="auto"/>
    </w:pPr>
    <w:rPr>
      <w:rFonts w:ascii="Aptos SemiBold" w:eastAsiaTheme="majorEastAsia" w:hAnsi="Aptos SemiBold" w:cstheme="majorBidi"/>
      <w:b/>
      <w:color w:val="FFFFFF" w:themeColor="background1"/>
      <w:spacing w:val="-10"/>
      <w:kern w:val="28"/>
      <w:sz w:val="72"/>
      <w:szCs w:val="56"/>
      <w:lang w:val="en-AU" w:eastAsia="en-US"/>
    </w:rPr>
  </w:style>
  <w:style w:type="character" w:customStyle="1" w:styleId="TitleChar">
    <w:name w:val="Title Char"/>
    <w:basedOn w:val="DefaultParagraphFont"/>
    <w:link w:val="Title"/>
    <w:uiPriority w:val="7"/>
    <w:rsid w:val="001A1D0C"/>
    <w:rPr>
      <w:rFonts w:ascii="Aptos SemiBold" w:eastAsiaTheme="majorEastAsia" w:hAnsi="Aptos SemiBold" w:cstheme="majorBidi"/>
      <w:b/>
      <w:color w:val="FFFFFF" w:themeColor="background1"/>
      <w:spacing w:val="-10"/>
      <w:kern w:val="28"/>
      <w:sz w:val="72"/>
      <w:szCs w:val="56"/>
      <w:lang w:val="en-AU" w:eastAsia="en-US"/>
    </w:rPr>
  </w:style>
  <w:style w:type="paragraph" w:styleId="Subtitle">
    <w:name w:val="Subtitle"/>
    <w:basedOn w:val="Normal"/>
    <w:next w:val="Normal"/>
    <w:link w:val="SubtitleChar"/>
    <w:uiPriority w:val="8"/>
    <w:qFormat/>
    <w:rsid w:val="001A1D0C"/>
    <w:pPr>
      <w:numPr>
        <w:ilvl w:val="1"/>
      </w:numPr>
      <w:spacing w:after="0" w:line="276" w:lineRule="auto"/>
    </w:pPr>
    <w:rPr>
      <w:rFonts w:ascii="Aptos Display" w:hAnsi="Aptos Display"/>
      <w:color w:val="98AB64"/>
      <w:spacing w:val="15"/>
      <w:sz w:val="40"/>
      <w:szCs w:val="22"/>
      <w:lang w:val="en-AU" w:eastAsia="en-US"/>
    </w:rPr>
  </w:style>
  <w:style w:type="character" w:customStyle="1" w:styleId="SubtitleChar">
    <w:name w:val="Subtitle Char"/>
    <w:basedOn w:val="DefaultParagraphFont"/>
    <w:link w:val="Subtitle"/>
    <w:uiPriority w:val="8"/>
    <w:rsid w:val="001A1D0C"/>
    <w:rPr>
      <w:rFonts w:ascii="Aptos Display" w:hAnsi="Aptos Display"/>
      <w:color w:val="98AB64"/>
      <w:spacing w:val="15"/>
      <w:sz w:val="40"/>
      <w:szCs w:val="22"/>
      <w:lang w:val="en-AU" w:eastAsia="en-US"/>
    </w:rPr>
  </w:style>
  <w:style w:type="character" w:styleId="Hyperlink">
    <w:name w:val="Hyperlink"/>
    <w:basedOn w:val="DefaultParagraphFont"/>
    <w:uiPriority w:val="99"/>
    <w:unhideWhenUsed/>
    <w:qFormat/>
    <w:rsid w:val="001A1D0C"/>
    <w:rPr>
      <w:color w:val="287DB2"/>
      <w:u w:val="single"/>
    </w:rPr>
  </w:style>
  <w:style w:type="character" w:styleId="Strong">
    <w:name w:val="Strong"/>
    <w:basedOn w:val="DefaultParagraphFont"/>
    <w:uiPriority w:val="11"/>
    <w:qFormat/>
    <w:rsid w:val="001A1D0C"/>
    <w:rPr>
      <w:b/>
      <w:bCs/>
    </w:rPr>
  </w:style>
  <w:style w:type="paragraph" w:styleId="Caption">
    <w:name w:val="caption"/>
    <w:basedOn w:val="Normal"/>
    <w:next w:val="Normal"/>
    <w:uiPriority w:val="16"/>
    <w:qFormat/>
    <w:rsid w:val="001A1D0C"/>
    <w:pPr>
      <w:spacing w:before="240" w:after="40" w:line="240" w:lineRule="auto"/>
    </w:pPr>
    <w:rPr>
      <w:rFonts w:ascii="Aptos Display" w:eastAsiaTheme="minorHAnsi" w:hAnsi="Aptos Display"/>
      <w:b/>
      <w:iCs/>
      <w:sz w:val="22"/>
      <w:szCs w:val="18"/>
      <w:lang w:val="en-AU" w:eastAsia="en-US"/>
    </w:rPr>
  </w:style>
  <w:style w:type="paragraph" w:styleId="Quote">
    <w:name w:val="Quote"/>
    <w:basedOn w:val="Normal"/>
    <w:next w:val="Normal"/>
    <w:link w:val="QuoteChar"/>
    <w:uiPriority w:val="29"/>
    <w:qFormat/>
    <w:rsid w:val="001A1D0C"/>
    <w:pPr>
      <w:spacing w:before="200" w:line="276" w:lineRule="auto"/>
      <w:ind w:left="862" w:right="862"/>
      <w:jc w:val="center"/>
    </w:pPr>
    <w:rPr>
      <w:rFonts w:ascii="Aptos Display" w:eastAsiaTheme="minorHAnsi" w:hAnsi="Aptos Display"/>
      <w:iCs/>
      <w:color w:val="595959" w:themeColor="text1" w:themeTint="A6"/>
      <w:sz w:val="22"/>
      <w:szCs w:val="22"/>
      <w:lang w:val="en-AU" w:eastAsia="en-US"/>
    </w:rPr>
  </w:style>
  <w:style w:type="character" w:customStyle="1" w:styleId="QuoteChar">
    <w:name w:val="Quote Char"/>
    <w:basedOn w:val="DefaultParagraphFont"/>
    <w:link w:val="Quote"/>
    <w:uiPriority w:val="29"/>
    <w:rsid w:val="001A1D0C"/>
    <w:rPr>
      <w:rFonts w:ascii="Aptos Display" w:eastAsiaTheme="minorHAnsi" w:hAnsi="Aptos Display"/>
      <w:iCs/>
      <w:color w:val="595959" w:themeColor="text1" w:themeTint="A6"/>
      <w:sz w:val="22"/>
      <w:szCs w:val="22"/>
      <w:lang w:val="en-AU" w:eastAsia="en-US"/>
    </w:rPr>
  </w:style>
  <w:style w:type="paragraph" w:customStyle="1" w:styleId="Source">
    <w:name w:val="Source"/>
    <w:basedOn w:val="Normal"/>
    <w:uiPriority w:val="17"/>
    <w:qFormat/>
    <w:rsid w:val="001A1D0C"/>
    <w:pPr>
      <w:spacing w:before="80" w:after="320" w:line="276" w:lineRule="auto"/>
    </w:pPr>
    <w:rPr>
      <w:rFonts w:ascii="Aptos Display" w:eastAsiaTheme="minorHAnsi" w:hAnsi="Aptos Display"/>
      <w:sz w:val="18"/>
      <w:szCs w:val="22"/>
      <w:lang w:val="en-AU" w:eastAsia="en-US"/>
    </w:rPr>
  </w:style>
  <w:style w:type="table" w:customStyle="1" w:styleId="DESE">
    <w:name w:val="DESE"/>
    <w:basedOn w:val="TableNormal"/>
    <w:uiPriority w:val="99"/>
    <w:rsid w:val="001A1D0C"/>
    <w:pPr>
      <w:spacing w:before="100" w:beforeAutospacing="1" w:after="100" w:afterAutospacing="1" w:line="240" w:lineRule="auto"/>
    </w:pPr>
    <w:rPr>
      <w:rFonts w:ascii="Aptos Display" w:eastAsiaTheme="minorHAnsi" w:hAnsi="Aptos Display"/>
      <w:sz w:val="22"/>
      <w:szCs w:val="22"/>
      <w:lang w:val="en-AU" w:eastAsia="en-US"/>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SimSun-ExtG" w:hAnsi="SimSun-ExtG"/>
        <w:b/>
        <w:color w:val="FFFFFF" w:themeColor="background1"/>
      </w:rPr>
      <w:tblPr/>
      <w:tcPr>
        <w:shd w:val="clear" w:color="auto" w:fill="156082" w:themeFill="accent1"/>
      </w:tcPr>
    </w:tblStylePr>
    <w:tblStylePr w:type="firstCol">
      <w:rPr>
        <w:b w:val="0"/>
      </w:rPr>
    </w:tblStylePr>
    <w:tblStylePr w:type="nwCell">
      <w:rPr>
        <w:b w:val="0"/>
      </w:rPr>
    </w:tblStylePr>
  </w:style>
  <w:style w:type="paragraph" w:styleId="ListNumber">
    <w:name w:val="List Number"/>
    <w:basedOn w:val="ListParagraph"/>
    <w:uiPriority w:val="99"/>
    <w:unhideWhenUsed/>
    <w:qFormat/>
    <w:rsid w:val="001A1D0C"/>
    <w:pPr>
      <w:numPr>
        <w:numId w:val="1"/>
      </w:numPr>
      <w:spacing w:after="200" w:line="360" w:lineRule="auto"/>
      <w:ind w:left="0" w:firstLine="0"/>
    </w:pPr>
    <w:rPr>
      <w:rFonts w:ascii="Aptos Display" w:eastAsiaTheme="minorHAnsi" w:hAnsi="Aptos Display"/>
      <w:sz w:val="22"/>
      <w:szCs w:val="22"/>
      <w:lang w:val="en-AU" w:eastAsia="en-US"/>
    </w:rPr>
  </w:style>
  <w:style w:type="paragraph" w:styleId="ListBullet">
    <w:name w:val="List Bullet"/>
    <w:basedOn w:val="ListParagraph"/>
    <w:uiPriority w:val="99"/>
    <w:unhideWhenUsed/>
    <w:qFormat/>
    <w:rsid w:val="001A1D0C"/>
    <w:pPr>
      <w:numPr>
        <w:numId w:val="2"/>
      </w:numPr>
      <w:spacing w:after="200" w:line="360" w:lineRule="auto"/>
      <w:ind w:left="0" w:firstLine="0"/>
    </w:pPr>
    <w:rPr>
      <w:rFonts w:ascii="Aptos Display" w:eastAsiaTheme="minorHAnsi" w:hAnsi="Aptos Display"/>
      <w:sz w:val="22"/>
      <w:szCs w:val="22"/>
      <w:lang w:val="en-AU" w:eastAsia="en-US"/>
    </w:rPr>
  </w:style>
  <w:style w:type="paragraph" w:styleId="List">
    <w:name w:val="List"/>
    <w:basedOn w:val="ListBullet"/>
    <w:uiPriority w:val="99"/>
    <w:unhideWhenUsed/>
    <w:qFormat/>
    <w:rsid w:val="001A1D0C"/>
    <w:pPr>
      <w:numPr>
        <w:numId w:val="3"/>
      </w:numPr>
      <w:ind w:left="0" w:firstLine="0"/>
    </w:pPr>
  </w:style>
  <w:style w:type="paragraph" w:styleId="Header">
    <w:name w:val="header"/>
    <w:basedOn w:val="Normal"/>
    <w:link w:val="HeaderChar"/>
    <w:uiPriority w:val="99"/>
    <w:unhideWhenUsed/>
    <w:rsid w:val="001A1D0C"/>
    <w:pPr>
      <w:tabs>
        <w:tab w:val="center" w:pos="4513"/>
        <w:tab w:val="right" w:pos="9026"/>
      </w:tabs>
      <w:spacing w:after="0" w:line="240" w:lineRule="auto"/>
    </w:pPr>
    <w:rPr>
      <w:rFonts w:ascii="Aptos Display" w:eastAsiaTheme="minorHAnsi" w:hAnsi="Aptos Display"/>
      <w:sz w:val="22"/>
      <w:szCs w:val="22"/>
      <w:lang w:val="en-AU" w:eastAsia="en-US"/>
    </w:rPr>
  </w:style>
  <w:style w:type="character" w:customStyle="1" w:styleId="HeaderChar">
    <w:name w:val="Header Char"/>
    <w:basedOn w:val="DefaultParagraphFont"/>
    <w:link w:val="Header"/>
    <w:uiPriority w:val="99"/>
    <w:rsid w:val="001A1D0C"/>
    <w:rPr>
      <w:rFonts w:ascii="Aptos Display" w:eastAsiaTheme="minorHAnsi" w:hAnsi="Aptos Display"/>
      <w:sz w:val="22"/>
      <w:szCs w:val="22"/>
      <w:lang w:val="en-AU" w:eastAsia="en-US"/>
    </w:rPr>
  </w:style>
  <w:style w:type="paragraph" w:styleId="Footer">
    <w:name w:val="footer"/>
    <w:basedOn w:val="Normal"/>
    <w:link w:val="FooterChar"/>
    <w:uiPriority w:val="99"/>
    <w:unhideWhenUsed/>
    <w:rsid w:val="001A1D0C"/>
    <w:pPr>
      <w:tabs>
        <w:tab w:val="center" w:pos="4513"/>
        <w:tab w:val="right" w:pos="9026"/>
      </w:tabs>
      <w:spacing w:after="0" w:line="240" w:lineRule="auto"/>
    </w:pPr>
    <w:rPr>
      <w:rFonts w:ascii="Aptos Display" w:eastAsiaTheme="minorHAnsi" w:hAnsi="Aptos Display"/>
      <w:sz w:val="22"/>
      <w:szCs w:val="22"/>
      <w:lang w:val="en-AU" w:eastAsia="en-US"/>
    </w:rPr>
  </w:style>
  <w:style w:type="character" w:customStyle="1" w:styleId="FooterChar">
    <w:name w:val="Footer Char"/>
    <w:basedOn w:val="DefaultParagraphFont"/>
    <w:link w:val="Footer"/>
    <w:uiPriority w:val="99"/>
    <w:rsid w:val="001A1D0C"/>
    <w:rPr>
      <w:rFonts w:ascii="Aptos Display" w:eastAsiaTheme="minorHAnsi" w:hAnsi="Aptos Display"/>
      <w:sz w:val="22"/>
      <w:szCs w:val="22"/>
      <w:lang w:val="en-AU" w:eastAsia="en-US"/>
    </w:rPr>
  </w:style>
  <w:style w:type="paragraph" w:styleId="TOC1">
    <w:name w:val="toc 1"/>
    <w:basedOn w:val="Normal"/>
    <w:next w:val="Normal"/>
    <w:autoRedefine/>
    <w:uiPriority w:val="39"/>
    <w:unhideWhenUsed/>
    <w:rsid w:val="001A1D0C"/>
    <w:pPr>
      <w:spacing w:after="100" w:line="276" w:lineRule="auto"/>
    </w:pPr>
    <w:rPr>
      <w:rFonts w:ascii="Aptos Display" w:eastAsiaTheme="minorHAnsi" w:hAnsi="Aptos Display"/>
      <w:b/>
      <w:sz w:val="22"/>
      <w:szCs w:val="22"/>
      <w:lang w:val="en-AU" w:eastAsia="en-US"/>
    </w:rPr>
  </w:style>
  <w:style w:type="paragraph" w:styleId="TOC2">
    <w:name w:val="toc 2"/>
    <w:basedOn w:val="Normal"/>
    <w:next w:val="Normal"/>
    <w:autoRedefine/>
    <w:uiPriority w:val="39"/>
    <w:unhideWhenUsed/>
    <w:rsid w:val="001A1D0C"/>
    <w:pPr>
      <w:spacing w:after="100" w:line="276" w:lineRule="auto"/>
      <w:ind w:left="220"/>
    </w:pPr>
    <w:rPr>
      <w:rFonts w:ascii="Aptos Display" w:eastAsiaTheme="minorHAnsi" w:hAnsi="Aptos Display"/>
      <w:sz w:val="22"/>
      <w:szCs w:val="22"/>
      <w:lang w:val="en-AU" w:eastAsia="en-US"/>
    </w:rPr>
  </w:style>
  <w:style w:type="paragraph" w:styleId="TOC3">
    <w:name w:val="toc 3"/>
    <w:basedOn w:val="Normal"/>
    <w:next w:val="Normal"/>
    <w:autoRedefine/>
    <w:uiPriority w:val="39"/>
    <w:unhideWhenUsed/>
    <w:rsid w:val="001A1D0C"/>
    <w:pPr>
      <w:spacing w:after="100" w:line="276" w:lineRule="auto"/>
      <w:ind w:left="440"/>
    </w:pPr>
    <w:rPr>
      <w:rFonts w:ascii="Aptos Display" w:eastAsiaTheme="minorHAnsi" w:hAnsi="Aptos Display"/>
      <w:sz w:val="22"/>
      <w:szCs w:val="22"/>
      <w:lang w:val="en-AU" w:eastAsia="en-US"/>
    </w:rPr>
  </w:style>
  <w:style w:type="paragraph" w:styleId="TOCHeading">
    <w:name w:val="TOC Heading"/>
    <w:basedOn w:val="Heading1"/>
    <w:next w:val="Normal"/>
    <w:uiPriority w:val="39"/>
    <w:unhideWhenUsed/>
    <w:qFormat/>
    <w:rsid w:val="001A1D0C"/>
    <w:pPr>
      <w:spacing w:before="0" w:after="240"/>
      <w:outlineLvl w:val="9"/>
    </w:pPr>
  </w:style>
  <w:style w:type="paragraph" w:styleId="ListParagraph">
    <w:name w:val="List Paragraph"/>
    <w:basedOn w:val="Normal"/>
    <w:uiPriority w:val="34"/>
    <w:qFormat/>
    <w:rsid w:val="001A1D0C"/>
    <w:pPr>
      <w:ind w:left="720"/>
      <w:contextualSpacing/>
    </w:pPr>
  </w:style>
  <w:style w:type="table" w:styleId="TableGrid">
    <w:name w:val="Table Grid"/>
    <w:basedOn w:val="TableNormal"/>
    <w:uiPriority w:val="39"/>
    <w:rsid w:val="00B84F1B"/>
    <w:pPr>
      <w:spacing w:after="0" w:line="240" w:lineRule="auto"/>
    </w:pPr>
    <w:rPr>
      <w:sz w:val="21"/>
      <w:szCs w:val="21"/>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84F1B"/>
  </w:style>
  <w:style w:type="character" w:customStyle="1" w:styleId="eop">
    <w:name w:val="eop"/>
    <w:basedOn w:val="DefaultParagraphFont"/>
    <w:rsid w:val="00B84F1B"/>
  </w:style>
  <w:style w:type="character" w:styleId="CommentReference">
    <w:name w:val="annotation reference"/>
    <w:basedOn w:val="DefaultParagraphFont"/>
    <w:uiPriority w:val="99"/>
    <w:semiHidden/>
    <w:unhideWhenUsed/>
    <w:rsid w:val="00E1754C"/>
    <w:rPr>
      <w:sz w:val="16"/>
      <w:szCs w:val="16"/>
    </w:rPr>
  </w:style>
  <w:style w:type="paragraph" w:styleId="CommentText">
    <w:name w:val="annotation text"/>
    <w:basedOn w:val="Normal"/>
    <w:link w:val="CommentTextChar"/>
    <w:uiPriority w:val="99"/>
    <w:unhideWhenUsed/>
    <w:rsid w:val="00E1754C"/>
    <w:pPr>
      <w:spacing w:line="240" w:lineRule="auto"/>
    </w:pPr>
    <w:rPr>
      <w:sz w:val="20"/>
      <w:szCs w:val="20"/>
    </w:rPr>
  </w:style>
  <w:style w:type="character" w:customStyle="1" w:styleId="CommentTextChar">
    <w:name w:val="Comment Text Char"/>
    <w:basedOn w:val="DefaultParagraphFont"/>
    <w:link w:val="CommentText"/>
    <w:uiPriority w:val="99"/>
    <w:rsid w:val="00E1754C"/>
    <w:rPr>
      <w:sz w:val="20"/>
      <w:szCs w:val="20"/>
    </w:rPr>
  </w:style>
  <w:style w:type="paragraph" w:styleId="CommentSubject">
    <w:name w:val="annotation subject"/>
    <w:basedOn w:val="CommentText"/>
    <w:next w:val="CommentText"/>
    <w:link w:val="CommentSubjectChar"/>
    <w:uiPriority w:val="99"/>
    <w:semiHidden/>
    <w:unhideWhenUsed/>
    <w:rsid w:val="00E1754C"/>
    <w:rPr>
      <w:b/>
      <w:bCs/>
    </w:rPr>
  </w:style>
  <w:style w:type="character" w:customStyle="1" w:styleId="CommentSubjectChar">
    <w:name w:val="Comment Subject Char"/>
    <w:basedOn w:val="CommentTextChar"/>
    <w:link w:val="CommentSubject"/>
    <w:uiPriority w:val="99"/>
    <w:semiHidden/>
    <w:rsid w:val="00E1754C"/>
    <w:rPr>
      <w:b/>
      <w:bCs/>
      <w:sz w:val="20"/>
      <w:szCs w:val="20"/>
    </w:rPr>
  </w:style>
  <w:style w:type="paragraph" w:styleId="Revision">
    <w:name w:val="Revision"/>
    <w:hidden/>
    <w:uiPriority w:val="99"/>
    <w:semiHidden/>
    <w:rsid w:val="00301F17"/>
    <w:pPr>
      <w:spacing w:after="0" w:line="240" w:lineRule="auto"/>
    </w:pPr>
  </w:style>
  <w:style w:type="character" w:styleId="Mention">
    <w:name w:val="Mention"/>
    <w:basedOn w:val="DefaultParagraphFont"/>
    <w:uiPriority w:val="99"/>
    <w:unhideWhenUsed/>
    <w:rsid w:val="008B27E8"/>
    <w:rPr>
      <w:color w:val="2B579A"/>
      <w:shd w:val="clear" w:color="auto" w:fill="E1DFDD"/>
    </w:rPr>
  </w:style>
  <w:style w:type="character" w:styleId="FollowedHyperlink">
    <w:name w:val="FollowedHyperlink"/>
    <w:basedOn w:val="DefaultParagraphFont"/>
    <w:uiPriority w:val="99"/>
    <w:semiHidden/>
    <w:unhideWhenUsed/>
    <w:rsid w:val="004E458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dewr.gov.au/download/16795/strategic-review-australian-apprenticeship-incentive-system-final-report/39422/strategic-review-australian-apprenticeship-incentive-system-final-report/pdf"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2930</Words>
  <Characters>16705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19596</CharactersWithSpaces>
  <SharedDoc>false</SharedDoc>
  <HLinks>
    <vt:vector size="54" baseType="variant">
      <vt:variant>
        <vt:i4>2031624</vt:i4>
      </vt:variant>
      <vt:variant>
        <vt:i4>51</vt:i4>
      </vt:variant>
      <vt:variant>
        <vt:i4>0</vt:i4>
      </vt:variant>
      <vt:variant>
        <vt:i4>5</vt:i4>
      </vt:variant>
      <vt:variant>
        <vt:lpwstr>http://www.dewr.gov.au/download/16795/strategic-review-australian-apprenticeship-incentive-system-final-report/39422/strategic-review-australian-apprenticeship-incentive-system-final-report/pdf</vt:lpwstr>
      </vt:variant>
      <vt:variant>
        <vt:lpwstr/>
      </vt:variant>
      <vt:variant>
        <vt:i4>1835069</vt:i4>
      </vt:variant>
      <vt:variant>
        <vt:i4>44</vt:i4>
      </vt:variant>
      <vt:variant>
        <vt:i4>0</vt:i4>
      </vt:variant>
      <vt:variant>
        <vt:i4>5</vt:i4>
      </vt:variant>
      <vt:variant>
        <vt:lpwstr/>
      </vt:variant>
      <vt:variant>
        <vt:lpwstr>_Toc228804756</vt:lpwstr>
      </vt:variant>
      <vt:variant>
        <vt:i4>1835069</vt:i4>
      </vt:variant>
      <vt:variant>
        <vt:i4>38</vt:i4>
      </vt:variant>
      <vt:variant>
        <vt:i4>0</vt:i4>
      </vt:variant>
      <vt:variant>
        <vt:i4>5</vt:i4>
      </vt:variant>
      <vt:variant>
        <vt:lpwstr/>
      </vt:variant>
      <vt:variant>
        <vt:lpwstr>_Toc228804755</vt:lpwstr>
      </vt:variant>
      <vt:variant>
        <vt:i4>1835069</vt:i4>
      </vt:variant>
      <vt:variant>
        <vt:i4>32</vt:i4>
      </vt:variant>
      <vt:variant>
        <vt:i4>0</vt:i4>
      </vt:variant>
      <vt:variant>
        <vt:i4>5</vt:i4>
      </vt:variant>
      <vt:variant>
        <vt:lpwstr/>
      </vt:variant>
      <vt:variant>
        <vt:lpwstr>_Toc228804754</vt:lpwstr>
      </vt:variant>
      <vt:variant>
        <vt:i4>1835069</vt:i4>
      </vt:variant>
      <vt:variant>
        <vt:i4>26</vt:i4>
      </vt:variant>
      <vt:variant>
        <vt:i4>0</vt:i4>
      </vt:variant>
      <vt:variant>
        <vt:i4>5</vt:i4>
      </vt:variant>
      <vt:variant>
        <vt:lpwstr/>
      </vt:variant>
      <vt:variant>
        <vt:lpwstr>_Toc228804753</vt:lpwstr>
      </vt:variant>
      <vt:variant>
        <vt:i4>1835069</vt:i4>
      </vt:variant>
      <vt:variant>
        <vt:i4>20</vt:i4>
      </vt:variant>
      <vt:variant>
        <vt:i4>0</vt:i4>
      </vt:variant>
      <vt:variant>
        <vt:i4>5</vt:i4>
      </vt:variant>
      <vt:variant>
        <vt:lpwstr/>
      </vt:variant>
      <vt:variant>
        <vt:lpwstr>_Toc228804752</vt:lpwstr>
      </vt:variant>
      <vt:variant>
        <vt:i4>1835069</vt:i4>
      </vt:variant>
      <vt:variant>
        <vt:i4>14</vt:i4>
      </vt:variant>
      <vt:variant>
        <vt:i4>0</vt:i4>
      </vt:variant>
      <vt:variant>
        <vt:i4>5</vt:i4>
      </vt:variant>
      <vt:variant>
        <vt:lpwstr/>
      </vt:variant>
      <vt:variant>
        <vt:lpwstr>_Toc228804751</vt:lpwstr>
      </vt:variant>
      <vt:variant>
        <vt:i4>1835069</vt:i4>
      </vt:variant>
      <vt:variant>
        <vt:i4>8</vt:i4>
      </vt:variant>
      <vt:variant>
        <vt:i4>0</vt:i4>
      </vt:variant>
      <vt:variant>
        <vt:i4>5</vt:i4>
      </vt:variant>
      <vt:variant>
        <vt:lpwstr/>
      </vt:variant>
      <vt:variant>
        <vt:lpwstr>_Toc228804750</vt:lpwstr>
      </vt:variant>
      <vt:variant>
        <vt:i4>1900605</vt:i4>
      </vt:variant>
      <vt:variant>
        <vt:i4>2</vt:i4>
      </vt:variant>
      <vt:variant>
        <vt:i4>0</vt:i4>
      </vt:variant>
      <vt:variant>
        <vt:i4>5</vt:i4>
      </vt:variant>
      <vt:variant>
        <vt:lpwstr/>
      </vt:variant>
      <vt:variant>
        <vt:lpwstr>_Toc228804749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2026-05-19T06:39:00Z</dcterms:created>
  <dcterms:modified xsi:type="dcterms:W3CDTF">2026-05-19T06:39:00Z</dcterms:modified>
</cp:coreProperties>
</file>