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7AFD" w14:textId="77777777" w:rsidR="00F20554" w:rsidRDefault="00F20554">
      <w:pPr>
        <w:pStyle w:val="BodyText"/>
        <w:spacing w:before="172"/>
        <w:ind w:left="0"/>
      </w:pPr>
    </w:p>
    <w:p w14:paraId="18660352" w14:textId="77777777" w:rsidR="00F20554" w:rsidRDefault="00000000">
      <w:pPr>
        <w:pStyle w:val="BodyText"/>
        <w:spacing w:before="1"/>
        <w:ind w:right="6249"/>
      </w:pPr>
      <w:proofErr w:type="spellStart"/>
      <w:r>
        <w:t>Ms</w:t>
      </w:r>
      <w:proofErr w:type="spellEnd"/>
      <w:r>
        <w:rPr>
          <w:spacing w:val="-15"/>
        </w:rPr>
        <w:t xml:space="preserve"> </w:t>
      </w:r>
      <w:r>
        <w:t>Joanna</w:t>
      </w:r>
      <w:r>
        <w:rPr>
          <w:spacing w:val="-15"/>
        </w:rPr>
        <w:t xml:space="preserve"> </w:t>
      </w:r>
      <w:r>
        <w:t>Abhayaratna Executive Director</w:t>
      </w:r>
    </w:p>
    <w:p w14:paraId="1C9A183D" w14:textId="77777777" w:rsidR="00F20554" w:rsidRDefault="00000000">
      <w:pPr>
        <w:pStyle w:val="BodyText"/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Analysis</w:t>
      </w:r>
    </w:p>
    <w:p w14:paraId="5EA09F85" w14:textId="77777777" w:rsidR="00F20554" w:rsidRDefault="00000000">
      <w:pPr>
        <w:pStyle w:val="BodyText"/>
        <w:ind w:right="5008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Prime</w:t>
      </w:r>
      <w:r>
        <w:rPr>
          <w:spacing w:val="-7"/>
        </w:rPr>
        <w:t xml:space="preserve"> </w:t>
      </w:r>
      <w:r>
        <w:t>Minister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Cabinet 1 National Circuit</w:t>
      </w:r>
    </w:p>
    <w:p w14:paraId="53149678" w14:textId="77777777" w:rsidR="00F20554" w:rsidRDefault="00000000">
      <w:pPr>
        <w:pStyle w:val="BodyText"/>
      </w:pPr>
      <w:r>
        <w:t>BARTON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4"/>
        </w:rPr>
        <w:t>2600</w:t>
      </w:r>
    </w:p>
    <w:p w14:paraId="57DD5BAC" w14:textId="77777777" w:rsidR="00F20554" w:rsidRDefault="00000000">
      <w:pPr>
        <w:pStyle w:val="BodyText"/>
        <w:spacing w:before="161" w:line="448" w:lineRule="auto"/>
        <w:ind w:right="6019"/>
      </w:pPr>
      <w:r>
        <w:t>Email:</w:t>
      </w:r>
      <w:r>
        <w:rPr>
          <w:spacing w:val="-15"/>
        </w:rPr>
        <w:t xml:space="preserve"> </w:t>
      </w:r>
      <w:hyperlink r:id="rId7">
        <w:r w:rsidR="00F20554">
          <w:rPr>
            <w:color w:val="0000FF"/>
            <w:u w:val="single" w:color="0000FF"/>
          </w:rPr>
          <w:t>Helpdesk-OIA@pmc.gov.au</w:t>
        </w:r>
      </w:hyperlink>
      <w:r>
        <w:rPr>
          <w:color w:val="0000FF"/>
        </w:rPr>
        <w:t xml:space="preserve"> </w:t>
      </w:r>
      <w:r>
        <w:t xml:space="preserve">Dear </w:t>
      </w:r>
      <w:proofErr w:type="spellStart"/>
      <w:r>
        <w:t>Ms</w:t>
      </w:r>
      <w:proofErr w:type="spellEnd"/>
      <w:r>
        <w:t xml:space="preserve"> Abhayaratna</w:t>
      </w:r>
    </w:p>
    <w:p w14:paraId="6212CCC5" w14:textId="77777777" w:rsidR="00F20554" w:rsidRDefault="00000000">
      <w:pPr>
        <w:spacing w:before="16" w:line="261" w:lineRule="auto"/>
        <w:ind w:left="23" w:right="468"/>
        <w:rPr>
          <w:rFonts w:ascii="Arial"/>
          <w:b/>
          <w:i/>
          <w:sz w:val="24"/>
        </w:rPr>
      </w:pPr>
      <w:r>
        <w:rPr>
          <w:rFonts w:ascii="Arial"/>
          <w:b/>
          <w:sz w:val="24"/>
        </w:rPr>
        <w:t>Certification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Impact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Analysis Equivalent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Mandatory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Registration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all National Disability Insurance Scheme (NDIS) Providers Supplementary Analysis Report</w:t>
      </w:r>
    </w:p>
    <w:p w14:paraId="06468201" w14:textId="77777777" w:rsidR="00F20554" w:rsidRDefault="00000000">
      <w:pPr>
        <w:pStyle w:val="BodyText"/>
        <w:spacing w:before="238" w:line="261" w:lineRule="auto"/>
        <w:ind w:right="468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attached reports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 equivalent to an Impact Analysis (IA):</w:t>
      </w:r>
    </w:p>
    <w:p w14:paraId="59F60B12" w14:textId="77777777" w:rsidR="00F2055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22" w:line="259" w:lineRule="auto"/>
        <w:ind w:right="1421"/>
        <w:rPr>
          <w:sz w:val="24"/>
        </w:rPr>
      </w:pPr>
      <w:r>
        <w:rPr>
          <w:sz w:val="24"/>
        </w:rPr>
        <w:t>Mandatory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6"/>
          <w:sz w:val="24"/>
        </w:rPr>
        <w:t xml:space="preserve"> </w:t>
      </w:r>
      <w:r>
        <w:rPr>
          <w:sz w:val="24"/>
        </w:rPr>
        <w:t>Scheme</w:t>
      </w:r>
      <w:r>
        <w:rPr>
          <w:spacing w:val="-4"/>
          <w:sz w:val="24"/>
        </w:rPr>
        <w:t xml:space="preserve"> </w:t>
      </w:r>
      <w:r>
        <w:rPr>
          <w:sz w:val="24"/>
        </w:rPr>
        <w:t>(NDIS) Providers Supplementary Analysis Report</w:t>
      </w:r>
    </w:p>
    <w:p w14:paraId="4F139FE8" w14:textId="77777777" w:rsidR="00F2055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24"/>
        <w:rPr>
          <w:sz w:val="24"/>
        </w:rPr>
      </w:pP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NDIS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(NDIS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Review)</w:t>
      </w:r>
    </w:p>
    <w:p w14:paraId="3EEA767A" w14:textId="77777777" w:rsidR="00F20554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Worker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Taskforce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(Taskforce</w:t>
      </w:r>
      <w:r>
        <w:rPr>
          <w:spacing w:val="-2"/>
          <w:sz w:val="24"/>
        </w:rPr>
        <w:t xml:space="preserve"> Advice)</w:t>
      </w:r>
    </w:p>
    <w:p w14:paraId="43CFEF13" w14:textId="77777777" w:rsidR="00F20554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Productivity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Delivering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efficiently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inquiry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1B13940E" w14:textId="77777777" w:rsidR="00F20554" w:rsidRDefault="00000000">
      <w:pPr>
        <w:pStyle w:val="BodyText"/>
        <w:spacing w:before="263" w:line="261" w:lineRule="auto"/>
        <w:ind w:right="468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adequately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IA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purposes</w:t>
      </w:r>
      <w:proofErr w:type="gramEnd"/>
      <w:r>
        <w:rPr>
          <w:spacing w:val="-4"/>
        </w:rPr>
        <w:t xml:space="preserve"> </w:t>
      </w:r>
      <w:r>
        <w:t xml:space="preserve">of informing the mandatory registration of all providers delivering high-risk </w:t>
      </w:r>
      <w:proofErr w:type="gramStart"/>
      <w:r>
        <w:t>supports</w:t>
      </w:r>
      <w:proofErr w:type="gramEnd"/>
      <w:r>
        <w:t xml:space="preserve"> and services to NDIS participants.</w:t>
      </w:r>
    </w:p>
    <w:p w14:paraId="5923A2FE" w14:textId="77777777" w:rsidR="00F20554" w:rsidRDefault="00000000">
      <w:pPr>
        <w:pStyle w:val="BodyText"/>
        <w:spacing w:before="238" w:line="261" w:lineRule="auto"/>
        <w:ind w:right="468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 Analysis Equivalent are substantially the same as the identified problem and recommendations in the policy proposal.</w:t>
      </w:r>
    </w:p>
    <w:p w14:paraId="4730D62C" w14:textId="77777777" w:rsidR="00F20554" w:rsidRDefault="00000000">
      <w:pPr>
        <w:pStyle w:val="BodyText"/>
        <w:spacing w:before="238" w:line="261" w:lineRule="auto"/>
        <w:ind w:right="561"/>
      </w:pPr>
      <w:r>
        <w:t>The</w:t>
      </w:r>
      <w:r>
        <w:rPr>
          <w:spacing w:val="-6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quantified using the Australian Government’s </w:t>
      </w:r>
      <w:r>
        <w:rPr>
          <w:i/>
        </w:rPr>
        <w:t xml:space="preserve">Regulatory Burden Measurement </w:t>
      </w:r>
      <w:r>
        <w:t>framework and is provided below.</w:t>
      </w:r>
    </w:p>
    <w:p w14:paraId="37951F0A" w14:textId="77777777" w:rsidR="00F20554" w:rsidRDefault="00F20554">
      <w:pPr>
        <w:pStyle w:val="BodyText"/>
        <w:spacing w:before="20"/>
        <w:ind w:left="0"/>
      </w:pPr>
    </w:p>
    <w:p w14:paraId="6ED4A04A" w14:textId="77777777" w:rsidR="00F20554" w:rsidRDefault="00000000">
      <w:pPr>
        <w:pStyle w:val="Heading1"/>
      </w:pPr>
      <w:r>
        <w:rPr>
          <w:spacing w:val="-2"/>
        </w:rPr>
        <w:t>Regulatory</w:t>
      </w:r>
      <w:r>
        <w:rPr>
          <w:spacing w:val="1"/>
        </w:rPr>
        <w:t xml:space="preserve"> </w:t>
      </w:r>
      <w:r>
        <w:rPr>
          <w:spacing w:val="-2"/>
        </w:rPr>
        <w:t>burden</w:t>
      </w:r>
      <w:r>
        <w:rPr>
          <w:spacing w:val="2"/>
        </w:rPr>
        <w:t xml:space="preserve"> </w:t>
      </w:r>
      <w:r>
        <w:rPr>
          <w:spacing w:val="-2"/>
        </w:rPr>
        <w:t>estimate</w:t>
      </w:r>
      <w:r>
        <w:rPr>
          <w:spacing w:val="1"/>
        </w:rPr>
        <w:t xml:space="preserve"> </w:t>
      </w:r>
      <w:r>
        <w:rPr>
          <w:spacing w:val="-4"/>
        </w:rPr>
        <w:t>table</w:t>
      </w: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870"/>
        <w:gridCol w:w="1872"/>
        <w:gridCol w:w="1872"/>
        <w:gridCol w:w="1873"/>
      </w:tblGrid>
      <w:tr w:rsidR="00F20554" w14:paraId="6596D560" w14:textId="77777777">
        <w:trPr>
          <w:trHeight w:val="481"/>
        </w:trPr>
        <w:tc>
          <w:tcPr>
            <w:tcW w:w="9359" w:type="dxa"/>
            <w:gridSpan w:val="5"/>
            <w:shd w:val="clear" w:color="auto" w:fill="0E233D"/>
          </w:tcPr>
          <w:p w14:paraId="6E163908" w14:textId="77777777" w:rsidR="00F20554" w:rsidRDefault="00000000"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Average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annual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regulatory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costs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(from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business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usual)</w:t>
            </w:r>
          </w:p>
        </w:tc>
      </w:tr>
      <w:tr w:rsidR="00F20554" w14:paraId="30D50F46" w14:textId="77777777">
        <w:trPr>
          <w:trHeight w:val="733"/>
        </w:trPr>
        <w:tc>
          <w:tcPr>
            <w:tcW w:w="1872" w:type="dxa"/>
          </w:tcPr>
          <w:p w14:paraId="6684AC40" w14:textId="77777777" w:rsidR="00F20554" w:rsidRDefault="00000000">
            <w:pPr>
              <w:pStyle w:val="TableParagraph"/>
              <w:spacing w:before="119"/>
              <w:ind w:right="180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costs ($ million)</w:t>
            </w:r>
          </w:p>
        </w:tc>
        <w:tc>
          <w:tcPr>
            <w:tcW w:w="1870" w:type="dxa"/>
          </w:tcPr>
          <w:p w14:paraId="0AD0EE11" w14:textId="77777777" w:rsidR="00F20554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1872" w:type="dxa"/>
          </w:tcPr>
          <w:p w14:paraId="0C49BB59" w14:textId="77777777" w:rsidR="00F20554" w:rsidRDefault="00000000">
            <w:pPr>
              <w:pStyle w:val="TableParagraph"/>
              <w:spacing w:before="129" w:line="249" w:lineRule="auto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Community organisations</w:t>
            </w:r>
          </w:p>
        </w:tc>
        <w:tc>
          <w:tcPr>
            <w:tcW w:w="1872" w:type="dxa"/>
          </w:tcPr>
          <w:p w14:paraId="03A50F84" w14:textId="77777777" w:rsidR="00F20554" w:rsidRDefault="00000000">
            <w:pPr>
              <w:pStyle w:val="TableParagraph"/>
              <w:spacing w:before="12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1873" w:type="dxa"/>
          </w:tcPr>
          <w:p w14:paraId="6E50E7AF" w14:textId="77777777" w:rsidR="00F20554" w:rsidRDefault="00000000">
            <w:pPr>
              <w:pStyle w:val="TableParagraph"/>
              <w:spacing w:before="129" w:line="249" w:lineRule="auto"/>
              <w:ind w:left="10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costs</w:t>
            </w:r>
          </w:p>
        </w:tc>
      </w:tr>
      <w:tr w:rsidR="00F20554" w14:paraId="583D83D4" w14:textId="77777777">
        <w:trPr>
          <w:trHeight w:val="524"/>
        </w:trPr>
        <w:tc>
          <w:tcPr>
            <w:tcW w:w="1872" w:type="dxa"/>
          </w:tcPr>
          <w:p w14:paraId="78B7BD14" w14:textId="77777777" w:rsidR="00F20554" w:rsidRDefault="00000000">
            <w:pPr>
              <w:pStyle w:val="TableParagraph"/>
              <w:spacing w:before="128"/>
              <w:rPr>
                <w:sz w:val="20"/>
              </w:rPr>
            </w:pPr>
            <w:r>
              <w:rPr>
                <w:sz w:val="20"/>
              </w:rPr>
              <w:t>Total,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sector</w:t>
            </w:r>
          </w:p>
        </w:tc>
        <w:tc>
          <w:tcPr>
            <w:tcW w:w="1870" w:type="dxa"/>
          </w:tcPr>
          <w:p w14:paraId="3BDDA180" w14:textId="77777777" w:rsidR="00F2055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$76.4 </w:t>
            </w:r>
            <w:r>
              <w:rPr>
                <w:rFonts w:ascii="Times New Roman"/>
                <w:spacing w:val="-2"/>
                <w:sz w:val="24"/>
              </w:rPr>
              <w:t>million</w:t>
            </w:r>
          </w:p>
        </w:tc>
        <w:tc>
          <w:tcPr>
            <w:tcW w:w="1872" w:type="dxa"/>
          </w:tcPr>
          <w:p w14:paraId="40898171" w14:textId="77777777" w:rsidR="00F2055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Calibri"/>
              </w:rPr>
              <w:t>~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$0</w:t>
            </w:r>
          </w:p>
        </w:tc>
        <w:tc>
          <w:tcPr>
            <w:tcW w:w="1872" w:type="dxa"/>
          </w:tcPr>
          <w:p w14:paraId="7637B300" w14:textId="77777777" w:rsidR="00F20554" w:rsidRDefault="00000000"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$1.0 </w:t>
            </w:r>
            <w:r>
              <w:rPr>
                <w:rFonts w:ascii="Times New Roman"/>
                <w:spacing w:val="-2"/>
                <w:sz w:val="24"/>
              </w:rPr>
              <w:t>million</w:t>
            </w:r>
          </w:p>
        </w:tc>
        <w:tc>
          <w:tcPr>
            <w:tcW w:w="1873" w:type="dxa"/>
          </w:tcPr>
          <w:p w14:paraId="51DAF6DE" w14:textId="77777777" w:rsidR="00F20554" w:rsidRDefault="00000000">
            <w:pPr>
              <w:pStyle w:val="TableParagraph"/>
              <w:spacing w:before="128"/>
              <w:ind w:left="105"/>
              <w:rPr>
                <w:sz w:val="20"/>
              </w:rPr>
            </w:pPr>
            <w:r>
              <w:rPr>
                <w:sz w:val="20"/>
              </w:rPr>
              <w:t>$77.4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million</w:t>
            </w:r>
          </w:p>
        </w:tc>
      </w:tr>
    </w:tbl>
    <w:p w14:paraId="4AF74C68" w14:textId="77777777" w:rsidR="00F20554" w:rsidRDefault="00F20554">
      <w:pPr>
        <w:pStyle w:val="TableParagraph"/>
        <w:rPr>
          <w:sz w:val="20"/>
        </w:rPr>
        <w:sectPr w:rsidR="00F20554">
          <w:headerReference w:type="default" r:id="rId8"/>
          <w:type w:val="continuous"/>
          <w:pgSz w:w="11910" w:h="16840"/>
          <w:pgMar w:top="2000" w:right="992" w:bottom="280" w:left="1417" w:header="708" w:footer="0" w:gutter="0"/>
          <w:pgNumType w:start="1"/>
          <w:cols w:space="720"/>
        </w:sectPr>
      </w:pPr>
    </w:p>
    <w:p w14:paraId="0C3B1D4F" w14:textId="77777777" w:rsidR="00F20554" w:rsidRDefault="00F20554">
      <w:pPr>
        <w:pStyle w:val="BodyText"/>
        <w:spacing w:before="28"/>
        <w:ind w:left="0"/>
        <w:rPr>
          <w:rFonts w:ascii="Cambria"/>
          <w:b/>
        </w:rPr>
      </w:pPr>
    </w:p>
    <w:p w14:paraId="52E005E9" w14:textId="77777777" w:rsidR="00F20554" w:rsidRDefault="00000000">
      <w:pPr>
        <w:spacing w:line="261" w:lineRule="auto"/>
        <w:ind w:left="23" w:right="468"/>
        <w:rPr>
          <w:sz w:val="24"/>
        </w:rPr>
      </w:pPr>
      <w:r>
        <w:rPr>
          <w:sz w:val="24"/>
        </w:rPr>
        <w:t>Accordingly,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3"/>
          <w:sz w:val="24"/>
        </w:rPr>
        <w:t xml:space="preserve"> </w:t>
      </w:r>
      <w:r>
        <w:rPr>
          <w:sz w:val="24"/>
        </w:rPr>
        <w:t>satisfied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attached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Australian Government Guide to Policy Impact Analysis</w:t>
      </w:r>
      <w:r>
        <w:rPr>
          <w:sz w:val="24"/>
        </w:rPr>
        <w:t>.</w:t>
      </w:r>
    </w:p>
    <w:p w14:paraId="774FADE8" w14:textId="77777777" w:rsidR="00F20554" w:rsidRDefault="00F20554">
      <w:pPr>
        <w:pStyle w:val="BodyText"/>
        <w:spacing w:before="245"/>
        <w:ind w:left="0"/>
      </w:pPr>
    </w:p>
    <w:p w14:paraId="25DC4F97" w14:textId="6D00F10D" w:rsidR="00F20554" w:rsidRPr="00033F4D" w:rsidRDefault="00000000" w:rsidP="00033F4D">
      <w:pPr>
        <w:pStyle w:val="BodyText"/>
        <w:spacing w:before="1"/>
      </w:pPr>
      <w:r>
        <w:t>Yours</w:t>
      </w:r>
      <w:r>
        <w:rPr>
          <w:spacing w:val="-3"/>
        </w:rPr>
        <w:t xml:space="preserve"> </w:t>
      </w:r>
      <w:r>
        <w:rPr>
          <w:spacing w:val="-2"/>
        </w:rPr>
        <w:t>sincerely</w:t>
      </w:r>
    </w:p>
    <w:p w14:paraId="0FE62921" w14:textId="77777777" w:rsidR="00F20554" w:rsidRDefault="00000000">
      <w:pPr>
        <w:pStyle w:val="BodyText"/>
        <w:spacing w:before="273" w:line="247" w:lineRule="auto"/>
        <w:ind w:right="7800"/>
      </w:pPr>
      <w:r>
        <w:t>Mary Wood Deputy</w:t>
      </w:r>
      <w:r>
        <w:rPr>
          <w:spacing w:val="-15"/>
        </w:rPr>
        <w:t xml:space="preserve"> </w:t>
      </w:r>
      <w:r>
        <w:t>Secretary</w:t>
      </w:r>
    </w:p>
    <w:p w14:paraId="0BC47F3A" w14:textId="77777777" w:rsidR="00F20554" w:rsidRDefault="00000000">
      <w:pPr>
        <w:pStyle w:val="BodyText"/>
        <w:spacing w:line="267" w:lineRule="exact"/>
      </w:pPr>
      <w:r>
        <w:t>Disability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Carers</w:t>
      </w:r>
      <w:r>
        <w:rPr>
          <w:spacing w:val="-9"/>
        </w:rPr>
        <w:t xml:space="preserve"> </w:t>
      </w:r>
      <w:r>
        <w:rPr>
          <w:spacing w:val="-4"/>
        </w:rPr>
        <w:t>Group</w:t>
      </w:r>
    </w:p>
    <w:p w14:paraId="0C519C4E" w14:textId="77777777" w:rsidR="00F20554" w:rsidRDefault="00000000">
      <w:pPr>
        <w:pStyle w:val="BodyText"/>
        <w:spacing w:line="480" w:lineRule="auto"/>
        <w:ind w:right="4964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Ageing 12 May 2026</w:t>
      </w:r>
    </w:p>
    <w:sectPr w:rsidR="00F20554">
      <w:pgSz w:w="11910" w:h="16840"/>
      <w:pgMar w:top="2000" w:right="992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2CD5" w14:textId="77777777" w:rsidR="00AB0233" w:rsidRDefault="00AB0233">
      <w:r>
        <w:separator/>
      </w:r>
    </w:p>
  </w:endnote>
  <w:endnote w:type="continuationSeparator" w:id="0">
    <w:p w14:paraId="092EF5BC" w14:textId="77777777" w:rsidR="00AB0233" w:rsidRDefault="00AB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470B" w14:textId="77777777" w:rsidR="00AB0233" w:rsidRDefault="00AB0233">
      <w:r>
        <w:separator/>
      </w:r>
    </w:p>
  </w:footnote>
  <w:footnote w:type="continuationSeparator" w:id="0">
    <w:p w14:paraId="7E3E91C1" w14:textId="77777777" w:rsidR="00AB0233" w:rsidRDefault="00AB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2145" w14:textId="77777777" w:rsidR="00F2055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63D800A6" wp14:editId="709DC24F">
          <wp:simplePos x="0" y="0"/>
          <wp:positionH relativeFrom="page">
            <wp:posOffset>914400</wp:posOffset>
          </wp:positionH>
          <wp:positionV relativeFrom="page">
            <wp:posOffset>449567</wp:posOffset>
          </wp:positionV>
          <wp:extent cx="2028825" cy="609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609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C9A"/>
    <w:multiLevelType w:val="hybridMultilevel"/>
    <w:tmpl w:val="0992977E"/>
    <w:lvl w:ilvl="0" w:tplc="24F8989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C0262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D28CFFE2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44C0FDA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44D89C24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A4283F7E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20C2F94A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22B03F5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8FC297DE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num w:numId="1" w16cid:durableId="203032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54"/>
    <w:rsid w:val="00033F4D"/>
    <w:rsid w:val="00062FC0"/>
    <w:rsid w:val="000F444C"/>
    <w:rsid w:val="00161610"/>
    <w:rsid w:val="00AB0233"/>
    <w:rsid w:val="00AE2BCC"/>
    <w:rsid w:val="00D33138"/>
    <w:rsid w:val="00F2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F1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6"/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8"/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E2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2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-OIA@pm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1709</Characters>
  <Application>Microsoft Office Word</Application>
  <DocSecurity>0</DocSecurity>
  <Lines>56</Lines>
  <Paragraphs>36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2026-05-14T01:30:00Z</dcterms:created>
  <dcterms:modified xsi:type="dcterms:W3CDTF">2026-05-14T01:30:00Z</dcterms:modified>
</cp:coreProperties>
</file>