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0528" w14:textId="0903BCD2" w:rsidR="00EA29E5" w:rsidRDefault="006D5596">
      <w:pPr>
        <w:spacing w:before="1" w:line="225" w:lineRule="exact"/>
        <w:ind w:left="1080"/>
        <w:textAlignment w:val="baseline"/>
        <w:rPr>
          <w:rFonts w:ascii="Arial" w:eastAsia="Arial" w:hAnsi="Arial"/>
          <w:color w:val="000000"/>
          <w:sz w:val="20"/>
        </w:rPr>
      </w:pPr>
      <w:r>
        <w:pict w14:anchorId="69138854">
          <v:shapetype id="_x0000_t202" coordsize="21600,21600" o:spt="202" path="m,l,21600r21600,l21600,xe">
            <v:stroke joinstyle="miter"/>
            <v:path gradientshapeok="t" o:connecttype="rect"/>
          </v:shapetype>
          <v:shape id="_x0000_s0" o:spid="_x0000_s1027" type="#_x0000_t202" style="position:absolute;left:0;text-align:left;margin-left:0;margin-top:0;width:595.45pt;height:201.9pt;z-index:-251659776;mso-wrap-distance-left:0;mso-wrap-distance-right:0;mso-position-horizontal-relative:page;mso-position-vertical-relative:page" filled="f" stroked="f">
            <v:textbox inset="0,0,0,0">
              <w:txbxContent>
                <w:p w14:paraId="66357BB0" w14:textId="77777777" w:rsidR="00782DCD" w:rsidRDefault="00782DCD"/>
              </w:txbxContent>
            </v:textbox>
            <w10:wrap type="square" anchorx="page" anchory="page"/>
          </v:shape>
        </w:pict>
      </w:r>
      <w:r>
        <w:pict w14:anchorId="2D61F5F4">
          <v:shape id="_x0000_s1" type="#_x0000_t202" style="position:absolute;left:0;text-align:left;margin-left:0;margin-top:0;width:595.2pt;height:169.2pt;z-index:-251658752;mso-wrap-distance-left:0;mso-wrap-distance-right:0;mso-position-horizontal-relative:page;mso-position-vertical-relative:page" filled="f" stroked="f">
            <v:textbox inset="0,0,0,0">
              <w:txbxContent>
                <w:p w14:paraId="5166EA02" w14:textId="77777777" w:rsidR="00EA29E5" w:rsidRDefault="00782DCD">
                  <w:pPr>
                    <w:textAlignment w:val="baseline"/>
                  </w:pPr>
                  <w:r>
                    <w:rPr>
                      <w:noProof/>
                    </w:rPr>
                    <w:drawing>
                      <wp:inline distT="0" distB="0" distL="0" distR="0" wp14:anchorId="3D38163C" wp14:editId="2BB9CDEB">
                        <wp:extent cx="7559040" cy="21488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7559040" cy="2148840"/>
                                </a:xfrm>
                                <a:prstGeom prst="rect">
                                  <a:avLst/>
                                </a:prstGeom>
                              </pic:spPr>
                            </pic:pic>
                          </a:graphicData>
                        </a:graphic>
                      </wp:inline>
                    </w:drawing>
                  </w:r>
                </w:p>
              </w:txbxContent>
            </v:textbox>
            <w10:wrap type="square" anchorx="page" anchory="page"/>
          </v:shape>
        </w:pict>
      </w:r>
      <w:r w:rsidR="00517F14">
        <w:rPr>
          <w:rFonts w:ascii="Arial" w:eastAsia="Arial" w:hAnsi="Arial"/>
          <w:color w:val="000000"/>
          <w:sz w:val="20"/>
        </w:rPr>
        <w:t>M</w:t>
      </w:r>
      <w:r w:rsidR="00782DCD">
        <w:rPr>
          <w:rFonts w:ascii="Arial" w:eastAsia="Arial" w:hAnsi="Arial"/>
          <w:color w:val="000000"/>
          <w:sz w:val="20"/>
        </w:rPr>
        <w:t>s Eleanor Williams</w:t>
      </w:r>
    </w:p>
    <w:p w14:paraId="5096A121" w14:textId="77777777" w:rsidR="00EA29E5" w:rsidRDefault="00782DCD">
      <w:pPr>
        <w:spacing w:before="1" w:line="225" w:lineRule="exact"/>
        <w:ind w:left="1080"/>
        <w:textAlignment w:val="baseline"/>
        <w:rPr>
          <w:rFonts w:ascii="Arial" w:eastAsia="Arial" w:hAnsi="Arial"/>
          <w:color w:val="000000"/>
          <w:sz w:val="20"/>
        </w:rPr>
      </w:pPr>
      <w:r>
        <w:rPr>
          <w:rFonts w:ascii="Arial" w:eastAsia="Arial" w:hAnsi="Arial"/>
          <w:color w:val="000000"/>
          <w:sz w:val="20"/>
        </w:rPr>
        <w:t>Assistant Secretary</w:t>
      </w:r>
    </w:p>
    <w:p w14:paraId="3DB04169" w14:textId="77777777" w:rsidR="00EA29E5" w:rsidRDefault="00782DCD">
      <w:pPr>
        <w:spacing w:before="5" w:line="225" w:lineRule="exact"/>
        <w:ind w:left="1080"/>
        <w:textAlignment w:val="baseline"/>
        <w:rPr>
          <w:rFonts w:ascii="Arial" w:eastAsia="Arial" w:hAnsi="Arial"/>
          <w:color w:val="000000"/>
          <w:sz w:val="20"/>
        </w:rPr>
      </w:pPr>
      <w:r>
        <w:rPr>
          <w:rFonts w:ascii="Arial" w:eastAsia="Arial" w:hAnsi="Arial"/>
          <w:color w:val="000000"/>
          <w:sz w:val="20"/>
        </w:rPr>
        <w:t>The Australian Centre for Evaluation</w:t>
      </w:r>
    </w:p>
    <w:p w14:paraId="2DCA2B7E" w14:textId="77777777" w:rsidR="00EA29E5" w:rsidRDefault="00782DCD">
      <w:pPr>
        <w:spacing w:before="6" w:line="225" w:lineRule="exact"/>
        <w:ind w:left="1080"/>
        <w:textAlignment w:val="baseline"/>
        <w:rPr>
          <w:rFonts w:ascii="Arial" w:eastAsia="Arial" w:hAnsi="Arial"/>
          <w:color w:val="000000"/>
          <w:sz w:val="20"/>
        </w:rPr>
      </w:pPr>
      <w:r>
        <w:rPr>
          <w:rFonts w:ascii="Arial" w:eastAsia="Arial" w:hAnsi="Arial"/>
          <w:color w:val="000000"/>
          <w:sz w:val="20"/>
        </w:rPr>
        <w:t>Department of the Treasury</w:t>
      </w:r>
    </w:p>
    <w:p w14:paraId="3FF34C27" w14:textId="77777777" w:rsidR="00EA29E5" w:rsidRDefault="00782DCD">
      <w:pPr>
        <w:spacing w:before="5" w:line="225" w:lineRule="exact"/>
        <w:ind w:left="1080"/>
        <w:textAlignment w:val="baseline"/>
        <w:rPr>
          <w:rFonts w:ascii="Arial" w:eastAsia="Arial" w:hAnsi="Arial"/>
          <w:color w:val="000000"/>
          <w:sz w:val="20"/>
        </w:rPr>
      </w:pPr>
      <w:r>
        <w:rPr>
          <w:rFonts w:ascii="Arial" w:eastAsia="Arial" w:hAnsi="Arial"/>
          <w:color w:val="000000"/>
          <w:sz w:val="20"/>
        </w:rPr>
        <w:t>Langton Crescent, Parkes ACT 2600</w:t>
      </w:r>
    </w:p>
    <w:p w14:paraId="73BD43AA" w14:textId="77777777" w:rsidR="00EA29E5" w:rsidRDefault="00782DCD">
      <w:pPr>
        <w:spacing w:before="236" w:line="225" w:lineRule="exact"/>
        <w:ind w:left="1080"/>
        <w:textAlignment w:val="baseline"/>
        <w:rPr>
          <w:rFonts w:ascii="Arial" w:eastAsia="Arial" w:hAnsi="Arial"/>
          <w:color w:val="000000"/>
          <w:sz w:val="20"/>
        </w:rPr>
      </w:pPr>
      <w:hyperlink r:id="rId7">
        <w:r>
          <w:rPr>
            <w:rFonts w:ascii="Arial" w:eastAsia="Arial" w:hAnsi="Arial"/>
            <w:color w:val="0000FF"/>
            <w:sz w:val="20"/>
            <w:u w:val="single"/>
          </w:rPr>
          <w:t>Email: evaluation@treasury.gov.au</w:t>
        </w:r>
      </w:hyperlink>
      <w:r>
        <w:rPr>
          <w:rFonts w:ascii="Arial" w:eastAsia="Arial" w:hAnsi="Arial"/>
          <w:color w:val="000000"/>
          <w:sz w:val="20"/>
        </w:rPr>
        <w:t xml:space="preserve"> </w:t>
      </w:r>
    </w:p>
    <w:p w14:paraId="3ED9C63F" w14:textId="77777777" w:rsidR="00EA29E5" w:rsidRDefault="00782DCD">
      <w:pPr>
        <w:spacing w:before="466" w:line="225" w:lineRule="exact"/>
        <w:ind w:left="1080"/>
        <w:textAlignment w:val="baseline"/>
        <w:rPr>
          <w:rFonts w:ascii="Arial" w:eastAsia="Arial" w:hAnsi="Arial"/>
          <w:color w:val="000000"/>
          <w:spacing w:val="-1"/>
          <w:sz w:val="20"/>
        </w:rPr>
      </w:pPr>
      <w:r>
        <w:rPr>
          <w:rFonts w:ascii="Arial" w:eastAsia="Arial" w:hAnsi="Arial"/>
          <w:color w:val="000000"/>
          <w:spacing w:val="-1"/>
          <w:sz w:val="20"/>
        </w:rPr>
        <w:t>Dear Ms Williams</w:t>
      </w:r>
    </w:p>
    <w:p w14:paraId="43973188" w14:textId="77777777" w:rsidR="00EA29E5" w:rsidRDefault="00782DCD">
      <w:pPr>
        <w:spacing w:before="461" w:line="225" w:lineRule="exact"/>
        <w:ind w:left="1080"/>
        <w:textAlignment w:val="baseline"/>
        <w:rPr>
          <w:rFonts w:ascii="Arial" w:eastAsia="Arial" w:hAnsi="Arial"/>
          <w:b/>
          <w:color w:val="000000"/>
          <w:sz w:val="20"/>
        </w:rPr>
      </w:pPr>
      <w:r>
        <w:rPr>
          <w:rFonts w:ascii="Arial" w:eastAsia="Arial" w:hAnsi="Arial"/>
          <w:b/>
          <w:color w:val="000000"/>
          <w:sz w:val="20"/>
        </w:rPr>
        <w:t>POST-IMPLEMENTATION REVIEW</w:t>
      </w:r>
    </w:p>
    <w:p w14:paraId="1A5415A9" w14:textId="77777777" w:rsidR="00EA29E5" w:rsidRDefault="00782DCD">
      <w:pPr>
        <w:spacing w:before="230" w:line="231" w:lineRule="exact"/>
        <w:ind w:left="1080" w:right="1296"/>
        <w:textAlignment w:val="baseline"/>
        <w:rPr>
          <w:rFonts w:ascii="Arial" w:eastAsia="Arial" w:hAnsi="Arial"/>
          <w:color w:val="000000"/>
          <w:sz w:val="20"/>
        </w:rPr>
      </w:pPr>
      <w:r>
        <w:rPr>
          <w:rFonts w:ascii="Arial" w:eastAsia="Arial" w:hAnsi="Arial"/>
          <w:color w:val="000000"/>
          <w:sz w:val="20"/>
        </w:rPr>
        <w:t xml:space="preserve">I am writing in relation to the Post-Implementation Review (PIR) of the 2021 and 2022 legislative reforms of the </w:t>
      </w:r>
      <w:r>
        <w:rPr>
          <w:rFonts w:ascii="Arial" w:eastAsia="Arial" w:hAnsi="Arial"/>
          <w:i/>
          <w:color w:val="000000"/>
          <w:sz w:val="20"/>
        </w:rPr>
        <w:t>Security of Critical Infrastructure Act (2018).</w:t>
      </w:r>
    </w:p>
    <w:p w14:paraId="26CFB369" w14:textId="77777777" w:rsidR="00EA29E5" w:rsidRDefault="00782DCD">
      <w:pPr>
        <w:spacing w:before="232" w:line="230" w:lineRule="exact"/>
        <w:ind w:left="1080" w:right="1152"/>
        <w:textAlignment w:val="baseline"/>
        <w:rPr>
          <w:rFonts w:ascii="Arial" w:eastAsia="Arial" w:hAnsi="Arial"/>
          <w:color w:val="000000"/>
          <w:sz w:val="20"/>
        </w:rPr>
      </w:pPr>
      <w:r>
        <w:rPr>
          <w:rFonts w:ascii="Arial" w:eastAsia="Arial" w:hAnsi="Arial"/>
          <w:color w:val="000000"/>
          <w:sz w:val="20"/>
        </w:rPr>
        <w:t xml:space="preserve">I am satisfied that the attached Final Report of the Independent Review of the </w:t>
      </w:r>
      <w:r>
        <w:rPr>
          <w:rFonts w:ascii="Arial" w:eastAsia="Arial" w:hAnsi="Arial"/>
          <w:i/>
          <w:color w:val="000000"/>
          <w:sz w:val="20"/>
        </w:rPr>
        <w:t xml:space="preserve">Security of Critical Infrastructure Act 2018, </w:t>
      </w:r>
      <w:r>
        <w:rPr>
          <w:rFonts w:ascii="Arial" w:eastAsia="Arial" w:hAnsi="Arial"/>
          <w:color w:val="000000"/>
          <w:sz w:val="20"/>
        </w:rPr>
        <w:t>prepared by the appointed independent Reviewer, Dr Jill Slay AM, meets the Government’s Post-Implementation Review requirements under the Australian Government Guide to Policy Impact Analysis and associated guidance. It examines the problem the reform was intended to address, articulates the objectives of government action, and examines the impacts of the legislation to the extent that the available data allows.</w:t>
      </w:r>
    </w:p>
    <w:p w14:paraId="092293C5" w14:textId="77777777" w:rsidR="00EA29E5" w:rsidRDefault="00782DCD">
      <w:pPr>
        <w:spacing w:before="231" w:line="225" w:lineRule="exact"/>
        <w:ind w:left="1080"/>
        <w:textAlignment w:val="baseline"/>
        <w:rPr>
          <w:rFonts w:ascii="Arial" w:eastAsia="Arial" w:hAnsi="Arial"/>
          <w:color w:val="000000"/>
          <w:sz w:val="20"/>
        </w:rPr>
      </w:pPr>
      <w:r>
        <w:rPr>
          <w:rFonts w:ascii="Arial" w:eastAsia="Arial" w:hAnsi="Arial"/>
          <w:color w:val="000000"/>
          <w:sz w:val="20"/>
        </w:rPr>
        <w:t>I submit the attached Final Report for the Australian Centre for Evaluation’s formal assessment.</w:t>
      </w:r>
    </w:p>
    <w:p w14:paraId="0E8BB121" w14:textId="77777777" w:rsidR="00EA29E5" w:rsidRDefault="00782DCD">
      <w:pPr>
        <w:spacing w:before="467" w:after="242" w:line="225" w:lineRule="exact"/>
        <w:ind w:left="1080"/>
        <w:textAlignment w:val="baseline"/>
        <w:rPr>
          <w:rFonts w:ascii="Arial" w:eastAsia="Arial" w:hAnsi="Arial"/>
          <w:color w:val="000000"/>
          <w:sz w:val="20"/>
        </w:rPr>
      </w:pPr>
      <w:r>
        <w:rPr>
          <w:rFonts w:ascii="Arial" w:eastAsia="Arial" w:hAnsi="Arial"/>
          <w:color w:val="000000"/>
          <w:sz w:val="20"/>
        </w:rPr>
        <w:t>Yours sincerely</w:t>
      </w:r>
    </w:p>
    <w:p w14:paraId="2016FA2F" w14:textId="77777777" w:rsidR="00EA29E5" w:rsidRDefault="00782DCD">
      <w:pPr>
        <w:spacing w:after="198"/>
        <w:ind w:left="1133" w:right="8794"/>
        <w:textAlignment w:val="baseline"/>
      </w:pPr>
      <w:r>
        <w:rPr>
          <w:noProof/>
        </w:rPr>
        <w:drawing>
          <wp:inline distT="0" distB="0" distL="0" distR="0" wp14:anchorId="0DECFE23" wp14:editId="57DE4D78">
            <wp:extent cx="1258570" cy="45402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258570" cy="454025"/>
                    </a:xfrm>
                    <a:prstGeom prst="rect">
                      <a:avLst/>
                    </a:prstGeom>
                  </pic:spPr>
                </pic:pic>
              </a:graphicData>
            </a:graphic>
          </wp:inline>
        </w:drawing>
      </w:r>
    </w:p>
    <w:p w14:paraId="2C88A395" w14:textId="77777777" w:rsidR="00EA29E5" w:rsidRDefault="00782DCD">
      <w:pPr>
        <w:spacing w:before="1" w:line="225" w:lineRule="exact"/>
        <w:ind w:left="1080"/>
        <w:textAlignment w:val="baseline"/>
        <w:rPr>
          <w:rFonts w:ascii="Arial" w:eastAsia="Arial" w:hAnsi="Arial"/>
          <w:b/>
          <w:color w:val="000000"/>
          <w:spacing w:val="-1"/>
          <w:sz w:val="20"/>
        </w:rPr>
      </w:pPr>
      <w:r>
        <w:rPr>
          <w:rFonts w:ascii="Arial" w:eastAsia="Arial" w:hAnsi="Arial"/>
          <w:b/>
          <w:color w:val="000000"/>
          <w:spacing w:val="-1"/>
          <w:sz w:val="20"/>
        </w:rPr>
        <w:t>Mr Brendan Dowling</w:t>
      </w:r>
    </w:p>
    <w:p w14:paraId="10F8620D" w14:textId="77777777" w:rsidR="00EA29E5" w:rsidRDefault="00782DCD">
      <w:pPr>
        <w:spacing w:before="5" w:line="225" w:lineRule="exact"/>
        <w:ind w:left="1080"/>
        <w:textAlignment w:val="baseline"/>
        <w:rPr>
          <w:rFonts w:ascii="Arial" w:eastAsia="Arial" w:hAnsi="Arial"/>
          <w:color w:val="000000"/>
          <w:spacing w:val="-1"/>
          <w:sz w:val="20"/>
        </w:rPr>
      </w:pPr>
      <w:r>
        <w:rPr>
          <w:rFonts w:ascii="Arial" w:eastAsia="Arial" w:hAnsi="Arial"/>
          <w:color w:val="000000"/>
          <w:spacing w:val="-1"/>
          <w:sz w:val="20"/>
        </w:rPr>
        <w:t>Deputy Secretary</w:t>
      </w:r>
    </w:p>
    <w:p w14:paraId="23D634D0" w14:textId="77777777" w:rsidR="00EA29E5" w:rsidRDefault="00782DCD">
      <w:pPr>
        <w:spacing w:before="1" w:line="225" w:lineRule="exact"/>
        <w:ind w:left="1080"/>
        <w:textAlignment w:val="baseline"/>
        <w:rPr>
          <w:rFonts w:ascii="Arial" w:eastAsia="Arial" w:hAnsi="Arial"/>
          <w:color w:val="000000"/>
          <w:sz w:val="20"/>
        </w:rPr>
      </w:pPr>
      <w:r>
        <w:rPr>
          <w:rFonts w:ascii="Arial" w:eastAsia="Arial" w:hAnsi="Arial"/>
          <w:color w:val="000000"/>
          <w:sz w:val="20"/>
        </w:rPr>
        <w:t>Critical Infrastructure and Protective Security Group</w:t>
      </w:r>
    </w:p>
    <w:p w14:paraId="6BB4C9DB" w14:textId="77777777" w:rsidR="00EA29E5" w:rsidRDefault="00782DCD">
      <w:pPr>
        <w:spacing w:before="5" w:line="225" w:lineRule="exact"/>
        <w:ind w:left="1080"/>
        <w:textAlignment w:val="baseline"/>
        <w:rPr>
          <w:rFonts w:ascii="Arial" w:eastAsia="Arial" w:hAnsi="Arial"/>
          <w:color w:val="000000"/>
          <w:sz w:val="20"/>
        </w:rPr>
      </w:pPr>
      <w:r>
        <w:rPr>
          <w:rFonts w:ascii="Arial" w:eastAsia="Arial" w:hAnsi="Arial"/>
          <w:color w:val="000000"/>
          <w:sz w:val="20"/>
        </w:rPr>
        <w:t>Department of Home Affairs</w:t>
      </w:r>
    </w:p>
    <w:p w14:paraId="11B0BC8A" w14:textId="77777777" w:rsidR="00EA29E5" w:rsidRDefault="00782DCD">
      <w:pPr>
        <w:spacing w:before="6" w:after="3444" w:line="225" w:lineRule="exact"/>
        <w:ind w:left="1080"/>
        <w:textAlignment w:val="baseline"/>
        <w:rPr>
          <w:rFonts w:ascii="Arial" w:eastAsia="Arial" w:hAnsi="Arial"/>
          <w:color w:val="000000"/>
          <w:spacing w:val="-1"/>
          <w:sz w:val="20"/>
        </w:rPr>
      </w:pPr>
      <w:r>
        <w:rPr>
          <w:rFonts w:ascii="Arial" w:eastAsia="Arial" w:hAnsi="Arial"/>
          <w:color w:val="000000"/>
          <w:spacing w:val="-1"/>
          <w:sz w:val="20"/>
        </w:rPr>
        <w:t>13 February 2026</w:t>
      </w:r>
    </w:p>
    <w:sectPr w:rsidR="00EA29E5">
      <w:headerReference w:type="even" r:id="rId9"/>
      <w:headerReference w:type="default" r:id="rId10"/>
      <w:footerReference w:type="even" r:id="rId11"/>
      <w:footerReference w:type="default" r:id="rId12"/>
      <w:headerReference w:type="first" r:id="rId13"/>
      <w:footerReference w:type="first" r:id="rId14"/>
      <w:type w:val="continuous"/>
      <w:pgSz w:w="11909" w:h="16838"/>
      <w:pgMar w:top="4038" w:right="0" w:bottom="119"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60C5" w14:textId="77777777" w:rsidR="00782DCD" w:rsidRDefault="00782DCD">
      <w:r>
        <w:separator/>
      </w:r>
    </w:p>
  </w:endnote>
  <w:endnote w:type="continuationSeparator" w:id="0">
    <w:p w14:paraId="3299B207" w14:textId="77777777" w:rsidR="00782DCD" w:rsidRDefault="0078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A875" w14:textId="5BF14F53" w:rsidR="00782DCD" w:rsidRDefault="00782DCD">
    <w:pPr>
      <w:pStyle w:val="Footer"/>
    </w:pPr>
    <w:r>
      <w:rPr>
        <w:noProof/>
      </w:rPr>
      <mc:AlternateContent>
        <mc:Choice Requires="wps">
          <w:drawing>
            <wp:anchor distT="0" distB="0" distL="0" distR="0" simplePos="0" relativeHeight="251662336" behindDoc="0" locked="0" layoutInCell="1" allowOverlap="1" wp14:anchorId="537D14F8" wp14:editId="05B8AC82">
              <wp:simplePos x="635" y="635"/>
              <wp:positionH relativeFrom="page">
                <wp:align>center</wp:align>
              </wp:positionH>
              <wp:positionV relativeFrom="page">
                <wp:align>bottom</wp:align>
              </wp:positionV>
              <wp:extent cx="726440" cy="407670"/>
              <wp:effectExtent l="0" t="0" r="16510" b="0"/>
              <wp:wrapNone/>
              <wp:docPr id="14715172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A02DD73" w14:textId="4AF64D9B" w:rsidR="00782DCD" w:rsidRPr="00782DCD" w:rsidRDefault="00782DCD" w:rsidP="00782DCD">
                          <w:pPr>
                            <w:rPr>
                              <w:rFonts w:ascii="Aptos" w:eastAsia="Aptos" w:hAnsi="Aptos" w:cs="Aptos"/>
                              <w:noProof/>
                              <w:color w:val="FF0000"/>
                              <w:sz w:val="28"/>
                              <w:szCs w:val="28"/>
                            </w:rPr>
                          </w:pPr>
                          <w:r w:rsidRPr="00782DC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7D14F8"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2A02DD73" w14:textId="4AF64D9B" w:rsidR="00782DCD" w:rsidRPr="00782DCD" w:rsidRDefault="00782DCD" w:rsidP="00782DCD">
                    <w:pPr>
                      <w:rPr>
                        <w:rFonts w:ascii="Aptos" w:eastAsia="Aptos" w:hAnsi="Aptos" w:cs="Aptos"/>
                        <w:noProof/>
                        <w:color w:val="FF0000"/>
                        <w:sz w:val="28"/>
                        <w:szCs w:val="28"/>
                      </w:rPr>
                    </w:pPr>
                    <w:r w:rsidRPr="00782DC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900E" w14:textId="660388EC" w:rsidR="00782DCD" w:rsidRDefault="00782DCD">
    <w:pPr>
      <w:pStyle w:val="Footer"/>
    </w:pPr>
    <w:r>
      <w:rPr>
        <w:noProof/>
      </w:rPr>
      <mc:AlternateContent>
        <mc:Choice Requires="wps">
          <w:drawing>
            <wp:anchor distT="0" distB="0" distL="0" distR="0" simplePos="0" relativeHeight="251663360" behindDoc="0" locked="0" layoutInCell="1" allowOverlap="1" wp14:anchorId="30A8B4B4" wp14:editId="4ED0C13C">
              <wp:simplePos x="0" y="10074303"/>
              <wp:positionH relativeFrom="page">
                <wp:align>center</wp:align>
              </wp:positionH>
              <wp:positionV relativeFrom="page">
                <wp:align>bottom</wp:align>
              </wp:positionV>
              <wp:extent cx="726440" cy="407670"/>
              <wp:effectExtent l="0" t="0" r="16510" b="0"/>
              <wp:wrapNone/>
              <wp:docPr id="21317251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25C8AA8" w14:textId="5B72BB6C" w:rsidR="00782DCD" w:rsidRPr="00782DCD" w:rsidRDefault="00782DCD" w:rsidP="00782DCD">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8B4B4" id="_x0000_t202" coordsize="21600,21600" o:spt="202" path="m,l,21600r21600,l21600,xe">
              <v:stroke joinstyle="miter"/>
              <v:path gradientshapeok="t" o:connecttype="rect"/>
            </v:shapetype>
            <v:shape id="Text Box 6" o:spid="_x0000_s1029"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125C8AA8" w14:textId="5B72BB6C" w:rsidR="00782DCD" w:rsidRPr="00782DCD" w:rsidRDefault="00782DCD" w:rsidP="00782DCD">
                    <w:pPr>
                      <w:rPr>
                        <w:rFonts w:ascii="Aptos" w:eastAsia="Aptos" w:hAnsi="Aptos" w:cs="Aptos"/>
                        <w:noProof/>
                        <w:color w:val="FF0000"/>
                        <w:sz w:val="28"/>
                        <w:szCs w:val="2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5917" w14:textId="1E5A12DC" w:rsidR="00782DCD" w:rsidRDefault="00782DCD">
    <w:pPr>
      <w:pStyle w:val="Footer"/>
    </w:pPr>
    <w:r>
      <w:rPr>
        <w:noProof/>
      </w:rPr>
      <mc:AlternateContent>
        <mc:Choice Requires="wps">
          <w:drawing>
            <wp:anchor distT="0" distB="0" distL="0" distR="0" simplePos="0" relativeHeight="251661312" behindDoc="0" locked="0" layoutInCell="1" allowOverlap="1" wp14:anchorId="00923D6B" wp14:editId="4C3F66BD">
              <wp:simplePos x="635" y="635"/>
              <wp:positionH relativeFrom="page">
                <wp:align>center</wp:align>
              </wp:positionH>
              <wp:positionV relativeFrom="page">
                <wp:align>bottom</wp:align>
              </wp:positionV>
              <wp:extent cx="726440" cy="407670"/>
              <wp:effectExtent l="0" t="0" r="16510" b="0"/>
              <wp:wrapNone/>
              <wp:docPr id="3987340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EB787C9" w14:textId="21E10399" w:rsidR="00782DCD" w:rsidRPr="00782DCD" w:rsidRDefault="00782DCD" w:rsidP="00782DCD">
                          <w:pPr>
                            <w:rPr>
                              <w:rFonts w:ascii="Aptos" w:eastAsia="Aptos" w:hAnsi="Aptos" w:cs="Aptos"/>
                              <w:noProof/>
                              <w:color w:val="FF0000"/>
                              <w:sz w:val="28"/>
                              <w:szCs w:val="28"/>
                            </w:rPr>
                          </w:pPr>
                          <w:r w:rsidRPr="00782DC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923D6B" id="_x0000_t202" coordsize="21600,21600" o:spt="202" path="m,l,21600r21600,l21600,xe">
              <v:stroke joinstyle="miter"/>
              <v:path gradientshapeok="t" o:connecttype="rect"/>
            </v:shapetype>
            <v:shape id="Text Box 4" o:spid="_x0000_s1031"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3EB787C9" w14:textId="21E10399" w:rsidR="00782DCD" w:rsidRPr="00782DCD" w:rsidRDefault="00782DCD" w:rsidP="00782DCD">
                    <w:pPr>
                      <w:rPr>
                        <w:rFonts w:ascii="Aptos" w:eastAsia="Aptos" w:hAnsi="Aptos" w:cs="Aptos"/>
                        <w:noProof/>
                        <w:color w:val="FF0000"/>
                        <w:sz w:val="28"/>
                        <w:szCs w:val="28"/>
                      </w:rPr>
                    </w:pPr>
                    <w:r w:rsidRPr="00782DCD">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7514C" w14:textId="77777777" w:rsidR="00EA29E5" w:rsidRDefault="00EA29E5"/>
  </w:footnote>
  <w:footnote w:type="continuationSeparator" w:id="0">
    <w:p w14:paraId="566AD27F" w14:textId="77777777" w:rsidR="00EA29E5" w:rsidRDefault="0078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2047" w14:textId="236A2DE0" w:rsidR="00782DCD" w:rsidRDefault="00782DCD">
    <w:pPr>
      <w:pStyle w:val="Header"/>
    </w:pPr>
    <w:r>
      <w:rPr>
        <w:noProof/>
      </w:rPr>
      <mc:AlternateContent>
        <mc:Choice Requires="wps">
          <w:drawing>
            <wp:anchor distT="0" distB="0" distL="0" distR="0" simplePos="0" relativeHeight="251659264" behindDoc="0" locked="0" layoutInCell="1" allowOverlap="1" wp14:anchorId="3B6EB288" wp14:editId="0FA3ECF3">
              <wp:simplePos x="635" y="635"/>
              <wp:positionH relativeFrom="page">
                <wp:align>center</wp:align>
              </wp:positionH>
              <wp:positionV relativeFrom="page">
                <wp:align>top</wp:align>
              </wp:positionV>
              <wp:extent cx="726440" cy="407670"/>
              <wp:effectExtent l="0" t="0" r="16510" b="11430"/>
              <wp:wrapNone/>
              <wp:docPr id="8133712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B9D18D2" w14:textId="64CE1584" w:rsidR="00782DCD" w:rsidRPr="00782DCD" w:rsidRDefault="00782DCD" w:rsidP="00782DCD">
                          <w:pPr>
                            <w:rPr>
                              <w:rFonts w:ascii="Aptos" w:eastAsia="Aptos" w:hAnsi="Aptos" w:cs="Aptos"/>
                              <w:noProof/>
                              <w:color w:val="FF0000"/>
                              <w:sz w:val="28"/>
                              <w:szCs w:val="28"/>
                            </w:rPr>
                          </w:pPr>
                          <w:r w:rsidRPr="00782DC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6EB288"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4B9D18D2" w14:textId="64CE1584" w:rsidR="00782DCD" w:rsidRPr="00782DCD" w:rsidRDefault="00782DCD" w:rsidP="00782DCD">
                    <w:pPr>
                      <w:rPr>
                        <w:rFonts w:ascii="Aptos" w:eastAsia="Aptos" w:hAnsi="Aptos" w:cs="Aptos"/>
                        <w:noProof/>
                        <w:color w:val="FF0000"/>
                        <w:sz w:val="28"/>
                        <w:szCs w:val="28"/>
                      </w:rPr>
                    </w:pPr>
                    <w:r w:rsidRPr="00782DC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9D2" w14:textId="27CC6C73" w:rsidR="00782DCD" w:rsidRDefault="00782DCD">
    <w:pPr>
      <w:pStyle w:val="Header"/>
    </w:pPr>
    <w:r>
      <w:rPr>
        <w:noProof/>
      </w:rPr>
      <mc:AlternateContent>
        <mc:Choice Requires="wps">
          <w:drawing>
            <wp:anchor distT="0" distB="0" distL="0" distR="0" simplePos="0" relativeHeight="251660288" behindDoc="0" locked="0" layoutInCell="1" allowOverlap="1" wp14:anchorId="6869470D" wp14:editId="671D22AA">
              <wp:simplePos x="0" y="461176"/>
              <wp:positionH relativeFrom="page">
                <wp:align>center</wp:align>
              </wp:positionH>
              <wp:positionV relativeFrom="page">
                <wp:align>top</wp:align>
              </wp:positionV>
              <wp:extent cx="726440" cy="407670"/>
              <wp:effectExtent l="0" t="0" r="16510" b="11430"/>
              <wp:wrapNone/>
              <wp:docPr id="10039635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431171A" w14:textId="438E4DDD" w:rsidR="00782DCD" w:rsidRPr="00782DCD" w:rsidRDefault="00782DCD" w:rsidP="00782DCD">
                          <w:pPr>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69470D" id="_x0000_t202" coordsize="21600,21600" o:spt="202" path="m,l,21600r21600,l21600,xe">
              <v:stroke joinstyle="miter"/>
              <v:path gradientshapeok="t" o:connecttype="rect"/>
            </v:shapetype>
            <v:shape id="Text Box 3" o:spid="_x0000_s1027" type="#_x0000_t202" alt="OFFICIAL" style="position:absolute;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0431171A" w14:textId="438E4DDD" w:rsidR="00782DCD" w:rsidRPr="00782DCD" w:rsidRDefault="00782DCD" w:rsidP="00782DCD">
                    <w:pPr>
                      <w:rPr>
                        <w:rFonts w:ascii="Aptos" w:eastAsia="Aptos" w:hAnsi="Aptos" w:cs="Aptos"/>
                        <w:noProof/>
                        <w:color w:val="FF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EB10" w14:textId="753FF43C" w:rsidR="00782DCD" w:rsidRDefault="00782DCD">
    <w:pPr>
      <w:pStyle w:val="Header"/>
    </w:pPr>
    <w:r>
      <w:rPr>
        <w:noProof/>
      </w:rPr>
      <mc:AlternateContent>
        <mc:Choice Requires="wps">
          <w:drawing>
            <wp:anchor distT="0" distB="0" distL="0" distR="0" simplePos="0" relativeHeight="251658240" behindDoc="0" locked="0" layoutInCell="1" allowOverlap="1" wp14:anchorId="31899842" wp14:editId="3EA55697">
              <wp:simplePos x="635" y="635"/>
              <wp:positionH relativeFrom="page">
                <wp:align>center</wp:align>
              </wp:positionH>
              <wp:positionV relativeFrom="page">
                <wp:align>top</wp:align>
              </wp:positionV>
              <wp:extent cx="726440" cy="407670"/>
              <wp:effectExtent l="0" t="0" r="16510" b="11430"/>
              <wp:wrapNone/>
              <wp:docPr id="2638003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BF31522" w14:textId="577E82EE" w:rsidR="00782DCD" w:rsidRPr="00782DCD" w:rsidRDefault="00782DCD" w:rsidP="00782DCD">
                          <w:pPr>
                            <w:rPr>
                              <w:rFonts w:ascii="Aptos" w:eastAsia="Aptos" w:hAnsi="Aptos" w:cs="Aptos"/>
                              <w:noProof/>
                              <w:color w:val="FF0000"/>
                              <w:sz w:val="28"/>
                              <w:szCs w:val="28"/>
                            </w:rPr>
                          </w:pPr>
                          <w:r w:rsidRPr="00782DC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99842"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1BF31522" w14:textId="577E82EE" w:rsidR="00782DCD" w:rsidRPr="00782DCD" w:rsidRDefault="00782DCD" w:rsidP="00782DCD">
                    <w:pPr>
                      <w:rPr>
                        <w:rFonts w:ascii="Aptos" w:eastAsia="Aptos" w:hAnsi="Aptos" w:cs="Aptos"/>
                        <w:noProof/>
                        <w:color w:val="FF0000"/>
                        <w:sz w:val="28"/>
                        <w:szCs w:val="28"/>
                      </w:rPr>
                    </w:pPr>
                    <w:r w:rsidRPr="00782DCD">
                      <w:rPr>
                        <w:rFonts w:ascii="Aptos" w:eastAsia="Aptos" w:hAnsi="Aptos" w:cs="Aptos"/>
                        <w:noProof/>
                        <w:color w:val="FF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E5"/>
    <w:rsid w:val="00131307"/>
    <w:rsid w:val="00403537"/>
    <w:rsid w:val="00517F14"/>
    <w:rsid w:val="006D5596"/>
    <w:rsid w:val="00782DCD"/>
    <w:rsid w:val="009D208E"/>
    <w:rsid w:val="00E16622"/>
    <w:rsid w:val="00EA29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BF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CD"/>
    <w:pPr>
      <w:tabs>
        <w:tab w:val="center" w:pos="4513"/>
        <w:tab w:val="right" w:pos="9026"/>
      </w:tabs>
    </w:pPr>
  </w:style>
  <w:style w:type="character" w:customStyle="1" w:styleId="HeaderChar">
    <w:name w:val="Header Char"/>
    <w:basedOn w:val="DefaultParagraphFont"/>
    <w:link w:val="Header"/>
    <w:uiPriority w:val="99"/>
    <w:rsid w:val="00782DCD"/>
  </w:style>
  <w:style w:type="paragraph" w:styleId="Footer">
    <w:name w:val="footer"/>
    <w:basedOn w:val="Normal"/>
    <w:link w:val="FooterChar"/>
    <w:uiPriority w:val="99"/>
    <w:unhideWhenUsed/>
    <w:rsid w:val="00782DCD"/>
    <w:pPr>
      <w:tabs>
        <w:tab w:val="center" w:pos="4513"/>
        <w:tab w:val="right" w:pos="9026"/>
      </w:tabs>
    </w:pPr>
  </w:style>
  <w:style w:type="character" w:customStyle="1" w:styleId="FooterChar">
    <w:name w:val="Footer Char"/>
    <w:basedOn w:val="DefaultParagraphFont"/>
    <w:link w:val="Footer"/>
    <w:uiPriority w:val="99"/>
    <w:rsid w:val="00782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evaluation@treasury.gov.au" TargetMode="External"/><Relationship Id="rId12" Type="http://schemas.openxmlformats.org/officeDocument/2006/relationships/footer" Target="footer2.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2026-04-14T03:36:00Z</dcterms:created>
  <dcterms:modified xsi:type="dcterms:W3CDTF">2026-04-14T03:36:00Z</dcterms:modified>
</cp:coreProperties>
</file>