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32386" w14:textId="77777777" w:rsidR="008B6C89" w:rsidRPr="00C76B32" w:rsidRDefault="008B6C89" w:rsidP="00C76B32">
      <w:pPr>
        <w:rPr>
          <w:iCs/>
        </w:rPr>
      </w:pPr>
      <w:bookmarkStart w:id="0" w:name="_Toc96326909"/>
      <w:bookmarkStart w:id="1" w:name="_GoBack"/>
      <w:bookmarkEnd w:id="1"/>
    </w:p>
    <w:p w14:paraId="064EA513" w14:textId="0733A9A6" w:rsidR="00C76B32" w:rsidRDefault="00C76B32">
      <w:pPr>
        <w:spacing w:after="200" w:line="288" w:lineRule="auto"/>
        <w:rPr>
          <w:iCs/>
        </w:rPr>
      </w:pPr>
    </w:p>
    <w:p w14:paraId="22F6D1C1" w14:textId="292ECB38" w:rsidR="008C5FA3" w:rsidRDefault="008C5FA3" w:rsidP="008C5FA3">
      <w:pPr>
        <w:pStyle w:val="CoverTitleMain"/>
      </w:pPr>
      <w:r>
        <w:rPr>
          <w:b/>
          <w:bCs/>
        </w:rPr>
        <w:t>Impact Analysis</w:t>
      </w:r>
      <w:r>
        <w:br/>
      </w:r>
      <w:r w:rsidR="00B00B3E" w:rsidRPr="00B00B3E">
        <w:rPr>
          <w:sz w:val="52"/>
          <w:szCs w:val="36"/>
        </w:rPr>
        <w:t>Mandating</w:t>
      </w:r>
      <w:r w:rsidR="00001CC5" w:rsidRPr="00B00B3E">
        <w:rPr>
          <w:sz w:val="52"/>
          <w:szCs w:val="36"/>
        </w:rPr>
        <w:t xml:space="preserve"> cash acceptance</w:t>
      </w:r>
    </w:p>
    <w:p w14:paraId="71D99E1F" w14:textId="6EA91F1C" w:rsidR="008C5FA3" w:rsidRDefault="00582594" w:rsidP="008C5FA3">
      <w:pPr>
        <w:pStyle w:val="CoverDate"/>
        <w:spacing w:line="288" w:lineRule="auto"/>
        <w:rPr>
          <w:rStyle w:val="ReportDateChar"/>
        </w:rPr>
        <w:sectPr w:rsidR="008C5FA3" w:rsidSect="008C5FA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9" w:footer="709" w:gutter="0"/>
          <w:pgNumType w:fmt="lowerRoman"/>
          <w:cols w:space="708"/>
          <w:titlePg/>
          <w:docGrid w:linePitch="360"/>
        </w:sectPr>
      </w:pPr>
      <w:r>
        <w:rPr>
          <w:rStyle w:val="ReportDateChar"/>
        </w:rPr>
        <w:t>November</w:t>
      </w:r>
      <w:r w:rsidR="00544E21">
        <w:rPr>
          <w:rStyle w:val="ReportDateChar"/>
        </w:rPr>
        <w:t xml:space="preserve"> </w:t>
      </w:r>
      <w:r w:rsidR="008C5FA3">
        <w:rPr>
          <w:rStyle w:val="ReportDateChar"/>
        </w:rPr>
        <w:t>202</w:t>
      </w:r>
      <w:r w:rsidR="00544E21">
        <w:rPr>
          <w:rStyle w:val="ReportDateChar"/>
        </w:rPr>
        <w:t>5</w:t>
      </w:r>
    </w:p>
    <w:p w14:paraId="4493F044" w14:textId="73B08B51" w:rsidR="008C5FA3" w:rsidRPr="00DA134C" w:rsidRDefault="008C5FA3" w:rsidP="008C5FA3">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lastRenderedPageBreak/>
        <w:t>© Commonwealth of Australia 202</w:t>
      </w:r>
      <w:r w:rsidR="00280E41">
        <w:rPr>
          <w:rFonts w:ascii="Calibri Light" w:eastAsia="Times New Roman" w:hAnsi="Calibri Light" w:cs="Times New Roman"/>
          <w:szCs w:val="20"/>
          <w:lang w:eastAsia="en-AU"/>
        </w:rPr>
        <w:t>5</w:t>
      </w:r>
    </w:p>
    <w:p w14:paraId="7A7534D8"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 xml:space="preserve">This publication is available for your use under a </w:t>
      </w:r>
      <w:hyperlink r:id="rId13" w:history="1">
        <w:r w:rsidRPr="00DA134C">
          <w:rPr>
            <w:rFonts w:ascii="Calibri Light" w:eastAsia="Times New Roman" w:hAnsi="Calibri Light" w:cs="Times New Roman"/>
            <w:szCs w:val="20"/>
            <w:lang w:eastAsia="en-AU"/>
          </w:rPr>
          <w:t>Creative Commons Attribution 3.0 Australia</w:t>
        </w:r>
      </w:hyperlink>
      <w:r w:rsidRPr="00DA134C">
        <w:rPr>
          <w:rFonts w:ascii="Calibri Light" w:eastAsia="Times New Roman" w:hAnsi="Calibri Light" w:cs="Times New Roman"/>
          <w:szCs w:val="20"/>
          <w:lang w:eastAsia="en-AU"/>
        </w:rPr>
        <w:t xml:space="preserve"> licence, with the exception of the Commonwealth Coat of Arms, the Treasury logo, photographs, images, signatures and where otherwise stated. The full licence terms are available from </w:t>
      </w:r>
      <w:hyperlink r:id="rId14" w:history="1">
        <w:r w:rsidRPr="00DA134C">
          <w:rPr>
            <w:rFonts w:ascii="Calibri Light" w:eastAsia="Times New Roman" w:hAnsi="Calibri Light" w:cs="Times New Roman"/>
            <w:szCs w:val="20"/>
            <w:lang w:eastAsia="en-AU"/>
          </w:rPr>
          <w:t>http://creativecommons.org/licenses/by/3.0/au/legalcode</w:t>
        </w:r>
      </w:hyperlink>
      <w:r w:rsidRPr="00DA134C">
        <w:rPr>
          <w:rFonts w:ascii="Calibri Light" w:eastAsia="Times New Roman" w:hAnsi="Calibri Light" w:cs="Times New Roman"/>
          <w:szCs w:val="20"/>
          <w:lang w:eastAsia="en-AU"/>
        </w:rPr>
        <w:t xml:space="preserve">. </w:t>
      </w:r>
    </w:p>
    <w:p w14:paraId="7D7941FE"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noProof/>
          <w:szCs w:val="20"/>
          <w:lang w:eastAsia="en-AU"/>
        </w:rPr>
        <w:drawing>
          <wp:inline distT="0" distB="0" distL="0" distR="0" wp14:anchorId="015E4606" wp14:editId="18B103D6">
            <wp:extent cx="809625" cy="285750"/>
            <wp:effectExtent l="0" t="0" r="9525" b="0"/>
            <wp:docPr id="1"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FE5B379"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 xml:space="preserve">Use of Treasury material under a </w:t>
      </w:r>
      <w:hyperlink r:id="rId16" w:history="1">
        <w:r w:rsidRPr="00DA134C">
          <w:rPr>
            <w:rFonts w:ascii="Calibri Light" w:eastAsia="Times New Roman" w:hAnsi="Calibri Light" w:cs="Times New Roman"/>
            <w:szCs w:val="20"/>
            <w:lang w:eastAsia="en-AU"/>
          </w:rPr>
          <w:t>Creative Commons Attribution 3.0 Australia</w:t>
        </w:r>
      </w:hyperlink>
      <w:r w:rsidRPr="00DA134C">
        <w:rPr>
          <w:rFonts w:ascii="Calibri Light" w:eastAsia="Times New Roman" w:hAnsi="Calibri Light" w:cs="Times New Roman"/>
          <w:szCs w:val="20"/>
          <w:lang w:eastAsia="en-AU"/>
        </w:rPr>
        <w:t xml:space="preserve"> licence requires you to attribute the work (but not in any way that suggests that the Treasury endorses you or your use of the work).</w:t>
      </w:r>
    </w:p>
    <w:p w14:paraId="1A22E8B9"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Treasury material used ‘as supplied’.</w:t>
      </w:r>
    </w:p>
    <w:p w14:paraId="4846CAC9"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5EDE6918"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Source: The Australian Government the Treasury.</w:t>
      </w:r>
    </w:p>
    <w:p w14:paraId="1572A306"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Derivative material</w:t>
      </w:r>
    </w:p>
    <w:p w14:paraId="69E4E6D5" w14:textId="77777777" w:rsidR="008C5FA3" w:rsidRPr="00DA134C" w:rsidRDefault="008C5FA3" w:rsidP="008C5FA3">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 xml:space="preserve">If you have modified or transformed Treasury material, or derived new material from those of the Treasury in any way, then Treasury prefers the following attribution: </w:t>
      </w:r>
    </w:p>
    <w:p w14:paraId="0D78686D"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Based on The Australian Government the Treasury data.</w:t>
      </w:r>
    </w:p>
    <w:p w14:paraId="5F4AD86A"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Use of the Coat of Arms</w:t>
      </w:r>
    </w:p>
    <w:p w14:paraId="555D4AE6"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 xml:space="preserve">The terms under which the Coat of Arms can be used are set out on the Department of the Prime Minister and Cabinet website (see </w:t>
      </w:r>
      <w:hyperlink r:id="rId17" w:history="1">
        <w:r w:rsidRPr="00DA134C">
          <w:rPr>
            <w:rFonts w:ascii="Calibri Light" w:eastAsia="Times New Roman" w:hAnsi="Calibri Light" w:cs="Times New Roman"/>
            <w:szCs w:val="20"/>
            <w:lang w:eastAsia="en-AU"/>
          </w:rPr>
          <w:t>www.pmc.gov.au/honours-and-symbols/commonwealth-coat-arms</w:t>
        </w:r>
      </w:hyperlink>
      <w:r w:rsidRPr="00DA134C">
        <w:rPr>
          <w:rFonts w:ascii="Calibri Light" w:eastAsia="Times New Roman" w:hAnsi="Calibri Light" w:cs="Times New Roman"/>
          <w:szCs w:val="20"/>
          <w:lang w:eastAsia="en-AU"/>
        </w:rPr>
        <w:t>).</w:t>
      </w:r>
    </w:p>
    <w:p w14:paraId="770F4513"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Other uses</w:t>
      </w:r>
    </w:p>
    <w:p w14:paraId="1FD9DCD8" w14:textId="77777777" w:rsidR="008C5FA3" w:rsidRPr="00DA134C" w:rsidRDefault="008C5FA3" w:rsidP="008C5FA3">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Enquiries regarding this licence and any other use of this document are welcome at:</w:t>
      </w:r>
    </w:p>
    <w:p w14:paraId="03FA1686" w14:textId="77777777" w:rsidR="008C5FA3" w:rsidRPr="00DA134C" w:rsidRDefault="008C5FA3" w:rsidP="00DA134C">
      <w:pPr>
        <w:spacing w:line="288" w:lineRule="auto"/>
        <w:rPr>
          <w:rFonts w:ascii="Calibri Light" w:eastAsia="Times New Roman" w:hAnsi="Calibri Light" w:cs="Times New Roman"/>
          <w:szCs w:val="20"/>
          <w:lang w:eastAsia="en-AU"/>
        </w:rPr>
      </w:pPr>
      <w:r w:rsidRPr="00DA134C">
        <w:rPr>
          <w:rFonts w:ascii="Calibri Light" w:eastAsia="Times New Roman" w:hAnsi="Calibri Light" w:cs="Times New Roman"/>
          <w:szCs w:val="20"/>
          <w:lang w:eastAsia="en-AU"/>
        </w:rPr>
        <w:t>Manager</w:t>
      </w:r>
      <w:r w:rsidRPr="00DA134C">
        <w:rPr>
          <w:rFonts w:ascii="Calibri Light" w:eastAsia="Times New Roman" w:hAnsi="Calibri Light" w:cs="Times New Roman"/>
          <w:szCs w:val="20"/>
          <w:lang w:eastAsia="en-AU"/>
        </w:rPr>
        <w:br/>
        <w:t>Media Unit</w:t>
      </w:r>
      <w:r w:rsidRPr="00DA134C">
        <w:rPr>
          <w:rFonts w:ascii="Calibri Light" w:eastAsia="Times New Roman" w:hAnsi="Calibri Light" w:cs="Times New Roman"/>
          <w:szCs w:val="20"/>
          <w:lang w:eastAsia="en-AU"/>
        </w:rPr>
        <w:br/>
        <w:t>The Treasury</w:t>
      </w:r>
      <w:r w:rsidRPr="00DA134C">
        <w:rPr>
          <w:rFonts w:ascii="Calibri Light" w:eastAsia="Times New Roman" w:hAnsi="Calibri Light" w:cs="Times New Roman"/>
          <w:szCs w:val="20"/>
          <w:lang w:eastAsia="en-AU"/>
        </w:rPr>
        <w:br/>
        <w:t xml:space="preserve">Langton Crescent </w:t>
      </w:r>
      <w:r w:rsidRPr="00DA134C">
        <w:rPr>
          <w:rFonts w:ascii="Calibri Light" w:eastAsia="Times New Roman" w:hAnsi="Calibri Light" w:cs="Times New Roman"/>
          <w:szCs w:val="20"/>
          <w:lang w:eastAsia="en-AU"/>
        </w:rPr>
        <w:br/>
        <w:t>Parkes  ACT  2600</w:t>
      </w:r>
      <w:r w:rsidRPr="00DA134C">
        <w:rPr>
          <w:rFonts w:ascii="Calibri Light" w:eastAsia="Times New Roman" w:hAnsi="Calibri Light" w:cs="Times New Roman"/>
          <w:szCs w:val="20"/>
          <w:lang w:eastAsia="en-AU"/>
        </w:rPr>
        <w:br/>
        <w:t xml:space="preserve">Email: </w:t>
      </w:r>
      <w:hyperlink r:id="rId18" w:history="1">
        <w:r w:rsidRPr="00DA134C">
          <w:rPr>
            <w:rFonts w:ascii="Calibri Light" w:eastAsia="Times New Roman" w:hAnsi="Calibri Light" w:cs="Times New Roman"/>
            <w:szCs w:val="20"/>
            <w:lang w:eastAsia="en-AU"/>
          </w:rPr>
          <w:t>media@treasury.gov.au</w:t>
        </w:r>
      </w:hyperlink>
    </w:p>
    <w:p w14:paraId="6890BF18" w14:textId="79106E73" w:rsidR="00DA134C" w:rsidRDefault="008C5FA3" w:rsidP="008C5FA3">
      <w:pPr>
        <w:spacing w:line="288" w:lineRule="auto"/>
        <w:rPr>
          <w:rFonts w:ascii="Calibri Light" w:eastAsia="Times New Roman" w:hAnsi="Calibri Light" w:cs="Times New Roman"/>
          <w:szCs w:val="20"/>
          <w:lang w:eastAsia="en-AU"/>
        </w:rPr>
        <w:sectPr w:rsidR="00DA134C" w:rsidSect="00D83264">
          <w:headerReference w:type="even" r:id="rId19"/>
          <w:headerReference w:type="default" r:id="rId20"/>
          <w:footerReference w:type="even" r:id="rId21"/>
          <w:footerReference w:type="default" r:id="rId22"/>
          <w:headerReference w:type="first" r:id="rId23"/>
          <w:footerReference w:type="first" r:id="rId24"/>
          <w:pgSz w:w="11906" w:h="16838"/>
          <w:pgMar w:top="1701" w:right="1134" w:bottom="1843" w:left="1134" w:header="993" w:footer="709" w:gutter="0"/>
          <w:pgNumType w:start="1"/>
          <w:cols w:space="708"/>
          <w:titlePg/>
          <w:docGrid w:linePitch="360"/>
        </w:sectPr>
      </w:pPr>
      <w:r w:rsidRPr="00DA134C">
        <w:rPr>
          <w:rFonts w:ascii="Calibri Light" w:eastAsia="Times New Roman" w:hAnsi="Calibri Light" w:cs="Times New Roman"/>
          <w:szCs w:val="20"/>
          <w:lang w:eastAsia="en-AU"/>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w:t>
      </w:r>
      <w:r w:rsidR="00B05475">
        <w:rPr>
          <w:rFonts w:ascii="Calibri Light" w:eastAsia="Times New Roman" w:hAnsi="Calibri Light" w:cs="Times New Roman"/>
          <w:szCs w:val="20"/>
          <w:lang w:eastAsia="en-AU"/>
        </w:rPr>
        <w:t xml:space="preserve">le. </w:t>
      </w:r>
    </w:p>
    <w:p w14:paraId="024F66B0" w14:textId="46D52E85" w:rsidR="00A62EF3" w:rsidRPr="007C26B6" w:rsidRDefault="0014151F" w:rsidP="00511A76">
      <w:pPr>
        <w:pStyle w:val="Heading1"/>
        <w:pageBreakBefore/>
        <w:spacing w:before="0" w:after="120"/>
        <w:rPr>
          <w:b/>
          <w:bCs/>
          <w:noProof/>
        </w:rPr>
      </w:pPr>
      <w:bookmarkStart w:id="2" w:name="_Toc177077841"/>
      <w:bookmarkStart w:id="3" w:name="_Toc214622742"/>
      <w:bookmarkEnd w:id="0"/>
      <w:r w:rsidRPr="00A539D2">
        <w:rPr>
          <w:b/>
          <w:bCs/>
          <w:noProof/>
        </w:rPr>
        <w:lastRenderedPageBreak/>
        <w:t>Contents</w:t>
      </w:r>
      <w:bookmarkEnd w:id="2"/>
      <w:bookmarkEnd w:id="3"/>
    </w:p>
    <w:sdt>
      <w:sdtPr>
        <w:rPr>
          <w:sz w:val="21"/>
        </w:rPr>
        <w:id w:val="-1397420278"/>
        <w:docPartObj>
          <w:docPartGallery w:val="Table of Contents"/>
          <w:docPartUnique/>
        </w:docPartObj>
      </w:sdtPr>
      <w:sdtEndPr>
        <w:rPr>
          <w:b/>
        </w:rPr>
      </w:sdtEndPr>
      <w:sdtContent>
        <w:p w14:paraId="6DEF0F02" w14:textId="1ABF4A71" w:rsidR="007A33BC" w:rsidRDefault="00F84C66">
          <w:pPr>
            <w:pStyle w:val="TOC1"/>
            <w:tabs>
              <w:tab w:val="right" w:leader="dot" w:pos="9628"/>
            </w:tabs>
            <w:rPr>
              <w:noProof/>
              <w:kern w:val="2"/>
              <w:sz w:val="24"/>
              <w:szCs w:val="24"/>
              <w:lang w:eastAsia="en-AU"/>
              <w14:ligatures w14:val="standardContextual"/>
            </w:rPr>
          </w:pPr>
          <w:r w:rsidRPr="00DF67BB">
            <w:rPr>
              <w:rFonts w:asciiTheme="majorHAnsi" w:eastAsiaTheme="majorEastAsia" w:hAnsiTheme="majorHAnsi" w:cstheme="majorBidi"/>
              <w:color w:val="002C47" w:themeColor="accent1"/>
              <w:sz w:val="21"/>
            </w:rPr>
            <w:fldChar w:fldCharType="begin"/>
          </w:r>
          <w:r w:rsidRPr="00DF67BB">
            <w:rPr>
              <w:sz w:val="21"/>
            </w:rPr>
            <w:instrText xml:space="preserve"> TOC \o "1-2" \h \z \u </w:instrText>
          </w:r>
          <w:r w:rsidRPr="00DF67BB">
            <w:rPr>
              <w:rFonts w:asciiTheme="majorHAnsi" w:eastAsiaTheme="majorEastAsia" w:hAnsiTheme="majorHAnsi" w:cstheme="majorBidi"/>
              <w:color w:val="002C47" w:themeColor="accent1"/>
              <w:sz w:val="21"/>
            </w:rPr>
            <w:fldChar w:fldCharType="separate"/>
          </w:r>
          <w:hyperlink w:anchor="_Toc214622742" w:history="1"/>
        </w:p>
        <w:p w14:paraId="071FB644" w14:textId="09158787" w:rsidR="007A33BC" w:rsidRDefault="00064995">
          <w:pPr>
            <w:pStyle w:val="TOC1"/>
            <w:tabs>
              <w:tab w:val="right" w:leader="dot" w:pos="9628"/>
            </w:tabs>
            <w:rPr>
              <w:noProof/>
              <w:kern w:val="2"/>
              <w:sz w:val="24"/>
              <w:szCs w:val="24"/>
              <w:lang w:eastAsia="en-AU"/>
              <w14:ligatures w14:val="standardContextual"/>
            </w:rPr>
          </w:pPr>
          <w:hyperlink w:anchor="_Toc214622743" w:history="1">
            <w:r w:rsidR="007A33BC" w:rsidRPr="0035563E">
              <w:rPr>
                <w:rStyle w:val="Hyperlink"/>
                <w:b/>
                <w:bCs/>
                <w:noProof/>
              </w:rPr>
              <w:t>Executive Summary</w:t>
            </w:r>
            <w:r w:rsidR="007A33BC">
              <w:rPr>
                <w:noProof/>
                <w:webHidden/>
              </w:rPr>
              <w:tab/>
            </w:r>
            <w:r w:rsidR="007A33BC">
              <w:rPr>
                <w:noProof/>
                <w:webHidden/>
              </w:rPr>
              <w:fldChar w:fldCharType="begin"/>
            </w:r>
            <w:r w:rsidR="007A33BC">
              <w:rPr>
                <w:noProof/>
                <w:webHidden/>
              </w:rPr>
              <w:instrText xml:space="preserve"> PAGEREF _Toc214622743 \h </w:instrText>
            </w:r>
            <w:r w:rsidR="007A33BC">
              <w:rPr>
                <w:noProof/>
                <w:webHidden/>
              </w:rPr>
            </w:r>
            <w:r w:rsidR="007A33BC">
              <w:rPr>
                <w:noProof/>
                <w:webHidden/>
              </w:rPr>
              <w:fldChar w:fldCharType="separate"/>
            </w:r>
            <w:r w:rsidR="008F72AC">
              <w:rPr>
                <w:noProof/>
                <w:webHidden/>
              </w:rPr>
              <w:t>2</w:t>
            </w:r>
            <w:r w:rsidR="007A33BC">
              <w:rPr>
                <w:noProof/>
                <w:webHidden/>
              </w:rPr>
              <w:fldChar w:fldCharType="end"/>
            </w:r>
          </w:hyperlink>
        </w:p>
        <w:p w14:paraId="66A00FF7" w14:textId="3255F750" w:rsidR="007A33BC" w:rsidRDefault="00064995">
          <w:pPr>
            <w:pStyle w:val="TOC1"/>
            <w:tabs>
              <w:tab w:val="right" w:leader="dot" w:pos="9628"/>
            </w:tabs>
            <w:rPr>
              <w:noProof/>
              <w:kern w:val="2"/>
              <w:sz w:val="24"/>
              <w:szCs w:val="24"/>
              <w:lang w:eastAsia="en-AU"/>
              <w14:ligatures w14:val="standardContextual"/>
            </w:rPr>
          </w:pPr>
          <w:hyperlink w:anchor="_Toc214622744" w:history="1">
            <w:r w:rsidR="007A33BC" w:rsidRPr="0035563E">
              <w:rPr>
                <w:rStyle w:val="Hyperlink"/>
                <w:b/>
                <w:bCs/>
                <w:noProof/>
              </w:rPr>
              <w:t>Background</w:t>
            </w:r>
            <w:r w:rsidR="007A33BC">
              <w:rPr>
                <w:noProof/>
                <w:webHidden/>
              </w:rPr>
              <w:tab/>
            </w:r>
            <w:r w:rsidR="007A33BC">
              <w:rPr>
                <w:noProof/>
                <w:webHidden/>
              </w:rPr>
              <w:fldChar w:fldCharType="begin"/>
            </w:r>
            <w:r w:rsidR="007A33BC">
              <w:rPr>
                <w:noProof/>
                <w:webHidden/>
              </w:rPr>
              <w:instrText xml:space="preserve"> PAGEREF _Toc214622744 \h </w:instrText>
            </w:r>
            <w:r w:rsidR="007A33BC">
              <w:rPr>
                <w:noProof/>
                <w:webHidden/>
              </w:rPr>
            </w:r>
            <w:r w:rsidR="007A33BC">
              <w:rPr>
                <w:noProof/>
                <w:webHidden/>
              </w:rPr>
              <w:fldChar w:fldCharType="separate"/>
            </w:r>
            <w:r w:rsidR="008F72AC">
              <w:rPr>
                <w:noProof/>
                <w:webHidden/>
              </w:rPr>
              <w:t>4</w:t>
            </w:r>
            <w:r w:rsidR="007A33BC">
              <w:rPr>
                <w:noProof/>
                <w:webHidden/>
              </w:rPr>
              <w:fldChar w:fldCharType="end"/>
            </w:r>
          </w:hyperlink>
        </w:p>
        <w:p w14:paraId="25915897" w14:textId="68E17BF1" w:rsidR="007A33BC" w:rsidRDefault="00064995">
          <w:pPr>
            <w:pStyle w:val="TOC1"/>
            <w:tabs>
              <w:tab w:val="left" w:pos="450"/>
              <w:tab w:val="right" w:leader="dot" w:pos="9628"/>
            </w:tabs>
            <w:rPr>
              <w:noProof/>
              <w:kern w:val="2"/>
              <w:sz w:val="24"/>
              <w:szCs w:val="24"/>
              <w:lang w:eastAsia="en-AU"/>
              <w14:ligatures w14:val="standardContextual"/>
            </w:rPr>
          </w:pPr>
          <w:hyperlink w:anchor="_Toc214622745" w:history="1">
            <w:r w:rsidR="007A33BC" w:rsidRPr="0035563E">
              <w:rPr>
                <w:rStyle w:val="Hyperlink"/>
                <w:b/>
                <w:bCs/>
                <w:noProof/>
              </w:rPr>
              <w:t>1.</w:t>
            </w:r>
            <w:r w:rsidR="007A33BC">
              <w:rPr>
                <w:noProof/>
                <w:kern w:val="2"/>
                <w:sz w:val="24"/>
                <w:szCs w:val="24"/>
                <w:lang w:eastAsia="en-AU"/>
                <w14:ligatures w14:val="standardContextual"/>
              </w:rPr>
              <w:tab/>
            </w:r>
            <w:r w:rsidR="007A33BC" w:rsidRPr="0035563E">
              <w:rPr>
                <w:rStyle w:val="Hyperlink"/>
                <w:b/>
                <w:bCs/>
                <w:noProof/>
              </w:rPr>
              <w:t>What is the policy problem Mandating Cash Acceptance is trying to solve?</w:t>
            </w:r>
            <w:r w:rsidR="007A33BC">
              <w:rPr>
                <w:noProof/>
                <w:webHidden/>
              </w:rPr>
              <w:tab/>
            </w:r>
            <w:r w:rsidR="007A33BC">
              <w:rPr>
                <w:noProof/>
                <w:webHidden/>
              </w:rPr>
              <w:fldChar w:fldCharType="begin"/>
            </w:r>
            <w:r w:rsidR="007A33BC">
              <w:rPr>
                <w:noProof/>
                <w:webHidden/>
              </w:rPr>
              <w:instrText xml:space="preserve"> PAGEREF _Toc214622745 \h </w:instrText>
            </w:r>
            <w:r w:rsidR="007A33BC">
              <w:rPr>
                <w:noProof/>
                <w:webHidden/>
              </w:rPr>
            </w:r>
            <w:r w:rsidR="007A33BC">
              <w:rPr>
                <w:noProof/>
                <w:webHidden/>
              </w:rPr>
              <w:fldChar w:fldCharType="separate"/>
            </w:r>
            <w:r w:rsidR="008F72AC">
              <w:rPr>
                <w:noProof/>
                <w:webHidden/>
              </w:rPr>
              <w:t>5</w:t>
            </w:r>
            <w:r w:rsidR="007A33BC">
              <w:rPr>
                <w:noProof/>
                <w:webHidden/>
              </w:rPr>
              <w:fldChar w:fldCharType="end"/>
            </w:r>
          </w:hyperlink>
        </w:p>
        <w:p w14:paraId="540054DF" w14:textId="59001E20" w:rsidR="007A33BC" w:rsidRDefault="00064995">
          <w:pPr>
            <w:pStyle w:val="TOC2"/>
            <w:rPr>
              <w:noProof/>
              <w:kern w:val="2"/>
              <w:sz w:val="24"/>
              <w:szCs w:val="24"/>
              <w:lang w:eastAsia="en-AU"/>
              <w14:ligatures w14:val="standardContextual"/>
            </w:rPr>
          </w:pPr>
          <w:hyperlink w:anchor="_Toc214622746" w:history="1">
            <w:r w:rsidR="007A33BC" w:rsidRPr="0035563E">
              <w:rPr>
                <w:rStyle w:val="Hyperlink"/>
                <w:b/>
                <w:bCs/>
                <w:noProof/>
              </w:rPr>
              <w:t>1.1 For many Australians, inability to pay in cash risks social and economic exclusion</w:t>
            </w:r>
            <w:r w:rsidR="007A33BC">
              <w:rPr>
                <w:noProof/>
                <w:webHidden/>
              </w:rPr>
              <w:tab/>
            </w:r>
            <w:r w:rsidR="007A33BC">
              <w:rPr>
                <w:noProof/>
                <w:webHidden/>
              </w:rPr>
              <w:fldChar w:fldCharType="begin"/>
            </w:r>
            <w:r w:rsidR="007A33BC">
              <w:rPr>
                <w:noProof/>
                <w:webHidden/>
              </w:rPr>
              <w:instrText xml:space="preserve"> PAGEREF _Toc214622746 \h </w:instrText>
            </w:r>
            <w:r w:rsidR="007A33BC">
              <w:rPr>
                <w:noProof/>
                <w:webHidden/>
              </w:rPr>
            </w:r>
            <w:r w:rsidR="007A33BC">
              <w:rPr>
                <w:noProof/>
                <w:webHidden/>
              </w:rPr>
              <w:fldChar w:fldCharType="separate"/>
            </w:r>
            <w:r w:rsidR="008F72AC">
              <w:rPr>
                <w:noProof/>
                <w:webHidden/>
              </w:rPr>
              <w:t>5</w:t>
            </w:r>
            <w:r w:rsidR="007A33BC">
              <w:rPr>
                <w:noProof/>
                <w:webHidden/>
              </w:rPr>
              <w:fldChar w:fldCharType="end"/>
            </w:r>
          </w:hyperlink>
        </w:p>
        <w:p w14:paraId="2BC4DBCF" w14:textId="6942FA64" w:rsidR="007A33BC" w:rsidRDefault="00064995">
          <w:pPr>
            <w:pStyle w:val="TOC2"/>
            <w:rPr>
              <w:noProof/>
              <w:kern w:val="2"/>
              <w:sz w:val="24"/>
              <w:szCs w:val="24"/>
              <w:lang w:eastAsia="en-AU"/>
              <w14:ligatures w14:val="standardContextual"/>
            </w:rPr>
          </w:pPr>
          <w:hyperlink w:anchor="_Toc214622747" w:history="1">
            <w:r w:rsidR="007A33BC" w:rsidRPr="0035563E">
              <w:rPr>
                <w:rStyle w:val="Hyperlink"/>
                <w:b/>
                <w:bCs/>
                <w:noProof/>
              </w:rPr>
              <w:t>1.2 Preserving cash acceptance is essential for a resilient payment system</w:t>
            </w:r>
            <w:r w:rsidR="007A33BC">
              <w:rPr>
                <w:noProof/>
                <w:webHidden/>
              </w:rPr>
              <w:tab/>
            </w:r>
            <w:r w:rsidR="007A33BC">
              <w:rPr>
                <w:noProof/>
                <w:webHidden/>
              </w:rPr>
              <w:fldChar w:fldCharType="begin"/>
            </w:r>
            <w:r w:rsidR="007A33BC">
              <w:rPr>
                <w:noProof/>
                <w:webHidden/>
              </w:rPr>
              <w:instrText xml:space="preserve"> PAGEREF _Toc214622747 \h </w:instrText>
            </w:r>
            <w:r w:rsidR="007A33BC">
              <w:rPr>
                <w:noProof/>
                <w:webHidden/>
              </w:rPr>
            </w:r>
            <w:r w:rsidR="007A33BC">
              <w:rPr>
                <w:noProof/>
                <w:webHidden/>
              </w:rPr>
              <w:fldChar w:fldCharType="separate"/>
            </w:r>
            <w:r w:rsidR="008F72AC">
              <w:rPr>
                <w:noProof/>
                <w:webHidden/>
              </w:rPr>
              <w:t>11</w:t>
            </w:r>
            <w:r w:rsidR="007A33BC">
              <w:rPr>
                <w:noProof/>
                <w:webHidden/>
              </w:rPr>
              <w:fldChar w:fldCharType="end"/>
            </w:r>
          </w:hyperlink>
        </w:p>
        <w:p w14:paraId="3A316426" w14:textId="3694AED8" w:rsidR="007A33BC" w:rsidRDefault="00064995">
          <w:pPr>
            <w:pStyle w:val="TOC1"/>
            <w:tabs>
              <w:tab w:val="left" w:pos="450"/>
              <w:tab w:val="right" w:leader="dot" w:pos="9628"/>
            </w:tabs>
            <w:rPr>
              <w:noProof/>
              <w:kern w:val="2"/>
              <w:sz w:val="24"/>
              <w:szCs w:val="24"/>
              <w:lang w:eastAsia="en-AU"/>
              <w14:ligatures w14:val="standardContextual"/>
            </w:rPr>
          </w:pPr>
          <w:hyperlink w:anchor="_Toc214622748" w:history="1">
            <w:r w:rsidR="007A33BC" w:rsidRPr="0035563E">
              <w:rPr>
                <w:rStyle w:val="Hyperlink"/>
                <w:b/>
                <w:bCs/>
                <w:noProof/>
              </w:rPr>
              <w:t>2.</w:t>
            </w:r>
            <w:r w:rsidR="007A33BC">
              <w:rPr>
                <w:noProof/>
                <w:kern w:val="2"/>
                <w:sz w:val="24"/>
                <w:szCs w:val="24"/>
                <w:lang w:eastAsia="en-AU"/>
                <w14:ligatures w14:val="standardContextual"/>
              </w:rPr>
              <w:tab/>
            </w:r>
            <w:r w:rsidR="007A33BC" w:rsidRPr="0035563E">
              <w:rPr>
                <w:rStyle w:val="Hyperlink"/>
                <w:b/>
                <w:bCs/>
                <w:noProof/>
              </w:rPr>
              <w:t>Why is Government action needed?</w:t>
            </w:r>
            <w:r w:rsidR="007A33BC">
              <w:rPr>
                <w:noProof/>
                <w:webHidden/>
              </w:rPr>
              <w:tab/>
            </w:r>
            <w:r w:rsidR="007A33BC">
              <w:rPr>
                <w:noProof/>
                <w:webHidden/>
              </w:rPr>
              <w:fldChar w:fldCharType="begin"/>
            </w:r>
            <w:r w:rsidR="007A33BC">
              <w:rPr>
                <w:noProof/>
                <w:webHidden/>
              </w:rPr>
              <w:instrText xml:space="preserve"> PAGEREF _Toc214622748 \h </w:instrText>
            </w:r>
            <w:r w:rsidR="007A33BC">
              <w:rPr>
                <w:noProof/>
                <w:webHidden/>
              </w:rPr>
            </w:r>
            <w:r w:rsidR="007A33BC">
              <w:rPr>
                <w:noProof/>
                <w:webHidden/>
              </w:rPr>
              <w:fldChar w:fldCharType="separate"/>
            </w:r>
            <w:r w:rsidR="008F72AC">
              <w:rPr>
                <w:noProof/>
                <w:webHidden/>
              </w:rPr>
              <w:t>12</w:t>
            </w:r>
            <w:r w:rsidR="007A33BC">
              <w:rPr>
                <w:noProof/>
                <w:webHidden/>
              </w:rPr>
              <w:fldChar w:fldCharType="end"/>
            </w:r>
          </w:hyperlink>
        </w:p>
        <w:p w14:paraId="13DBD861" w14:textId="1E54090D" w:rsidR="007A33BC" w:rsidRDefault="00064995">
          <w:pPr>
            <w:pStyle w:val="TOC2"/>
            <w:rPr>
              <w:noProof/>
              <w:kern w:val="2"/>
              <w:sz w:val="24"/>
              <w:szCs w:val="24"/>
              <w:lang w:eastAsia="en-AU"/>
              <w14:ligatures w14:val="standardContextual"/>
            </w:rPr>
          </w:pPr>
          <w:hyperlink w:anchor="_Toc214622749" w:history="1">
            <w:r w:rsidR="007A33BC" w:rsidRPr="0035563E">
              <w:rPr>
                <w:rStyle w:val="Hyperlink"/>
                <w:b/>
                <w:bCs/>
                <w:noProof/>
              </w:rPr>
              <w:t>2.1 Businesses are not currently legally required to accept cash</w:t>
            </w:r>
            <w:r w:rsidR="007A33BC">
              <w:rPr>
                <w:noProof/>
                <w:webHidden/>
              </w:rPr>
              <w:tab/>
            </w:r>
            <w:r w:rsidR="007A33BC">
              <w:rPr>
                <w:noProof/>
                <w:webHidden/>
              </w:rPr>
              <w:fldChar w:fldCharType="begin"/>
            </w:r>
            <w:r w:rsidR="007A33BC">
              <w:rPr>
                <w:noProof/>
                <w:webHidden/>
              </w:rPr>
              <w:instrText xml:space="preserve"> PAGEREF _Toc214622749 \h </w:instrText>
            </w:r>
            <w:r w:rsidR="007A33BC">
              <w:rPr>
                <w:noProof/>
                <w:webHidden/>
              </w:rPr>
            </w:r>
            <w:r w:rsidR="007A33BC">
              <w:rPr>
                <w:noProof/>
                <w:webHidden/>
              </w:rPr>
              <w:fldChar w:fldCharType="separate"/>
            </w:r>
            <w:r w:rsidR="008F72AC">
              <w:rPr>
                <w:noProof/>
                <w:webHidden/>
              </w:rPr>
              <w:t>12</w:t>
            </w:r>
            <w:r w:rsidR="007A33BC">
              <w:rPr>
                <w:noProof/>
                <w:webHidden/>
              </w:rPr>
              <w:fldChar w:fldCharType="end"/>
            </w:r>
          </w:hyperlink>
        </w:p>
        <w:p w14:paraId="7408BB28" w14:textId="302EC3BC" w:rsidR="007A33BC" w:rsidRDefault="00064995">
          <w:pPr>
            <w:pStyle w:val="TOC2"/>
            <w:rPr>
              <w:noProof/>
              <w:kern w:val="2"/>
              <w:sz w:val="24"/>
              <w:szCs w:val="24"/>
              <w:lang w:eastAsia="en-AU"/>
              <w14:ligatures w14:val="standardContextual"/>
            </w:rPr>
          </w:pPr>
          <w:hyperlink w:anchor="_Toc214622750" w:history="1">
            <w:r w:rsidR="007A33BC" w:rsidRPr="0035563E">
              <w:rPr>
                <w:rStyle w:val="Hyperlink"/>
                <w:b/>
                <w:bCs/>
                <w:noProof/>
              </w:rPr>
              <w:t>2.2 Social inclusion depends on the ability to pay in cash</w:t>
            </w:r>
            <w:r w:rsidR="007A33BC">
              <w:rPr>
                <w:noProof/>
                <w:webHidden/>
              </w:rPr>
              <w:tab/>
            </w:r>
            <w:r w:rsidR="007A33BC">
              <w:rPr>
                <w:noProof/>
                <w:webHidden/>
              </w:rPr>
              <w:fldChar w:fldCharType="begin"/>
            </w:r>
            <w:r w:rsidR="007A33BC">
              <w:rPr>
                <w:noProof/>
                <w:webHidden/>
              </w:rPr>
              <w:instrText xml:space="preserve"> PAGEREF _Toc214622750 \h </w:instrText>
            </w:r>
            <w:r w:rsidR="007A33BC">
              <w:rPr>
                <w:noProof/>
                <w:webHidden/>
              </w:rPr>
            </w:r>
            <w:r w:rsidR="007A33BC">
              <w:rPr>
                <w:noProof/>
                <w:webHidden/>
              </w:rPr>
              <w:fldChar w:fldCharType="separate"/>
            </w:r>
            <w:r w:rsidR="008F72AC">
              <w:rPr>
                <w:noProof/>
                <w:webHidden/>
              </w:rPr>
              <w:t>12</w:t>
            </w:r>
            <w:r w:rsidR="007A33BC">
              <w:rPr>
                <w:noProof/>
                <w:webHidden/>
              </w:rPr>
              <w:fldChar w:fldCharType="end"/>
            </w:r>
          </w:hyperlink>
        </w:p>
        <w:p w14:paraId="0E00D709" w14:textId="6390573B" w:rsidR="007A33BC" w:rsidRDefault="00064995">
          <w:pPr>
            <w:pStyle w:val="TOC2"/>
            <w:rPr>
              <w:noProof/>
              <w:kern w:val="2"/>
              <w:sz w:val="24"/>
              <w:szCs w:val="24"/>
              <w:lang w:eastAsia="en-AU"/>
              <w14:ligatures w14:val="standardContextual"/>
            </w:rPr>
          </w:pPr>
          <w:hyperlink w:anchor="_Toc214622751" w:history="1">
            <w:r w:rsidR="007A33BC" w:rsidRPr="0035563E">
              <w:rPr>
                <w:rStyle w:val="Hyperlink"/>
                <w:b/>
                <w:noProof/>
              </w:rPr>
              <w:t>2.3 Cash acceptance bolsters payment system resilience</w:t>
            </w:r>
            <w:r w:rsidR="007A33BC">
              <w:rPr>
                <w:noProof/>
                <w:webHidden/>
              </w:rPr>
              <w:tab/>
            </w:r>
            <w:r w:rsidR="007A33BC">
              <w:rPr>
                <w:noProof/>
                <w:webHidden/>
              </w:rPr>
              <w:fldChar w:fldCharType="begin"/>
            </w:r>
            <w:r w:rsidR="007A33BC">
              <w:rPr>
                <w:noProof/>
                <w:webHidden/>
              </w:rPr>
              <w:instrText xml:space="preserve"> PAGEREF _Toc214622751 \h </w:instrText>
            </w:r>
            <w:r w:rsidR="007A33BC">
              <w:rPr>
                <w:noProof/>
                <w:webHidden/>
              </w:rPr>
            </w:r>
            <w:r w:rsidR="007A33BC">
              <w:rPr>
                <w:noProof/>
                <w:webHidden/>
              </w:rPr>
              <w:fldChar w:fldCharType="separate"/>
            </w:r>
            <w:r w:rsidR="008F72AC">
              <w:rPr>
                <w:noProof/>
                <w:webHidden/>
              </w:rPr>
              <w:t>12</w:t>
            </w:r>
            <w:r w:rsidR="007A33BC">
              <w:rPr>
                <w:noProof/>
                <w:webHidden/>
              </w:rPr>
              <w:fldChar w:fldCharType="end"/>
            </w:r>
          </w:hyperlink>
        </w:p>
        <w:p w14:paraId="51461E27" w14:textId="5313D571" w:rsidR="007A33BC" w:rsidRDefault="00064995">
          <w:pPr>
            <w:pStyle w:val="TOC2"/>
            <w:rPr>
              <w:noProof/>
              <w:kern w:val="2"/>
              <w:sz w:val="24"/>
              <w:szCs w:val="24"/>
              <w:lang w:eastAsia="en-AU"/>
              <w14:ligatures w14:val="standardContextual"/>
            </w:rPr>
          </w:pPr>
          <w:hyperlink w:anchor="_Toc214622752" w:history="1">
            <w:r w:rsidR="007A33BC" w:rsidRPr="0035563E">
              <w:rPr>
                <w:rStyle w:val="Hyperlink"/>
                <w:b/>
                <w:noProof/>
              </w:rPr>
              <w:t>2.4 There are no suitable alternatives to Government action</w:t>
            </w:r>
            <w:r w:rsidR="007A33BC">
              <w:rPr>
                <w:noProof/>
                <w:webHidden/>
              </w:rPr>
              <w:tab/>
            </w:r>
            <w:r w:rsidR="007A33BC">
              <w:rPr>
                <w:noProof/>
                <w:webHidden/>
              </w:rPr>
              <w:fldChar w:fldCharType="begin"/>
            </w:r>
            <w:r w:rsidR="007A33BC">
              <w:rPr>
                <w:noProof/>
                <w:webHidden/>
              </w:rPr>
              <w:instrText xml:space="preserve"> PAGEREF _Toc214622752 \h </w:instrText>
            </w:r>
            <w:r w:rsidR="007A33BC">
              <w:rPr>
                <w:noProof/>
                <w:webHidden/>
              </w:rPr>
            </w:r>
            <w:r w:rsidR="007A33BC">
              <w:rPr>
                <w:noProof/>
                <w:webHidden/>
              </w:rPr>
              <w:fldChar w:fldCharType="separate"/>
            </w:r>
            <w:r w:rsidR="008F72AC">
              <w:rPr>
                <w:noProof/>
                <w:webHidden/>
              </w:rPr>
              <w:t>12</w:t>
            </w:r>
            <w:r w:rsidR="007A33BC">
              <w:rPr>
                <w:noProof/>
                <w:webHidden/>
              </w:rPr>
              <w:fldChar w:fldCharType="end"/>
            </w:r>
          </w:hyperlink>
        </w:p>
        <w:p w14:paraId="09FFAC9E" w14:textId="292AF105" w:rsidR="007A33BC" w:rsidRDefault="00064995">
          <w:pPr>
            <w:pStyle w:val="TOC2"/>
            <w:rPr>
              <w:noProof/>
              <w:kern w:val="2"/>
              <w:sz w:val="24"/>
              <w:szCs w:val="24"/>
              <w:lang w:eastAsia="en-AU"/>
              <w14:ligatures w14:val="standardContextual"/>
            </w:rPr>
          </w:pPr>
          <w:hyperlink w:anchor="_Toc214622753" w:history="1">
            <w:r w:rsidR="007A33BC" w:rsidRPr="0035563E">
              <w:rPr>
                <w:rStyle w:val="Hyperlink"/>
                <w:b/>
                <w:noProof/>
              </w:rPr>
              <w:t>2.5 Success factors and measuring outcomes</w:t>
            </w:r>
            <w:r w:rsidR="007A33BC">
              <w:rPr>
                <w:noProof/>
                <w:webHidden/>
              </w:rPr>
              <w:tab/>
            </w:r>
            <w:r w:rsidR="007A33BC">
              <w:rPr>
                <w:noProof/>
                <w:webHidden/>
              </w:rPr>
              <w:fldChar w:fldCharType="begin"/>
            </w:r>
            <w:r w:rsidR="007A33BC">
              <w:rPr>
                <w:noProof/>
                <w:webHidden/>
              </w:rPr>
              <w:instrText xml:space="preserve"> PAGEREF _Toc214622753 \h </w:instrText>
            </w:r>
            <w:r w:rsidR="007A33BC">
              <w:rPr>
                <w:noProof/>
                <w:webHidden/>
              </w:rPr>
            </w:r>
            <w:r w:rsidR="007A33BC">
              <w:rPr>
                <w:noProof/>
                <w:webHidden/>
              </w:rPr>
              <w:fldChar w:fldCharType="separate"/>
            </w:r>
            <w:r w:rsidR="008F72AC">
              <w:rPr>
                <w:noProof/>
                <w:webHidden/>
              </w:rPr>
              <w:t>13</w:t>
            </w:r>
            <w:r w:rsidR="007A33BC">
              <w:rPr>
                <w:noProof/>
                <w:webHidden/>
              </w:rPr>
              <w:fldChar w:fldCharType="end"/>
            </w:r>
          </w:hyperlink>
        </w:p>
        <w:p w14:paraId="308DD2D6" w14:textId="48BE94B9" w:rsidR="007A33BC" w:rsidRDefault="00064995">
          <w:pPr>
            <w:pStyle w:val="TOC1"/>
            <w:tabs>
              <w:tab w:val="right" w:leader="dot" w:pos="9628"/>
            </w:tabs>
            <w:rPr>
              <w:noProof/>
              <w:kern w:val="2"/>
              <w:sz w:val="24"/>
              <w:szCs w:val="24"/>
              <w:lang w:eastAsia="en-AU"/>
              <w14:ligatures w14:val="standardContextual"/>
            </w:rPr>
          </w:pPr>
          <w:hyperlink w:anchor="_Toc214622754" w:history="1">
            <w:r w:rsidR="007A33BC" w:rsidRPr="0035563E">
              <w:rPr>
                <w:rStyle w:val="Hyperlink"/>
                <w:b/>
                <w:bCs/>
                <w:noProof/>
              </w:rPr>
              <w:t>3. What policy options are you considering?</w:t>
            </w:r>
            <w:r w:rsidR="007A33BC">
              <w:rPr>
                <w:noProof/>
                <w:webHidden/>
              </w:rPr>
              <w:tab/>
            </w:r>
            <w:r w:rsidR="007A33BC">
              <w:rPr>
                <w:noProof/>
                <w:webHidden/>
              </w:rPr>
              <w:fldChar w:fldCharType="begin"/>
            </w:r>
            <w:r w:rsidR="007A33BC">
              <w:rPr>
                <w:noProof/>
                <w:webHidden/>
              </w:rPr>
              <w:instrText xml:space="preserve"> PAGEREF _Toc214622754 \h </w:instrText>
            </w:r>
            <w:r w:rsidR="007A33BC">
              <w:rPr>
                <w:noProof/>
                <w:webHidden/>
              </w:rPr>
            </w:r>
            <w:r w:rsidR="007A33BC">
              <w:rPr>
                <w:noProof/>
                <w:webHidden/>
              </w:rPr>
              <w:fldChar w:fldCharType="separate"/>
            </w:r>
            <w:r w:rsidR="008F72AC">
              <w:rPr>
                <w:noProof/>
                <w:webHidden/>
              </w:rPr>
              <w:t>14</w:t>
            </w:r>
            <w:r w:rsidR="007A33BC">
              <w:rPr>
                <w:noProof/>
                <w:webHidden/>
              </w:rPr>
              <w:fldChar w:fldCharType="end"/>
            </w:r>
          </w:hyperlink>
        </w:p>
        <w:p w14:paraId="4BDE2060" w14:textId="397ED050" w:rsidR="007A33BC" w:rsidRDefault="00064995">
          <w:pPr>
            <w:pStyle w:val="TOC2"/>
            <w:rPr>
              <w:noProof/>
              <w:kern w:val="2"/>
              <w:sz w:val="24"/>
              <w:szCs w:val="24"/>
              <w:lang w:eastAsia="en-AU"/>
              <w14:ligatures w14:val="standardContextual"/>
            </w:rPr>
          </w:pPr>
          <w:hyperlink w:anchor="_Toc214622755" w:history="1">
            <w:r w:rsidR="007A33BC" w:rsidRPr="0035563E">
              <w:rPr>
                <w:rStyle w:val="Hyperlink"/>
                <w:b/>
                <w:bCs/>
                <w:noProof/>
              </w:rPr>
              <w:t>3.1 Option 1: Status quo</w:t>
            </w:r>
            <w:r w:rsidR="007A33BC">
              <w:rPr>
                <w:noProof/>
                <w:webHidden/>
              </w:rPr>
              <w:tab/>
            </w:r>
            <w:r w:rsidR="007A33BC">
              <w:rPr>
                <w:noProof/>
                <w:webHidden/>
              </w:rPr>
              <w:fldChar w:fldCharType="begin"/>
            </w:r>
            <w:r w:rsidR="007A33BC">
              <w:rPr>
                <w:noProof/>
                <w:webHidden/>
              </w:rPr>
              <w:instrText xml:space="preserve"> PAGEREF _Toc214622755 \h </w:instrText>
            </w:r>
            <w:r w:rsidR="007A33BC">
              <w:rPr>
                <w:noProof/>
                <w:webHidden/>
              </w:rPr>
            </w:r>
            <w:r w:rsidR="007A33BC">
              <w:rPr>
                <w:noProof/>
                <w:webHidden/>
              </w:rPr>
              <w:fldChar w:fldCharType="separate"/>
            </w:r>
            <w:r w:rsidR="008F72AC">
              <w:rPr>
                <w:noProof/>
                <w:webHidden/>
              </w:rPr>
              <w:t>14</w:t>
            </w:r>
            <w:r w:rsidR="007A33BC">
              <w:rPr>
                <w:noProof/>
                <w:webHidden/>
              </w:rPr>
              <w:fldChar w:fldCharType="end"/>
            </w:r>
          </w:hyperlink>
        </w:p>
        <w:p w14:paraId="238CEB67" w14:textId="1337EA57" w:rsidR="007A33BC" w:rsidRDefault="00064995">
          <w:pPr>
            <w:pStyle w:val="TOC2"/>
            <w:rPr>
              <w:noProof/>
              <w:kern w:val="2"/>
              <w:sz w:val="24"/>
              <w:szCs w:val="24"/>
              <w:lang w:eastAsia="en-AU"/>
              <w14:ligatures w14:val="standardContextual"/>
            </w:rPr>
          </w:pPr>
          <w:hyperlink w:anchor="_Toc214622756" w:history="1">
            <w:r w:rsidR="007A33BC" w:rsidRPr="0035563E">
              <w:rPr>
                <w:rStyle w:val="Hyperlink"/>
                <w:b/>
                <w:bCs/>
                <w:noProof/>
              </w:rPr>
              <w:t>3.2 Option 2: Mandating fuel and grocery retailers must accept cash</w:t>
            </w:r>
            <w:r w:rsidR="007A33BC">
              <w:rPr>
                <w:noProof/>
                <w:webHidden/>
              </w:rPr>
              <w:tab/>
            </w:r>
            <w:r w:rsidR="007A33BC">
              <w:rPr>
                <w:noProof/>
                <w:webHidden/>
              </w:rPr>
              <w:fldChar w:fldCharType="begin"/>
            </w:r>
            <w:r w:rsidR="007A33BC">
              <w:rPr>
                <w:noProof/>
                <w:webHidden/>
              </w:rPr>
              <w:instrText xml:space="preserve"> PAGEREF _Toc214622756 \h </w:instrText>
            </w:r>
            <w:r w:rsidR="007A33BC">
              <w:rPr>
                <w:noProof/>
                <w:webHidden/>
              </w:rPr>
            </w:r>
            <w:r w:rsidR="007A33BC">
              <w:rPr>
                <w:noProof/>
                <w:webHidden/>
              </w:rPr>
              <w:fldChar w:fldCharType="separate"/>
            </w:r>
            <w:r w:rsidR="008F72AC">
              <w:rPr>
                <w:noProof/>
                <w:webHidden/>
              </w:rPr>
              <w:t>14</w:t>
            </w:r>
            <w:r w:rsidR="007A33BC">
              <w:rPr>
                <w:noProof/>
                <w:webHidden/>
              </w:rPr>
              <w:fldChar w:fldCharType="end"/>
            </w:r>
          </w:hyperlink>
        </w:p>
        <w:p w14:paraId="702F90CD" w14:textId="3B064FF5" w:rsidR="007A33BC" w:rsidRDefault="00064995">
          <w:pPr>
            <w:pStyle w:val="TOC2"/>
            <w:rPr>
              <w:noProof/>
              <w:kern w:val="2"/>
              <w:sz w:val="24"/>
              <w:szCs w:val="24"/>
              <w:lang w:eastAsia="en-AU"/>
              <w14:ligatures w14:val="standardContextual"/>
            </w:rPr>
          </w:pPr>
          <w:hyperlink w:anchor="_Toc214622757" w:history="1">
            <w:r w:rsidR="007A33BC" w:rsidRPr="0035563E">
              <w:rPr>
                <w:rStyle w:val="Hyperlink"/>
                <w:b/>
                <w:bCs/>
                <w:noProof/>
              </w:rPr>
              <w:t>3.3 Option 3: Mandating fuel, grocery, and other non-discretionary retail</w:t>
            </w:r>
            <w:r w:rsidR="007A33BC">
              <w:rPr>
                <w:noProof/>
                <w:webHidden/>
              </w:rPr>
              <w:tab/>
            </w:r>
            <w:r w:rsidR="007A33BC">
              <w:rPr>
                <w:noProof/>
                <w:webHidden/>
              </w:rPr>
              <w:fldChar w:fldCharType="begin"/>
            </w:r>
            <w:r w:rsidR="007A33BC">
              <w:rPr>
                <w:noProof/>
                <w:webHidden/>
              </w:rPr>
              <w:instrText xml:space="preserve"> PAGEREF _Toc214622757 \h </w:instrText>
            </w:r>
            <w:r w:rsidR="007A33BC">
              <w:rPr>
                <w:noProof/>
                <w:webHidden/>
              </w:rPr>
            </w:r>
            <w:r w:rsidR="007A33BC">
              <w:rPr>
                <w:noProof/>
                <w:webHidden/>
              </w:rPr>
              <w:fldChar w:fldCharType="separate"/>
            </w:r>
            <w:r w:rsidR="008F72AC">
              <w:rPr>
                <w:noProof/>
                <w:webHidden/>
              </w:rPr>
              <w:t>15</w:t>
            </w:r>
            <w:r w:rsidR="007A33BC">
              <w:rPr>
                <w:noProof/>
                <w:webHidden/>
              </w:rPr>
              <w:fldChar w:fldCharType="end"/>
            </w:r>
          </w:hyperlink>
        </w:p>
        <w:p w14:paraId="6BD30620" w14:textId="455A6F3B" w:rsidR="007A33BC" w:rsidRDefault="00064995">
          <w:pPr>
            <w:pStyle w:val="TOC2"/>
            <w:rPr>
              <w:noProof/>
              <w:kern w:val="2"/>
              <w:sz w:val="24"/>
              <w:szCs w:val="24"/>
              <w:lang w:eastAsia="en-AU"/>
              <w14:ligatures w14:val="standardContextual"/>
            </w:rPr>
          </w:pPr>
          <w:hyperlink w:anchor="_Toc214622758" w:history="1">
            <w:r w:rsidR="007A33BC" w:rsidRPr="0035563E">
              <w:rPr>
                <w:rStyle w:val="Hyperlink"/>
                <w:b/>
                <w:bCs/>
                <w:noProof/>
              </w:rPr>
              <w:t>3.4 Non-viable options</w:t>
            </w:r>
            <w:r w:rsidR="007A33BC">
              <w:rPr>
                <w:noProof/>
                <w:webHidden/>
              </w:rPr>
              <w:tab/>
            </w:r>
            <w:r w:rsidR="007A33BC">
              <w:rPr>
                <w:noProof/>
                <w:webHidden/>
              </w:rPr>
              <w:fldChar w:fldCharType="begin"/>
            </w:r>
            <w:r w:rsidR="007A33BC">
              <w:rPr>
                <w:noProof/>
                <w:webHidden/>
              </w:rPr>
              <w:instrText xml:space="preserve"> PAGEREF _Toc214622758 \h </w:instrText>
            </w:r>
            <w:r w:rsidR="007A33BC">
              <w:rPr>
                <w:noProof/>
                <w:webHidden/>
              </w:rPr>
            </w:r>
            <w:r w:rsidR="007A33BC">
              <w:rPr>
                <w:noProof/>
                <w:webHidden/>
              </w:rPr>
              <w:fldChar w:fldCharType="separate"/>
            </w:r>
            <w:r w:rsidR="008F72AC">
              <w:rPr>
                <w:noProof/>
                <w:webHidden/>
              </w:rPr>
              <w:t>16</w:t>
            </w:r>
            <w:r w:rsidR="007A33BC">
              <w:rPr>
                <w:noProof/>
                <w:webHidden/>
              </w:rPr>
              <w:fldChar w:fldCharType="end"/>
            </w:r>
          </w:hyperlink>
        </w:p>
        <w:p w14:paraId="199EEAFF" w14:textId="34DC2FF6" w:rsidR="007A33BC" w:rsidRDefault="00064995">
          <w:pPr>
            <w:pStyle w:val="TOC1"/>
            <w:tabs>
              <w:tab w:val="right" w:leader="dot" w:pos="9628"/>
            </w:tabs>
            <w:rPr>
              <w:noProof/>
              <w:kern w:val="2"/>
              <w:sz w:val="24"/>
              <w:szCs w:val="24"/>
              <w:lang w:eastAsia="en-AU"/>
              <w14:ligatures w14:val="standardContextual"/>
            </w:rPr>
          </w:pPr>
          <w:hyperlink w:anchor="_Toc214622759" w:history="1">
            <w:r w:rsidR="007A33BC" w:rsidRPr="0035563E">
              <w:rPr>
                <w:rStyle w:val="Hyperlink"/>
                <w:b/>
                <w:bCs/>
                <w:noProof/>
              </w:rPr>
              <w:t>4. What is the likely net benefit of each option?</w:t>
            </w:r>
            <w:r w:rsidR="007A33BC">
              <w:rPr>
                <w:noProof/>
                <w:webHidden/>
              </w:rPr>
              <w:tab/>
            </w:r>
            <w:r w:rsidR="007A33BC">
              <w:rPr>
                <w:noProof/>
                <w:webHidden/>
              </w:rPr>
              <w:fldChar w:fldCharType="begin"/>
            </w:r>
            <w:r w:rsidR="007A33BC">
              <w:rPr>
                <w:noProof/>
                <w:webHidden/>
              </w:rPr>
              <w:instrText xml:space="preserve"> PAGEREF _Toc214622759 \h </w:instrText>
            </w:r>
            <w:r w:rsidR="007A33BC">
              <w:rPr>
                <w:noProof/>
                <w:webHidden/>
              </w:rPr>
            </w:r>
            <w:r w:rsidR="007A33BC">
              <w:rPr>
                <w:noProof/>
                <w:webHidden/>
              </w:rPr>
              <w:fldChar w:fldCharType="separate"/>
            </w:r>
            <w:r w:rsidR="008F72AC">
              <w:rPr>
                <w:noProof/>
                <w:webHidden/>
              </w:rPr>
              <w:t>17</w:t>
            </w:r>
            <w:r w:rsidR="007A33BC">
              <w:rPr>
                <w:noProof/>
                <w:webHidden/>
              </w:rPr>
              <w:fldChar w:fldCharType="end"/>
            </w:r>
          </w:hyperlink>
        </w:p>
        <w:p w14:paraId="00A9E560" w14:textId="7E665EF9" w:rsidR="007A33BC" w:rsidRDefault="00064995">
          <w:pPr>
            <w:pStyle w:val="TOC2"/>
            <w:rPr>
              <w:noProof/>
              <w:kern w:val="2"/>
              <w:sz w:val="24"/>
              <w:szCs w:val="24"/>
              <w:lang w:eastAsia="en-AU"/>
              <w14:ligatures w14:val="standardContextual"/>
            </w:rPr>
          </w:pPr>
          <w:hyperlink w:anchor="_Toc214622760" w:history="1">
            <w:r w:rsidR="007A33BC" w:rsidRPr="0035563E">
              <w:rPr>
                <w:rStyle w:val="Hyperlink"/>
                <w:b/>
                <w:bCs/>
                <w:noProof/>
              </w:rPr>
              <w:t>4.1 Option 1: Status quo</w:t>
            </w:r>
            <w:r w:rsidR="007A33BC">
              <w:rPr>
                <w:noProof/>
                <w:webHidden/>
              </w:rPr>
              <w:tab/>
            </w:r>
            <w:r w:rsidR="007A33BC">
              <w:rPr>
                <w:noProof/>
                <w:webHidden/>
              </w:rPr>
              <w:fldChar w:fldCharType="begin"/>
            </w:r>
            <w:r w:rsidR="007A33BC">
              <w:rPr>
                <w:noProof/>
                <w:webHidden/>
              </w:rPr>
              <w:instrText xml:space="preserve"> PAGEREF _Toc214622760 \h </w:instrText>
            </w:r>
            <w:r w:rsidR="007A33BC">
              <w:rPr>
                <w:noProof/>
                <w:webHidden/>
              </w:rPr>
            </w:r>
            <w:r w:rsidR="007A33BC">
              <w:rPr>
                <w:noProof/>
                <w:webHidden/>
              </w:rPr>
              <w:fldChar w:fldCharType="separate"/>
            </w:r>
            <w:r w:rsidR="008F72AC">
              <w:rPr>
                <w:noProof/>
                <w:webHidden/>
              </w:rPr>
              <w:t>17</w:t>
            </w:r>
            <w:r w:rsidR="007A33BC">
              <w:rPr>
                <w:noProof/>
                <w:webHidden/>
              </w:rPr>
              <w:fldChar w:fldCharType="end"/>
            </w:r>
          </w:hyperlink>
        </w:p>
        <w:p w14:paraId="10D131D9" w14:textId="68580009" w:rsidR="007A33BC" w:rsidRDefault="00064995">
          <w:pPr>
            <w:pStyle w:val="TOC2"/>
            <w:rPr>
              <w:noProof/>
              <w:kern w:val="2"/>
              <w:sz w:val="24"/>
              <w:szCs w:val="24"/>
              <w:lang w:eastAsia="en-AU"/>
              <w14:ligatures w14:val="standardContextual"/>
            </w:rPr>
          </w:pPr>
          <w:hyperlink w:anchor="_Toc214622761" w:history="1">
            <w:r w:rsidR="007A33BC" w:rsidRPr="0035563E">
              <w:rPr>
                <w:rStyle w:val="Hyperlink"/>
                <w:b/>
                <w:bCs/>
                <w:noProof/>
              </w:rPr>
              <w:t>4.2 Option 2: Mandating fuel and grocery retailers accept cash</w:t>
            </w:r>
            <w:r w:rsidR="007A33BC">
              <w:rPr>
                <w:noProof/>
                <w:webHidden/>
              </w:rPr>
              <w:tab/>
            </w:r>
            <w:r w:rsidR="007A33BC">
              <w:rPr>
                <w:noProof/>
                <w:webHidden/>
              </w:rPr>
              <w:fldChar w:fldCharType="begin"/>
            </w:r>
            <w:r w:rsidR="007A33BC">
              <w:rPr>
                <w:noProof/>
                <w:webHidden/>
              </w:rPr>
              <w:instrText xml:space="preserve"> PAGEREF _Toc214622761 \h </w:instrText>
            </w:r>
            <w:r w:rsidR="007A33BC">
              <w:rPr>
                <w:noProof/>
                <w:webHidden/>
              </w:rPr>
            </w:r>
            <w:r w:rsidR="007A33BC">
              <w:rPr>
                <w:noProof/>
                <w:webHidden/>
              </w:rPr>
              <w:fldChar w:fldCharType="separate"/>
            </w:r>
            <w:r w:rsidR="008F72AC">
              <w:rPr>
                <w:noProof/>
                <w:webHidden/>
              </w:rPr>
              <w:t>19</w:t>
            </w:r>
            <w:r w:rsidR="007A33BC">
              <w:rPr>
                <w:noProof/>
                <w:webHidden/>
              </w:rPr>
              <w:fldChar w:fldCharType="end"/>
            </w:r>
          </w:hyperlink>
        </w:p>
        <w:p w14:paraId="44721E7C" w14:textId="734A83A8" w:rsidR="007A33BC" w:rsidRDefault="00064995">
          <w:pPr>
            <w:pStyle w:val="TOC2"/>
            <w:rPr>
              <w:noProof/>
              <w:kern w:val="2"/>
              <w:sz w:val="24"/>
              <w:szCs w:val="24"/>
              <w:lang w:eastAsia="en-AU"/>
              <w14:ligatures w14:val="standardContextual"/>
            </w:rPr>
          </w:pPr>
          <w:hyperlink w:anchor="_Toc214622762" w:history="1">
            <w:r w:rsidR="007A33BC" w:rsidRPr="0035563E">
              <w:rPr>
                <w:rStyle w:val="Hyperlink"/>
                <w:b/>
                <w:bCs/>
                <w:noProof/>
              </w:rPr>
              <w:t>4.3 Option 3: Mandating fuel, grocery, and other non-discretionary retail</w:t>
            </w:r>
            <w:r w:rsidR="007A33BC">
              <w:rPr>
                <w:noProof/>
                <w:webHidden/>
              </w:rPr>
              <w:tab/>
            </w:r>
            <w:r w:rsidR="007A33BC">
              <w:rPr>
                <w:noProof/>
                <w:webHidden/>
              </w:rPr>
              <w:fldChar w:fldCharType="begin"/>
            </w:r>
            <w:r w:rsidR="007A33BC">
              <w:rPr>
                <w:noProof/>
                <w:webHidden/>
              </w:rPr>
              <w:instrText xml:space="preserve"> PAGEREF _Toc214622762 \h </w:instrText>
            </w:r>
            <w:r w:rsidR="007A33BC">
              <w:rPr>
                <w:noProof/>
                <w:webHidden/>
              </w:rPr>
            </w:r>
            <w:r w:rsidR="007A33BC">
              <w:rPr>
                <w:noProof/>
                <w:webHidden/>
              </w:rPr>
              <w:fldChar w:fldCharType="separate"/>
            </w:r>
            <w:r w:rsidR="008F72AC">
              <w:rPr>
                <w:noProof/>
                <w:webHidden/>
              </w:rPr>
              <w:t>25</w:t>
            </w:r>
            <w:r w:rsidR="007A33BC">
              <w:rPr>
                <w:noProof/>
                <w:webHidden/>
              </w:rPr>
              <w:fldChar w:fldCharType="end"/>
            </w:r>
          </w:hyperlink>
        </w:p>
        <w:p w14:paraId="6908596B" w14:textId="64A10895" w:rsidR="007A33BC" w:rsidRDefault="00064995">
          <w:pPr>
            <w:pStyle w:val="TOC2"/>
            <w:rPr>
              <w:noProof/>
              <w:kern w:val="2"/>
              <w:sz w:val="24"/>
              <w:szCs w:val="24"/>
              <w:lang w:eastAsia="en-AU"/>
              <w14:ligatures w14:val="standardContextual"/>
            </w:rPr>
          </w:pPr>
          <w:hyperlink w:anchor="_Toc214622763" w:history="1">
            <w:r w:rsidR="007A33BC" w:rsidRPr="0035563E">
              <w:rPr>
                <w:rStyle w:val="Hyperlink"/>
                <w:b/>
                <w:bCs/>
                <w:noProof/>
              </w:rPr>
              <w:t>4.4 Comparison of benefits and costs</w:t>
            </w:r>
            <w:r w:rsidR="007A33BC">
              <w:rPr>
                <w:noProof/>
                <w:webHidden/>
              </w:rPr>
              <w:tab/>
            </w:r>
            <w:r w:rsidR="007A33BC">
              <w:rPr>
                <w:noProof/>
                <w:webHidden/>
              </w:rPr>
              <w:fldChar w:fldCharType="begin"/>
            </w:r>
            <w:r w:rsidR="007A33BC">
              <w:rPr>
                <w:noProof/>
                <w:webHidden/>
              </w:rPr>
              <w:instrText xml:space="preserve"> PAGEREF _Toc214622763 \h </w:instrText>
            </w:r>
            <w:r w:rsidR="007A33BC">
              <w:rPr>
                <w:noProof/>
                <w:webHidden/>
              </w:rPr>
            </w:r>
            <w:r w:rsidR="007A33BC">
              <w:rPr>
                <w:noProof/>
                <w:webHidden/>
              </w:rPr>
              <w:fldChar w:fldCharType="separate"/>
            </w:r>
            <w:r w:rsidR="008F72AC">
              <w:rPr>
                <w:noProof/>
                <w:webHidden/>
              </w:rPr>
              <w:t>27</w:t>
            </w:r>
            <w:r w:rsidR="007A33BC">
              <w:rPr>
                <w:noProof/>
                <w:webHidden/>
              </w:rPr>
              <w:fldChar w:fldCharType="end"/>
            </w:r>
          </w:hyperlink>
        </w:p>
        <w:p w14:paraId="005B4247" w14:textId="11B30695" w:rsidR="007A33BC" w:rsidRDefault="00064995">
          <w:pPr>
            <w:pStyle w:val="TOC1"/>
            <w:tabs>
              <w:tab w:val="left" w:pos="450"/>
              <w:tab w:val="right" w:leader="dot" w:pos="9628"/>
            </w:tabs>
            <w:rPr>
              <w:noProof/>
              <w:kern w:val="2"/>
              <w:sz w:val="24"/>
              <w:szCs w:val="24"/>
              <w:lang w:eastAsia="en-AU"/>
              <w14:ligatures w14:val="standardContextual"/>
            </w:rPr>
          </w:pPr>
          <w:hyperlink w:anchor="_Toc214622764" w:history="1">
            <w:r w:rsidR="007A33BC" w:rsidRPr="0035563E">
              <w:rPr>
                <w:rStyle w:val="Hyperlink"/>
                <w:b/>
                <w:noProof/>
              </w:rPr>
              <w:t>5.</w:t>
            </w:r>
            <w:r w:rsidR="007A33BC">
              <w:rPr>
                <w:noProof/>
                <w:kern w:val="2"/>
                <w:sz w:val="24"/>
                <w:szCs w:val="24"/>
                <w:lang w:eastAsia="en-AU"/>
                <w14:ligatures w14:val="standardContextual"/>
              </w:rPr>
              <w:tab/>
            </w:r>
            <w:r w:rsidR="007A33BC" w:rsidRPr="0035563E">
              <w:rPr>
                <w:rStyle w:val="Hyperlink"/>
                <w:b/>
                <w:noProof/>
              </w:rPr>
              <w:t>Consultation</w:t>
            </w:r>
            <w:r w:rsidR="007A33BC">
              <w:rPr>
                <w:noProof/>
                <w:webHidden/>
              </w:rPr>
              <w:tab/>
            </w:r>
            <w:r w:rsidR="007A33BC">
              <w:rPr>
                <w:noProof/>
                <w:webHidden/>
              </w:rPr>
              <w:fldChar w:fldCharType="begin"/>
            </w:r>
            <w:r w:rsidR="007A33BC">
              <w:rPr>
                <w:noProof/>
                <w:webHidden/>
              </w:rPr>
              <w:instrText xml:space="preserve"> PAGEREF _Toc214622764 \h </w:instrText>
            </w:r>
            <w:r w:rsidR="007A33BC">
              <w:rPr>
                <w:noProof/>
                <w:webHidden/>
              </w:rPr>
            </w:r>
            <w:r w:rsidR="007A33BC">
              <w:rPr>
                <w:noProof/>
                <w:webHidden/>
              </w:rPr>
              <w:fldChar w:fldCharType="separate"/>
            </w:r>
            <w:r w:rsidR="008F72AC">
              <w:rPr>
                <w:noProof/>
                <w:webHidden/>
              </w:rPr>
              <w:t>34</w:t>
            </w:r>
            <w:r w:rsidR="007A33BC">
              <w:rPr>
                <w:noProof/>
                <w:webHidden/>
              </w:rPr>
              <w:fldChar w:fldCharType="end"/>
            </w:r>
          </w:hyperlink>
        </w:p>
        <w:p w14:paraId="480A608E" w14:textId="34C5AE67" w:rsidR="007A33BC" w:rsidRDefault="00064995">
          <w:pPr>
            <w:pStyle w:val="TOC2"/>
            <w:rPr>
              <w:noProof/>
              <w:kern w:val="2"/>
              <w:sz w:val="24"/>
              <w:szCs w:val="24"/>
              <w:lang w:eastAsia="en-AU"/>
              <w14:ligatures w14:val="standardContextual"/>
            </w:rPr>
          </w:pPr>
          <w:hyperlink w:anchor="_Toc214622765" w:history="1">
            <w:r w:rsidR="007A33BC" w:rsidRPr="0035563E">
              <w:rPr>
                <w:rStyle w:val="Hyperlink"/>
                <w:b/>
                <w:bCs/>
                <w:noProof/>
              </w:rPr>
              <w:t>5.1 Public consultation</w:t>
            </w:r>
            <w:r w:rsidR="007A33BC">
              <w:rPr>
                <w:noProof/>
                <w:webHidden/>
              </w:rPr>
              <w:tab/>
            </w:r>
            <w:r w:rsidR="007A33BC">
              <w:rPr>
                <w:noProof/>
                <w:webHidden/>
              </w:rPr>
              <w:fldChar w:fldCharType="begin"/>
            </w:r>
            <w:r w:rsidR="007A33BC">
              <w:rPr>
                <w:noProof/>
                <w:webHidden/>
              </w:rPr>
              <w:instrText xml:space="preserve"> PAGEREF _Toc214622765 \h </w:instrText>
            </w:r>
            <w:r w:rsidR="007A33BC">
              <w:rPr>
                <w:noProof/>
                <w:webHidden/>
              </w:rPr>
            </w:r>
            <w:r w:rsidR="007A33BC">
              <w:rPr>
                <w:noProof/>
                <w:webHidden/>
              </w:rPr>
              <w:fldChar w:fldCharType="separate"/>
            </w:r>
            <w:r w:rsidR="008F72AC">
              <w:rPr>
                <w:noProof/>
                <w:webHidden/>
              </w:rPr>
              <w:t>34</w:t>
            </w:r>
            <w:r w:rsidR="007A33BC">
              <w:rPr>
                <w:noProof/>
                <w:webHidden/>
              </w:rPr>
              <w:fldChar w:fldCharType="end"/>
            </w:r>
          </w:hyperlink>
        </w:p>
        <w:p w14:paraId="5126FB5B" w14:textId="5AD8ED65" w:rsidR="007A33BC" w:rsidRDefault="00064995">
          <w:pPr>
            <w:pStyle w:val="TOC2"/>
            <w:rPr>
              <w:noProof/>
              <w:kern w:val="2"/>
              <w:sz w:val="24"/>
              <w:szCs w:val="24"/>
              <w:lang w:eastAsia="en-AU"/>
              <w14:ligatures w14:val="standardContextual"/>
            </w:rPr>
          </w:pPr>
          <w:hyperlink w:anchor="_Toc214622766" w:history="1">
            <w:r w:rsidR="007A33BC" w:rsidRPr="0035563E">
              <w:rPr>
                <w:rStyle w:val="Hyperlink"/>
                <w:b/>
                <w:bCs/>
                <w:noProof/>
              </w:rPr>
              <w:t>5.2 Evaluation of the consultation process</w:t>
            </w:r>
            <w:r w:rsidR="007A33BC">
              <w:rPr>
                <w:noProof/>
                <w:webHidden/>
              </w:rPr>
              <w:tab/>
            </w:r>
            <w:r w:rsidR="007A33BC">
              <w:rPr>
                <w:noProof/>
                <w:webHidden/>
              </w:rPr>
              <w:fldChar w:fldCharType="begin"/>
            </w:r>
            <w:r w:rsidR="007A33BC">
              <w:rPr>
                <w:noProof/>
                <w:webHidden/>
              </w:rPr>
              <w:instrText xml:space="preserve"> PAGEREF _Toc214622766 \h </w:instrText>
            </w:r>
            <w:r w:rsidR="007A33BC">
              <w:rPr>
                <w:noProof/>
                <w:webHidden/>
              </w:rPr>
            </w:r>
            <w:r w:rsidR="007A33BC">
              <w:rPr>
                <w:noProof/>
                <w:webHidden/>
              </w:rPr>
              <w:fldChar w:fldCharType="separate"/>
            </w:r>
            <w:r w:rsidR="008F72AC">
              <w:rPr>
                <w:noProof/>
                <w:webHidden/>
              </w:rPr>
              <w:t>38</w:t>
            </w:r>
            <w:r w:rsidR="007A33BC">
              <w:rPr>
                <w:noProof/>
                <w:webHidden/>
              </w:rPr>
              <w:fldChar w:fldCharType="end"/>
            </w:r>
          </w:hyperlink>
        </w:p>
        <w:p w14:paraId="5F85BD21" w14:textId="6DB08987" w:rsidR="007A33BC" w:rsidRDefault="00064995">
          <w:pPr>
            <w:pStyle w:val="TOC1"/>
            <w:tabs>
              <w:tab w:val="left" w:pos="450"/>
              <w:tab w:val="right" w:leader="dot" w:pos="9628"/>
            </w:tabs>
            <w:rPr>
              <w:noProof/>
              <w:kern w:val="2"/>
              <w:sz w:val="24"/>
              <w:szCs w:val="24"/>
              <w:lang w:eastAsia="en-AU"/>
              <w14:ligatures w14:val="standardContextual"/>
            </w:rPr>
          </w:pPr>
          <w:hyperlink w:anchor="_Toc214622767" w:history="1">
            <w:r w:rsidR="007A33BC" w:rsidRPr="0035563E">
              <w:rPr>
                <w:rStyle w:val="Hyperlink"/>
                <w:b/>
                <w:bCs/>
                <w:noProof/>
              </w:rPr>
              <w:t>6.</w:t>
            </w:r>
            <w:r w:rsidR="007A33BC">
              <w:rPr>
                <w:noProof/>
                <w:kern w:val="2"/>
                <w:sz w:val="24"/>
                <w:szCs w:val="24"/>
                <w:lang w:eastAsia="en-AU"/>
                <w14:ligatures w14:val="standardContextual"/>
              </w:rPr>
              <w:tab/>
            </w:r>
            <w:r w:rsidR="007A33BC" w:rsidRPr="0035563E">
              <w:rPr>
                <w:rStyle w:val="Hyperlink"/>
                <w:b/>
                <w:bCs/>
                <w:noProof/>
              </w:rPr>
              <w:t>Chosen option and implementation</w:t>
            </w:r>
            <w:r w:rsidR="007A33BC">
              <w:rPr>
                <w:noProof/>
                <w:webHidden/>
              </w:rPr>
              <w:tab/>
            </w:r>
            <w:r w:rsidR="007A33BC">
              <w:rPr>
                <w:noProof/>
                <w:webHidden/>
              </w:rPr>
              <w:fldChar w:fldCharType="begin"/>
            </w:r>
            <w:r w:rsidR="007A33BC">
              <w:rPr>
                <w:noProof/>
                <w:webHidden/>
              </w:rPr>
              <w:instrText xml:space="preserve"> PAGEREF _Toc214622767 \h </w:instrText>
            </w:r>
            <w:r w:rsidR="007A33BC">
              <w:rPr>
                <w:noProof/>
                <w:webHidden/>
              </w:rPr>
            </w:r>
            <w:r w:rsidR="007A33BC">
              <w:rPr>
                <w:noProof/>
                <w:webHidden/>
              </w:rPr>
              <w:fldChar w:fldCharType="separate"/>
            </w:r>
            <w:r w:rsidR="008F72AC">
              <w:rPr>
                <w:noProof/>
                <w:webHidden/>
              </w:rPr>
              <w:t>41</w:t>
            </w:r>
            <w:r w:rsidR="007A33BC">
              <w:rPr>
                <w:noProof/>
                <w:webHidden/>
              </w:rPr>
              <w:fldChar w:fldCharType="end"/>
            </w:r>
          </w:hyperlink>
        </w:p>
        <w:p w14:paraId="28B58A7C" w14:textId="0EA2FA1F" w:rsidR="007A33BC" w:rsidRDefault="00064995">
          <w:pPr>
            <w:pStyle w:val="TOC2"/>
            <w:rPr>
              <w:noProof/>
              <w:kern w:val="2"/>
              <w:sz w:val="24"/>
              <w:szCs w:val="24"/>
              <w:lang w:eastAsia="en-AU"/>
              <w14:ligatures w14:val="standardContextual"/>
            </w:rPr>
          </w:pPr>
          <w:hyperlink w:anchor="_Toc214622768" w:history="1">
            <w:r w:rsidR="007A33BC" w:rsidRPr="0035563E">
              <w:rPr>
                <w:rStyle w:val="Hyperlink"/>
                <w:b/>
                <w:bCs/>
                <w:noProof/>
              </w:rPr>
              <w:t>6.1 Implementation of Option 2 – Mandating cash acceptance for fuel and grocery retailers</w:t>
            </w:r>
            <w:r w:rsidR="007A33BC">
              <w:rPr>
                <w:noProof/>
                <w:webHidden/>
              </w:rPr>
              <w:tab/>
            </w:r>
            <w:r w:rsidR="007A33BC">
              <w:rPr>
                <w:noProof/>
                <w:webHidden/>
              </w:rPr>
              <w:fldChar w:fldCharType="begin"/>
            </w:r>
            <w:r w:rsidR="007A33BC">
              <w:rPr>
                <w:noProof/>
                <w:webHidden/>
              </w:rPr>
              <w:instrText xml:space="preserve"> PAGEREF _Toc214622768 \h </w:instrText>
            </w:r>
            <w:r w:rsidR="007A33BC">
              <w:rPr>
                <w:noProof/>
                <w:webHidden/>
              </w:rPr>
            </w:r>
            <w:r w:rsidR="007A33BC">
              <w:rPr>
                <w:noProof/>
                <w:webHidden/>
              </w:rPr>
              <w:fldChar w:fldCharType="separate"/>
            </w:r>
            <w:r w:rsidR="008F72AC">
              <w:rPr>
                <w:noProof/>
                <w:webHidden/>
              </w:rPr>
              <w:t>41</w:t>
            </w:r>
            <w:r w:rsidR="007A33BC">
              <w:rPr>
                <w:noProof/>
                <w:webHidden/>
              </w:rPr>
              <w:fldChar w:fldCharType="end"/>
            </w:r>
          </w:hyperlink>
        </w:p>
        <w:p w14:paraId="578E7550" w14:textId="58E093E9" w:rsidR="007A33BC" w:rsidRDefault="00064995">
          <w:pPr>
            <w:pStyle w:val="TOC1"/>
            <w:tabs>
              <w:tab w:val="left" w:pos="450"/>
              <w:tab w:val="right" w:leader="dot" w:pos="9628"/>
            </w:tabs>
            <w:rPr>
              <w:noProof/>
              <w:kern w:val="2"/>
              <w:sz w:val="24"/>
              <w:szCs w:val="24"/>
              <w:lang w:eastAsia="en-AU"/>
              <w14:ligatures w14:val="standardContextual"/>
            </w:rPr>
          </w:pPr>
          <w:hyperlink w:anchor="_Toc214622769" w:history="1">
            <w:r w:rsidR="007A33BC" w:rsidRPr="0035563E">
              <w:rPr>
                <w:rStyle w:val="Hyperlink"/>
                <w:b/>
                <w:bCs/>
                <w:noProof/>
              </w:rPr>
              <w:t>7.</w:t>
            </w:r>
            <w:r w:rsidR="007A33BC">
              <w:rPr>
                <w:noProof/>
                <w:kern w:val="2"/>
                <w:sz w:val="24"/>
                <w:szCs w:val="24"/>
                <w:lang w:eastAsia="en-AU"/>
                <w14:ligatures w14:val="standardContextual"/>
              </w:rPr>
              <w:tab/>
            </w:r>
            <w:r w:rsidR="007A33BC" w:rsidRPr="0035563E">
              <w:rPr>
                <w:rStyle w:val="Hyperlink"/>
                <w:b/>
                <w:bCs/>
                <w:noProof/>
              </w:rPr>
              <w:t>Measuring success</w:t>
            </w:r>
            <w:r w:rsidR="007A33BC">
              <w:rPr>
                <w:noProof/>
                <w:webHidden/>
              </w:rPr>
              <w:tab/>
            </w:r>
            <w:r w:rsidR="007A33BC">
              <w:rPr>
                <w:noProof/>
                <w:webHidden/>
              </w:rPr>
              <w:fldChar w:fldCharType="begin"/>
            </w:r>
            <w:r w:rsidR="007A33BC">
              <w:rPr>
                <w:noProof/>
                <w:webHidden/>
              </w:rPr>
              <w:instrText xml:space="preserve"> PAGEREF _Toc214622769 \h </w:instrText>
            </w:r>
            <w:r w:rsidR="007A33BC">
              <w:rPr>
                <w:noProof/>
                <w:webHidden/>
              </w:rPr>
            </w:r>
            <w:r w:rsidR="007A33BC">
              <w:rPr>
                <w:noProof/>
                <w:webHidden/>
              </w:rPr>
              <w:fldChar w:fldCharType="separate"/>
            </w:r>
            <w:r w:rsidR="008F72AC">
              <w:rPr>
                <w:noProof/>
                <w:webHidden/>
              </w:rPr>
              <w:t>42</w:t>
            </w:r>
            <w:r w:rsidR="007A33BC">
              <w:rPr>
                <w:noProof/>
                <w:webHidden/>
              </w:rPr>
              <w:fldChar w:fldCharType="end"/>
            </w:r>
          </w:hyperlink>
        </w:p>
        <w:p w14:paraId="0F3755BB" w14:textId="55F5D400" w:rsidR="007A33BC" w:rsidRDefault="00064995">
          <w:pPr>
            <w:pStyle w:val="TOC2"/>
            <w:rPr>
              <w:noProof/>
              <w:kern w:val="2"/>
              <w:sz w:val="24"/>
              <w:szCs w:val="24"/>
              <w:lang w:eastAsia="en-AU"/>
              <w14:ligatures w14:val="standardContextual"/>
            </w:rPr>
          </w:pPr>
          <w:hyperlink w:anchor="_Toc214622770" w:history="1">
            <w:r w:rsidR="007A33BC" w:rsidRPr="0035563E">
              <w:rPr>
                <w:rStyle w:val="Hyperlink"/>
                <w:b/>
                <w:bCs/>
                <w:noProof/>
              </w:rPr>
              <w:t>7.1 Review of the mandate</w:t>
            </w:r>
            <w:r w:rsidR="007A33BC">
              <w:rPr>
                <w:noProof/>
                <w:webHidden/>
              </w:rPr>
              <w:tab/>
            </w:r>
            <w:r w:rsidR="007A33BC">
              <w:rPr>
                <w:noProof/>
                <w:webHidden/>
              </w:rPr>
              <w:fldChar w:fldCharType="begin"/>
            </w:r>
            <w:r w:rsidR="007A33BC">
              <w:rPr>
                <w:noProof/>
                <w:webHidden/>
              </w:rPr>
              <w:instrText xml:space="preserve"> PAGEREF _Toc214622770 \h </w:instrText>
            </w:r>
            <w:r w:rsidR="007A33BC">
              <w:rPr>
                <w:noProof/>
                <w:webHidden/>
              </w:rPr>
            </w:r>
            <w:r w:rsidR="007A33BC">
              <w:rPr>
                <w:noProof/>
                <w:webHidden/>
              </w:rPr>
              <w:fldChar w:fldCharType="separate"/>
            </w:r>
            <w:r w:rsidR="008F72AC">
              <w:rPr>
                <w:noProof/>
                <w:webHidden/>
              </w:rPr>
              <w:t>42</w:t>
            </w:r>
            <w:r w:rsidR="007A33BC">
              <w:rPr>
                <w:noProof/>
                <w:webHidden/>
              </w:rPr>
              <w:fldChar w:fldCharType="end"/>
            </w:r>
          </w:hyperlink>
        </w:p>
        <w:p w14:paraId="58E0AE57" w14:textId="0024E0CE" w:rsidR="007A33BC" w:rsidRDefault="00064995">
          <w:pPr>
            <w:pStyle w:val="TOC2"/>
            <w:rPr>
              <w:noProof/>
              <w:kern w:val="2"/>
              <w:sz w:val="24"/>
              <w:szCs w:val="24"/>
              <w:lang w:eastAsia="en-AU"/>
              <w14:ligatures w14:val="standardContextual"/>
            </w:rPr>
          </w:pPr>
          <w:hyperlink w:anchor="_Toc214622771" w:history="1">
            <w:r w:rsidR="007A33BC" w:rsidRPr="0035563E">
              <w:rPr>
                <w:rStyle w:val="Hyperlink"/>
                <w:b/>
                <w:bCs/>
                <w:noProof/>
              </w:rPr>
              <w:t>7.2 Monitoring and data</w:t>
            </w:r>
            <w:r w:rsidR="007A33BC">
              <w:rPr>
                <w:noProof/>
                <w:webHidden/>
              </w:rPr>
              <w:tab/>
            </w:r>
            <w:r w:rsidR="007A33BC">
              <w:rPr>
                <w:noProof/>
                <w:webHidden/>
              </w:rPr>
              <w:fldChar w:fldCharType="begin"/>
            </w:r>
            <w:r w:rsidR="007A33BC">
              <w:rPr>
                <w:noProof/>
                <w:webHidden/>
              </w:rPr>
              <w:instrText xml:space="preserve"> PAGEREF _Toc214622771 \h </w:instrText>
            </w:r>
            <w:r w:rsidR="007A33BC">
              <w:rPr>
                <w:noProof/>
                <w:webHidden/>
              </w:rPr>
            </w:r>
            <w:r w:rsidR="007A33BC">
              <w:rPr>
                <w:noProof/>
                <w:webHidden/>
              </w:rPr>
              <w:fldChar w:fldCharType="separate"/>
            </w:r>
            <w:r w:rsidR="008F72AC">
              <w:rPr>
                <w:noProof/>
                <w:webHidden/>
              </w:rPr>
              <w:t>42</w:t>
            </w:r>
            <w:r w:rsidR="007A33BC">
              <w:rPr>
                <w:noProof/>
                <w:webHidden/>
              </w:rPr>
              <w:fldChar w:fldCharType="end"/>
            </w:r>
          </w:hyperlink>
        </w:p>
        <w:p w14:paraId="3B66E3B6" w14:textId="636C1E17" w:rsidR="00E13A09" w:rsidRPr="00DF67BB" w:rsidRDefault="00F84C66" w:rsidP="00DF67BB">
          <w:pPr>
            <w:spacing w:after="0"/>
            <w:rPr>
              <w:b/>
              <w:bCs/>
              <w:sz w:val="21"/>
            </w:rPr>
          </w:pPr>
          <w:r w:rsidRPr="00DF67BB">
            <w:rPr>
              <w:sz w:val="21"/>
            </w:rPr>
            <w:fldChar w:fldCharType="end"/>
          </w:r>
        </w:p>
      </w:sdtContent>
    </w:sdt>
    <w:p w14:paraId="5B916E69" w14:textId="287497DE" w:rsidR="0014151F" w:rsidRPr="001A11EC" w:rsidRDefault="007E7BA6" w:rsidP="0014151F">
      <w:pPr>
        <w:pStyle w:val="Heading1"/>
        <w:rPr>
          <w:b/>
          <w:bCs/>
        </w:rPr>
      </w:pPr>
      <w:bookmarkStart w:id="4" w:name="_Toc214622743"/>
      <w:r w:rsidRPr="005407A6">
        <w:rPr>
          <w:b/>
          <w:bCs/>
        </w:rPr>
        <w:lastRenderedPageBreak/>
        <w:t>Executive Summary</w:t>
      </w:r>
      <w:bookmarkEnd w:id="4"/>
      <w:r w:rsidRPr="001A11EC">
        <w:rPr>
          <w:b/>
          <w:bCs/>
        </w:rPr>
        <w:t xml:space="preserve"> </w:t>
      </w:r>
    </w:p>
    <w:p w14:paraId="6E4CC5EB" w14:textId="54BC58BE" w:rsidR="000B6021" w:rsidRDefault="003D27AB" w:rsidP="0014151F">
      <w:r>
        <w:t xml:space="preserve">This Impact Analysis has been prepared by the Department of the Treasury (Treasury) to </w:t>
      </w:r>
      <w:r w:rsidR="00A415C8">
        <w:t xml:space="preserve">inform </w:t>
      </w:r>
      <w:r>
        <w:t>the Government’s decision to implement a cash acceptance mandate</w:t>
      </w:r>
      <w:r w:rsidR="005F116C">
        <w:t xml:space="preserve"> for </w:t>
      </w:r>
      <w:r w:rsidR="003E0928">
        <w:t>essential purchases.</w:t>
      </w:r>
      <w:r w:rsidR="003127E2">
        <w:rPr>
          <w:rStyle w:val="FootnoteReference"/>
        </w:rPr>
        <w:footnoteReference w:id="2"/>
      </w:r>
      <w:r w:rsidR="003A5926">
        <w:t xml:space="preserve"> </w:t>
      </w:r>
      <w:r w:rsidR="00AB1D18">
        <w:t xml:space="preserve">The </w:t>
      </w:r>
      <w:r w:rsidR="00586478">
        <w:t>proposed mandate</w:t>
      </w:r>
      <w:r w:rsidR="00AB1D18">
        <w:t xml:space="preserve"> will </w:t>
      </w:r>
      <w:r w:rsidR="006137B9">
        <w:t>help to ensure</w:t>
      </w:r>
      <w:r w:rsidR="00AB1D18">
        <w:t xml:space="preserve"> </w:t>
      </w:r>
      <w:r w:rsidR="003A2252">
        <w:t xml:space="preserve">the </w:t>
      </w:r>
      <w:r w:rsidR="00775F56">
        <w:t xml:space="preserve">social and economic inclusion of the </w:t>
      </w:r>
      <w:r w:rsidR="003A2252">
        <w:t xml:space="preserve">many Australians who depend on cash to pay for their </w:t>
      </w:r>
      <w:r w:rsidR="00586478">
        <w:t xml:space="preserve">absolute </w:t>
      </w:r>
      <w:r w:rsidR="003A2252">
        <w:t>basic needs</w:t>
      </w:r>
      <w:r w:rsidR="00775F56">
        <w:t>.</w:t>
      </w:r>
      <w:r w:rsidR="002A3219">
        <w:t xml:space="preserve"> It will also bolster the resilience of the payments system.</w:t>
      </w:r>
    </w:p>
    <w:p w14:paraId="2C74FD21" w14:textId="75DFEB06" w:rsidR="005C363F" w:rsidRDefault="005C363F" w:rsidP="0014151F">
      <w:r>
        <w:t>A</w:t>
      </w:r>
      <w:r w:rsidRPr="005C363F">
        <w:t xml:space="preserve"> preliminary draft of this Impact Analysis was provided to the Government to inform initial consideration of the </w:t>
      </w:r>
      <w:r w:rsidR="004F2642">
        <w:t>mandate</w:t>
      </w:r>
      <w:r w:rsidRPr="005C363F">
        <w:t>. Extensive public consultation has been undertaken as part of the policy design process. Information from these consultation processes has been incorporated into this Impact Analysis.</w:t>
      </w:r>
    </w:p>
    <w:p w14:paraId="400F0815" w14:textId="488D6625" w:rsidR="00751A32" w:rsidRDefault="00176E4A" w:rsidP="0014151F">
      <w:r>
        <w:t xml:space="preserve">Significant </w:t>
      </w:r>
      <w:r w:rsidR="0052349A">
        <w:t xml:space="preserve">social </w:t>
      </w:r>
      <w:r w:rsidR="00225BAA">
        <w:t xml:space="preserve">and economic </w:t>
      </w:r>
      <w:r w:rsidR="00B305BE">
        <w:t xml:space="preserve">inclusion </w:t>
      </w:r>
      <w:r w:rsidR="0029108D">
        <w:t>concerns will arise</w:t>
      </w:r>
      <w:r w:rsidR="00B305BE">
        <w:t xml:space="preserve"> </w:t>
      </w:r>
      <w:r w:rsidR="006A304E">
        <w:t xml:space="preserve">for </w:t>
      </w:r>
      <w:r w:rsidR="00213DF3">
        <w:t xml:space="preserve">the </w:t>
      </w:r>
      <w:r w:rsidR="00225BAA">
        <w:t xml:space="preserve">many </w:t>
      </w:r>
      <w:r w:rsidR="006A304E">
        <w:t xml:space="preserve">Australians who depend on cash </w:t>
      </w:r>
      <w:r w:rsidR="00225BAA">
        <w:t xml:space="preserve">as a </w:t>
      </w:r>
      <w:r w:rsidR="006A304E">
        <w:t>pay</w:t>
      </w:r>
      <w:r w:rsidR="00225BAA">
        <w:t xml:space="preserve">ment method </w:t>
      </w:r>
      <w:r w:rsidR="006A304E">
        <w:t xml:space="preserve">for </w:t>
      </w:r>
      <w:r w:rsidR="00225BAA">
        <w:t>their absolute basic needs</w:t>
      </w:r>
      <w:r w:rsidR="00D86459">
        <w:t xml:space="preserve"> if businesses increasingly stop accepting cash</w:t>
      </w:r>
      <w:r w:rsidR="006A304E">
        <w:t xml:space="preserve">. </w:t>
      </w:r>
      <w:r w:rsidR="002F45D7">
        <w:t xml:space="preserve">Among those </w:t>
      </w:r>
      <w:r w:rsidR="009A7E0E">
        <w:t>likely to be</w:t>
      </w:r>
      <w:r w:rsidR="00464ADA">
        <w:t xml:space="preserve"> most</w:t>
      </w:r>
      <w:r w:rsidR="009A7E0E">
        <w:t xml:space="preserve"> </w:t>
      </w:r>
      <w:r w:rsidR="009264CE">
        <w:t>impacted are</w:t>
      </w:r>
      <w:r w:rsidR="0033724F">
        <w:t xml:space="preserve"> Australians living in regional communities,</w:t>
      </w:r>
      <w:r w:rsidR="00CF00F4">
        <w:t xml:space="preserve"> </w:t>
      </w:r>
      <w:r w:rsidR="001022B4">
        <w:t>older</w:t>
      </w:r>
      <w:r w:rsidR="00CF00F4">
        <w:t xml:space="preserve"> </w:t>
      </w:r>
      <w:r w:rsidR="004651D2">
        <w:t xml:space="preserve">Australians, </w:t>
      </w:r>
      <w:r w:rsidR="0033724F">
        <w:t>First Nations peoples</w:t>
      </w:r>
      <w:r w:rsidR="00A52CDE">
        <w:t xml:space="preserve">, </w:t>
      </w:r>
      <w:r w:rsidR="00B369D5">
        <w:t>culturally and linguistically diverse</w:t>
      </w:r>
      <w:r w:rsidR="0033724F">
        <w:t xml:space="preserve"> </w:t>
      </w:r>
      <w:r w:rsidR="00B369D5">
        <w:t>(</w:t>
      </w:r>
      <w:r w:rsidR="0033724F">
        <w:t>CALD</w:t>
      </w:r>
      <w:r w:rsidR="00B369D5">
        <w:t xml:space="preserve">) </w:t>
      </w:r>
      <w:r w:rsidR="0033724F">
        <w:t xml:space="preserve">communities, </w:t>
      </w:r>
      <w:r w:rsidR="004651D2">
        <w:t>people living with disabilit</w:t>
      </w:r>
      <w:r w:rsidR="003162CC">
        <w:t>ies</w:t>
      </w:r>
      <w:r w:rsidR="0033724F">
        <w:t xml:space="preserve"> and </w:t>
      </w:r>
      <w:r w:rsidR="00D36630">
        <w:t>victim-survivors of family and domestic violence.</w:t>
      </w:r>
      <w:r w:rsidR="005B4127">
        <w:t xml:space="preserve"> </w:t>
      </w:r>
      <w:r w:rsidR="004B5778">
        <w:t>C</w:t>
      </w:r>
      <w:r w:rsidR="00ED7C5B">
        <w:t xml:space="preserve">urrently no rules </w:t>
      </w:r>
      <w:r w:rsidR="004B5778">
        <w:t xml:space="preserve">exist to </w:t>
      </w:r>
      <w:r w:rsidR="00ED7C5B">
        <w:t xml:space="preserve">require merchants to accept cash as a payment </w:t>
      </w:r>
      <w:r w:rsidR="000357AE">
        <w:t>method. W</w:t>
      </w:r>
      <w:r w:rsidR="00ED7C5B">
        <w:t xml:space="preserve">ithout the </w:t>
      </w:r>
      <w:r w:rsidR="003519E5">
        <w:t xml:space="preserve">cash </w:t>
      </w:r>
      <w:r w:rsidR="00ED7C5B">
        <w:t xml:space="preserve">acceptance mandate there is no guarantee Australians will be able to </w:t>
      </w:r>
      <w:r w:rsidR="0026470A">
        <w:t xml:space="preserve">use </w:t>
      </w:r>
      <w:r w:rsidR="00ED7C5B">
        <w:t xml:space="preserve">cash </w:t>
      </w:r>
      <w:r w:rsidR="00D22194">
        <w:t xml:space="preserve">in the future </w:t>
      </w:r>
      <w:r w:rsidR="00ED7C5B">
        <w:t xml:space="preserve">to </w:t>
      </w:r>
      <w:r w:rsidR="00EF074A">
        <w:t xml:space="preserve">obtain </w:t>
      </w:r>
      <w:r w:rsidR="00DF7E2F">
        <w:t xml:space="preserve">essential </w:t>
      </w:r>
      <w:r w:rsidR="007F4664">
        <w:t>goods</w:t>
      </w:r>
      <w:r w:rsidR="00ED7C5B">
        <w:t>.</w:t>
      </w:r>
    </w:p>
    <w:p w14:paraId="0A6ABAA9" w14:textId="61A3DDCC" w:rsidR="00DB7B1B" w:rsidRDefault="001E4304" w:rsidP="00887877">
      <w:r>
        <w:t>Ensuring that</w:t>
      </w:r>
      <w:r w:rsidRPr="00196CE8">
        <w:t xml:space="preserve"> Australians </w:t>
      </w:r>
      <w:r>
        <w:t>can</w:t>
      </w:r>
      <w:r w:rsidRPr="00196CE8">
        <w:t xml:space="preserve"> </w:t>
      </w:r>
      <w:r>
        <w:t xml:space="preserve">continue to </w:t>
      </w:r>
      <w:r w:rsidRPr="00196CE8">
        <w:t xml:space="preserve">pay for </w:t>
      </w:r>
      <w:r>
        <w:t>essential goods in cash</w:t>
      </w:r>
      <w:r w:rsidRPr="00196CE8">
        <w:t xml:space="preserve"> is an important part of the Government delivering on </w:t>
      </w:r>
      <w:r>
        <w:t>its commitments in the June 2023</w:t>
      </w:r>
      <w:r w:rsidRPr="00196CE8">
        <w:t xml:space="preserve"> </w:t>
      </w:r>
      <w:r w:rsidRPr="00DF5074">
        <w:rPr>
          <w:i/>
          <w:iCs/>
        </w:rPr>
        <w:t>Strategic Plan for Australia’s Payments System</w:t>
      </w:r>
      <w:r>
        <w:t>.</w:t>
      </w:r>
      <w:r>
        <w:rPr>
          <w:rStyle w:val="FootnoteReference"/>
        </w:rPr>
        <w:footnoteReference w:id="3"/>
      </w:r>
      <w:r>
        <w:t xml:space="preserve"> </w:t>
      </w:r>
      <w:r w:rsidR="00DB7B1B">
        <w:t>Whil</w:t>
      </w:r>
      <w:r w:rsidR="005A6E5E">
        <w:t>e</w:t>
      </w:r>
      <w:r w:rsidR="00DB7B1B">
        <w:t xml:space="preserve"> cash use has been declining for more than a decade </w:t>
      </w:r>
      <w:r w:rsidR="00376D6C">
        <w:t xml:space="preserve">with changing </w:t>
      </w:r>
      <w:r w:rsidR="00DB7B1B">
        <w:t xml:space="preserve">consumer preferences, cash </w:t>
      </w:r>
      <w:r w:rsidR="00376D6C">
        <w:t>continues to</w:t>
      </w:r>
      <w:r w:rsidR="00DB7B1B">
        <w:t xml:space="preserve"> </w:t>
      </w:r>
      <w:r w:rsidR="00DB7B1B" w:rsidRPr="00961556">
        <w:t>play</w:t>
      </w:r>
      <w:r w:rsidR="00DB7B1B">
        <w:t xml:space="preserve"> an important role in ensuring an efficient, reliable and inclusive payments system and economy. T</w:t>
      </w:r>
      <w:r w:rsidR="00DB7B1B" w:rsidRPr="00961556">
        <w:t xml:space="preserve">he </w:t>
      </w:r>
      <w:r w:rsidR="00DB7B1B" w:rsidRPr="008A67DB">
        <w:t>Reserve Bank of Australia’s (RBA)</w:t>
      </w:r>
      <w:r w:rsidR="00DB7B1B" w:rsidRPr="00A217DA">
        <w:t xml:space="preserve"> </w:t>
      </w:r>
      <w:r w:rsidR="00DB7B1B">
        <w:t>most recent Consumer Payments Survey indicated that 1.5 million Australians still rely on cash to make more than 80 per cent of in-person transactions.</w:t>
      </w:r>
      <w:r w:rsidR="00DB7B1B">
        <w:rPr>
          <w:rStyle w:val="FootnoteReference"/>
        </w:rPr>
        <w:footnoteReference w:id="4"/>
      </w:r>
      <w:r w:rsidR="00DB7B1B">
        <w:t xml:space="preserve"> </w:t>
      </w:r>
    </w:p>
    <w:p w14:paraId="16943316" w14:textId="2F065521" w:rsidR="00E34CD9" w:rsidRDefault="00590681" w:rsidP="00590681">
      <w:r>
        <w:t xml:space="preserve">The cash acceptance mandate is proposed to apply to fuel and grocery retailers, </w:t>
      </w:r>
      <w:r w:rsidR="0013514B">
        <w:t xml:space="preserve">for in-person </w:t>
      </w:r>
      <w:r w:rsidR="00936080">
        <w:t>purchases</w:t>
      </w:r>
      <w:r w:rsidR="0013514B">
        <w:t xml:space="preserve"> </w:t>
      </w:r>
      <w:r w:rsidR="001C77FC">
        <w:t>of</w:t>
      </w:r>
      <w:r w:rsidR="005D6BC5">
        <w:t xml:space="preserve"> $500 </w:t>
      </w:r>
      <w:r w:rsidR="001C77FC">
        <w:t>or less</w:t>
      </w:r>
      <w:r w:rsidR="009264F7">
        <w:t xml:space="preserve"> and apply between 7am to 9pm</w:t>
      </w:r>
      <w:r w:rsidR="004A5783">
        <w:t>,</w:t>
      </w:r>
      <w:r w:rsidR="005D6BC5">
        <w:t xml:space="preserve"> </w:t>
      </w:r>
      <w:r>
        <w:t>with appropriate exemptions for small businesses</w:t>
      </w:r>
      <w:r w:rsidR="00F10299">
        <w:t xml:space="preserve">. </w:t>
      </w:r>
      <w:r w:rsidR="008545D8">
        <w:t>Compared to the status quo</w:t>
      </w:r>
      <w:r w:rsidR="00CD7233">
        <w:t xml:space="preserve"> or a broader mandate that includes other non-discretionary retail</w:t>
      </w:r>
      <w:r w:rsidR="003821FC">
        <w:t>ing businesses</w:t>
      </w:r>
      <w:r w:rsidR="00CD7233">
        <w:t>, t</w:t>
      </w:r>
      <w:r w:rsidR="009E54A5">
        <w:t xml:space="preserve">his </w:t>
      </w:r>
      <w:r w:rsidR="00CD7233">
        <w:t>option</w:t>
      </w:r>
      <w:r w:rsidR="00313D38">
        <w:t xml:space="preserve"> </w:t>
      </w:r>
      <w:r w:rsidR="004A5783">
        <w:t>most effectively</w:t>
      </w:r>
      <w:r w:rsidR="00313D38">
        <w:t xml:space="preserve"> </w:t>
      </w:r>
      <w:r w:rsidR="00CD7233">
        <w:t xml:space="preserve">balances </w:t>
      </w:r>
      <w:r w:rsidR="00BC5FE6">
        <w:t xml:space="preserve">the need </w:t>
      </w:r>
      <w:r w:rsidR="006631F4">
        <w:t xml:space="preserve">for Australians </w:t>
      </w:r>
      <w:r w:rsidR="00BC5FE6">
        <w:t xml:space="preserve">to be able to </w:t>
      </w:r>
      <w:r w:rsidR="009E54A5">
        <w:t>pay for essential goods in cash, while minimising the costs and risks to businesse</w:t>
      </w:r>
      <w:r w:rsidR="00FD2103">
        <w:t>s.</w:t>
      </w:r>
      <w:r w:rsidR="00E63BEE">
        <w:t xml:space="preserve"> </w:t>
      </w:r>
    </w:p>
    <w:p w14:paraId="222CB303" w14:textId="77777777" w:rsidR="00E71E35" w:rsidRDefault="00B31911" w:rsidP="00590681">
      <w:r>
        <w:t xml:space="preserve">Beyond fuel and groceries, </w:t>
      </w:r>
      <w:r w:rsidR="004F172C">
        <w:t>consultation showed</w:t>
      </w:r>
      <w:r>
        <w:t xml:space="preserve"> no </w:t>
      </w:r>
      <w:r w:rsidR="007C61F9">
        <w:t>clear</w:t>
      </w:r>
      <w:r>
        <w:t xml:space="preserve"> consensus on</w:t>
      </w:r>
      <w:r w:rsidR="007C61F9">
        <w:t xml:space="preserve"> </w:t>
      </w:r>
      <w:r w:rsidR="00E114BD">
        <w:t xml:space="preserve">what </w:t>
      </w:r>
      <w:r w:rsidR="00760285">
        <w:t xml:space="preserve">else </w:t>
      </w:r>
      <w:r w:rsidR="00E114BD">
        <w:t xml:space="preserve">should be </w:t>
      </w:r>
      <w:r w:rsidR="00C733EA">
        <w:t>considered essential</w:t>
      </w:r>
      <w:r w:rsidR="00D638BC">
        <w:t>,</w:t>
      </w:r>
      <w:r w:rsidR="00C733EA">
        <w:t xml:space="preserve"> or </w:t>
      </w:r>
      <w:r w:rsidR="00760285">
        <w:t xml:space="preserve">other </w:t>
      </w:r>
      <w:r w:rsidR="00C270BC">
        <w:t>categories</w:t>
      </w:r>
      <w:r w:rsidR="00760285">
        <w:t xml:space="preserve"> were</w:t>
      </w:r>
      <w:r w:rsidR="00C733EA">
        <w:t xml:space="preserve"> </w:t>
      </w:r>
      <w:r w:rsidR="00E6197D">
        <w:t>considered less important</w:t>
      </w:r>
      <w:r w:rsidR="00C733EA">
        <w:t xml:space="preserve"> than these </w:t>
      </w:r>
      <w:r w:rsidR="00C270BC">
        <w:t>two</w:t>
      </w:r>
      <w:r w:rsidR="00C733EA">
        <w:t>.</w:t>
      </w:r>
      <w:r w:rsidR="005132A2">
        <w:t xml:space="preserve"> As a result, w</w:t>
      </w:r>
      <w:r w:rsidR="00963CE4">
        <w:t>eighed against the costs and risks to business</w:t>
      </w:r>
      <w:r w:rsidR="00216E2A">
        <w:t>es</w:t>
      </w:r>
      <w:r w:rsidR="00963CE4">
        <w:t>, it was considered there were diminishing returns for Australians</w:t>
      </w:r>
      <w:r w:rsidR="00625764">
        <w:t xml:space="preserve"> in </w:t>
      </w:r>
      <w:r w:rsidR="00216E2A">
        <w:t>pursuing th</w:t>
      </w:r>
      <w:r w:rsidR="00E71E35">
        <w:t>e</w:t>
      </w:r>
      <w:r w:rsidR="00625764">
        <w:t xml:space="preserve"> </w:t>
      </w:r>
      <w:r w:rsidR="00E71E35">
        <w:t xml:space="preserve">option of a </w:t>
      </w:r>
      <w:r w:rsidR="00625764">
        <w:t xml:space="preserve">broader </w:t>
      </w:r>
      <w:r w:rsidR="00E71E35">
        <w:t>mandate</w:t>
      </w:r>
      <w:r w:rsidR="00963CE4">
        <w:t>.</w:t>
      </w:r>
    </w:p>
    <w:p w14:paraId="4D134803" w14:textId="5F6D31F8" w:rsidR="00FD2103" w:rsidRDefault="00E63BEE" w:rsidP="00590681">
      <w:r>
        <w:t>Government action</w:t>
      </w:r>
      <w:r w:rsidR="00BD3876">
        <w:t xml:space="preserve"> no</w:t>
      </w:r>
      <w:r w:rsidR="005132A2">
        <w:t>w</w:t>
      </w:r>
      <w:r w:rsidR="001864AC">
        <w:t xml:space="preserve">, while </w:t>
      </w:r>
      <w:r w:rsidR="00266DDB">
        <w:t xml:space="preserve">many businesses </w:t>
      </w:r>
      <w:r w:rsidR="00012E23">
        <w:t xml:space="preserve">still have </w:t>
      </w:r>
      <w:r w:rsidR="00266DDB">
        <w:t xml:space="preserve">cash-accepting infrastructure, will minimise </w:t>
      </w:r>
      <w:r w:rsidR="005119F6">
        <w:t>the</w:t>
      </w:r>
      <w:r w:rsidR="008A1FE9">
        <w:t xml:space="preserve"> </w:t>
      </w:r>
      <w:r w:rsidR="001C1309">
        <w:t xml:space="preserve">need </w:t>
      </w:r>
      <w:r w:rsidR="005119F6">
        <w:t xml:space="preserve">for businesses </w:t>
      </w:r>
      <w:r w:rsidR="001C1309">
        <w:t xml:space="preserve">to </w:t>
      </w:r>
      <w:r w:rsidR="00901037">
        <w:t xml:space="preserve">refit or reinstall this infrastructure </w:t>
      </w:r>
      <w:r w:rsidR="00DC0A6B">
        <w:t>later</w:t>
      </w:r>
      <w:r w:rsidR="00417E85">
        <w:t>.</w:t>
      </w:r>
      <w:r w:rsidR="002944AB">
        <w:t xml:space="preserve"> </w:t>
      </w:r>
      <w:r w:rsidR="001F7661">
        <w:t xml:space="preserve">By supporting the viability of cash as a payment method, </w:t>
      </w:r>
      <w:r w:rsidR="0059595D">
        <w:t xml:space="preserve">the mandate </w:t>
      </w:r>
      <w:r w:rsidR="002A0B80">
        <w:t>enables</w:t>
      </w:r>
      <w:r w:rsidR="00F65353">
        <w:t xml:space="preserve"> an alternative </w:t>
      </w:r>
      <w:r w:rsidR="00723109">
        <w:t xml:space="preserve">that does not require digital infrastructure, </w:t>
      </w:r>
      <w:r w:rsidR="001F7661">
        <w:t>the</w:t>
      </w:r>
      <w:r w:rsidR="006435CA">
        <w:t>reby</w:t>
      </w:r>
      <w:r w:rsidR="001F7661">
        <w:t xml:space="preserve"> </w:t>
      </w:r>
      <w:r w:rsidR="002E69CE">
        <w:lastRenderedPageBreak/>
        <w:t>strengthening</w:t>
      </w:r>
      <w:r w:rsidR="00F65353">
        <w:t xml:space="preserve"> the resilience of the payments system</w:t>
      </w:r>
      <w:r w:rsidR="005540A2">
        <w:t xml:space="preserve"> at the point of sale</w:t>
      </w:r>
      <w:r w:rsidR="00F65353">
        <w:t>.</w:t>
      </w:r>
      <w:r w:rsidR="002C3EC2">
        <w:t xml:space="preserve"> This is because cash payments </w:t>
      </w:r>
      <w:r w:rsidR="000D7B77">
        <w:t xml:space="preserve">are </w:t>
      </w:r>
      <w:r w:rsidR="002C3EC2">
        <w:t xml:space="preserve">not </w:t>
      </w:r>
      <w:r w:rsidR="000D7B77">
        <w:t>depend</w:t>
      </w:r>
      <w:r w:rsidR="0004601C">
        <w:t>e</w:t>
      </w:r>
      <w:r w:rsidR="000D7B77">
        <w:t>nt on digital systems</w:t>
      </w:r>
      <w:r w:rsidR="00E758A7">
        <w:t>.</w:t>
      </w:r>
    </w:p>
    <w:p w14:paraId="560B97BB" w14:textId="66AA19F7" w:rsidR="00816FBF" w:rsidRDefault="00F10C60" w:rsidP="004B39B1">
      <w:pPr>
        <w:spacing w:after="120"/>
      </w:pPr>
      <w:r>
        <w:t>Th</w:t>
      </w:r>
      <w:r w:rsidR="00723988">
        <w:t>is Impact Analysis has found th</w:t>
      </w:r>
      <w:r w:rsidR="00C87921">
        <w:t>at implementing a mandate targeted towards fuel and grocery retailers</w:t>
      </w:r>
      <w:r w:rsidR="0011743C">
        <w:t xml:space="preserve"> </w:t>
      </w:r>
      <w:r w:rsidR="00C87921">
        <w:t xml:space="preserve">will </w:t>
      </w:r>
      <w:r w:rsidR="005518D5">
        <w:t>materially</w:t>
      </w:r>
      <w:r w:rsidR="007A29DB">
        <w:t xml:space="preserve"> benefit </w:t>
      </w:r>
      <w:r w:rsidR="007A1E8E">
        <w:t xml:space="preserve">Australians compared to maintaining the status quo or implementing a </w:t>
      </w:r>
      <w:r w:rsidR="00A16030">
        <w:t xml:space="preserve">broader </w:t>
      </w:r>
      <w:r w:rsidR="007A1E8E">
        <w:t>mandate</w:t>
      </w:r>
      <w:r w:rsidR="00A16030">
        <w:t xml:space="preserve"> </w:t>
      </w:r>
      <w:r w:rsidR="007A1E8E">
        <w:t xml:space="preserve">targeted at a range of non-discretionary retailing businesses. </w:t>
      </w:r>
      <w:r w:rsidR="008C56ED">
        <w:t>The mandate</w:t>
      </w:r>
      <w:r w:rsidR="005518D5">
        <w:t xml:space="preserve"> materially </w:t>
      </w:r>
      <w:r w:rsidR="004D3F4D">
        <w:t>support</w:t>
      </w:r>
      <w:r w:rsidR="008C56ED">
        <w:t>s</w:t>
      </w:r>
      <w:r w:rsidR="00883129">
        <w:t xml:space="preserve"> the social and economic inclusion</w:t>
      </w:r>
      <w:r w:rsidR="00C87921">
        <w:t xml:space="preserve"> </w:t>
      </w:r>
      <w:r w:rsidR="004D3F4D">
        <w:t>of</w:t>
      </w:r>
      <w:r w:rsidR="00C87921">
        <w:t xml:space="preserve"> cash-dependent Australians </w:t>
      </w:r>
      <w:r w:rsidR="004D3F4D">
        <w:t>by enabling them to</w:t>
      </w:r>
      <w:r w:rsidR="00C87921">
        <w:t xml:space="preserve"> continue to pay </w:t>
      </w:r>
      <w:r w:rsidR="002824B8">
        <w:t xml:space="preserve">for essential items </w:t>
      </w:r>
      <w:r w:rsidR="00C87921">
        <w:t>in cash</w:t>
      </w:r>
      <w:r w:rsidR="000E363A">
        <w:t xml:space="preserve">, with </w:t>
      </w:r>
      <w:r w:rsidR="001C3128">
        <w:t xml:space="preserve">appropriate </w:t>
      </w:r>
      <w:r w:rsidR="000E363A">
        <w:t>consideration to the impacts on business</w:t>
      </w:r>
      <w:r w:rsidR="004D3F4D">
        <w:t>.</w:t>
      </w:r>
    </w:p>
    <w:p w14:paraId="4795A591" w14:textId="77777777" w:rsidR="0042745F" w:rsidRDefault="0042745F" w:rsidP="0042745F">
      <w:pPr>
        <w:spacing w:after="0"/>
        <w:rPr>
          <w:b/>
          <w:bCs/>
        </w:rPr>
      </w:pPr>
    </w:p>
    <w:p w14:paraId="09996820" w14:textId="3A9893AA" w:rsidR="00A602D1" w:rsidRPr="0042745F" w:rsidRDefault="00397803" w:rsidP="00451153">
      <w:pPr>
        <w:rPr>
          <w:b/>
          <w:bCs/>
        </w:rPr>
      </w:pPr>
      <w:r w:rsidRPr="0042745F">
        <w:rPr>
          <w:b/>
          <w:bCs/>
        </w:rPr>
        <w:t xml:space="preserve">Mandating Cash Acceptance - </w:t>
      </w:r>
      <w:r w:rsidR="001F4D1C">
        <w:rPr>
          <w:b/>
          <w:bCs/>
        </w:rPr>
        <w:t>S</w:t>
      </w:r>
      <w:r w:rsidR="00A602D1" w:rsidRPr="0042745F">
        <w:rPr>
          <w:b/>
          <w:bCs/>
        </w:rPr>
        <w:t xml:space="preserve">ummary of </w:t>
      </w:r>
      <w:r w:rsidRPr="0042745F">
        <w:rPr>
          <w:b/>
          <w:bCs/>
        </w:rPr>
        <w:t>Impact Analysis</w:t>
      </w:r>
    </w:p>
    <w:tbl>
      <w:tblPr>
        <w:tblStyle w:val="TableGridLight"/>
        <w:tblW w:w="0" w:type="auto"/>
        <w:tblLook w:val="04A0" w:firstRow="1" w:lastRow="0" w:firstColumn="1" w:lastColumn="0" w:noHBand="0" w:noVBand="1"/>
      </w:tblPr>
      <w:tblGrid>
        <w:gridCol w:w="1696"/>
        <w:gridCol w:w="7932"/>
      </w:tblGrid>
      <w:tr w:rsidR="00D906E4" w14:paraId="62619184" w14:textId="77777777" w:rsidTr="00B92177">
        <w:tc>
          <w:tcPr>
            <w:tcW w:w="1696" w:type="dxa"/>
            <w:shd w:val="clear" w:color="auto" w:fill="D5E1F1" w:themeFill="accent2" w:themeFillTint="33"/>
          </w:tcPr>
          <w:p w14:paraId="5127EAFF" w14:textId="58C19D7B" w:rsidR="00B858D5" w:rsidRPr="00B92177" w:rsidRDefault="00B858D5">
            <w:pPr>
              <w:rPr>
                <w:iCs/>
              </w:rPr>
            </w:pPr>
            <w:r w:rsidRPr="00B92177">
              <w:rPr>
                <w:b/>
                <w:iCs/>
              </w:rPr>
              <w:t xml:space="preserve">Policy </w:t>
            </w:r>
            <w:r w:rsidR="00F531DB" w:rsidRPr="00B92177">
              <w:rPr>
                <w:b/>
                <w:iCs/>
              </w:rPr>
              <w:t>p</w:t>
            </w:r>
            <w:r w:rsidRPr="00B92177">
              <w:rPr>
                <w:b/>
                <w:iCs/>
              </w:rPr>
              <w:t>roblem</w:t>
            </w:r>
          </w:p>
        </w:tc>
        <w:tc>
          <w:tcPr>
            <w:tcW w:w="7932" w:type="dxa"/>
          </w:tcPr>
          <w:p w14:paraId="036F085D" w14:textId="36BCD114" w:rsidR="00B858D5" w:rsidRDefault="00B858D5">
            <w:r w:rsidRPr="00544EB5">
              <w:t>Businesses</w:t>
            </w:r>
            <w:r w:rsidR="002B7EA0">
              <w:t xml:space="preserve"> are</w:t>
            </w:r>
            <w:r w:rsidRPr="00544EB5">
              <w:t xml:space="preserve"> increasingly </w:t>
            </w:r>
            <w:r w:rsidR="004F260E">
              <w:t xml:space="preserve">not </w:t>
            </w:r>
            <w:r w:rsidRPr="00544EB5">
              <w:t xml:space="preserve">accepting cash, </w:t>
            </w:r>
            <w:r w:rsidR="0029144D">
              <w:t>which</w:t>
            </w:r>
            <w:r w:rsidR="004F260E">
              <w:t xml:space="preserve"> </w:t>
            </w:r>
            <w:r w:rsidR="0029144D">
              <w:t>raises</w:t>
            </w:r>
            <w:r w:rsidRPr="00544EB5">
              <w:t xml:space="preserve"> significant social and economic inclusion concerns for Australians who rely on cash for essential purchases. Without a mandate, there is no guarantee Australians can use cash for essential goods in the future.</w:t>
            </w:r>
          </w:p>
        </w:tc>
      </w:tr>
      <w:tr w:rsidR="00D906E4" w14:paraId="6FA7AAF4" w14:textId="77777777" w:rsidTr="00B92177">
        <w:tc>
          <w:tcPr>
            <w:tcW w:w="1696" w:type="dxa"/>
            <w:shd w:val="clear" w:color="auto" w:fill="D5E1F1" w:themeFill="accent2" w:themeFillTint="33"/>
          </w:tcPr>
          <w:p w14:paraId="0C92496D" w14:textId="7A0E1234" w:rsidR="00B858D5" w:rsidRPr="00B92177" w:rsidRDefault="00B858D5">
            <w:pPr>
              <w:rPr>
                <w:iCs/>
              </w:rPr>
            </w:pPr>
            <w:r w:rsidRPr="00B92177">
              <w:rPr>
                <w:b/>
                <w:iCs/>
              </w:rPr>
              <w:t xml:space="preserve">Policy </w:t>
            </w:r>
            <w:r w:rsidR="00F531DB" w:rsidRPr="00B92177">
              <w:rPr>
                <w:b/>
                <w:iCs/>
              </w:rPr>
              <w:t>o</w:t>
            </w:r>
            <w:r w:rsidRPr="00B92177">
              <w:rPr>
                <w:b/>
                <w:iCs/>
              </w:rPr>
              <w:t>bjectives</w:t>
            </w:r>
          </w:p>
        </w:tc>
        <w:tc>
          <w:tcPr>
            <w:tcW w:w="7932" w:type="dxa"/>
          </w:tcPr>
          <w:p w14:paraId="63179C9C" w14:textId="43C19815" w:rsidR="00B858D5" w:rsidRDefault="00B858D5">
            <w:r w:rsidRPr="00B205A0">
              <w:t>Ensure Australians can continue to pay for essential goods in cash</w:t>
            </w:r>
            <w:r w:rsidR="0029144D">
              <w:t xml:space="preserve"> to safeguard</w:t>
            </w:r>
            <w:r w:rsidRPr="00B205A0">
              <w:t xml:space="preserve"> social and economic inclusion; strengthen resilience of the payments system; deliver on commitments in the June 2023 Strategic Plan for Australia’s Payments System.</w:t>
            </w:r>
          </w:p>
        </w:tc>
      </w:tr>
      <w:tr w:rsidR="00D906E4" w14:paraId="793D155E" w14:textId="77777777" w:rsidTr="00B92177">
        <w:tc>
          <w:tcPr>
            <w:tcW w:w="1696" w:type="dxa"/>
            <w:shd w:val="clear" w:color="auto" w:fill="D5E1F1" w:themeFill="accent2" w:themeFillTint="33"/>
          </w:tcPr>
          <w:p w14:paraId="77C05F94" w14:textId="5D6EF476" w:rsidR="00B858D5" w:rsidRPr="00B92177" w:rsidRDefault="00B858D5">
            <w:pPr>
              <w:rPr>
                <w:iCs/>
              </w:rPr>
            </w:pPr>
            <w:r w:rsidRPr="00B92177">
              <w:rPr>
                <w:b/>
                <w:iCs/>
              </w:rPr>
              <w:t xml:space="preserve">Options </w:t>
            </w:r>
          </w:p>
        </w:tc>
        <w:tc>
          <w:tcPr>
            <w:tcW w:w="7932" w:type="dxa"/>
          </w:tcPr>
          <w:p w14:paraId="2A1FA14F" w14:textId="644163B2" w:rsidR="00B858D5" w:rsidRDefault="00B858D5" w:rsidP="00EC63C0">
            <w:pPr>
              <w:pStyle w:val="ListParagraph"/>
              <w:numPr>
                <w:ilvl w:val="0"/>
                <w:numId w:val="60"/>
              </w:numPr>
              <w:spacing w:after="120"/>
              <w:ind w:left="317" w:hanging="284"/>
            </w:pPr>
            <w:r w:rsidRPr="00314B3B">
              <w:t>Status quo – No mandate.</w:t>
            </w:r>
          </w:p>
          <w:p w14:paraId="1FDE3829" w14:textId="56F3F221" w:rsidR="00B858D5" w:rsidRDefault="00B858D5" w:rsidP="00EC63C0">
            <w:pPr>
              <w:pStyle w:val="ListParagraph"/>
              <w:numPr>
                <w:ilvl w:val="0"/>
                <w:numId w:val="60"/>
              </w:numPr>
              <w:spacing w:after="120"/>
              <w:ind w:left="317" w:hanging="284"/>
            </w:pPr>
            <w:r w:rsidRPr="00314B3B">
              <w:t xml:space="preserve">Targeted mandate – Apply to fuel and grocery retailers for in-person purchases </w:t>
            </w:r>
            <w:r w:rsidR="0029144D">
              <w:t>of</w:t>
            </w:r>
            <w:r>
              <w:t xml:space="preserve"> </w:t>
            </w:r>
            <w:r w:rsidRPr="00314B3B">
              <w:t>$500</w:t>
            </w:r>
            <w:r w:rsidR="0029144D">
              <w:t xml:space="preserve"> or less</w:t>
            </w:r>
            <w:r w:rsidRPr="00314B3B">
              <w:t xml:space="preserve">, </w:t>
            </w:r>
            <w:r w:rsidR="0029144D">
              <w:t xml:space="preserve">between 7am and 9pm, </w:t>
            </w:r>
            <w:r w:rsidRPr="00314B3B">
              <w:t xml:space="preserve">with exemptions for </w:t>
            </w:r>
            <w:r>
              <w:t xml:space="preserve">most </w:t>
            </w:r>
            <w:r w:rsidRPr="00314B3B">
              <w:t>small businesses.</w:t>
            </w:r>
          </w:p>
          <w:p w14:paraId="27EEE430" w14:textId="476EB775" w:rsidR="00D12462" w:rsidRDefault="00D12462" w:rsidP="00EC63C0">
            <w:pPr>
              <w:pStyle w:val="ListParagraph"/>
              <w:numPr>
                <w:ilvl w:val="0"/>
                <w:numId w:val="60"/>
              </w:numPr>
              <w:spacing w:after="120"/>
              <w:ind w:left="317" w:hanging="284"/>
            </w:pPr>
            <w:r w:rsidRPr="00314B3B">
              <w:t>Broader mandate – Apply to a wide</w:t>
            </w:r>
            <w:r>
              <w:t>r</w:t>
            </w:r>
            <w:r w:rsidRPr="00314B3B">
              <w:t xml:space="preserve"> range of non-discretionary retail businesses.</w:t>
            </w:r>
          </w:p>
        </w:tc>
      </w:tr>
      <w:tr w:rsidR="00D906E4" w14:paraId="1FFE8D16" w14:textId="77777777" w:rsidTr="00B92177">
        <w:trPr>
          <w:trHeight w:val="3252"/>
        </w:trPr>
        <w:tc>
          <w:tcPr>
            <w:tcW w:w="1696" w:type="dxa"/>
            <w:shd w:val="clear" w:color="auto" w:fill="D5E1F1" w:themeFill="accent2" w:themeFillTint="33"/>
          </w:tcPr>
          <w:p w14:paraId="6E4A725D" w14:textId="7E7DE658" w:rsidR="003B6C0F" w:rsidRPr="00B92177" w:rsidRDefault="003B6C0F">
            <w:pPr>
              <w:rPr>
                <w:b/>
                <w:iCs/>
              </w:rPr>
            </w:pPr>
            <w:r w:rsidRPr="00B92177">
              <w:rPr>
                <w:b/>
                <w:iCs/>
              </w:rPr>
              <w:t>Impact analysis findings</w:t>
            </w:r>
          </w:p>
        </w:tc>
        <w:tc>
          <w:tcPr>
            <w:tcW w:w="7932" w:type="dxa"/>
          </w:tcPr>
          <w:p w14:paraId="73CE367A" w14:textId="4391A7C1" w:rsidR="003B6C0F" w:rsidRDefault="003B6C0F" w:rsidP="0074025C">
            <w:pPr>
              <w:rPr>
                <w:b/>
                <w:bCs/>
              </w:rPr>
            </w:pPr>
            <w:r>
              <w:t xml:space="preserve">The targeted mandate in </w:t>
            </w:r>
            <w:r w:rsidR="00696409">
              <w:t>O</w:t>
            </w:r>
            <w:r w:rsidRPr="00EC63C0">
              <w:t>ption 2 provides the greatest net benefits to resolving the policy problem by</w:t>
            </w:r>
            <w:r>
              <w:rPr>
                <w:b/>
                <w:bCs/>
              </w:rPr>
              <w:t xml:space="preserve"> </w:t>
            </w:r>
            <w:r w:rsidRPr="00EC63C0">
              <w:t>m</w:t>
            </w:r>
            <w:r w:rsidRPr="00A171DA">
              <w:t>aintain</w:t>
            </w:r>
            <w:r>
              <w:t>ing</w:t>
            </w:r>
            <w:r w:rsidRPr="00A171DA">
              <w:t xml:space="preserve"> access to essential goods for cash-dependent Australians</w:t>
            </w:r>
            <w:r>
              <w:t xml:space="preserve">, </w:t>
            </w:r>
            <w:r w:rsidRPr="00A171DA">
              <w:t>strengthen</w:t>
            </w:r>
            <w:r>
              <w:t>ing</w:t>
            </w:r>
            <w:r w:rsidRPr="00A171DA">
              <w:t xml:space="preserve"> payment system resilience</w:t>
            </w:r>
            <w:r w:rsidR="0029144D">
              <w:t xml:space="preserve"> and </w:t>
            </w:r>
            <w:r w:rsidRPr="00A171DA">
              <w:t>avoid</w:t>
            </w:r>
            <w:r w:rsidR="0029144D">
              <w:t>ing</w:t>
            </w:r>
            <w:r w:rsidRPr="00A171DA">
              <w:t xml:space="preserve"> future infrastructure costs.</w:t>
            </w:r>
            <w:r>
              <w:rPr>
                <w:b/>
                <w:bCs/>
              </w:rPr>
              <w:t xml:space="preserve">  </w:t>
            </w:r>
          </w:p>
          <w:p w14:paraId="39123B91" w14:textId="1E4544A4" w:rsidR="003B6C0F" w:rsidRPr="00EC63C0" w:rsidRDefault="001E3428" w:rsidP="006D2B77">
            <w:pPr>
              <w:rPr>
                <w:b/>
              </w:rPr>
            </w:pPr>
            <w:r>
              <w:t>Targeting</w:t>
            </w:r>
            <w:r w:rsidR="003B6C0F" w:rsidRPr="00D50368">
              <w:t xml:space="preserve"> </w:t>
            </w:r>
            <w:r w:rsidR="003B6C0F">
              <w:t xml:space="preserve">the </w:t>
            </w:r>
            <w:r w:rsidR="003B6C0F" w:rsidRPr="00D50368">
              <w:t xml:space="preserve">mandate </w:t>
            </w:r>
            <w:r w:rsidR="003B6C0F">
              <w:t xml:space="preserve">to </w:t>
            </w:r>
            <w:r w:rsidR="003B6C0F" w:rsidRPr="00D50368">
              <w:t>fuel and grocery retailers</w:t>
            </w:r>
            <w:r w:rsidR="003B6C0F">
              <w:t xml:space="preserve"> </w:t>
            </w:r>
            <w:r w:rsidR="003B6C0F" w:rsidRPr="00D50368">
              <w:t xml:space="preserve">most effectively balances </w:t>
            </w:r>
            <w:r w:rsidR="003B6C0F">
              <w:t xml:space="preserve">these consumer benefits while </w:t>
            </w:r>
            <w:r w:rsidR="003B6C0F" w:rsidRPr="00D50368">
              <w:t xml:space="preserve">minimising costs and risks to businesses. </w:t>
            </w:r>
            <w:r w:rsidR="003B6C0F">
              <w:t xml:space="preserve">This approach </w:t>
            </w:r>
            <w:r w:rsidR="003B6C0F" w:rsidRPr="00D50368">
              <w:t>leverages existing cash-accepting infrastructure and avoids costly retrofitting later.</w:t>
            </w:r>
            <w:r w:rsidR="003B6C0F">
              <w:t xml:space="preserve"> Any b</w:t>
            </w:r>
            <w:r w:rsidR="003B6C0F" w:rsidRPr="00D50368">
              <w:t xml:space="preserve">roader mandate </w:t>
            </w:r>
            <w:r w:rsidR="003B6C0F">
              <w:t xml:space="preserve">at this time will provide </w:t>
            </w:r>
            <w:r w:rsidR="003B6C0F" w:rsidRPr="00D50368">
              <w:t>diminishing returns</w:t>
            </w:r>
            <w:r w:rsidR="003B6C0F">
              <w:t xml:space="preserve"> for more significant impacts on industry. The </w:t>
            </w:r>
            <w:r w:rsidR="003B6C0F" w:rsidRPr="00D50368">
              <w:t xml:space="preserve">status quo </w:t>
            </w:r>
            <w:r w:rsidR="003B6C0F">
              <w:t>will not address the significant social costs of the exclusion of cash depend</w:t>
            </w:r>
            <w:r w:rsidR="00696409">
              <w:t>e</w:t>
            </w:r>
            <w:r w:rsidR="003B6C0F">
              <w:t>nt Australians</w:t>
            </w:r>
            <w:r w:rsidR="00CE73AD">
              <w:t xml:space="preserve">. </w:t>
            </w:r>
          </w:p>
        </w:tc>
      </w:tr>
      <w:tr w:rsidR="00D906E4" w14:paraId="01C3CF05" w14:textId="77777777" w:rsidTr="00B92177">
        <w:tc>
          <w:tcPr>
            <w:tcW w:w="1696" w:type="dxa"/>
            <w:shd w:val="clear" w:color="auto" w:fill="D5E1F1" w:themeFill="accent2" w:themeFillTint="33"/>
          </w:tcPr>
          <w:p w14:paraId="78838D20" w14:textId="0E5B71AE" w:rsidR="006D2B77" w:rsidRPr="00B92177" w:rsidRDefault="006D2B77" w:rsidP="006D2B77">
            <w:pPr>
              <w:rPr>
                <w:iCs/>
              </w:rPr>
            </w:pPr>
            <w:r w:rsidRPr="00B92177">
              <w:rPr>
                <w:b/>
                <w:iCs/>
              </w:rPr>
              <w:t>Consultation</w:t>
            </w:r>
          </w:p>
        </w:tc>
        <w:tc>
          <w:tcPr>
            <w:tcW w:w="7932" w:type="dxa"/>
          </w:tcPr>
          <w:p w14:paraId="69CA0E7E" w14:textId="66D5498A" w:rsidR="006D2B77" w:rsidRDefault="006D2B77" w:rsidP="006D2B77">
            <w:r w:rsidRPr="00B858D5">
              <w:t xml:space="preserve">Extensive public consultation </w:t>
            </w:r>
            <w:r w:rsidR="00E73ADA">
              <w:t xml:space="preserve">was </w:t>
            </w:r>
            <w:r w:rsidRPr="00B858D5">
              <w:t>undertaken during policy design</w:t>
            </w:r>
            <w:r w:rsidR="00E73ADA">
              <w:t>. F</w:t>
            </w:r>
            <w:r w:rsidRPr="00B858D5">
              <w:t xml:space="preserve">eedback </w:t>
            </w:r>
            <w:r w:rsidR="00E73ADA">
              <w:t xml:space="preserve">has been </w:t>
            </w:r>
            <w:r w:rsidRPr="00B858D5">
              <w:t>incorporated into th</w:t>
            </w:r>
            <w:r w:rsidR="00E73ADA">
              <w:t>is</w:t>
            </w:r>
            <w:r w:rsidRPr="00B858D5">
              <w:t xml:space="preserve"> Impact Analysis. </w:t>
            </w:r>
            <w:r w:rsidR="00D906E4">
              <w:t>Co</w:t>
            </w:r>
            <w:r w:rsidRPr="00B858D5">
              <w:t>nsultation showed strong support for fuel and grocery inclusion but no clear consensus on other categories.</w:t>
            </w:r>
          </w:p>
        </w:tc>
      </w:tr>
    </w:tbl>
    <w:p w14:paraId="61A6EBFF" w14:textId="77777777" w:rsidR="00B41444" w:rsidRDefault="00B41444">
      <w:pPr>
        <w:spacing w:after="200" w:line="288" w:lineRule="auto"/>
        <w:rPr>
          <w:rFonts w:asciiTheme="majorHAnsi" w:eastAsiaTheme="majorEastAsia" w:hAnsiTheme="majorHAnsi" w:cstheme="majorBidi"/>
          <w:b/>
          <w:bCs/>
          <w:color w:val="002C47" w:themeColor="accent1"/>
          <w:sz w:val="48"/>
          <w:szCs w:val="40"/>
        </w:rPr>
      </w:pPr>
      <w:r>
        <w:rPr>
          <w:b/>
          <w:bCs/>
        </w:rPr>
        <w:br w:type="page"/>
      </w:r>
    </w:p>
    <w:p w14:paraId="4D977796" w14:textId="21B96D68" w:rsidR="00816FBF" w:rsidRPr="001A11EC" w:rsidRDefault="00816FBF" w:rsidP="00816FBF">
      <w:pPr>
        <w:pStyle w:val="Heading1"/>
        <w:rPr>
          <w:b/>
          <w:bCs/>
        </w:rPr>
      </w:pPr>
      <w:bookmarkStart w:id="5" w:name="_Toc214622744"/>
      <w:r>
        <w:rPr>
          <w:b/>
          <w:bCs/>
        </w:rPr>
        <w:lastRenderedPageBreak/>
        <w:t>Background</w:t>
      </w:r>
      <w:bookmarkEnd w:id="5"/>
    </w:p>
    <w:p w14:paraId="6749A4B9" w14:textId="70F6B379" w:rsidR="00500D45" w:rsidRDefault="00500D45" w:rsidP="00500D45">
      <w:pPr>
        <w:keepNext/>
      </w:pPr>
      <w:r>
        <w:t xml:space="preserve">Cash use continues to decline in Australia and as this </w:t>
      </w:r>
      <w:r w:rsidR="00F305E7">
        <w:t>progresses</w:t>
      </w:r>
      <w:r>
        <w:t xml:space="preserve">, lower levels </w:t>
      </w:r>
      <w:r w:rsidRPr="00040373">
        <w:t xml:space="preserve">of cash acceptance from businesses </w:t>
      </w:r>
      <w:r w:rsidR="00EF2F95">
        <w:t>are likely to</w:t>
      </w:r>
      <w:r w:rsidRPr="00040373">
        <w:t xml:space="preserve"> become more widespread.</w:t>
      </w:r>
      <w:r>
        <w:t xml:space="preserve"> Since 2007, the share of payments made in cash has declined from 69 per cent to 13 per cent in 2022, with electronic payments making up the other 87 per cent.</w:t>
      </w:r>
      <w:r>
        <w:rPr>
          <w:rStyle w:val="FootnoteReference"/>
        </w:rPr>
        <w:footnoteReference w:id="5"/>
      </w:r>
    </w:p>
    <w:p w14:paraId="0F412913" w14:textId="77777777" w:rsidR="00500D45" w:rsidRPr="006D7032" w:rsidRDefault="00500D45" w:rsidP="00500D45">
      <w:pPr>
        <w:keepNext/>
        <w:jc w:val="center"/>
        <w:rPr>
          <w:i/>
        </w:rPr>
      </w:pPr>
      <w:r w:rsidRPr="00E405D2">
        <w:rPr>
          <w:i/>
          <w:iCs/>
        </w:rPr>
        <w:t>Figure 1 – Share of cash versus card payments</w:t>
      </w:r>
    </w:p>
    <w:p w14:paraId="51D1658A" w14:textId="77777777" w:rsidR="00500D45" w:rsidRDefault="00500D45" w:rsidP="00500D45">
      <w:pPr>
        <w:jc w:val="center"/>
      </w:pPr>
      <w:r w:rsidRPr="008E4307">
        <w:rPr>
          <w:noProof/>
          <w:lang w:eastAsia="en-AU"/>
        </w:rPr>
        <w:drawing>
          <wp:inline distT="0" distB="0" distL="0" distR="0" wp14:anchorId="20E4D450" wp14:editId="05B1BA76">
            <wp:extent cx="3394953" cy="2735210"/>
            <wp:effectExtent l="0" t="0" r="0" b="8255"/>
            <wp:docPr id="575443989" name="Picture 1" descr="A graph with number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84247" name="Picture 1" descr="A graph with numbers and lines&#10;&#10;AI-generated content may be incorrect."/>
                    <pic:cNvPicPr/>
                  </pic:nvPicPr>
                  <pic:blipFill rotWithShape="1">
                    <a:blip r:embed="rId25" cstate="print">
                      <a:extLst>
                        <a:ext uri="{28A0092B-C50C-407E-A947-70E740481C1C}">
                          <a14:useLocalDpi xmlns:a14="http://schemas.microsoft.com/office/drawing/2010/main" val="0"/>
                        </a:ext>
                      </a:extLst>
                    </a:blip>
                    <a:srcRect/>
                    <a:stretch/>
                  </pic:blipFill>
                  <pic:spPr bwMode="auto">
                    <a:xfrm>
                      <a:off x="0" y="0"/>
                      <a:ext cx="3401892" cy="2740801"/>
                    </a:xfrm>
                    <a:prstGeom prst="rect">
                      <a:avLst/>
                    </a:prstGeom>
                    <a:ln>
                      <a:noFill/>
                    </a:ln>
                    <a:extLst>
                      <a:ext uri="{53640926-AAD7-44D8-BBD7-CCE9431645EC}">
                        <a14:shadowObscured xmlns:a14="http://schemas.microsoft.com/office/drawing/2010/main"/>
                      </a:ext>
                    </a:extLst>
                  </pic:spPr>
                </pic:pic>
              </a:graphicData>
            </a:graphic>
          </wp:inline>
        </w:drawing>
      </w:r>
    </w:p>
    <w:p w14:paraId="69313C57" w14:textId="77777777" w:rsidR="00500D45" w:rsidRDefault="00500D45" w:rsidP="00500D45">
      <w:pPr>
        <w:jc w:val="center"/>
        <w:rPr>
          <w:sz w:val="18"/>
          <w:szCs w:val="18"/>
        </w:rPr>
      </w:pPr>
      <w:r>
        <w:rPr>
          <w:sz w:val="18"/>
          <w:szCs w:val="18"/>
        </w:rPr>
        <w:t>Source: RBA calculations, based on Colmar Brunton, Ipsos and Roy Morgan Research</w:t>
      </w:r>
    </w:p>
    <w:p w14:paraId="658844CB" w14:textId="582DDF51" w:rsidR="007F37DA" w:rsidRPr="00B13285" w:rsidRDefault="001F18DB" w:rsidP="00B13285">
      <w:pPr>
        <w:jc w:val="center"/>
        <w:rPr>
          <w:sz w:val="18"/>
          <w:szCs w:val="18"/>
        </w:rPr>
      </w:pPr>
      <w:r>
        <w:rPr>
          <w:sz w:val="18"/>
          <w:szCs w:val="18"/>
        </w:rPr>
        <w:t xml:space="preserve">Alt text: </w:t>
      </w:r>
      <w:r w:rsidR="000C7CC0">
        <w:rPr>
          <w:sz w:val="18"/>
          <w:szCs w:val="18"/>
        </w:rPr>
        <w:t xml:space="preserve">Graph showing </w:t>
      </w:r>
      <w:r w:rsidR="001F6E6C">
        <w:rPr>
          <w:sz w:val="18"/>
          <w:szCs w:val="18"/>
        </w:rPr>
        <w:t xml:space="preserve">the trend of payments between cash and card between 2007 and 2022. </w:t>
      </w:r>
      <w:r w:rsidR="003867D5">
        <w:rPr>
          <w:sz w:val="18"/>
          <w:szCs w:val="18"/>
        </w:rPr>
        <w:t xml:space="preserve">The graph shows that cash payments have been in steady decline since 2007 and card payments have been </w:t>
      </w:r>
      <w:r w:rsidR="00B13285">
        <w:rPr>
          <w:sz w:val="18"/>
          <w:szCs w:val="18"/>
        </w:rPr>
        <w:t>steadily increasing since 2007.</w:t>
      </w:r>
    </w:p>
    <w:p w14:paraId="637C0D96" w14:textId="77777777" w:rsidR="00B319E5" w:rsidRDefault="00B319E5" w:rsidP="00B319E5">
      <w:r>
        <w:t>The RBA’s 2022 Consumer Payments Survey (CPS) found in the near future around half of all businesses planned to discourage cash payments.</w:t>
      </w:r>
      <w:r>
        <w:rPr>
          <w:rStyle w:val="FootnoteReference"/>
        </w:rPr>
        <w:footnoteReference w:id="6"/>
      </w:r>
      <w:r>
        <w:t xml:space="preserve"> The RBA’s Online Banknotes Survey (OBS) found that there is an increasing share of consumers experiencing a merchant refusing cash as a payment method.</w:t>
      </w:r>
      <w:r>
        <w:rPr>
          <w:rStyle w:val="FootnoteReference"/>
        </w:rPr>
        <w:footnoteReference w:id="7"/>
      </w:r>
      <w:r>
        <w:t xml:space="preserve"> In 2023, 40 per cent of OBS respondents experienced at least one merchant refuse cash as a payment method in the past month, compared to 33 per cent in 2022.</w:t>
      </w:r>
      <w:r>
        <w:rPr>
          <w:rStyle w:val="FootnoteReference"/>
        </w:rPr>
        <w:footnoteReference w:id="8"/>
      </w:r>
      <w:r>
        <w:t xml:space="preserve"> </w:t>
      </w:r>
    </w:p>
    <w:p w14:paraId="2E3520D6" w14:textId="38479EC6" w:rsidR="00513D95" w:rsidRDefault="00513D95" w:rsidP="00B319E5">
      <w:r>
        <w:t>It is in this context</w:t>
      </w:r>
      <w:r w:rsidR="00F6346A">
        <w:t xml:space="preserve"> that </w:t>
      </w:r>
      <w:r w:rsidR="000B5F3F">
        <w:t xml:space="preserve">a cash acceptance mandate </w:t>
      </w:r>
      <w:r w:rsidR="00F6346A">
        <w:t>is being considered.</w:t>
      </w:r>
    </w:p>
    <w:p w14:paraId="2EA010F8" w14:textId="446D9B17" w:rsidR="00D74EE0" w:rsidRPr="00451153" w:rsidRDefault="00D74EE0" w:rsidP="00451153">
      <w:r>
        <w:br w:type="page"/>
      </w:r>
    </w:p>
    <w:p w14:paraId="6BA2D7D1" w14:textId="2E46C304" w:rsidR="00920101" w:rsidRDefault="00757EDC" w:rsidP="00AE210F">
      <w:pPr>
        <w:pStyle w:val="Heading1"/>
        <w:numPr>
          <w:ilvl w:val="0"/>
          <w:numId w:val="50"/>
        </w:numPr>
        <w:rPr>
          <w:b/>
          <w:bCs/>
        </w:rPr>
      </w:pPr>
      <w:bookmarkStart w:id="6" w:name="_Toc214622745"/>
      <w:r>
        <w:rPr>
          <w:b/>
          <w:bCs/>
        </w:rPr>
        <w:lastRenderedPageBreak/>
        <w:t>What is the policy problem Mandating Cash Acceptance is trying to solve?</w:t>
      </w:r>
      <w:bookmarkEnd w:id="6"/>
    </w:p>
    <w:p w14:paraId="701EC3F9" w14:textId="77777777" w:rsidR="00804894" w:rsidRDefault="00804894" w:rsidP="00804894"/>
    <w:p w14:paraId="7E24CA58" w14:textId="77777777" w:rsidR="0041668D" w:rsidRPr="00805277" w:rsidRDefault="0041668D" w:rsidP="0041668D">
      <w:pPr>
        <w:pStyle w:val="Heading2"/>
        <w:rPr>
          <w:b/>
          <w:bCs/>
        </w:rPr>
      </w:pPr>
      <w:bookmarkStart w:id="7" w:name="_Toc214622746"/>
      <w:r w:rsidRPr="00805277">
        <w:rPr>
          <w:b/>
          <w:bCs/>
        </w:rPr>
        <w:t>1.</w:t>
      </w:r>
      <w:r>
        <w:rPr>
          <w:b/>
          <w:bCs/>
        </w:rPr>
        <w:t>1</w:t>
      </w:r>
      <w:r w:rsidRPr="00805277">
        <w:rPr>
          <w:b/>
          <w:bCs/>
        </w:rPr>
        <w:t xml:space="preserve"> </w:t>
      </w:r>
      <w:r>
        <w:rPr>
          <w:b/>
          <w:bCs/>
        </w:rPr>
        <w:t>For many Australians, inability to pay in cash risks social and</w:t>
      </w:r>
      <w:r w:rsidRPr="00805277">
        <w:rPr>
          <w:b/>
          <w:bCs/>
        </w:rPr>
        <w:t xml:space="preserve"> economic exclusion</w:t>
      </w:r>
      <w:bookmarkEnd w:id="7"/>
    </w:p>
    <w:p w14:paraId="15A63180" w14:textId="45A19392" w:rsidR="009F7E4E" w:rsidRDefault="009F7E4E" w:rsidP="009F7E4E">
      <w:pPr>
        <w:keepNext/>
      </w:pPr>
      <w:r>
        <w:t xml:space="preserve">Inability to pay in cash risks leaving many Australians who depend on cash </w:t>
      </w:r>
      <w:r w:rsidR="001414BD">
        <w:t xml:space="preserve">to pay for their absolute basic needs </w:t>
      </w:r>
      <w:r>
        <w:t>unable to fully participate in economic and social life. For these cash-dependent Australians, this has the potential to lead to social dislocation, disadvantage and isolation</w:t>
      </w:r>
      <w:r w:rsidR="00FE768B">
        <w:t xml:space="preserve"> and in turn </w:t>
      </w:r>
      <w:r w:rsidR="00A11598">
        <w:t xml:space="preserve">impact </w:t>
      </w:r>
      <w:r w:rsidR="00FE768B">
        <w:t>families</w:t>
      </w:r>
      <w:r w:rsidR="00A11598">
        <w:t>’</w:t>
      </w:r>
      <w:r w:rsidR="00FE768B">
        <w:t xml:space="preserve"> and communities</w:t>
      </w:r>
      <w:r w:rsidR="00A11598">
        <w:t>’</w:t>
      </w:r>
      <w:r w:rsidR="00FE768B">
        <w:t xml:space="preserve"> wellbeing</w:t>
      </w:r>
      <w:r w:rsidR="007D07D0">
        <w:t>.</w:t>
      </w:r>
    </w:p>
    <w:p w14:paraId="23C5B832" w14:textId="47B83295" w:rsidR="009F7E4E" w:rsidRDefault="009F7E4E" w:rsidP="009F7E4E">
      <w:r>
        <w:t xml:space="preserve">Treasury’s consultation </w:t>
      </w:r>
      <w:r w:rsidR="001C397E">
        <w:t xml:space="preserve">and recent research conducted by </w:t>
      </w:r>
      <w:r w:rsidR="008006E9">
        <w:t xml:space="preserve">both </w:t>
      </w:r>
      <w:r w:rsidR="001C397E">
        <w:t xml:space="preserve">Government and industry </w:t>
      </w:r>
      <w:r w:rsidR="008006E9">
        <w:t>shows</w:t>
      </w:r>
      <w:r>
        <w:t xml:space="preserve"> that c</w:t>
      </w:r>
      <w:r w:rsidRPr="000F661B">
        <w:t xml:space="preserve">ash </w:t>
      </w:r>
      <w:r>
        <w:t xml:space="preserve">remains a </w:t>
      </w:r>
      <w:r w:rsidRPr="000F661B">
        <w:t>critical</w:t>
      </w:r>
      <w:r>
        <w:t xml:space="preserve"> payment method</w:t>
      </w:r>
      <w:r w:rsidRPr="000F661B">
        <w:t xml:space="preserve"> for </w:t>
      </w:r>
      <w:r>
        <w:t xml:space="preserve">many </w:t>
      </w:r>
      <w:r w:rsidRPr="000F661B">
        <w:t>groups in the community for day-to-day payments</w:t>
      </w:r>
      <w:r>
        <w:t>,</w:t>
      </w:r>
      <w:r>
        <w:rPr>
          <w:rStyle w:val="FootnoteReference"/>
        </w:rPr>
        <w:footnoteReference w:id="9"/>
      </w:r>
      <w:r>
        <w:t xml:space="preserve"> and revealed the extent to which these groups rely on cash. These groups include Australians living in regional and remote communities, older Australians, Australians on lower incomes, First Nations and CALD communities, Australians living with a disability and victim survivors of family and domestic violence. </w:t>
      </w:r>
      <w:r w:rsidR="001D38A7">
        <w:t xml:space="preserve">For these groups, </w:t>
      </w:r>
      <w:r w:rsidR="00A92F4F">
        <w:t>Treasury’s consultation found that</w:t>
      </w:r>
      <w:r w:rsidR="001D38A7">
        <w:t xml:space="preserve"> </w:t>
      </w:r>
      <w:r w:rsidR="007B0804">
        <w:t>paying in cash is not</w:t>
      </w:r>
      <w:r w:rsidR="008B7528">
        <w:t xml:space="preserve"> simply</w:t>
      </w:r>
      <w:r w:rsidR="007B0804">
        <w:t xml:space="preserve"> a preference but </w:t>
      </w:r>
      <w:r w:rsidR="00614B48">
        <w:t>is a necessity driven by</w:t>
      </w:r>
      <w:r w:rsidR="001D38A7">
        <w:t xml:space="preserve"> digital exclusion, </w:t>
      </w:r>
      <w:r w:rsidR="00136FBE">
        <w:t xml:space="preserve">privacy, safety and welfare concerns, </w:t>
      </w:r>
      <w:r w:rsidR="001D4CBA">
        <w:t xml:space="preserve">lack of a </w:t>
      </w:r>
      <w:r w:rsidR="00891B1D">
        <w:t xml:space="preserve">reliable </w:t>
      </w:r>
      <w:r w:rsidR="00EA41E8">
        <w:t xml:space="preserve">alternative means of </w:t>
      </w:r>
      <w:r w:rsidR="00136FBE">
        <w:t>payment</w:t>
      </w:r>
      <w:r w:rsidR="005264BF">
        <w:t>,</w:t>
      </w:r>
      <w:r w:rsidR="00136FBE">
        <w:t xml:space="preserve"> and </w:t>
      </w:r>
      <w:r w:rsidR="00CF6A08">
        <w:t xml:space="preserve">challenges with managing </w:t>
      </w:r>
      <w:r w:rsidR="00CB119F">
        <w:t>budget and financial hardship</w:t>
      </w:r>
      <w:r w:rsidR="008B7528">
        <w:t xml:space="preserve">. </w:t>
      </w:r>
    </w:p>
    <w:p w14:paraId="6A4472C5" w14:textId="7F70C07E" w:rsidR="00327DBE" w:rsidRPr="00720C10" w:rsidRDefault="000D1F0D" w:rsidP="003C4434">
      <w:pPr>
        <w:pStyle w:val="Heading3"/>
      </w:pPr>
      <w:r>
        <w:t xml:space="preserve">1.1.1 </w:t>
      </w:r>
      <w:r w:rsidR="00483E28">
        <w:t>D</w:t>
      </w:r>
      <w:r w:rsidR="00DD4957" w:rsidRPr="00720C10">
        <w:t>igital exclusion</w:t>
      </w:r>
    </w:p>
    <w:p w14:paraId="150E42F0" w14:textId="3C4C35B8" w:rsidR="00EA18E8" w:rsidRDefault="0020359C" w:rsidP="00E14BDF">
      <w:r>
        <w:t xml:space="preserve">Australians who are digitally excluded </w:t>
      </w:r>
      <w:r w:rsidR="00FE773E">
        <w:t>face challenges using digital payments</w:t>
      </w:r>
      <w:r w:rsidR="001D7E7A">
        <w:t>,</w:t>
      </w:r>
      <w:r w:rsidR="00987156">
        <w:t xml:space="preserve"> including </w:t>
      </w:r>
      <w:r w:rsidR="00BA4A43">
        <w:t>card payments</w:t>
      </w:r>
      <w:r w:rsidR="00987156">
        <w:t>,</w:t>
      </w:r>
      <w:r w:rsidR="00AA4173">
        <w:rPr>
          <w:rStyle w:val="FootnoteReference"/>
        </w:rPr>
        <w:footnoteReference w:id="10"/>
      </w:r>
      <w:r w:rsidR="001D7E7A">
        <w:t xml:space="preserve"> and </w:t>
      </w:r>
      <w:r w:rsidR="000D0568">
        <w:t xml:space="preserve">all else being equal </w:t>
      </w:r>
      <w:r w:rsidR="004F65E5">
        <w:t xml:space="preserve">this </w:t>
      </w:r>
      <w:r w:rsidR="000D0568">
        <w:t xml:space="preserve">means they are </w:t>
      </w:r>
      <w:r w:rsidR="00ED3E0E">
        <w:t xml:space="preserve">more likely to </w:t>
      </w:r>
      <w:r>
        <w:t>be dependent on cash</w:t>
      </w:r>
      <w:r w:rsidR="00BD7602">
        <w:t xml:space="preserve"> as a physical, non-electronic means of payment</w:t>
      </w:r>
      <w:r>
        <w:t>.</w:t>
      </w:r>
      <w:r w:rsidR="00467381">
        <w:t xml:space="preserve"> Whil</w:t>
      </w:r>
      <w:r w:rsidR="00B02F59">
        <w:t>e recent years have marked a significant shift to digital technologies</w:t>
      </w:r>
      <w:r w:rsidR="00302522">
        <w:t xml:space="preserve"> by businesses and many consumers</w:t>
      </w:r>
      <w:r w:rsidR="00B02F59">
        <w:t>,</w:t>
      </w:r>
      <w:r w:rsidR="00E84B2E">
        <w:t xml:space="preserve"> </w:t>
      </w:r>
      <w:r w:rsidR="00B02F59">
        <w:t>some</w:t>
      </w:r>
      <w:r w:rsidR="007D1633">
        <w:t xml:space="preserve"> digitally excluded</w:t>
      </w:r>
      <w:r w:rsidR="00B02F59">
        <w:t xml:space="preserve"> cohorts</w:t>
      </w:r>
      <w:r w:rsidR="0091323A">
        <w:t>, including older Australians, First Nations peoples, and Australians living with a disability</w:t>
      </w:r>
      <w:r w:rsidR="00B02F59">
        <w:t xml:space="preserve"> have struggled with these shifts.</w:t>
      </w:r>
      <w:r>
        <w:t xml:space="preserve"> </w:t>
      </w:r>
      <w:r w:rsidR="00740CFD">
        <w:t xml:space="preserve">Digital inclusion requires </w:t>
      </w:r>
      <w:r w:rsidR="0077371C">
        <w:t>the affordability of an internet connection, access to an appropriate device and sound internet connectivity, and the ability to use a range of devices to engage with online systems</w:t>
      </w:r>
      <w:r w:rsidR="007D1633">
        <w:t>.</w:t>
      </w:r>
      <w:r w:rsidR="0077371C">
        <w:rPr>
          <w:rStyle w:val="FootnoteReference"/>
        </w:rPr>
        <w:footnoteReference w:id="11"/>
      </w:r>
      <w:r w:rsidR="007D1633">
        <w:t xml:space="preserve"> A </w:t>
      </w:r>
      <w:r w:rsidR="00674959">
        <w:t>failur</w:t>
      </w:r>
      <w:r w:rsidR="00F60904">
        <w:t xml:space="preserve">e to </w:t>
      </w:r>
      <w:r w:rsidR="006345D4">
        <w:t>meet even one of these criteria may result in digital exclusion</w:t>
      </w:r>
      <w:r w:rsidR="00942DA9">
        <w:t xml:space="preserve">. </w:t>
      </w:r>
    </w:p>
    <w:p w14:paraId="272FE69F" w14:textId="227DAB33" w:rsidR="00FB1530" w:rsidRDefault="00FB1530" w:rsidP="00E14BDF">
      <w:r>
        <w:t>The</w:t>
      </w:r>
      <w:r w:rsidR="00A220FD">
        <w:t xml:space="preserve"> Government is currently </w:t>
      </w:r>
      <w:r w:rsidR="00DD36F3">
        <w:t xml:space="preserve">supporting a series of measures to </w:t>
      </w:r>
      <w:r w:rsidR="00FB0692">
        <w:t xml:space="preserve">enhance the </w:t>
      </w:r>
      <w:r w:rsidR="00627755">
        <w:t xml:space="preserve">digital capabilities of Australians. </w:t>
      </w:r>
      <w:r w:rsidR="002670CC">
        <w:t xml:space="preserve">Examples of these measures include the Be </w:t>
      </w:r>
      <w:r w:rsidR="008F7CCC">
        <w:t>Connected</w:t>
      </w:r>
      <w:r w:rsidR="00627EF3">
        <w:rPr>
          <w:rStyle w:val="FootnoteReference"/>
        </w:rPr>
        <w:footnoteReference w:id="12"/>
      </w:r>
      <w:r w:rsidR="002670CC">
        <w:t xml:space="preserve"> program which aims to support all people aged over 50 in Australia to keep safe online and navigate evolving technology, </w:t>
      </w:r>
      <w:r w:rsidR="0041121F">
        <w:t xml:space="preserve">the Information, </w:t>
      </w:r>
      <w:r w:rsidR="0041121F">
        <w:lastRenderedPageBreak/>
        <w:t>Linkages and Capacity Building Program</w:t>
      </w:r>
      <w:r w:rsidR="00C20CC7">
        <w:rPr>
          <w:rStyle w:val="FootnoteReference"/>
        </w:rPr>
        <w:footnoteReference w:id="13"/>
      </w:r>
      <w:r w:rsidR="0041121F">
        <w:t xml:space="preserve"> </w:t>
      </w:r>
      <w:r w:rsidR="00F34667">
        <w:t xml:space="preserve">which </w:t>
      </w:r>
      <w:r w:rsidR="00606DC6">
        <w:t>focuses on building the capacity of individuals</w:t>
      </w:r>
      <w:r w:rsidR="00F34667">
        <w:t xml:space="preserve"> to </w:t>
      </w:r>
      <w:r w:rsidR="00606DC6">
        <w:t>engage in community life, the Better Connectivity Plan</w:t>
      </w:r>
      <w:r w:rsidR="00AD399D">
        <w:rPr>
          <w:rStyle w:val="FootnoteReference"/>
        </w:rPr>
        <w:footnoteReference w:id="14"/>
      </w:r>
      <w:r w:rsidR="00606DC6">
        <w:t xml:space="preserve"> which is providing $1.1 billion toward telecommunications infrastructure and connectivity initiatives in regional and </w:t>
      </w:r>
      <w:r w:rsidR="003939EB">
        <w:t>remote</w:t>
      </w:r>
      <w:r w:rsidR="00606DC6">
        <w:t xml:space="preserve"> communities, and the establishment of the First Nations Digital Inclusion Advisory Group in 2023</w:t>
      </w:r>
      <w:r w:rsidR="001E350D">
        <w:t xml:space="preserve"> which </w:t>
      </w:r>
      <w:r w:rsidR="00EE6F08">
        <w:t xml:space="preserve">helped drive the Government’s $68 million investment </w:t>
      </w:r>
      <w:r w:rsidR="003939EB">
        <w:t>to support First Nationals digital inclusion in the 2024-25 Budget</w:t>
      </w:r>
      <w:r w:rsidR="00F72D76">
        <w:t>.</w:t>
      </w:r>
      <w:r w:rsidR="00FA2D77">
        <w:rPr>
          <w:rStyle w:val="FootnoteReference"/>
        </w:rPr>
        <w:footnoteReference w:id="15"/>
      </w:r>
      <w:r w:rsidR="003939EB">
        <w:t xml:space="preserve"> </w:t>
      </w:r>
      <w:r w:rsidR="009931EE">
        <w:t xml:space="preserve">Despite the improvements made by these measures, the problem of digital exclusion in Australia persists, as evidenced below. </w:t>
      </w:r>
    </w:p>
    <w:p w14:paraId="775253D4" w14:textId="47C81E5A" w:rsidR="009F2D4C" w:rsidRDefault="002B6E64" w:rsidP="00E14BDF">
      <w:r>
        <w:t>Comparatively</w:t>
      </w:r>
      <w:r w:rsidR="000B4CB0">
        <w:t xml:space="preserve"> higher levels of digital exclusion coincide with difficulties in using digital payment methods,</w:t>
      </w:r>
      <w:r w:rsidR="00437CFD">
        <w:t xml:space="preserve"> including card payments</w:t>
      </w:r>
      <w:r w:rsidR="000B4CB0">
        <w:t>,</w:t>
      </w:r>
      <w:r w:rsidR="000B4CB0">
        <w:rPr>
          <w:rStyle w:val="FootnoteReference"/>
        </w:rPr>
        <w:footnoteReference w:id="16"/>
      </w:r>
      <w:r w:rsidR="000B4CB0">
        <w:t xml:space="preserve"> and heighten the dependence of certain groups on cash to pay for their absolute basic needs. </w:t>
      </w:r>
      <w:r w:rsidRPr="002B6E64">
        <w:t xml:space="preserve"> </w:t>
      </w:r>
      <w:r>
        <w:t xml:space="preserve">Older Australians face high levels of digital exclusion, therefore heightening their reliance on cash. </w:t>
      </w:r>
      <w:r w:rsidR="00D14BF9">
        <w:t xml:space="preserve">The 2025 Australian Digital </w:t>
      </w:r>
      <w:r w:rsidR="00B655FB">
        <w:t xml:space="preserve">Inclusion Index (ADII) found that </w:t>
      </w:r>
      <w:r w:rsidR="00426830">
        <w:t>66.5 per cent of Australians over the age of 75 are digitally excluded.</w:t>
      </w:r>
      <w:r w:rsidR="00426830">
        <w:rPr>
          <w:rStyle w:val="FootnoteReference"/>
        </w:rPr>
        <w:footnoteReference w:id="17"/>
      </w:r>
      <w:r w:rsidR="00426830">
        <w:t xml:space="preserve"> </w:t>
      </w:r>
      <w:r w:rsidR="00A26E19">
        <w:t>RBA survey data sho</w:t>
      </w:r>
      <w:r w:rsidR="002D1A72">
        <w:t xml:space="preserve">ws </w:t>
      </w:r>
      <w:r w:rsidR="00A26E19">
        <w:t xml:space="preserve">that </w:t>
      </w:r>
      <w:r w:rsidR="00A26E19" w:rsidRPr="00CC3A12">
        <w:t xml:space="preserve">18 per cent of respondents aged 65 and above </w:t>
      </w:r>
      <w:r w:rsidR="002D1A72">
        <w:t>are</w:t>
      </w:r>
      <w:r w:rsidR="00A26E19" w:rsidRPr="00CC3A12">
        <w:t xml:space="preserve"> classified as ‘high cash users’</w:t>
      </w:r>
      <w:r w:rsidR="00A26E19">
        <w:t>; that is,</w:t>
      </w:r>
      <w:r w:rsidR="00A26E19" w:rsidRPr="00CC3A12">
        <w:t xml:space="preserve"> individuals who use cash for 80 per cent or more of their in-person transactions.</w:t>
      </w:r>
      <w:r w:rsidR="00A26E19">
        <w:rPr>
          <w:rStyle w:val="FootnoteReference"/>
        </w:rPr>
        <w:footnoteReference w:id="18"/>
      </w:r>
      <w:r w:rsidR="00A26E19">
        <w:t xml:space="preserve"> Extrapolated to the </w:t>
      </w:r>
      <w:r w:rsidR="002D1A72">
        <w:t xml:space="preserve">relevant </w:t>
      </w:r>
      <w:r w:rsidR="00A26E19">
        <w:t xml:space="preserve">2022 Australian Estimated Resident Population (ERP), this </w:t>
      </w:r>
      <w:r w:rsidR="00A62236">
        <w:t xml:space="preserve">would mean an estimated </w:t>
      </w:r>
      <w:r w:rsidR="00A26E19">
        <w:t xml:space="preserve">792,000 older Australians </w:t>
      </w:r>
      <w:r w:rsidR="002D1A72">
        <w:t>are</w:t>
      </w:r>
      <w:r w:rsidR="00A26E19">
        <w:t xml:space="preserve"> high cash users.</w:t>
      </w:r>
      <w:r w:rsidR="00A26E19">
        <w:rPr>
          <w:rStyle w:val="FootnoteReference"/>
        </w:rPr>
        <w:footnoteReference w:id="19"/>
      </w:r>
      <w:r w:rsidR="004735E6">
        <w:t xml:space="preserve"> </w:t>
      </w:r>
    </w:p>
    <w:p w14:paraId="4B0DBFBA" w14:textId="49EB1E46" w:rsidR="00E14BDF" w:rsidRDefault="00E14BDF" w:rsidP="00E14BDF">
      <w:r>
        <w:t>National Seniors Australia (NSA) notes that its members rely on cash because they are otherwise excluded digitally from the financial system.</w:t>
      </w:r>
      <w:r>
        <w:rPr>
          <w:rStyle w:val="FootnoteReference"/>
        </w:rPr>
        <w:footnoteReference w:id="20"/>
      </w:r>
      <w:r>
        <w:t xml:space="preserve"> The Combined Pensioners and Superannuants Association (CPSA) notes that dwindling cash acceptance compromises the financial independence of older Australians, making them more vulnerable to financial abuse as they are less able to safely and independently manage their own finances.</w:t>
      </w:r>
      <w:r>
        <w:rPr>
          <w:rStyle w:val="FootnoteReference"/>
        </w:rPr>
        <w:footnoteReference w:id="21"/>
      </w:r>
      <w:r>
        <w:t xml:space="preserve"> </w:t>
      </w:r>
      <w:r w:rsidR="00D1656C">
        <w:t xml:space="preserve">Both NSA and CPSA </w:t>
      </w:r>
      <w:r w:rsidR="00035127">
        <w:t>highlighted that</w:t>
      </w:r>
      <w:r>
        <w:t xml:space="preserve"> older</w:t>
      </w:r>
      <w:r w:rsidRPr="00CC3A12">
        <w:t xml:space="preserve"> Australians are less likely to have the ability</w:t>
      </w:r>
      <w:r>
        <w:t xml:space="preserve"> or confidence</w:t>
      </w:r>
      <w:r w:rsidRPr="00CC3A12">
        <w:t xml:space="preserve"> to use electronic or digital methods of payment</w:t>
      </w:r>
      <w:r w:rsidR="00556DDB">
        <w:t>, including card payments</w:t>
      </w:r>
      <w:r w:rsidRPr="00CC3A12">
        <w:t>.</w:t>
      </w:r>
    </w:p>
    <w:p w14:paraId="4F33896C" w14:textId="09F32C5C" w:rsidR="00E057D4" w:rsidRDefault="00E057D4" w:rsidP="00E057D4">
      <w:r>
        <w:t>First Nations peoples are particularly affected by digital exclusion</w:t>
      </w:r>
      <w:r w:rsidRPr="00CF509D">
        <w:t xml:space="preserve">, </w:t>
      </w:r>
      <w:r>
        <w:t>limiting</w:t>
      </w:r>
      <w:r w:rsidRPr="00CF509D">
        <w:t xml:space="preserve"> their ability to move away from cash payments. </w:t>
      </w:r>
      <w:r w:rsidR="00CC61F1">
        <w:t xml:space="preserve">The 2025 </w:t>
      </w:r>
      <w:r w:rsidR="00856C0F">
        <w:t>ADII</w:t>
      </w:r>
      <w:r w:rsidR="00CC61F1">
        <w:t xml:space="preserve"> found that </w:t>
      </w:r>
      <w:r w:rsidR="008B3569">
        <w:t>40 per cent of First Nations people are digitally exclu</w:t>
      </w:r>
      <w:r w:rsidR="007927BC">
        <w:t>ded</w:t>
      </w:r>
      <w:r w:rsidR="00982B47">
        <w:t>.</w:t>
      </w:r>
      <w:r w:rsidR="00982B47">
        <w:rPr>
          <w:rStyle w:val="FootnoteReference"/>
        </w:rPr>
        <w:footnoteReference w:id="22"/>
      </w:r>
      <w:r w:rsidR="00982B47">
        <w:t xml:space="preserve"> </w:t>
      </w:r>
      <w:r w:rsidR="00F54681">
        <w:lastRenderedPageBreak/>
        <w:t>Further, t</w:t>
      </w:r>
      <w:r w:rsidRPr="00CF509D">
        <w:t xml:space="preserve">he </w:t>
      </w:r>
      <w:r>
        <w:t xml:space="preserve">2024 Regional Telecommunications </w:t>
      </w:r>
      <w:r w:rsidR="006E5F76">
        <w:t>R</w:t>
      </w:r>
      <w:r>
        <w:t>eview identified there are currently 670 First Nations communities and homelands that do not have mobile coverage.</w:t>
      </w:r>
      <w:r>
        <w:rPr>
          <w:rStyle w:val="FootnoteReference"/>
        </w:rPr>
        <w:footnoteReference w:id="23"/>
      </w:r>
      <w:r>
        <w:t xml:space="preserve"> This is compounded by the affordability challenges faced by First Nations peoples in accessing appropriate telecommunications services, as well as historical negative experiences with contracts and/or a lack of identification documentation.</w:t>
      </w:r>
      <w:r>
        <w:rPr>
          <w:rStyle w:val="FootnoteReference"/>
        </w:rPr>
        <w:footnoteReference w:id="24"/>
      </w:r>
      <w:r>
        <w:t xml:space="preserve"> These challenges persist despite Government action underway to address them via a coordinated mechanism, such as the First Nations Digital Inclusion Plan (2023-26).</w:t>
      </w:r>
      <w:r>
        <w:rPr>
          <w:rStyle w:val="FootnoteReference"/>
        </w:rPr>
        <w:footnoteReference w:id="25"/>
      </w:r>
      <w:r>
        <w:t xml:space="preserve"> </w:t>
      </w:r>
    </w:p>
    <w:p w14:paraId="396BF1C6" w14:textId="6ABBE009" w:rsidR="00A95C31" w:rsidRPr="00EF5682" w:rsidRDefault="008131CA" w:rsidP="00A95C31">
      <w:pPr>
        <w:pStyle w:val="Bullet"/>
        <w:numPr>
          <w:ilvl w:val="0"/>
          <w:numId w:val="0"/>
        </w:numPr>
      </w:pPr>
      <w:r>
        <w:t>Australians living with a disability also face heightened</w:t>
      </w:r>
      <w:r w:rsidR="00A30C49">
        <w:t xml:space="preserve"> reliance on cash </w:t>
      </w:r>
      <w:r w:rsidR="009A072A">
        <w:t>due to digital exclusion.</w:t>
      </w:r>
      <w:r>
        <w:t xml:space="preserve"> The 2025 ADII found that</w:t>
      </w:r>
      <w:r w:rsidR="009A072A">
        <w:t xml:space="preserve"> </w:t>
      </w:r>
      <w:r w:rsidR="00E15FB0">
        <w:t xml:space="preserve">people living with a disability </w:t>
      </w:r>
      <w:r w:rsidR="00747B7C">
        <w:t xml:space="preserve">recorded a digital inclusion score 11.4 points lower than those living without a disability. </w:t>
      </w:r>
      <w:r w:rsidR="0037205E">
        <w:t xml:space="preserve">In 2024, </w:t>
      </w:r>
      <w:r w:rsidR="00841DED">
        <w:t>Good Things Australia found that almost 73 per cent of people living with a disability did not feel comfortable keeping up with changes in techno</w:t>
      </w:r>
      <w:r w:rsidR="00AC45E7">
        <w:t xml:space="preserve">logy, with 38 per cent of these needing help to </w:t>
      </w:r>
      <w:r w:rsidR="00B87DA1">
        <w:t>keep up with these changes.</w:t>
      </w:r>
      <w:r w:rsidR="00073958">
        <w:rPr>
          <w:rStyle w:val="FootnoteReference"/>
        </w:rPr>
        <w:footnoteReference w:id="26"/>
      </w:r>
      <w:r w:rsidR="003D4886">
        <w:t xml:space="preserve"> </w:t>
      </w:r>
    </w:p>
    <w:p w14:paraId="014A5A31" w14:textId="596663A8" w:rsidR="000B47C2" w:rsidRPr="003C4434" w:rsidRDefault="00773BBE" w:rsidP="003C4434">
      <w:pPr>
        <w:pStyle w:val="Heading3"/>
      </w:pPr>
      <w:r>
        <w:t>1.1.2 H</w:t>
      </w:r>
      <w:r w:rsidR="006955E5" w:rsidRPr="00773BBE">
        <w:t>eightened</w:t>
      </w:r>
      <w:r w:rsidR="000B47C2" w:rsidRPr="00773BBE">
        <w:t xml:space="preserve"> privacy, safety and welfare concerns</w:t>
      </w:r>
      <w:r w:rsidR="000D1F0D" w:rsidRPr="00773BBE">
        <w:t xml:space="preserve"> </w:t>
      </w:r>
    </w:p>
    <w:p w14:paraId="4ADDDD04" w14:textId="34A9F877" w:rsidR="009B1983" w:rsidRDefault="009F6812" w:rsidP="009B1983">
      <w:r>
        <w:t xml:space="preserve">Cash </w:t>
      </w:r>
      <w:r w:rsidR="001E7993">
        <w:t>functions as a</w:t>
      </w:r>
      <w:r w:rsidR="001C2D91">
        <w:t xml:space="preserve"> secure and private form of payment, which can </w:t>
      </w:r>
      <w:r w:rsidR="00C55CD0">
        <w:t xml:space="preserve">help to </w:t>
      </w:r>
      <w:r w:rsidR="00823229">
        <w:t>safeguard the</w:t>
      </w:r>
      <w:r w:rsidR="00945346">
        <w:t xml:space="preserve"> welfare </w:t>
      </w:r>
      <w:r w:rsidR="007E4960">
        <w:t>of certain</w:t>
      </w:r>
      <w:r w:rsidR="00DA303E">
        <w:t xml:space="preserve"> cash</w:t>
      </w:r>
      <w:r w:rsidR="007E4960">
        <w:t>-depende</w:t>
      </w:r>
      <w:r w:rsidR="00655A22">
        <w:t xml:space="preserve">nt </w:t>
      </w:r>
      <w:r w:rsidR="007E4960">
        <w:t xml:space="preserve">groups. </w:t>
      </w:r>
      <w:r w:rsidR="00F94A35">
        <w:t>Victim</w:t>
      </w:r>
      <w:r w:rsidR="00F514BF">
        <w:t>-survivors of family and domestic violence</w:t>
      </w:r>
      <w:r w:rsidR="00C23026">
        <w:t>,</w:t>
      </w:r>
      <w:r w:rsidR="00F94A35">
        <w:t xml:space="preserve"> CALD communities</w:t>
      </w:r>
      <w:r w:rsidR="001D389A">
        <w:t xml:space="preserve"> and </w:t>
      </w:r>
      <w:r w:rsidR="00C23026">
        <w:t xml:space="preserve">First Nations peoples </w:t>
      </w:r>
      <w:r w:rsidR="00F94A35">
        <w:t>are</w:t>
      </w:r>
      <w:r w:rsidR="001D389A">
        <w:t xml:space="preserve"> particularly</w:t>
      </w:r>
      <w:r w:rsidR="000E0683">
        <w:t xml:space="preserve"> reliant on cash due to </w:t>
      </w:r>
      <w:r w:rsidR="00C23026">
        <w:t>heightened privacy</w:t>
      </w:r>
      <w:r w:rsidR="00CF0CFD">
        <w:t>, safety</w:t>
      </w:r>
      <w:r w:rsidR="00F514BF">
        <w:t xml:space="preserve"> and </w:t>
      </w:r>
      <w:r w:rsidR="00CF0CFD">
        <w:t xml:space="preserve">welfare concerns. As illustrated below, these groups can </w:t>
      </w:r>
      <w:r w:rsidR="008117C6">
        <w:t>be</w:t>
      </w:r>
      <w:r w:rsidR="00CF0CFD">
        <w:t xml:space="preserve"> comparatively</w:t>
      </w:r>
      <w:r w:rsidR="00F514BF">
        <w:t xml:space="preserve"> more vulnerable to the risk of financial abuse, exploitation or loss of financial control </w:t>
      </w:r>
      <w:r w:rsidR="00CF0CFD">
        <w:t>should they not be readily able</w:t>
      </w:r>
      <w:r w:rsidR="00F514BF">
        <w:t xml:space="preserve"> to </w:t>
      </w:r>
      <w:r w:rsidR="009B1983">
        <w:t>use cash.</w:t>
      </w:r>
      <w:r w:rsidR="00CF0CFD">
        <w:t xml:space="preserve"> </w:t>
      </w:r>
      <w:r w:rsidR="00F514BF">
        <w:t xml:space="preserve"> </w:t>
      </w:r>
    </w:p>
    <w:p w14:paraId="6C827F8E" w14:textId="75270F00" w:rsidR="00E56E01" w:rsidRPr="00AE210F" w:rsidRDefault="00CB6ACC" w:rsidP="009B1983">
      <w:r w:rsidRPr="00EC63C0">
        <w:t xml:space="preserve">The Government is </w:t>
      </w:r>
      <w:r w:rsidR="00245933" w:rsidRPr="00EC63C0">
        <w:t xml:space="preserve">working with </w:t>
      </w:r>
      <w:r w:rsidR="00B97909" w:rsidRPr="00EC63C0">
        <w:t xml:space="preserve">regulators and industry to </w:t>
      </w:r>
      <w:r w:rsidR="00DC03AB" w:rsidRPr="00EC63C0">
        <w:t xml:space="preserve">try and combat </w:t>
      </w:r>
      <w:r w:rsidR="00171832" w:rsidRPr="00EC63C0">
        <w:t>the issues of financial abuse and</w:t>
      </w:r>
      <w:r w:rsidR="00DB3427" w:rsidRPr="00EC63C0">
        <w:t xml:space="preserve"> exploitation faced by these groups. </w:t>
      </w:r>
      <w:r w:rsidR="00A93221" w:rsidRPr="00EC63C0">
        <w:t>For victim-su</w:t>
      </w:r>
      <w:r w:rsidR="005E5338" w:rsidRPr="00EC63C0">
        <w:t>rvivors of domestic and family</w:t>
      </w:r>
      <w:r w:rsidR="00076BD8" w:rsidRPr="00EC63C0">
        <w:t xml:space="preserve"> violence, this includes </w:t>
      </w:r>
      <w:r w:rsidR="00981907" w:rsidRPr="00EC63C0">
        <w:t xml:space="preserve">actions outlined in </w:t>
      </w:r>
      <w:r w:rsidR="00D50DA2" w:rsidRPr="00EC63C0">
        <w:t xml:space="preserve">the National Plan to End Violence Against Women and Children 2022 </w:t>
      </w:r>
      <w:r w:rsidR="00485CB7" w:rsidRPr="00EC63C0">
        <w:t>– 2032</w:t>
      </w:r>
      <w:r w:rsidR="007A6D88" w:rsidRPr="00EC63C0">
        <w:t>, which</w:t>
      </w:r>
      <w:r w:rsidR="0060031D" w:rsidRPr="00EC63C0">
        <w:t xml:space="preserve"> </w:t>
      </w:r>
      <w:r w:rsidR="00815DCF" w:rsidRPr="00EC63C0">
        <w:t xml:space="preserve">focus on engaging with </w:t>
      </w:r>
      <w:r w:rsidR="00171951" w:rsidRPr="00EC63C0">
        <w:t xml:space="preserve">the financial sector </w:t>
      </w:r>
      <w:r w:rsidR="00A50A28" w:rsidRPr="00EC63C0">
        <w:t xml:space="preserve">and </w:t>
      </w:r>
      <w:r w:rsidR="00297948">
        <w:t xml:space="preserve">reforming </w:t>
      </w:r>
      <w:r w:rsidR="00A50A28" w:rsidRPr="00EC63C0">
        <w:t xml:space="preserve">legal instruments </w:t>
      </w:r>
      <w:r w:rsidR="00800B3B" w:rsidRPr="00EC63C0">
        <w:t>to</w:t>
      </w:r>
      <w:r w:rsidR="00A50A28" w:rsidRPr="00EC63C0">
        <w:t xml:space="preserve"> better combat</w:t>
      </w:r>
      <w:r w:rsidR="00904279" w:rsidRPr="00EC63C0">
        <w:t xml:space="preserve"> </w:t>
      </w:r>
      <w:r w:rsidR="009873BA" w:rsidRPr="00EC63C0">
        <w:t>instances of financial abuse,</w:t>
      </w:r>
      <w:r w:rsidR="00633BD9" w:rsidRPr="00EC63C0">
        <w:rPr>
          <w:rStyle w:val="FootnoteReference"/>
        </w:rPr>
        <w:footnoteReference w:id="27"/>
      </w:r>
      <w:r w:rsidR="009873BA" w:rsidRPr="00EC63C0">
        <w:t xml:space="preserve"> </w:t>
      </w:r>
      <w:r w:rsidR="00353D63" w:rsidRPr="00EC63C0">
        <w:t xml:space="preserve">as well as </w:t>
      </w:r>
      <w:r w:rsidR="003C5E1B" w:rsidRPr="00EC63C0">
        <w:t>work t</w:t>
      </w:r>
      <w:r w:rsidR="001336D4" w:rsidRPr="00EC63C0">
        <w:t>o ensure that government systems</w:t>
      </w:r>
      <w:r w:rsidR="004107C1" w:rsidRPr="00EC63C0">
        <w:t xml:space="preserve"> better acknowledge the challenges faced by victim-survivors</w:t>
      </w:r>
      <w:r w:rsidR="008D0241" w:rsidRPr="00EC63C0">
        <w:t>, such as by reforming</w:t>
      </w:r>
      <w:r w:rsidR="002A355A" w:rsidRPr="00EC63C0">
        <w:t xml:space="preserve"> powers to waive social security debts incurred as a result of domestic and family violence.</w:t>
      </w:r>
      <w:r w:rsidR="0018584E" w:rsidRPr="00EC63C0">
        <w:rPr>
          <w:rStyle w:val="FootnoteReference"/>
        </w:rPr>
        <w:footnoteReference w:id="28"/>
      </w:r>
      <w:r w:rsidR="002A355A" w:rsidRPr="00EC63C0">
        <w:t xml:space="preserve"> </w:t>
      </w:r>
      <w:r w:rsidR="00800B3B" w:rsidRPr="00EC63C0">
        <w:t xml:space="preserve"> </w:t>
      </w:r>
      <w:r w:rsidR="00AB1D12" w:rsidRPr="00EC63C0">
        <w:t xml:space="preserve">For First Nations </w:t>
      </w:r>
      <w:r w:rsidR="00BF0397" w:rsidRPr="00EC63C0">
        <w:t xml:space="preserve">peoples, </w:t>
      </w:r>
      <w:r w:rsidR="00542E1B" w:rsidRPr="00EC63C0">
        <w:t xml:space="preserve">efforts </w:t>
      </w:r>
      <w:r w:rsidR="00BF0397" w:rsidRPr="00EC63C0">
        <w:t xml:space="preserve">include </w:t>
      </w:r>
      <w:r w:rsidR="000A4727" w:rsidRPr="00036112">
        <w:t xml:space="preserve">ASIC’s Indigenous Financial Services Framework, which </w:t>
      </w:r>
      <w:r w:rsidR="00C04E97" w:rsidRPr="00036112">
        <w:t>s</w:t>
      </w:r>
      <w:r w:rsidR="00AE596B" w:rsidRPr="00036112">
        <w:t>ets out opportunities</w:t>
      </w:r>
      <w:r w:rsidR="00B21EAC" w:rsidRPr="00036112">
        <w:t xml:space="preserve"> to </w:t>
      </w:r>
      <w:r w:rsidR="002D551B" w:rsidRPr="00036112">
        <w:t>reduc</w:t>
      </w:r>
      <w:r w:rsidR="008F5903" w:rsidRPr="00036112">
        <w:t>e</w:t>
      </w:r>
      <w:r w:rsidR="002D551B" w:rsidRPr="00036112">
        <w:t xml:space="preserve"> harm</w:t>
      </w:r>
      <w:r w:rsidR="00981F8C" w:rsidRPr="00036112">
        <w:t xml:space="preserve"> </w:t>
      </w:r>
      <w:r w:rsidR="00601830" w:rsidRPr="00036112">
        <w:t>to First Nations peoples within the financial system,</w:t>
      </w:r>
      <w:r w:rsidR="000B4D95" w:rsidRPr="00036112">
        <w:rPr>
          <w:rStyle w:val="FootnoteReference"/>
        </w:rPr>
        <w:footnoteReference w:id="29"/>
      </w:r>
      <w:r w:rsidR="00601830" w:rsidRPr="00036112">
        <w:t xml:space="preserve"> as well as </w:t>
      </w:r>
      <w:r w:rsidR="00CC7C73" w:rsidRPr="00036112">
        <w:t>work conducted by the Indigenous Consumer Assi</w:t>
      </w:r>
      <w:r w:rsidR="00EB40E4" w:rsidRPr="00036112">
        <w:t>stance Network (ICAN</w:t>
      </w:r>
      <w:r w:rsidR="00EB40E4">
        <w:t xml:space="preserve">) </w:t>
      </w:r>
      <w:r w:rsidR="00B633EF">
        <w:t xml:space="preserve">which </w:t>
      </w:r>
      <w:r w:rsidR="00542E1B">
        <w:t xml:space="preserve">offers frameworks to recognise, respond to and prevent financial abuse in Aboriginal and Torres </w:t>
      </w:r>
      <w:r w:rsidR="00542E1B">
        <w:lastRenderedPageBreak/>
        <w:t>Strait Islander communities.</w:t>
      </w:r>
      <w:r w:rsidR="00966E2E">
        <w:rPr>
          <w:rStyle w:val="FootnoteReference"/>
        </w:rPr>
        <w:footnoteReference w:id="30"/>
      </w:r>
      <w:r w:rsidR="00542E1B">
        <w:t xml:space="preserve"> </w:t>
      </w:r>
      <w:r w:rsidR="00F72D76">
        <w:t xml:space="preserve">While these measures </w:t>
      </w:r>
      <w:r w:rsidR="00176BD1">
        <w:t xml:space="preserve">have gone some way </w:t>
      </w:r>
      <w:r w:rsidR="00EA18E8">
        <w:t>to</w:t>
      </w:r>
      <w:r w:rsidR="00176BD1">
        <w:t xml:space="preserve"> </w:t>
      </w:r>
      <w:r w:rsidR="00F628CE">
        <w:t xml:space="preserve">addressing </w:t>
      </w:r>
      <w:r w:rsidR="00942A1B">
        <w:t xml:space="preserve">issues around financial abuse </w:t>
      </w:r>
      <w:r w:rsidR="00782B26">
        <w:t>and control, and heightened welfare</w:t>
      </w:r>
      <w:r w:rsidR="000B4CB0">
        <w:t xml:space="preserve"> and safety concerns</w:t>
      </w:r>
      <w:r w:rsidR="00BF15BC">
        <w:t xml:space="preserve">, these challenges </w:t>
      </w:r>
      <w:r w:rsidR="000B4CB0">
        <w:t xml:space="preserve">continue to persist, as </w:t>
      </w:r>
      <w:r w:rsidR="00BF15BC">
        <w:t>discussed</w:t>
      </w:r>
      <w:r w:rsidR="000B4CB0">
        <w:t xml:space="preserve"> below. </w:t>
      </w:r>
    </w:p>
    <w:p w14:paraId="050F1604" w14:textId="678A3374" w:rsidR="00F514BF" w:rsidRPr="00AE210F" w:rsidRDefault="009B1983" w:rsidP="0064662E">
      <w:r>
        <w:t>Financial Counselling Victoria (FCV) notes that cash can provide victim-survivors of family and domestic violence with a level of financial independence and/or help them prepare to leave an abusive relationship by storing incremental amounts of cash over time.</w:t>
      </w:r>
      <w:r>
        <w:rPr>
          <w:rStyle w:val="FootnoteReference"/>
        </w:rPr>
        <w:footnoteReference w:id="31"/>
      </w:r>
      <w:r>
        <w:t xml:space="preserve"> Cash provides an untraceable and secure form of payment for individuals in situations of domestic or family violence and therefore may be preferred for its privacy and security benefits. </w:t>
      </w:r>
    </w:p>
    <w:p w14:paraId="277ADB0A" w14:textId="1686812C" w:rsidR="0064662E" w:rsidRPr="00071171" w:rsidRDefault="004B2844" w:rsidP="0064662E">
      <w:r>
        <w:t xml:space="preserve">Further, </w:t>
      </w:r>
      <w:r w:rsidR="0064662E">
        <w:t xml:space="preserve">RBA survey data </w:t>
      </w:r>
      <w:r w:rsidR="00BE7672">
        <w:t>finds</w:t>
      </w:r>
      <w:r w:rsidR="0064662E">
        <w:t xml:space="preserve"> that the most important reason for the use of cash </w:t>
      </w:r>
      <w:r w:rsidR="00BE7672">
        <w:t>is</w:t>
      </w:r>
      <w:r w:rsidR="0064662E">
        <w:t xml:space="preserve"> privacy and safety concerns.</w:t>
      </w:r>
      <w:r w:rsidR="0064662E" w:rsidRPr="00D928FD">
        <w:rPr>
          <w:vertAlign w:val="superscript"/>
        </w:rPr>
        <w:footnoteReference w:id="32"/>
      </w:r>
      <w:r w:rsidR="0064662E">
        <w:t xml:space="preserve"> Th</w:t>
      </w:r>
      <w:r w:rsidR="00A64722">
        <w:t>ese concerns are</w:t>
      </w:r>
      <w:r w:rsidR="0064662E">
        <w:t xml:space="preserve"> particularly </w:t>
      </w:r>
      <w:r w:rsidR="005A3402">
        <w:t>prevalent</w:t>
      </w:r>
      <w:r w:rsidR="0064662E">
        <w:t xml:space="preserve"> in CALD communities. The Multicultural Disability Advocacy Association (MDAA) </w:t>
      </w:r>
      <w:r w:rsidR="008A768E">
        <w:t xml:space="preserve">highlights </w:t>
      </w:r>
      <w:r w:rsidR="0064662E">
        <w:t>that many CALD groups maintain deeply held views from previous financial experiences, including distrust of banking systems stemming from economic instability in their home countries.</w:t>
      </w:r>
      <w:r w:rsidR="0064662E">
        <w:rPr>
          <w:rStyle w:val="FootnoteReference"/>
        </w:rPr>
        <w:footnoteReference w:id="33"/>
      </w:r>
      <w:r w:rsidR="0064662E">
        <w:t xml:space="preserve"> </w:t>
      </w:r>
      <w:r w:rsidR="008443E5">
        <w:t>ABS data shows that as of 30 June 2024, 8.6 million people of the</w:t>
      </w:r>
      <w:r w:rsidR="008443E5" w:rsidRPr="0056088D">
        <w:t xml:space="preserve"> </w:t>
      </w:r>
      <w:r w:rsidR="008443E5">
        <w:t>estimated Australian resident population of 27.2 million were born overseas.</w:t>
      </w:r>
      <w:r w:rsidR="008443E5">
        <w:rPr>
          <w:rStyle w:val="FootnoteReference"/>
        </w:rPr>
        <w:footnoteReference w:id="34"/>
      </w:r>
      <w:r w:rsidR="008443E5">
        <w:t xml:space="preserve"> Some of these migrants have been displaced from their countries of origin and have lower levels of trust in electronic payments or financial institutions. </w:t>
      </w:r>
      <w:r w:rsidR="006955E5">
        <w:t xml:space="preserve">Loss of </w:t>
      </w:r>
      <w:r w:rsidR="009D3050">
        <w:t xml:space="preserve">the </w:t>
      </w:r>
      <w:r w:rsidR="00F62567">
        <w:t>use of</w:t>
      </w:r>
      <w:r w:rsidR="006955E5">
        <w:t xml:space="preserve"> cash therefore increase</w:t>
      </w:r>
      <w:r w:rsidR="00AE01A5">
        <w:t>s the</w:t>
      </w:r>
      <w:r w:rsidR="006955E5">
        <w:t xml:space="preserve"> risk of </w:t>
      </w:r>
      <w:r w:rsidR="00643ABD">
        <w:t>social and economic exclusion</w:t>
      </w:r>
      <w:r w:rsidR="003031B7">
        <w:t xml:space="preserve"> for these groups.</w:t>
      </w:r>
    </w:p>
    <w:p w14:paraId="63CC592E" w14:textId="4DA1241E" w:rsidR="00EC2A38" w:rsidRDefault="00922E7A" w:rsidP="00EC2A38">
      <w:r>
        <w:t xml:space="preserve">Cash serves to protect </w:t>
      </w:r>
      <w:r w:rsidR="00082578">
        <w:t xml:space="preserve">First Nations peoples </w:t>
      </w:r>
      <w:r>
        <w:t>from financial harm</w:t>
      </w:r>
      <w:r w:rsidR="003A4BF0">
        <w:t xml:space="preserve">. </w:t>
      </w:r>
      <w:r w:rsidR="00EC2A38">
        <w:t>CHOICE notes that cash functions as a safeguard against the exploitation of First Nations peoples, and that businesses that rely solely on non-cash options put First Nations people at risk of exploitation</w:t>
      </w:r>
      <w:r w:rsidR="00EF2ACB">
        <w:t xml:space="preserve">. </w:t>
      </w:r>
      <w:r w:rsidR="00EF2ACB">
        <w:rPr>
          <w:rStyle w:val="FootnoteReference"/>
        </w:rPr>
        <w:footnoteReference w:id="35"/>
      </w:r>
      <w:r w:rsidR="00EF2ACB">
        <w:t xml:space="preserve"> CHOICE </w:t>
      </w:r>
      <w:r w:rsidR="00EC2A38">
        <w:t>poin</w:t>
      </w:r>
      <w:r w:rsidR="00EF2ACB">
        <w:t>ts</w:t>
      </w:r>
      <w:r w:rsidR="00EC2A38">
        <w:t xml:space="preserve"> to high risk ‘book up’ arrangements which function as informal credit arrangements, or situations where First Nations peoples have had their non-cash method of payment (i.e. debit card) held if they did not have enough money to settle a payment.</w:t>
      </w:r>
      <w:r w:rsidR="00EC2A38">
        <w:rPr>
          <w:rStyle w:val="FootnoteReference"/>
        </w:rPr>
        <w:footnoteReference w:id="36"/>
      </w:r>
      <w:r w:rsidR="00EC2A38">
        <w:t xml:space="preserve"> </w:t>
      </w:r>
      <w:r w:rsidR="00FA74FA">
        <w:t xml:space="preserve"> </w:t>
      </w:r>
      <w:r w:rsidR="00AE368D">
        <w:t xml:space="preserve">Lower levels of cash acceptance will </w:t>
      </w:r>
      <w:r w:rsidR="0067432B">
        <w:t xml:space="preserve">thereby </w:t>
      </w:r>
      <w:r w:rsidR="00480165">
        <w:t>disproportionately</w:t>
      </w:r>
      <w:r w:rsidR="00D81A06">
        <w:t xml:space="preserve"> </w:t>
      </w:r>
      <w:r w:rsidR="0067432B">
        <w:t xml:space="preserve">impact those who </w:t>
      </w:r>
      <w:r w:rsidR="00480165">
        <w:t>find themselves in these situations as they will have no means</w:t>
      </w:r>
      <w:r w:rsidR="00D10F16">
        <w:t xml:space="preserve"> </w:t>
      </w:r>
      <w:r w:rsidR="009C3303">
        <w:t>to purchase goods with</w:t>
      </w:r>
      <w:r w:rsidR="00EA18E8">
        <w:t xml:space="preserve">out </w:t>
      </w:r>
      <w:r w:rsidR="002845AE">
        <w:t xml:space="preserve">the ability to use </w:t>
      </w:r>
      <w:r w:rsidR="00EA18E8">
        <w:t>cash or</w:t>
      </w:r>
      <w:r w:rsidR="009C3303">
        <w:t xml:space="preserve"> their debit</w:t>
      </w:r>
      <w:r w:rsidR="0090729C">
        <w:t xml:space="preserve"> card.</w:t>
      </w:r>
    </w:p>
    <w:p w14:paraId="5BA1BC9E" w14:textId="569DA257" w:rsidR="00B95580" w:rsidRPr="003C4434" w:rsidRDefault="000D1F0D" w:rsidP="00AE210F">
      <w:pPr>
        <w:pStyle w:val="Heading3"/>
      </w:pPr>
      <w:r>
        <w:t xml:space="preserve">1.1.3 </w:t>
      </w:r>
      <w:r w:rsidR="005872F8">
        <w:t>Increased challenges in managing</w:t>
      </w:r>
      <w:r w:rsidR="00EC39AA">
        <w:t xml:space="preserve"> financial hardship</w:t>
      </w:r>
    </w:p>
    <w:p w14:paraId="63E0453F" w14:textId="11A2E701" w:rsidR="008117C6" w:rsidRPr="00AE210F" w:rsidRDefault="00827D5E" w:rsidP="008117C6">
      <w:r>
        <w:t xml:space="preserve">The loss of the use of cash will </w:t>
      </w:r>
      <w:r w:rsidR="000C3E04">
        <w:t xml:space="preserve">exacerbate </w:t>
      </w:r>
      <w:r w:rsidR="0012382B">
        <w:t>challenges for those experiencing financial hardship</w:t>
      </w:r>
      <w:r w:rsidR="00B35261">
        <w:t xml:space="preserve"> or facing social and/or economic disadvantage</w:t>
      </w:r>
      <w:r w:rsidR="0012382B">
        <w:t xml:space="preserve"> </w:t>
      </w:r>
      <w:r w:rsidR="00B33AE6">
        <w:t xml:space="preserve">in managing their </w:t>
      </w:r>
      <w:r w:rsidR="005872F8">
        <w:t>circumstances</w:t>
      </w:r>
      <w:r w:rsidR="00B33AE6">
        <w:t>. C</w:t>
      </w:r>
      <w:r w:rsidR="002C5B71">
        <w:t>ash</w:t>
      </w:r>
      <w:r w:rsidR="00BD7D13">
        <w:t xml:space="preserve"> serve</w:t>
      </w:r>
      <w:r w:rsidR="002C5B71">
        <w:t>s</w:t>
      </w:r>
      <w:r w:rsidR="00BD7D13">
        <w:t xml:space="preserve"> as a critical budgeting tool for </w:t>
      </w:r>
      <w:r w:rsidR="005872F8">
        <w:t>these groups</w:t>
      </w:r>
      <w:r w:rsidR="00BD7D13">
        <w:t>.</w:t>
      </w:r>
    </w:p>
    <w:p w14:paraId="20B31144" w14:textId="35AAD163" w:rsidR="00FE20C6" w:rsidRPr="00AE210F" w:rsidRDefault="00FE20C6" w:rsidP="008117C6">
      <w:r w:rsidRPr="00FE20C6">
        <w:lastRenderedPageBreak/>
        <w:t xml:space="preserve">The Australian Government supports a range of measures to improve budgeting and personal financial resilience, primarily through the Department of Social Services (DSS). </w:t>
      </w:r>
      <w:r>
        <w:t>These measures include</w:t>
      </w:r>
      <w:r w:rsidRPr="00FE20C6">
        <w:t xml:space="preserve"> the Financial Wellbeing and Capability Activity </w:t>
      </w:r>
      <w:r>
        <w:t xml:space="preserve">which </w:t>
      </w:r>
      <w:r w:rsidRPr="00FE20C6">
        <w:t>funds community services that help Australians build budgeting skills</w:t>
      </w:r>
      <w:r>
        <w:t xml:space="preserve"> </w:t>
      </w:r>
      <w:r w:rsidRPr="00FE20C6">
        <w:t>and access crisis supports,</w:t>
      </w:r>
      <w:r w:rsidR="00094A60">
        <w:rPr>
          <w:rStyle w:val="FootnoteReference"/>
        </w:rPr>
        <w:footnoteReference w:id="37"/>
      </w:r>
      <w:r w:rsidRPr="00FE20C6">
        <w:t xml:space="preserve"> </w:t>
      </w:r>
      <w:r>
        <w:t>G</w:t>
      </w:r>
      <w:r w:rsidRPr="00FE20C6">
        <w:t xml:space="preserve">overnment </w:t>
      </w:r>
      <w:r>
        <w:t>provided</w:t>
      </w:r>
      <w:r w:rsidRPr="00FE20C6">
        <w:t xml:space="preserve"> free financial counselling, accessible through the National Debt Helpline which provides personalised budgeting assistance, debt management advice and financial planning support for people in hardship</w:t>
      </w:r>
      <w:r>
        <w:t>,</w:t>
      </w:r>
      <w:r w:rsidR="00094A60">
        <w:rPr>
          <w:rStyle w:val="FootnoteReference"/>
        </w:rPr>
        <w:footnoteReference w:id="38"/>
      </w:r>
      <w:r w:rsidRPr="00FE20C6">
        <w:t xml:space="preserve"> the No Interest Loans Scheme (NILS) which offers interest-free loans for essential goods and services</w:t>
      </w:r>
      <w:r>
        <w:t>,</w:t>
      </w:r>
      <w:r w:rsidR="00B46FF9">
        <w:rPr>
          <w:rStyle w:val="FootnoteReference"/>
        </w:rPr>
        <w:footnoteReference w:id="39"/>
      </w:r>
      <w:r>
        <w:t xml:space="preserve"> and </w:t>
      </w:r>
      <w:r w:rsidRPr="00FE20C6">
        <w:t xml:space="preserve">the </w:t>
      </w:r>
      <w:r>
        <w:t>Government’s</w:t>
      </w:r>
      <w:r w:rsidRPr="00FE20C6">
        <w:t xml:space="preserve"> </w:t>
      </w:r>
      <w:r>
        <w:t>commitment to</w:t>
      </w:r>
      <w:r w:rsidRPr="00FE20C6">
        <w:t xml:space="preserve"> long-term funding </w:t>
      </w:r>
      <w:r>
        <w:t>for</w:t>
      </w:r>
      <w:r w:rsidRPr="00FE20C6">
        <w:t xml:space="preserve"> Saver Plus, a matched-savings program that requires participants to develop savings goals and complete financial education modules</w:t>
      </w:r>
      <w:r>
        <w:t>.</w:t>
      </w:r>
      <w:r w:rsidR="00B46FF9">
        <w:rPr>
          <w:rStyle w:val="FootnoteReference"/>
        </w:rPr>
        <w:footnoteReference w:id="40"/>
      </w:r>
    </w:p>
    <w:p w14:paraId="51E62148" w14:textId="6EFA3094" w:rsidR="00E411BB" w:rsidRDefault="00C3026B" w:rsidP="00C3026B">
      <w:r>
        <w:t>RBA survey respondents in the lowest household income quartile are the most likely cohort to use cash.</w:t>
      </w:r>
      <w:r>
        <w:rPr>
          <w:rStyle w:val="FootnoteReference"/>
        </w:rPr>
        <w:footnoteReference w:id="41"/>
      </w:r>
      <w:r>
        <w:t xml:space="preserve"> </w:t>
      </w:r>
      <w:r w:rsidRPr="005A1AB9">
        <w:t>Cash</w:t>
      </w:r>
      <w:r w:rsidRPr="001A70EF">
        <w:t xml:space="preserve"> </w:t>
      </w:r>
      <w:r>
        <w:t>remains an important and valued tool for budgeting for individuals on low incomes, and highly necessary for individuals who are unable to use credit or debit cards. Low-income earners can manage a predetermined budget by cashing out the amount of money allocated to be spent during a particular period and paying for goods in cash.</w:t>
      </w:r>
      <w:r>
        <w:rPr>
          <w:rStyle w:val="FootnoteReference"/>
        </w:rPr>
        <w:footnoteReference w:id="42"/>
      </w:r>
      <w:r>
        <w:t xml:space="preserve"> </w:t>
      </w:r>
    </w:p>
    <w:p w14:paraId="5348FB1A" w14:textId="0F269DE5" w:rsidR="00E70CA9" w:rsidRDefault="00B621A0" w:rsidP="00C3026B">
      <w:r>
        <w:t>FCV</w:t>
      </w:r>
      <w:r w:rsidR="00C3026B">
        <w:t xml:space="preserve"> highlights that cash is a critical budgeting tool for people in financial hardship, with its tangible nature providing people with greater connection to their finances. FCV further notes that, without cash, low-income households and people experiencing financial hardship will face increased likelihood of exceeding their financial capacity. This can happen in many ways including overusing lines of credit, thereby exacerbating their experience of financial hardship.</w:t>
      </w:r>
      <w:r w:rsidR="00C3026B">
        <w:rPr>
          <w:rStyle w:val="FootnoteReference"/>
        </w:rPr>
        <w:footnoteReference w:id="43"/>
      </w:r>
      <w:r w:rsidR="00C3026B">
        <w:t xml:space="preserve"> Cash provides a viable alternative payment method which may assist consumers in controlling their spending, with consumers tending to spend more when purchasing products using a cashless method of payment.</w:t>
      </w:r>
      <w:r w:rsidR="00C3026B">
        <w:rPr>
          <w:rStyle w:val="FootnoteReference"/>
        </w:rPr>
        <w:footnoteReference w:id="44"/>
      </w:r>
    </w:p>
    <w:p w14:paraId="69190F44" w14:textId="12755087" w:rsidR="00C551DC" w:rsidRDefault="00B61B40" w:rsidP="00C3026B">
      <w:r>
        <w:t>For</w:t>
      </w:r>
      <w:r w:rsidR="006602E5">
        <w:t xml:space="preserve"> </w:t>
      </w:r>
      <w:r w:rsidR="00890B66">
        <w:t>older Australians, First Nations peoples and Australians living with a disability</w:t>
      </w:r>
      <w:r>
        <w:t>, the loss of cash will</w:t>
      </w:r>
      <w:r w:rsidR="00890B66">
        <w:t xml:space="preserve"> </w:t>
      </w:r>
      <w:r w:rsidR="0055033D">
        <w:t>make</w:t>
      </w:r>
      <w:r w:rsidR="00890B66">
        <w:t xml:space="preserve"> </w:t>
      </w:r>
      <w:r w:rsidR="00CD044D">
        <w:t>it more difficult to budget</w:t>
      </w:r>
      <w:r w:rsidR="006602E5">
        <w:t xml:space="preserve"> and </w:t>
      </w:r>
      <w:r w:rsidR="00CD044D">
        <w:t>independently mana</w:t>
      </w:r>
      <w:r w:rsidR="00E2417D">
        <w:t>ge their finances, increasing the risk of financial hardship and vulnerability to abuse</w:t>
      </w:r>
      <w:r w:rsidR="008D320A">
        <w:t xml:space="preserve"> or exploitation</w:t>
      </w:r>
      <w:r w:rsidR="00E2417D">
        <w:t>.</w:t>
      </w:r>
      <w:r w:rsidR="00EC2A38">
        <w:t xml:space="preserve"> CHOICE</w:t>
      </w:r>
      <w:r w:rsidR="009911CF">
        <w:t>, in conjunction with ICAN</w:t>
      </w:r>
      <w:r w:rsidR="00D03E26">
        <w:t xml:space="preserve"> and Mob Strong Debt Help,</w:t>
      </w:r>
      <w:r w:rsidR="00EC2A38">
        <w:t xml:space="preserve"> notes that cash functions as an important budgeting tool</w:t>
      </w:r>
      <w:r w:rsidR="00C551DC">
        <w:t xml:space="preserve"> for </w:t>
      </w:r>
      <w:r w:rsidR="00EC2A38">
        <w:t>First Nations peoples</w:t>
      </w:r>
      <w:r w:rsidR="00FB7601">
        <w:t>, recognising</w:t>
      </w:r>
      <w:r w:rsidR="00EC2A38">
        <w:t xml:space="preserve"> that </w:t>
      </w:r>
      <w:r w:rsidR="00C551DC">
        <w:t>the</w:t>
      </w:r>
      <w:r w:rsidR="00EC2A38">
        <w:t xml:space="preserve"> strong culture of sharing in First Nations communities extends to money, and cash can </w:t>
      </w:r>
      <w:r w:rsidR="00C551DC">
        <w:t>assist</w:t>
      </w:r>
      <w:r w:rsidR="00EC2A38">
        <w:t xml:space="preserve"> ‘money managers’ in these communities.</w:t>
      </w:r>
      <w:r w:rsidR="00EC2A38">
        <w:rPr>
          <w:rStyle w:val="FootnoteReference"/>
        </w:rPr>
        <w:footnoteReference w:id="45"/>
      </w:r>
      <w:r w:rsidR="00C551DC">
        <w:t xml:space="preserve"> The MDAA notes that m</w:t>
      </w:r>
      <w:r w:rsidR="00C551DC" w:rsidRPr="00C11F9C">
        <w:t xml:space="preserve">any people with a disability, particularly those with cognitive, intellectual or psychosocial disabilities, use cash because </w:t>
      </w:r>
      <w:r w:rsidR="00C551DC">
        <w:t xml:space="preserve">it provides a tangible and visual </w:t>
      </w:r>
      <w:r w:rsidR="00C551DC">
        <w:lastRenderedPageBreak/>
        <w:t>way to track spending.</w:t>
      </w:r>
      <w:r w:rsidR="00C551DC">
        <w:rPr>
          <w:rStyle w:val="FootnoteReference"/>
        </w:rPr>
        <w:footnoteReference w:id="46"/>
      </w:r>
      <w:r w:rsidR="00C551DC">
        <w:t xml:space="preserve"> Unlike digital payments, handling physical money reduces the risk of overspending and allows people living with a disability to maintain financial control by handing over exact amounts rather than sharing access to a debit or credit card.</w:t>
      </w:r>
      <w:r w:rsidR="00C551DC">
        <w:rPr>
          <w:rStyle w:val="FootnoteReference"/>
        </w:rPr>
        <w:footnoteReference w:id="47"/>
      </w:r>
      <w:r w:rsidR="00C551DC">
        <w:t xml:space="preserve"> </w:t>
      </w:r>
    </w:p>
    <w:p w14:paraId="43525FB6" w14:textId="2490F703" w:rsidR="00804894" w:rsidRPr="003C4434" w:rsidRDefault="000D1F0D" w:rsidP="00AB0A2A">
      <w:pPr>
        <w:pStyle w:val="Heading3"/>
        <w:keepLines w:val="0"/>
      </w:pPr>
      <w:r>
        <w:t xml:space="preserve">1.1.4 </w:t>
      </w:r>
      <w:r w:rsidR="0075781A" w:rsidRPr="003C4434">
        <w:t xml:space="preserve">Lack of alternative </w:t>
      </w:r>
      <w:r w:rsidR="001E3C20" w:rsidRPr="003C4434">
        <w:t xml:space="preserve">reliable </w:t>
      </w:r>
      <w:r w:rsidR="00F86CF7" w:rsidRPr="003C4434">
        <w:t xml:space="preserve">means of </w:t>
      </w:r>
      <w:r w:rsidR="00782F06" w:rsidRPr="003C4434">
        <w:t>making payments</w:t>
      </w:r>
      <w:r w:rsidR="00F86CF7" w:rsidRPr="003C4434">
        <w:t xml:space="preserve"> </w:t>
      </w:r>
    </w:p>
    <w:p w14:paraId="034FFD5E" w14:textId="6CD66C16" w:rsidR="008414D9" w:rsidRDefault="00E202C3" w:rsidP="00AB0A2A">
      <w:pPr>
        <w:keepNext/>
      </w:pPr>
      <w:r>
        <w:t xml:space="preserve">For </w:t>
      </w:r>
      <w:r w:rsidR="00E416CF">
        <w:t xml:space="preserve">some </w:t>
      </w:r>
      <w:r w:rsidRPr="00AA7C00">
        <w:t xml:space="preserve">Australians living in regional and remote </w:t>
      </w:r>
      <w:r>
        <w:t xml:space="preserve">communities, digital payments </w:t>
      </w:r>
      <w:r w:rsidR="003F73F3">
        <w:t>can be</w:t>
      </w:r>
      <w:r>
        <w:t xml:space="preserve"> less reliable</w:t>
      </w:r>
      <w:r w:rsidRPr="00AA7C00">
        <w:t xml:space="preserve"> </w:t>
      </w:r>
      <w:r>
        <w:t xml:space="preserve">as they </w:t>
      </w:r>
      <w:r w:rsidRPr="00AA7C00">
        <w:t xml:space="preserve">are more exposed to the risks of outages caused by natural disasters or </w:t>
      </w:r>
      <w:r>
        <w:t xml:space="preserve">issues with </w:t>
      </w:r>
      <w:r w:rsidRPr="00AA7C00">
        <w:t>telecommunications infrastructure</w:t>
      </w:r>
      <w:r>
        <w:t xml:space="preserve"> and coverage.</w:t>
      </w:r>
      <w:r w:rsidR="008414D9">
        <w:t xml:space="preserve"> Cash represents a reliable </w:t>
      </w:r>
      <w:r w:rsidR="003F73F3">
        <w:t xml:space="preserve">alternative </w:t>
      </w:r>
      <w:r w:rsidR="008414D9">
        <w:t xml:space="preserve">payment method </w:t>
      </w:r>
      <w:r w:rsidR="00844555">
        <w:t>through</w:t>
      </w:r>
      <w:r w:rsidR="008414D9">
        <w:t xml:space="preserve"> outages and other challenges which disproportionately impact the ability of regional communities to access basic needs.</w:t>
      </w:r>
      <w:r w:rsidR="00462060">
        <w:t xml:space="preserve"> </w:t>
      </w:r>
      <w:r w:rsidR="0031528D">
        <w:t xml:space="preserve">Cash provides a store of value </w:t>
      </w:r>
      <w:r w:rsidR="00D4176E">
        <w:t xml:space="preserve">that </w:t>
      </w:r>
      <w:r w:rsidR="00E416CF">
        <w:t xml:space="preserve">typically </w:t>
      </w:r>
      <w:r w:rsidR="00D4176E">
        <w:t xml:space="preserve">remains </w:t>
      </w:r>
      <w:r w:rsidR="002845AE">
        <w:t>available</w:t>
      </w:r>
      <w:r w:rsidR="00D4176E">
        <w:t xml:space="preserve"> </w:t>
      </w:r>
      <w:r w:rsidR="0031528D">
        <w:t xml:space="preserve">during times of </w:t>
      </w:r>
      <w:r w:rsidR="00D4176E">
        <w:t xml:space="preserve">digital payment systems </w:t>
      </w:r>
      <w:r w:rsidR="0031528D">
        <w:t>outa</w:t>
      </w:r>
      <w:r w:rsidR="00FD4DBC">
        <w:t>ge</w:t>
      </w:r>
      <w:r w:rsidR="00D4176E">
        <w:t>. Maintaining cash acceptance will therefore</w:t>
      </w:r>
      <w:r w:rsidR="00FD4DBC">
        <w:t xml:space="preserve"> </w:t>
      </w:r>
      <w:r w:rsidR="003B40F5">
        <w:t>provide a safeguard at these times.</w:t>
      </w:r>
    </w:p>
    <w:p w14:paraId="05E59E8F" w14:textId="1036D538" w:rsidR="00FF5824" w:rsidRDefault="0060711A" w:rsidP="00AB0A2A">
      <w:pPr>
        <w:keepNext/>
      </w:pPr>
      <w:r>
        <w:t xml:space="preserve">The Government is </w:t>
      </w:r>
      <w:r w:rsidR="00FD4846">
        <w:t xml:space="preserve">investing heavily in improving regional connectivity through a mix of telecommunications and infrastructure programs. This includes the aforementioned </w:t>
      </w:r>
      <w:r w:rsidR="00EE31F8">
        <w:t xml:space="preserve">Better Connectivity Plan, the Regional </w:t>
      </w:r>
      <w:r w:rsidR="00033406">
        <w:t>Connectivity Program which provides</w:t>
      </w:r>
      <w:r w:rsidR="003737C2">
        <w:t xml:space="preserve"> grants for place-based telecommunications projects, the Mobile Black Spot Program </w:t>
      </w:r>
      <w:r w:rsidR="00A76970">
        <w:t xml:space="preserve">which funds new mobile base stations to improve coverage in remote areas and along highways, and the On-Farm Connectivity Program, </w:t>
      </w:r>
      <w:r w:rsidR="00912E75">
        <w:t xml:space="preserve">which supports farmers with grants for digital tools and connectivity solutions. </w:t>
      </w:r>
      <w:r w:rsidR="00241779">
        <w:t xml:space="preserve">However, despite the </w:t>
      </w:r>
      <w:r w:rsidR="00F54F42">
        <w:t xml:space="preserve">significant investment </w:t>
      </w:r>
      <w:r w:rsidR="007561C2">
        <w:t>that Government has made in this are</w:t>
      </w:r>
      <w:r w:rsidR="002349B0">
        <w:t xml:space="preserve">a, </w:t>
      </w:r>
      <w:r w:rsidR="00652AB4">
        <w:t>the analysis below demonstrates that regional connectivity continues</w:t>
      </w:r>
      <w:r w:rsidR="003755B9">
        <w:t xml:space="preserve"> to be challenged, and present barriers for consumers. </w:t>
      </w:r>
    </w:p>
    <w:p w14:paraId="734848E9" w14:textId="57AB7546" w:rsidR="00E202C3" w:rsidRDefault="00E202C3" w:rsidP="00E202C3">
      <w:r>
        <w:t>A February 2025 CHOICE survey of 12,999 consumers found that the limitations to connectivity faced by regional Australians are significant, and that digital payments were not a safe or reliable option for those living in regional or remote Australia.</w:t>
      </w:r>
      <w:r>
        <w:rPr>
          <w:rStyle w:val="FootnoteReference"/>
        </w:rPr>
        <w:footnoteReference w:id="48"/>
      </w:r>
      <w:r>
        <w:t xml:space="preserve"> To illustrate, over the period between July 2021 and June 2024, the Telecommunications Industry Ombudsman received 51,854 phone and internet complaints from consumers living in regional, rural and remote Australia about faults, poor service quality, poor mobile service coverage, outages and accessibility barriers.</w:t>
      </w:r>
      <w:r>
        <w:rPr>
          <w:rStyle w:val="FootnoteReference"/>
        </w:rPr>
        <w:footnoteReference w:id="49"/>
      </w:r>
      <w:r w:rsidR="00B007A3">
        <w:t xml:space="preserve"> </w:t>
      </w:r>
      <w:r w:rsidR="007346B5">
        <w:t xml:space="preserve">These complaint levels persist despite segments of the telecommunications sector remaining subject to </w:t>
      </w:r>
      <w:r w:rsidR="00D40C21">
        <w:t>universal service obligations.</w:t>
      </w:r>
      <w:r w:rsidR="00D40C21">
        <w:rPr>
          <w:rStyle w:val="FootnoteReference"/>
        </w:rPr>
        <w:footnoteReference w:id="50"/>
      </w:r>
    </w:p>
    <w:p w14:paraId="3721F926" w14:textId="224886C9" w:rsidR="00E202C3" w:rsidRDefault="00E202C3" w:rsidP="00E202C3">
      <w:r>
        <w:t xml:space="preserve">Higher reliance on cash for key purchases </w:t>
      </w:r>
      <w:r w:rsidR="00A71E3C">
        <w:t xml:space="preserve">such as fuel </w:t>
      </w:r>
      <w:r>
        <w:t xml:space="preserve">by regional and remote Australians is evident in data provided by the Australian Convenience and Petroleum Marketers Association (ACAPMA). This data shows that cash transactions accounted for an average of 25 to 35 per cent of total transactions made at service </w:t>
      </w:r>
      <w:r>
        <w:lastRenderedPageBreak/>
        <w:t>stations in regional and rural areas, compared to 12 to 16 per cent at metropolitan service stations.</w:t>
      </w:r>
      <w:r>
        <w:rPr>
          <w:rStyle w:val="FootnoteReference"/>
        </w:rPr>
        <w:footnoteReference w:id="51"/>
      </w:r>
      <w:r w:rsidR="00835CA4">
        <w:t xml:space="preserve"> </w:t>
      </w:r>
      <w:r w:rsidR="004A51AF">
        <w:t xml:space="preserve">Decisions taken by regional and remote </w:t>
      </w:r>
      <w:r w:rsidR="00AF3A0C">
        <w:t xml:space="preserve">retailers will have a disproportionate impact on these communities given </w:t>
      </w:r>
      <w:r w:rsidR="001F56DA">
        <w:t>relatively thin markets and consequent lower levels of consumer choice.</w:t>
      </w:r>
    </w:p>
    <w:p w14:paraId="0A7CCB41" w14:textId="596E529B" w:rsidR="003C4434" w:rsidRDefault="00E202C3" w:rsidP="00804894">
      <w:r>
        <w:t>These factors suggest that a proportion (albeit decreasing) of regional and remote Australians continue to rely on being able to transact in cash, noting cash use has been declining in line with rates in metropolitan areas.</w:t>
      </w:r>
      <w:r>
        <w:rPr>
          <w:rStyle w:val="FootnoteReference"/>
        </w:rPr>
        <w:footnoteReference w:id="52"/>
      </w:r>
      <w:r w:rsidR="00AD5C25">
        <w:br/>
      </w:r>
    </w:p>
    <w:p w14:paraId="662100D1" w14:textId="79E262B0" w:rsidR="003C4434" w:rsidRDefault="003C4434" w:rsidP="003C4434">
      <w:pPr>
        <w:pStyle w:val="Heading2"/>
        <w:keepLines w:val="0"/>
        <w:spacing w:before="0" w:line="264" w:lineRule="auto"/>
        <w:rPr>
          <w:b/>
          <w:bCs/>
        </w:rPr>
      </w:pPr>
      <w:bookmarkStart w:id="8" w:name="_Toc214622747"/>
      <w:r w:rsidRPr="00805277">
        <w:rPr>
          <w:b/>
          <w:bCs/>
        </w:rPr>
        <w:t>1.</w:t>
      </w:r>
      <w:r>
        <w:rPr>
          <w:b/>
          <w:bCs/>
        </w:rPr>
        <w:t>2</w:t>
      </w:r>
      <w:r w:rsidRPr="00805277">
        <w:rPr>
          <w:b/>
          <w:bCs/>
        </w:rPr>
        <w:t xml:space="preserve"> </w:t>
      </w:r>
      <w:r w:rsidR="00A06288" w:rsidRPr="00A06288">
        <w:rPr>
          <w:b/>
          <w:bCs/>
        </w:rPr>
        <w:t>Preserving cash acceptance is essential for a resilient payment system</w:t>
      </w:r>
      <w:bookmarkEnd w:id="8"/>
      <w:r>
        <w:rPr>
          <w:b/>
          <w:bCs/>
        </w:rPr>
        <w:t xml:space="preserve"> </w:t>
      </w:r>
    </w:p>
    <w:p w14:paraId="1B294924" w14:textId="77BA95BA" w:rsidR="003C4434" w:rsidRDefault="003C4434" w:rsidP="003C4434">
      <w:pPr>
        <w:keepNext/>
      </w:pPr>
      <w:r>
        <w:t xml:space="preserve">As noted previously, many Australians continue to transition to digital methods of payment. </w:t>
      </w:r>
      <w:r w:rsidR="001C1324">
        <w:t>However, a</w:t>
      </w:r>
      <w:r>
        <w:t xml:space="preserve"> significant decline in businesses’ </w:t>
      </w:r>
      <w:r w:rsidR="00ED3085">
        <w:t xml:space="preserve">willingness and </w:t>
      </w:r>
      <w:r>
        <w:t xml:space="preserve">ability to accept or handle cash </w:t>
      </w:r>
      <w:r w:rsidR="00713C84">
        <w:t>in the future</w:t>
      </w:r>
      <w:r w:rsidR="00455F3F">
        <w:t xml:space="preserve"> resulting from this trend</w:t>
      </w:r>
      <w:r w:rsidR="00713C84">
        <w:t xml:space="preserve"> will </w:t>
      </w:r>
      <w:r>
        <w:t xml:space="preserve">compromise the ongoing viability of cash as a payment method. </w:t>
      </w:r>
    </w:p>
    <w:p w14:paraId="0E5D29FA" w14:textId="5D161D45" w:rsidR="004B7D2A" w:rsidRDefault="004B7D2A" w:rsidP="004B7D2A">
      <w:r>
        <w:t>In r</w:t>
      </w:r>
      <w:r w:rsidDel="003A246D">
        <w:t xml:space="preserve">ecent </w:t>
      </w:r>
      <w:r>
        <w:t>years,</w:t>
      </w:r>
      <w:r w:rsidDel="003A246D">
        <w:t xml:space="preserve"> digital and telecommunications</w:t>
      </w:r>
      <w:r w:rsidRPr="00534DA1" w:rsidDel="003A246D">
        <w:t xml:space="preserve"> outage</w:t>
      </w:r>
      <w:r w:rsidDel="003A246D">
        <w:t xml:space="preserve">s including </w:t>
      </w:r>
      <w:r>
        <w:t xml:space="preserve">notable events involving </w:t>
      </w:r>
      <w:r w:rsidDel="003A246D">
        <w:t>Optus and Crowdstrike</w:t>
      </w:r>
      <w:r>
        <w:t xml:space="preserve">, </w:t>
      </w:r>
      <w:r w:rsidRPr="00534DA1" w:rsidDel="003A246D">
        <w:t>while temporary</w:t>
      </w:r>
      <w:r>
        <w:t>,</w:t>
      </w:r>
      <w:r w:rsidRPr="00534DA1" w:rsidDel="003A246D">
        <w:t xml:space="preserve"> </w:t>
      </w:r>
      <w:r w:rsidDel="003A246D">
        <w:t>highlight</w:t>
      </w:r>
      <w:r>
        <w:t>ed</w:t>
      </w:r>
      <w:r w:rsidDel="003A246D">
        <w:t xml:space="preserve"> </w:t>
      </w:r>
      <w:r w:rsidRPr="00534DA1" w:rsidDel="003A246D">
        <w:t xml:space="preserve">that electronic systems can be prone to disruption and </w:t>
      </w:r>
      <w:r>
        <w:t xml:space="preserve">impact digital payments systems. </w:t>
      </w:r>
      <w:r w:rsidRPr="00534DA1">
        <w:t>Australia is subject to recurring natural disasters</w:t>
      </w:r>
      <w:r>
        <w:t xml:space="preserve">, which </w:t>
      </w:r>
      <w:r w:rsidRPr="00534DA1">
        <w:t xml:space="preserve">can </w:t>
      </w:r>
      <w:r>
        <w:t xml:space="preserve">also </w:t>
      </w:r>
      <w:r w:rsidRPr="00534DA1">
        <w:t xml:space="preserve">cause </w:t>
      </w:r>
      <w:r>
        <w:t xml:space="preserve">significant </w:t>
      </w:r>
      <w:r w:rsidRPr="00534DA1">
        <w:t>disruptions to electricity and telecommunication</w:t>
      </w:r>
      <w:r>
        <w:t>s</w:t>
      </w:r>
      <w:r w:rsidRPr="00534DA1">
        <w:t xml:space="preserve"> infrastructure</w:t>
      </w:r>
      <w:r>
        <w:t>. P</w:t>
      </w:r>
      <w:r w:rsidRPr="00534DA1">
        <w:t>ayment</w:t>
      </w:r>
      <w:r>
        <w:t>s</w:t>
      </w:r>
      <w:r w:rsidRPr="00534DA1">
        <w:t xml:space="preserve"> system contingencies for these events are critical.</w:t>
      </w:r>
      <w:r w:rsidR="006A7299" w:rsidRPr="006A7299">
        <w:t xml:space="preserve"> </w:t>
      </w:r>
      <w:r w:rsidR="006A7299">
        <w:t xml:space="preserve">These and similar events show the importance of cash as a payment method to </w:t>
      </w:r>
      <w:r w:rsidR="00A52275">
        <w:t xml:space="preserve">address </w:t>
      </w:r>
      <w:r w:rsidR="006A7299">
        <w:t xml:space="preserve">risks </w:t>
      </w:r>
      <w:r w:rsidR="00A52275">
        <w:t xml:space="preserve">to </w:t>
      </w:r>
      <w:r w:rsidR="006A7299">
        <w:t>the resilience of the point</w:t>
      </w:r>
      <w:r w:rsidR="00A52275">
        <w:t>-</w:t>
      </w:r>
      <w:r w:rsidR="006A7299">
        <w:t>of sale</w:t>
      </w:r>
      <w:r w:rsidR="00A52275">
        <w:t>-</w:t>
      </w:r>
      <w:r w:rsidR="006A7299">
        <w:t xml:space="preserve">payments system as it </w:t>
      </w:r>
      <w:r w:rsidR="00A52275">
        <w:t xml:space="preserve">provides </w:t>
      </w:r>
      <w:r w:rsidR="006A7299">
        <w:t xml:space="preserve">contingency </w:t>
      </w:r>
      <w:r w:rsidR="00A52275">
        <w:t xml:space="preserve">as </w:t>
      </w:r>
      <w:r w:rsidR="006A7299">
        <w:t xml:space="preserve">a physical means of exchange. </w:t>
      </w:r>
    </w:p>
    <w:p w14:paraId="390B5C73" w14:textId="2BC3EADC" w:rsidR="00076E3F" w:rsidRDefault="001A2296" w:rsidP="00AE210F">
      <w:r>
        <w:t xml:space="preserve">Without cash, the community loses </w:t>
      </w:r>
      <w:r w:rsidR="003C4434" w:rsidRPr="00CF6054">
        <w:t xml:space="preserve">a dependable means of exchange that does not </w:t>
      </w:r>
      <w:r w:rsidR="00FF3F38">
        <w:t>consistently</w:t>
      </w:r>
      <w:r w:rsidR="00E84E11">
        <w:t xml:space="preserve"> </w:t>
      </w:r>
      <w:r w:rsidR="003C4434" w:rsidRPr="00CF6054">
        <w:t xml:space="preserve">rely on electricity or internet access. </w:t>
      </w:r>
      <w:r w:rsidR="00D07EEC">
        <w:t>Access to c</w:t>
      </w:r>
      <w:r>
        <w:t>ash</w:t>
      </w:r>
      <w:r w:rsidR="003C4434">
        <w:t xml:space="preserve"> </w:t>
      </w:r>
      <w:r w:rsidR="003F73F3">
        <w:t xml:space="preserve">typically </w:t>
      </w:r>
      <w:r w:rsidR="003C4434">
        <w:t xml:space="preserve">continues to be available during </w:t>
      </w:r>
      <w:r w:rsidR="003C4434" w:rsidRPr="00CF6054">
        <w:t xml:space="preserve">natural disasters like fires or floods, </w:t>
      </w:r>
      <w:r w:rsidR="003C4434">
        <w:t xml:space="preserve">where connectivity can </w:t>
      </w:r>
      <w:r w:rsidR="003C4434" w:rsidRPr="00CF6054">
        <w:t xml:space="preserve">be disrupted for </w:t>
      </w:r>
      <w:r w:rsidR="003C4434">
        <w:t>extended periods of time,</w:t>
      </w:r>
      <w:r w:rsidR="003C4434" w:rsidRPr="00CF6054">
        <w:t xml:space="preserve"> rendering </w:t>
      </w:r>
      <w:r w:rsidR="00D07EEC">
        <w:t xml:space="preserve">centralised </w:t>
      </w:r>
      <w:r w:rsidR="008301D6">
        <w:t xml:space="preserve">digital </w:t>
      </w:r>
      <w:r w:rsidR="003C4434" w:rsidRPr="00CF6054">
        <w:t>payments unusable</w:t>
      </w:r>
      <w:r w:rsidR="003C4434">
        <w:t xml:space="preserve">. </w:t>
      </w:r>
      <w:r w:rsidR="00076E3F">
        <w:br w:type="page"/>
      </w:r>
    </w:p>
    <w:p w14:paraId="59248622" w14:textId="24FF2FFD" w:rsidR="00D74C56" w:rsidRPr="0059232F" w:rsidRDefault="008736B3" w:rsidP="00F13E5D">
      <w:pPr>
        <w:pStyle w:val="Heading1"/>
        <w:numPr>
          <w:ilvl w:val="0"/>
          <w:numId w:val="16"/>
        </w:numPr>
        <w:rPr>
          <w:b/>
          <w:bCs/>
        </w:rPr>
      </w:pPr>
      <w:bookmarkStart w:id="9" w:name="_Toc214622748"/>
      <w:bookmarkStart w:id="10" w:name="_Toc96326922"/>
      <w:r>
        <w:rPr>
          <w:b/>
          <w:bCs/>
        </w:rPr>
        <w:lastRenderedPageBreak/>
        <w:t xml:space="preserve">Why is </w:t>
      </w:r>
      <w:r w:rsidR="00CE1D78" w:rsidRPr="00CE1D78">
        <w:rPr>
          <w:b/>
          <w:bCs/>
        </w:rPr>
        <w:t xml:space="preserve">Government </w:t>
      </w:r>
      <w:r>
        <w:rPr>
          <w:b/>
          <w:bCs/>
        </w:rPr>
        <w:t xml:space="preserve">action </w:t>
      </w:r>
      <w:r w:rsidR="00CE1D78" w:rsidRPr="00CE1D78">
        <w:rPr>
          <w:b/>
          <w:bCs/>
        </w:rPr>
        <w:t>need</w:t>
      </w:r>
      <w:r>
        <w:rPr>
          <w:b/>
          <w:bCs/>
        </w:rPr>
        <w:t>ed</w:t>
      </w:r>
      <w:r w:rsidR="00564090">
        <w:rPr>
          <w:b/>
          <w:bCs/>
        </w:rPr>
        <w:t>?</w:t>
      </w:r>
      <w:bookmarkEnd w:id="9"/>
      <w:r w:rsidR="004E7A46" w:rsidRPr="00CE1D78">
        <w:rPr>
          <w:b/>
          <w:bCs/>
        </w:rPr>
        <w:t xml:space="preserve"> </w:t>
      </w:r>
    </w:p>
    <w:p w14:paraId="3C59618F" w14:textId="1FD13F58" w:rsidR="002E3C40" w:rsidRDefault="00AD2832" w:rsidP="00AD2832">
      <w:pPr>
        <w:pStyle w:val="Heading2"/>
        <w:rPr>
          <w:b/>
          <w:bCs/>
        </w:rPr>
      </w:pPr>
      <w:bookmarkStart w:id="11" w:name="_Toc214622749"/>
      <w:r>
        <w:rPr>
          <w:b/>
          <w:bCs/>
        </w:rPr>
        <w:t xml:space="preserve">2.1 </w:t>
      </w:r>
      <w:r w:rsidR="00A477FD">
        <w:rPr>
          <w:b/>
          <w:bCs/>
        </w:rPr>
        <w:t xml:space="preserve">Businesses are not </w:t>
      </w:r>
      <w:r w:rsidR="002115D5">
        <w:rPr>
          <w:b/>
          <w:bCs/>
        </w:rPr>
        <w:t xml:space="preserve">currently </w:t>
      </w:r>
      <w:r w:rsidR="00A477FD">
        <w:rPr>
          <w:b/>
          <w:bCs/>
        </w:rPr>
        <w:t>legally required to accept cash</w:t>
      </w:r>
      <w:bookmarkEnd w:id="11"/>
    </w:p>
    <w:p w14:paraId="731704C9" w14:textId="68D1DF8F" w:rsidR="00B56C92" w:rsidRDefault="00B56C92" w:rsidP="00B56C92">
      <w:r>
        <w:t xml:space="preserve">Despite Australian banknotes being legal tender under the </w:t>
      </w:r>
      <w:r>
        <w:rPr>
          <w:i/>
          <w:iCs/>
        </w:rPr>
        <w:t>Reserve Bank Act 1959</w:t>
      </w:r>
      <w:r>
        <w:t xml:space="preserve">, and coins being legal tender for certain amounts defined in the </w:t>
      </w:r>
      <w:r>
        <w:rPr>
          <w:i/>
          <w:iCs/>
        </w:rPr>
        <w:t>Currency Act 1965</w:t>
      </w:r>
      <w:r>
        <w:t>, businesses are not legally required to accept cash, so long as they specify other means of payment prior to the transaction.</w:t>
      </w:r>
      <w:r>
        <w:rPr>
          <w:rStyle w:val="FootnoteReference"/>
        </w:rPr>
        <w:footnoteReference w:id="53"/>
      </w:r>
    </w:p>
    <w:p w14:paraId="480A0D28" w14:textId="0D05626A" w:rsidR="00602936" w:rsidRPr="00723AE1" w:rsidRDefault="00345FCC" w:rsidP="00B56C92">
      <w:r>
        <w:t>Although</w:t>
      </w:r>
      <w:r w:rsidR="00602936">
        <w:t xml:space="preserve"> cash </w:t>
      </w:r>
      <w:r w:rsidR="007B76C9">
        <w:t xml:space="preserve">use is declining, </w:t>
      </w:r>
      <w:r w:rsidR="00D44C0B">
        <w:t xml:space="preserve">cash </w:t>
      </w:r>
      <w:r w:rsidR="00602936">
        <w:t>ac</w:t>
      </w:r>
      <w:r w:rsidR="00D44C0B">
        <w:t>ceptance facilit</w:t>
      </w:r>
      <w:r w:rsidR="00891B76">
        <w:t>ies</w:t>
      </w:r>
      <w:r w:rsidR="00D44C0B">
        <w:t xml:space="preserve"> </w:t>
      </w:r>
      <w:r w:rsidR="0068063B">
        <w:t xml:space="preserve">currently remain commonplace. Timely action from Government will </w:t>
      </w:r>
      <w:r w:rsidR="00EC62CC">
        <w:t xml:space="preserve">ensure </w:t>
      </w:r>
      <w:r w:rsidR="005E0096">
        <w:t>sufficient</w:t>
      </w:r>
      <w:r w:rsidR="00EC62CC">
        <w:t xml:space="preserve"> facilities </w:t>
      </w:r>
      <w:r w:rsidR="000812FE">
        <w:t xml:space="preserve">and supporting processes </w:t>
      </w:r>
      <w:r w:rsidR="00EC62CC">
        <w:t>are retained rather than having to be retrofitted</w:t>
      </w:r>
      <w:r w:rsidR="000812FE">
        <w:t xml:space="preserve"> </w:t>
      </w:r>
      <w:r w:rsidR="00400FF7">
        <w:t>later</w:t>
      </w:r>
      <w:r w:rsidR="00A359F9">
        <w:t xml:space="preserve">, </w:t>
      </w:r>
      <w:r w:rsidR="000812FE">
        <w:t>at greater cost to businesses.</w:t>
      </w:r>
    </w:p>
    <w:p w14:paraId="2DDDCC91" w14:textId="7920E4AF" w:rsidR="00AD2832" w:rsidRPr="005D2741" w:rsidRDefault="005B69C5" w:rsidP="00AD2832">
      <w:pPr>
        <w:pStyle w:val="Heading2"/>
        <w:rPr>
          <w:b/>
          <w:bCs/>
        </w:rPr>
      </w:pPr>
      <w:bookmarkStart w:id="12" w:name="_Toc214622750"/>
      <w:r>
        <w:rPr>
          <w:b/>
          <w:bCs/>
        </w:rPr>
        <w:t xml:space="preserve">2.2 </w:t>
      </w:r>
      <w:r w:rsidR="000852BA">
        <w:rPr>
          <w:b/>
          <w:bCs/>
        </w:rPr>
        <w:t>S</w:t>
      </w:r>
      <w:r w:rsidR="00E70798">
        <w:rPr>
          <w:b/>
          <w:bCs/>
        </w:rPr>
        <w:t>ocial</w:t>
      </w:r>
      <w:r w:rsidR="00F32965">
        <w:rPr>
          <w:b/>
          <w:bCs/>
        </w:rPr>
        <w:t xml:space="preserve"> inclusion </w:t>
      </w:r>
      <w:r w:rsidR="000852BA">
        <w:rPr>
          <w:b/>
          <w:bCs/>
        </w:rPr>
        <w:t xml:space="preserve">depends on </w:t>
      </w:r>
      <w:r w:rsidR="00F32965">
        <w:rPr>
          <w:b/>
          <w:bCs/>
        </w:rPr>
        <w:t>the ability to pay</w:t>
      </w:r>
      <w:r w:rsidR="00AD2832" w:rsidRPr="005D2741">
        <w:rPr>
          <w:b/>
          <w:bCs/>
        </w:rPr>
        <w:t xml:space="preserve"> </w:t>
      </w:r>
      <w:r w:rsidR="00694C13">
        <w:rPr>
          <w:b/>
          <w:bCs/>
        </w:rPr>
        <w:t xml:space="preserve">in </w:t>
      </w:r>
      <w:r w:rsidR="00AD2832" w:rsidRPr="005D2741">
        <w:rPr>
          <w:b/>
          <w:bCs/>
        </w:rPr>
        <w:t>cash</w:t>
      </w:r>
      <w:bookmarkEnd w:id="12"/>
    </w:p>
    <w:p w14:paraId="7D93A018" w14:textId="11BD1282" w:rsidR="00933D19" w:rsidRDefault="00A83320" w:rsidP="002E3EE9">
      <w:r>
        <w:t xml:space="preserve">Without Government action, cash-dependent groups will increasingly be </w:t>
      </w:r>
      <w:r w:rsidR="00A95997">
        <w:t xml:space="preserve">at risk of being </w:t>
      </w:r>
      <w:r>
        <w:t xml:space="preserve">unable to </w:t>
      </w:r>
      <w:r w:rsidR="00A95997">
        <w:t xml:space="preserve">fully </w:t>
      </w:r>
      <w:r>
        <w:t xml:space="preserve">participate in </w:t>
      </w:r>
      <w:r w:rsidR="00A95997">
        <w:t xml:space="preserve">society and </w:t>
      </w:r>
      <w:r>
        <w:t>the economy</w:t>
      </w:r>
      <w:r w:rsidR="00A95997">
        <w:t xml:space="preserve">. </w:t>
      </w:r>
      <w:r w:rsidR="00F114AF">
        <w:t xml:space="preserve">As discussed in section 1, these groups maintain various reasons for using cash, including </w:t>
      </w:r>
      <w:r w:rsidR="00DB0171">
        <w:t xml:space="preserve">accessibility, </w:t>
      </w:r>
      <w:r w:rsidR="00F114AF">
        <w:t>security and trust, safety and privacy</w:t>
      </w:r>
      <w:r w:rsidR="00DB0171">
        <w:t xml:space="preserve"> and/or</w:t>
      </w:r>
      <w:r w:rsidR="00F114AF">
        <w:t xml:space="preserve"> financial control</w:t>
      </w:r>
      <w:r w:rsidR="00DB0171">
        <w:t xml:space="preserve"> and</w:t>
      </w:r>
      <w:r w:rsidR="00F114AF">
        <w:t xml:space="preserve"> budgeting. </w:t>
      </w:r>
      <w:r w:rsidR="005D64C0">
        <w:t>W</w:t>
      </w:r>
      <w:r w:rsidR="004D20B1">
        <w:t>ithout the ability to pay in cash, these groups</w:t>
      </w:r>
      <w:r w:rsidR="00A95997">
        <w:t xml:space="preserve"> may face</w:t>
      </w:r>
      <w:r>
        <w:t xml:space="preserve"> social dislocation and </w:t>
      </w:r>
      <w:r w:rsidR="00A95997">
        <w:t>disadvantage</w:t>
      </w:r>
      <w:r w:rsidR="005F4207">
        <w:t>,</w:t>
      </w:r>
      <w:r w:rsidR="00A95997">
        <w:t xml:space="preserve"> </w:t>
      </w:r>
      <w:r w:rsidR="004C0B7E">
        <w:t>leading to</w:t>
      </w:r>
      <w:r w:rsidR="00A95997">
        <w:t xml:space="preserve"> poorer </w:t>
      </w:r>
      <w:r w:rsidR="00DB0171">
        <w:t>overall</w:t>
      </w:r>
      <w:r w:rsidR="00A95997">
        <w:t xml:space="preserve"> welfare outcomes. </w:t>
      </w:r>
    </w:p>
    <w:p w14:paraId="6A1D74A1" w14:textId="2BC8FFAF" w:rsidR="00E90A47" w:rsidRPr="00E90A47" w:rsidRDefault="005D64C0" w:rsidP="00E90A47">
      <w:r w:rsidDel="00D845CB">
        <w:t xml:space="preserve">The Government has committed to Australians having access to </w:t>
      </w:r>
      <w:r w:rsidR="00E90A47">
        <w:t>c</w:t>
      </w:r>
      <w:r w:rsidDel="00D845CB">
        <w:t>ash for as long as they wish to use it</w:t>
      </w:r>
      <w:r>
        <w:t>.</w:t>
      </w:r>
      <w:r w:rsidRPr="00E90A47" w:rsidDel="00D845CB">
        <w:rPr>
          <w:rStyle w:val="FootnoteReference"/>
        </w:rPr>
        <w:footnoteReference w:id="54"/>
      </w:r>
      <w:r w:rsidDel="00D845CB">
        <w:t xml:space="preserve">Government action will provide Australians with certainty that they can pay </w:t>
      </w:r>
      <w:r>
        <w:t xml:space="preserve">for their </w:t>
      </w:r>
      <w:r w:rsidR="00E41D10">
        <w:t xml:space="preserve">everyday basic needs </w:t>
      </w:r>
      <w:r>
        <w:t>in cash</w:t>
      </w:r>
      <w:r w:rsidR="00A83320">
        <w:t xml:space="preserve">, </w:t>
      </w:r>
      <w:r w:rsidR="00F93815">
        <w:t>supporting their social and economic inclusion</w:t>
      </w:r>
      <w:r w:rsidR="00A83320">
        <w:t>.</w:t>
      </w:r>
      <w:r w:rsidR="00C0100B">
        <w:t xml:space="preserve"> </w:t>
      </w:r>
    </w:p>
    <w:p w14:paraId="05B77F9A" w14:textId="1CEAE04A" w:rsidR="00BC0150" w:rsidRPr="0053490B" w:rsidDel="003A246D" w:rsidRDefault="00694C13" w:rsidP="004545FB">
      <w:pPr>
        <w:pStyle w:val="Heading2"/>
        <w:rPr>
          <w:b/>
          <w:szCs w:val="32"/>
        </w:rPr>
      </w:pPr>
      <w:bookmarkStart w:id="13" w:name="_Toc214622751"/>
      <w:r w:rsidRPr="0053490B">
        <w:rPr>
          <w:b/>
        </w:rPr>
        <w:t>2.</w:t>
      </w:r>
      <w:r w:rsidR="005B69C5">
        <w:rPr>
          <w:b/>
        </w:rPr>
        <w:t>3</w:t>
      </w:r>
      <w:r w:rsidRPr="0053490B">
        <w:rPr>
          <w:b/>
        </w:rPr>
        <w:t xml:space="preserve"> </w:t>
      </w:r>
      <w:r w:rsidR="004F6142">
        <w:rPr>
          <w:b/>
        </w:rPr>
        <w:t>Cash acceptance bolsters</w:t>
      </w:r>
      <w:r w:rsidR="00960FD8" w:rsidRPr="0053490B">
        <w:rPr>
          <w:b/>
        </w:rPr>
        <w:t xml:space="preserve"> </w:t>
      </w:r>
      <w:r w:rsidR="00861DCB">
        <w:rPr>
          <w:b/>
        </w:rPr>
        <w:t>payment system</w:t>
      </w:r>
      <w:r w:rsidR="00BC0150" w:rsidRPr="0053490B" w:rsidDel="003A246D">
        <w:rPr>
          <w:b/>
        </w:rPr>
        <w:t xml:space="preserve"> resilience</w:t>
      </w:r>
      <w:bookmarkEnd w:id="13"/>
    </w:p>
    <w:p w14:paraId="60636A54" w14:textId="308800DD" w:rsidR="00665E98" w:rsidRDefault="006045C3" w:rsidP="00EF5C07">
      <w:r>
        <w:t xml:space="preserve">Government action will </w:t>
      </w:r>
      <w:r w:rsidR="00422CD1">
        <w:t>support</w:t>
      </w:r>
      <w:r>
        <w:t xml:space="preserve"> the viability of cash as a payment method</w:t>
      </w:r>
      <w:r w:rsidR="007A0C76">
        <w:t xml:space="preserve"> by </w:t>
      </w:r>
      <w:r w:rsidR="00422CD1">
        <w:t>underpinning</w:t>
      </w:r>
      <w:r w:rsidR="007A0C76">
        <w:t xml:space="preserve"> demand</w:t>
      </w:r>
      <w:r w:rsidR="00C5374E">
        <w:t xml:space="preserve"> for it</w:t>
      </w:r>
      <w:r w:rsidR="006E7F62">
        <w:t>,</w:t>
      </w:r>
      <w:r>
        <w:t xml:space="preserve"> </w:t>
      </w:r>
      <w:r w:rsidR="00AB6960">
        <w:t>ensuring</w:t>
      </w:r>
      <w:r w:rsidR="003F642B">
        <w:t xml:space="preserve"> </w:t>
      </w:r>
      <w:r w:rsidR="006E7F62">
        <w:t xml:space="preserve">it remains available </w:t>
      </w:r>
      <w:r w:rsidR="00AB6960">
        <w:t xml:space="preserve">as an option </w:t>
      </w:r>
      <w:r>
        <w:t>whe</w:t>
      </w:r>
      <w:r w:rsidR="006E7F62">
        <w:t xml:space="preserve">n </w:t>
      </w:r>
      <w:r w:rsidR="002C0A1B">
        <w:t xml:space="preserve">digital </w:t>
      </w:r>
      <w:r>
        <w:t xml:space="preserve">payment methods are not. </w:t>
      </w:r>
      <w:r w:rsidR="008B5A9F">
        <w:t xml:space="preserve">In the </w:t>
      </w:r>
      <w:r w:rsidR="008B5A9F" w:rsidRPr="00DF5074">
        <w:rPr>
          <w:i/>
          <w:iCs/>
        </w:rPr>
        <w:t>Strategic Plan for Australia’s Payments System</w:t>
      </w:r>
      <w:r w:rsidR="008B5A9F">
        <w:rPr>
          <w:i/>
          <w:iCs/>
        </w:rPr>
        <w:t xml:space="preserve">, </w:t>
      </w:r>
      <w:r w:rsidR="008B5A9F">
        <w:t>the Government recognised that c</w:t>
      </w:r>
      <w:r w:rsidR="008B5A9F" w:rsidRPr="00CF6054">
        <w:t xml:space="preserve">ash continues to play a role in the Australian payments system as a store of value and as </w:t>
      </w:r>
      <w:r w:rsidR="008B5A9F">
        <w:t>a reliable and resilient</w:t>
      </w:r>
      <w:r w:rsidR="008B5A9F" w:rsidRPr="00CF6054">
        <w:t xml:space="preserve"> payment</w:t>
      </w:r>
      <w:r w:rsidR="008B5A9F">
        <w:t xml:space="preserve"> method</w:t>
      </w:r>
      <w:r w:rsidR="008B5A9F" w:rsidRPr="00CF6054">
        <w:t>.</w:t>
      </w:r>
      <w:r w:rsidR="008B5A9F">
        <w:rPr>
          <w:rStyle w:val="FootnoteReference"/>
        </w:rPr>
        <w:footnoteReference w:id="55"/>
      </w:r>
      <w:r w:rsidR="008E036D">
        <w:t xml:space="preserve"> </w:t>
      </w:r>
    </w:p>
    <w:p w14:paraId="42E9F52D" w14:textId="118B2859" w:rsidR="00A20B96" w:rsidRDefault="006E5412" w:rsidP="00A20B96">
      <w:r>
        <w:t>As discussed in section 1, i</w:t>
      </w:r>
      <w:r w:rsidR="00A20B96">
        <w:t>n</w:t>
      </w:r>
      <w:r w:rsidR="00A20B96" w:rsidRPr="00534DA1">
        <w:t xml:space="preserve"> the immediate aftermath of </w:t>
      </w:r>
      <w:r>
        <w:t xml:space="preserve">disruptions </w:t>
      </w:r>
      <w:r w:rsidR="00614743">
        <w:t xml:space="preserve">– whether cyber events, digital </w:t>
      </w:r>
      <w:r w:rsidR="00D8038D">
        <w:t xml:space="preserve">or electrical </w:t>
      </w:r>
      <w:r w:rsidR="00614743">
        <w:t>outages</w:t>
      </w:r>
      <w:r w:rsidR="00510866">
        <w:t xml:space="preserve">, and/or natural disasters – </w:t>
      </w:r>
      <w:r w:rsidR="00A20B96">
        <w:t>cash</w:t>
      </w:r>
      <w:r w:rsidR="00C106EE">
        <w:t xml:space="preserve"> provides a </w:t>
      </w:r>
      <w:r w:rsidR="002C0A1B">
        <w:t xml:space="preserve">resilient </w:t>
      </w:r>
      <w:r w:rsidR="00315B1C">
        <w:t xml:space="preserve">payment method </w:t>
      </w:r>
      <w:r w:rsidR="000B73C5">
        <w:t>enabling</w:t>
      </w:r>
      <w:r w:rsidR="00A20B96" w:rsidRPr="00534DA1">
        <w:t xml:space="preserve"> communities to keep functioning while infrastructure is being repaired. Cash serves to provide stability and confidence to consumers and the broader economy.</w:t>
      </w:r>
    </w:p>
    <w:p w14:paraId="4DE29DD7" w14:textId="22AE009C" w:rsidR="00D265E8" w:rsidRPr="0053490B" w:rsidDel="003A246D" w:rsidRDefault="00D265E8" w:rsidP="00D265E8">
      <w:pPr>
        <w:pStyle w:val="Heading2"/>
        <w:rPr>
          <w:b/>
          <w:szCs w:val="32"/>
        </w:rPr>
      </w:pPr>
      <w:bookmarkStart w:id="14" w:name="_Toc214622752"/>
      <w:r w:rsidRPr="0053490B">
        <w:rPr>
          <w:b/>
        </w:rPr>
        <w:t>2.</w:t>
      </w:r>
      <w:r>
        <w:rPr>
          <w:b/>
        </w:rPr>
        <w:t>4</w:t>
      </w:r>
      <w:r w:rsidRPr="0053490B">
        <w:rPr>
          <w:b/>
        </w:rPr>
        <w:t xml:space="preserve"> </w:t>
      </w:r>
      <w:r>
        <w:rPr>
          <w:b/>
        </w:rPr>
        <w:t>There are no suitable alternatives to Government action</w:t>
      </w:r>
      <w:bookmarkEnd w:id="14"/>
      <w:r>
        <w:rPr>
          <w:b/>
        </w:rPr>
        <w:t xml:space="preserve"> </w:t>
      </w:r>
    </w:p>
    <w:p w14:paraId="570D1BAC" w14:textId="552D98CD" w:rsidR="00481208" w:rsidRDefault="00613859" w:rsidP="00A20B96">
      <w:r>
        <w:t>The</w:t>
      </w:r>
      <w:r w:rsidR="004A77CA">
        <w:t xml:space="preserve">re are </w:t>
      </w:r>
      <w:r w:rsidR="00DB0C05">
        <w:t>no suitable alternatives to Government action</w:t>
      </w:r>
      <w:r w:rsidR="0047287E">
        <w:t xml:space="preserve"> to</w:t>
      </w:r>
      <w:r w:rsidR="005F5B79">
        <w:t xml:space="preserve"> </w:t>
      </w:r>
      <w:r w:rsidR="003D3B41">
        <w:t xml:space="preserve">safeguard cash acceptance </w:t>
      </w:r>
      <w:r w:rsidR="0047287E">
        <w:t xml:space="preserve">for consumers’ basic needs. </w:t>
      </w:r>
      <w:r w:rsidR="00614282">
        <w:t xml:space="preserve">While </w:t>
      </w:r>
      <w:r w:rsidR="0011007F">
        <w:t xml:space="preserve">the </w:t>
      </w:r>
      <w:r w:rsidR="00614282">
        <w:t xml:space="preserve">Government has been making efforts on various fronts to address </w:t>
      </w:r>
      <w:r w:rsidR="00D24D7E">
        <w:t xml:space="preserve">the </w:t>
      </w:r>
      <w:r w:rsidR="00614282">
        <w:t xml:space="preserve">challenges </w:t>
      </w:r>
      <w:r w:rsidR="00D24D7E">
        <w:t xml:space="preserve">driving </w:t>
      </w:r>
      <w:r w:rsidR="004D70D4">
        <w:lastRenderedPageBreak/>
        <w:t xml:space="preserve">cash dependence </w:t>
      </w:r>
      <w:r w:rsidR="00614282">
        <w:t>including digital exclusion, financial abuse and regional connectivity</w:t>
      </w:r>
      <w:r w:rsidR="00BF470D">
        <w:t>,</w:t>
      </w:r>
      <w:r w:rsidR="002637C6">
        <w:t xml:space="preserve"> as discussed in 1.1</w:t>
      </w:r>
      <w:r w:rsidR="00C7634F">
        <w:t xml:space="preserve">. </w:t>
      </w:r>
      <w:r w:rsidR="00B83943">
        <w:t xml:space="preserve">These initiatives </w:t>
      </w:r>
      <w:r w:rsidR="00E90A47">
        <w:t>by</w:t>
      </w:r>
      <w:r w:rsidR="00B83943">
        <w:t xml:space="preserve"> themselves will not </w:t>
      </w:r>
      <w:r w:rsidR="00B30ED2">
        <w:t xml:space="preserve">completely </w:t>
      </w:r>
      <w:r w:rsidR="000010B4">
        <w:t xml:space="preserve">displace </w:t>
      </w:r>
      <w:r w:rsidR="0074638F">
        <w:t xml:space="preserve">the ongoing necessity of cash for </w:t>
      </w:r>
      <w:r w:rsidR="00180A6B">
        <w:t>certain members of the community</w:t>
      </w:r>
      <w:r w:rsidR="000010B4">
        <w:t>.</w:t>
      </w:r>
      <w:r w:rsidR="00481208">
        <w:t xml:space="preserve"> </w:t>
      </w:r>
      <w:r w:rsidR="00DF7175">
        <w:t xml:space="preserve">Evidence </w:t>
      </w:r>
      <w:r w:rsidR="00600ED2">
        <w:t xml:space="preserve">on </w:t>
      </w:r>
      <w:r w:rsidR="00C63A07">
        <w:t>cash</w:t>
      </w:r>
      <w:r w:rsidR="00600ED2">
        <w:t xml:space="preserve"> acceptance trends</w:t>
      </w:r>
      <w:r w:rsidR="007F2A2F">
        <w:t xml:space="preserve"> from</w:t>
      </w:r>
      <w:r w:rsidR="00E90A47">
        <w:t xml:space="preserve"> RBA</w:t>
      </w:r>
      <w:r w:rsidR="007F2A2F">
        <w:t xml:space="preserve"> survey feedback</w:t>
      </w:r>
      <w:r w:rsidR="00E1775C" w:rsidRPr="00E1775C">
        <w:t xml:space="preserve"> </w:t>
      </w:r>
      <w:r w:rsidR="00E1775C">
        <w:t>demonstrates the necessity of Government action</w:t>
      </w:r>
      <w:r w:rsidR="007F2A2F">
        <w:t xml:space="preserve">, </w:t>
      </w:r>
      <w:r w:rsidR="00E90A47">
        <w:t>with</w:t>
      </w:r>
      <w:r w:rsidR="007F2A2F">
        <w:t xml:space="preserve"> one third of</w:t>
      </w:r>
      <w:r w:rsidR="00CA629C">
        <w:t xml:space="preserve"> business</w:t>
      </w:r>
      <w:r w:rsidR="007F2A2F">
        <w:t xml:space="preserve"> respondents</w:t>
      </w:r>
      <w:r w:rsidR="00CA629C">
        <w:t xml:space="preserve"> </w:t>
      </w:r>
      <w:r w:rsidR="007F2A2F">
        <w:t>not</w:t>
      </w:r>
      <w:r w:rsidR="00E90A47">
        <w:t>ing</w:t>
      </w:r>
      <w:r w:rsidR="00BA6A8B">
        <w:t xml:space="preserve"> plans to stop accepting cash in the </w:t>
      </w:r>
      <w:r w:rsidR="007F2A2F">
        <w:t>future and just under half of cash-accepting firms r</w:t>
      </w:r>
      <w:r w:rsidR="003E2C04">
        <w:t>eport</w:t>
      </w:r>
      <w:r w:rsidR="00E90A47">
        <w:t>ing</w:t>
      </w:r>
      <w:r w:rsidR="003E2C04">
        <w:t xml:space="preserve"> that they currently dissuade customers from making cash payments</w:t>
      </w:r>
      <w:r w:rsidR="00E1775C">
        <w:t>.</w:t>
      </w:r>
      <w:r w:rsidR="00BF0C82">
        <w:rPr>
          <w:rStyle w:val="FootnoteReference"/>
        </w:rPr>
        <w:footnoteReference w:id="56"/>
      </w:r>
      <w:r w:rsidR="004E7474">
        <w:t xml:space="preserve"> </w:t>
      </w:r>
    </w:p>
    <w:p w14:paraId="2B69A171" w14:textId="611704B6" w:rsidR="0073089B" w:rsidRDefault="00E90A47" w:rsidP="00A20B96">
      <w:r>
        <w:t>At present, there are</w:t>
      </w:r>
      <w:r w:rsidR="00673113">
        <w:t xml:space="preserve"> </w:t>
      </w:r>
      <w:r w:rsidR="004E607A">
        <w:t>no</w:t>
      </w:r>
      <w:r w:rsidR="00673113">
        <w:t xml:space="preserve"> </w:t>
      </w:r>
      <w:r>
        <w:t xml:space="preserve">significant </w:t>
      </w:r>
      <w:r w:rsidR="00673113">
        <w:t>barriers to Government action</w:t>
      </w:r>
      <w:r w:rsidR="0091458F">
        <w:t xml:space="preserve"> because </w:t>
      </w:r>
      <w:r w:rsidR="003F6847">
        <w:t>cash acceptance</w:t>
      </w:r>
      <w:r w:rsidR="00BE0A4E">
        <w:t xml:space="preserve"> infrastructure </w:t>
      </w:r>
      <w:r w:rsidR="0091458F">
        <w:t xml:space="preserve">currently </w:t>
      </w:r>
      <w:r w:rsidR="00BE0A4E">
        <w:t xml:space="preserve">remains </w:t>
      </w:r>
      <w:r w:rsidR="0091458F">
        <w:t>available</w:t>
      </w:r>
      <w:r w:rsidR="00BE0A4E">
        <w:t xml:space="preserve">. </w:t>
      </w:r>
      <w:r w:rsidR="0091458F">
        <w:t xml:space="preserve">If </w:t>
      </w:r>
      <w:r w:rsidR="00606AF0">
        <w:t xml:space="preserve">Government action </w:t>
      </w:r>
      <w:r w:rsidR="0091458F">
        <w:t xml:space="preserve">is </w:t>
      </w:r>
      <w:r w:rsidR="00606AF0">
        <w:t>delayed</w:t>
      </w:r>
      <w:r w:rsidR="00690AC6">
        <w:t xml:space="preserve"> or deferred to a later time, </w:t>
      </w:r>
      <w:r w:rsidR="004A204B">
        <w:t xml:space="preserve">the Government would likely face significant barriers to action </w:t>
      </w:r>
      <w:r w:rsidR="005C3F08">
        <w:t xml:space="preserve">in the form of reduced cash-accepting infrastructure across merchants, and consequently </w:t>
      </w:r>
      <w:r w:rsidR="002353E9">
        <w:t xml:space="preserve">costly </w:t>
      </w:r>
      <w:r w:rsidR="00D1046F">
        <w:t xml:space="preserve">rebuilding of the </w:t>
      </w:r>
      <w:r w:rsidR="003C597F">
        <w:t>cash supply eco-system</w:t>
      </w:r>
      <w:r w:rsidR="005C3F08">
        <w:t xml:space="preserve">. </w:t>
      </w:r>
    </w:p>
    <w:p w14:paraId="1021C4BA" w14:textId="068ADA3B" w:rsidR="005B72D5" w:rsidRPr="00743927" w:rsidRDefault="00FB5918" w:rsidP="00EC63C0">
      <w:pPr>
        <w:pStyle w:val="Heading2"/>
        <w:rPr>
          <w:b/>
        </w:rPr>
      </w:pPr>
      <w:bookmarkStart w:id="15" w:name="_Toc214622753"/>
      <w:r w:rsidRPr="00743927">
        <w:rPr>
          <w:b/>
        </w:rPr>
        <w:t xml:space="preserve">2.5 </w:t>
      </w:r>
      <w:r w:rsidR="00263F16" w:rsidRPr="00743927">
        <w:rPr>
          <w:b/>
        </w:rPr>
        <w:t xml:space="preserve">Success factors and </w:t>
      </w:r>
      <w:r w:rsidR="00B503BC" w:rsidRPr="00743927">
        <w:rPr>
          <w:b/>
        </w:rPr>
        <w:t xml:space="preserve">measuring </w:t>
      </w:r>
      <w:r w:rsidR="00AB3D87" w:rsidRPr="00743927">
        <w:rPr>
          <w:b/>
        </w:rPr>
        <w:t>outcomes</w:t>
      </w:r>
      <w:bookmarkEnd w:id="15"/>
    </w:p>
    <w:p w14:paraId="2FC980F6" w14:textId="246D1BFB" w:rsidR="00E90A47" w:rsidRDefault="005B72D5" w:rsidP="00A20B96">
      <w:r>
        <w:t xml:space="preserve">The </w:t>
      </w:r>
      <w:r w:rsidRPr="00851DF8">
        <w:t>success</w:t>
      </w:r>
      <w:r>
        <w:t xml:space="preserve"> of the</w:t>
      </w:r>
      <w:r w:rsidRPr="00851DF8">
        <w:t xml:space="preserve"> cash acceptance mandate relies on a clear and practical design with a well-defined scope that </w:t>
      </w:r>
      <w:r>
        <w:t xml:space="preserve">is </w:t>
      </w:r>
      <w:r w:rsidRPr="00851DF8">
        <w:t xml:space="preserve">easy for consumers </w:t>
      </w:r>
      <w:r>
        <w:t xml:space="preserve">and businesses </w:t>
      </w:r>
      <w:r w:rsidRPr="00851DF8">
        <w:t xml:space="preserve">to understand. </w:t>
      </w:r>
      <w:r w:rsidR="00F50913">
        <w:t>Effective education and awareness campaigns backed by s</w:t>
      </w:r>
      <w:r w:rsidRPr="00851DF8">
        <w:t xml:space="preserve">trong compliance </w:t>
      </w:r>
      <w:r w:rsidR="00F50913">
        <w:t>and</w:t>
      </w:r>
      <w:r w:rsidRPr="00851DF8">
        <w:t xml:space="preserve"> effective enforcement will be critical</w:t>
      </w:r>
      <w:r>
        <w:t xml:space="preserve"> to </w:t>
      </w:r>
      <w:r w:rsidRPr="00851DF8">
        <w:t xml:space="preserve">building consumer confidence </w:t>
      </w:r>
      <w:r w:rsidR="00F50913">
        <w:t>and</w:t>
      </w:r>
      <w:r>
        <w:t xml:space="preserve"> </w:t>
      </w:r>
      <w:r w:rsidRPr="00851DF8">
        <w:t>reassur</w:t>
      </w:r>
      <w:r w:rsidR="00F50913">
        <w:t>ing</w:t>
      </w:r>
      <w:r w:rsidRPr="00851DF8">
        <w:t xml:space="preserve"> Australians </w:t>
      </w:r>
      <w:r w:rsidR="00F50913">
        <w:t xml:space="preserve">they can rely </w:t>
      </w:r>
      <w:r w:rsidRPr="00851DF8">
        <w:t>on cash</w:t>
      </w:r>
      <w:r>
        <w:t xml:space="preserve"> for their essential needs</w:t>
      </w:r>
      <w:r w:rsidRPr="00851DF8">
        <w:t xml:space="preserve">. </w:t>
      </w:r>
      <w:r>
        <w:t>At the same time</w:t>
      </w:r>
      <w:r w:rsidR="00E90A47">
        <w:t>,</w:t>
      </w:r>
      <w:r>
        <w:t xml:space="preserve"> t</w:t>
      </w:r>
      <w:r w:rsidRPr="00851DF8">
        <w:t xml:space="preserve">he mandate </w:t>
      </w:r>
      <w:r>
        <w:t xml:space="preserve">must </w:t>
      </w:r>
      <w:r w:rsidRPr="00851DF8">
        <w:t xml:space="preserve">balance business impacts, ensuring minimal disruption and proportionate compliance costs. </w:t>
      </w:r>
    </w:p>
    <w:p w14:paraId="5D51DB9B" w14:textId="0849DE61" w:rsidR="005B72D5" w:rsidRDefault="005B72D5" w:rsidP="00A20B96">
      <w:r>
        <w:t xml:space="preserve">The Government’s </w:t>
      </w:r>
      <w:r w:rsidR="009938FF">
        <w:t xml:space="preserve">commitment to </w:t>
      </w:r>
      <w:r>
        <w:t xml:space="preserve">review </w:t>
      </w:r>
      <w:r w:rsidR="009938FF">
        <w:t>the mandate</w:t>
      </w:r>
      <w:r>
        <w:t xml:space="preserve"> </w:t>
      </w:r>
      <w:r w:rsidRPr="00851DF8">
        <w:t xml:space="preserve">after three years will allow evidence-based adjustments to </w:t>
      </w:r>
      <w:r>
        <w:t xml:space="preserve">make sure </w:t>
      </w:r>
      <w:r w:rsidRPr="00851DF8">
        <w:t xml:space="preserve">the mandate </w:t>
      </w:r>
      <w:r>
        <w:t xml:space="preserve">is </w:t>
      </w:r>
      <w:r w:rsidR="00E90A47">
        <w:t xml:space="preserve">achieving its objectives of </w:t>
      </w:r>
      <w:r w:rsidRPr="00851DF8">
        <w:t>promot</w:t>
      </w:r>
      <w:r>
        <w:t>ing</w:t>
      </w:r>
      <w:r w:rsidRPr="00851DF8">
        <w:t xml:space="preserve"> social and economic inclusion while remaining adaptable to future payment trends.</w:t>
      </w:r>
      <w:r w:rsidR="008A14B7">
        <w:t xml:space="preserve"> Over this period, </w:t>
      </w:r>
      <w:r w:rsidR="007F2381">
        <w:t>monitoring of</w:t>
      </w:r>
      <w:r w:rsidR="008A14B7">
        <w:t xml:space="preserve"> </w:t>
      </w:r>
      <w:r w:rsidR="00AC56B1" w:rsidRPr="00AC56B1">
        <w:t xml:space="preserve">compliance metrics </w:t>
      </w:r>
      <w:r w:rsidR="00B77647">
        <w:t xml:space="preserve">and </w:t>
      </w:r>
      <w:r w:rsidR="00AC56B1" w:rsidRPr="00AC56B1">
        <w:t xml:space="preserve">ongoing analysis of </w:t>
      </w:r>
      <w:r w:rsidR="007F2381">
        <w:t>cash use</w:t>
      </w:r>
      <w:r w:rsidR="00AC56B1" w:rsidRPr="00AC56B1">
        <w:t xml:space="preserve"> across the economy</w:t>
      </w:r>
      <w:r w:rsidR="007F2381">
        <w:t xml:space="preserve"> </w:t>
      </w:r>
      <w:r w:rsidR="00AC56B1" w:rsidRPr="00AC56B1">
        <w:t>will provide insights into consumer expectations and behaviours relative to the mandate</w:t>
      </w:r>
      <w:r w:rsidR="00530185">
        <w:t>.</w:t>
      </w:r>
    </w:p>
    <w:p w14:paraId="07747218" w14:textId="5687C664" w:rsidR="005D0EEC" w:rsidRDefault="0073089B" w:rsidP="0013377C">
      <w:pPr>
        <w:spacing w:after="200" w:line="288" w:lineRule="auto"/>
      </w:pPr>
      <w:r>
        <w:br w:type="page"/>
      </w:r>
    </w:p>
    <w:p w14:paraId="4D6A9F0B" w14:textId="4D2F1902" w:rsidR="00405232" w:rsidRDefault="001D163A" w:rsidP="001D163A">
      <w:pPr>
        <w:pStyle w:val="Heading1"/>
      </w:pPr>
      <w:bookmarkStart w:id="16" w:name="_Toc177077850"/>
      <w:bookmarkStart w:id="17" w:name="_Toc214622754"/>
      <w:bookmarkStart w:id="18" w:name="_Toc96326924"/>
      <w:bookmarkEnd w:id="10"/>
      <w:r w:rsidRPr="00AE787D">
        <w:rPr>
          <w:b/>
          <w:bCs/>
        </w:rPr>
        <w:lastRenderedPageBreak/>
        <w:t xml:space="preserve">3. </w:t>
      </w:r>
      <w:bookmarkEnd w:id="16"/>
      <w:r w:rsidR="00633592">
        <w:rPr>
          <w:b/>
          <w:bCs/>
        </w:rPr>
        <w:t>What policy options are you considering?</w:t>
      </w:r>
      <w:bookmarkEnd w:id="17"/>
    </w:p>
    <w:p w14:paraId="3719E3B7" w14:textId="62229365" w:rsidR="00405232" w:rsidRPr="005C6854" w:rsidRDefault="00633592" w:rsidP="00C83533">
      <w:pPr>
        <w:pStyle w:val="Heading2"/>
        <w:rPr>
          <w:rStyle w:val="Heading2Char"/>
          <w:b/>
          <w:bCs/>
        </w:rPr>
      </w:pPr>
      <w:bookmarkStart w:id="19" w:name="_Toc214622755"/>
      <w:r>
        <w:rPr>
          <w:rStyle w:val="Heading2Char"/>
          <w:b/>
          <w:bCs/>
        </w:rPr>
        <w:t>3.1</w:t>
      </w:r>
      <w:r w:rsidR="004B23FB">
        <w:rPr>
          <w:rStyle w:val="Heading2Char"/>
          <w:b/>
          <w:bCs/>
        </w:rPr>
        <w:t xml:space="preserve"> </w:t>
      </w:r>
      <w:r w:rsidR="00F41469">
        <w:rPr>
          <w:rStyle w:val="Heading2Char"/>
          <w:b/>
          <w:bCs/>
        </w:rPr>
        <w:t>Option 1: Status quo</w:t>
      </w:r>
      <w:bookmarkEnd w:id="19"/>
      <w:r w:rsidR="00F41469">
        <w:rPr>
          <w:rStyle w:val="Heading2Char"/>
          <w:b/>
          <w:bCs/>
        </w:rPr>
        <w:t xml:space="preserve"> </w:t>
      </w:r>
    </w:p>
    <w:p w14:paraId="1E5A3604" w14:textId="130E43E0" w:rsidR="00415121" w:rsidRDefault="00D33DD8" w:rsidP="00405232">
      <w:r>
        <w:t>T</w:t>
      </w:r>
      <w:r w:rsidR="00A6594D">
        <w:t xml:space="preserve">he status quo </w:t>
      </w:r>
      <w:r w:rsidR="002238ED">
        <w:t>mean</w:t>
      </w:r>
      <w:r>
        <w:t>s</w:t>
      </w:r>
      <w:r w:rsidR="002238ED">
        <w:t xml:space="preserve"> businesses continue to be under no obligation to accept </w:t>
      </w:r>
      <w:r w:rsidR="00873FB8">
        <w:t>cash and</w:t>
      </w:r>
      <w:r w:rsidR="00D77B5D">
        <w:t xml:space="preserve"> would be free to move towards cashless models of operation</w:t>
      </w:r>
      <w:r w:rsidR="004A4D21">
        <w:t>.</w:t>
      </w:r>
      <w:r w:rsidR="00397A33">
        <w:t xml:space="preserve"> Many </w:t>
      </w:r>
      <w:r w:rsidR="00F07A39">
        <w:t xml:space="preserve">businesses </w:t>
      </w:r>
      <w:r w:rsidR="005A0B24">
        <w:t xml:space="preserve">have indicated that they </w:t>
      </w:r>
      <w:r w:rsidR="00F07A39">
        <w:t>will stop accepting cash</w:t>
      </w:r>
      <w:r w:rsidR="00737C13">
        <w:t xml:space="preserve">, with </w:t>
      </w:r>
      <w:r w:rsidR="00062D48">
        <w:t>around half of Australian businesses plan</w:t>
      </w:r>
      <w:r w:rsidR="00737C13">
        <w:t>ning</w:t>
      </w:r>
      <w:r w:rsidR="00062D48">
        <w:t xml:space="preserve"> to actively discourage consumers from paying with cash in the near future.</w:t>
      </w:r>
      <w:r w:rsidR="00062D48">
        <w:rPr>
          <w:rStyle w:val="FootnoteReference"/>
        </w:rPr>
        <w:footnoteReference w:id="57"/>
      </w:r>
      <w:r w:rsidR="002F613E">
        <w:t xml:space="preserve"> </w:t>
      </w:r>
      <w:r w:rsidR="000D67F4">
        <w:t xml:space="preserve">It is possible that this </w:t>
      </w:r>
      <w:r w:rsidR="00B5182A">
        <w:t>would ultimately lead to loss of cash as a payment method</w:t>
      </w:r>
      <w:r w:rsidR="000D67F4">
        <w:t xml:space="preserve"> if the status quo is maintained.</w:t>
      </w:r>
    </w:p>
    <w:p w14:paraId="1C7A1080" w14:textId="09FBE786" w:rsidR="0040326F" w:rsidRDefault="00084005" w:rsidP="00405232">
      <w:r>
        <w:t>Treasury</w:t>
      </w:r>
      <w:r w:rsidR="00062D48">
        <w:t>’s</w:t>
      </w:r>
      <w:r>
        <w:t xml:space="preserve"> consultation</w:t>
      </w:r>
      <w:r w:rsidR="00E01A98">
        <w:t>, however,</w:t>
      </w:r>
      <w:r>
        <w:t xml:space="preserve"> </w:t>
      </w:r>
      <w:r w:rsidR="00062D48">
        <w:t>showed</w:t>
      </w:r>
      <w:r w:rsidR="003408D8">
        <w:t xml:space="preserve"> </w:t>
      </w:r>
      <w:r>
        <w:t>business attitudes towards accepting cash var</w:t>
      </w:r>
      <w:r w:rsidR="00C939FB">
        <w:t>ies</w:t>
      </w:r>
      <w:r w:rsidR="002672C0">
        <w:t xml:space="preserve"> depending on the size and nature of the business</w:t>
      </w:r>
      <w:r w:rsidR="00C212AF">
        <w:t xml:space="preserve"> and customer demand to pay in cash at that business</w:t>
      </w:r>
      <w:r w:rsidR="00D71F0A">
        <w:t>. In several instances</w:t>
      </w:r>
      <w:r w:rsidR="003408D8">
        <w:t>,</w:t>
      </w:r>
      <w:r w:rsidR="00D71F0A">
        <w:t xml:space="preserve"> businesses indicated that </w:t>
      </w:r>
      <w:r w:rsidR="003B550C">
        <w:t>any decision to</w:t>
      </w:r>
      <w:r w:rsidR="00E349C1">
        <w:t xml:space="preserve"> continue or </w:t>
      </w:r>
      <w:r w:rsidR="003B550C">
        <w:t xml:space="preserve">stop accepting cash would be influenced </w:t>
      </w:r>
      <w:r w:rsidR="00E349C1">
        <w:t xml:space="preserve">primarily </w:t>
      </w:r>
      <w:r w:rsidR="003B550C">
        <w:t xml:space="preserve">by </w:t>
      </w:r>
      <w:r w:rsidR="00E349C1">
        <w:t>customer preferences and behaviour, rather than because of Government action or inaction. This was particularly the case in regional areas</w:t>
      </w:r>
      <w:r w:rsidR="002418D5">
        <w:t xml:space="preserve">. </w:t>
      </w:r>
    </w:p>
    <w:p w14:paraId="347CE269" w14:textId="1B0B09E2" w:rsidR="00B557B7" w:rsidRDefault="002A4BDD" w:rsidP="00643DB3">
      <w:r>
        <w:t>Reduced</w:t>
      </w:r>
      <w:r w:rsidR="00654C2E">
        <w:t xml:space="preserve"> cash acceptance</w:t>
      </w:r>
      <w:r w:rsidR="00EA7929">
        <w:t xml:space="preserve"> </w:t>
      </w:r>
      <w:r w:rsidR="000C0CB1">
        <w:t xml:space="preserve">levels will </w:t>
      </w:r>
      <w:r w:rsidR="002337D6">
        <w:t xml:space="preserve">in </w:t>
      </w:r>
      <w:r w:rsidR="00602E32">
        <w:t>itself</w:t>
      </w:r>
      <w:r w:rsidR="00EA7929">
        <w:t xml:space="preserve"> </w:t>
      </w:r>
      <w:r w:rsidR="0054520E">
        <w:t xml:space="preserve">drive </w:t>
      </w:r>
      <w:r w:rsidR="000C0CB1">
        <w:t xml:space="preserve">further </w:t>
      </w:r>
      <w:r w:rsidR="00356904">
        <w:t>decline</w:t>
      </w:r>
      <w:r w:rsidR="000C0CB1">
        <w:t>s</w:t>
      </w:r>
      <w:r w:rsidR="00356904">
        <w:t xml:space="preserve"> in </w:t>
      </w:r>
      <w:r w:rsidR="00846EE8">
        <w:t xml:space="preserve">cash use and </w:t>
      </w:r>
      <w:r w:rsidR="000C0CB1">
        <w:t xml:space="preserve">impact the economics of cash </w:t>
      </w:r>
      <w:r w:rsidR="00F745EC">
        <w:t>distribution and</w:t>
      </w:r>
      <w:r w:rsidR="000C0CB1">
        <w:t xml:space="preserve"> </w:t>
      </w:r>
      <w:r w:rsidR="00846EE8">
        <w:t>access</w:t>
      </w:r>
      <w:r w:rsidR="003408D8">
        <w:t>.</w:t>
      </w:r>
      <w:r w:rsidR="00846EE8">
        <w:t xml:space="preserve"> The RBA notes that </w:t>
      </w:r>
      <w:r w:rsidR="00836CA7">
        <w:t xml:space="preserve">if merchants stop accepting cash, it may reinforce a move away from cash to electronic payments. As more consumers stop using cash, </w:t>
      </w:r>
      <w:r w:rsidR="00AD4C28">
        <w:t>the incentive for other businesses not to accept cash increases. This would reduce cash-related business for banks and CIT companies, putting upward pressure on the average cost of</w:t>
      </w:r>
      <w:r w:rsidR="00E376B9">
        <w:t xml:space="preserve"> cash services. These higher costs may lead more </w:t>
      </w:r>
      <w:r w:rsidR="00F731C2">
        <w:t>merchants</w:t>
      </w:r>
      <w:r w:rsidR="00E376B9">
        <w:t xml:space="preserve"> to discourage or stop accepting cash pa</w:t>
      </w:r>
      <w:r w:rsidR="00F731C2">
        <w:t xml:space="preserve">yments. </w:t>
      </w:r>
      <w:r w:rsidR="00F731C2">
        <w:rPr>
          <w:rStyle w:val="FootnoteReference"/>
        </w:rPr>
        <w:footnoteReference w:id="58"/>
      </w:r>
    </w:p>
    <w:p w14:paraId="002DECD4" w14:textId="50E78FF7" w:rsidR="00643DB3" w:rsidRDefault="00014CAC" w:rsidP="00405232">
      <w:r>
        <w:t>Moreover,</w:t>
      </w:r>
      <w:r w:rsidR="00733A8C">
        <w:t xml:space="preserve"> </w:t>
      </w:r>
      <w:r w:rsidR="00582A40">
        <w:t>as</w:t>
      </w:r>
      <w:r w:rsidR="00733A8C">
        <w:t xml:space="preserve"> </w:t>
      </w:r>
      <w:r w:rsidR="00CA0A33">
        <w:t xml:space="preserve">cash acceptance continues to decline, </w:t>
      </w:r>
      <w:r w:rsidR="006417F1">
        <w:t xml:space="preserve">businesses may choose to remove </w:t>
      </w:r>
      <w:r w:rsidR="00B46D9E">
        <w:t xml:space="preserve">cash-accepting infrastructure. </w:t>
      </w:r>
      <w:r w:rsidR="00A82519">
        <w:t xml:space="preserve">Once removed, this </w:t>
      </w:r>
      <w:r w:rsidR="00313988">
        <w:t xml:space="preserve">infrastructure can be difficult </w:t>
      </w:r>
      <w:r w:rsidR="00A37692">
        <w:t xml:space="preserve">and/or expensive </w:t>
      </w:r>
      <w:r w:rsidR="00313988">
        <w:t>to reinstate</w:t>
      </w:r>
      <w:r w:rsidR="00A30E0B">
        <w:t>.</w:t>
      </w:r>
      <w:r w:rsidR="005652A1">
        <w:t xml:space="preserve"> </w:t>
      </w:r>
    </w:p>
    <w:p w14:paraId="2F08EFF9" w14:textId="5CB94611" w:rsidR="00405232" w:rsidRPr="005C6854" w:rsidRDefault="00633592" w:rsidP="00C83533">
      <w:pPr>
        <w:pStyle w:val="Heading2"/>
        <w:rPr>
          <w:rStyle w:val="Heading2Char"/>
          <w:b/>
          <w:bCs/>
        </w:rPr>
      </w:pPr>
      <w:bookmarkStart w:id="20" w:name="_Toc177077852"/>
      <w:bookmarkStart w:id="21" w:name="_Toc214622756"/>
      <w:r>
        <w:rPr>
          <w:rStyle w:val="Heading2Char"/>
          <w:b/>
          <w:bCs/>
        </w:rPr>
        <w:t>3</w:t>
      </w:r>
      <w:r w:rsidR="004B23FB">
        <w:rPr>
          <w:rStyle w:val="Heading2Char"/>
          <w:b/>
          <w:bCs/>
        </w:rPr>
        <w:t xml:space="preserve">.2 </w:t>
      </w:r>
      <w:r w:rsidR="00405232" w:rsidRPr="005C6854">
        <w:rPr>
          <w:rStyle w:val="Heading2Char"/>
          <w:b/>
          <w:bCs/>
        </w:rPr>
        <w:t>Option</w:t>
      </w:r>
      <w:r w:rsidR="00F41469">
        <w:rPr>
          <w:rStyle w:val="Heading2Char"/>
          <w:b/>
          <w:bCs/>
        </w:rPr>
        <w:t xml:space="preserve"> 2: </w:t>
      </w:r>
      <w:r w:rsidR="00B87FF0" w:rsidRPr="005C6854">
        <w:rPr>
          <w:rStyle w:val="Heading2Char"/>
          <w:b/>
          <w:bCs/>
        </w:rPr>
        <w:t>M</w:t>
      </w:r>
      <w:r w:rsidR="005B2897" w:rsidRPr="005C6854">
        <w:rPr>
          <w:rStyle w:val="Heading2Char"/>
          <w:b/>
          <w:bCs/>
        </w:rPr>
        <w:t xml:space="preserve">andating </w:t>
      </w:r>
      <w:bookmarkEnd w:id="20"/>
      <w:r w:rsidR="005F7536" w:rsidRPr="005C6854">
        <w:rPr>
          <w:rStyle w:val="Heading2Char"/>
          <w:b/>
          <w:bCs/>
        </w:rPr>
        <w:t xml:space="preserve">fuel </w:t>
      </w:r>
      <w:r w:rsidR="00FE55F8" w:rsidRPr="005C6854">
        <w:rPr>
          <w:rStyle w:val="Heading2Char"/>
          <w:b/>
          <w:bCs/>
        </w:rPr>
        <w:t xml:space="preserve">and grocery retailers must accept </w:t>
      </w:r>
      <w:r w:rsidR="00CD168D" w:rsidRPr="005C6854">
        <w:rPr>
          <w:rStyle w:val="Heading2Char"/>
          <w:b/>
          <w:bCs/>
        </w:rPr>
        <w:t>cash</w:t>
      </w:r>
      <w:bookmarkEnd w:id="21"/>
    </w:p>
    <w:p w14:paraId="4F8BD922" w14:textId="623D4D5B" w:rsidR="002D5BE4" w:rsidRDefault="002D5BE4" w:rsidP="002D5BE4">
      <w:pPr>
        <w:rPr>
          <w:b/>
          <w:bCs/>
          <w:i/>
          <w:iCs/>
          <w:color w:val="002C47" w:themeColor="accent1"/>
        </w:rPr>
      </w:pPr>
      <w:r w:rsidRPr="00E31EF0">
        <w:rPr>
          <w:b/>
          <w:bCs/>
          <w:i/>
          <w:iCs/>
          <w:color w:val="002C47" w:themeColor="accent1"/>
        </w:rPr>
        <w:t xml:space="preserve">Scope and application </w:t>
      </w:r>
    </w:p>
    <w:p w14:paraId="43E1615A" w14:textId="1DAD2787" w:rsidR="00F525D4" w:rsidRDefault="006254B7" w:rsidP="0025429A">
      <w:pPr>
        <w:rPr>
          <w:szCs w:val="22"/>
        </w:rPr>
      </w:pPr>
      <w:r>
        <w:t xml:space="preserve">Under </w:t>
      </w:r>
      <w:r w:rsidR="00F15299">
        <w:t>O</w:t>
      </w:r>
      <w:r>
        <w:t>ption</w:t>
      </w:r>
      <w:r w:rsidR="00380A3A">
        <w:t xml:space="preserve"> 2</w:t>
      </w:r>
      <w:r w:rsidR="00614F0D">
        <w:t>,</w:t>
      </w:r>
      <w:r>
        <w:t xml:space="preserve"> t</w:t>
      </w:r>
      <w:r w:rsidR="002D5BE4">
        <w:t xml:space="preserve">he mandate </w:t>
      </w:r>
      <w:r w:rsidR="00717ED3">
        <w:t xml:space="preserve">will apply </w:t>
      </w:r>
      <w:r w:rsidR="002D5BE4">
        <w:t xml:space="preserve">to all fuel and grocery retailers, except </w:t>
      </w:r>
      <w:r w:rsidR="0002464A">
        <w:t xml:space="preserve">for exempt </w:t>
      </w:r>
      <w:r w:rsidR="002D5BE4">
        <w:t>small business</w:t>
      </w:r>
      <w:r w:rsidR="0002464A">
        <w:t>es</w:t>
      </w:r>
      <w:r w:rsidR="002D5BE4">
        <w:t>.</w:t>
      </w:r>
      <w:r w:rsidR="00FB1019">
        <w:t xml:space="preserve"> </w:t>
      </w:r>
      <w:r w:rsidR="00BB678F">
        <w:t>A fuel retailer will be</w:t>
      </w:r>
      <w:r w:rsidR="00D315F5">
        <w:t xml:space="preserve"> any business that involves the sale of motor </w:t>
      </w:r>
      <w:r w:rsidR="000B1436">
        <w:t xml:space="preserve">fuel, except for businesses </w:t>
      </w:r>
      <w:r w:rsidR="00244A4E">
        <w:t xml:space="preserve">that do not sell automotive unleaded petrol to retail customers. </w:t>
      </w:r>
      <w:r w:rsidR="00D23488">
        <w:t>A grocery retailer w</w:t>
      </w:r>
      <w:r w:rsidR="00D62525">
        <w:t xml:space="preserve">ill be business whose main purpose is the retail sale of grocery products to consumers, and a substantial portion of those products are not for in-store consumption. </w:t>
      </w:r>
    </w:p>
    <w:p w14:paraId="32FB312B" w14:textId="4599F736" w:rsidR="0091764B" w:rsidRDefault="00FB1019" w:rsidP="007F3C84">
      <w:r>
        <w:t xml:space="preserve">The mandate </w:t>
      </w:r>
      <w:r w:rsidR="00C12F26">
        <w:t>will</w:t>
      </w:r>
      <w:r>
        <w:t xml:space="preserve"> apply to payments made in-person</w:t>
      </w:r>
      <w:r w:rsidR="00DD4443">
        <w:t xml:space="preserve"> between 7am and 9pm</w:t>
      </w:r>
      <w:r w:rsidR="004F7900">
        <w:t xml:space="preserve">, </w:t>
      </w:r>
      <w:r w:rsidR="00717ED3">
        <w:t xml:space="preserve">and </w:t>
      </w:r>
      <w:r w:rsidR="00031CE1">
        <w:t xml:space="preserve">will require retailers to make sure that any consumer making an in-person payment has a reasonable opportunity to do so by way of cash payment. </w:t>
      </w:r>
      <w:r w:rsidR="007F3C84">
        <w:t xml:space="preserve"> </w:t>
      </w:r>
      <w:r w:rsidR="00C12F26">
        <w:t xml:space="preserve">This </w:t>
      </w:r>
      <w:r w:rsidR="00BB10D6">
        <w:t>element</w:t>
      </w:r>
      <w:r w:rsidR="00C12F26">
        <w:t xml:space="preserve"> means the mandate will apply </w:t>
      </w:r>
      <w:r w:rsidR="007F3C84">
        <w:t xml:space="preserve">where </w:t>
      </w:r>
      <w:r w:rsidR="0071494E">
        <w:t xml:space="preserve">the consumer is paying in-person, regardless of whether the retailer’s cash payment points are manned or self-service. </w:t>
      </w:r>
      <w:r w:rsidR="00031CE1">
        <w:t xml:space="preserve">Further, ‘reasonable </w:t>
      </w:r>
      <w:r w:rsidR="00031CE1">
        <w:lastRenderedPageBreak/>
        <w:t xml:space="preserve">opportunity’ </w:t>
      </w:r>
      <w:r w:rsidR="001868AF">
        <w:t>will mean</w:t>
      </w:r>
      <w:r w:rsidR="00667F52">
        <w:t xml:space="preserve"> that the number of cash payment points operating at the retail site are reasonable and proportionate, taking into account consumer demand and the size and nature of the retailer’s business.</w:t>
      </w:r>
      <w:r w:rsidR="000E2B72">
        <w:t xml:space="preserve"> </w:t>
      </w:r>
      <w:r w:rsidR="00667F52">
        <w:t xml:space="preserve">The level of effort asked of the consumer to make a cash payment </w:t>
      </w:r>
      <w:r w:rsidR="001868AF">
        <w:t xml:space="preserve">will </w:t>
      </w:r>
      <w:r w:rsidR="00667F52">
        <w:t>also need to be reasonable in the circumstance</w:t>
      </w:r>
      <w:r w:rsidR="00926AA6">
        <w:t>s</w:t>
      </w:r>
      <w:r w:rsidR="00667F52">
        <w:t xml:space="preserve">. </w:t>
      </w:r>
    </w:p>
    <w:p w14:paraId="6A960B1A" w14:textId="0270E891" w:rsidR="00CC7F6A" w:rsidRDefault="00CC7F6A" w:rsidP="00CC7F6A">
      <w:r>
        <w:t xml:space="preserve">This option would be implemented via mandatory industry codes prescribed under Part IVB of the </w:t>
      </w:r>
      <w:r>
        <w:rPr>
          <w:i/>
          <w:iCs/>
        </w:rPr>
        <w:t xml:space="preserve">Competition and Consumer Act 2010 </w:t>
      </w:r>
      <w:r>
        <w:t>(CCA).</w:t>
      </w:r>
      <w:r w:rsidR="005444E8">
        <w:t xml:space="preserve"> </w:t>
      </w:r>
    </w:p>
    <w:p w14:paraId="19EDD4F4" w14:textId="185DB5BE" w:rsidR="00B636BD" w:rsidRDefault="00B636BD" w:rsidP="00B636BD">
      <w:pPr>
        <w:rPr>
          <w:b/>
          <w:bCs/>
          <w:i/>
          <w:iCs/>
          <w:color w:val="002C47" w:themeColor="accent1"/>
        </w:rPr>
      </w:pPr>
      <w:r>
        <w:rPr>
          <w:b/>
          <w:bCs/>
          <w:i/>
          <w:iCs/>
          <w:color w:val="002C47" w:themeColor="accent1"/>
        </w:rPr>
        <w:t xml:space="preserve">Small business exemption </w:t>
      </w:r>
    </w:p>
    <w:p w14:paraId="25ADBA37" w14:textId="595D93BD" w:rsidR="00F42088" w:rsidRDefault="002B2D00" w:rsidP="00770FB0">
      <w:r>
        <w:t>The mandate will provide for a small business exemption</w:t>
      </w:r>
      <w:r w:rsidR="00770FB0">
        <w:t xml:space="preserve">. </w:t>
      </w:r>
      <w:r w:rsidR="008E784D">
        <w:t xml:space="preserve">An </w:t>
      </w:r>
      <w:r w:rsidR="00FF0378">
        <w:t>exempt</w:t>
      </w:r>
      <w:r w:rsidR="00FF0378" w:rsidRPr="00F012BF">
        <w:t xml:space="preserve"> small business</w:t>
      </w:r>
      <w:r w:rsidR="00F42088">
        <w:t xml:space="preserve"> </w:t>
      </w:r>
      <w:r w:rsidR="00F91BAA">
        <w:t xml:space="preserve">will be a supermarket or fuel retailer that is a small business entity within the general meaning of the </w:t>
      </w:r>
      <w:r w:rsidR="00F91BAA">
        <w:rPr>
          <w:i/>
          <w:iCs/>
        </w:rPr>
        <w:t>Income Tax Assessment Act</w:t>
      </w:r>
      <w:r w:rsidR="007C5187">
        <w:rPr>
          <w:i/>
          <w:iCs/>
        </w:rPr>
        <w:t xml:space="preserve"> 1997</w:t>
      </w:r>
      <w:r w:rsidR="007C5187">
        <w:t xml:space="preserve"> – that is, the entity’s annual turnover </w:t>
      </w:r>
      <w:r w:rsidR="007514AA">
        <w:t xml:space="preserve">is less than </w:t>
      </w:r>
      <w:r w:rsidR="001D268D">
        <w:t xml:space="preserve">$10 million. </w:t>
      </w:r>
      <w:r w:rsidR="006A48FA">
        <w:t xml:space="preserve">The small business exemption will not </w:t>
      </w:r>
      <w:r w:rsidR="008264EF">
        <w:t>cover independent businesses</w:t>
      </w:r>
      <w:r w:rsidR="008D3D21">
        <w:t xml:space="preserve"> with a turnover under $10 million</w:t>
      </w:r>
      <w:r w:rsidR="008264EF">
        <w:t xml:space="preserve"> which operate under </w:t>
      </w:r>
      <w:r w:rsidR="00F867E0">
        <w:t>nationally recognised bran</w:t>
      </w:r>
      <w:r w:rsidR="008D3D21">
        <w:t>ds</w:t>
      </w:r>
      <w:r w:rsidR="00B20E16">
        <w:t xml:space="preserve">. </w:t>
      </w:r>
    </w:p>
    <w:p w14:paraId="24C8449E" w14:textId="505D841D" w:rsidR="0098279F" w:rsidRDefault="0098279F" w:rsidP="0098279F">
      <w:pPr>
        <w:rPr>
          <w:b/>
          <w:bCs/>
          <w:i/>
          <w:iCs/>
          <w:color w:val="002C47" w:themeColor="accent1"/>
        </w:rPr>
      </w:pPr>
      <w:r>
        <w:rPr>
          <w:b/>
          <w:bCs/>
          <w:i/>
          <w:iCs/>
          <w:color w:val="002C47" w:themeColor="accent1"/>
        </w:rPr>
        <w:t xml:space="preserve">Additional exemptions </w:t>
      </w:r>
    </w:p>
    <w:p w14:paraId="65259C1B" w14:textId="0556E7C0" w:rsidR="00B7518B" w:rsidRDefault="0075361E" w:rsidP="0098279F">
      <w:r>
        <w:t>Option 2</w:t>
      </w:r>
      <w:r w:rsidR="00E8201E">
        <w:t xml:space="preserve"> will also</w:t>
      </w:r>
      <w:r w:rsidR="00071E08" w:rsidRPr="00071E08">
        <w:t xml:space="preserve"> provide for an additional exemptions framework</w:t>
      </w:r>
      <w:r w:rsidR="00AF7567">
        <w:t xml:space="preserve">. Under this framework, the </w:t>
      </w:r>
      <w:r w:rsidR="00071E08" w:rsidRPr="00071E08">
        <w:t>regulator could provide exemption</w:t>
      </w:r>
      <w:r w:rsidR="00071E08">
        <w:t>s</w:t>
      </w:r>
      <w:r w:rsidR="00D7729E">
        <w:t xml:space="preserve"> </w:t>
      </w:r>
      <w:r w:rsidR="004364FA">
        <w:t xml:space="preserve">from compliance </w:t>
      </w:r>
      <w:r w:rsidR="00925C52">
        <w:t>for otherwise</w:t>
      </w:r>
      <w:r w:rsidR="00D7729E">
        <w:t xml:space="preserve"> in-scope bu</w:t>
      </w:r>
      <w:r w:rsidR="0045433F">
        <w:t>sinesses</w:t>
      </w:r>
      <w:r w:rsidR="00071E08">
        <w:t xml:space="preserve"> </w:t>
      </w:r>
      <w:r w:rsidR="004364FA">
        <w:t xml:space="preserve">facing </w:t>
      </w:r>
      <w:r w:rsidR="001E2FB6">
        <w:t>exceptional circumstances, such as a significant disruption to cash distribution or in the event of a natural disaster</w:t>
      </w:r>
      <w:r w:rsidR="00523E5E">
        <w:t xml:space="preserve">. The regulator </w:t>
      </w:r>
      <w:r w:rsidR="005E4566">
        <w:t>will</w:t>
      </w:r>
      <w:r w:rsidR="00523E5E">
        <w:t xml:space="preserve"> also be empowered to make exemptions</w:t>
      </w:r>
      <w:r w:rsidR="001E2FB6">
        <w:t xml:space="preserve"> where there would be substantial barriers to compliance with the mandate. </w:t>
      </w:r>
      <w:r w:rsidR="006F2BD1">
        <w:t xml:space="preserve">This framework </w:t>
      </w:r>
      <w:r w:rsidR="0098279F" w:rsidRPr="00B16CF8">
        <w:t xml:space="preserve">will </w:t>
      </w:r>
      <w:r w:rsidR="00CB448E">
        <w:t>enable the regulator to</w:t>
      </w:r>
      <w:r w:rsidR="0098279F" w:rsidRPr="00B16CF8">
        <w:t xml:space="preserve"> provide exemptions on a case-by-case basis where </w:t>
      </w:r>
      <w:r w:rsidR="000E1498">
        <w:t>compliance with the mandate would pose a significant risk to the ongoing feasibility of the busines</w:t>
      </w:r>
      <w:r w:rsidR="001D2298">
        <w:t>s.</w:t>
      </w:r>
      <w:r w:rsidR="00C67196">
        <w:t xml:space="preserve"> </w:t>
      </w:r>
    </w:p>
    <w:p w14:paraId="5E67D1FA" w14:textId="7CAAE2D7" w:rsidR="00001925" w:rsidRDefault="00001925" w:rsidP="00001925">
      <w:pPr>
        <w:rPr>
          <w:b/>
          <w:bCs/>
          <w:i/>
          <w:iCs/>
          <w:color w:val="002C47" w:themeColor="accent1"/>
        </w:rPr>
      </w:pPr>
      <w:r>
        <w:rPr>
          <w:b/>
          <w:bCs/>
          <w:i/>
          <w:iCs/>
          <w:color w:val="002C47" w:themeColor="accent1"/>
        </w:rPr>
        <w:t xml:space="preserve">Transaction </w:t>
      </w:r>
      <w:r w:rsidR="005C3F08">
        <w:rPr>
          <w:b/>
          <w:bCs/>
          <w:i/>
          <w:iCs/>
          <w:color w:val="002C47" w:themeColor="accent1"/>
        </w:rPr>
        <w:t xml:space="preserve">and time </w:t>
      </w:r>
      <w:r>
        <w:rPr>
          <w:b/>
          <w:bCs/>
          <w:i/>
          <w:iCs/>
          <w:color w:val="002C47" w:themeColor="accent1"/>
        </w:rPr>
        <w:t xml:space="preserve">limit </w:t>
      </w:r>
    </w:p>
    <w:p w14:paraId="1C03CFEA" w14:textId="229B479B" w:rsidR="00AD0EB6" w:rsidRDefault="00E25C50" w:rsidP="000A3246">
      <w:r>
        <w:t>The mandate will apply t</w:t>
      </w:r>
      <w:r w:rsidR="008E144B">
        <w:t xml:space="preserve">o transactions </w:t>
      </w:r>
      <w:r w:rsidR="007621D5">
        <w:t>of</w:t>
      </w:r>
      <w:r w:rsidR="008E144B">
        <w:t xml:space="preserve"> $500</w:t>
      </w:r>
      <w:r w:rsidR="009072B2">
        <w:t xml:space="preserve"> </w:t>
      </w:r>
      <w:r w:rsidR="007621D5">
        <w:t>or less</w:t>
      </w:r>
      <w:r w:rsidR="007F6432">
        <w:t xml:space="preserve"> and </w:t>
      </w:r>
      <w:r w:rsidR="005D66AE">
        <w:t>will operate between the hours of 7am to 9pm</w:t>
      </w:r>
      <w:r w:rsidR="000A226E">
        <w:t xml:space="preserve">. Businesses may still choose to accept cash payment for transactions above $500, or outside the hours of 7am to 9pm. </w:t>
      </w:r>
      <w:r w:rsidR="005D66AE">
        <w:t xml:space="preserve"> </w:t>
      </w:r>
    </w:p>
    <w:p w14:paraId="596EC2D0" w14:textId="101BF7F3" w:rsidR="00A36E9D" w:rsidRDefault="00A36E9D" w:rsidP="00A36E9D">
      <w:pPr>
        <w:rPr>
          <w:b/>
          <w:bCs/>
          <w:i/>
          <w:iCs/>
          <w:color w:val="002C47" w:themeColor="accent1"/>
        </w:rPr>
      </w:pPr>
      <w:r>
        <w:rPr>
          <w:b/>
          <w:bCs/>
          <w:i/>
          <w:iCs/>
          <w:color w:val="002C47" w:themeColor="accent1"/>
        </w:rPr>
        <w:t xml:space="preserve">Three-year review period </w:t>
      </w:r>
    </w:p>
    <w:p w14:paraId="1434D59C" w14:textId="44D40059" w:rsidR="00A36E9D" w:rsidRDefault="00B734BA" w:rsidP="007F3C84">
      <w:r>
        <w:t xml:space="preserve">The Government will review the mandate after three years, to ensure it is functioning as intended. The review will consider whether the mandate </w:t>
      </w:r>
      <w:r w:rsidR="0044702A">
        <w:t xml:space="preserve">should be expanded, its impact on business, and developments in cash distribution and access. </w:t>
      </w:r>
      <w:r w:rsidR="004D7103" w:rsidRPr="004D7103">
        <w:t xml:space="preserve"> </w:t>
      </w:r>
    </w:p>
    <w:p w14:paraId="0C36F5B0" w14:textId="0CB8238C" w:rsidR="00E3621B" w:rsidRDefault="00633592" w:rsidP="00C83533">
      <w:pPr>
        <w:pStyle w:val="Heading2"/>
        <w:rPr>
          <w:rStyle w:val="Heading2Char"/>
          <w:b/>
          <w:bCs/>
        </w:rPr>
      </w:pPr>
      <w:bookmarkStart w:id="22" w:name="_Toc177077853"/>
      <w:bookmarkStart w:id="23" w:name="_Toc214622757"/>
      <w:r>
        <w:rPr>
          <w:rStyle w:val="Heading2Char"/>
          <w:b/>
          <w:bCs/>
        </w:rPr>
        <w:t>3</w:t>
      </w:r>
      <w:r w:rsidR="004B23FB">
        <w:rPr>
          <w:rStyle w:val="Heading2Char"/>
          <w:b/>
          <w:bCs/>
        </w:rPr>
        <w:t xml:space="preserve">.3 </w:t>
      </w:r>
      <w:r w:rsidR="00405232" w:rsidRPr="005C6854">
        <w:rPr>
          <w:rStyle w:val="Heading2Char"/>
          <w:b/>
          <w:bCs/>
        </w:rPr>
        <w:t xml:space="preserve">Option </w:t>
      </w:r>
      <w:r w:rsidR="00F41469">
        <w:rPr>
          <w:rStyle w:val="Heading2Char"/>
          <w:b/>
          <w:bCs/>
        </w:rPr>
        <w:t>3:</w:t>
      </w:r>
      <w:r w:rsidR="00405232" w:rsidRPr="005C6854">
        <w:rPr>
          <w:rStyle w:val="Heading2Char"/>
          <w:b/>
          <w:bCs/>
        </w:rPr>
        <w:t xml:space="preserve"> </w:t>
      </w:r>
      <w:bookmarkEnd w:id="22"/>
      <w:r w:rsidR="00E3621B">
        <w:rPr>
          <w:rStyle w:val="Heading2Char"/>
          <w:b/>
          <w:bCs/>
        </w:rPr>
        <w:t>Mandating fuel,</w:t>
      </w:r>
      <w:r w:rsidR="005754EA">
        <w:rPr>
          <w:rStyle w:val="Heading2Char"/>
          <w:b/>
          <w:bCs/>
        </w:rPr>
        <w:t xml:space="preserve"> grocery, and </w:t>
      </w:r>
      <w:r w:rsidR="00235028">
        <w:rPr>
          <w:rStyle w:val="Heading2Char"/>
          <w:b/>
          <w:bCs/>
        </w:rPr>
        <w:t>other non-discretionary retail</w:t>
      </w:r>
      <w:bookmarkEnd w:id="23"/>
    </w:p>
    <w:p w14:paraId="34B6989D" w14:textId="141E2A08" w:rsidR="00E31EF0" w:rsidRDefault="00503BCB" w:rsidP="00BC0D82">
      <w:r>
        <w:t>O</w:t>
      </w:r>
      <w:r w:rsidR="00D6440B">
        <w:t xml:space="preserve">ption </w:t>
      </w:r>
      <w:r>
        <w:t>3</w:t>
      </w:r>
      <w:r w:rsidR="00D6440B">
        <w:t xml:space="preserve"> </w:t>
      </w:r>
      <w:r w:rsidR="00F077D7">
        <w:t>mandate</w:t>
      </w:r>
      <w:r w:rsidR="00E308C1">
        <w:t>s</w:t>
      </w:r>
      <w:r w:rsidR="00F077D7">
        <w:t xml:space="preserve"> cash acceptance for </w:t>
      </w:r>
      <w:r w:rsidR="00F80A3A">
        <w:t>fuel and grocery retailers</w:t>
      </w:r>
      <w:r w:rsidR="00E308C1">
        <w:t xml:space="preserve"> per the term</w:t>
      </w:r>
      <w:r w:rsidR="00DB0C7E">
        <w:t>s</w:t>
      </w:r>
      <w:r w:rsidR="00E308C1">
        <w:t xml:space="preserve"> of </w:t>
      </w:r>
      <w:r w:rsidR="00BF688B">
        <w:t>O</w:t>
      </w:r>
      <w:r w:rsidR="00E308C1">
        <w:t xml:space="preserve">ption 2 but would extend this to </w:t>
      </w:r>
      <w:r w:rsidR="00906927">
        <w:t xml:space="preserve">other </w:t>
      </w:r>
      <w:r w:rsidR="00E308C1">
        <w:t xml:space="preserve">sectors of </w:t>
      </w:r>
      <w:r w:rsidR="00906927">
        <w:t>non-discretionary retail</w:t>
      </w:r>
      <w:r w:rsidR="00706E2B">
        <w:t xml:space="preserve">. </w:t>
      </w:r>
      <w:r w:rsidR="005754EA">
        <w:t xml:space="preserve">The policy parameters of the mandate would otherwise remain consistent with those detailed in </w:t>
      </w:r>
      <w:r w:rsidR="00BF688B">
        <w:t>O</w:t>
      </w:r>
      <w:r w:rsidR="005754EA">
        <w:t xml:space="preserve">ption </w:t>
      </w:r>
      <w:r w:rsidR="00106642">
        <w:t>2</w:t>
      </w:r>
      <w:r w:rsidR="005754EA">
        <w:t>.</w:t>
      </w:r>
    </w:p>
    <w:p w14:paraId="72D38201" w14:textId="22ECE0AF" w:rsidR="000417EE" w:rsidRPr="00E31EF0" w:rsidRDefault="000417EE" w:rsidP="00656EBA">
      <w:pPr>
        <w:keepNext/>
        <w:rPr>
          <w:b/>
          <w:bCs/>
          <w:i/>
          <w:iCs/>
          <w:color w:val="002C47" w:themeColor="accent1"/>
        </w:rPr>
      </w:pPr>
      <w:r>
        <w:rPr>
          <w:b/>
          <w:bCs/>
          <w:i/>
          <w:iCs/>
          <w:color w:val="002C47" w:themeColor="accent1"/>
        </w:rPr>
        <w:lastRenderedPageBreak/>
        <w:t xml:space="preserve">Other non-discretionary retail </w:t>
      </w:r>
    </w:p>
    <w:p w14:paraId="3E0D8C7D" w14:textId="66A176EF" w:rsidR="003619A4" w:rsidRDefault="005A3D04" w:rsidP="00656EBA">
      <w:pPr>
        <w:keepNext/>
      </w:pPr>
      <w:r>
        <w:t>This</w:t>
      </w:r>
      <w:r w:rsidR="004E6AF0">
        <w:t xml:space="preserve"> broader based</w:t>
      </w:r>
      <w:r w:rsidR="00242A0A">
        <w:t xml:space="preserve"> </w:t>
      </w:r>
      <w:r>
        <w:t>option</w:t>
      </w:r>
      <w:r w:rsidR="004E6AF0">
        <w:t xml:space="preserve"> would </w:t>
      </w:r>
      <w:r w:rsidR="00270E79">
        <w:t xml:space="preserve">extend to </w:t>
      </w:r>
      <w:r w:rsidR="009D7A18">
        <w:t>non-discretionary</w:t>
      </w:r>
      <w:r w:rsidR="00C66DFA">
        <w:t xml:space="preserve"> goods</w:t>
      </w:r>
      <w:r w:rsidR="00270E79">
        <w:t>. Th</w:t>
      </w:r>
      <w:r w:rsidR="00323ACE">
        <w:t xml:space="preserve">ese could be identified by </w:t>
      </w:r>
      <w:r w:rsidR="00314EFC">
        <w:t xml:space="preserve">using </w:t>
      </w:r>
      <w:r w:rsidR="009D7A18">
        <w:t>the</w:t>
      </w:r>
      <w:r w:rsidR="00242A0A">
        <w:t xml:space="preserve"> ABS </w:t>
      </w:r>
      <w:r w:rsidR="00270E79">
        <w:t xml:space="preserve">statistical framework </w:t>
      </w:r>
      <w:r w:rsidR="004F13F7">
        <w:t>for</w:t>
      </w:r>
      <w:r w:rsidR="00270E79">
        <w:t xml:space="preserve"> </w:t>
      </w:r>
      <w:r w:rsidR="00242A0A">
        <w:t>Classification of Individual Consumption According to Purpose (COICOP)</w:t>
      </w:r>
      <w:r w:rsidR="00C62C28">
        <w:t>.</w:t>
      </w:r>
      <w:r w:rsidR="002151AC">
        <w:rPr>
          <w:rStyle w:val="FootnoteReference"/>
        </w:rPr>
        <w:footnoteReference w:id="59"/>
      </w:r>
      <w:r w:rsidR="006E5A00">
        <w:t xml:space="preserve"> </w:t>
      </w:r>
      <w:r w:rsidR="004F13F7">
        <w:t xml:space="preserve">This </w:t>
      </w:r>
      <w:r w:rsidR="004960D3">
        <w:t xml:space="preserve">framework </w:t>
      </w:r>
      <w:r w:rsidR="004F13F7">
        <w:t>m</w:t>
      </w:r>
      <w:r w:rsidR="008E7E71">
        <w:t>ap</w:t>
      </w:r>
      <w:r w:rsidR="004F13F7">
        <w:t>s</w:t>
      </w:r>
      <w:r w:rsidR="008E7E71">
        <w:t xml:space="preserve"> </w:t>
      </w:r>
      <w:r w:rsidR="004960D3">
        <w:t>to</w:t>
      </w:r>
      <w:r w:rsidR="008E7E71">
        <w:t xml:space="preserve"> </w:t>
      </w:r>
      <w:r w:rsidR="00DD4A74">
        <w:t xml:space="preserve">retail </w:t>
      </w:r>
      <w:r w:rsidR="002151AC">
        <w:t xml:space="preserve">trade </w:t>
      </w:r>
      <w:r w:rsidR="00DD4A74">
        <w:t xml:space="preserve">classes under </w:t>
      </w:r>
      <w:r w:rsidR="00623BFA">
        <w:t>standard industrial classifications</w:t>
      </w:r>
      <w:r w:rsidR="004F13F7">
        <w:t xml:space="preserve"> and </w:t>
      </w:r>
      <w:r w:rsidR="00513E9E">
        <w:t xml:space="preserve">extends </w:t>
      </w:r>
      <w:r w:rsidR="004F13F7">
        <w:t xml:space="preserve">beyond </w:t>
      </w:r>
      <w:r w:rsidR="005A45F6">
        <w:t xml:space="preserve">fuel and grocery </w:t>
      </w:r>
      <w:r w:rsidR="008940C3">
        <w:t xml:space="preserve">to </w:t>
      </w:r>
      <w:r w:rsidR="00885995">
        <w:t>broaden</w:t>
      </w:r>
      <w:r w:rsidR="00623BFA">
        <w:t xml:space="preserve"> the mandate to businesses </w:t>
      </w:r>
      <w:r w:rsidR="002F3148">
        <w:t>that</w:t>
      </w:r>
      <w:r w:rsidR="00623BFA">
        <w:t xml:space="preserve"> </w:t>
      </w:r>
      <w:r w:rsidR="009B26F2">
        <w:t xml:space="preserve">fall under the following categories: </w:t>
      </w:r>
    </w:p>
    <w:tbl>
      <w:tblPr>
        <w:tblStyle w:val="GridTable1Light"/>
        <w:tblW w:w="9634" w:type="dxa"/>
        <w:tblLook w:val="04A0" w:firstRow="1" w:lastRow="0" w:firstColumn="1" w:lastColumn="0" w:noHBand="0" w:noVBand="1"/>
      </w:tblPr>
      <w:tblGrid>
        <w:gridCol w:w="3828"/>
        <w:gridCol w:w="5806"/>
      </w:tblGrid>
      <w:tr w:rsidR="00BE52A4" w:rsidRPr="00987834" w14:paraId="41AAB791" w14:textId="77777777" w:rsidTr="00B92177">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3828" w:type="dxa"/>
            <w:tcBorders>
              <w:bottom w:val="none" w:sz="0" w:space="0" w:color="auto"/>
            </w:tcBorders>
            <w:shd w:val="clear" w:color="auto" w:fill="D5E1F1" w:themeFill="accent2" w:themeFillTint="33"/>
          </w:tcPr>
          <w:p w14:paraId="07AAEA60" w14:textId="27C3F5E1" w:rsidR="009B26F2" w:rsidRPr="00987834" w:rsidRDefault="009B26F2" w:rsidP="00FB1BC9">
            <w:pPr>
              <w:keepNext/>
              <w:spacing w:after="0"/>
              <w:contextualSpacing/>
              <w:rPr>
                <w:szCs w:val="22"/>
              </w:rPr>
            </w:pPr>
            <w:r>
              <w:rPr>
                <w:szCs w:val="22"/>
              </w:rPr>
              <w:t>COICOP division</w:t>
            </w:r>
          </w:p>
        </w:tc>
        <w:tc>
          <w:tcPr>
            <w:tcW w:w="5806" w:type="dxa"/>
            <w:tcBorders>
              <w:bottom w:val="none" w:sz="0" w:space="0" w:color="auto"/>
            </w:tcBorders>
            <w:shd w:val="clear" w:color="auto" w:fill="D5E1F1" w:themeFill="accent2" w:themeFillTint="33"/>
          </w:tcPr>
          <w:p w14:paraId="42EE0E63" w14:textId="101907C2" w:rsidR="009B26F2" w:rsidRPr="00987834" w:rsidRDefault="009B26F2" w:rsidP="00FB1BC9">
            <w:pPr>
              <w:keepNext/>
              <w:spacing w:after="0"/>
              <w:contextualSpacing/>
              <w:cnfStyle w:val="100000000000" w:firstRow="1" w:lastRow="0" w:firstColumn="0" w:lastColumn="0" w:oddVBand="0" w:evenVBand="0" w:oddHBand="0" w:evenHBand="0" w:firstRowFirstColumn="0" w:firstRowLastColumn="0" w:lastRowFirstColumn="0" w:lastRowLastColumn="0"/>
              <w:rPr>
                <w:szCs w:val="22"/>
              </w:rPr>
            </w:pPr>
            <w:r>
              <w:rPr>
                <w:szCs w:val="22"/>
              </w:rPr>
              <w:t xml:space="preserve">ANZSIC </w:t>
            </w:r>
            <w:r w:rsidR="0004671C">
              <w:rPr>
                <w:szCs w:val="22"/>
              </w:rPr>
              <w:t>class</w:t>
            </w:r>
            <w:r w:rsidR="00493FEE">
              <w:rPr>
                <w:szCs w:val="22"/>
              </w:rPr>
              <w:t>(es)</w:t>
            </w:r>
          </w:p>
        </w:tc>
      </w:tr>
      <w:tr w:rsidR="00C14394" w:rsidRPr="00D951DD" w14:paraId="47328219" w14:textId="77777777" w:rsidTr="004C3376">
        <w:trPr>
          <w:trHeight w:val="436"/>
        </w:trPr>
        <w:tc>
          <w:tcPr>
            <w:cnfStyle w:val="001000000000" w:firstRow="0" w:lastRow="0" w:firstColumn="1" w:lastColumn="0" w:oddVBand="0" w:evenVBand="0" w:oddHBand="0" w:evenHBand="0" w:firstRowFirstColumn="0" w:firstRowLastColumn="0" w:lastRowFirstColumn="0" w:lastRowLastColumn="0"/>
            <w:tcW w:w="3828" w:type="dxa"/>
          </w:tcPr>
          <w:p w14:paraId="4D511A14" w14:textId="61BBD838" w:rsidR="009B26F2" w:rsidRPr="00AF70AC" w:rsidRDefault="0004671C" w:rsidP="007838C6">
            <w:pPr>
              <w:spacing w:after="0"/>
              <w:contextualSpacing/>
              <w:rPr>
                <w:b w:val="0"/>
                <w:bCs w:val="0"/>
                <w:szCs w:val="22"/>
              </w:rPr>
            </w:pPr>
            <w:r w:rsidRPr="00AF70AC">
              <w:rPr>
                <w:b w:val="0"/>
                <w:bCs w:val="0"/>
                <w:szCs w:val="22"/>
              </w:rPr>
              <w:t xml:space="preserve">Medicines, medical aids and therapeutic appliances </w:t>
            </w:r>
          </w:p>
        </w:tc>
        <w:tc>
          <w:tcPr>
            <w:tcW w:w="5806" w:type="dxa"/>
          </w:tcPr>
          <w:p w14:paraId="3B625A64" w14:textId="6D4AEA32" w:rsidR="009B26F2" w:rsidRPr="00D951DD" w:rsidRDefault="007610B3" w:rsidP="007838C6">
            <w:pPr>
              <w:pStyle w:val="Bullet"/>
              <w:spacing w:after="0"/>
              <w:cnfStyle w:val="000000000000" w:firstRow="0" w:lastRow="0" w:firstColumn="0" w:lastColumn="0" w:oddVBand="0" w:evenVBand="0" w:oddHBand="0" w:evenHBand="0" w:firstRowFirstColumn="0" w:firstRowLastColumn="0" w:lastRowFirstColumn="0" w:lastRowLastColumn="0"/>
            </w:pPr>
            <w:r>
              <w:t xml:space="preserve">4271 - </w:t>
            </w:r>
            <w:r w:rsidR="00493FEE">
              <w:t xml:space="preserve">Pharmaceutical, cosmetic and toiletry goods retailing </w:t>
            </w:r>
          </w:p>
        </w:tc>
      </w:tr>
      <w:tr w:rsidR="009B26F2" w:rsidRPr="00D951DD" w14:paraId="68D71C04" w14:textId="77777777" w:rsidTr="004C3376">
        <w:trPr>
          <w:trHeight w:val="436"/>
        </w:trPr>
        <w:tc>
          <w:tcPr>
            <w:cnfStyle w:val="001000000000" w:firstRow="0" w:lastRow="0" w:firstColumn="1" w:lastColumn="0" w:oddVBand="0" w:evenVBand="0" w:oddHBand="0" w:evenHBand="0" w:firstRowFirstColumn="0" w:firstRowLastColumn="0" w:lastRowFirstColumn="0" w:lastRowLastColumn="0"/>
            <w:tcW w:w="3828" w:type="dxa"/>
          </w:tcPr>
          <w:p w14:paraId="77B5D5C4" w14:textId="72F1054C" w:rsidR="009B26F2" w:rsidRPr="00AF70AC" w:rsidRDefault="00DD4A74" w:rsidP="007838C6">
            <w:pPr>
              <w:spacing w:after="0"/>
              <w:contextualSpacing/>
              <w:rPr>
                <w:b w:val="0"/>
                <w:bCs w:val="0"/>
                <w:szCs w:val="22"/>
              </w:rPr>
            </w:pPr>
            <w:r w:rsidRPr="00AF70AC">
              <w:rPr>
                <w:b w:val="0"/>
                <w:bCs w:val="0"/>
                <w:szCs w:val="22"/>
              </w:rPr>
              <w:t xml:space="preserve">Motoring goods </w:t>
            </w:r>
          </w:p>
        </w:tc>
        <w:tc>
          <w:tcPr>
            <w:tcW w:w="5806" w:type="dxa"/>
          </w:tcPr>
          <w:p w14:paraId="48454CB6" w14:textId="5C0D8C9E" w:rsidR="002A4830" w:rsidRDefault="002A4830" w:rsidP="007838C6">
            <w:pPr>
              <w:pStyle w:val="Bullet"/>
              <w:spacing w:after="0"/>
              <w:cnfStyle w:val="000000000000" w:firstRow="0" w:lastRow="0" w:firstColumn="0" w:lastColumn="0" w:oddVBand="0" w:evenVBand="0" w:oddHBand="0" w:evenHBand="0" w:firstRowFirstColumn="0" w:firstRowLastColumn="0" w:lastRowFirstColumn="0" w:lastRowLastColumn="0"/>
            </w:pPr>
            <w:r>
              <w:t xml:space="preserve">3921 – </w:t>
            </w:r>
            <w:r w:rsidR="00EA3625">
              <w:t>M</w:t>
            </w:r>
            <w:r>
              <w:t>otor vehicle</w:t>
            </w:r>
            <w:r w:rsidR="00F234CF">
              <w:t xml:space="preserve"> parts</w:t>
            </w:r>
            <w:r>
              <w:t xml:space="preserve"> retailing </w:t>
            </w:r>
          </w:p>
          <w:p w14:paraId="15D6B47F" w14:textId="0ED86989" w:rsidR="002A4830" w:rsidRPr="00D951DD" w:rsidRDefault="00F234CF" w:rsidP="007838C6">
            <w:pPr>
              <w:pStyle w:val="Bullet"/>
              <w:spacing w:after="0"/>
              <w:cnfStyle w:val="000000000000" w:firstRow="0" w:lastRow="0" w:firstColumn="0" w:lastColumn="0" w:oddVBand="0" w:evenVBand="0" w:oddHBand="0" w:evenHBand="0" w:firstRowFirstColumn="0" w:firstRowLastColumn="0" w:lastRowFirstColumn="0" w:lastRowLastColumn="0"/>
            </w:pPr>
            <w:r>
              <w:t xml:space="preserve">3922 </w:t>
            </w:r>
            <w:r w:rsidR="00414620">
              <w:t>–</w:t>
            </w:r>
            <w:r>
              <w:t xml:space="preserve"> </w:t>
            </w:r>
            <w:r w:rsidR="00EA3625">
              <w:t>T</w:t>
            </w:r>
            <w:r w:rsidR="00414620">
              <w:t xml:space="preserve">yre retailing </w:t>
            </w:r>
          </w:p>
        </w:tc>
      </w:tr>
    </w:tbl>
    <w:p w14:paraId="7EB0ECC9" w14:textId="5AE72679" w:rsidR="00AF060F" w:rsidRPr="00E3621B" w:rsidRDefault="00AF060F" w:rsidP="00733BD6">
      <w:pPr>
        <w:pStyle w:val="Heading2"/>
        <w:spacing w:before="360"/>
      </w:pPr>
      <w:bookmarkStart w:id="24" w:name="_Toc214622758"/>
      <w:bookmarkStart w:id="25" w:name="_Toc177077854"/>
      <w:r>
        <w:rPr>
          <w:rStyle w:val="Heading2Char"/>
          <w:b/>
          <w:bCs/>
        </w:rPr>
        <w:t>3.4 Non-viable options</w:t>
      </w:r>
      <w:bookmarkEnd w:id="24"/>
      <w:r>
        <w:rPr>
          <w:rStyle w:val="Heading2Char"/>
          <w:b/>
          <w:bCs/>
        </w:rPr>
        <w:t xml:space="preserve"> </w:t>
      </w:r>
    </w:p>
    <w:p w14:paraId="6478E749" w14:textId="5432429D" w:rsidR="00AF060F" w:rsidRDefault="00AF060F" w:rsidP="00AF060F">
      <w:r>
        <w:t xml:space="preserve">Other models to improve cash acceptance include negotiating directly with large businesses providing essential services </w:t>
      </w:r>
      <w:r w:rsidR="008F0E2F">
        <w:t>or</w:t>
      </w:r>
      <w:r>
        <w:t xml:space="preserve"> amending the </w:t>
      </w:r>
      <w:r w:rsidRPr="008F58D5">
        <w:rPr>
          <w:i/>
          <w:iCs/>
        </w:rPr>
        <w:t>Crimes Act</w:t>
      </w:r>
      <w:r>
        <w:rPr>
          <w:i/>
          <w:iCs/>
        </w:rPr>
        <w:t xml:space="preserve"> 1900</w:t>
      </w:r>
      <w:r w:rsidRPr="008F58D5">
        <w:rPr>
          <w:i/>
          <w:iCs/>
        </w:rPr>
        <w:t xml:space="preserve"> </w:t>
      </w:r>
      <w:r>
        <w:t xml:space="preserve">to make it a crime to refuse to accept legal tender throughout Australia. These alternative options were not considered viable given net costs, challenges with effectiveness and enforceability, and the excessive burden they would impose on small businesses. </w:t>
      </w:r>
    </w:p>
    <w:p w14:paraId="0D4DB690" w14:textId="26CF2628" w:rsidR="00AF060F" w:rsidRDefault="00AF060F" w:rsidP="00AF060F">
      <w:r>
        <w:t xml:space="preserve">Negotiating with large businesses is unlikely to produce an outcome which sufficiently meets the Government’s objectives of economic and social inclusion, particularly in relation to the level of cash acceptance facilitated by business. In contrast, criminalising a failure to accept cash would likely be considered a disproportionate and extreme response to the policy problem and may create perverse incentives for businesses selling essential items. </w:t>
      </w:r>
    </w:p>
    <w:p w14:paraId="642B64F6" w14:textId="4EE1553F" w:rsidR="003B2E80" w:rsidRDefault="00B76B3D" w:rsidP="00AF060F">
      <w:r>
        <w:t>The possibility</w:t>
      </w:r>
      <w:r w:rsidR="00A72A49">
        <w:t xml:space="preserve"> of</w:t>
      </w:r>
      <w:r>
        <w:t xml:space="preserve"> </w:t>
      </w:r>
      <w:r w:rsidR="00A72A49">
        <w:t xml:space="preserve">leveraging existing cash-accepting </w:t>
      </w:r>
      <w:r w:rsidR="009E4AD5">
        <w:t>intermediaries</w:t>
      </w:r>
      <w:r w:rsidR="00210C1D">
        <w:t>, such as Australia Post,</w:t>
      </w:r>
      <w:r w:rsidR="009E4AD5">
        <w:t xml:space="preserve"> </w:t>
      </w:r>
      <w:r w:rsidR="002B1F0B">
        <w:t xml:space="preserve">to enable </w:t>
      </w:r>
      <w:r w:rsidR="00DD6CD0">
        <w:t>indirect cash payment for a</w:t>
      </w:r>
      <w:r w:rsidR="00210C1D">
        <w:t xml:space="preserve"> broader range of businesses </w:t>
      </w:r>
      <w:r w:rsidR="00B41F04">
        <w:t xml:space="preserve">(for example, through selling prepaid fuel cards) </w:t>
      </w:r>
      <w:r w:rsidR="009E4AD5">
        <w:t>was</w:t>
      </w:r>
      <w:r w:rsidR="002D432C">
        <w:t xml:space="preserve"> </w:t>
      </w:r>
      <w:r w:rsidR="00D12721">
        <w:t xml:space="preserve">also </w:t>
      </w:r>
      <w:r w:rsidR="00210C1D">
        <w:t xml:space="preserve">not </w:t>
      </w:r>
      <w:r w:rsidR="002B750F">
        <w:t>pursued due to the administrative burden it wou</w:t>
      </w:r>
      <w:r w:rsidR="005137FD">
        <w:t xml:space="preserve">ld impose on </w:t>
      </w:r>
      <w:r w:rsidR="005E6362">
        <w:t>these outlets.</w:t>
      </w:r>
      <w:r w:rsidR="00210C1D">
        <w:t xml:space="preserve"> </w:t>
      </w:r>
    </w:p>
    <w:p w14:paraId="79615A05" w14:textId="77777777" w:rsidR="00AF060F" w:rsidRDefault="00AF060F" w:rsidP="00AF060F">
      <w:pPr>
        <w:spacing w:after="200" w:line="288" w:lineRule="auto"/>
        <w:rPr>
          <w:lang w:val="en-US"/>
        </w:rPr>
      </w:pPr>
      <w:r>
        <w:rPr>
          <w:lang w:val="en-US"/>
        </w:rPr>
        <w:br w:type="page"/>
      </w:r>
    </w:p>
    <w:p w14:paraId="6E94B7F8" w14:textId="47542A9D" w:rsidR="00552DC0" w:rsidRPr="005C6854" w:rsidRDefault="001D163A" w:rsidP="001D163A">
      <w:pPr>
        <w:pStyle w:val="Heading1"/>
        <w:rPr>
          <w:b/>
          <w:bCs/>
        </w:rPr>
      </w:pPr>
      <w:bookmarkStart w:id="26" w:name="_Toc214622759"/>
      <w:r w:rsidRPr="00997EA4">
        <w:rPr>
          <w:b/>
          <w:bCs/>
        </w:rPr>
        <w:lastRenderedPageBreak/>
        <w:t xml:space="preserve">4. </w:t>
      </w:r>
      <w:r w:rsidR="00405232" w:rsidRPr="00997EA4">
        <w:rPr>
          <w:b/>
          <w:bCs/>
        </w:rPr>
        <w:t>What is the likely net benefit of each option?</w:t>
      </w:r>
      <w:bookmarkEnd w:id="25"/>
      <w:bookmarkEnd w:id="26"/>
    </w:p>
    <w:p w14:paraId="656AA9FB" w14:textId="001BF09E" w:rsidR="00312235" w:rsidRDefault="00312235" w:rsidP="00312235">
      <w:bookmarkStart w:id="27" w:name="_Toc177077855"/>
      <w:r>
        <w:t>The net benefit of each option is assessed through analysis of expected</w:t>
      </w:r>
      <w:r w:rsidR="009C6878">
        <w:t xml:space="preserve"> regulatory costs, government costs, and expected benefits</w:t>
      </w:r>
      <w:r w:rsidR="00A23B91">
        <w:t xml:space="preserve"> to consumers</w:t>
      </w:r>
      <w:r w:rsidR="009C6878">
        <w:t xml:space="preserve">. </w:t>
      </w:r>
      <w:r w:rsidR="00664413">
        <w:t>This m</w:t>
      </w:r>
      <w:r w:rsidR="00664413" w:rsidRPr="00664413">
        <w:t xml:space="preserve">ethod provides a framework for comparing policy options by </w:t>
      </w:r>
      <w:r w:rsidR="00477851">
        <w:t>assessing</w:t>
      </w:r>
      <w:r w:rsidR="00664413" w:rsidRPr="00664413">
        <w:t xml:space="preserve"> and weighing expected benefits against regulatory and compliance costs, ensuring decisions are proportionate</w:t>
      </w:r>
      <w:r w:rsidR="00664413">
        <w:t xml:space="preserve">. </w:t>
      </w:r>
      <w:r w:rsidR="00370D68">
        <w:t xml:space="preserve">The </w:t>
      </w:r>
      <w:r w:rsidR="00D1761F">
        <w:t>benefits of cash</w:t>
      </w:r>
      <w:r w:rsidR="00370D68">
        <w:t xml:space="preserve"> </w:t>
      </w:r>
      <w:r w:rsidR="00211788">
        <w:t xml:space="preserve">as a payment method </w:t>
      </w:r>
      <w:r w:rsidR="00BD71FE">
        <w:t>have been</w:t>
      </w:r>
      <w:r w:rsidR="006E25C6">
        <w:t xml:space="preserve"> </w:t>
      </w:r>
      <w:r w:rsidR="006E25C6" w:rsidRPr="00370D68">
        <w:t>qualitative</w:t>
      </w:r>
      <w:r w:rsidR="00BD71FE">
        <w:t xml:space="preserve">ly assessed for </w:t>
      </w:r>
      <w:r w:rsidR="008052BC">
        <w:t xml:space="preserve">consideration against </w:t>
      </w:r>
      <w:r w:rsidR="00287207">
        <w:t xml:space="preserve">the </w:t>
      </w:r>
      <w:r w:rsidR="00963D3B">
        <w:t>quantifiable</w:t>
      </w:r>
      <w:r w:rsidR="00287207">
        <w:t xml:space="preserve"> cost impacts </w:t>
      </w:r>
      <w:r w:rsidR="00963D3B">
        <w:t xml:space="preserve">on industry. This methodology </w:t>
      </w:r>
      <w:r w:rsidR="00370D68" w:rsidRPr="00370D68">
        <w:t>enabl</w:t>
      </w:r>
      <w:r w:rsidR="00963D3B">
        <w:t>es</w:t>
      </w:r>
      <w:r w:rsidR="00370D68" w:rsidRPr="00370D68">
        <w:t xml:space="preserve"> selection of the option that delivers the greatest overall benefit to the community.</w:t>
      </w:r>
    </w:p>
    <w:p w14:paraId="3686F3DB" w14:textId="0B5BC9DF" w:rsidR="00EC1869" w:rsidRPr="005C6854" w:rsidRDefault="00834D32" w:rsidP="00C83533">
      <w:pPr>
        <w:pStyle w:val="Heading2"/>
        <w:rPr>
          <w:rStyle w:val="Heading2Char"/>
          <w:b/>
          <w:bCs/>
        </w:rPr>
      </w:pPr>
      <w:bookmarkStart w:id="28" w:name="_Toc214622760"/>
      <w:bookmarkEnd w:id="18"/>
      <w:bookmarkEnd w:id="27"/>
      <w:r>
        <w:rPr>
          <w:rStyle w:val="Heading2Char"/>
          <w:b/>
          <w:bCs/>
        </w:rPr>
        <w:t xml:space="preserve">4.1 Option 1: </w:t>
      </w:r>
      <w:r w:rsidR="00EC1869">
        <w:rPr>
          <w:rStyle w:val="Heading2Char"/>
          <w:b/>
          <w:bCs/>
        </w:rPr>
        <w:t>Status quo</w:t>
      </w:r>
      <w:bookmarkEnd w:id="28"/>
    </w:p>
    <w:p w14:paraId="0C74FB2E" w14:textId="352CE832" w:rsidR="006A2064" w:rsidRDefault="006A2064" w:rsidP="006A2064">
      <w:pPr>
        <w:pStyle w:val="Heading3"/>
      </w:pPr>
      <w:r>
        <w:t xml:space="preserve">4.1.1 Costs </w:t>
      </w:r>
    </w:p>
    <w:p w14:paraId="769B1B5C" w14:textId="4B6253D6" w:rsidR="0076452A" w:rsidRDefault="00231CC7" w:rsidP="00AE210F">
      <w:r>
        <w:t>Under the status quo, cash usage in the Australian economy is declining. As described in the Background, since 2007, the share of payments made in cash has declined from 69 per cent to 13 per cent in 2022, with electronic payments making up the other 87 per cent.</w:t>
      </w:r>
      <w:r>
        <w:rPr>
          <w:rStyle w:val="FootnoteReference"/>
        </w:rPr>
        <w:footnoteReference w:id="60"/>
      </w:r>
      <w:r w:rsidRPr="00A667BA">
        <w:t xml:space="preserve"> </w:t>
      </w:r>
      <w:r>
        <w:t xml:space="preserve">As cash usage continues to decline, cash acceptance will become less prevalent, </w:t>
      </w:r>
      <w:r w:rsidR="009E24A2">
        <w:t xml:space="preserve">as </w:t>
      </w:r>
      <w:r>
        <w:t xml:space="preserve">evidenced </w:t>
      </w:r>
      <w:r w:rsidR="00C2395C">
        <w:t xml:space="preserve">in </w:t>
      </w:r>
      <w:r>
        <w:t xml:space="preserve">the RBA’s 2022 Consumer Payments Survey (CPS) </w:t>
      </w:r>
      <w:r w:rsidR="009E24A2">
        <w:t xml:space="preserve">which </w:t>
      </w:r>
      <w:r>
        <w:t xml:space="preserve">found </w:t>
      </w:r>
      <w:r w:rsidR="00A32CC8">
        <w:t xml:space="preserve">that </w:t>
      </w:r>
      <w:r>
        <w:t>in the near future around half of all businesses planned to discourage cash payments.</w:t>
      </w:r>
      <w:r>
        <w:rPr>
          <w:rStyle w:val="FootnoteReference"/>
        </w:rPr>
        <w:footnoteReference w:id="61"/>
      </w:r>
      <w:r>
        <w:t xml:space="preserve"> Without intervention, the declining trend of cash usage and acceptance is likely to continue</w:t>
      </w:r>
      <w:r w:rsidR="00C77BC0">
        <w:t xml:space="preserve"> in a self-reinforcing cycle</w:t>
      </w:r>
      <w:r w:rsidR="00460215">
        <w:t>.</w:t>
      </w:r>
    </w:p>
    <w:p w14:paraId="50356FE2" w14:textId="5A499A28" w:rsidR="00A8687A" w:rsidRDefault="0076452A" w:rsidP="00AE210F">
      <w:r w:rsidRPr="00475562">
        <w:t>The declining trend of cash usage and acceptance in the economy is particularly harmful for a range of groups across Australia including individuals and families living in regional and remote communities,</w:t>
      </w:r>
      <w:r w:rsidR="00CD1476">
        <w:rPr>
          <w:rStyle w:val="FootnoteReference"/>
        </w:rPr>
        <w:footnoteReference w:id="62"/>
      </w:r>
      <w:r w:rsidRPr="00475562">
        <w:t xml:space="preserve"> older Australians,</w:t>
      </w:r>
      <w:r w:rsidR="00CD1476">
        <w:rPr>
          <w:rStyle w:val="FootnoteReference"/>
        </w:rPr>
        <w:footnoteReference w:id="63"/>
      </w:r>
      <w:r w:rsidRPr="00475562">
        <w:t xml:space="preserve"> low-income households and those experiencing financial hardship,</w:t>
      </w:r>
      <w:r w:rsidR="00CD1476">
        <w:rPr>
          <w:rStyle w:val="FootnoteReference"/>
        </w:rPr>
        <w:footnoteReference w:id="64"/>
      </w:r>
      <w:r w:rsidRPr="00475562">
        <w:t xml:space="preserve"> First Nations peoples,</w:t>
      </w:r>
      <w:r w:rsidR="00CD1476">
        <w:rPr>
          <w:rStyle w:val="FootnoteReference"/>
        </w:rPr>
        <w:footnoteReference w:id="65"/>
      </w:r>
      <w:r w:rsidRPr="00475562">
        <w:t xml:space="preserve"> </w:t>
      </w:r>
      <w:r w:rsidRPr="00475562">
        <w:lastRenderedPageBreak/>
        <w:t>culturally and linguistically diverse groups,</w:t>
      </w:r>
      <w:r w:rsidR="00CD1476">
        <w:rPr>
          <w:rStyle w:val="FootnoteReference"/>
        </w:rPr>
        <w:footnoteReference w:id="66"/>
      </w:r>
      <w:r w:rsidRPr="00475562">
        <w:t xml:space="preserve"> Australians living with a disability,</w:t>
      </w:r>
      <w:r w:rsidR="00CD1476">
        <w:rPr>
          <w:rStyle w:val="FootnoteReference"/>
        </w:rPr>
        <w:footnoteReference w:id="67"/>
      </w:r>
      <w:r w:rsidRPr="00475562">
        <w:t xml:space="preserve"> and victim-survivors of family and domestic violence,</w:t>
      </w:r>
      <w:r w:rsidR="00CD1476">
        <w:rPr>
          <w:rStyle w:val="FootnoteReference"/>
        </w:rPr>
        <w:footnoteReference w:id="68"/>
      </w:r>
      <w:r w:rsidRPr="00475562">
        <w:t xml:space="preserve"> for the reasons described in section 1.1</w:t>
      </w:r>
      <w:r w:rsidR="0062276E">
        <w:t xml:space="preserve"> and summarised in the table below</w:t>
      </w:r>
      <w:r w:rsidRPr="00475562">
        <w:t>.</w:t>
      </w:r>
    </w:p>
    <w:p w14:paraId="054D8393" w14:textId="6B67D3D8" w:rsidR="005F0EC9" w:rsidRDefault="00695056" w:rsidP="004B5104">
      <w:r>
        <w:t xml:space="preserve">Treasury has </w:t>
      </w:r>
      <w:r w:rsidR="0062276E">
        <w:t xml:space="preserve">also </w:t>
      </w:r>
      <w:r>
        <w:t xml:space="preserve">assessed the costs of further reductions in cash acceptance for members of the community in terms of the number of people </w:t>
      </w:r>
      <w:r w:rsidRPr="003C11F9">
        <w:t>affected</w:t>
      </w:r>
      <w:r>
        <w:t xml:space="preserve"> (b</w:t>
      </w:r>
      <w:r w:rsidRPr="003C11F9">
        <w:t>readth</w:t>
      </w:r>
      <w:r>
        <w:t xml:space="preserve"> of impact) and the severity of the impact </w:t>
      </w:r>
      <w:r w:rsidRPr="003C11F9">
        <w:t xml:space="preserve">for </w:t>
      </w:r>
      <w:r>
        <w:t xml:space="preserve">affected </w:t>
      </w:r>
      <w:r w:rsidRPr="003C11F9">
        <w:t>individuals</w:t>
      </w:r>
      <w:r>
        <w:t xml:space="preserve"> (i</w:t>
      </w:r>
      <w:r w:rsidRPr="003C11F9">
        <w:t>ntensity</w:t>
      </w:r>
      <w:r w:rsidRPr="00DC3B44">
        <w:t xml:space="preserve"> </w:t>
      </w:r>
      <w:r>
        <w:t>of impact).</w:t>
      </w:r>
    </w:p>
    <w:p w14:paraId="0BA990E4" w14:textId="77777777" w:rsidR="0062276E" w:rsidRDefault="0062276E" w:rsidP="0013377C">
      <w:pPr>
        <w:spacing w:after="0"/>
      </w:pPr>
    </w:p>
    <w:p w14:paraId="67AD9988" w14:textId="332C54BD" w:rsidR="005F0EC9" w:rsidRPr="0013377C" w:rsidRDefault="005F0EC9" w:rsidP="0013377C">
      <w:pPr>
        <w:keepNext/>
        <w:spacing w:after="120"/>
        <w:rPr>
          <w:b/>
          <w:bCs/>
        </w:rPr>
      </w:pPr>
      <w:r w:rsidRPr="0013377C">
        <w:rPr>
          <w:b/>
          <w:bCs/>
        </w:rPr>
        <w:t>Summary: Assessment of impacts on cash dependent cohorts</w:t>
      </w:r>
    </w:p>
    <w:tbl>
      <w:tblPr>
        <w:tblStyle w:val="TableGridLight"/>
        <w:tblW w:w="4930" w:type="pct"/>
        <w:tblLook w:val="04A0" w:firstRow="1" w:lastRow="0" w:firstColumn="1" w:lastColumn="0" w:noHBand="0" w:noVBand="1"/>
      </w:tblPr>
      <w:tblGrid>
        <w:gridCol w:w="2689"/>
        <w:gridCol w:w="1134"/>
        <w:gridCol w:w="1134"/>
        <w:gridCol w:w="1134"/>
        <w:gridCol w:w="1134"/>
        <w:gridCol w:w="1133"/>
        <w:gridCol w:w="1135"/>
      </w:tblGrid>
      <w:tr w:rsidR="008A37AD" w:rsidRPr="0035579B" w14:paraId="0DE6468D" w14:textId="77777777" w:rsidTr="00C431EC">
        <w:trPr>
          <w:cantSplit/>
          <w:trHeight w:val="2085"/>
        </w:trPr>
        <w:tc>
          <w:tcPr>
            <w:tcW w:w="1416" w:type="pct"/>
            <w:shd w:val="clear" w:color="auto" w:fill="D5E1F1" w:themeFill="accent2" w:themeFillTint="33"/>
            <w:vAlign w:val="center"/>
          </w:tcPr>
          <w:p w14:paraId="2C921FC3" w14:textId="77777777" w:rsidR="006907B4" w:rsidRDefault="006907B4" w:rsidP="00EC63C0">
            <w:pPr>
              <w:keepNext/>
            </w:pPr>
          </w:p>
        </w:tc>
        <w:tc>
          <w:tcPr>
            <w:tcW w:w="597" w:type="pct"/>
            <w:shd w:val="clear" w:color="auto" w:fill="D5E1F1" w:themeFill="accent2" w:themeFillTint="33"/>
            <w:vAlign w:val="center"/>
          </w:tcPr>
          <w:p w14:paraId="7CD9421F" w14:textId="77777777" w:rsidR="006907B4" w:rsidRPr="008A37AD" w:rsidRDefault="006907B4" w:rsidP="00DC3B44">
            <w:pPr>
              <w:keepNext/>
              <w:spacing w:after="0"/>
              <w:jc w:val="center"/>
              <w:rPr>
                <w:b/>
                <w:sz w:val="18"/>
                <w:szCs w:val="18"/>
              </w:rPr>
            </w:pPr>
            <w:r w:rsidRPr="008A37AD">
              <w:rPr>
                <w:b/>
                <w:sz w:val="18"/>
                <w:szCs w:val="18"/>
              </w:rPr>
              <w:t>Digital exclusion</w:t>
            </w:r>
          </w:p>
        </w:tc>
        <w:tc>
          <w:tcPr>
            <w:tcW w:w="597" w:type="pct"/>
            <w:shd w:val="clear" w:color="auto" w:fill="D5E1F1" w:themeFill="accent2" w:themeFillTint="33"/>
            <w:vAlign w:val="center"/>
          </w:tcPr>
          <w:p w14:paraId="35CA87A3" w14:textId="77777777" w:rsidR="006907B4" w:rsidRPr="008A37AD" w:rsidRDefault="006907B4" w:rsidP="00DC3B44">
            <w:pPr>
              <w:keepNext/>
              <w:spacing w:after="0"/>
              <w:jc w:val="center"/>
              <w:rPr>
                <w:b/>
                <w:sz w:val="18"/>
                <w:szCs w:val="18"/>
              </w:rPr>
            </w:pPr>
            <w:r w:rsidRPr="008A37AD">
              <w:rPr>
                <w:b/>
                <w:sz w:val="18"/>
                <w:szCs w:val="18"/>
              </w:rPr>
              <w:t>Privacy, safety and welfare concerns</w:t>
            </w:r>
          </w:p>
        </w:tc>
        <w:tc>
          <w:tcPr>
            <w:tcW w:w="597" w:type="pct"/>
            <w:shd w:val="clear" w:color="auto" w:fill="D5E1F1" w:themeFill="accent2" w:themeFillTint="33"/>
            <w:vAlign w:val="center"/>
          </w:tcPr>
          <w:p w14:paraId="35C2531B" w14:textId="77777777" w:rsidR="006907B4" w:rsidRPr="008A37AD" w:rsidRDefault="006907B4" w:rsidP="00DC3B44">
            <w:pPr>
              <w:keepNext/>
              <w:spacing w:after="0"/>
              <w:jc w:val="center"/>
              <w:rPr>
                <w:b/>
                <w:sz w:val="18"/>
                <w:szCs w:val="18"/>
              </w:rPr>
            </w:pPr>
            <w:r w:rsidRPr="008A37AD">
              <w:rPr>
                <w:b/>
                <w:sz w:val="18"/>
                <w:szCs w:val="18"/>
              </w:rPr>
              <w:t>Increased challenges managing financial hardship</w:t>
            </w:r>
          </w:p>
        </w:tc>
        <w:tc>
          <w:tcPr>
            <w:tcW w:w="597" w:type="pct"/>
            <w:shd w:val="clear" w:color="auto" w:fill="D5E1F1" w:themeFill="accent2" w:themeFillTint="33"/>
            <w:vAlign w:val="center"/>
          </w:tcPr>
          <w:p w14:paraId="7AFAF2F2" w14:textId="77777777" w:rsidR="006907B4" w:rsidRPr="008A37AD" w:rsidRDefault="006907B4" w:rsidP="00DC3B44">
            <w:pPr>
              <w:keepNext/>
              <w:spacing w:after="0"/>
              <w:jc w:val="center"/>
              <w:rPr>
                <w:b/>
                <w:sz w:val="18"/>
                <w:szCs w:val="18"/>
              </w:rPr>
            </w:pPr>
            <w:r w:rsidRPr="008A37AD">
              <w:rPr>
                <w:b/>
                <w:sz w:val="18"/>
                <w:szCs w:val="18"/>
              </w:rPr>
              <w:t>Lack of reliable alternative means of payment</w:t>
            </w:r>
          </w:p>
        </w:tc>
        <w:tc>
          <w:tcPr>
            <w:tcW w:w="597" w:type="pct"/>
            <w:shd w:val="clear" w:color="auto" w:fill="D5E1F1" w:themeFill="accent2" w:themeFillTint="33"/>
            <w:vAlign w:val="center"/>
          </w:tcPr>
          <w:p w14:paraId="08471A57" w14:textId="160C89D3" w:rsidR="006907B4" w:rsidRPr="008A37AD" w:rsidRDefault="006907B4" w:rsidP="00EC63C0">
            <w:pPr>
              <w:keepNext/>
              <w:jc w:val="center"/>
              <w:rPr>
                <w:b/>
                <w:sz w:val="18"/>
                <w:szCs w:val="18"/>
              </w:rPr>
            </w:pPr>
            <w:r w:rsidRPr="008A37AD">
              <w:rPr>
                <w:b/>
                <w:sz w:val="18"/>
                <w:szCs w:val="18"/>
              </w:rPr>
              <w:t xml:space="preserve">Breadth of impact – </w:t>
            </w:r>
            <w:r w:rsidRPr="00EC63C0">
              <w:rPr>
                <w:b/>
                <w:sz w:val="18"/>
                <w:szCs w:val="18"/>
              </w:rPr>
              <w:t>How many people ar</w:t>
            </w:r>
            <w:r w:rsidRPr="008A37AD">
              <w:rPr>
                <w:b/>
                <w:sz w:val="18"/>
                <w:szCs w:val="18"/>
              </w:rPr>
              <w:t>e</w:t>
            </w:r>
            <w:r w:rsidRPr="00EC63C0">
              <w:rPr>
                <w:b/>
                <w:sz w:val="18"/>
                <w:szCs w:val="18"/>
              </w:rPr>
              <w:t xml:space="preserve"> impacted</w:t>
            </w:r>
            <w:r w:rsidRPr="008A37AD">
              <w:rPr>
                <w:b/>
                <w:sz w:val="18"/>
                <w:szCs w:val="18"/>
              </w:rPr>
              <w:t xml:space="preserve"> within the group?</w:t>
            </w:r>
          </w:p>
        </w:tc>
        <w:tc>
          <w:tcPr>
            <w:tcW w:w="598" w:type="pct"/>
            <w:shd w:val="clear" w:color="auto" w:fill="D5E1F1" w:themeFill="accent2" w:themeFillTint="33"/>
            <w:vAlign w:val="center"/>
          </w:tcPr>
          <w:p w14:paraId="2ACA28CA" w14:textId="77777777" w:rsidR="006907B4" w:rsidRPr="008A37AD" w:rsidRDefault="006907B4" w:rsidP="00EC63C0">
            <w:pPr>
              <w:keepNext/>
              <w:spacing w:after="0"/>
              <w:jc w:val="center"/>
              <w:rPr>
                <w:b/>
                <w:sz w:val="18"/>
                <w:szCs w:val="18"/>
              </w:rPr>
            </w:pPr>
            <w:r w:rsidRPr="008A37AD">
              <w:rPr>
                <w:b/>
                <w:sz w:val="18"/>
                <w:szCs w:val="18"/>
              </w:rPr>
              <w:t>Intensity of impact –</w:t>
            </w:r>
          </w:p>
          <w:p w14:paraId="288B952A" w14:textId="77777777" w:rsidR="006907B4" w:rsidRPr="008A37AD" w:rsidRDefault="006907B4" w:rsidP="00EC63C0">
            <w:pPr>
              <w:keepNext/>
              <w:spacing w:after="0"/>
              <w:jc w:val="center"/>
              <w:rPr>
                <w:b/>
                <w:sz w:val="18"/>
                <w:szCs w:val="18"/>
              </w:rPr>
            </w:pPr>
            <w:r w:rsidRPr="008A37AD">
              <w:rPr>
                <w:b/>
                <w:sz w:val="18"/>
                <w:szCs w:val="18"/>
              </w:rPr>
              <w:t>How severe are the impacts?</w:t>
            </w:r>
          </w:p>
        </w:tc>
      </w:tr>
      <w:tr w:rsidR="006907B4" w14:paraId="6EE054EE" w14:textId="77777777" w:rsidTr="008A37AD">
        <w:tc>
          <w:tcPr>
            <w:tcW w:w="1416" w:type="pct"/>
            <w:vAlign w:val="center"/>
          </w:tcPr>
          <w:p w14:paraId="562D3DFA" w14:textId="77777777" w:rsidR="006907B4" w:rsidRDefault="006907B4" w:rsidP="00EC63C0">
            <w:pPr>
              <w:keepNext/>
              <w:spacing w:before="60" w:after="60"/>
            </w:pPr>
            <w:r>
              <w:t>Regional &amp; remote communities</w:t>
            </w:r>
          </w:p>
        </w:tc>
        <w:tc>
          <w:tcPr>
            <w:tcW w:w="597" w:type="pct"/>
            <w:vAlign w:val="center"/>
          </w:tcPr>
          <w:p w14:paraId="20AF86D9" w14:textId="77777777" w:rsidR="006907B4" w:rsidRDefault="006907B4">
            <w:pPr>
              <w:keepNext/>
              <w:spacing w:before="60" w:after="60"/>
              <w:jc w:val="center"/>
            </w:pPr>
            <w:r>
              <w:rPr>
                <w:rFonts w:ascii="Calibri" w:hAnsi="Calibri" w:cs="Calibri"/>
              </w:rPr>
              <w:t>●</w:t>
            </w:r>
          </w:p>
        </w:tc>
        <w:tc>
          <w:tcPr>
            <w:tcW w:w="597" w:type="pct"/>
            <w:vAlign w:val="center"/>
          </w:tcPr>
          <w:p w14:paraId="08D5034F" w14:textId="77777777" w:rsidR="006907B4" w:rsidRDefault="006907B4">
            <w:pPr>
              <w:keepNext/>
              <w:spacing w:before="60" w:after="60"/>
              <w:jc w:val="center"/>
            </w:pPr>
          </w:p>
        </w:tc>
        <w:tc>
          <w:tcPr>
            <w:tcW w:w="597" w:type="pct"/>
            <w:vAlign w:val="center"/>
          </w:tcPr>
          <w:p w14:paraId="6EECA452" w14:textId="77777777" w:rsidR="006907B4" w:rsidRDefault="006907B4">
            <w:pPr>
              <w:keepNext/>
              <w:spacing w:before="60" w:after="60"/>
              <w:jc w:val="center"/>
            </w:pPr>
          </w:p>
        </w:tc>
        <w:tc>
          <w:tcPr>
            <w:tcW w:w="597" w:type="pct"/>
            <w:vAlign w:val="center"/>
          </w:tcPr>
          <w:p w14:paraId="0768C797" w14:textId="77777777" w:rsidR="006907B4" w:rsidRDefault="006907B4">
            <w:pPr>
              <w:keepNext/>
              <w:spacing w:before="60" w:after="60"/>
              <w:jc w:val="center"/>
            </w:pPr>
            <w:r>
              <w:rPr>
                <w:rFonts w:ascii="Calibri" w:hAnsi="Calibri" w:cs="Calibri"/>
              </w:rPr>
              <w:t>●</w:t>
            </w:r>
          </w:p>
        </w:tc>
        <w:tc>
          <w:tcPr>
            <w:tcW w:w="597" w:type="pct"/>
            <w:vAlign w:val="center"/>
          </w:tcPr>
          <w:p w14:paraId="59BDB19D" w14:textId="77777777" w:rsidR="006907B4" w:rsidRDefault="006907B4" w:rsidP="00EC63C0">
            <w:pPr>
              <w:keepNext/>
              <w:spacing w:before="60" w:after="60"/>
              <w:jc w:val="center"/>
            </w:pPr>
            <w:r>
              <w:t>High</w:t>
            </w:r>
          </w:p>
        </w:tc>
        <w:tc>
          <w:tcPr>
            <w:tcW w:w="598" w:type="pct"/>
            <w:vAlign w:val="center"/>
          </w:tcPr>
          <w:p w14:paraId="5D53B1FE" w14:textId="77777777" w:rsidR="006907B4" w:rsidRDefault="006907B4" w:rsidP="00EC63C0">
            <w:pPr>
              <w:keepNext/>
              <w:spacing w:before="60" w:after="60"/>
              <w:jc w:val="center"/>
            </w:pPr>
            <w:r>
              <w:t>Medium</w:t>
            </w:r>
          </w:p>
        </w:tc>
      </w:tr>
      <w:tr w:rsidR="006907B4" w14:paraId="64102932" w14:textId="77777777" w:rsidTr="008A37AD">
        <w:tc>
          <w:tcPr>
            <w:tcW w:w="1416" w:type="pct"/>
            <w:vAlign w:val="center"/>
          </w:tcPr>
          <w:p w14:paraId="2F2731BD" w14:textId="77777777" w:rsidR="006907B4" w:rsidRDefault="006907B4">
            <w:pPr>
              <w:spacing w:before="60" w:after="60"/>
            </w:pPr>
            <w:r>
              <w:t>Older Australians</w:t>
            </w:r>
          </w:p>
        </w:tc>
        <w:tc>
          <w:tcPr>
            <w:tcW w:w="597" w:type="pct"/>
            <w:vAlign w:val="center"/>
          </w:tcPr>
          <w:p w14:paraId="0DABDC21" w14:textId="77777777" w:rsidR="006907B4" w:rsidRDefault="006907B4">
            <w:pPr>
              <w:spacing w:before="60" w:after="60"/>
              <w:jc w:val="center"/>
            </w:pPr>
            <w:r>
              <w:rPr>
                <w:rFonts w:ascii="Calibri" w:hAnsi="Calibri" w:cs="Calibri"/>
              </w:rPr>
              <w:t>●</w:t>
            </w:r>
          </w:p>
        </w:tc>
        <w:tc>
          <w:tcPr>
            <w:tcW w:w="597" w:type="pct"/>
            <w:vAlign w:val="center"/>
          </w:tcPr>
          <w:p w14:paraId="1528A7DF" w14:textId="7B46C39B" w:rsidR="006907B4" w:rsidRDefault="006907B4">
            <w:pPr>
              <w:spacing w:before="60" w:after="60"/>
              <w:jc w:val="center"/>
            </w:pPr>
          </w:p>
        </w:tc>
        <w:tc>
          <w:tcPr>
            <w:tcW w:w="597" w:type="pct"/>
            <w:vAlign w:val="center"/>
          </w:tcPr>
          <w:p w14:paraId="53BCCD3C" w14:textId="2585372D" w:rsidR="006907B4" w:rsidRDefault="003C279D">
            <w:pPr>
              <w:spacing w:before="60" w:after="60"/>
              <w:jc w:val="center"/>
            </w:pPr>
            <w:r>
              <w:rPr>
                <w:rFonts w:ascii="Calibri" w:hAnsi="Calibri" w:cs="Calibri"/>
              </w:rPr>
              <w:t>●</w:t>
            </w:r>
          </w:p>
        </w:tc>
        <w:tc>
          <w:tcPr>
            <w:tcW w:w="597" w:type="pct"/>
            <w:vAlign w:val="center"/>
          </w:tcPr>
          <w:p w14:paraId="0D1A4B9E" w14:textId="77777777" w:rsidR="006907B4" w:rsidRDefault="006907B4">
            <w:pPr>
              <w:spacing w:before="60" w:after="60"/>
              <w:jc w:val="center"/>
            </w:pPr>
          </w:p>
        </w:tc>
        <w:tc>
          <w:tcPr>
            <w:tcW w:w="597" w:type="pct"/>
            <w:vAlign w:val="center"/>
          </w:tcPr>
          <w:p w14:paraId="44D3B78D" w14:textId="77777777" w:rsidR="006907B4" w:rsidRDefault="006907B4">
            <w:pPr>
              <w:spacing w:before="60" w:after="60"/>
              <w:jc w:val="center"/>
            </w:pPr>
            <w:r>
              <w:t>High</w:t>
            </w:r>
          </w:p>
        </w:tc>
        <w:tc>
          <w:tcPr>
            <w:tcW w:w="598" w:type="pct"/>
            <w:vAlign w:val="center"/>
          </w:tcPr>
          <w:p w14:paraId="09357D2F" w14:textId="77777777" w:rsidR="006907B4" w:rsidRDefault="006907B4">
            <w:pPr>
              <w:spacing w:before="60" w:after="60"/>
              <w:jc w:val="center"/>
            </w:pPr>
            <w:r>
              <w:t>Medium</w:t>
            </w:r>
          </w:p>
        </w:tc>
      </w:tr>
      <w:tr w:rsidR="006907B4" w14:paraId="68935BA6" w14:textId="77777777" w:rsidTr="008A37AD">
        <w:tc>
          <w:tcPr>
            <w:tcW w:w="1416" w:type="pct"/>
            <w:vAlign w:val="center"/>
          </w:tcPr>
          <w:p w14:paraId="5B095B0C" w14:textId="77777777" w:rsidR="006907B4" w:rsidRDefault="006907B4">
            <w:pPr>
              <w:spacing w:before="60" w:after="60"/>
            </w:pPr>
            <w:r>
              <w:t xml:space="preserve">Low-income households </w:t>
            </w:r>
          </w:p>
        </w:tc>
        <w:tc>
          <w:tcPr>
            <w:tcW w:w="597" w:type="pct"/>
            <w:vAlign w:val="center"/>
          </w:tcPr>
          <w:p w14:paraId="10F6CD2E" w14:textId="024B56AD" w:rsidR="006907B4" w:rsidRDefault="006907B4">
            <w:pPr>
              <w:spacing w:before="60" w:after="60"/>
              <w:jc w:val="center"/>
            </w:pPr>
          </w:p>
        </w:tc>
        <w:tc>
          <w:tcPr>
            <w:tcW w:w="597" w:type="pct"/>
            <w:vAlign w:val="center"/>
          </w:tcPr>
          <w:p w14:paraId="672A0DD0" w14:textId="77777777" w:rsidR="006907B4" w:rsidRDefault="006907B4">
            <w:pPr>
              <w:spacing w:before="60" w:after="60"/>
              <w:jc w:val="center"/>
            </w:pPr>
          </w:p>
        </w:tc>
        <w:tc>
          <w:tcPr>
            <w:tcW w:w="597" w:type="pct"/>
            <w:vAlign w:val="center"/>
          </w:tcPr>
          <w:p w14:paraId="5360D5EE" w14:textId="77777777" w:rsidR="006907B4" w:rsidRDefault="006907B4">
            <w:pPr>
              <w:spacing w:before="60" w:after="60"/>
              <w:jc w:val="center"/>
            </w:pPr>
            <w:r>
              <w:rPr>
                <w:rFonts w:ascii="Calibri" w:hAnsi="Calibri" w:cs="Calibri"/>
              </w:rPr>
              <w:t>●</w:t>
            </w:r>
          </w:p>
        </w:tc>
        <w:tc>
          <w:tcPr>
            <w:tcW w:w="597" w:type="pct"/>
            <w:vAlign w:val="center"/>
          </w:tcPr>
          <w:p w14:paraId="44FBDE7B" w14:textId="77777777" w:rsidR="006907B4" w:rsidRDefault="006907B4">
            <w:pPr>
              <w:spacing w:before="60" w:after="60"/>
              <w:jc w:val="center"/>
            </w:pPr>
          </w:p>
        </w:tc>
        <w:tc>
          <w:tcPr>
            <w:tcW w:w="597" w:type="pct"/>
            <w:vAlign w:val="center"/>
          </w:tcPr>
          <w:p w14:paraId="0D92F86B" w14:textId="77777777" w:rsidR="006907B4" w:rsidRDefault="006907B4">
            <w:pPr>
              <w:spacing w:before="60" w:after="60"/>
              <w:jc w:val="center"/>
            </w:pPr>
            <w:r>
              <w:t>High</w:t>
            </w:r>
          </w:p>
        </w:tc>
        <w:tc>
          <w:tcPr>
            <w:tcW w:w="598" w:type="pct"/>
            <w:vAlign w:val="center"/>
          </w:tcPr>
          <w:p w14:paraId="5A50CB47" w14:textId="77777777" w:rsidR="006907B4" w:rsidRDefault="006907B4">
            <w:pPr>
              <w:spacing w:before="60" w:after="60"/>
              <w:jc w:val="center"/>
            </w:pPr>
            <w:r>
              <w:t>High</w:t>
            </w:r>
          </w:p>
        </w:tc>
      </w:tr>
      <w:tr w:rsidR="000D1C96" w14:paraId="15FE729A" w14:textId="77777777" w:rsidTr="008A37AD">
        <w:tc>
          <w:tcPr>
            <w:tcW w:w="1416" w:type="pct"/>
            <w:vAlign w:val="center"/>
          </w:tcPr>
          <w:p w14:paraId="2B9774AD" w14:textId="0ECBB3C1" w:rsidR="000D1C96" w:rsidRDefault="000D1C96">
            <w:pPr>
              <w:spacing w:before="60" w:after="60"/>
            </w:pPr>
            <w:r>
              <w:t xml:space="preserve">First Nations Peoples </w:t>
            </w:r>
          </w:p>
        </w:tc>
        <w:tc>
          <w:tcPr>
            <w:tcW w:w="597" w:type="pct"/>
            <w:vAlign w:val="center"/>
          </w:tcPr>
          <w:p w14:paraId="6C63D39B" w14:textId="47F2E9B6" w:rsidR="000D1C96" w:rsidRDefault="003C279D">
            <w:pPr>
              <w:spacing w:before="60" w:after="60"/>
              <w:jc w:val="center"/>
            </w:pPr>
            <w:r>
              <w:rPr>
                <w:rFonts w:ascii="Calibri" w:hAnsi="Calibri" w:cs="Calibri"/>
              </w:rPr>
              <w:t>●</w:t>
            </w:r>
          </w:p>
        </w:tc>
        <w:tc>
          <w:tcPr>
            <w:tcW w:w="597" w:type="pct"/>
            <w:vAlign w:val="center"/>
          </w:tcPr>
          <w:p w14:paraId="4CB9DB71" w14:textId="325B1DA0" w:rsidR="000D1C96" w:rsidRDefault="003C279D">
            <w:pPr>
              <w:spacing w:before="60" w:after="60"/>
              <w:jc w:val="center"/>
            </w:pPr>
            <w:r>
              <w:rPr>
                <w:rFonts w:ascii="Calibri" w:hAnsi="Calibri" w:cs="Calibri"/>
              </w:rPr>
              <w:t>●</w:t>
            </w:r>
          </w:p>
        </w:tc>
        <w:tc>
          <w:tcPr>
            <w:tcW w:w="597" w:type="pct"/>
            <w:vAlign w:val="center"/>
          </w:tcPr>
          <w:p w14:paraId="11245AE4" w14:textId="6D6FE239" w:rsidR="000D1C96" w:rsidRDefault="003C279D">
            <w:pPr>
              <w:spacing w:before="60" w:after="60"/>
              <w:jc w:val="center"/>
              <w:rPr>
                <w:rFonts w:ascii="Calibri" w:hAnsi="Calibri" w:cs="Calibri"/>
              </w:rPr>
            </w:pPr>
            <w:r>
              <w:rPr>
                <w:rFonts w:ascii="Calibri" w:hAnsi="Calibri" w:cs="Calibri"/>
              </w:rPr>
              <w:t>●</w:t>
            </w:r>
          </w:p>
        </w:tc>
        <w:tc>
          <w:tcPr>
            <w:tcW w:w="597" w:type="pct"/>
            <w:vAlign w:val="center"/>
          </w:tcPr>
          <w:p w14:paraId="3ABF9254" w14:textId="77777777" w:rsidR="000D1C96" w:rsidRDefault="000D1C96">
            <w:pPr>
              <w:spacing w:before="60" w:after="60"/>
              <w:jc w:val="center"/>
            </w:pPr>
          </w:p>
        </w:tc>
        <w:tc>
          <w:tcPr>
            <w:tcW w:w="597" w:type="pct"/>
            <w:vAlign w:val="center"/>
          </w:tcPr>
          <w:p w14:paraId="625D6E84" w14:textId="237061DC" w:rsidR="000D1C96" w:rsidRDefault="003C279D">
            <w:pPr>
              <w:spacing w:before="60" w:after="60"/>
              <w:jc w:val="center"/>
            </w:pPr>
            <w:r>
              <w:t>High</w:t>
            </w:r>
          </w:p>
        </w:tc>
        <w:tc>
          <w:tcPr>
            <w:tcW w:w="598" w:type="pct"/>
            <w:vAlign w:val="center"/>
          </w:tcPr>
          <w:p w14:paraId="35659B2A" w14:textId="32BD5C30" w:rsidR="000D1C96" w:rsidRDefault="003C279D">
            <w:pPr>
              <w:spacing w:before="60" w:after="60"/>
              <w:jc w:val="center"/>
            </w:pPr>
            <w:r>
              <w:t>High</w:t>
            </w:r>
          </w:p>
        </w:tc>
      </w:tr>
      <w:tr w:rsidR="006907B4" w14:paraId="4EC07984" w14:textId="77777777" w:rsidTr="008A37AD">
        <w:tc>
          <w:tcPr>
            <w:tcW w:w="1416" w:type="pct"/>
            <w:vAlign w:val="center"/>
          </w:tcPr>
          <w:p w14:paraId="782FEEFB" w14:textId="77777777" w:rsidR="006907B4" w:rsidRDefault="006907B4">
            <w:pPr>
              <w:spacing w:before="60" w:after="60"/>
            </w:pPr>
            <w:r w:rsidRPr="002A71CA">
              <w:t>CALD groups</w:t>
            </w:r>
          </w:p>
        </w:tc>
        <w:tc>
          <w:tcPr>
            <w:tcW w:w="597" w:type="pct"/>
            <w:vAlign w:val="center"/>
          </w:tcPr>
          <w:p w14:paraId="61F000CD" w14:textId="77777777" w:rsidR="006907B4" w:rsidRDefault="006907B4">
            <w:pPr>
              <w:spacing w:before="60" w:after="60"/>
              <w:jc w:val="center"/>
            </w:pPr>
          </w:p>
        </w:tc>
        <w:tc>
          <w:tcPr>
            <w:tcW w:w="597" w:type="pct"/>
            <w:vAlign w:val="center"/>
          </w:tcPr>
          <w:p w14:paraId="4F5BAEC9" w14:textId="77777777" w:rsidR="006907B4" w:rsidRDefault="006907B4">
            <w:pPr>
              <w:spacing w:before="60" w:after="60"/>
              <w:jc w:val="center"/>
            </w:pPr>
            <w:r>
              <w:rPr>
                <w:rFonts w:ascii="Calibri" w:hAnsi="Calibri" w:cs="Calibri"/>
              </w:rPr>
              <w:t>●</w:t>
            </w:r>
          </w:p>
        </w:tc>
        <w:tc>
          <w:tcPr>
            <w:tcW w:w="597" w:type="pct"/>
            <w:vAlign w:val="center"/>
          </w:tcPr>
          <w:p w14:paraId="0B4D2798" w14:textId="77777777" w:rsidR="006907B4" w:rsidRDefault="006907B4">
            <w:pPr>
              <w:spacing w:before="60" w:after="60"/>
              <w:jc w:val="center"/>
            </w:pPr>
          </w:p>
        </w:tc>
        <w:tc>
          <w:tcPr>
            <w:tcW w:w="597" w:type="pct"/>
            <w:vAlign w:val="center"/>
          </w:tcPr>
          <w:p w14:paraId="29F4AC24" w14:textId="77777777" w:rsidR="006907B4" w:rsidRDefault="006907B4">
            <w:pPr>
              <w:spacing w:before="60" w:after="60"/>
              <w:jc w:val="center"/>
            </w:pPr>
          </w:p>
        </w:tc>
        <w:tc>
          <w:tcPr>
            <w:tcW w:w="597" w:type="pct"/>
            <w:vAlign w:val="center"/>
          </w:tcPr>
          <w:p w14:paraId="2A7CA437" w14:textId="77777777" w:rsidR="006907B4" w:rsidRDefault="006907B4">
            <w:pPr>
              <w:spacing w:before="60" w:after="60"/>
              <w:jc w:val="center"/>
            </w:pPr>
            <w:r>
              <w:t>Medium</w:t>
            </w:r>
          </w:p>
        </w:tc>
        <w:tc>
          <w:tcPr>
            <w:tcW w:w="598" w:type="pct"/>
            <w:vAlign w:val="center"/>
          </w:tcPr>
          <w:p w14:paraId="0AB4A23B" w14:textId="77777777" w:rsidR="006907B4" w:rsidRDefault="006907B4">
            <w:pPr>
              <w:spacing w:before="60" w:after="60"/>
              <w:jc w:val="center"/>
            </w:pPr>
            <w:r>
              <w:t>Medium</w:t>
            </w:r>
          </w:p>
        </w:tc>
      </w:tr>
      <w:tr w:rsidR="006907B4" w14:paraId="367EDB9D" w14:textId="77777777" w:rsidTr="00005206">
        <w:tc>
          <w:tcPr>
            <w:tcW w:w="1416" w:type="pct"/>
            <w:tcBorders>
              <w:bottom w:val="single" w:sz="4" w:space="0" w:color="BFBFBF" w:themeColor="background1" w:themeShade="BF"/>
            </w:tcBorders>
            <w:vAlign w:val="center"/>
          </w:tcPr>
          <w:p w14:paraId="49028CC0" w14:textId="77777777" w:rsidR="006907B4" w:rsidRDefault="006907B4">
            <w:pPr>
              <w:spacing w:before="60" w:after="60"/>
            </w:pPr>
            <w:r w:rsidRPr="00E06613">
              <w:t>Australians living with a disability</w:t>
            </w:r>
          </w:p>
        </w:tc>
        <w:tc>
          <w:tcPr>
            <w:tcW w:w="597" w:type="pct"/>
            <w:tcBorders>
              <w:bottom w:val="single" w:sz="4" w:space="0" w:color="BFBFBF" w:themeColor="background1" w:themeShade="BF"/>
            </w:tcBorders>
            <w:vAlign w:val="center"/>
          </w:tcPr>
          <w:p w14:paraId="01DE8CC0" w14:textId="0C68FACA" w:rsidR="006907B4" w:rsidRDefault="000D1C96">
            <w:pPr>
              <w:spacing w:before="60" w:after="60"/>
              <w:jc w:val="center"/>
            </w:pPr>
            <w:r>
              <w:rPr>
                <w:rFonts w:ascii="Calibri" w:hAnsi="Calibri" w:cs="Calibri"/>
              </w:rPr>
              <w:t>●</w:t>
            </w:r>
          </w:p>
        </w:tc>
        <w:tc>
          <w:tcPr>
            <w:tcW w:w="597" w:type="pct"/>
            <w:tcBorders>
              <w:bottom w:val="single" w:sz="4" w:space="0" w:color="BFBFBF" w:themeColor="background1" w:themeShade="BF"/>
            </w:tcBorders>
            <w:vAlign w:val="center"/>
          </w:tcPr>
          <w:p w14:paraId="51CA63E9" w14:textId="02DEF0C8" w:rsidR="006907B4" w:rsidRDefault="006907B4">
            <w:pPr>
              <w:spacing w:before="60" w:after="60"/>
              <w:jc w:val="center"/>
            </w:pPr>
          </w:p>
        </w:tc>
        <w:tc>
          <w:tcPr>
            <w:tcW w:w="597" w:type="pct"/>
            <w:tcBorders>
              <w:bottom w:val="single" w:sz="4" w:space="0" w:color="BFBFBF" w:themeColor="background1" w:themeShade="BF"/>
            </w:tcBorders>
            <w:vAlign w:val="center"/>
          </w:tcPr>
          <w:p w14:paraId="5C67CA65" w14:textId="77777777" w:rsidR="006907B4" w:rsidRDefault="006907B4">
            <w:pPr>
              <w:spacing w:before="60" w:after="60"/>
              <w:jc w:val="center"/>
            </w:pPr>
            <w:r>
              <w:rPr>
                <w:rFonts w:ascii="Calibri" w:hAnsi="Calibri" w:cs="Calibri"/>
              </w:rPr>
              <w:t>●</w:t>
            </w:r>
          </w:p>
        </w:tc>
        <w:tc>
          <w:tcPr>
            <w:tcW w:w="597" w:type="pct"/>
            <w:tcBorders>
              <w:bottom w:val="single" w:sz="4" w:space="0" w:color="BFBFBF" w:themeColor="background1" w:themeShade="BF"/>
            </w:tcBorders>
            <w:vAlign w:val="center"/>
          </w:tcPr>
          <w:p w14:paraId="14CC72FD" w14:textId="77777777" w:rsidR="006907B4" w:rsidRDefault="006907B4">
            <w:pPr>
              <w:spacing w:before="60" w:after="60"/>
              <w:jc w:val="center"/>
            </w:pPr>
          </w:p>
        </w:tc>
        <w:tc>
          <w:tcPr>
            <w:tcW w:w="597" w:type="pct"/>
            <w:tcBorders>
              <w:bottom w:val="single" w:sz="4" w:space="0" w:color="BFBFBF" w:themeColor="background1" w:themeShade="BF"/>
            </w:tcBorders>
            <w:vAlign w:val="center"/>
          </w:tcPr>
          <w:p w14:paraId="026415C7" w14:textId="77777777" w:rsidR="006907B4" w:rsidRDefault="006907B4">
            <w:pPr>
              <w:spacing w:before="60" w:after="60"/>
              <w:jc w:val="center"/>
            </w:pPr>
            <w:r>
              <w:t>Medium</w:t>
            </w:r>
          </w:p>
        </w:tc>
        <w:tc>
          <w:tcPr>
            <w:tcW w:w="598" w:type="pct"/>
            <w:tcBorders>
              <w:bottom w:val="single" w:sz="4" w:space="0" w:color="BFBFBF" w:themeColor="background1" w:themeShade="BF"/>
            </w:tcBorders>
            <w:vAlign w:val="center"/>
          </w:tcPr>
          <w:p w14:paraId="54A419CE" w14:textId="77777777" w:rsidR="006907B4" w:rsidRDefault="006907B4">
            <w:pPr>
              <w:spacing w:before="60" w:after="60"/>
              <w:jc w:val="center"/>
            </w:pPr>
            <w:r>
              <w:t>High</w:t>
            </w:r>
          </w:p>
        </w:tc>
      </w:tr>
      <w:tr w:rsidR="006907B4" w14:paraId="5CC46C16" w14:textId="77777777" w:rsidTr="00005206">
        <w:tc>
          <w:tcPr>
            <w:tcW w:w="1416" w:type="pct"/>
            <w:tcBorders>
              <w:bottom w:val="single" w:sz="4" w:space="0" w:color="BFBFBF" w:themeColor="background1" w:themeShade="BF"/>
              <w:right w:val="single" w:sz="6" w:space="0" w:color="BFBFBF" w:themeColor="background1" w:themeShade="BF"/>
            </w:tcBorders>
            <w:vAlign w:val="center"/>
          </w:tcPr>
          <w:p w14:paraId="3BBBF678" w14:textId="77777777" w:rsidR="006907B4" w:rsidRDefault="006907B4">
            <w:pPr>
              <w:spacing w:before="60" w:after="60"/>
            </w:pPr>
            <w:r w:rsidRPr="00B26000">
              <w:t>Victim-survivors of family &amp; domestic violence</w:t>
            </w:r>
          </w:p>
        </w:tc>
        <w:tc>
          <w:tcPr>
            <w:tcW w:w="597" w:type="pct"/>
            <w:tcBorders>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14:paraId="34EB2AAB" w14:textId="77777777" w:rsidR="006907B4" w:rsidRDefault="006907B4">
            <w:pPr>
              <w:spacing w:before="60" w:after="60"/>
              <w:jc w:val="center"/>
            </w:pPr>
          </w:p>
        </w:tc>
        <w:tc>
          <w:tcPr>
            <w:tcW w:w="597" w:type="pct"/>
            <w:tcBorders>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14:paraId="3CD0AA21" w14:textId="77777777" w:rsidR="006907B4" w:rsidRDefault="006907B4">
            <w:pPr>
              <w:spacing w:before="60" w:after="60"/>
              <w:jc w:val="center"/>
            </w:pPr>
            <w:r>
              <w:rPr>
                <w:rFonts w:ascii="Calibri" w:hAnsi="Calibri" w:cs="Calibri"/>
              </w:rPr>
              <w:t>●</w:t>
            </w:r>
          </w:p>
        </w:tc>
        <w:tc>
          <w:tcPr>
            <w:tcW w:w="597" w:type="pct"/>
            <w:tcBorders>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14:paraId="2C1B7CD2" w14:textId="4D450DF4" w:rsidR="006907B4" w:rsidRDefault="006907B4">
            <w:pPr>
              <w:spacing w:before="60" w:after="60"/>
              <w:jc w:val="center"/>
            </w:pPr>
          </w:p>
        </w:tc>
        <w:tc>
          <w:tcPr>
            <w:tcW w:w="597" w:type="pct"/>
            <w:tcBorders>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14:paraId="35904D0C" w14:textId="77777777" w:rsidR="006907B4" w:rsidRDefault="006907B4">
            <w:pPr>
              <w:spacing w:before="60" w:after="60"/>
              <w:jc w:val="center"/>
            </w:pPr>
          </w:p>
        </w:tc>
        <w:tc>
          <w:tcPr>
            <w:tcW w:w="597" w:type="pct"/>
            <w:tcBorders>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14:paraId="7BE88725" w14:textId="77777777" w:rsidR="006907B4" w:rsidRDefault="006907B4">
            <w:pPr>
              <w:spacing w:before="60" w:after="60"/>
              <w:jc w:val="center"/>
            </w:pPr>
            <w:r>
              <w:t>Low</w:t>
            </w:r>
          </w:p>
        </w:tc>
        <w:tc>
          <w:tcPr>
            <w:tcW w:w="598" w:type="pct"/>
            <w:tcBorders>
              <w:left w:val="single" w:sz="6" w:space="0" w:color="BFBFBF" w:themeColor="background1" w:themeShade="BF"/>
              <w:bottom w:val="single" w:sz="4" w:space="0" w:color="BFBFBF" w:themeColor="background1" w:themeShade="BF"/>
            </w:tcBorders>
            <w:vAlign w:val="center"/>
          </w:tcPr>
          <w:p w14:paraId="229582B7" w14:textId="77777777" w:rsidR="006907B4" w:rsidRDefault="006907B4">
            <w:pPr>
              <w:spacing w:before="60" w:after="60"/>
              <w:jc w:val="center"/>
            </w:pPr>
            <w:r>
              <w:t>High</w:t>
            </w:r>
          </w:p>
        </w:tc>
      </w:tr>
    </w:tbl>
    <w:p w14:paraId="0E1BE649" w14:textId="7D19B27E" w:rsidR="004D3863" w:rsidRPr="00F536FA" w:rsidRDefault="00F04F0F" w:rsidP="0013377C">
      <w:pPr>
        <w:spacing w:before="120" w:after="0" w:line="240" w:lineRule="auto"/>
        <w:rPr>
          <w:sz w:val="16"/>
          <w:szCs w:val="16"/>
        </w:rPr>
      </w:pPr>
      <w:r w:rsidRPr="00F536FA">
        <w:rPr>
          <w:sz w:val="16"/>
          <w:szCs w:val="16"/>
        </w:rPr>
        <w:t>Source</w:t>
      </w:r>
      <w:r w:rsidR="00007BE4" w:rsidRPr="00F536FA">
        <w:rPr>
          <w:sz w:val="16"/>
          <w:szCs w:val="16"/>
        </w:rPr>
        <w:t xml:space="preserve">: </w:t>
      </w:r>
      <w:r w:rsidR="00F536FA">
        <w:rPr>
          <w:sz w:val="16"/>
          <w:szCs w:val="16"/>
        </w:rPr>
        <w:tab/>
      </w:r>
      <w:r w:rsidR="00585546" w:rsidRPr="00F536FA">
        <w:rPr>
          <w:sz w:val="16"/>
          <w:szCs w:val="16"/>
        </w:rPr>
        <w:t>Treasury</w:t>
      </w:r>
      <w:r w:rsidR="00C32BDA" w:rsidRPr="00F536FA">
        <w:rPr>
          <w:sz w:val="16"/>
          <w:szCs w:val="16"/>
        </w:rPr>
        <w:t xml:space="preserve"> analys</w:t>
      </w:r>
      <w:r w:rsidRPr="00F536FA">
        <w:rPr>
          <w:sz w:val="16"/>
          <w:szCs w:val="16"/>
        </w:rPr>
        <w:t xml:space="preserve">is </w:t>
      </w:r>
    </w:p>
    <w:p w14:paraId="086CF6D3" w14:textId="725026F4" w:rsidR="004D3863" w:rsidRPr="00F536FA" w:rsidRDefault="004D3863" w:rsidP="00F536FA">
      <w:pPr>
        <w:spacing w:after="0" w:line="240" w:lineRule="auto"/>
        <w:rPr>
          <w:sz w:val="16"/>
          <w:szCs w:val="16"/>
        </w:rPr>
      </w:pPr>
      <w:r w:rsidRPr="00F536FA">
        <w:rPr>
          <w:sz w:val="16"/>
          <w:szCs w:val="16"/>
        </w:rPr>
        <w:t>Note</w:t>
      </w:r>
      <w:r w:rsidR="00427405">
        <w:rPr>
          <w:sz w:val="16"/>
          <w:szCs w:val="16"/>
        </w:rPr>
        <w:t>s</w:t>
      </w:r>
      <w:r w:rsidRPr="00F536FA">
        <w:rPr>
          <w:sz w:val="16"/>
          <w:szCs w:val="16"/>
        </w:rPr>
        <w:t xml:space="preserve">: </w:t>
      </w:r>
      <w:r w:rsidR="00F536FA">
        <w:rPr>
          <w:sz w:val="16"/>
          <w:szCs w:val="16"/>
        </w:rPr>
        <w:tab/>
      </w:r>
      <w:r w:rsidRPr="00F536FA">
        <w:rPr>
          <w:sz w:val="16"/>
          <w:szCs w:val="16"/>
        </w:rPr>
        <w:t>B</w:t>
      </w:r>
      <w:r w:rsidR="002D0D3D" w:rsidRPr="00F536FA">
        <w:rPr>
          <w:sz w:val="16"/>
          <w:szCs w:val="16"/>
        </w:rPr>
        <w:t xml:space="preserve">readth </w:t>
      </w:r>
      <w:r w:rsidR="00C32BDA" w:rsidRPr="00F536FA">
        <w:rPr>
          <w:sz w:val="16"/>
          <w:szCs w:val="16"/>
        </w:rPr>
        <w:t>refer</w:t>
      </w:r>
      <w:r w:rsidR="00427405">
        <w:rPr>
          <w:sz w:val="16"/>
          <w:szCs w:val="16"/>
        </w:rPr>
        <w:t>s</w:t>
      </w:r>
      <w:r w:rsidR="00C32BDA" w:rsidRPr="00F536FA">
        <w:rPr>
          <w:sz w:val="16"/>
          <w:szCs w:val="16"/>
        </w:rPr>
        <w:t xml:space="preserve"> to the size of the cohort affected (e.g. high = large population, low = small group).</w:t>
      </w:r>
    </w:p>
    <w:p w14:paraId="7E2C2E47" w14:textId="61F8F25D" w:rsidR="00C32BDA" w:rsidRPr="00F536FA" w:rsidRDefault="00C32BDA" w:rsidP="00F536FA">
      <w:pPr>
        <w:spacing w:after="0" w:line="240" w:lineRule="auto"/>
        <w:ind w:firstLine="720"/>
        <w:rPr>
          <w:sz w:val="16"/>
          <w:szCs w:val="16"/>
        </w:rPr>
      </w:pPr>
      <w:r w:rsidRPr="00F536FA">
        <w:rPr>
          <w:sz w:val="16"/>
          <w:szCs w:val="16"/>
        </w:rPr>
        <w:t xml:space="preserve">Intensity measures how severe the impact is for individuals within the cohort (e.g. high = significant hardship or exclusion).  </w:t>
      </w:r>
    </w:p>
    <w:p w14:paraId="6F6B05DD" w14:textId="45E21D8A" w:rsidR="0070604D" w:rsidRDefault="0070604D" w:rsidP="0013377C">
      <w:pPr>
        <w:spacing w:after="120" w:line="240" w:lineRule="auto"/>
        <w:rPr>
          <w:sz w:val="16"/>
          <w:szCs w:val="16"/>
        </w:rPr>
      </w:pPr>
    </w:p>
    <w:p w14:paraId="00455974" w14:textId="63217880" w:rsidR="00695056" w:rsidRDefault="00695056" w:rsidP="00695056">
      <w:r w:rsidRPr="00F4196D">
        <w:t xml:space="preserve">The analysis highlights that for these groups, the consequences are not only broad but can be particularly severe, leading to social and economic exclusion, increased vulnerability, and loss of financial independence. While precise </w:t>
      </w:r>
      <w:r>
        <w:t xml:space="preserve">dollar </w:t>
      </w:r>
      <w:r w:rsidRPr="00F4196D">
        <w:t xml:space="preserve">estimates </w:t>
      </w:r>
      <w:r>
        <w:t xml:space="preserve">of these </w:t>
      </w:r>
      <w:r w:rsidR="00387343">
        <w:t>impacts</w:t>
      </w:r>
      <w:r>
        <w:t xml:space="preserve"> </w:t>
      </w:r>
      <w:r w:rsidRPr="00F4196D">
        <w:t xml:space="preserve">are limited, </w:t>
      </w:r>
      <w:r>
        <w:t xml:space="preserve">there is substantial </w:t>
      </w:r>
      <w:r w:rsidRPr="00F4196D">
        <w:t xml:space="preserve">qualitative </w:t>
      </w:r>
      <w:r w:rsidRPr="00F4196D">
        <w:lastRenderedPageBreak/>
        <w:t>evidence and stakeholder feedback to show that the risk of exclusion is significant and widely recogni</w:t>
      </w:r>
      <w:r>
        <w:t>s</w:t>
      </w:r>
      <w:r w:rsidRPr="00F4196D">
        <w:t xml:space="preserve">ed, underscoring the importance of </w:t>
      </w:r>
      <w:r>
        <w:t xml:space="preserve">mandating cash acceptance for these groups. </w:t>
      </w:r>
    </w:p>
    <w:p w14:paraId="5797AA72" w14:textId="1629AC5F" w:rsidR="006A2064" w:rsidRDefault="006A2064" w:rsidP="006A2064">
      <w:pPr>
        <w:pStyle w:val="Heading3"/>
      </w:pPr>
      <w:r>
        <w:t xml:space="preserve">4.1.2 Benefits </w:t>
      </w:r>
    </w:p>
    <w:p w14:paraId="56FB11E0" w14:textId="40A84BBB" w:rsidR="0002629D" w:rsidRPr="0076452A" w:rsidRDefault="00FA25EE" w:rsidP="00370CD1">
      <w:r>
        <w:t>Under the status quo</w:t>
      </w:r>
      <w:r w:rsidRPr="00C454D3">
        <w:t>, businesses will not incur any additional costs. While they may choose to continue accepting cash</w:t>
      </w:r>
      <w:r>
        <w:t xml:space="preserve">, </w:t>
      </w:r>
      <w:r w:rsidR="00E01EC2">
        <w:t>they</w:t>
      </w:r>
      <w:r>
        <w:t xml:space="preserve"> would not have any ongoing legal obligation to </w:t>
      </w:r>
      <w:r w:rsidR="003A13E7">
        <w:t>do so</w:t>
      </w:r>
      <w:r w:rsidR="00370CD1">
        <w:t>. In the absence of a mandate, businesses may</w:t>
      </w:r>
      <w:r w:rsidR="003A13E7">
        <w:t xml:space="preserve"> choose to </w:t>
      </w:r>
      <w:r w:rsidR="009F6788">
        <w:t>transition away from cash</w:t>
      </w:r>
      <w:r w:rsidR="003A13E7">
        <w:t xml:space="preserve"> to </w:t>
      </w:r>
      <w:r w:rsidR="009F6788">
        <w:t>avoid the costs</w:t>
      </w:r>
      <w:r w:rsidR="003A13E7">
        <w:t xml:space="preserve"> of </w:t>
      </w:r>
      <w:r w:rsidR="009F6788">
        <w:t xml:space="preserve">cash handling. </w:t>
      </w:r>
      <w:r w:rsidR="00267A71">
        <w:t>The option of going cashless</w:t>
      </w:r>
      <w:r w:rsidR="0009208A">
        <w:t xml:space="preserve"> may </w:t>
      </w:r>
      <w:r w:rsidR="00780AA1">
        <w:t>therefore</w:t>
      </w:r>
      <w:r w:rsidR="00267A71">
        <w:t xml:space="preserve"> provide businesses with </w:t>
      </w:r>
      <w:r w:rsidR="00780AA1">
        <w:t>cost-savings and</w:t>
      </w:r>
      <w:r w:rsidR="00267A71">
        <w:t xml:space="preserve"> increased flexibility</w:t>
      </w:r>
      <w:r w:rsidR="00370CD1">
        <w:t xml:space="preserve"> to </w:t>
      </w:r>
      <w:r w:rsidR="005646EB">
        <w:t xml:space="preserve">transition to innovative, cashless </w:t>
      </w:r>
      <w:r w:rsidR="00610627">
        <w:t xml:space="preserve">models of operation. </w:t>
      </w:r>
      <w:r w:rsidR="004F30FB" w:rsidRPr="0076452A">
        <w:t xml:space="preserve">Potentially, </w:t>
      </w:r>
      <w:r w:rsidR="004514DA" w:rsidRPr="0076452A">
        <w:t xml:space="preserve">lower costs </w:t>
      </w:r>
      <w:r w:rsidR="004F30FB" w:rsidRPr="0076452A">
        <w:t>c</w:t>
      </w:r>
      <w:r w:rsidR="00AC3A32" w:rsidRPr="0076452A">
        <w:t>ould be reflected in</w:t>
      </w:r>
      <w:r w:rsidR="00370CD1" w:rsidRPr="0076452A">
        <w:t xml:space="preserve"> lower-priced consumer goods</w:t>
      </w:r>
      <w:r w:rsidR="00AC3A32" w:rsidRPr="0076452A">
        <w:t xml:space="preserve"> and</w:t>
      </w:r>
      <w:r w:rsidR="0029027B" w:rsidRPr="0076452A">
        <w:t>/or</w:t>
      </w:r>
      <w:r w:rsidR="00AC3A32" w:rsidRPr="0076452A">
        <w:t xml:space="preserve"> enhanced consumer offerings.</w:t>
      </w:r>
      <w:r w:rsidR="00370CD1" w:rsidRPr="0076452A">
        <w:t xml:space="preserve"> </w:t>
      </w:r>
    </w:p>
    <w:p w14:paraId="39D9245A" w14:textId="25F298BF" w:rsidR="00C95986" w:rsidRDefault="009B7A20" w:rsidP="00AE210F">
      <w:r>
        <w:t xml:space="preserve">Under the status quo, there are </w:t>
      </w:r>
      <w:r w:rsidR="0076452A">
        <w:t xml:space="preserve">also </w:t>
      </w:r>
      <w:r>
        <w:t xml:space="preserve">no additional </w:t>
      </w:r>
      <w:r w:rsidR="0076452A">
        <w:t xml:space="preserve">immediate </w:t>
      </w:r>
      <w:r>
        <w:t xml:space="preserve">costs to government relative to current arrangements. However, from the government’s perspective, as society shifts away from cash acceptance, the resources required to address the issue at a later point in time will also grow. </w:t>
      </w:r>
    </w:p>
    <w:p w14:paraId="025A1902" w14:textId="46D122B3" w:rsidR="00454EE1" w:rsidRPr="009D5B25" w:rsidRDefault="00834D32" w:rsidP="00C83533">
      <w:pPr>
        <w:pStyle w:val="Heading2"/>
      </w:pPr>
      <w:bookmarkStart w:id="30" w:name="_Toc214622761"/>
      <w:r>
        <w:rPr>
          <w:rStyle w:val="Heading2Char"/>
          <w:b/>
          <w:bCs/>
        </w:rPr>
        <w:t xml:space="preserve">4.2 </w:t>
      </w:r>
      <w:r w:rsidR="008D459D" w:rsidRPr="005C6854">
        <w:rPr>
          <w:rStyle w:val="Heading2Char"/>
          <w:b/>
          <w:bCs/>
        </w:rPr>
        <w:t xml:space="preserve">Option </w:t>
      </w:r>
      <w:r>
        <w:rPr>
          <w:rStyle w:val="Heading2Char"/>
          <w:b/>
          <w:bCs/>
        </w:rPr>
        <w:t xml:space="preserve">2: </w:t>
      </w:r>
      <w:r w:rsidR="008D459D" w:rsidRPr="005C6854">
        <w:rPr>
          <w:rStyle w:val="Heading2Char"/>
          <w:b/>
          <w:bCs/>
        </w:rPr>
        <w:t>Mandating fuel and grocery retailers accept cash</w:t>
      </w:r>
      <w:bookmarkEnd w:id="30"/>
    </w:p>
    <w:p w14:paraId="559BD69E" w14:textId="3872D3C6" w:rsidR="00DB6DE8" w:rsidRDefault="00DB6DE8" w:rsidP="00AE210F">
      <w:pPr>
        <w:pStyle w:val="Heading3"/>
      </w:pPr>
      <w:r>
        <w:t xml:space="preserve">4.2.1 Costs </w:t>
      </w:r>
    </w:p>
    <w:p w14:paraId="6B0B422D" w14:textId="56EDADEF" w:rsidR="00814332" w:rsidRDefault="0002005B" w:rsidP="0002005B">
      <w:pPr>
        <w:pStyle w:val="Bullet"/>
        <w:numPr>
          <w:ilvl w:val="0"/>
          <w:numId w:val="0"/>
        </w:numPr>
      </w:pPr>
      <w:r>
        <w:t xml:space="preserve">To estimate the </w:t>
      </w:r>
      <w:r w:rsidR="00E02FFD">
        <w:t xml:space="preserve">additional </w:t>
      </w:r>
      <w:r>
        <w:t xml:space="preserve">costs </w:t>
      </w:r>
      <w:r w:rsidR="00E319BE">
        <w:t xml:space="preserve">to </w:t>
      </w:r>
      <w:r>
        <w:t xml:space="preserve">fuel and grocery retailers from the mandate, </w:t>
      </w:r>
      <w:r w:rsidR="00DD205D">
        <w:t xml:space="preserve">it is necessary to calculate </w:t>
      </w:r>
      <w:r w:rsidR="00E02FFD">
        <w:t xml:space="preserve">the </w:t>
      </w:r>
      <w:r w:rsidR="00E37FE1">
        <w:t xml:space="preserve">costs of installing cash-accepting infrastructure (for </w:t>
      </w:r>
      <w:r w:rsidR="00F70264">
        <w:t xml:space="preserve">the subset of </w:t>
      </w:r>
      <w:r w:rsidR="00E37FE1">
        <w:t xml:space="preserve">retailers </w:t>
      </w:r>
      <w:r w:rsidR="00F224CE">
        <w:t>that</w:t>
      </w:r>
      <w:r w:rsidR="00E37FE1">
        <w:t xml:space="preserve"> do not already have cash-accepting capabilities)</w:t>
      </w:r>
      <w:r w:rsidR="000F157B">
        <w:t xml:space="preserve"> </w:t>
      </w:r>
      <w:r w:rsidR="009779B2">
        <w:t xml:space="preserve">and associated </w:t>
      </w:r>
      <w:r w:rsidR="00B26CC1">
        <w:t>price</w:t>
      </w:r>
      <w:r w:rsidR="009779B2">
        <w:t xml:space="preserve"> of cash handling </w:t>
      </w:r>
      <w:r w:rsidR="00684C08">
        <w:t>related to this new infrastructure</w:t>
      </w:r>
      <w:r w:rsidR="00600B5A">
        <w:t xml:space="preserve">. </w:t>
      </w:r>
      <w:r w:rsidR="00814332">
        <w:t xml:space="preserve">Costing figures rely on data that Treasury was provided in confidence by one large fuel retailer and one large grocery retailer. </w:t>
      </w:r>
      <w:r w:rsidR="00923E60">
        <w:t xml:space="preserve">Estimates are </w:t>
      </w:r>
      <w:r w:rsidR="001664D8">
        <w:t>simpli</w:t>
      </w:r>
      <w:r w:rsidR="00C5359F">
        <w:t>fied</w:t>
      </w:r>
      <w:r w:rsidR="00923E60">
        <w:t xml:space="preserve"> and have been constructed based on the information Treasury was able to obtain at this time.</w:t>
      </w:r>
    </w:p>
    <w:p w14:paraId="2A14A29E" w14:textId="77777777" w:rsidR="006B5573" w:rsidRPr="009309D0" w:rsidRDefault="006B5573" w:rsidP="00EC63C0">
      <w:pPr>
        <w:pStyle w:val="Bullet"/>
        <w:keepNext/>
        <w:numPr>
          <w:ilvl w:val="0"/>
          <w:numId w:val="0"/>
        </w:numPr>
        <w:ind w:left="520" w:hanging="520"/>
        <w:rPr>
          <w:b/>
          <w:bCs/>
        </w:rPr>
      </w:pPr>
      <w:r w:rsidRPr="009309D0">
        <w:rPr>
          <w:b/>
          <w:bCs/>
        </w:rPr>
        <w:t xml:space="preserve">Fuel retailers </w:t>
      </w:r>
    </w:p>
    <w:p w14:paraId="74AF41B1" w14:textId="6FC589F7" w:rsidR="006B5573" w:rsidRDefault="006B5573" w:rsidP="00EC63C0">
      <w:pPr>
        <w:keepNext/>
      </w:pPr>
      <w:r>
        <w:t>ACAPMA estimates that fuel retailers operate around 8,162 retail sites across Australia.</w:t>
      </w:r>
      <w:r>
        <w:rPr>
          <w:rStyle w:val="FootnoteReference"/>
        </w:rPr>
        <w:footnoteReference w:id="69"/>
      </w:r>
      <w:r>
        <w:t xml:space="preserve"> Most of these are small to medium businesses.</w:t>
      </w:r>
      <w:r>
        <w:rPr>
          <w:rStyle w:val="FootnoteReference"/>
        </w:rPr>
        <w:footnoteReference w:id="70"/>
      </w:r>
      <w:r>
        <w:t xml:space="preserve"> </w:t>
      </w:r>
      <w:r w:rsidR="003B37E6">
        <w:t xml:space="preserve">All else being equal this means </w:t>
      </w:r>
      <w:r>
        <w:t>the mandate will apply to a subset of these businesses</w:t>
      </w:r>
      <w:r w:rsidR="00F22B41">
        <w:t>,</w:t>
      </w:r>
      <w:r w:rsidR="003B37E6">
        <w:t xml:space="preserve"> </w:t>
      </w:r>
      <w:r w:rsidR="00270111">
        <w:t xml:space="preserve">so this </w:t>
      </w:r>
      <w:r w:rsidR="003B37E6">
        <w:t xml:space="preserve">number </w:t>
      </w:r>
      <w:r w:rsidR="00270111">
        <w:t>represents</w:t>
      </w:r>
      <w:r w:rsidR="00D903B1" w:rsidDel="00270111">
        <w:t xml:space="preserve"> </w:t>
      </w:r>
      <w:r w:rsidR="003B37E6">
        <w:t>an upper boun</w:t>
      </w:r>
      <w:r w:rsidR="00D903B1">
        <w:t>d</w:t>
      </w:r>
      <w:r w:rsidR="003B37E6">
        <w:t xml:space="preserve"> </w:t>
      </w:r>
      <w:r w:rsidR="00F22B41">
        <w:t>estimate</w:t>
      </w:r>
      <w:r w:rsidR="00270111">
        <w:t>. Further</w:t>
      </w:r>
      <w:r w:rsidR="00815C87">
        <w:t>,</w:t>
      </w:r>
      <w:r w:rsidR="00270111">
        <w:t xml:space="preserve"> </w:t>
      </w:r>
      <w:r w:rsidR="00444976">
        <w:t xml:space="preserve">only small businesses with a turnover of under $10m who are not </w:t>
      </w:r>
      <w:r w:rsidR="00FB72AA">
        <w:t>trading under a nationally recognised brand will be exempt</w:t>
      </w:r>
      <w:r>
        <w:t>.</w:t>
      </w:r>
    </w:p>
    <w:p w14:paraId="02780948" w14:textId="77777777" w:rsidR="006B5573" w:rsidRDefault="006B5573" w:rsidP="006B5573">
      <w:pPr>
        <w:rPr>
          <w:b/>
          <w:bCs/>
        </w:rPr>
      </w:pPr>
      <w:r>
        <w:rPr>
          <w:b/>
          <w:bCs/>
        </w:rPr>
        <w:t xml:space="preserve">Grocery retailers </w:t>
      </w:r>
    </w:p>
    <w:p w14:paraId="3B904E32" w14:textId="3AFAEACF" w:rsidR="006B5573" w:rsidRDefault="006B5573" w:rsidP="006B5573">
      <w:r>
        <w:t xml:space="preserve">Treasury analysis found that there are approximately 6,650 grocery retail sites which will be captured in the mandate. This is based on store estimates of the major supermarkets and independent grocery stores, which are expected to have a turnover of more than $10 million. </w:t>
      </w:r>
    </w:p>
    <w:p w14:paraId="0D100C60" w14:textId="77777777" w:rsidR="006B5573" w:rsidRDefault="006B5573" w:rsidP="006B5573">
      <w:pPr>
        <w:keepNext/>
      </w:pPr>
      <w:r w:rsidRPr="006C4147">
        <w:rPr>
          <w:b/>
          <w:bCs/>
          <w:i/>
          <w:iCs/>
          <w:color w:val="002C47" w:themeColor="accent1"/>
        </w:rPr>
        <w:lastRenderedPageBreak/>
        <w:t>Total regulatory cost</w:t>
      </w:r>
      <w:r w:rsidRPr="008A67DB">
        <w:rPr>
          <w:b/>
          <w:i/>
          <w:color w:val="002C47" w:themeColor="accent1"/>
        </w:rPr>
        <w:t>s</w:t>
      </w:r>
    </w:p>
    <w:p w14:paraId="57079ED7" w14:textId="14910E63" w:rsidR="00600B5A" w:rsidRDefault="00391A77" w:rsidP="00C60253">
      <w:pPr>
        <w:pStyle w:val="Bullet"/>
        <w:numPr>
          <w:ilvl w:val="0"/>
          <w:numId w:val="0"/>
        </w:numPr>
        <w:spacing w:after="240"/>
      </w:pPr>
      <w:r>
        <w:t xml:space="preserve">Feedback from consultation </w:t>
      </w:r>
      <w:r w:rsidR="009C75E2">
        <w:t>shows that cash acceptance remains prevalent across</w:t>
      </w:r>
      <w:r w:rsidR="00C96B20">
        <w:t xml:space="preserve"> the</w:t>
      </w:r>
      <w:r w:rsidR="009C75E2">
        <w:t xml:space="preserve"> grocery retailing secto</w:t>
      </w:r>
      <w:r w:rsidR="0033352B">
        <w:t>r,</w:t>
      </w:r>
      <w:r w:rsidR="009C75E2">
        <w:rPr>
          <w:rStyle w:val="FootnoteReference"/>
        </w:rPr>
        <w:footnoteReference w:id="71"/>
      </w:r>
      <w:r w:rsidR="0033352B">
        <w:t xml:space="preserve"> </w:t>
      </w:r>
      <w:r w:rsidR="00C45CE5">
        <w:t>therefore</w:t>
      </w:r>
      <w:r w:rsidR="00684C08">
        <w:t>,</w:t>
      </w:r>
      <w:r w:rsidR="0033352B">
        <w:t xml:space="preserve"> no </w:t>
      </w:r>
      <w:r w:rsidR="00C45CE5">
        <w:t>additional</w:t>
      </w:r>
      <w:r w:rsidR="0033352B">
        <w:t xml:space="preserve"> installation </w:t>
      </w:r>
      <w:r w:rsidR="0067348F">
        <w:t xml:space="preserve">and </w:t>
      </w:r>
      <w:r w:rsidR="001A42D6">
        <w:t xml:space="preserve">cash handling </w:t>
      </w:r>
      <w:r w:rsidR="0033352B">
        <w:t xml:space="preserve">costs </w:t>
      </w:r>
      <w:r w:rsidR="005B3E5D">
        <w:t>are estimated to</w:t>
      </w:r>
      <w:r w:rsidR="00684C08">
        <w:t xml:space="preserve"> </w:t>
      </w:r>
      <w:r w:rsidR="0033352B">
        <w:t xml:space="preserve">be </w:t>
      </w:r>
      <w:r w:rsidR="007E05F8">
        <w:t xml:space="preserve">incurred for the </w:t>
      </w:r>
      <w:r w:rsidR="00815D2F">
        <w:t>grocery secto</w:t>
      </w:r>
      <w:r w:rsidR="00C96B20">
        <w:t>r.</w:t>
      </w:r>
      <w:r w:rsidR="00C4522B">
        <w:t xml:space="preserve"> Cash acceptance across fuel retailing also remains prevalent, with the exception of </w:t>
      </w:r>
      <w:r w:rsidR="00116575">
        <w:t xml:space="preserve">sites for </w:t>
      </w:r>
      <w:r w:rsidR="00C4522B">
        <w:t>s</w:t>
      </w:r>
      <w:r w:rsidR="00D31B06">
        <w:t xml:space="preserve">ome self-serve (e.g. UGO) and </w:t>
      </w:r>
      <w:r w:rsidR="00D77F6C">
        <w:t>discount (e.g. Costco) models</w:t>
      </w:r>
      <w:r w:rsidR="00AD3BA8">
        <w:t xml:space="preserve"> </w:t>
      </w:r>
      <w:r w:rsidR="004C572C">
        <w:t>that</w:t>
      </w:r>
      <w:r w:rsidR="00AD3BA8">
        <w:t xml:space="preserve"> would need to install a cash-accepting terminal</w:t>
      </w:r>
      <w:r w:rsidR="0067348F">
        <w:t xml:space="preserve"> and </w:t>
      </w:r>
      <w:r w:rsidR="0095060D">
        <w:t>thus</w:t>
      </w:r>
      <w:r w:rsidR="00116575">
        <w:t xml:space="preserve"> </w:t>
      </w:r>
      <w:r w:rsidR="00C642D4">
        <w:t>also</w:t>
      </w:r>
      <w:r w:rsidR="00116575">
        <w:t xml:space="preserve"> incur</w:t>
      </w:r>
      <w:r w:rsidR="00B92AA2">
        <w:t xml:space="preserve"> associated ongoing cash handling costs</w:t>
      </w:r>
      <w:r w:rsidR="00D77F6C">
        <w:t>.</w:t>
      </w:r>
      <w:r w:rsidR="004A01A8">
        <w:t xml:space="preserve"> </w:t>
      </w:r>
      <w:r w:rsidR="002F42A2">
        <w:t xml:space="preserve">These models diverge from the majority of fuel retailers, as </w:t>
      </w:r>
      <w:r w:rsidR="000A7686">
        <w:t xml:space="preserve">they </w:t>
      </w:r>
      <w:r w:rsidR="00350AC3">
        <w:t xml:space="preserve">currently do not </w:t>
      </w:r>
      <w:r w:rsidR="001C7292">
        <w:t xml:space="preserve">or historically have never accepted cash. </w:t>
      </w:r>
      <w:r w:rsidR="00557B42">
        <w:t xml:space="preserve">This impact analysis therefore </w:t>
      </w:r>
      <w:r w:rsidR="00B70736">
        <w:t>conservatively</w:t>
      </w:r>
      <w:r w:rsidR="002A6E9E">
        <w:t xml:space="preserve"> estimate</w:t>
      </w:r>
      <w:r w:rsidR="00557B42">
        <w:t>s</w:t>
      </w:r>
      <w:r w:rsidR="002A6E9E">
        <w:t xml:space="preserve"> </w:t>
      </w:r>
      <w:r w:rsidR="001C7292">
        <w:t xml:space="preserve">there are around 125 retail sites </w:t>
      </w:r>
      <w:r w:rsidR="00467906">
        <w:t>that</w:t>
      </w:r>
      <w:r w:rsidR="001C7292">
        <w:t xml:space="preserve"> fall under</w:t>
      </w:r>
      <w:r w:rsidR="002A6E9E">
        <w:t xml:space="preserve"> </w:t>
      </w:r>
      <w:r w:rsidR="00AD3BA8">
        <w:t>th</w:t>
      </w:r>
      <w:r w:rsidR="00A738FC">
        <w:t xml:space="preserve">ese </w:t>
      </w:r>
      <w:r w:rsidR="00E21060">
        <w:t>models</w:t>
      </w:r>
      <w:r w:rsidR="001C7292">
        <w:t>, which</w:t>
      </w:r>
      <w:r w:rsidR="00E21060">
        <w:t xml:space="preserve"> will incur </w:t>
      </w:r>
      <w:r w:rsidR="00351569">
        <w:t>around $5.</w:t>
      </w:r>
      <w:r w:rsidR="007E6C9C">
        <w:t>8</w:t>
      </w:r>
      <w:r w:rsidR="00A31006">
        <w:t> </w:t>
      </w:r>
      <w:r w:rsidR="00351569">
        <w:t xml:space="preserve">million in </w:t>
      </w:r>
      <w:r w:rsidR="002D5809">
        <w:t xml:space="preserve">total </w:t>
      </w:r>
      <w:r w:rsidR="00351569">
        <w:t xml:space="preserve">installation </w:t>
      </w:r>
      <w:r w:rsidR="00AE485B">
        <w:t>and ongoing cash handling</w:t>
      </w:r>
      <w:r w:rsidR="00351569">
        <w:t xml:space="preserve"> costs. </w:t>
      </w:r>
    </w:p>
    <w:tbl>
      <w:tblPr>
        <w:tblStyle w:val="GridTable1Light"/>
        <w:tblW w:w="9067" w:type="dxa"/>
        <w:tblBorders>
          <w:insideH w:val="single" w:sz="6" w:space="0" w:color="999999" w:themeColor="text1" w:themeTint="66"/>
          <w:insideV w:val="single" w:sz="6" w:space="0" w:color="999999" w:themeColor="text1" w:themeTint="66"/>
        </w:tblBorders>
        <w:tblLook w:val="04A0" w:firstRow="1" w:lastRow="0" w:firstColumn="1" w:lastColumn="0" w:noHBand="0" w:noVBand="1"/>
      </w:tblPr>
      <w:tblGrid>
        <w:gridCol w:w="4533"/>
        <w:gridCol w:w="4534"/>
      </w:tblGrid>
      <w:tr w:rsidR="00AC70FB" w:rsidRPr="00831705" w14:paraId="570057D0" w14:textId="77777777" w:rsidTr="00B921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bottom w:val="none" w:sz="0" w:space="0" w:color="auto"/>
            </w:tcBorders>
            <w:shd w:val="clear" w:color="auto" w:fill="D5E1F1" w:themeFill="accent2" w:themeFillTint="33"/>
            <w:noWrap/>
          </w:tcPr>
          <w:p w14:paraId="40069148" w14:textId="5148DB25" w:rsidR="008A67DB" w:rsidRPr="00831705" w:rsidRDefault="008A67DB" w:rsidP="00831705">
            <w:pPr>
              <w:keepNext/>
              <w:spacing w:after="0"/>
              <w:contextualSpacing/>
              <w:rPr>
                <w:szCs w:val="22"/>
              </w:rPr>
            </w:pPr>
            <w:r w:rsidRPr="00831705">
              <w:rPr>
                <w:szCs w:val="22"/>
              </w:rPr>
              <w:t xml:space="preserve">Cost impacts only for fuel retailers who do not accept cash – installation + </w:t>
            </w:r>
            <w:r w:rsidR="00542E97">
              <w:rPr>
                <w:szCs w:val="22"/>
              </w:rPr>
              <w:t xml:space="preserve">annual </w:t>
            </w:r>
            <w:r w:rsidRPr="00831705">
              <w:rPr>
                <w:szCs w:val="22"/>
              </w:rPr>
              <w:t xml:space="preserve">handling </w:t>
            </w:r>
          </w:p>
        </w:tc>
      </w:tr>
      <w:tr w:rsidR="003F642B" w:rsidRPr="00831705" w14:paraId="2AC38B09" w14:textId="77777777" w:rsidTr="00B92177">
        <w:trPr>
          <w:trHeight w:val="300"/>
        </w:trPr>
        <w:tc>
          <w:tcPr>
            <w:cnfStyle w:val="001000000000" w:firstRow="0" w:lastRow="0" w:firstColumn="1" w:lastColumn="0" w:oddVBand="0" w:evenVBand="0" w:oddHBand="0" w:evenHBand="0" w:firstRowFirstColumn="0" w:firstRowLastColumn="0" w:lastRowFirstColumn="0" w:lastRowLastColumn="0"/>
            <w:tcW w:w="0" w:type="dxa"/>
            <w:noWrap/>
          </w:tcPr>
          <w:p w14:paraId="4335AC8A" w14:textId="77777777" w:rsidR="008A67DB" w:rsidRPr="00831705" w:rsidRDefault="008A67DB" w:rsidP="00831705">
            <w:pPr>
              <w:keepNext/>
              <w:spacing w:after="0"/>
              <w:contextualSpacing/>
              <w:rPr>
                <w:b w:val="0"/>
                <w:bCs w:val="0"/>
                <w:szCs w:val="22"/>
              </w:rPr>
            </w:pPr>
            <w:r w:rsidRPr="00831705">
              <w:rPr>
                <w:b w:val="0"/>
                <w:bCs w:val="0"/>
                <w:szCs w:val="22"/>
              </w:rPr>
              <w:t>Fuel</w:t>
            </w:r>
          </w:p>
        </w:tc>
        <w:tc>
          <w:tcPr>
            <w:tcW w:w="0" w:type="dxa"/>
            <w:noWrap/>
          </w:tcPr>
          <w:p w14:paraId="7D290C23" w14:textId="77777777" w:rsidR="008A67DB" w:rsidRPr="00831705" w:rsidRDefault="008A67DB" w:rsidP="00831705">
            <w:pPr>
              <w:keepNext/>
              <w:spacing w:after="0"/>
              <w:contextualSpacing/>
              <w:cnfStyle w:val="000000000000" w:firstRow="0" w:lastRow="0" w:firstColumn="0" w:lastColumn="0" w:oddVBand="0" w:evenVBand="0" w:oddHBand="0" w:evenHBand="0" w:firstRowFirstColumn="0" w:firstRowLastColumn="0" w:lastRowFirstColumn="0" w:lastRowLastColumn="0"/>
              <w:rPr>
                <w:szCs w:val="22"/>
              </w:rPr>
            </w:pPr>
          </w:p>
        </w:tc>
      </w:tr>
      <w:tr w:rsidR="003F642B" w:rsidRPr="00831705" w14:paraId="63CBD918" w14:textId="77777777" w:rsidTr="00B921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2AB99689" w14:textId="145280C4" w:rsidR="008A67DB" w:rsidRPr="00831705" w:rsidRDefault="008A67DB" w:rsidP="00831705">
            <w:pPr>
              <w:keepNext/>
              <w:spacing w:after="0"/>
              <w:contextualSpacing/>
              <w:rPr>
                <w:b w:val="0"/>
                <w:bCs w:val="0"/>
                <w:i/>
                <w:iCs/>
                <w:szCs w:val="22"/>
              </w:rPr>
            </w:pPr>
            <w:r w:rsidRPr="00831705">
              <w:rPr>
                <w:b w:val="0"/>
                <w:bCs w:val="0"/>
                <w:i/>
                <w:iCs/>
                <w:szCs w:val="22"/>
              </w:rPr>
              <w:t xml:space="preserve">      Installation </w:t>
            </w:r>
            <w:r w:rsidR="00E002AD">
              <w:rPr>
                <w:b w:val="0"/>
                <w:bCs w:val="0"/>
                <w:i/>
                <w:iCs/>
                <w:szCs w:val="22"/>
              </w:rPr>
              <w:t>(one-off)</w:t>
            </w:r>
          </w:p>
        </w:tc>
        <w:tc>
          <w:tcPr>
            <w:tcW w:w="0" w:type="dxa"/>
            <w:noWrap/>
            <w:hideMark/>
          </w:tcPr>
          <w:p w14:paraId="2CD0DD70" w14:textId="77777777" w:rsidR="008A67DB" w:rsidRPr="00831705" w:rsidRDefault="008A67DB" w:rsidP="00831705">
            <w:pPr>
              <w:keepNext/>
              <w:spacing w:after="0"/>
              <w:contextualSpacing/>
              <w:cnfStyle w:val="000000000000" w:firstRow="0" w:lastRow="0" w:firstColumn="0" w:lastColumn="0" w:oddVBand="0" w:evenVBand="0" w:oddHBand="0" w:evenHBand="0" w:firstRowFirstColumn="0" w:firstRowLastColumn="0" w:lastRowFirstColumn="0" w:lastRowLastColumn="0"/>
              <w:rPr>
                <w:szCs w:val="22"/>
              </w:rPr>
            </w:pPr>
            <w:r w:rsidRPr="00831705">
              <w:rPr>
                <w:szCs w:val="22"/>
              </w:rPr>
              <w:t xml:space="preserve">$ 3,012,375 </w:t>
            </w:r>
          </w:p>
        </w:tc>
      </w:tr>
      <w:tr w:rsidR="003F642B" w:rsidRPr="00831705" w14:paraId="621A3B5B" w14:textId="77777777" w:rsidTr="00B921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1E544B88" w14:textId="2A5584DE" w:rsidR="008A67DB" w:rsidRPr="00831705" w:rsidRDefault="008A67DB" w:rsidP="00831705">
            <w:pPr>
              <w:keepNext/>
              <w:spacing w:after="0"/>
              <w:contextualSpacing/>
              <w:rPr>
                <w:b w:val="0"/>
                <w:bCs w:val="0"/>
                <w:i/>
                <w:iCs/>
                <w:szCs w:val="22"/>
              </w:rPr>
            </w:pPr>
            <w:r w:rsidRPr="00831705">
              <w:rPr>
                <w:b w:val="0"/>
                <w:bCs w:val="0"/>
                <w:i/>
                <w:iCs/>
                <w:szCs w:val="22"/>
              </w:rPr>
              <w:t xml:space="preserve">     Cash handling ongoing</w:t>
            </w:r>
            <w:r w:rsidR="00E002AD">
              <w:rPr>
                <w:b w:val="0"/>
                <w:bCs w:val="0"/>
                <w:i/>
                <w:iCs/>
                <w:szCs w:val="22"/>
              </w:rPr>
              <w:t xml:space="preserve"> (annual)</w:t>
            </w:r>
          </w:p>
        </w:tc>
        <w:tc>
          <w:tcPr>
            <w:tcW w:w="0" w:type="dxa"/>
            <w:noWrap/>
            <w:hideMark/>
          </w:tcPr>
          <w:p w14:paraId="22E263C5" w14:textId="77777777" w:rsidR="008A67DB" w:rsidRPr="00831705" w:rsidRDefault="008A67DB" w:rsidP="00831705">
            <w:pPr>
              <w:keepNext/>
              <w:spacing w:after="0"/>
              <w:contextualSpacing/>
              <w:cnfStyle w:val="000000000000" w:firstRow="0" w:lastRow="0" w:firstColumn="0" w:lastColumn="0" w:oddVBand="0" w:evenVBand="0" w:oddHBand="0" w:evenHBand="0" w:firstRowFirstColumn="0" w:firstRowLastColumn="0" w:lastRowFirstColumn="0" w:lastRowLastColumn="0"/>
              <w:rPr>
                <w:szCs w:val="22"/>
              </w:rPr>
            </w:pPr>
            <w:r w:rsidRPr="00831705">
              <w:rPr>
                <w:szCs w:val="22"/>
              </w:rPr>
              <w:t xml:space="preserve">$ 2,754,125 </w:t>
            </w:r>
          </w:p>
        </w:tc>
      </w:tr>
      <w:tr w:rsidR="003F642B" w:rsidRPr="00831705" w14:paraId="454D126F" w14:textId="77777777" w:rsidTr="00B92177">
        <w:trPr>
          <w:trHeight w:val="315"/>
        </w:trPr>
        <w:tc>
          <w:tcPr>
            <w:cnfStyle w:val="001000000000" w:firstRow="0" w:lastRow="0" w:firstColumn="1" w:lastColumn="0" w:oddVBand="0" w:evenVBand="0" w:oddHBand="0" w:evenHBand="0" w:firstRowFirstColumn="0" w:firstRowLastColumn="0" w:lastRowFirstColumn="0" w:lastRowLastColumn="0"/>
            <w:tcW w:w="0" w:type="dxa"/>
            <w:noWrap/>
            <w:hideMark/>
          </w:tcPr>
          <w:p w14:paraId="2363F424" w14:textId="77777777" w:rsidR="008A67DB" w:rsidRPr="00831705" w:rsidRDefault="008A67DB" w:rsidP="00831705">
            <w:pPr>
              <w:keepNext/>
              <w:spacing w:after="0"/>
              <w:contextualSpacing/>
              <w:rPr>
                <w:b w:val="0"/>
                <w:bCs w:val="0"/>
                <w:szCs w:val="22"/>
              </w:rPr>
            </w:pPr>
            <w:r w:rsidRPr="00831705">
              <w:rPr>
                <w:b w:val="0"/>
                <w:bCs w:val="0"/>
                <w:szCs w:val="22"/>
              </w:rPr>
              <w:t>Grocery</w:t>
            </w:r>
          </w:p>
        </w:tc>
        <w:tc>
          <w:tcPr>
            <w:tcW w:w="0" w:type="dxa"/>
            <w:noWrap/>
            <w:hideMark/>
          </w:tcPr>
          <w:p w14:paraId="4C99DA00" w14:textId="77777777" w:rsidR="008A67DB" w:rsidRPr="00831705" w:rsidRDefault="008A67DB" w:rsidP="00831705">
            <w:pPr>
              <w:keepNext/>
              <w:spacing w:after="0"/>
              <w:contextualSpacing/>
              <w:cnfStyle w:val="000000000000" w:firstRow="0" w:lastRow="0" w:firstColumn="0" w:lastColumn="0" w:oddVBand="0" w:evenVBand="0" w:oddHBand="0" w:evenHBand="0" w:firstRowFirstColumn="0" w:firstRowLastColumn="0" w:lastRowFirstColumn="0" w:lastRowLastColumn="0"/>
              <w:rPr>
                <w:szCs w:val="22"/>
              </w:rPr>
            </w:pPr>
            <w:r w:rsidRPr="00831705">
              <w:rPr>
                <w:szCs w:val="22"/>
              </w:rPr>
              <w:t xml:space="preserve">$ - </w:t>
            </w:r>
          </w:p>
        </w:tc>
      </w:tr>
      <w:tr w:rsidR="003F642B" w:rsidRPr="00831705" w14:paraId="5A5F00A4" w14:textId="77777777" w:rsidTr="00B92177">
        <w:trPr>
          <w:trHeight w:val="300"/>
        </w:trPr>
        <w:tc>
          <w:tcPr>
            <w:cnfStyle w:val="001000000000" w:firstRow="0" w:lastRow="0" w:firstColumn="1" w:lastColumn="0" w:oddVBand="0" w:evenVBand="0" w:oddHBand="0" w:evenHBand="0" w:firstRowFirstColumn="0" w:firstRowLastColumn="0" w:lastRowFirstColumn="0" w:lastRowLastColumn="0"/>
            <w:tcW w:w="0" w:type="dxa"/>
            <w:noWrap/>
            <w:hideMark/>
          </w:tcPr>
          <w:p w14:paraId="38C8FD66" w14:textId="77777777" w:rsidR="008A67DB" w:rsidRPr="00831705" w:rsidRDefault="008A67DB" w:rsidP="00831705">
            <w:pPr>
              <w:keepNext/>
              <w:spacing w:after="0"/>
              <w:contextualSpacing/>
              <w:rPr>
                <w:szCs w:val="22"/>
              </w:rPr>
            </w:pPr>
            <w:r w:rsidRPr="000C7A27">
              <w:rPr>
                <w:szCs w:val="22"/>
              </w:rPr>
              <w:t>Total</w:t>
            </w:r>
          </w:p>
        </w:tc>
        <w:tc>
          <w:tcPr>
            <w:tcW w:w="0" w:type="dxa"/>
            <w:noWrap/>
            <w:hideMark/>
          </w:tcPr>
          <w:p w14:paraId="11ADFA10" w14:textId="77777777" w:rsidR="008A67DB" w:rsidRPr="00831705" w:rsidRDefault="008A67DB" w:rsidP="00831705">
            <w:pPr>
              <w:keepNext/>
              <w:spacing w:after="0"/>
              <w:contextualSpacing/>
              <w:cnfStyle w:val="000000000000" w:firstRow="0" w:lastRow="0" w:firstColumn="0" w:lastColumn="0" w:oddVBand="0" w:evenVBand="0" w:oddHBand="0" w:evenHBand="0" w:firstRowFirstColumn="0" w:firstRowLastColumn="0" w:lastRowFirstColumn="0" w:lastRowLastColumn="0"/>
              <w:rPr>
                <w:b/>
                <w:bCs/>
                <w:szCs w:val="22"/>
              </w:rPr>
            </w:pPr>
            <w:r w:rsidRPr="00831705">
              <w:rPr>
                <w:b/>
                <w:bCs/>
                <w:szCs w:val="22"/>
              </w:rPr>
              <w:t xml:space="preserve">$5,766,500 </w:t>
            </w:r>
          </w:p>
        </w:tc>
      </w:tr>
    </w:tbl>
    <w:p w14:paraId="73FB1777" w14:textId="3078D135" w:rsidR="00C12680" w:rsidRDefault="006E383D" w:rsidP="009A25DA">
      <w:pPr>
        <w:pStyle w:val="Bullet"/>
        <w:numPr>
          <w:ilvl w:val="0"/>
          <w:numId w:val="0"/>
        </w:numPr>
        <w:spacing w:before="240"/>
      </w:pPr>
      <w:r>
        <w:t>It is also possible to estimate the</w:t>
      </w:r>
      <w:r w:rsidR="008D57F5">
        <w:t xml:space="preserve"> </w:t>
      </w:r>
      <w:r w:rsidR="007406F1">
        <w:t>cost</w:t>
      </w:r>
      <w:r w:rsidR="00966F00">
        <w:t xml:space="preserve"> of </w:t>
      </w:r>
      <w:r w:rsidR="004F0209">
        <w:t>ongoing cash handling</w:t>
      </w:r>
      <w:r w:rsidR="00466490">
        <w:t>. Th</w:t>
      </w:r>
      <w:r w:rsidR="00F840DA">
        <w:t xml:space="preserve">is represents </w:t>
      </w:r>
      <w:r w:rsidR="0016760E">
        <w:t xml:space="preserve">costs </w:t>
      </w:r>
      <w:r w:rsidR="00594E62">
        <w:t xml:space="preserve">that might otherwise be avoided for </w:t>
      </w:r>
      <w:r w:rsidR="0016760E">
        <w:t xml:space="preserve">ongoing cash handling </w:t>
      </w:r>
      <w:r w:rsidR="00594E62">
        <w:t>if the mandate were not implemented and</w:t>
      </w:r>
      <w:r w:rsidR="00BF1AAF">
        <w:t>,</w:t>
      </w:r>
      <w:r w:rsidR="00594E62">
        <w:t xml:space="preserve"> </w:t>
      </w:r>
      <w:r w:rsidR="00BF1AAF">
        <w:t xml:space="preserve">if </w:t>
      </w:r>
      <w:r w:rsidR="001F34D4">
        <w:t xml:space="preserve">in the future, </w:t>
      </w:r>
      <w:r w:rsidR="00084F40">
        <w:t xml:space="preserve">a subset of </w:t>
      </w:r>
      <w:r w:rsidR="001F7851">
        <w:t>businesses</w:t>
      </w:r>
      <w:r w:rsidR="00084F40">
        <w:t xml:space="preserve"> in</w:t>
      </w:r>
      <w:r w:rsidR="00A111A8">
        <w:t xml:space="preserve"> </w:t>
      </w:r>
      <w:r w:rsidR="00594E62">
        <w:t xml:space="preserve">the fuel and grocery sectors </w:t>
      </w:r>
      <w:r w:rsidR="001F34D4">
        <w:t>were to no longer accept cash.</w:t>
      </w:r>
      <w:r w:rsidR="0016760E">
        <w:t xml:space="preserve"> </w:t>
      </w:r>
      <w:r w:rsidR="000E22EB">
        <w:t>In such a scenario, t</w:t>
      </w:r>
      <w:r w:rsidR="004A53F5">
        <w:t>he</w:t>
      </w:r>
      <w:r w:rsidR="00B23D59">
        <w:t xml:space="preserve"> cost of cash handling would be substituted with the cost of card payments. </w:t>
      </w:r>
    </w:p>
    <w:p w14:paraId="297086EC" w14:textId="77777777" w:rsidR="00C12680" w:rsidRDefault="00C12680" w:rsidP="008225A6">
      <w:pPr>
        <w:pStyle w:val="Bullet"/>
        <w:keepNext/>
        <w:numPr>
          <w:ilvl w:val="0"/>
          <w:numId w:val="0"/>
        </w:numPr>
        <w:spacing w:before="120"/>
      </w:pPr>
      <w:r>
        <w:t>Treasury has estimated these costs using the following formula.</w:t>
      </w:r>
    </w:p>
    <w:p w14:paraId="30CBFFE3" w14:textId="75C26B45" w:rsidR="00C12680" w:rsidRDefault="00B64B11" w:rsidP="00EC63C0">
      <w:pPr>
        <w:pStyle w:val="Bullet"/>
        <w:keepNext/>
        <w:numPr>
          <w:ilvl w:val="0"/>
          <w:numId w:val="0"/>
        </w:numPr>
        <w:spacing w:before="120"/>
      </w:pPr>
      <w:r>
        <w:rPr>
          <w:noProof/>
          <w:lang w:eastAsia="en-AU"/>
        </w:rPr>
        <w:drawing>
          <wp:inline distT="0" distB="0" distL="0" distR="0" wp14:anchorId="343FD522" wp14:editId="515BFF92">
            <wp:extent cx="6096000" cy="1194659"/>
            <wp:effectExtent l="0" t="0" r="0" b="5715"/>
            <wp:docPr id="3113288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3659" cy="1198120"/>
                    </a:xfrm>
                    <a:prstGeom prst="rect">
                      <a:avLst/>
                    </a:prstGeom>
                    <a:noFill/>
                  </pic:spPr>
                </pic:pic>
              </a:graphicData>
            </a:graphic>
          </wp:inline>
        </w:drawing>
      </w:r>
    </w:p>
    <w:p w14:paraId="4773DA39" w14:textId="7131AEAE" w:rsidR="00DA23F5" w:rsidRPr="003E7923" w:rsidRDefault="00DA23F5" w:rsidP="003E7923">
      <w:pPr>
        <w:pStyle w:val="Bullet"/>
        <w:keepNext/>
        <w:numPr>
          <w:ilvl w:val="0"/>
          <w:numId w:val="0"/>
        </w:numPr>
        <w:spacing w:before="120"/>
        <w:rPr>
          <w:sz w:val="18"/>
          <w:szCs w:val="18"/>
        </w:rPr>
      </w:pPr>
      <w:r w:rsidRPr="00A65DAC">
        <w:rPr>
          <w:sz w:val="18"/>
          <w:szCs w:val="18"/>
        </w:rPr>
        <w:t xml:space="preserve">Alt text: </w:t>
      </w:r>
      <w:r w:rsidR="00936A76" w:rsidRPr="00A65DAC">
        <w:rPr>
          <w:sz w:val="18"/>
          <w:szCs w:val="18"/>
        </w:rPr>
        <w:t>Form</w:t>
      </w:r>
      <w:r w:rsidR="00495BEA" w:rsidRPr="00A65DAC">
        <w:rPr>
          <w:sz w:val="18"/>
          <w:szCs w:val="18"/>
        </w:rPr>
        <w:t xml:space="preserve">ula used to calculate </w:t>
      </w:r>
      <w:r w:rsidR="006C14A9" w:rsidRPr="00A65DAC">
        <w:rPr>
          <w:sz w:val="18"/>
          <w:szCs w:val="18"/>
        </w:rPr>
        <w:t>costs incurred by in-scope retailers</w:t>
      </w:r>
      <w:r w:rsidR="00C96ECC" w:rsidRPr="00A65DAC">
        <w:rPr>
          <w:sz w:val="18"/>
          <w:szCs w:val="18"/>
        </w:rPr>
        <w:t xml:space="preserve">. </w:t>
      </w:r>
      <w:r w:rsidR="004D4785" w:rsidRPr="00A65DAC">
        <w:rPr>
          <w:sz w:val="18"/>
          <w:szCs w:val="18"/>
        </w:rPr>
        <w:t xml:space="preserve">Calculates the </w:t>
      </w:r>
      <w:r w:rsidR="00767AC1" w:rsidRPr="00A65DAC">
        <w:rPr>
          <w:sz w:val="18"/>
          <w:szCs w:val="18"/>
        </w:rPr>
        <w:t>annual cash handling costs for in</w:t>
      </w:r>
      <w:r w:rsidR="00F82C64" w:rsidRPr="00A65DAC">
        <w:rPr>
          <w:sz w:val="18"/>
          <w:szCs w:val="18"/>
        </w:rPr>
        <w:t>-scope retailers who would otherwise become cashless</w:t>
      </w:r>
      <w:r w:rsidR="00BC749D">
        <w:rPr>
          <w:sz w:val="18"/>
          <w:szCs w:val="18"/>
        </w:rPr>
        <w:t xml:space="preserve"> and </w:t>
      </w:r>
      <w:r w:rsidR="00C915A7">
        <w:rPr>
          <w:sz w:val="18"/>
          <w:szCs w:val="18"/>
        </w:rPr>
        <w:t>deducts</w:t>
      </w:r>
      <w:r w:rsidR="00357CAB">
        <w:rPr>
          <w:sz w:val="18"/>
          <w:szCs w:val="18"/>
        </w:rPr>
        <w:t xml:space="preserve"> </w:t>
      </w:r>
      <w:r w:rsidR="002E69ED">
        <w:rPr>
          <w:sz w:val="18"/>
          <w:szCs w:val="18"/>
        </w:rPr>
        <w:t>50 per cent of th</w:t>
      </w:r>
      <w:r w:rsidR="00174A0E">
        <w:rPr>
          <w:sz w:val="18"/>
          <w:szCs w:val="18"/>
        </w:rPr>
        <w:t xml:space="preserve">e annual cash handling </w:t>
      </w:r>
      <w:r w:rsidR="002E69ED">
        <w:rPr>
          <w:sz w:val="18"/>
          <w:szCs w:val="18"/>
        </w:rPr>
        <w:t>cost</w:t>
      </w:r>
      <w:r w:rsidR="00F169C5">
        <w:rPr>
          <w:sz w:val="18"/>
          <w:szCs w:val="18"/>
        </w:rPr>
        <w:t xml:space="preserve"> to account for card payment substitution</w:t>
      </w:r>
      <w:r w:rsidR="003E7923">
        <w:rPr>
          <w:sz w:val="18"/>
          <w:szCs w:val="18"/>
        </w:rPr>
        <w:t xml:space="preserve"> to find </w:t>
      </w:r>
      <w:r w:rsidR="00485061">
        <w:rPr>
          <w:sz w:val="18"/>
          <w:szCs w:val="18"/>
        </w:rPr>
        <w:t>the estimated average</w:t>
      </w:r>
      <w:r w:rsidR="003E7923">
        <w:rPr>
          <w:sz w:val="18"/>
          <w:szCs w:val="18"/>
        </w:rPr>
        <w:t xml:space="preserve"> annual ongoing cost of </w:t>
      </w:r>
      <w:r w:rsidR="00485061">
        <w:rPr>
          <w:sz w:val="18"/>
          <w:szCs w:val="18"/>
        </w:rPr>
        <w:t xml:space="preserve">the </w:t>
      </w:r>
      <w:r w:rsidR="003E7923">
        <w:rPr>
          <w:sz w:val="18"/>
          <w:szCs w:val="18"/>
        </w:rPr>
        <w:t xml:space="preserve">mandate to industry. </w:t>
      </w:r>
    </w:p>
    <w:p w14:paraId="6B1EC5DD" w14:textId="5497325C" w:rsidR="00787C12" w:rsidRDefault="00C12680" w:rsidP="0002005B">
      <w:pPr>
        <w:pStyle w:val="Bullet"/>
        <w:numPr>
          <w:ilvl w:val="0"/>
          <w:numId w:val="0"/>
        </w:numPr>
      </w:pPr>
      <w:r>
        <w:t>As noted above, these c</w:t>
      </w:r>
      <w:r w:rsidR="008B1991">
        <w:t xml:space="preserve">alculations </w:t>
      </w:r>
      <w:r w:rsidR="008D4142">
        <w:t>recognise</w:t>
      </w:r>
      <w:r w:rsidR="000D3B96">
        <w:t xml:space="preserve"> </w:t>
      </w:r>
      <w:r w:rsidR="00FB0A22">
        <w:t xml:space="preserve">the potential </w:t>
      </w:r>
      <w:r w:rsidR="004C7CAD">
        <w:t xml:space="preserve">for a </w:t>
      </w:r>
      <w:r w:rsidR="000D3B96">
        <w:t xml:space="preserve">subset of </w:t>
      </w:r>
      <w:r w:rsidR="00FB0A22">
        <w:t xml:space="preserve">businesses </w:t>
      </w:r>
      <w:r w:rsidR="004C7CAD">
        <w:t xml:space="preserve">to move </w:t>
      </w:r>
      <w:r w:rsidR="00FB0A22">
        <w:t>to cashless models of operation</w:t>
      </w:r>
      <w:r w:rsidR="000D3B96">
        <w:t>.</w:t>
      </w:r>
      <w:r w:rsidR="00B53474">
        <w:t xml:space="preserve"> In 2021, Square</w:t>
      </w:r>
      <w:r w:rsidR="009525AE">
        <w:t xml:space="preserve"> analysed</w:t>
      </w:r>
      <w:r w:rsidR="00907A5A">
        <w:t xml:space="preserve"> millions of transactions across its sellers</w:t>
      </w:r>
      <w:r w:rsidR="003E660E">
        <w:t xml:space="preserve">, </w:t>
      </w:r>
      <w:r w:rsidR="00907A5A">
        <w:t>and</w:t>
      </w:r>
      <w:r w:rsidR="00B53474">
        <w:t xml:space="preserve"> found that 1 in 4 Australian businesses were operating as cashless.</w:t>
      </w:r>
      <w:r w:rsidR="008D7F28">
        <w:rPr>
          <w:rStyle w:val="FootnoteReference"/>
        </w:rPr>
        <w:footnoteReference w:id="72"/>
      </w:r>
      <w:r w:rsidR="008B1E8B">
        <w:t xml:space="preserve"> </w:t>
      </w:r>
      <w:r w:rsidR="00997DAA">
        <w:t>In a</w:t>
      </w:r>
      <w:r w:rsidR="00AF6E90">
        <w:t xml:space="preserve"> 2024</w:t>
      </w:r>
      <w:r w:rsidR="001A689B">
        <w:t xml:space="preserve"> biannual survey of businesses commissioned by AusPayNet</w:t>
      </w:r>
      <w:r w:rsidR="003438CA">
        <w:t xml:space="preserve"> </w:t>
      </w:r>
      <w:r w:rsidR="001F73CC">
        <w:t>of</w:t>
      </w:r>
      <w:r w:rsidR="00D237FA">
        <w:t xml:space="preserve"> </w:t>
      </w:r>
      <w:r w:rsidR="00C34748">
        <w:t>at least 1,000 card-accepting merchants</w:t>
      </w:r>
      <w:r w:rsidR="00AF6E90">
        <w:t xml:space="preserve">, </w:t>
      </w:r>
      <w:r w:rsidR="003B5B8E">
        <w:t xml:space="preserve">1 in 3 respondents </w:t>
      </w:r>
      <w:r w:rsidR="002F456B">
        <w:t>expressed plans to stop accepting cash in the future</w:t>
      </w:r>
      <w:r w:rsidR="00021DE8">
        <w:t>.</w:t>
      </w:r>
      <w:r w:rsidR="00021DE8">
        <w:rPr>
          <w:rStyle w:val="FootnoteReference"/>
        </w:rPr>
        <w:footnoteReference w:id="73"/>
      </w:r>
      <w:r w:rsidR="00021DE8">
        <w:t xml:space="preserve"> </w:t>
      </w:r>
      <w:r w:rsidR="006624BA">
        <w:t>These figures</w:t>
      </w:r>
      <w:r w:rsidR="00AC0BEF">
        <w:t xml:space="preserve"> provide some illustration of the trend of businesses moving to </w:t>
      </w:r>
      <w:r w:rsidR="00AC0BEF">
        <w:lastRenderedPageBreak/>
        <w:t>cashless</w:t>
      </w:r>
      <w:r w:rsidR="005C4302">
        <w:t xml:space="preserve"> operations</w:t>
      </w:r>
      <w:r w:rsidR="00AC0BEF">
        <w:t>. However, they</w:t>
      </w:r>
      <w:r w:rsidR="006624BA">
        <w:t xml:space="preserve"> </w:t>
      </w:r>
      <w:r w:rsidR="00AC0BEF">
        <w:t>are constructed on an economy-wide basis</w:t>
      </w:r>
      <w:r w:rsidR="008D4142">
        <w:t xml:space="preserve"> and should be balanced with feedback (as discussed above) that cash-acceptance remains prevalent across the fuel</w:t>
      </w:r>
      <w:r w:rsidR="00F546A9">
        <w:rPr>
          <w:rStyle w:val="FootnoteReference"/>
        </w:rPr>
        <w:footnoteReference w:id="74"/>
      </w:r>
      <w:r w:rsidR="008D4142">
        <w:t xml:space="preserve"> and grocery</w:t>
      </w:r>
      <w:r w:rsidR="00F546A9">
        <w:rPr>
          <w:rStyle w:val="FootnoteReference"/>
        </w:rPr>
        <w:footnoteReference w:id="75"/>
      </w:r>
      <w:r w:rsidR="008D4142">
        <w:t xml:space="preserve"> sectors</w:t>
      </w:r>
      <w:r w:rsidR="00AC0BEF">
        <w:t>.</w:t>
      </w:r>
    </w:p>
    <w:p w14:paraId="27A2DBF9" w14:textId="35C3E6A6" w:rsidR="006624BA" w:rsidRDefault="0081303B" w:rsidP="0002005B">
      <w:pPr>
        <w:pStyle w:val="Bullet"/>
        <w:numPr>
          <w:ilvl w:val="0"/>
          <w:numId w:val="0"/>
        </w:numPr>
      </w:pPr>
      <w:r>
        <w:t>As such, Treasury</w:t>
      </w:r>
      <w:r w:rsidR="008225A6">
        <w:t xml:space="preserve"> has calculated </w:t>
      </w:r>
      <w:r w:rsidR="005C4302">
        <w:t xml:space="preserve">a range </w:t>
      </w:r>
      <w:r w:rsidR="00D976FB">
        <w:t xml:space="preserve">of </w:t>
      </w:r>
      <w:r w:rsidR="007A2B09">
        <w:t xml:space="preserve">costs, </w:t>
      </w:r>
      <w:r w:rsidR="008225A6">
        <w:t>with</w:t>
      </w:r>
      <w:r>
        <w:t xml:space="preserve"> </w:t>
      </w:r>
      <w:r w:rsidR="007A2B09">
        <w:t xml:space="preserve">a ‘low’ scenario where </w:t>
      </w:r>
      <w:r>
        <w:t xml:space="preserve">15 per cent of in-scope </w:t>
      </w:r>
      <w:r w:rsidR="005D0046">
        <w:t>retail sites</w:t>
      </w:r>
      <w:r w:rsidR="0091174F">
        <w:t xml:space="preserve"> </w:t>
      </w:r>
      <w:r w:rsidR="009815AD">
        <w:t xml:space="preserve">would, in the absence of a mandate, </w:t>
      </w:r>
      <w:r w:rsidR="00BF1AAF">
        <w:t>move</w:t>
      </w:r>
      <w:r w:rsidR="009815AD">
        <w:t xml:space="preserve"> fully away from cash acceptance to alternative payment methods in the future</w:t>
      </w:r>
      <w:r w:rsidR="00052D01">
        <w:t xml:space="preserve">, </w:t>
      </w:r>
      <w:r w:rsidR="008225A6">
        <w:t>and</w:t>
      </w:r>
      <w:r w:rsidR="00052D01">
        <w:t xml:space="preserve"> a ‘high’ scenario of 30 per cent of in-scope retail sites</w:t>
      </w:r>
      <w:r w:rsidR="009815AD">
        <w:t xml:space="preserve">. </w:t>
      </w:r>
      <w:r w:rsidR="00C7479A">
        <w:t xml:space="preserve">15 per cent of in-scope retail sites </w:t>
      </w:r>
      <w:r w:rsidR="00200112">
        <w:t xml:space="preserve">equates to </w:t>
      </w:r>
      <w:r w:rsidR="00A75420">
        <w:t>around 1,</w:t>
      </w:r>
      <w:r w:rsidR="00200112">
        <w:t xml:space="preserve">800 </w:t>
      </w:r>
      <w:r w:rsidR="00A75420">
        <w:t>shopfronts</w:t>
      </w:r>
      <w:r w:rsidR="00052D01">
        <w:t xml:space="preserve">, and 30 per cent of in-scope retail sites is equal to around </w:t>
      </w:r>
      <w:r w:rsidR="00C54EB8">
        <w:t>3,</w:t>
      </w:r>
      <w:r w:rsidR="00200112">
        <w:t xml:space="preserve">600 </w:t>
      </w:r>
      <w:r w:rsidR="00CF3B8A">
        <w:t xml:space="preserve">shopfronts. </w:t>
      </w:r>
      <w:r w:rsidR="00200112">
        <w:t xml:space="preserve">This is a significant number of shopfronts </w:t>
      </w:r>
      <w:r w:rsidR="00EB24C8">
        <w:t xml:space="preserve">transitioning to cashless over the </w:t>
      </w:r>
      <w:r w:rsidR="008225A6">
        <w:t>three-year</w:t>
      </w:r>
      <w:r w:rsidR="00EB24C8">
        <w:t xml:space="preserve"> period </w:t>
      </w:r>
      <w:r w:rsidR="00943550">
        <w:t xml:space="preserve">before the Government reviews the effectiveness of the mandate, </w:t>
      </w:r>
      <w:r w:rsidR="008225A6">
        <w:t xml:space="preserve">and </w:t>
      </w:r>
      <w:r w:rsidR="00943550">
        <w:t>it is likely a conservative estimate.</w:t>
      </w:r>
    </w:p>
    <w:p w14:paraId="588ECA64" w14:textId="3288EA35" w:rsidR="00C12680" w:rsidRDefault="00C12680" w:rsidP="00C12680">
      <w:pPr>
        <w:pStyle w:val="Bullet"/>
        <w:numPr>
          <w:ilvl w:val="0"/>
          <w:numId w:val="0"/>
        </w:numPr>
      </w:pPr>
      <w:r>
        <w:t>T</w:t>
      </w:r>
      <w:r w:rsidR="008225A6">
        <w:t>he formula above uses</w:t>
      </w:r>
      <w:r>
        <w:t xml:space="preserve"> the average annual per-store cost of cash handling </w:t>
      </w:r>
      <w:r w:rsidR="008225A6">
        <w:t xml:space="preserve">by sector </w:t>
      </w:r>
      <w:r>
        <w:t>across the Australian fuel and grocery retail sectors. Treasury has independently obtained this information from a large fuel and a large grocery retailer to account for differences in individual retailers, for instance, geographical location.</w:t>
      </w:r>
    </w:p>
    <w:p w14:paraId="3DECB639" w14:textId="76F4E60D" w:rsidR="00135B45" w:rsidRPr="0051664E" w:rsidRDefault="008225A6">
      <w:pPr>
        <w:pStyle w:val="Bullet"/>
        <w:numPr>
          <w:ilvl w:val="0"/>
          <w:numId w:val="0"/>
        </w:numPr>
      </w:pPr>
      <w:r>
        <w:t>A</w:t>
      </w:r>
      <w:r w:rsidRPr="0025261D">
        <w:t xml:space="preserve"> report from the Boston Consulting Group, commissioned by Mastercard, found that cash payments attract twice the cost of accepting card payments for merchants</w:t>
      </w:r>
      <w:r>
        <w:t>.</w:t>
      </w:r>
      <w:r w:rsidRPr="0025261D">
        <w:rPr>
          <w:rStyle w:val="FootnoteReference"/>
        </w:rPr>
        <w:footnoteReference w:id="76"/>
      </w:r>
      <w:r>
        <w:t xml:space="preserve"> As such,</w:t>
      </w:r>
      <w:r w:rsidRPr="0025261D">
        <w:t xml:space="preserve"> </w:t>
      </w:r>
      <w:r>
        <w:t>the annual costs of cash-handling have been reduced by 50 per cent to recognise this substitution effect in the calculation.</w:t>
      </w:r>
    </w:p>
    <w:p w14:paraId="16C8785A" w14:textId="783F1463" w:rsidR="00135B45" w:rsidRDefault="00943550" w:rsidP="00135B45">
      <w:pPr>
        <w:pStyle w:val="Bullet"/>
        <w:numPr>
          <w:ilvl w:val="0"/>
          <w:numId w:val="0"/>
        </w:numPr>
      </w:pPr>
      <w:r>
        <w:t xml:space="preserve">Applying this </w:t>
      </w:r>
      <w:r w:rsidR="00135B45">
        <w:t>method</w:t>
      </w:r>
      <w:r>
        <w:t>ology</w:t>
      </w:r>
      <w:r w:rsidR="00135B45">
        <w:t xml:space="preserve"> produces a range estimate</w:t>
      </w:r>
      <w:r w:rsidR="0004683B">
        <w:t>s</w:t>
      </w:r>
      <w:r w:rsidR="00727CF4">
        <w:t xml:space="preserve"> </w:t>
      </w:r>
      <w:r w:rsidR="00BF1AAF">
        <w:t>based on</w:t>
      </w:r>
      <w:r>
        <w:t xml:space="preserve"> the 15 and 30 per cent assumptions</w:t>
      </w:r>
      <w:r w:rsidR="008225A6">
        <w:t>,</w:t>
      </w:r>
      <w:r>
        <w:t xml:space="preserve"> </w:t>
      </w:r>
      <w:r w:rsidR="00727CF4">
        <w:t xml:space="preserve">as </w:t>
      </w:r>
      <w:r w:rsidR="008225A6">
        <w:t>set out in the table</w:t>
      </w:r>
      <w:r w:rsidR="00727CF4">
        <w:t xml:space="preserve"> below.</w:t>
      </w:r>
    </w:p>
    <w:tbl>
      <w:tblPr>
        <w:tblStyle w:val="GridTable1Light"/>
        <w:tblW w:w="9634" w:type="dxa"/>
        <w:tblLook w:val="04A0" w:firstRow="1" w:lastRow="0" w:firstColumn="1" w:lastColumn="0" w:noHBand="0" w:noVBand="1"/>
      </w:tblPr>
      <w:tblGrid>
        <w:gridCol w:w="5949"/>
        <w:gridCol w:w="3685"/>
      </w:tblGrid>
      <w:tr w:rsidR="00135B45" w:rsidRPr="001A490D" w14:paraId="46C5A2D7" w14:textId="77777777" w:rsidTr="00B921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634" w:type="dxa"/>
            <w:gridSpan w:val="2"/>
            <w:tcBorders>
              <w:bottom w:val="single" w:sz="4" w:space="0" w:color="999999" w:themeColor="text1" w:themeTint="66"/>
            </w:tcBorders>
            <w:shd w:val="clear" w:color="auto" w:fill="D5E1F1" w:themeFill="accent2" w:themeFillTint="33"/>
            <w:noWrap/>
          </w:tcPr>
          <w:p w14:paraId="23BDE34C" w14:textId="302F7D30" w:rsidR="00135B45" w:rsidRDefault="00135B45">
            <w:pPr>
              <w:keepNext/>
              <w:spacing w:after="0"/>
              <w:contextualSpacing/>
              <w:rPr>
                <w:bCs w:val="0"/>
                <w:szCs w:val="22"/>
              </w:rPr>
            </w:pPr>
            <w:r>
              <w:rPr>
                <w:bCs w:val="0"/>
                <w:szCs w:val="22"/>
              </w:rPr>
              <w:t>Estimated annual costs for business</w:t>
            </w:r>
            <w:r w:rsidR="008225A6">
              <w:rPr>
                <w:bCs w:val="0"/>
                <w:szCs w:val="22"/>
              </w:rPr>
              <w:t>es that</w:t>
            </w:r>
            <w:r>
              <w:rPr>
                <w:bCs w:val="0"/>
                <w:szCs w:val="22"/>
              </w:rPr>
              <w:t xml:space="preserve"> </w:t>
            </w:r>
            <w:r w:rsidR="000B7294">
              <w:rPr>
                <w:bCs w:val="0"/>
                <w:szCs w:val="22"/>
              </w:rPr>
              <w:t xml:space="preserve">would otherwise </w:t>
            </w:r>
            <w:r>
              <w:rPr>
                <w:bCs w:val="0"/>
                <w:szCs w:val="22"/>
              </w:rPr>
              <w:t xml:space="preserve">transition to a cashless model </w:t>
            </w:r>
          </w:p>
        </w:tc>
      </w:tr>
      <w:tr w:rsidR="00135B45" w:rsidRPr="00AE210F" w14:paraId="44BEFA32" w14:textId="77777777" w:rsidTr="00EC63C0">
        <w:trPr>
          <w:trHeight w:val="300"/>
        </w:trPr>
        <w:tc>
          <w:tcPr>
            <w:cnfStyle w:val="001000000000" w:firstRow="0" w:lastRow="0" w:firstColumn="1" w:lastColumn="0" w:oddVBand="0" w:evenVBand="0" w:oddHBand="0" w:evenHBand="0" w:firstRowFirstColumn="0" w:firstRowLastColumn="0" w:lastRowFirstColumn="0" w:lastRowLastColumn="0"/>
            <w:tcW w:w="5949" w:type="dxa"/>
            <w:noWrap/>
          </w:tcPr>
          <w:p w14:paraId="2704EFD8" w14:textId="7F019CD9" w:rsidR="00135B45" w:rsidRPr="008225A6" w:rsidRDefault="00135B45">
            <w:pPr>
              <w:keepNext/>
              <w:spacing w:after="0"/>
              <w:contextualSpacing/>
              <w:rPr>
                <w:b w:val="0"/>
                <w:bCs w:val="0"/>
                <w:szCs w:val="22"/>
              </w:rPr>
            </w:pPr>
            <w:r w:rsidRPr="00AA628C">
              <w:rPr>
                <w:b w:val="0"/>
                <w:bCs w:val="0"/>
                <w:szCs w:val="22"/>
              </w:rPr>
              <w:t>Low</w:t>
            </w:r>
            <w:r w:rsidRPr="008225A6">
              <w:rPr>
                <w:szCs w:val="22"/>
              </w:rPr>
              <w:t xml:space="preserve"> </w:t>
            </w:r>
            <w:r w:rsidR="000B7294">
              <w:rPr>
                <w:b w:val="0"/>
                <w:bCs w:val="0"/>
                <w:szCs w:val="22"/>
              </w:rPr>
              <w:t>estimate</w:t>
            </w:r>
          </w:p>
        </w:tc>
        <w:tc>
          <w:tcPr>
            <w:tcW w:w="3685" w:type="dxa"/>
          </w:tcPr>
          <w:p w14:paraId="0371EDDD" w14:textId="77777777" w:rsidR="00135B45" w:rsidRPr="00943550" w:rsidRDefault="00135B45">
            <w:pPr>
              <w:keepNext/>
              <w:spacing w:after="0"/>
              <w:contextualSpacing/>
              <w:cnfStyle w:val="000000000000" w:firstRow="0" w:lastRow="0" w:firstColumn="0" w:lastColumn="0" w:oddVBand="0" w:evenVBand="0" w:oddHBand="0" w:evenHBand="0" w:firstRowFirstColumn="0" w:firstRowLastColumn="0" w:lastRowFirstColumn="0" w:lastRowLastColumn="0"/>
              <w:rPr>
                <w:szCs w:val="22"/>
              </w:rPr>
            </w:pPr>
            <w:r w:rsidRPr="00EC63C0">
              <w:rPr>
                <w:szCs w:val="22"/>
              </w:rPr>
              <w:t>$</w:t>
            </w:r>
            <w:r w:rsidRPr="00943550">
              <w:rPr>
                <w:szCs w:val="22"/>
              </w:rPr>
              <w:t>14,157,090 per annum</w:t>
            </w:r>
          </w:p>
        </w:tc>
      </w:tr>
      <w:tr w:rsidR="00135B45" w:rsidRPr="008E1E2D" w14:paraId="1F71B342" w14:textId="77777777" w:rsidTr="00EC63C0">
        <w:trPr>
          <w:trHeight w:val="300"/>
        </w:trPr>
        <w:tc>
          <w:tcPr>
            <w:cnfStyle w:val="001000000000" w:firstRow="0" w:lastRow="0" w:firstColumn="1" w:lastColumn="0" w:oddVBand="0" w:evenVBand="0" w:oddHBand="0" w:evenHBand="0" w:firstRowFirstColumn="0" w:firstRowLastColumn="0" w:lastRowFirstColumn="0" w:lastRowLastColumn="0"/>
            <w:tcW w:w="5949" w:type="dxa"/>
            <w:noWrap/>
            <w:hideMark/>
          </w:tcPr>
          <w:p w14:paraId="6D9131DE" w14:textId="6323D060" w:rsidR="00135B45" w:rsidRPr="00943550" w:rsidRDefault="00135B45">
            <w:pPr>
              <w:spacing w:after="0"/>
              <w:contextualSpacing/>
              <w:rPr>
                <w:b w:val="0"/>
                <w:bCs w:val="0"/>
                <w:szCs w:val="22"/>
              </w:rPr>
            </w:pPr>
            <w:r w:rsidRPr="00AA628C">
              <w:rPr>
                <w:b w:val="0"/>
                <w:bCs w:val="0"/>
                <w:szCs w:val="22"/>
              </w:rPr>
              <w:t>High</w:t>
            </w:r>
            <w:r w:rsidR="000B7294">
              <w:rPr>
                <w:b w:val="0"/>
                <w:bCs w:val="0"/>
                <w:szCs w:val="22"/>
              </w:rPr>
              <w:t xml:space="preserve"> estimate</w:t>
            </w:r>
          </w:p>
        </w:tc>
        <w:tc>
          <w:tcPr>
            <w:tcW w:w="3685" w:type="dxa"/>
          </w:tcPr>
          <w:p w14:paraId="76330C74" w14:textId="77777777" w:rsidR="00135B45" w:rsidRPr="00EC63C0" w:rsidRDefault="00135B45">
            <w:pPr>
              <w:spacing w:after="0"/>
              <w:contextualSpacing/>
              <w:cnfStyle w:val="000000000000" w:firstRow="0" w:lastRow="0" w:firstColumn="0" w:lastColumn="0" w:oddVBand="0" w:evenVBand="0" w:oddHBand="0" w:evenHBand="0" w:firstRowFirstColumn="0" w:firstRowLastColumn="0" w:lastRowFirstColumn="0" w:lastRowLastColumn="0"/>
              <w:rPr>
                <w:szCs w:val="22"/>
              </w:rPr>
            </w:pPr>
            <w:r w:rsidRPr="00EC63C0">
              <w:rPr>
                <w:szCs w:val="22"/>
              </w:rPr>
              <w:t>$</w:t>
            </w:r>
            <w:r w:rsidRPr="00943550">
              <w:rPr>
                <w:szCs w:val="22"/>
              </w:rPr>
              <w:t>28,350,180 per annum</w:t>
            </w:r>
          </w:p>
        </w:tc>
      </w:tr>
    </w:tbl>
    <w:p w14:paraId="562809A3" w14:textId="74BE0923" w:rsidR="00BF1AAF" w:rsidRDefault="008225A6" w:rsidP="00BF1AAF">
      <w:pPr>
        <w:pStyle w:val="Bullet"/>
        <w:numPr>
          <w:ilvl w:val="0"/>
          <w:numId w:val="0"/>
        </w:numPr>
        <w:spacing w:before="240"/>
      </w:pPr>
      <w:r>
        <w:t>T</w:t>
      </w:r>
      <w:r w:rsidR="00665B78">
        <w:t xml:space="preserve">hese </w:t>
      </w:r>
      <w:r w:rsidR="00E33337">
        <w:t xml:space="preserve">costs are unlikely to place </w:t>
      </w:r>
      <w:r w:rsidR="005D75C3">
        <w:t xml:space="preserve">material </w:t>
      </w:r>
      <w:r w:rsidR="00E33337">
        <w:t>upward pressure on prices</w:t>
      </w:r>
      <w:r w:rsidR="00BF1AAF">
        <w:t xml:space="preserve"> as t</w:t>
      </w:r>
      <w:r w:rsidR="00C928DF">
        <w:t>he majority of in-scope businesses already accept cash</w:t>
      </w:r>
      <w:r w:rsidR="00BF1AAF">
        <w:t>. The</w:t>
      </w:r>
      <w:r w:rsidR="00686F9F">
        <w:t xml:space="preserve"> cos</w:t>
      </w:r>
      <w:r w:rsidR="0010171C">
        <w:t xml:space="preserve">t of </w:t>
      </w:r>
      <w:r w:rsidR="00044C86">
        <w:t>cash acceptance is</w:t>
      </w:r>
      <w:r w:rsidR="00BF1AAF">
        <w:t xml:space="preserve"> therefore</w:t>
      </w:r>
      <w:r w:rsidR="00044C86">
        <w:t xml:space="preserve"> largely already </w:t>
      </w:r>
      <w:r w:rsidR="009D002E">
        <w:t xml:space="preserve">included in the current pricing of grocery and fuel goods. </w:t>
      </w:r>
    </w:p>
    <w:p w14:paraId="2713ED8C" w14:textId="77777777" w:rsidR="00B0020C" w:rsidRDefault="00C93F34" w:rsidP="00EC63C0">
      <w:pPr>
        <w:pStyle w:val="Bullet"/>
        <w:numPr>
          <w:ilvl w:val="0"/>
          <w:numId w:val="0"/>
        </w:numPr>
        <w:spacing w:before="120"/>
      </w:pPr>
      <w:r>
        <w:t>Lower business operating cost</w:t>
      </w:r>
      <w:r w:rsidR="008E1E2D">
        <w:t>s</w:t>
      </w:r>
      <w:r>
        <w:t xml:space="preserve"> in </w:t>
      </w:r>
      <w:r w:rsidR="0065417F">
        <w:t xml:space="preserve">the </w:t>
      </w:r>
      <w:r>
        <w:t xml:space="preserve">absence of the mandate </w:t>
      </w:r>
      <w:r w:rsidR="00713126">
        <w:t>are</w:t>
      </w:r>
      <w:r>
        <w:t xml:space="preserve"> unlikely to have a material impact on </w:t>
      </w:r>
      <w:r w:rsidR="00AA136A">
        <w:t xml:space="preserve">pricing. </w:t>
      </w:r>
      <w:r w:rsidR="002E3CE0">
        <w:t>T</w:t>
      </w:r>
      <w:r w:rsidR="00F35D9B">
        <w:t xml:space="preserve">he market structures in both </w:t>
      </w:r>
      <w:r w:rsidR="002E3CE0">
        <w:t xml:space="preserve">the fuel and grocery </w:t>
      </w:r>
      <w:r w:rsidR="00E75594">
        <w:t xml:space="preserve">sectors </w:t>
      </w:r>
      <w:r w:rsidR="00725BDE">
        <w:t xml:space="preserve">over time </w:t>
      </w:r>
      <w:r w:rsidR="00E75594">
        <w:t>ha</w:t>
      </w:r>
      <w:r w:rsidR="00AA136A">
        <w:t>ve</w:t>
      </w:r>
      <w:r w:rsidR="00725BDE">
        <w:t xml:space="preserve"> raised </w:t>
      </w:r>
      <w:r w:rsidR="00924378">
        <w:t>concerns</w:t>
      </w:r>
      <w:r w:rsidR="00725BDE">
        <w:t xml:space="preserve"> about the level of responsiveness </w:t>
      </w:r>
      <w:r w:rsidR="00CD54BF">
        <w:t>in</w:t>
      </w:r>
      <w:r w:rsidR="00725BDE">
        <w:t xml:space="preserve"> pass</w:t>
      </w:r>
      <w:r w:rsidR="00954E76">
        <w:t>-</w:t>
      </w:r>
      <w:r w:rsidR="00725BDE">
        <w:t xml:space="preserve">through </w:t>
      </w:r>
      <w:r w:rsidR="00954E76">
        <w:t xml:space="preserve">of </w:t>
      </w:r>
      <w:r w:rsidR="00725BDE">
        <w:t>lower input costs to consumers</w:t>
      </w:r>
      <w:r w:rsidR="00042527">
        <w:t>.</w:t>
      </w:r>
      <w:r w:rsidR="001262F3">
        <w:t xml:space="preserve"> </w:t>
      </w:r>
      <w:r w:rsidR="00042527">
        <w:t>This is shown by the work the gov</w:t>
      </w:r>
      <w:r w:rsidR="00AA136A">
        <w:t>ernment</w:t>
      </w:r>
      <w:r w:rsidR="004438A9">
        <w:t xml:space="preserve"> and regulators are</w:t>
      </w:r>
      <w:r w:rsidR="00042527">
        <w:t xml:space="preserve"> </w:t>
      </w:r>
      <w:r w:rsidR="00AA136A">
        <w:t xml:space="preserve">currently </w:t>
      </w:r>
      <w:r w:rsidR="004438A9">
        <w:t>undertaking in relation to supermarket pricing practices</w:t>
      </w:r>
      <w:r w:rsidR="00B8496A">
        <w:rPr>
          <w:rStyle w:val="FootnoteReference"/>
        </w:rPr>
        <w:footnoteReference w:id="77"/>
      </w:r>
      <w:r w:rsidR="004438A9">
        <w:t xml:space="preserve"> </w:t>
      </w:r>
      <w:r w:rsidR="00511FC1">
        <w:t xml:space="preserve">and monitoring </w:t>
      </w:r>
      <w:r w:rsidR="00042527">
        <w:t>of the fuel retail cycles</w:t>
      </w:r>
      <w:r w:rsidR="00665B78">
        <w:t>.</w:t>
      </w:r>
      <w:r w:rsidR="003D6028">
        <w:rPr>
          <w:rStyle w:val="FootnoteReference"/>
        </w:rPr>
        <w:footnoteReference w:id="78"/>
      </w:r>
      <w:r w:rsidR="00D37CA1">
        <w:t xml:space="preserve"> </w:t>
      </w:r>
      <w:r w:rsidR="0059606E">
        <w:t xml:space="preserve">For example, the ACCC’s Supermarkets inquiry found that while most </w:t>
      </w:r>
      <w:r w:rsidR="0059606E">
        <w:lastRenderedPageBreak/>
        <w:t xml:space="preserve">grocery price increases from July 2019 to June 2024 appear attributable to increases in input and operating costs, at least some </w:t>
      </w:r>
      <w:r w:rsidR="00EF7A80">
        <w:t>o</w:t>
      </w:r>
      <w:r w:rsidR="0059606E">
        <w:t>f those price increases appear to have resulted in additional profits for Coles and Woolworths.</w:t>
      </w:r>
      <w:r w:rsidR="0009161E">
        <w:rPr>
          <w:rStyle w:val="FootnoteReference"/>
        </w:rPr>
        <w:footnoteReference w:id="79"/>
      </w:r>
      <w:r w:rsidR="00135B45" w:rsidDel="00135B45">
        <w:t xml:space="preserve"> </w:t>
      </w:r>
    </w:p>
    <w:p w14:paraId="288D9BD0" w14:textId="59E7A78F" w:rsidR="00652878" w:rsidRPr="00B5205C" w:rsidRDefault="00652878" w:rsidP="00EC63C0">
      <w:pPr>
        <w:pStyle w:val="Bullet"/>
        <w:numPr>
          <w:ilvl w:val="0"/>
          <w:numId w:val="0"/>
        </w:numPr>
        <w:spacing w:before="120"/>
        <w:rPr>
          <w:b/>
          <w:bCs/>
        </w:rPr>
      </w:pPr>
      <w:r>
        <w:rPr>
          <w:b/>
          <w:bCs/>
        </w:rPr>
        <w:t xml:space="preserve">Government costs </w:t>
      </w:r>
    </w:p>
    <w:p w14:paraId="7A668656" w14:textId="1A85FCE0" w:rsidR="00F963BC" w:rsidRDefault="009E54A1" w:rsidP="00496276">
      <w:r w:rsidRPr="009E54A1">
        <w:t xml:space="preserve">Government would incur costs providing resourcing to a regulator to enforce and oversee </w:t>
      </w:r>
      <w:r w:rsidR="002E17EC">
        <w:t xml:space="preserve">compliance with </w:t>
      </w:r>
      <w:r w:rsidRPr="009E54A1">
        <w:t xml:space="preserve">the mandate. </w:t>
      </w:r>
      <w:r>
        <w:t>It is unlikely that a mandate would be</w:t>
      </w:r>
      <w:r w:rsidR="00496276">
        <w:t xml:space="preserve"> effective without formal and proportionate compliance measures to support. </w:t>
      </w:r>
      <w:r w:rsidR="00F963BC">
        <w:t>To implement</w:t>
      </w:r>
      <w:r w:rsidR="00496276">
        <w:t xml:space="preserve"> </w:t>
      </w:r>
      <w:r w:rsidR="0051330A">
        <w:t xml:space="preserve">the mandate </w:t>
      </w:r>
      <w:r w:rsidR="001A5677">
        <w:t>option</w:t>
      </w:r>
      <w:r w:rsidR="0051330A">
        <w:t>s</w:t>
      </w:r>
      <w:r w:rsidR="00496276">
        <w:t xml:space="preserve">, a regulator </w:t>
      </w:r>
      <w:r w:rsidR="009039CE">
        <w:t xml:space="preserve">will need to </w:t>
      </w:r>
      <w:r w:rsidR="00496276">
        <w:t xml:space="preserve">build </w:t>
      </w:r>
      <w:r w:rsidR="009039CE">
        <w:t>community</w:t>
      </w:r>
      <w:r w:rsidR="00496276">
        <w:t xml:space="preserve"> awareness</w:t>
      </w:r>
      <w:r w:rsidR="003E5FC6">
        <w:t>,</w:t>
      </w:r>
      <w:r w:rsidR="00E23F14">
        <w:t xml:space="preserve"> respond to public queries, undertak</w:t>
      </w:r>
      <w:r w:rsidR="00891EEB">
        <w:t>e</w:t>
      </w:r>
      <w:r w:rsidR="00E23F14">
        <w:t xml:space="preserve"> compliance and enforcement work including investigations, and administer an exemptions framework. </w:t>
      </w:r>
    </w:p>
    <w:p w14:paraId="4A3C97F7" w14:textId="6A6D2835" w:rsidR="00F963BC" w:rsidRDefault="00CE0704" w:rsidP="00F963BC">
      <w:pPr>
        <w:pStyle w:val="Bullet"/>
        <w:numPr>
          <w:ilvl w:val="0"/>
          <w:numId w:val="0"/>
        </w:numPr>
      </w:pPr>
      <w:r>
        <w:t>Appropriate resourcing would enable a regulator to</w:t>
      </w:r>
      <w:r w:rsidR="00F963BC" w:rsidRPr="0045011B">
        <w:t xml:space="preserve"> </w:t>
      </w:r>
      <w:r w:rsidR="0030075C">
        <w:t>undertake activities to increase</w:t>
      </w:r>
      <w:r w:rsidR="0030075C" w:rsidRPr="0045011B">
        <w:t xml:space="preserve"> awareness </w:t>
      </w:r>
      <w:r w:rsidR="0030075C">
        <w:t>of and support compliance with the mandate</w:t>
      </w:r>
      <w:r w:rsidR="008815D7">
        <w:t>. This would include</w:t>
      </w:r>
      <w:r w:rsidR="0030075C" w:rsidRPr="0045011B">
        <w:t xml:space="preserve"> </w:t>
      </w:r>
      <w:r w:rsidR="00F963BC" w:rsidRPr="0045011B">
        <w:t>develop</w:t>
      </w:r>
      <w:r w:rsidR="008815D7">
        <w:t>ing</w:t>
      </w:r>
      <w:r w:rsidR="00F963BC" w:rsidRPr="0045011B">
        <w:t xml:space="preserve"> guidance </w:t>
      </w:r>
      <w:r w:rsidR="004A438F">
        <w:t xml:space="preserve">on the mandate </w:t>
      </w:r>
      <w:r w:rsidR="00F963BC" w:rsidRPr="0045011B">
        <w:t xml:space="preserve">and </w:t>
      </w:r>
      <w:r w:rsidR="004A438F">
        <w:t>undertak</w:t>
      </w:r>
      <w:r w:rsidR="008815D7">
        <w:t>ing</w:t>
      </w:r>
      <w:r w:rsidR="004A438F">
        <w:t xml:space="preserve"> relevant engagement</w:t>
      </w:r>
      <w:r w:rsidR="00F963BC" w:rsidRPr="0045011B">
        <w:t xml:space="preserve"> </w:t>
      </w:r>
      <w:r w:rsidR="006C711C">
        <w:t>with in-scope retailers and industry groups</w:t>
      </w:r>
      <w:r w:rsidR="00525487">
        <w:t>.</w:t>
      </w:r>
      <w:r w:rsidR="004B1034">
        <w:t xml:space="preserve"> </w:t>
      </w:r>
      <w:r w:rsidR="008815D7">
        <w:t xml:space="preserve">Such activities </w:t>
      </w:r>
      <w:r w:rsidR="00960EEC">
        <w:t>wo</w:t>
      </w:r>
      <w:r w:rsidR="000B4364">
        <w:t>ul</w:t>
      </w:r>
      <w:r w:rsidR="00160CA9">
        <w:t xml:space="preserve">d assist both consumers and businesses to understand their rights and obligations under the </w:t>
      </w:r>
      <w:r w:rsidR="000123C7">
        <w:t>mandate and</w:t>
      </w:r>
      <w:r w:rsidR="00A846AB">
        <w:t xml:space="preserve"> would be particularly important given the </w:t>
      </w:r>
      <w:r w:rsidR="00627675">
        <w:t xml:space="preserve">targeted </w:t>
      </w:r>
      <w:r w:rsidR="00A846AB">
        <w:t>scope of the mandate</w:t>
      </w:r>
      <w:r w:rsidR="00627675">
        <w:t>.</w:t>
      </w:r>
    </w:p>
    <w:p w14:paraId="2048B266" w14:textId="348DD9EE" w:rsidR="002F0B15" w:rsidRDefault="00A846AB" w:rsidP="00F963BC">
      <w:pPr>
        <w:pStyle w:val="Bullet"/>
        <w:numPr>
          <w:ilvl w:val="0"/>
          <w:numId w:val="0"/>
        </w:numPr>
      </w:pPr>
      <w:r>
        <w:t xml:space="preserve">Given that cash is </w:t>
      </w:r>
      <w:r w:rsidR="00331140">
        <w:t xml:space="preserve">a </w:t>
      </w:r>
      <w:r w:rsidR="005C5E92">
        <w:t>valued</w:t>
      </w:r>
      <w:r w:rsidR="00331140">
        <w:t xml:space="preserve"> and</w:t>
      </w:r>
      <w:r>
        <w:t xml:space="preserve"> accessible payment method, the regulator wi</w:t>
      </w:r>
      <w:r w:rsidR="001C7F6D">
        <w:t xml:space="preserve">ll likely receive a </w:t>
      </w:r>
      <w:r w:rsidR="00EE1029">
        <w:t xml:space="preserve">significant </w:t>
      </w:r>
      <w:r w:rsidR="000C4D2E">
        <w:t>volume of queries</w:t>
      </w:r>
      <w:r w:rsidR="00EA06B3">
        <w:t xml:space="preserve"> from both consumers and businesses</w:t>
      </w:r>
      <w:r w:rsidR="00E57168">
        <w:t xml:space="preserve"> </w:t>
      </w:r>
      <w:r w:rsidR="00015EFE">
        <w:t>about the mandate’s scope and application. It will a</w:t>
      </w:r>
      <w:r w:rsidR="00E57168">
        <w:t>lso likely rec</w:t>
      </w:r>
      <w:r w:rsidR="0026055B">
        <w:t>eive complaints</w:t>
      </w:r>
      <w:r w:rsidR="0051779A">
        <w:t xml:space="preserve"> from consumers</w:t>
      </w:r>
      <w:r w:rsidR="0026055B">
        <w:t xml:space="preserve"> a</w:t>
      </w:r>
      <w:r w:rsidR="00EA06B3">
        <w:t xml:space="preserve">bout businesses </w:t>
      </w:r>
      <w:r w:rsidR="0051779A">
        <w:t>not complying with the mandate.</w:t>
      </w:r>
      <w:r w:rsidR="002F0B15">
        <w:t xml:space="preserve"> </w:t>
      </w:r>
      <w:r w:rsidR="006D2D73">
        <w:t>The</w:t>
      </w:r>
      <w:r w:rsidR="00186580">
        <w:t xml:space="preserve"> regulator would be required to triage and respond to all contacts made </w:t>
      </w:r>
      <w:r w:rsidR="000F135B">
        <w:t>in relation to the</w:t>
      </w:r>
      <w:r w:rsidR="00186580">
        <w:t xml:space="preserve"> mandate, </w:t>
      </w:r>
      <w:r w:rsidR="0094739F">
        <w:t xml:space="preserve">even when they fall outside of </w:t>
      </w:r>
      <w:r w:rsidR="00B67176">
        <w:t>the regulation.</w:t>
      </w:r>
      <w:r w:rsidR="0094739F">
        <w:t xml:space="preserve"> </w:t>
      </w:r>
    </w:p>
    <w:p w14:paraId="33956EE5" w14:textId="29912A7D" w:rsidR="00330FD2" w:rsidRDefault="00EB2795" w:rsidP="00F963BC">
      <w:pPr>
        <w:pStyle w:val="Bullet"/>
        <w:numPr>
          <w:ilvl w:val="0"/>
          <w:numId w:val="0"/>
        </w:numPr>
      </w:pPr>
      <w:r>
        <w:t>Additionally, t</w:t>
      </w:r>
      <w:r w:rsidR="00E24F05">
        <w:t>he</w:t>
      </w:r>
      <w:r w:rsidR="003F4732">
        <w:t xml:space="preserve"> regulator </w:t>
      </w:r>
      <w:r>
        <w:t>will</w:t>
      </w:r>
      <w:r w:rsidR="003F4732">
        <w:t xml:space="preserve"> be </w:t>
      </w:r>
      <w:r w:rsidR="00E24F05">
        <w:t xml:space="preserve">required </w:t>
      </w:r>
      <w:r w:rsidR="003F4732">
        <w:t xml:space="preserve">to undertake compliance and enforcement activities. This </w:t>
      </w:r>
      <w:r w:rsidR="00676492">
        <w:t xml:space="preserve">will </w:t>
      </w:r>
      <w:r w:rsidR="003F4732">
        <w:t>draw on the expertise of investigative, enforcement and legal staff</w:t>
      </w:r>
      <w:r w:rsidR="00306A34">
        <w:t xml:space="preserve">, who would be required to </w:t>
      </w:r>
      <w:r w:rsidR="0064213B">
        <w:t xml:space="preserve">investigate alleged breaches, </w:t>
      </w:r>
      <w:r w:rsidR="00834D18">
        <w:t xml:space="preserve">and undertake further </w:t>
      </w:r>
      <w:r w:rsidR="006E51A8">
        <w:t xml:space="preserve">action </w:t>
      </w:r>
      <w:r w:rsidR="00834D18">
        <w:t>where necessary.</w:t>
      </w:r>
      <w:r w:rsidR="001F0A12">
        <w:t xml:space="preserve"> </w:t>
      </w:r>
      <w:r w:rsidR="008731AE">
        <w:t xml:space="preserve">This </w:t>
      </w:r>
      <w:r w:rsidR="00CD6169">
        <w:t xml:space="preserve">could </w:t>
      </w:r>
      <w:r w:rsidR="008731AE">
        <w:t xml:space="preserve">include </w:t>
      </w:r>
      <w:r w:rsidR="00561337">
        <w:t xml:space="preserve">actions from </w:t>
      </w:r>
      <w:r w:rsidR="00014852">
        <w:t>further engagement with the relevant retailer</w:t>
      </w:r>
      <w:r w:rsidR="005F7377">
        <w:t>,</w:t>
      </w:r>
      <w:r w:rsidR="00AB78F4">
        <w:t xml:space="preserve"> </w:t>
      </w:r>
      <w:r w:rsidR="00561337">
        <w:t xml:space="preserve">graduating </w:t>
      </w:r>
      <w:r w:rsidR="00AB78F4">
        <w:t xml:space="preserve">through to stronger </w:t>
      </w:r>
      <w:r w:rsidR="00561337">
        <w:t xml:space="preserve">actions such as </w:t>
      </w:r>
      <w:r w:rsidR="005F7377">
        <w:t>applying</w:t>
      </w:r>
      <w:r w:rsidR="00561337">
        <w:t xml:space="preserve"> penalties</w:t>
      </w:r>
      <w:r w:rsidR="00E24F05">
        <w:t xml:space="preserve">. </w:t>
      </w:r>
    </w:p>
    <w:p w14:paraId="50777C2E" w14:textId="4117CDBC" w:rsidR="00E24F05" w:rsidRDefault="00362BD2" w:rsidP="00F963BC">
      <w:pPr>
        <w:pStyle w:val="Bullet"/>
        <w:numPr>
          <w:ilvl w:val="0"/>
          <w:numId w:val="0"/>
        </w:numPr>
      </w:pPr>
      <w:r>
        <w:t xml:space="preserve">This direct engagement will be particularly </w:t>
      </w:r>
      <w:r w:rsidR="00BE0DCA">
        <w:t>intensive for t</w:t>
      </w:r>
      <w:r w:rsidR="00E24F05">
        <w:t xml:space="preserve">he regulator </w:t>
      </w:r>
      <w:r w:rsidR="00BE0DCA">
        <w:t xml:space="preserve">when </w:t>
      </w:r>
      <w:r w:rsidR="00E24F05">
        <w:t>administering the exemptions framework</w:t>
      </w:r>
      <w:r w:rsidR="00BE0DCA">
        <w:t>s.</w:t>
      </w:r>
      <w:r w:rsidR="0048018E">
        <w:t xml:space="preserve"> These exemptions </w:t>
      </w:r>
      <w:r w:rsidR="00B3008C">
        <w:t>c</w:t>
      </w:r>
      <w:r w:rsidR="0048018E">
        <w:t>ould be granted whe</w:t>
      </w:r>
      <w:r w:rsidR="00394D27">
        <w:t xml:space="preserve">re businesses are facing exceptional circumstances or </w:t>
      </w:r>
      <w:r w:rsidR="00387D19">
        <w:t xml:space="preserve">can demonstrate that </w:t>
      </w:r>
      <w:r w:rsidR="002B420C">
        <w:t>c</w:t>
      </w:r>
      <w:r w:rsidR="008F59A4">
        <w:t>om</w:t>
      </w:r>
      <w:r w:rsidR="00700DA9">
        <w:t>pl</w:t>
      </w:r>
      <w:r w:rsidR="00D53E60">
        <w:t>iance with th</w:t>
      </w:r>
      <w:r w:rsidR="00F931BE">
        <w:t>e</w:t>
      </w:r>
      <w:r w:rsidR="000358DE">
        <w:t xml:space="preserve"> mandate would represent a significant risk to the ongoing feasibility of the busines</w:t>
      </w:r>
      <w:r w:rsidR="00B8216B">
        <w:t xml:space="preserve">s. </w:t>
      </w:r>
      <w:r w:rsidR="00557B96">
        <w:t>Given this is a new function</w:t>
      </w:r>
      <w:r w:rsidR="00DF781C">
        <w:t>,</w:t>
      </w:r>
      <w:r w:rsidR="00557B96">
        <w:t xml:space="preserve"> </w:t>
      </w:r>
      <w:r w:rsidR="00B8216B">
        <w:t xml:space="preserve">resourcing </w:t>
      </w:r>
      <w:r w:rsidR="00557B96">
        <w:t>is needed</w:t>
      </w:r>
      <w:r w:rsidR="00B8216B">
        <w:t xml:space="preserve"> </w:t>
      </w:r>
      <w:r w:rsidR="001D1648">
        <w:t xml:space="preserve">to </w:t>
      </w:r>
      <w:r w:rsidR="00BB7BBB">
        <w:t xml:space="preserve">establish </w:t>
      </w:r>
      <w:r w:rsidR="00534FF2">
        <w:t xml:space="preserve">the </w:t>
      </w:r>
      <w:r w:rsidR="00BB7BBB">
        <w:t xml:space="preserve">governance models around </w:t>
      </w:r>
      <w:r w:rsidR="00534FF2">
        <w:t xml:space="preserve">assessing </w:t>
      </w:r>
      <w:r w:rsidR="00BB7BBB">
        <w:t xml:space="preserve">these </w:t>
      </w:r>
      <w:r w:rsidR="00331140">
        <w:t>exemptions and</w:t>
      </w:r>
      <w:r w:rsidR="00C852D6">
        <w:t xml:space="preserve"> respond</w:t>
      </w:r>
      <w:r w:rsidR="00534FF2">
        <w:t>ing</w:t>
      </w:r>
      <w:r w:rsidR="00C852D6">
        <w:t xml:space="preserve"> to emerging business models and challenges. </w:t>
      </w:r>
    </w:p>
    <w:p w14:paraId="7B0AC549" w14:textId="2538A592" w:rsidR="00F963BC" w:rsidRDefault="003576CB" w:rsidP="009626FB">
      <w:r w:rsidRPr="009626FB">
        <w:t xml:space="preserve">These </w:t>
      </w:r>
      <w:r w:rsidR="00B1181B">
        <w:t>activitie</w:t>
      </w:r>
      <w:r w:rsidR="00B1181B" w:rsidRPr="009626FB">
        <w:t xml:space="preserve">s </w:t>
      </w:r>
      <w:r w:rsidRPr="009626FB">
        <w:t xml:space="preserve">provide a basis for understanding </w:t>
      </w:r>
      <w:r w:rsidR="00AC0C0D" w:rsidRPr="009626FB">
        <w:t>the quantum of resourcing required for a regulator</w:t>
      </w:r>
      <w:r w:rsidRPr="009626FB">
        <w:t xml:space="preserve"> </w:t>
      </w:r>
      <w:r w:rsidR="00AC0C0D" w:rsidRPr="009626FB">
        <w:t xml:space="preserve">after </w:t>
      </w:r>
      <w:r w:rsidR="000F532A" w:rsidRPr="009626FB">
        <w:t>consider</w:t>
      </w:r>
      <w:r w:rsidR="00AC0C0D" w:rsidRPr="009626FB">
        <w:t>ing</w:t>
      </w:r>
      <w:r w:rsidR="000F532A" w:rsidRPr="009626FB">
        <w:t xml:space="preserve"> the mandate’s</w:t>
      </w:r>
      <w:r w:rsidR="003117E7" w:rsidRPr="009626FB">
        <w:t xml:space="preserve"> scope and </w:t>
      </w:r>
      <w:r w:rsidR="00405EFB" w:rsidRPr="009626FB">
        <w:t xml:space="preserve">levels of </w:t>
      </w:r>
      <w:r w:rsidR="00FF4DE6" w:rsidRPr="009626FB">
        <w:t xml:space="preserve">community </w:t>
      </w:r>
      <w:r w:rsidR="00025D6A" w:rsidRPr="009626FB">
        <w:t>engagement</w:t>
      </w:r>
      <w:r w:rsidR="000F532A" w:rsidRPr="009626FB">
        <w:t xml:space="preserve">. </w:t>
      </w:r>
    </w:p>
    <w:p w14:paraId="74CB3F38" w14:textId="516C9405" w:rsidR="00DB6DE8" w:rsidRDefault="00DB6DE8" w:rsidP="00DB6DE8">
      <w:pPr>
        <w:pStyle w:val="Heading3"/>
      </w:pPr>
      <w:r>
        <w:t xml:space="preserve">4.2.2 Benefits </w:t>
      </w:r>
    </w:p>
    <w:p w14:paraId="5F27E15F" w14:textId="1AA9D496" w:rsidR="000D0C96" w:rsidRDefault="000D0C96" w:rsidP="000D0C96">
      <w:pPr>
        <w:pStyle w:val="Bullet"/>
        <w:numPr>
          <w:ilvl w:val="0"/>
          <w:numId w:val="0"/>
        </w:numPr>
      </w:pPr>
      <w:r>
        <w:t xml:space="preserve">The benefits </w:t>
      </w:r>
      <w:r w:rsidR="00FA7B6A">
        <w:t>of</w:t>
      </w:r>
      <w:r>
        <w:t xml:space="preserve"> a cash acceptance mandate developed under Option 2 are </w:t>
      </w:r>
      <w:r w:rsidR="00FA7B6A">
        <w:t>expected</w:t>
      </w:r>
      <w:r>
        <w:t xml:space="preserve"> to come in the form of increased social and economic inclusion for cash-dependent cohorts. It is difficult to quantify the benefits of this inclusion. However, it is useful to </w:t>
      </w:r>
      <w:r w:rsidR="002866F4">
        <w:t>qualitatively</w:t>
      </w:r>
      <w:r w:rsidR="00765601">
        <w:t xml:space="preserve"> assess</w:t>
      </w:r>
      <w:r w:rsidR="002866F4">
        <w:t xml:space="preserve"> </w:t>
      </w:r>
      <w:r>
        <w:t xml:space="preserve">the </w:t>
      </w:r>
      <w:r w:rsidR="008C624F">
        <w:t>benefits of social inclusion</w:t>
      </w:r>
      <w:r w:rsidR="002866F4">
        <w:t xml:space="preserve"> to</w:t>
      </w:r>
      <w:r>
        <w:t xml:space="preserve"> the</w:t>
      </w:r>
      <w:r w:rsidR="00AF5FCA">
        <w:t>se</w:t>
      </w:r>
      <w:r>
        <w:t xml:space="preserve"> cash-dependent cohorts</w:t>
      </w:r>
      <w:r w:rsidR="008C624F">
        <w:t xml:space="preserve">. </w:t>
      </w:r>
    </w:p>
    <w:p w14:paraId="32E2C4FA" w14:textId="3FAB7E39" w:rsidR="008C624F" w:rsidRDefault="00790ACD" w:rsidP="008C624F">
      <w:pPr>
        <w:pStyle w:val="Bullet"/>
        <w:numPr>
          <w:ilvl w:val="0"/>
          <w:numId w:val="0"/>
        </w:numPr>
        <w:rPr>
          <w:b/>
          <w:bCs/>
        </w:rPr>
      </w:pPr>
      <w:r>
        <w:rPr>
          <w:b/>
          <w:bCs/>
        </w:rPr>
        <w:t>S</w:t>
      </w:r>
      <w:r w:rsidR="008C624F">
        <w:rPr>
          <w:b/>
          <w:bCs/>
        </w:rPr>
        <w:t xml:space="preserve">ocial inclusion </w:t>
      </w:r>
    </w:p>
    <w:p w14:paraId="6B658C10" w14:textId="1CC8C1C3" w:rsidR="008C624F" w:rsidRDefault="00407665" w:rsidP="00AE210F">
      <w:r>
        <w:lastRenderedPageBreak/>
        <w:t xml:space="preserve">In a 2020 report, the </w:t>
      </w:r>
      <w:r w:rsidR="008C624F">
        <w:t xml:space="preserve">Bank for International Settlements (BIS) </w:t>
      </w:r>
      <w:r w:rsidR="008A521C">
        <w:t>recognised</w:t>
      </w:r>
      <w:r w:rsidR="008C624F">
        <w:t xml:space="preserve"> that </w:t>
      </w:r>
      <w:r w:rsidR="00661992">
        <w:t>in the context of the digitalisation of payment systems, particular attention should be devoted to promoting responsible innovation that does not exclude disadvantaged segments of the population.</w:t>
      </w:r>
      <w:r w:rsidR="00661992">
        <w:rPr>
          <w:rStyle w:val="FootnoteReference"/>
        </w:rPr>
        <w:footnoteReference w:id="80"/>
      </w:r>
      <w:r w:rsidR="00661992">
        <w:t xml:space="preserve"> Analysis of </w:t>
      </w:r>
      <w:r>
        <w:t xml:space="preserve">this report observes that </w:t>
      </w:r>
      <w:r w:rsidR="008C624F">
        <w:t>payments are a crucial component of social and financial inclusion, and that access to and use of cash is a ‘catalytic pillar’ for this inclusion.</w:t>
      </w:r>
      <w:r w:rsidR="008C624F">
        <w:rPr>
          <w:rStyle w:val="FootnoteReference"/>
        </w:rPr>
        <w:footnoteReference w:id="81"/>
      </w:r>
      <w:r w:rsidR="008C624F">
        <w:t xml:space="preserve"> Further, without convenient access to and acceptance of cash, there is a risk that these segments will be left behind, and would have difficulty coping with a cashless society.</w:t>
      </w:r>
      <w:r w:rsidR="008C624F">
        <w:rPr>
          <w:rStyle w:val="FootnoteReference"/>
        </w:rPr>
        <w:footnoteReference w:id="82"/>
      </w:r>
      <w:r w:rsidR="008C624F">
        <w:t xml:space="preserve"> A cash acceptance mandate would therefore represent a material contribution to ensuring the social and economic inclusion of cash-dependent cohorts in Australia. As discussed, many of these cohorts maintain a heightened reliance on cash given their experiences </w:t>
      </w:r>
      <w:r w:rsidR="00BE6E3D">
        <w:t>and circumstances</w:t>
      </w:r>
      <w:r w:rsidR="008C624F">
        <w:t>. A mechanism which preserves the acceptance of cash will ensure that these cohorts can continue to access key goods and services</w:t>
      </w:r>
      <w:r w:rsidR="006E3D7B">
        <w:t xml:space="preserve"> and ensure th</w:t>
      </w:r>
      <w:r w:rsidR="00B52F10">
        <w:t xml:space="preserve">at innovations to business models or to business payment offerings remain inclusive. </w:t>
      </w:r>
      <w:r w:rsidR="00ED76EC">
        <w:t xml:space="preserve">These benefits are </w:t>
      </w:r>
      <w:r w:rsidR="0073453C">
        <w:t xml:space="preserve">significant to those </w:t>
      </w:r>
      <w:r w:rsidR="00342CDB">
        <w:t>who would otherwise be excluded if cash acceptance further reduced.</w:t>
      </w:r>
    </w:p>
    <w:p w14:paraId="101AC471" w14:textId="40AD9B34" w:rsidR="000D0C96" w:rsidRPr="002F3E93" w:rsidRDefault="000D0C96" w:rsidP="00896AAB">
      <w:pPr>
        <w:pStyle w:val="Bullet"/>
        <w:keepNext/>
        <w:numPr>
          <w:ilvl w:val="0"/>
          <w:numId w:val="0"/>
        </w:numPr>
        <w:rPr>
          <w:b/>
          <w:bCs/>
        </w:rPr>
      </w:pPr>
      <w:r w:rsidRPr="002F3E93">
        <w:rPr>
          <w:b/>
          <w:bCs/>
        </w:rPr>
        <w:t>Cash</w:t>
      </w:r>
      <w:r>
        <w:rPr>
          <w:b/>
          <w:bCs/>
        </w:rPr>
        <w:t>-</w:t>
      </w:r>
      <w:r w:rsidRPr="002F3E93">
        <w:rPr>
          <w:b/>
          <w:bCs/>
        </w:rPr>
        <w:t xml:space="preserve">dependent cohorts </w:t>
      </w:r>
    </w:p>
    <w:p w14:paraId="6DEECDC2" w14:textId="6567E457" w:rsidR="000D0C96" w:rsidRPr="00AE210F" w:rsidRDefault="000D0C96" w:rsidP="00896AAB">
      <w:pPr>
        <w:pStyle w:val="Bullet"/>
        <w:keepNext/>
        <w:numPr>
          <w:ilvl w:val="0"/>
          <w:numId w:val="0"/>
        </w:numPr>
        <w:rPr>
          <w:b/>
        </w:rPr>
      </w:pPr>
      <w:r>
        <w:t>The 2022 CPS found that 7 per cent of respondents used cash for 80 per cent or more of their in-person transactions.</w:t>
      </w:r>
      <w:r>
        <w:rPr>
          <w:rStyle w:val="FootnoteReference"/>
        </w:rPr>
        <w:footnoteReference w:id="83"/>
      </w:r>
      <w:r>
        <w:t xml:space="preserve"> One quarter of respondents to the survey also reported that they would experience genuine hardship or major inconvenience if cash were hard to access or use, regardless of how intensively they used cash. </w:t>
      </w:r>
      <w:r w:rsidR="003477D1">
        <w:t>Cash</w:t>
      </w:r>
      <w:r>
        <w:t xml:space="preserve">-dependent cohorts and high cash users stand to benefit most significantly from a mandate. As discussed above, cash dependent cohorts include those living in regional communities, older Australians, low-income households, First Nations peoples, CALD communities, Australians living with a disability and victim-survivors of family and domestic violence. These cohorts rely on cash for various reasons, including security and safety, financial independence and budgeting, and accessibility. They would benefit from the ongoing certainty afforded by a mandate that ensures they would be able to pay for their essential goods in cash. </w:t>
      </w:r>
    </w:p>
    <w:p w14:paraId="7D5879D8" w14:textId="52221B0D" w:rsidR="000D0C96" w:rsidRDefault="000D0C96" w:rsidP="000D0C96">
      <w:pPr>
        <w:pStyle w:val="Bullet"/>
        <w:numPr>
          <w:ilvl w:val="0"/>
          <w:numId w:val="0"/>
        </w:numPr>
      </w:pPr>
      <w:r>
        <w:t xml:space="preserve">The affected cohorts, and key beneficiaries of government action, are consistent across both Option 2 and Option 3. Population statistics </w:t>
      </w:r>
      <w:r w:rsidR="00D6543F">
        <w:t xml:space="preserve">(see below) </w:t>
      </w:r>
      <w:r>
        <w:t>illustrate how the benefits of a mandate would be distributed across Australia</w:t>
      </w:r>
      <w:r w:rsidR="001D2B72">
        <w:t>,</w:t>
      </w:r>
      <w:r>
        <w:t xml:space="preserve"> noting that recency of data varies across cohorts, not all members of a particular group may be wholly reliant on cash, and that a breakdown illustrating varying levels of cash dependency </w:t>
      </w:r>
      <w:r w:rsidR="008D4902">
        <w:t>within cohorts</w:t>
      </w:r>
      <w:r>
        <w:t xml:space="preserve"> is not available at this time. As population measures are largely based on individual characteristics, it is likely some individuals are members of more than one cash-dependent cohort, potentially heightening their reliance on cash. For example, a victim-survivor of family and domestic violence on a low-income may primarily rely on cash for safety and privacy </w:t>
      </w:r>
      <w:r w:rsidR="0091243E">
        <w:t>reasons but</w:t>
      </w:r>
      <w:r>
        <w:t xml:space="preserve"> may also use it as a budgeting tool. </w:t>
      </w:r>
    </w:p>
    <w:p w14:paraId="36D81C76" w14:textId="18CCFDE9" w:rsidR="000D0C96" w:rsidRPr="007D0BC5" w:rsidRDefault="000D0C96" w:rsidP="009A25DA">
      <w:pPr>
        <w:pStyle w:val="Bullet"/>
        <w:keepNext/>
        <w:numPr>
          <w:ilvl w:val="0"/>
          <w:numId w:val="0"/>
        </w:numPr>
        <w:rPr>
          <w:b/>
          <w:bCs/>
          <w:i/>
          <w:iCs/>
          <w:color w:val="1D3757" w:themeColor="accent2" w:themeShade="80"/>
        </w:rPr>
      </w:pPr>
      <w:r w:rsidRPr="007D0BC5">
        <w:rPr>
          <w:b/>
          <w:bCs/>
          <w:i/>
          <w:iCs/>
          <w:color w:val="1D3757" w:themeColor="accent2" w:themeShade="80"/>
        </w:rPr>
        <w:lastRenderedPageBreak/>
        <w:t xml:space="preserve">Regional communities </w:t>
      </w:r>
    </w:p>
    <w:p w14:paraId="1BC89F81" w14:textId="235C056E" w:rsidR="000D0C96" w:rsidRPr="00EF7A1A" w:rsidRDefault="000D0C96" w:rsidP="000D0C96">
      <w:pPr>
        <w:pStyle w:val="Bullet"/>
        <w:numPr>
          <w:ilvl w:val="0"/>
          <w:numId w:val="0"/>
        </w:numPr>
      </w:pPr>
      <w:r>
        <w:t xml:space="preserve">In 2024, the total estimated resident population (ERP) of regional and remote Australia was approximately 7.4 million. This represented 27.2% of Australia’s total ERP of around 27.2 million, with 17.5% living in inner regional areas, 7.9% living in outer regional areas, 1.1% living in remote areas, and 0.7% living in very remote communities. </w:t>
      </w:r>
      <w:r w:rsidR="00E01052">
        <w:t>As</w:t>
      </w:r>
      <w:r w:rsidR="00370F71">
        <w:t xml:space="preserve"> discussed</w:t>
      </w:r>
      <w:r w:rsidR="00E01052">
        <w:t xml:space="preserve"> above, these communities </w:t>
      </w:r>
      <w:r w:rsidR="00996534">
        <w:t xml:space="preserve">retain a higher reliance on cash given the </w:t>
      </w:r>
      <w:r w:rsidR="008074CB">
        <w:t xml:space="preserve">unreliability of digital payment </w:t>
      </w:r>
      <w:r w:rsidR="00290D35">
        <w:t>systems and</w:t>
      </w:r>
      <w:r w:rsidR="008074CB">
        <w:t xml:space="preserve"> therefore stand to benefit from the mandate.</w:t>
      </w:r>
    </w:p>
    <w:p w14:paraId="7A9BDA06" w14:textId="77777777" w:rsidR="000D0C96" w:rsidRDefault="000D0C96" w:rsidP="000D0C96">
      <w:pPr>
        <w:pStyle w:val="Bullet"/>
        <w:numPr>
          <w:ilvl w:val="0"/>
          <w:numId w:val="0"/>
        </w:numPr>
        <w:rPr>
          <w:b/>
          <w:bCs/>
          <w:i/>
          <w:iCs/>
          <w:color w:val="1D3757" w:themeColor="accent2" w:themeShade="80"/>
        </w:rPr>
      </w:pPr>
      <w:r>
        <w:rPr>
          <w:b/>
          <w:bCs/>
          <w:i/>
          <w:iCs/>
          <w:color w:val="1D3757" w:themeColor="accent2" w:themeShade="80"/>
        </w:rPr>
        <w:t xml:space="preserve">Older Australians </w:t>
      </w:r>
    </w:p>
    <w:p w14:paraId="480800EE" w14:textId="0221F632" w:rsidR="000D0C96" w:rsidRPr="00B87530" w:rsidRDefault="000D0C96" w:rsidP="000D0C96">
      <w:pPr>
        <w:pStyle w:val="Bullet"/>
        <w:numPr>
          <w:ilvl w:val="0"/>
          <w:numId w:val="0"/>
        </w:numPr>
      </w:pPr>
      <w:r w:rsidRPr="00B87530">
        <w:t>I</w:t>
      </w:r>
      <w:r>
        <w:t>n 2022, there were 4.4 million Australians aged 65 years and over, representing 17.1% of the then population of 25.6 million. At this time, the median gross personal income of older Australians living in households was $490 per week</w:t>
      </w:r>
      <w:r w:rsidR="00EE3D83">
        <w:t>.</w:t>
      </w:r>
      <w:r>
        <w:t xml:space="preserve"> 39.8% of these older Australians living at home needed some assistance with everyday activities.</w:t>
      </w:r>
      <w:r>
        <w:rPr>
          <w:rStyle w:val="FootnoteReference"/>
        </w:rPr>
        <w:footnoteReference w:id="84"/>
      </w:r>
      <w:r w:rsidR="00A75303">
        <w:t xml:space="preserve"> </w:t>
      </w:r>
      <w:r w:rsidR="0006186F">
        <w:t>As established above, cash serves as a key mechanism to ensure that older Australians are not excluded from the financial system, particularly due to digital exclusion,</w:t>
      </w:r>
      <w:r w:rsidR="0032440C">
        <w:t xml:space="preserve"> </w:t>
      </w:r>
      <w:r w:rsidR="00290D35">
        <w:t>emphasising the benefits they will reap from ongoing certainty of cash acceptance under the mandate.</w:t>
      </w:r>
    </w:p>
    <w:p w14:paraId="761881E6" w14:textId="77777777" w:rsidR="000D0C96" w:rsidRDefault="000D0C96" w:rsidP="000D0C96">
      <w:pPr>
        <w:pStyle w:val="Bullet"/>
        <w:numPr>
          <w:ilvl w:val="0"/>
          <w:numId w:val="0"/>
        </w:numPr>
        <w:ind w:left="520" w:hanging="520"/>
        <w:rPr>
          <w:b/>
          <w:bCs/>
          <w:i/>
          <w:iCs/>
          <w:color w:val="1D3757" w:themeColor="accent2" w:themeShade="80"/>
        </w:rPr>
      </w:pPr>
      <w:r>
        <w:rPr>
          <w:b/>
          <w:bCs/>
          <w:i/>
          <w:iCs/>
          <w:color w:val="1D3757" w:themeColor="accent2" w:themeShade="80"/>
        </w:rPr>
        <w:t xml:space="preserve">Low-income earners </w:t>
      </w:r>
    </w:p>
    <w:p w14:paraId="253C53C9" w14:textId="36453817" w:rsidR="000D0C96" w:rsidRDefault="000D0C96" w:rsidP="000D0C96">
      <w:r w:rsidRPr="005934DA">
        <w:t>In 2022-23, the Australian Council of Social Services (ACOSS) and UNSW found that there were 3.7 million Australians living below the poverty line, representing 14.2% of the population. This was calculated using data from the Melbourne Institute’s HILDA Survey for 2022-23 and a poverty line of 50% of median household after-tax income, minus housing costs.</w:t>
      </w:r>
      <w:r>
        <w:rPr>
          <w:rStyle w:val="FootnoteReference"/>
        </w:rPr>
        <w:footnoteReference w:id="85"/>
      </w:r>
      <w:r>
        <w:t xml:space="preserve"> </w:t>
      </w:r>
      <w:r w:rsidR="00290D35">
        <w:t xml:space="preserve">As previously discussed, cash enables </w:t>
      </w:r>
      <w:r w:rsidR="00DA2393">
        <w:t xml:space="preserve">budgeting for these </w:t>
      </w:r>
      <w:r w:rsidR="004C1652">
        <w:t>individuals</w:t>
      </w:r>
      <w:r w:rsidR="00DA2393">
        <w:t>, and its continued acceptance at retailers providing consumers’ basic needs will ensure it</w:t>
      </w:r>
      <w:r w:rsidR="004C1652">
        <w:t xml:space="preserve"> can continue to perform this function.</w:t>
      </w:r>
    </w:p>
    <w:p w14:paraId="166709FB" w14:textId="77777777" w:rsidR="000D0C96" w:rsidRDefault="000D0C96" w:rsidP="000D0C96">
      <w:pPr>
        <w:pStyle w:val="Bullet"/>
        <w:numPr>
          <w:ilvl w:val="0"/>
          <w:numId w:val="0"/>
        </w:numPr>
        <w:ind w:left="520" w:hanging="520"/>
        <w:rPr>
          <w:b/>
          <w:bCs/>
          <w:i/>
          <w:iCs/>
          <w:color w:val="1D3757" w:themeColor="accent2" w:themeShade="80"/>
        </w:rPr>
      </w:pPr>
      <w:r>
        <w:rPr>
          <w:b/>
          <w:bCs/>
          <w:i/>
          <w:iCs/>
          <w:color w:val="1D3757" w:themeColor="accent2" w:themeShade="80"/>
        </w:rPr>
        <w:t xml:space="preserve">First Nations Peoples </w:t>
      </w:r>
    </w:p>
    <w:p w14:paraId="09F6B25C" w14:textId="39278EEC" w:rsidR="000D0C96" w:rsidRDefault="000D0C96" w:rsidP="000D0C96">
      <w:pPr>
        <w:pStyle w:val="Bullet"/>
        <w:numPr>
          <w:ilvl w:val="0"/>
          <w:numId w:val="0"/>
        </w:numPr>
      </w:pPr>
      <w:r>
        <w:t xml:space="preserve">In 2021, </w:t>
      </w:r>
      <w:r w:rsidR="00D427BE">
        <w:t>around</w:t>
      </w:r>
      <w:r>
        <w:t xml:space="preserve"> 983,700 </w:t>
      </w:r>
      <w:r w:rsidR="00D427BE">
        <w:t xml:space="preserve">people identified as </w:t>
      </w:r>
      <w:r>
        <w:t>Aboriginal and</w:t>
      </w:r>
      <w:r w:rsidR="00D427BE">
        <w:t>/or</w:t>
      </w:r>
      <w:r>
        <w:t xml:space="preserve"> Torres Strait Islander, representing 3.8% of the then total population. </w:t>
      </w:r>
      <w:r w:rsidR="00D427BE">
        <w:t xml:space="preserve">Around </w:t>
      </w:r>
      <w:r>
        <w:t xml:space="preserve">244,000 </w:t>
      </w:r>
      <w:r w:rsidR="00D427BE">
        <w:t xml:space="preserve">First Nations </w:t>
      </w:r>
      <w:r>
        <w:t>Australians, or 24.8%, lived in inner regional Australia, 187,200 or 19%, lived in outer regional Australia, 58,700, or 6%, lived in remote Australia, and 92,100, or 9.4%, lived in very remote Australia</w:t>
      </w:r>
      <w:r w:rsidR="007A14C9">
        <w:t xml:space="preserve">. </w:t>
      </w:r>
      <w:r>
        <w:rPr>
          <w:rStyle w:val="FootnoteReference"/>
        </w:rPr>
        <w:footnoteReference w:id="86"/>
      </w:r>
      <w:r>
        <w:t xml:space="preserve"> </w:t>
      </w:r>
      <w:r w:rsidR="00227F5C">
        <w:t>Again, as</w:t>
      </w:r>
      <w:r w:rsidR="00A47F16">
        <w:t xml:space="preserve"> discussed, </w:t>
      </w:r>
      <w:r w:rsidR="00453057">
        <w:t>ongoing cash acceptance</w:t>
      </w:r>
      <w:r w:rsidR="007A14C9">
        <w:t xml:space="preserve"> safeguards the social and financial inclusion of First Nations people</w:t>
      </w:r>
      <w:r w:rsidR="001F6983">
        <w:t>s and</w:t>
      </w:r>
      <w:r w:rsidR="00AF2EFD">
        <w:t xml:space="preserve"> protects against heightened welfare and security concern</w:t>
      </w:r>
      <w:r w:rsidR="00D524B4">
        <w:t xml:space="preserve">s that these communities may face in the absence of cash acceptance. </w:t>
      </w:r>
    </w:p>
    <w:p w14:paraId="58253489" w14:textId="5669F36D" w:rsidR="000D0C96" w:rsidRDefault="000D0C96" w:rsidP="006539EF">
      <w:pPr>
        <w:pStyle w:val="Bullet"/>
        <w:keepNext/>
        <w:numPr>
          <w:ilvl w:val="0"/>
          <w:numId w:val="0"/>
        </w:numPr>
        <w:ind w:left="520" w:hanging="520"/>
        <w:rPr>
          <w:b/>
          <w:bCs/>
          <w:i/>
          <w:iCs/>
          <w:color w:val="1D3757" w:themeColor="accent2" w:themeShade="80"/>
        </w:rPr>
      </w:pPr>
      <w:r>
        <w:rPr>
          <w:b/>
          <w:bCs/>
          <w:i/>
          <w:iCs/>
          <w:color w:val="1D3757" w:themeColor="accent2" w:themeShade="80"/>
        </w:rPr>
        <w:lastRenderedPageBreak/>
        <w:t xml:space="preserve">CALD </w:t>
      </w:r>
      <w:r w:rsidR="006539EF">
        <w:rPr>
          <w:b/>
          <w:bCs/>
          <w:i/>
          <w:iCs/>
          <w:color w:val="1D3757" w:themeColor="accent2" w:themeShade="80"/>
        </w:rPr>
        <w:t>c</w:t>
      </w:r>
      <w:r>
        <w:rPr>
          <w:b/>
          <w:bCs/>
          <w:i/>
          <w:iCs/>
          <w:color w:val="1D3757" w:themeColor="accent2" w:themeShade="80"/>
        </w:rPr>
        <w:t xml:space="preserve">ommunities </w:t>
      </w:r>
    </w:p>
    <w:p w14:paraId="265D3FB1" w14:textId="60867934" w:rsidR="000D0C96" w:rsidRDefault="000D0C96" w:rsidP="006539EF">
      <w:pPr>
        <w:pStyle w:val="Bullet"/>
        <w:keepNext/>
        <w:numPr>
          <w:ilvl w:val="0"/>
          <w:numId w:val="0"/>
        </w:numPr>
      </w:pPr>
      <w:r>
        <w:t>In 2021, more than 7 million people living in Australia were born overseas, representing 27.6% of the then population.</w:t>
      </w:r>
      <w:r>
        <w:rPr>
          <w:rStyle w:val="FootnoteReference"/>
        </w:rPr>
        <w:footnoteReference w:id="87"/>
      </w:r>
      <w:r>
        <w:t xml:space="preserve"> </w:t>
      </w:r>
      <w:r w:rsidR="004235F7">
        <w:t xml:space="preserve">Ongoing cash acceptance </w:t>
      </w:r>
      <w:r w:rsidR="00BF26CD">
        <w:t>will</w:t>
      </w:r>
      <w:r w:rsidR="004235F7">
        <w:t xml:space="preserve"> ensure </w:t>
      </w:r>
      <w:r w:rsidR="00C95FD2">
        <w:t xml:space="preserve">these groups maintain a safe and secure way </w:t>
      </w:r>
      <w:r w:rsidR="000D4E42">
        <w:t xml:space="preserve">of paying for their basic </w:t>
      </w:r>
      <w:r w:rsidR="005F33CC">
        <w:t>needs</w:t>
      </w:r>
      <w:r w:rsidR="006773CC">
        <w:t xml:space="preserve">, as well as ensuring their ongoing comfort in making </w:t>
      </w:r>
      <w:r w:rsidR="00816E3B">
        <w:t xml:space="preserve">necessary </w:t>
      </w:r>
      <w:r w:rsidR="006773CC">
        <w:t xml:space="preserve">transactions. </w:t>
      </w:r>
    </w:p>
    <w:p w14:paraId="62612D8F" w14:textId="77777777" w:rsidR="000D0C96" w:rsidRDefault="000D0C96" w:rsidP="000D0C96">
      <w:pPr>
        <w:pStyle w:val="Bullet"/>
        <w:numPr>
          <w:ilvl w:val="0"/>
          <w:numId w:val="0"/>
        </w:numPr>
        <w:ind w:left="520" w:hanging="520"/>
        <w:rPr>
          <w:b/>
          <w:bCs/>
          <w:i/>
          <w:iCs/>
          <w:color w:val="1D3757" w:themeColor="accent2" w:themeShade="80"/>
        </w:rPr>
      </w:pPr>
      <w:r>
        <w:rPr>
          <w:b/>
          <w:bCs/>
          <w:i/>
          <w:iCs/>
          <w:color w:val="1D3757" w:themeColor="accent2" w:themeShade="80"/>
        </w:rPr>
        <w:t xml:space="preserve">Australians living with a disability </w:t>
      </w:r>
    </w:p>
    <w:p w14:paraId="451DB2FF" w14:textId="485C4356" w:rsidR="000D0C96" w:rsidRPr="00F6598F" w:rsidRDefault="000D0C96" w:rsidP="000D0C96">
      <w:pPr>
        <w:pStyle w:val="Bullet"/>
        <w:numPr>
          <w:ilvl w:val="0"/>
          <w:numId w:val="0"/>
        </w:numPr>
      </w:pPr>
      <w:r w:rsidRPr="00F6598F">
        <w:t xml:space="preserve">In 2022, 5.5 million Australians, or 21.4% of </w:t>
      </w:r>
      <w:r w:rsidR="00C93F75">
        <w:t>Australians identified</w:t>
      </w:r>
      <w:r w:rsidRPr="00F6598F">
        <w:t xml:space="preserve"> </w:t>
      </w:r>
      <w:r w:rsidR="00C93F75">
        <w:t xml:space="preserve">as having </w:t>
      </w:r>
      <w:r w:rsidRPr="00F6598F">
        <w:t>a disability, with 7.9% of Australians living with a profound or severe disability. 52.3% of these people were aged 65 years and over.</w:t>
      </w:r>
      <w:r>
        <w:rPr>
          <w:rStyle w:val="FootnoteReference"/>
        </w:rPr>
        <w:footnoteReference w:id="88"/>
      </w:r>
      <w:r w:rsidR="00D40CB8">
        <w:t xml:space="preserve"> </w:t>
      </w:r>
      <w:r w:rsidR="003319FF">
        <w:t xml:space="preserve">A cash acceptance mandate will </w:t>
      </w:r>
      <w:r w:rsidR="00A538EA">
        <w:t xml:space="preserve">present financial inclusion benefits for these individuals and </w:t>
      </w:r>
      <w:r w:rsidR="00F948CA">
        <w:t xml:space="preserve">provide them with a level of financial control </w:t>
      </w:r>
      <w:r w:rsidR="005D65E1">
        <w:t>they</w:t>
      </w:r>
      <w:r w:rsidR="00DB4431">
        <w:t xml:space="preserve"> may otherwise lack. </w:t>
      </w:r>
      <w:r w:rsidR="003B3AB3">
        <w:t xml:space="preserve"> </w:t>
      </w:r>
    </w:p>
    <w:p w14:paraId="1F68B7A1" w14:textId="77777777" w:rsidR="000D0C96" w:rsidRDefault="000D0C96" w:rsidP="000D0C96">
      <w:pPr>
        <w:pStyle w:val="Bullet"/>
        <w:numPr>
          <w:ilvl w:val="0"/>
          <w:numId w:val="0"/>
        </w:numPr>
        <w:ind w:left="520" w:hanging="520"/>
        <w:rPr>
          <w:b/>
          <w:bCs/>
          <w:i/>
          <w:iCs/>
          <w:color w:val="1D3757" w:themeColor="accent2" w:themeShade="80"/>
        </w:rPr>
      </w:pPr>
      <w:r>
        <w:rPr>
          <w:b/>
          <w:bCs/>
          <w:i/>
          <w:iCs/>
          <w:color w:val="1D3757" w:themeColor="accent2" w:themeShade="80"/>
        </w:rPr>
        <w:t xml:space="preserve">Victim-survivors of family and domestic violence </w:t>
      </w:r>
    </w:p>
    <w:p w14:paraId="0F5970E9" w14:textId="60F8E822" w:rsidR="000D0C96" w:rsidRDefault="000D0C96" w:rsidP="000D0C96">
      <w:pPr>
        <w:pStyle w:val="Bullet"/>
        <w:numPr>
          <w:ilvl w:val="0"/>
          <w:numId w:val="0"/>
        </w:numPr>
      </w:pPr>
      <w:r>
        <w:t>In 2021-22, an estimated 3.8 million Australians reported experiencing physical and/or sexual family and domestic violence since the age of 15. It is estimated that, of all Australian adults, 2.2 million had experienced violence from a partner (current or previous cohabitating), 1.1 million had experienced violence from a boyfriend, girlfriend or date, and 1.4 million had experienced violence from another family member. It was also estimated that 2.4 million Australian adults had experienced economic abuse by a partner since the age of 15.</w:t>
      </w:r>
      <w:r>
        <w:rPr>
          <w:rStyle w:val="FootnoteReference"/>
        </w:rPr>
        <w:footnoteReference w:id="89"/>
      </w:r>
      <w:r w:rsidR="001F2F11">
        <w:t xml:space="preserve"> </w:t>
      </w:r>
      <w:r w:rsidR="006D1EB1">
        <w:t>As mentioned, cash serves a critical function for these individuals, who</w:t>
      </w:r>
      <w:r w:rsidR="00F763A0">
        <w:t xml:space="preserve"> require an untraceable and </w:t>
      </w:r>
      <w:r w:rsidR="00313B46">
        <w:t xml:space="preserve">secure means of payment in many circumstances. </w:t>
      </w:r>
    </w:p>
    <w:p w14:paraId="0F65E2A1" w14:textId="26BC3950" w:rsidR="000510A7" w:rsidRPr="00652878" w:rsidRDefault="00834D32" w:rsidP="00C83533">
      <w:pPr>
        <w:pStyle w:val="Heading2"/>
        <w:rPr>
          <w:rStyle w:val="Heading2Char"/>
          <w:b/>
          <w:bCs/>
        </w:rPr>
      </w:pPr>
      <w:bookmarkStart w:id="31" w:name="_Toc214622762"/>
      <w:r>
        <w:rPr>
          <w:rStyle w:val="Heading2Char"/>
          <w:b/>
          <w:bCs/>
        </w:rPr>
        <w:t xml:space="preserve">4.3 </w:t>
      </w:r>
      <w:r w:rsidR="00F963BC" w:rsidRPr="00652878">
        <w:rPr>
          <w:rStyle w:val="Heading2Char"/>
          <w:b/>
          <w:bCs/>
        </w:rPr>
        <w:t>Option</w:t>
      </w:r>
      <w:r>
        <w:rPr>
          <w:rStyle w:val="Heading2Char"/>
          <w:b/>
          <w:bCs/>
        </w:rPr>
        <w:t xml:space="preserve"> 3:</w:t>
      </w:r>
      <w:r w:rsidR="00725B75">
        <w:rPr>
          <w:rStyle w:val="Heading2Char"/>
          <w:b/>
          <w:bCs/>
        </w:rPr>
        <w:t xml:space="preserve"> </w:t>
      </w:r>
      <w:r w:rsidR="00F963BC" w:rsidRPr="00652878">
        <w:rPr>
          <w:rStyle w:val="Heading2Char"/>
          <w:b/>
          <w:bCs/>
        </w:rPr>
        <w:t>Mandating fuel, grocery, and other non-discretionary retail</w:t>
      </w:r>
      <w:bookmarkEnd w:id="31"/>
      <w:r w:rsidR="00F963BC" w:rsidRPr="00652878" w:rsidDel="007639C8">
        <w:rPr>
          <w:rStyle w:val="Heading2Char"/>
          <w:b/>
          <w:bCs/>
        </w:rPr>
        <w:t xml:space="preserve"> </w:t>
      </w:r>
    </w:p>
    <w:p w14:paraId="172167BE" w14:textId="2CE19715" w:rsidR="00DB6DE8" w:rsidRDefault="00DB6DE8" w:rsidP="00AE210F">
      <w:pPr>
        <w:pStyle w:val="Heading3"/>
      </w:pPr>
      <w:r>
        <w:t xml:space="preserve">4.3.1 Costs </w:t>
      </w:r>
    </w:p>
    <w:p w14:paraId="6CE3CD81" w14:textId="514B75A9" w:rsidR="000510A7" w:rsidRPr="00D7462E" w:rsidRDefault="000510A7" w:rsidP="000510A7">
      <w:r w:rsidRPr="00D7462E">
        <w:t xml:space="preserve">The above </w:t>
      </w:r>
      <w:r w:rsidR="004E4FA1">
        <w:t xml:space="preserve">Option 2 </w:t>
      </w:r>
      <w:r w:rsidRPr="00D7462E">
        <w:t>analysis on the impacts and costs to fuel and grocery retailers applies here</w:t>
      </w:r>
      <w:r w:rsidR="002A4CDF">
        <w:t xml:space="preserve"> but with the addition of </w:t>
      </w:r>
      <w:r w:rsidRPr="00FB6CBD">
        <w:t xml:space="preserve">other non-discretionary retail </w:t>
      </w:r>
      <w:r w:rsidR="00FB6CBD" w:rsidRPr="006D1D19">
        <w:t>businesses.</w:t>
      </w:r>
      <w:r w:rsidR="00411DAF">
        <w:t xml:space="preserve"> </w:t>
      </w:r>
      <w:r w:rsidR="006338CE">
        <w:t>As noted, c</w:t>
      </w:r>
      <w:r w:rsidR="00411DAF">
        <w:t xml:space="preserve">osting figures rely on data that Treasury was provided in confidence by one large fuel retailer and one large grocery retailer. Estimates are </w:t>
      </w:r>
      <w:r w:rsidR="00B33AEF">
        <w:t>simplified</w:t>
      </w:r>
      <w:r w:rsidR="00411DAF">
        <w:t xml:space="preserve"> and have been constructed based on the information Treasury was able to obtain at this time.</w:t>
      </w:r>
    </w:p>
    <w:p w14:paraId="7A4FBC74" w14:textId="77777777" w:rsidR="000510A7" w:rsidRDefault="000510A7" w:rsidP="00A82E7E">
      <w:pPr>
        <w:pStyle w:val="Bullet"/>
        <w:keepNext/>
        <w:numPr>
          <w:ilvl w:val="0"/>
          <w:numId w:val="0"/>
        </w:numPr>
        <w:ind w:left="522" w:hanging="522"/>
        <w:rPr>
          <w:b/>
          <w:bCs/>
        </w:rPr>
      </w:pPr>
      <w:r>
        <w:rPr>
          <w:b/>
          <w:bCs/>
        </w:rPr>
        <w:t>Other non-discretionary retail</w:t>
      </w:r>
    </w:p>
    <w:p w14:paraId="6C53FB07" w14:textId="7544D760" w:rsidR="00B03361" w:rsidRDefault="000510A7" w:rsidP="00B03361">
      <w:r w:rsidRPr="00D72581">
        <w:t xml:space="preserve">As noted in </w:t>
      </w:r>
      <w:r w:rsidR="00672EDA">
        <w:t>3.3</w:t>
      </w:r>
      <w:r w:rsidRPr="00D72581">
        <w:t xml:space="preserve">, applying the mandate to other non-discretionary retail businesses would </w:t>
      </w:r>
      <w:r>
        <w:t xml:space="preserve">mean that pharmaceutical retailers and motoring goods retailers are included in the mandate. Based on 2024 ABS estimates, there are 713 pharmaceutical, cosmetic and toiletry goods retailing businesses, 68 motor vehicle parts retailers, and 85 tyre retailing businesses with a turnover of $10 million or more, who would </w:t>
      </w:r>
      <w:r>
        <w:lastRenderedPageBreak/>
        <w:t>therefore be included in the scope of the mandate.</w:t>
      </w:r>
      <w:r>
        <w:rPr>
          <w:rStyle w:val="FootnoteReference"/>
        </w:rPr>
        <w:footnoteReference w:id="90"/>
      </w:r>
      <w:r w:rsidR="00570493">
        <w:t xml:space="preserve"> </w:t>
      </w:r>
      <w:r w:rsidR="00973DF3">
        <w:t>Treasury estimates that there would be</w:t>
      </w:r>
      <w:r w:rsidR="0007549E">
        <w:t xml:space="preserve"> </w:t>
      </w:r>
      <w:r w:rsidR="00C76E52">
        <w:t xml:space="preserve">around </w:t>
      </w:r>
      <w:r w:rsidR="002A4B0A">
        <w:t>9,</w:t>
      </w:r>
      <w:r w:rsidR="00F73B04">
        <w:t xml:space="preserve">180 </w:t>
      </w:r>
      <w:r w:rsidR="003D0CC5">
        <w:t xml:space="preserve">other non-discretionary retail sites in scope of the mandate. </w:t>
      </w:r>
      <w:r w:rsidR="00E95BE8">
        <w:t xml:space="preserve">This has been </w:t>
      </w:r>
      <w:r w:rsidR="00C52A4C">
        <w:t>e</w:t>
      </w:r>
      <w:r w:rsidR="00E71D8A">
        <w:t xml:space="preserve">stimated </w:t>
      </w:r>
      <w:r w:rsidR="005B5C07">
        <w:t xml:space="preserve">using </w:t>
      </w:r>
      <w:r w:rsidR="00D0012C">
        <w:t>a multiplier which compares ANZSIC fuel retail</w:t>
      </w:r>
      <w:r w:rsidR="004C27D1">
        <w:t>ing business</w:t>
      </w:r>
      <w:r w:rsidR="00D0012C">
        <w:t xml:space="preserve"> counts to </w:t>
      </w:r>
      <w:r w:rsidR="004C27D1">
        <w:t xml:space="preserve">estimated </w:t>
      </w:r>
      <w:r w:rsidR="00BA25B5">
        <w:t xml:space="preserve">fuel </w:t>
      </w:r>
      <w:r w:rsidR="002364D7">
        <w:t>retail site</w:t>
      </w:r>
      <w:r w:rsidR="00E972F3">
        <w:t>s</w:t>
      </w:r>
      <w:r w:rsidR="00724524">
        <w:t xml:space="preserve">. The fuel retailing multiplier was </w:t>
      </w:r>
      <w:r w:rsidR="001225A6">
        <w:t xml:space="preserve">used </w:t>
      </w:r>
      <w:r w:rsidR="002449D7">
        <w:t>as</w:t>
      </w:r>
      <w:r w:rsidR="004D28DB">
        <w:t xml:space="preserve"> the lower of the fuel and grocery multipliers.</w:t>
      </w:r>
    </w:p>
    <w:p w14:paraId="3E424623" w14:textId="6F36DA41" w:rsidR="007D59AF" w:rsidRDefault="000B6E2B" w:rsidP="00A706B2">
      <w:pPr>
        <w:pStyle w:val="Bullet"/>
        <w:numPr>
          <w:ilvl w:val="0"/>
          <w:numId w:val="0"/>
        </w:numPr>
      </w:pPr>
      <w:r>
        <w:t xml:space="preserve">Under Option 3, the costs for the fuel and grocery retailing sectors </w:t>
      </w:r>
      <w:r w:rsidR="00CA390C">
        <w:t xml:space="preserve">as </w:t>
      </w:r>
      <w:r>
        <w:t>outlined under Option 2</w:t>
      </w:r>
      <w:r w:rsidR="00CA390C">
        <w:t xml:space="preserve"> would also </w:t>
      </w:r>
      <w:r w:rsidR="00C82F5D">
        <w:t>apply</w:t>
      </w:r>
      <w:r>
        <w:t xml:space="preserve">. </w:t>
      </w:r>
      <w:r w:rsidR="00B0374D">
        <w:t>Given the lack of information available on cash-acceptance at non-discretionary retail at this time, n</w:t>
      </w:r>
      <w:r w:rsidR="0025550F">
        <w:t>o</w:t>
      </w:r>
      <w:r w:rsidR="00A91702">
        <w:t xml:space="preserve"> additional installation and cash handling costs are estimated to be incurred for the </w:t>
      </w:r>
      <w:r w:rsidR="00287A14">
        <w:t>other non-discretionary retailing businesses</w:t>
      </w:r>
      <w:r w:rsidR="00DF4875">
        <w:t xml:space="preserve">. As such, </w:t>
      </w:r>
      <w:r w:rsidR="00274FDD">
        <w:t xml:space="preserve">the </w:t>
      </w:r>
      <w:r w:rsidR="001B6C4B">
        <w:t xml:space="preserve">total </w:t>
      </w:r>
      <w:r w:rsidR="00274FDD">
        <w:t>cost impacts of Option 3 reflect those of Option 2</w:t>
      </w:r>
      <w:r w:rsidR="00287A14">
        <w:t>.</w:t>
      </w:r>
      <w:r w:rsidR="00411DAF">
        <w:t xml:space="preserve"> </w:t>
      </w:r>
    </w:p>
    <w:tbl>
      <w:tblPr>
        <w:tblStyle w:val="TableGridLight"/>
        <w:tblW w:w="9067" w:type="dxa"/>
        <w:tblLook w:val="04A0" w:firstRow="1" w:lastRow="0" w:firstColumn="1" w:lastColumn="0" w:noHBand="0" w:noVBand="1"/>
      </w:tblPr>
      <w:tblGrid>
        <w:gridCol w:w="5665"/>
        <w:gridCol w:w="3402"/>
      </w:tblGrid>
      <w:tr w:rsidR="00C239BF" w:rsidRPr="00BE0293" w14:paraId="281BBCDB" w14:textId="77777777" w:rsidTr="009A25DA">
        <w:trPr>
          <w:trHeight w:val="300"/>
        </w:trPr>
        <w:tc>
          <w:tcPr>
            <w:tcW w:w="9067" w:type="dxa"/>
            <w:gridSpan w:val="2"/>
            <w:shd w:val="clear" w:color="auto" w:fill="D5E1F1" w:themeFill="accent2" w:themeFillTint="33"/>
            <w:noWrap/>
          </w:tcPr>
          <w:p w14:paraId="0F897A0B" w14:textId="73DF5D50" w:rsidR="007D59AF" w:rsidRPr="00415461" w:rsidRDefault="007D59AF">
            <w:pPr>
              <w:spacing w:after="0"/>
              <w:contextualSpacing/>
              <w:rPr>
                <w:b/>
                <w:bCs/>
                <w:szCs w:val="22"/>
              </w:rPr>
            </w:pPr>
            <w:r w:rsidRPr="00415461">
              <w:rPr>
                <w:b/>
                <w:bCs/>
                <w:szCs w:val="22"/>
              </w:rPr>
              <w:t xml:space="preserve">Cost impacts only for fuel retailers who do not accept cash – installation + </w:t>
            </w:r>
            <w:r w:rsidR="00F610EF">
              <w:rPr>
                <w:b/>
                <w:bCs/>
                <w:szCs w:val="22"/>
              </w:rPr>
              <w:t xml:space="preserve">annual </w:t>
            </w:r>
            <w:r w:rsidRPr="00415461">
              <w:rPr>
                <w:b/>
                <w:bCs/>
                <w:szCs w:val="22"/>
              </w:rPr>
              <w:t xml:space="preserve">handling </w:t>
            </w:r>
          </w:p>
        </w:tc>
      </w:tr>
      <w:tr w:rsidR="003F642B" w:rsidRPr="00BE0293" w14:paraId="12237566" w14:textId="77777777" w:rsidTr="008F5DB9">
        <w:trPr>
          <w:trHeight w:val="300"/>
        </w:trPr>
        <w:tc>
          <w:tcPr>
            <w:tcW w:w="5665" w:type="dxa"/>
            <w:noWrap/>
          </w:tcPr>
          <w:p w14:paraId="4B28F4A0" w14:textId="77777777" w:rsidR="007D59AF" w:rsidRPr="005D2279" w:rsidRDefault="007D59AF">
            <w:pPr>
              <w:spacing w:after="0"/>
              <w:contextualSpacing/>
              <w:rPr>
                <w:szCs w:val="22"/>
              </w:rPr>
            </w:pPr>
            <w:r w:rsidRPr="00CF1A86">
              <w:rPr>
                <w:szCs w:val="22"/>
              </w:rPr>
              <w:t>Fuel</w:t>
            </w:r>
          </w:p>
        </w:tc>
        <w:tc>
          <w:tcPr>
            <w:tcW w:w="3402" w:type="dxa"/>
            <w:noWrap/>
          </w:tcPr>
          <w:p w14:paraId="7D3D7A82" w14:textId="77777777" w:rsidR="007D59AF" w:rsidRPr="00AE210F" w:rsidRDefault="007D59AF">
            <w:pPr>
              <w:spacing w:after="0"/>
              <w:contextualSpacing/>
              <w:rPr>
                <w:bCs/>
                <w:szCs w:val="22"/>
              </w:rPr>
            </w:pPr>
          </w:p>
        </w:tc>
      </w:tr>
      <w:tr w:rsidR="003F642B" w:rsidRPr="00BE0293" w14:paraId="1E843AE6" w14:textId="77777777" w:rsidTr="008F5DB9">
        <w:trPr>
          <w:trHeight w:val="300"/>
        </w:trPr>
        <w:tc>
          <w:tcPr>
            <w:tcW w:w="5665" w:type="dxa"/>
            <w:noWrap/>
            <w:hideMark/>
          </w:tcPr>
          <w:p w14:paraId="064C2918" w14:textId="3B84903C" w:rsidR="007D59AF" w:rsidRPr="005D2279" w:rsidRDefault="007D59AF">
            <w:pPr>
              <w:spacing w:after="0"/>
              <w:contextualSpacing/>
              <w:rPr>
                <w:i/>
                <w:szCs w:val="22"/>
              </w:rPr>
            </w:pPr>
            <w:r w:rsidRPr="00CF1A86">
              <w:rPr>
                <w:i/>
                <w:szCs w:val="22"/>
              </w:rPr>
              <w:t xml:space="preserve">      Installation </w:t>
            </w:r>
            <w:r w:rsidR="000B7294">
              <w:rPr>
                <w:i/>
                <w:szCs w:val="22"/>
              </w:rPr>
              <w:t xml:space="preserve"> (one-off)</w:t>
            </w:r>
          </w:p>
        </w:tc>
        <w:tc>
          <w:tcPr>
            <w:tcW w:w="3402" w:type="dxa"/>
            <w:noWrap/>
            <w:hideMark/>
          </w:tcPr>
          <w:p w14:paraId="32D13252" w14:textId="77777777" w:rsidR="007D59AF" w:rsidRPr="00CF1A86" w:rsidRDefault="007D59AF">
            <w:pPr>
              <w:spacing w:after="0"/>
              <w:contextualSpacing/>
              <w:rPr>
                <w:bCs/>
                <w:szCs w:val="22"/>
              </w:rPr>
            </w:pPr>
            <w:r w:rsidRPr="00CF1A86">
              <w:rPr>
                <w:bCs/>
                <w:szCs w:val="22"/>
              </w:rPr>
              <w:t xml:space="preserve">$ 3,012,375 </w:t>
            </w:r>
          </w:p>
        </w:tc>
      </w:tr>
      <w:tr w:rsidR="003F642B" w:rsidRPr="00BE0293" w14:paraId="7B5D39D2" w14:textId="77777777" w:rsidTr="008F5DB9">
        <w:trPr>
          <w:trHeight w:val="300"/>
        </w:trPr>
        <w:tc>
          <w:tcPr>
            <w:tcW w:w="5665" w:type="dxa"/>
            <w:noWrap/>
            <w:hideMark/>
          </w:tcPr>
          <w:p w14:paraId="51D44B7E" w14:textId="489F57AB" w:rsidR="007D59AF" w:rsidRPr="005D2279" w:rsidRDefault="007D59AF">
            <w:pPr>
              <w:spacing w:after="0"/>
              <w:contextualSpacing/>
              <w:rPr>
                <w:i/>
                <w:szCs w:val="22"/>
              </w:rPr>
            </w:pPr>
            <w:r w:rsidRPr="00CF1A86">
              <w:rPr>
                <w:i/>
                <w:szCs w:val="22"/>
              </w:rPr>
              <w:t xml:space="preserve">     Cash handling ongoing</w:t>
            </w:r>
            <w:r w:rsidR="000B7294">
              <w:rPr>
                <w:i/>
                <w:szCs w:val="22"/>
              </w:rPr>
              <w:t xml:space="preserve"> (annual)</w:t>
            </w:r>
          </w:p>
        </w:tc>
        <w:tc>
          <w:tcPr>
            <w:tcW w:w="3402" w:type="dxa"/>
            <w:noWrap/>
            <w:hideMark/>
          </w:tcPr>
          <w:p w14:paraId="5860F49E" w14:textId="77777777" w:rsidR="007D59AF" w:rsidRPr="00CF1A86" w:rsidRDefault="007D59AF">
            <w:pPr>
              <w:spacing w:after="0"/>
              <w:contextualSpacing/>
              <w:rPr>
                <w:bCs/>
                <w:szCs w:val="22"/>
              </w:rPr>
            </w:pPr>
            <w:r w:rsidRPr="00CF1A86">
              <w:rPr>
                <w:bCs/>
                <w:szCs w:val="22"/>
              </w:rPr>
              <w:t xml:space="preserve">$ 2,754,125 </w:t>
            </w:r>
          </w:p>
        </w:tc>
      </w:tr>
      <w:tr w:rsidR="003F642B" w:rsidRPr="00BE0293" w14:paraId="1432C65B" w14:textId="77777777" w:rsidTr="008F5DB9">
        <w:trPr>
          <w:trHeight w:val="315"/>
        </w:trPr>
        <w:tc>
          <w:tcPr>
            <w:tcW w:w="5665" w:type="dxa"/>
            <w:noWrap/>
            <w:hideMark/>
          </w:tcPr>
          <w:p w14:paraId="692123E3" w14:textId="77777777" w:rsidR="007D59AF" w:rsidRPr="005D2279" w:rsidRDefault="007D59AF">
            <w:pPr>
              <w:spacing w:after="0"/>
              <w:contextualSpacing/>
              <w:rPr>
                <w:szCs w:val="22"/>
              </w:rPr>
            </w:pPr>
            <w:r w:rsidRPr="00CF1A86">
              <w:rPr>
                <w:szCs w:val="22"/>
              </w:rPr>
              <w:t>Grocery</w:t>
            </w:r>
          </w:p>
        </w:tc>
        <w:tc>
          <w:tcPr>
            <w:tcW w:w="3402" w:type="dxa"/>
            <w:noWrap/>
            <w:hideMark/>
          </w:tcPr>
          <w:p w14:paraId="376AB872" w14:textId="77777777" w:rsidR="007D59AF" w:rsidRPr="00CF1A86" w:rsidRDefault="007D59AF">
            <w:pPr>
              <w:spacing w:after="0"/>
              <w:contextualSpacing/>
              <w:rPr>
                <w:bCs/>
                <w:szCs w:val="22"/>
              </w:rPr>
            </w:pPr>
            <w:r w:rsidRPr="00CF1A86">
              <w:rPr>
                <w:bCs/>
                <w:szCs w:val="22"/>
              </w:rPr>
              <w:t xml:space="preserve">$ - </w:t>
            </w:r>
          </w:p>
        </w:tc>
      </w:tr>
      <w:tr w:rsidR="001220FF" w:rsidRPr="00BE0293" w14:paraId="3C677B71" w14:textId="77777777" w:rsidTr="008F5DB9">
        <w:trPr>
          <w:trHeight w:val="315"/>
        </w:trPr>
        <w:tc>
          <w:tcPr>
            <w:tcW w:w="5665" w:type="dxa"/>
            <w:noWrap/>
          </w:tcPr>
          <w:p w14:paraId="626F4420" w14:textId="30FD7DE1" w:rsidR="001220FF" w:rsidRPr="00CF1A86" w:rsidRDefault="002F183E">
            <w:pPr>
              <w:spacing w:after="0"/>
              <w:contextualSpacing/>
              <w:rPr>
                <w:szCs w:val="22"/>
              </w:rPr>
            </w:pPr>
            <w:r>
              <w:rPr>
                <w:szCs w:val="22"/>
              </w:rPr>
              <w:t>Non-discretionary retail</w:t>
            </w:r>
          </w:p>
        </w:tc>
        <w:tc>
          <w:tcPr>
            <w:tcW w:w="3402" w:type="dxa"/>
            <w:noWrap/>
          </w:tcPr>
          <w:p w14:paraId="61956C45" w14:textId="096552BC" w:rsidR="001220FF" w:rsidRPr="00CF1A86" w:rsidRDefault="002F183E">
            <w:pPr>
              <w:spacing w:after="0"/>
              <w:contextualSpacing/>
              <w:rPr>
                <w:bCs/>
                <w:szCs w:val="22"/>
              </w:rPr>
            </w:pPr>
            <w:r>
              <w:rPr>
                <w:bCs/>
                <w:szCs w:val="22"/>
              </w:rPr>
              <w:t>$</w:t>
            </w:r>
            <w:r w:rsidR="0025550F">
              <w:rPr>
                <w:bCs/>
                <w:szCs w:val="22"/>
              </w:rPr>
              <w:t xml:space="preserve"> -</w:t>
            </w:r>
          </w:p>
        </w:tc>
      </w:tr>
      <w:tr w:rsidR="003F642B" w:rsidRPr="00BE0293" w14:paraId="356149AF" w14:textId="77777777" w:rsidTr="008F5DB9">
        <w:trPr>
          <w:trHeight w:val="300"/>
        </w:trPr>
        <w:tc>
          <w:tcPr>
            <w:tcW w:w="5665" w:type="dxa"/>
            <w:noWrap/>
            <w:hideMark/>
          </w:tcPr>
          <w:p w14:paraId="7AF05BD5" w14:textId="77777777" w:rsidR="007D59AF" w:rsidRPr="00415461" w:rsidRDefault="007D59AF">
            <w:pPr>
              <w:spacing w:after="0"/>
              <w:contextualSpacing/>
              <w:rPr>
                <w:b/>
                <w:bCs/>
                <w:szCs w:val="22"/>
              </w:rPr>
            </w:pPr>
            <w:r w:rsidRPr="00415461">
              <w:rPr>
                <w:b/>
                <w:bCs/>
                <w:szCs w:val="22"/>
              </w:rPr>
              <w:t>Total</w:t>
            </w:r>
          </w:p>
        </w:tc>
        <w:tc>
          <w:tcPr>
            <w:tcW w:w="3402" w:type="dxa"/>
            <w:noWrap/>
            <w:hideMark/>
          </w:tcPr>
          <w:p w14:paraId="72000538" w14:textId="77777777" w:rsidR="007D59AF" w:rsidRPr="00827DDC" w:rsidRDefault="007D59AF">
            <w:pPr>
              <w:spacing w:after="0"/>
              <w:contextualSpacing/>
              <w:rPr>
                <w:b/>
                <w:szCs w:val="22"/>
              </w:rPr>
            </w:pPr>
            <w:r>
              <w:rPr>
                <w:b/>
                <w:szCs w:val="22"/>
              </w:rPr>
              <w:t>$</w:t>
            </w:r>
            <w:r w:rsidRPr="00827DDC">
              <w:rPr>
                <w:b/>
                <w:szCs w:val="22"/>
              </w:rPr>
              <w:t xml:space="preserve">5,766,500 </w:t>
            </w:r>
          </w:p>
        </w:tc>
      </w:tr>
    </w:tbl>
    <w:p w14:paraId="62703ED2" w14:textId="5FA8BBA0" w:rsidR="00294B0C" w:rsidRDefault="00374A42" w:rsidP="00EC63C0">
      <w:pPr>
        <w:pStyle w:val="Bullet"/>
        <w:numPr>
          <w:ilvl w:val="0"/>
          <w:numId w:val="0"/>
        </w:numPr>
        <w:spacing w:before="240"/>
      </w:pPr>
      <w:r>
        <w:t>S</w:t>
      </w:r>
      <w:r w:rsidR="00745390">
        <w:t xml:space="preserve">imilar to </w:t>
      </w:r>
      <w:r w:rsidR="007D59AF">
        <w:t>Option 2, it is</w:t>
      </w:r>
      <w:r w:rsidR="008426A6">
        <w:t xml:space="preserve"> </w:t>
      </w:r>
      <w:r w:rsidR="00B56123">
        <w:t xml:space="preserve">possible to estimate the </w:t>
      </w:r>
      <w:r w:rsidR="005B25DA">
        <w:t xml:space="preserve">price of </w:t>
      </w:r>
      <w:r w:rsidR="00CD2448">
        <w:t>cash handling</w:t>
      </w:r>
      <w:r w:rsidR="00B56123">
        <w:t xml:space="preserve"> that might otherwise be avoided </w:t>
      </w:r>
      <w:r w:rsidR="00490E45">
        <w:t>if the mandate were not implement</w:t>
      </w:r>
      <w:r w:rsidR="0055048F">
        <w:t xml:space="preserve">ed for fuel, grocery and other non-discretionary retailing </w:t>
      </w:r>
      <w:r w:rsidR="001E196C">
        <w:t>businesses. These</w:t>
      </w:r>
      <w:r w:rsidR="00C73208">
        <w:t xml:space="preserve"> have been calculated using the same methodology </w:t>
      </w:r>
      <w:r w:rsidR="003308CE">
        <w:t>that</w:t>
      </w:r>
      <w:r w:rsidR="00C73208">
        <w:t xml:space="preserve"> was applied to Option 2, with the addition of </w:t>
      </w:r>
      <w:r w:rsidR="00233CD8">
        <w:t xml:space="preserve">other non-discretionary retailing businesses. </w:t>
      </w:r>
      <w:r w:rsidR="00461A96">
        <w:t xml:space="preserve">The assumptions </w:t>
      </w:r>
      <w:r w:rsidR="00EE6944">
        <w:t>relating to the substitution effect o</w:t>
      </w:r>
      <w:r w:rsidR="00FB5BA0">
        <w:t xml:space="preserve">f card payments </w:t>
      </w:r>
      <w:r w:rsidR="007371D3">
        <w:t xml:space="preserve">as well as the </w:t>
      </w:r>
      <w:r w:rsidR="003B05E9">
        <w:t xml:space="preserve">portion of </w:t>
      </w:r>
      <w:r w:rsidR="00BA49C2">
        <w:t xml:space="preserve">in-scope businesses who </w:t>
      </w:r>
      <w:r w:rsidR="00DC5B79">
        <w:t>may have moved to cashless operations in the absence of a mandate apply.</w:t>
      </w:r>
      <w:r w:rsidR="00EE6944">
        <w:t xml:space="preserve"> </w:t>
      </w:r>
      <w:r w:rsidR="00CF74A8">
        <w:t xml:space="preserve">Data </w:t>
      </w:r>
      <w:r w:rsidR="00A706B2">
        <w:t>availability has meant that</w:t>
      </w:r>
      <w:r w:rsidR="007033E3">
        <w:t xml:space="preserve"> average</w:t>
      </w:r>
      <w:r w:rsidR="00A706B2">
        <w:t xml:space="preserve"> </w:t>
      </w:r>
      <w:r w:rsidR="00CF74A8">
        <w:t xml:space="preserve">annual cash-handling costs </w:t>
      </w:r>
      <w:r w:rsidR="00985C17">
        <w:t xml:space="preserve">per store </w:t>
      </w:r>
      <w:r w:rsidR="00CF74A8">
        <w:t xml:space="preserve">of </w:t>
      </w:r>
      <w:r w:rsidR="00A76C17">
        <w:t>other non-discretionary retail businesses</w:t>
      </w:r>
      <w:r w:rsidR="00CF74A8">
        <w:t xml:space="preserve"> has been made</w:t>
      </w:r>
      <w:r w:rsidR="00985C17">
        <w:t xml:space="preserve"> equivalent to</w:t>
      </w:r>
      <w:r w:rsidR="00BF5BBF">
        <w:t xml:space="preserve"> the average annual cash-handling costs per store </w:t>
      </w:r>
      <w:r w:rsidR="004B2482">
        <w:t>of</w:t>
      </w:r>
      <w:r w:rsidR="00985C17">
        <w:t xml:space="preserve"> grocery retailers</w:t>
      </w:r>
      <w:r w:rsidR="00FA49E7">
        <w:t xml:space="preserve">, as the lower </w:t>
      </w:r>
      <w:r w:rsidR="00C5111B">
        <w:t>annual average per-store cost</w:t>
      </w:r>
      <w:r w:rsidR="00294B0C">
        <w:t xml:space="preserve"> compared to fuel retailers</w:t>
      </w:r>
      <w:r w:rsidR="00843BA7">
        <w:t>.</w:t>
      </w:r>
      <w:r w:rsidR="003305F1" w:rsidRPr="003305F1">
        <w:t xml:space="preserve"> </w:t>
      </w:r>
      <w:r w:rsidR="003305F1">
        <w:t xml:space="preserve">To </w:t>
      </w:r>
      <w:r w:rsidR="005F3EAC">
        <w:t xml:space="preserve">recognise the potentially lower economies of </w:t>
      </w:r>
      <w:r w:rsidR="00785E90">
        <w:t>scale which non-discretionary retail businesses</w:t>
      </w:r>
      <w:r w:rsidR="00783A5F">
        <w:t xml:space="preserve"> ma</w:t>
      </w:r>
      <w:r w:rsidR="008D5EEC">
        <w:t>intain relative to fuel and grocery retailers</w:t>
      </w:r>
      <w:r w:rsidR="00A973DE">
        <w:t xml:space="preserve"> who may process a higher number of transactions</w:t>
      </w:r>
      <w:r w:rsidR="008D5EEC">
        <w:t xml:space="preserve">, </w:t>
      </w:r>
      <w:r w:rsidR="003305F1">
        <w:t>uplift factor of 20 per cent has also been applied to these costs.</w:t>
      </w:r>
      <w:r w:rsidR="008A67DB">
        <w:t xml:space="preserve"> As noted, these estimates are </w:t>
      </w:r>
      <w:r w:rsidR="00710FDE">
        <w:t>invective</w:t>
      </w:r>
      <w:r w:rsidR="0074760C">
        <w:t xml:space="preserve"> </w:t>
      </w:r>
      <w:r w:rsidR="008A67DB">
        <w:t>and have been constructed based on the information Treasury was able to obtain at this time.</w:t>
      </w:r>
    </w:p>
    <w:p w14:paraId="50089FD1" w14:textId="466AFD7B" w:rsidR="00A86D7A" w:rsidRDefault="00294B0C" w:rsidP="00347B80">
      <w:pPr>
        <w:pStyle w:val="Bullet"/>
        <w:numPr>
          <w:ilvl w:val="0"/>
          <w:numId w:val="0"/>
        </w:numPr>
      </w:pPr>
      <w:r>
        <w:t>It should be noted that o</w:t>
      </w:r>
      <w:r w:rsidR="00B86828">
        <w:t>ther</w:t>
      </w:r>
      <w:r w:rsidR="00843BA7">
        <w:t xml:space="preserve"> non-discretionary retail </w:t>
      </w:r>
      <w:r w:rsidR="00763D82">
        <w:t xml:space="preserve">businesses </w:t>
      </w:r>
      <w:r w:rsidR="00A76C17">
        <w:t>are</w:t>
      </w:r>
      <w:r w:rsidR="00AB1E3F">
        <w:t xml:space="preserve"> </w:t>
      </w:r>
      <w:r w:rsidR="00A76C17">
        <w:t xml:space="preserve">likely more </w:t>
      </w:r>
      <w:r w:rsidR="001C1834">
        <w:t xml:space="preserve">variable </w:t>
      </w:r>
      <w:r w:rsidR="00A76C17">
        <w:t xml:space="preserve">than the </w:t>
      </w:r>
      <w:r w:rsidR="00A706B2">
        <w:t>fuel and grocery sectors</w:t>
      </w:r>
      <w:r w:rsidR="00B86828">
        <w:t>, and</w:t>
      </w:r>
      <w:r w:rsidR="00DC5B79">
        <w:t xml:space="preserve"> as such,</w:t>
      </w:r>
      <w:r w:rsidR="00B86828">
        <w:t xml:space="preserve"> Treasury has constructed these estimates based</w:t>
      </w:r>
      <w:r w:rsidR="00223C57">
        <w:t xml:space="preserve"> on the information available at this time</w:t>
      </w:r>
      <w:r>
        <w:t>. A</w:t>
      </w:r>
      <w:r w:rsidR="00363C3B">
        <w:t>s noted previously</w:t>
      </w:r>
      <w:r w:rsidR="00B86828">
        <w:t>,</w:t>
      </w:r>
      <w:r w:rsidR="00363C3B">
        <w:t xml:space="preserve"> these are not strictly additional costs, given that in-scope businesses currently incur them</w:t>
      </w:r>
      <w:r w:rsidR="001F1CF1">
        <w:t>, and instead represent foregone savings</w:t>
      </w:r>
      <w:r w:rsidR="00A973DE">
        <w:t xml:space="preserve"> for the subset of businesses which </w:t>
      </w:r>
      <w:r w:rsidR="00223559">
        <w:t>may</w:t>
      </w:r>
      <w:r w:rsidR="00A973DE">
        <w:t xml:space="preserve"> otherwise have moved to cashless operations</w:t>
      </w:r>
      <w:r w:rsidR="00B86828">
        <w:t>.</w:t>
      </w:r>
    </w:p>
    <w:tbl>
      <w:tblPr>
        <w:tblStyle w:val="GridTable1Light"/>
        <w:tblW w:w="9067" w:type="dxa"/>
        <w:tblLook w:val="04A0" w:firstRow="1" w:lastRow="0" w:firstColumn="1" w:lastColumn="0" w:noHBand="0" w:noVBand="1"/>
      </w:tblPr>
      <w:tblGrid>
        <w:gridCol w:w="5665"/>
        <w:gridCol w:w="3402"/>
      </w:tblGrid>
      <w:tr w:rsidR="002E7A6F" w:rsidRPr="001A490D" w14:paraId="77E29445" w14:textId="77777777" w:rsidTr="008F5DB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67" w:type="dxa"/>
            <w:gridSpan w:val="2"/>
            <w:tcBorders>
              <w:bottom w:val="none" w:sz="0" w:space="0" w:color="auto"/>
            </w:tcBorders>
            <w:shd w:val="clear" w:color="auto" w:fill="D5E1F1" w:themeFill="accent2" w:themeFillTint="33"/>
            <w:noWrap/>
          </w:tcPr>
          <w:p w14:paraId="23C5D755" w14:textId="4B207228" w:rsidR="002E7A6F" w:rsidRPr="001A490D" w:rsidRDefault="00360A5E">
            <w:pPr>
              <w:keepNext/>
              <w:spacing w:after="0"/>
              <w:contextualSpacing/>
              <w:rPr>
                <w:bCs w:val="0"/>
                <w:szCs w:val="22"/>
              </w:rPr>
            </w:pPr>
            <w:r>
              <w:rPr>
                <w:bCs w:val="0"/>
                <w:szCs w:val="22"/>
              </w:rPr>
              <w:t>E</w:t>
            </w:r>
            <w:r w:rsidR="002E7A6F">
              <w:rPr>
                <w:bCs w:val="0"/>
                <w:szCs w:val="22"/>
              </w:rPr>
              <w:t xml:space="preserve">stimated </w:t>
            </w:r>
            <w:r w:rsidR="000B7294">
              <w:rPr>
                <w:bCs w:val="0"/>
                <w:szCs w:val="22"/>
              </w:rPr>
              <w:t xml:space="preserve">annual </w:t>
            </w:r>
            <w:r w:rsidR="002E7A6F">
              <w:rPr>
                <w:bCs w:val="0"/>
                <w:szCs w:val="22"/>
              </w:rPr>
              <w:t>costs for business</w:t>
            </w:r>
            <w:r w:rsidR="000B7294">
              <w:rPr>
                <w:bCs w:val="0"/>
                <w:szCs w:val="22"/>
              </w:rPr>
              <w:t>es that would otherwise</w:t>
            </w:r>
            <w:r w:rsidR="002E7A6F">
              <w:rPr>
                <w:bCs w:val="0"/>
                <w:szCs w:val="22"/>
              </w:rPr>
              <w:t xml:space="preserve"> transition to a cashless model </w:t>
            </w:r>
          </w:p>
        </w:tc>
      </w:tr>
      <w:tr w:rsidR="002E7A6F" w:rsidRPr="00AE210F" w14:paraId="52F63460" w14:textId="77777777" w:rsidTr="008F5DB9">
        <w:trPr>
          <w:trHeight w:val="300"/>
        </w:trPr>
        <w:tc>
          <w:tcPr>
            <w:cnfStyle w:val="001000000000" w:firstRow="0" w:lastRow="0" w:firstColumn="1" w:lastColumn="0" w:oddVBand="0" w:evenVBand="0" w:oddHBand="0" w:evenHBand="0" w:firstRowFirstColumn="0" w:firstRowLastColumn="0" w:lastRowFirstColumn="0" w:lastRowLastColumn="0"/>
            <w:tcW w:w="5665" w:type="dxa"/>
            <w:noWrap/>
          </w:tcPr>
          <w:p w14:paraId="4A5F0457" w14:textId="77777777" w:rsidR="002E7A6F" w:rsidRPr="00831705" w:rsidRDefault="002E7A6F">
            <w:pPr>
              <w:keepNext/>
              <w:spacing w:after="0"/>
              <w:contextualSpacing/>
              <w:rPr>
                <w:b w:val="0"/>
                <w:bCs w:val="0"/>
                <w:szCs w:val="22"/>
              </w:rPr>
            </w:pPr>
            <w:r>
              <w:rPr>
                <w:b w:val="0"/>
                <w:bCs w:val="0"/>
                <w:szCs w:val="22"/>
              </w:rPr>
              <w:t>Low estimate</w:t>
            </w:r>
          </w:p>
        </w:tc>
        <w:tc>
          <w:tcPr>
            <w:tcW w:w="3402" w:type="dxa"/>
            <w:noWrap/>
          </w:tcPr>
          <w:p w14:paraId="3A365F63" w14:textId="53096F5D" w:rsidR="002E7A6F" w:rsidRPr="00AE210F" w:rsidRDefault="002E7A6F">
            <w:pPr>
              <w:keepNext/>
              <w:spacing w:after="0"/>
              <w:contextualSpacing/>
              <w:cnfStyle w:val="000000000000" w:firstRow="0" w:lastRow="0" w:firstColumn="0" w:lastColumn="0" w:oddVBand="0" w:evenVBand="0" w:oddHBand="0" w:evenHBand="0" w:firstRowFirstColumn="0" w:firstRowLastColumn="0" w:lastRowFirstColumn="0" w:lastRowLastColumn="0"/>
              <w:rPr>
                <w:bCs/>
                <w:szCs w:val="22"/>
              </w:rPr>
            </w:pPr>
            <w:r>
              <w:rPr>
                <w:bCs/>
                <w:szCs w:val="22"/>
              </w:rPr>
              <w:t>$29</w:t>
            </w:r>
            <w:r w:rsidR="00002CA5">
              <w:rPr>
                <w:bCs/>
                <w:szCs w:val="22"/>
              </w:rPr>
              <w:t>,640,418</w:t>
            </w:r>
            <w:r w:rsidR="00323050">
              <w:rPr>
                <w:bCs/>
                <w:szCs w:val="22"/>
              </w:rPr>
              <w:t xml:space="preserve"> per annum</w:t>
            </w:r>
          </w:p>
        </w:tc>
      </w:tr>
      <w:tr w:rsidR="002E7A6F" w:rsidRPr="0047793C" w14:paraId="19B9BDE2" w14:textId="77777777" w:rsidTr="008F5DB9">
        <w:trPr>
          <w:trHeight w:val="300"/>
        </w:trPr>
        <w:tc>
          <w:tcPr>
            <w:cnfStyle w:val="001000000000" w:firstRow="0" w:lastRow="0" w:firstColumn="1" w:lastColumn="0" w:oddVBand="0" w:evenVBand="0" w:oddHBand="0" w:evenHBand="0" w:firstRowFirstColumn="0" w:firstRowLastColumn="0" w:lastRowFirstColumn="0" w:lastRowLastColumn="0"/>
            <w:tcW w:w="5665" w:type="dxa"/>
            <w:noWrap/>
            <w:hideMark/>
          </w:tcPr>
          <w:p w14:paraId="4A4437CB" w14:textId="77777777" w:rsidR="002E7A6F" w:rsidRPr="00B0020C" w:rsidRDefault="002E7A6F">
            <w:pPr>
              <w:spacing w:after="0"/>
              <w:contextualSpacing/>
              <w:rPr>
                <w:b w:val="0"/>
                <w:bCs w:val="0"/>
                <w:iCs/>
                <w:szCs w:val="22"/>
              </w:rPr>
            </w:pPr>
            <w:r w:rsidRPr="00B0020C">
              <w:rPr>
                <w:b w:val="0"/>
                <w:bCs w:val="0"/>
                <w:szCs w:val="22"/>
              </w:rPr>
              <w:t>High estimate</w:t>
            </w:r>
          </w:p>
        </w:tc>
        <w:tc>
          <w:tcPr>
            <w:tcW w:w="3402" w:type="dxa"/>
            <w:noWrap/>
            <w:hideMark/>
          </w:tcPr>
          <w:p w14:paraId="361D3652" w14:textId="7A0E4145" w:rsidR="002E7A6F" w:rsidRPr="0047793C" w:rsidRDefault="002E7A6F">
            <w:pPr>
              <w:spacing w:after="0"/>
              <w:contextualSpacing/>
              <w:cnfStyle w:val="000000000000" w:firstRow="0" w:lastRow="0" w:firstColumn="0" w:lastColumn="0" w:oddVBand="0" w:evenVBand="0" w:oddHBand="0" w:evenHBand="0" w:firstRowFirstColumn="0" w:firstRowLastColumn="0" w:lastRowFirstColumn="0" w:lastRowLastColumn="0"/>
              <w:rPr>
                <w:szCs w:val="22"/>
              </w:rPr>
            </w:pPr>
            <w:r w:rsidRPr="0047793C">
              <w:rPr>
                <w:szCs w:val="22"/>
              </w:rPr>
              <w:t>$</w:t>
            </w:r>
            <w:r w:rsidR="003D7AAF">
              <w:rPr>
                <w:szCs w:val="22"/>
              </w:rPr>
              <w:t>59,280,835</w:t>
            </w:r>
            <w:r w:rsidR="00323050">
              <w:rPr>
                <w:szCs w:val="22"/>
              </w:rPr>
              <w:t xml:space="preserve"> </w:t>
            </w:r>
            <w:r w:rsidR="00323050">
              <w:rPr>
                <w:bCs/>
                <w:szCs w:val="22"/>
              </w:rPr>
              <w:t>per annum</w:t>
            </w:r>
          </w:p>
        </w:tc>
      </w:tr>
    </w:tbl>
    <w:p w14:paraId="3F0851C3" w14:textId="77777777" w:rsidR="001C1834" w:rsidRDefault="001C1834" w:rsidP="00B03361"/>
    <w:p w14:paraId="7BA5FCAF" w14:textId="5973060B" w:rsidR="000510A7" w:rsidRPr="00652878" w:rsidRDefault="00652878" w:rsidP="007D6D58">
      <w:pPr>
        <w:rPr>
          <w:b/>
          <w:bCs/>
        </w:rPr>
      </w:pPr>
      <w:r>
        <w:rPr>
          <w:b/>
          <w:bCs/>
        </w:rPr>
        <w:lastRenderedPageBreak/>
        <w:t xml:space="preserve">Government costs </w:t>
      </w:r>
    </w:p>
    <w:p w14:paraId="0B0FBFFE" w14:textId="3F54F4AB" w:rsidR="00F963BC" w:rsidRPr="00652878" w:rsidRDefault="00F963BC" w:rsidP="007D6D58">
      <w:r w:rsidRPr="00652878">
        <w:t xml:space="preserve">To implement </w:t>
      </w:r>
      <w:r w:rsidR="009479B9">
        <w:t>O</w:t>
      </w:r>
      <w:r w:rsidRPr="00652878">
        <w:t xml:space="preserve">ption </w:t>
      </w:r>
      <w:r w:rsidR="000E748E">
        <w:t>3</w:t>
      </w:r>
      <w:r w:rsidRPr="00652878">
        <w:t xml:space="preserve">, a broader mandate that includes </w:t>
      </w:r>
      <w:r w:rsidR="0003472A">
        <w:t>other non-discretionary retailing businesses</w:t>
      </w:r>
      <w:r w:rsidR="00B66D02">
        <w:t>,</w:t>
      </w:r>
      <w:r w:rsidRPr="00652878">
        <w:t xml:space="preserve"> more extensive resourcing would need to be provided to a regulator to fund a higher volume of the activities described above</w:t>
      </w:r>
      <w:r w:rsidR="00A95FB6">
        <w:t xml:space="preserve">, across a more diverse range of businesses. </w:t>
      </w:r>
    </w:p>
    <w:p w14:paraId="6DDA0CF2" w14:textId="7B66924E" w:rsidR="00F963BC" w:rsidRDefault="00C74753" w:rsidP="00F963BC">
      <w:r>
        <w:t xml:space="preserve">While there may be potential </w:t>
      </w:r>
      <w:r w:rsidR="00D47651">
        <w:t>scale benefits that come from administering a larger mandate, the broadened scope</w:t>
      </w:r>
      <w:r w:rsidR="00296BDF">
        <w:t xml:space="preserve"> would </w:t>
      </w:r>
      <w:r w:rsidR="00D47651">
        <w:t>also require</w:t>
      </w:r>
      <w:r w:rsidR="00296BDF">
        <w:t xml:space="preserve"> </w:t>
      </w:r>
      <w:r w:rsidR="004C3DD9">
        <w:t>that a regulator</w:t>
      </w:r>
      <w:r w:rsidR="00150B06">
        <w:t xml:space="preserve"> oversee a larger</w:t>
      </w:r>
      <w:r w:rsidR="00296BDF">
        <w:t xml:space="preserve"> and more complex</w:t>
      </w:r>
      <w:r w:rsidR="00150B06">
        <w:t xml:space="preserve"> </w:t>
      </w:r>
      <w:r w:rsidR="00570232">
        <w:t xml:space="preserve">population </w:t>
      </w:r>
      <w:r w:rsidR="00150B06">
        <w:t>of businesses</w:t>
      </w:r>
      <w:r w:rsidR="00296BDF">
        <w:t xml:space="preserve">, which may be </w:t>
      </w:r>
      <w:r w:rsidR="0031373E">
        <w:t xml:space="preserve">characterised by unique operational </w:t>
      </w:r>
      <w:r w:rsidR="000A0281">
        <w:t>cir</w:t>
      </w:r>
      <w:r w:rsidR="00B372B9">
        <w:t>cumstances or structures</w:t>
      </w:r>
      <w:r w:rsidR="00150B06">
        <w:t xml:space="preserve">. </w:t>
      </w:r>
      <w:r w:rsidR="00B372B9">
        <w:t xml:space="preserve">Administering the mandate </w:t>
      </w:r>
      <w:r w:rsidR="00091057">
        <w:t xml:space="preserve">for </w:t>
      </w:r>
      <w:r w:rsidR="00B372B9">
        <w:t xml:space="preserve">this </w:t>
      </w:r>
      <w:r w:rsidR="00A0394A">
        <w:t>group of retailing businesses, in addition to fuel and grocery retailers, i</w:t>
      </w:r>
      <w:r w:rsidR="00150B06">
        <w:t>s likely to be a complex and resource-intensive activity</w:t>
      </w:r>
      <w:r w:rsidR="00A02725">
        <w:t xml:space="preserve"> for the regulator, mitigating any </w:t>
      </w:r>
      <w:r w:rsidR="00815E19">
        <w:t xml:space="preserve">process or expertise-based efficiencies </w:t>
      </w:r>
      <w:r w:rsidR="00D32478">
        <w:t xml:space="preserve">gained from </w:t>
      </w:r>
      <w:r w:rsidR="005A07F9">
        <w:t xml:space="preserve">overseeing a larger volume of businesses. </w:t>
      </w:r>
    </w:p>
    <w:p w14:paraId="612F99BF" w14:textId="6D9A76A5" w:rsidR="00F963BC" w:rsidRDefault="00F963BC" w:rsidP="00F963BC">
      <w:r>
        <w:t xml:space="preserve">Additionally, the broader scope of </w:t>
      </w:r>
      <w:r w:rsidR="009479B9">
        <w:t>O</w:t>
      </w:r>
      <w:r>
        <w:t xml:space="preserve">ption </w:t>
      </w:r>
      <w:r w:rsidR="00C74E55">
        <w:t>3</w:t>
      </w:r>
      <w:r>
        <w:t xml:space="preserve"> would likely require primary law amendment to implement. </w:t>
      </w:r>
      <w:r w:rsidR="005A07F9">
        <w:t xml:space="preserve">While the use of mandatory industry codes </w:t>
      </w:r>
      <w:r w:rsidR="00B97ECE">
        <w:t xml:space="preserve">is </w:t>
      </w:r>
      <w:r w:rsidR="005A07F9">
        <w:t xml:space="preserve">appropriate under </w:t>
      </w:r>
      <w:r w:rsidR="00C74E55">
        <w:t>O</w:t>
      </w:r>
      <w:r w:rsidR="005A07F9">
        <w:t xml:space="preserve">ption </w:t>
      </w:r>
      <w:r w:rsidR="000C23E7">
        <w:t>2</w:t>
      </w:r>
      <w:r w:rsidR="00FC7DA2">
        <w:t xml:space="preserve"> given that fuel and grocery retailers </w:t>
      </w:r>
      <w:r w:rsidR="00B97ECE">
        <w:t xml:space="preserve">are </w:t>
      </w:r>
      <w:r w:rsidR="00FC7DA2">
        <w:t>regulated under existing industry codes</w:t>
      </w:r>
      <w:r w:rsidR="00BF6FE0">
        <w:t xml:space="preserve">, it is unclear that a broader mandate could be similarly pursued under </w:t>
      </w:r>
      <w:r w:rsidR="00C16604">
        <w:t xml:space="preserve">industry codes. </w:t>
      </w:r>
      <w:r>
        <w:t>T</w:t>
      </w:r>
      <w:r w:rsidR="002E093B">
        <w:t>he development of primary legislation would substantially in</w:t>
      </w:r>
      <w:r>
        <w:t xml:space="preserve">crease the administrative burden and costs </w:t>
      </w:r>
      <w:r w:rsidR="002E093B">
        <w:t xml:space="preserve">to Government </w:t>
      </w:r>
      <w:r>
        <w:t>during policy design</w:t>
      </w:r>
      <w:r w:rsidR="002E093B">
        <w:t>, legislative drafting and implementation</w:t>
      </w:r>
      <w:r w:rsidR="00ED1921">
        <w:t xml:space="preserve">. </w:t>
      </w:r>
    </w:p>
    <w:p w14:paraId="6DBA28C9" w14:textId="6C0F8448" w:rsidR="00DB6DE8" w:rsidRDefault="00DB6DE8" w:rsidP="00DB6DE8">
      <w:pPr>
        <w:pStyle w:val="Heading3"/>
      </w:pPr>
      <w:r>
        <w:t xml:space="preserve">4.3.2 Benefits </w:t>
      </w:r>
    </w:p>
    <w:p w14:paraId="3FCD5CD6" w14:textId="147F37F6" w:rsidR="00FC3231" w:rsidRDefault="00AD7695" w:rsidP="00F963BC">
      <w:r>
        <w:t xml:space="preserve">The </w:t>
      </w:r>
      <w:r w:rsidR="000102E2">
        <w:t>benefits of social inclusion apply under this option, and the</w:t>
      </w:r>
      <w:r>
        <w:t xml:space="preserve"> cohorts who benefit under Option 3 are largely consistent with Option 2. </w:t>
      </w:r>
      <w:r w:rsidR="00657CC6">
        <w:t xml:space="preserve">While some consumers may welcome an expanded mandate, </w:t>
      </w:r>
      <w:r w:rsidR="006158CF">
        <w:t xml:space="preserve">as discussed below, there is unlikely to be significant additional benefit to most consumers from expanding the mandate. The regulatory costs </w:t>
      </w:r>
      <w:r w:rsidR="00175CCD">
        <w:t xml:space="preserve">that </w:t>
      </w:r>
      <w:r w:rsidR="006158CF">
        <w:t>businesses</w:t>
      </w:r>
      <w:r w:rsidR="000C302F">
        <w:t xml:space="preserve"> may incur would be disproportionate to the additional benefit </w:t>
      </w:r>
      <w:r w:rsidR="00175CCD">
        <w:t>that</w:t>
      </w:r>
      <w:r w:rsidR="000C302F">
        <w:t xml:space="preserve"> </w:t>
      </w:r>
      <w:r w:rsidR="00D46DA6">
        <w:t xml:space="preserve">consumers may receive. </w:t>
      </w:r>
    </w:p>
    <w:p w14:paraId="4B2F294C" w14:textId="5C76A2DF" w:rsidR="004347D5" w:rsidRPr="00A704BC" w:rsidRDefault="00725B75" w:rsidP="00C83533">
      <w:pPr>
        <w:pStyle w:val="Heading2"/>
        <w:rPr>
          <w:b/>
          <w:bCs/>
        </w:rPr>
      </w:pPr>
      <w:bookmarkStart w:id="32" w:name="_Toc214622763"/>
      <w:r w:rsidRPr="005F5912">
        <w:rPr>
          <w:b/>
          <w:bCs/>
        </w:rPr>
        <w:t xml:space="preserve">4.4 </w:t>
      </w:r>
      <w:r w:rsidR="004347D5" w:rsidRPr="005F5912">
        <w:rPr>
          <w:b/>
          <w:bCs/>
        </w:rPr>
        <w:t>Comparison of benefits and costs</w:t>
      </w:r>
      <w:bookmarkEnd w:id="32"/>
      <w:r w:rsidR="004347D5" w:rsidRPr="00A704BC">
        <w:rPr>
          <w:b/>
          <w:bCs/>
        </w:rPr>
        <w:t xml:space="preserve"> </w:t>
      </w:r>
    </w:p>
    <w:p w14:paraId="6A939347" w14:textId="1B6ECB07" w:rsidR="00D915B2" w:rsidRDefault="00D915B2" w:rsidP="00D915B2">
      <w:r>
        <w:t xml:space="preserve">Given the key objectives of the mandate, the options can be assessed against how they well they meet consumer needs while managing costs to businesses. </w:t>
      </w:r>
    </w:p>
    <w:p w14:paraId="3A4EB208" w14:textId="57509374" w:rsidR="007B1E34" w:rsidRDefault="00D32F6D" w:rsidP="00AE210F">
      <w:pPr>
        <w:pStyle w:val="Heading3"/>
      </w:pPr>
      <w:r>
        <w:t xml:space="preserve">4.4.1 </w:t>
      </w:r>
      <w:r w:rsidR="00D915B2">
        <w:t>M</w:t>
      </w:r>
      <w:r w:rsidR="004B6840">
        <w:t xml:space="preserve">eeting consumer needs </w:t>
      </w:r>
    </w:p>
    <w:p w14:paraId="7BAA96A7" w14:textId="22B1DF4D" w:rsidR="00990B37" w:rsidRDefault="008B394A" w:rsidP="00D915B2">
      <w:r>
        <w:t>Under the status quo, consumers</w:t>
      </w:r>
      <w:r w:rsidR="00EA675C">
        <w:t xml:space="preserve"> will not benefit </w:t>
      </w:r>
      <w:r w:rsidR="00231C94">
        <w:t xml:space="preserve">from </w:t>
      </w:r>
      <w:r w:rsidR="00EA675C">
        <w:t>any ongoing certainty that they will be able to pay for</w:t>
      </w:r>
      <w:r w:rsidR="00DC3534">
        <w:t xml:space="preserve"> their goods in cash</w:t>
      </w:r>
      <w:r w:rsidR="00EA675C">
        <w:t>.</w:t>
      </w:r>
      <w:r w:rsidR="00DC3534">
        <w:t xml:space="preserve"> As discussed, inaction on cash acceptance as envisaged by the status quo </w:t>
      </w:r>
      <w:r w:rsidR="005C3B9D">
        <w:t xml:space="preserve">is likely to </w:t>
      </w:r>
      <w:r w:rsidR="00DC3534">
        <w:t xml:space="preserve">result in </w:t>
      </w:r>
      <w:r w:rsidR="0095294B">
        <w:t xml:space="preserve">the social and economic exclusion of cash-dependent cohorts. </w:t>
      </w:r>
      <w:r w:rsidR="000730ED">
        <w:t xml:space="preserve"> </w:t>
      </w:r>
      <w:r w:rsidR="00DC3534">
        <w:t xml:space="preserve"> </w:t>
      </w:r>
    </w:p>
    <w:p w14:paraId="7324E9B8" w14:textId="1142A697" w:rsidR="00B012AC" w:rsidRDefault="00B012AC" w:rsidP="00B012AC">
      <w:r>
        <w:t xml:space="preserve">Option 2 proposes a mandate targeted to fuel and groceries. Applying this targeted mandate provides coverage for the significant majority of consumer essentials. This option provides coverage of household essentials as reflected in data available on consumer spending patterns. The ABS’s guide to understanding the Monthly Household Spending Indicator estimated that out of every $100 spent in supermarkets, </w:t>
      </w:r>
      <w:r>
        <w:lastRenderedPageBreak/>
        <w:t>between $70 and $80 is spent on food.</w:t>
      </w:r>
      <w:r>
        <w:rPr>
          <w:rStyle w:val="FootnoteReference"/>
        </w:rPr>
        <w:footnoteReference w:id="91"/>
      </w:r>
      <w:r>
        <w:t xml:space="preserve"> Further, the RBA’s most recent CPS shows that while cash use has been in structural decline, some spending categories still see significant use of cash for payments. In particular, the proportion of petrol and supermarket payments made in cash sit at 13 and 12 per cent respectively.</w:t>
      </w:r>
      <w:r>
        <w:rPr>
          <w:rStyle w:val="FootnoteReference"/>
        </w:rPr>
        <w:footnoteReference w:id="92"/>
      </w:r>
    </w:p>
    <w:p w14:paraId="6A271F3E" w14:textId="77777777" w:rsidR="00B012AC" w:rsidRDefault="00B012AC" w:rsidP="00B012AC">
      <w:pPr>
        <w:jc w:val="center"/>
        <w:rPr>
          <w:i/>
          <w:iCs/>
        </w:rPr>
      </w:pPr>
      <w:r w:rsidRPr="001625A1">
        <w:rPr>
          <w:i/>
          <w:iCs/>
        </w:rPr>
        <w:t xml:space="preserve">Figure 2 – Cash </w:t>
      </w:r>
      <w:r>
        <w:rPr>
          <w:i/>
          <w:iCs/>
        </w:rPr>
        <w:t>u</w:t>
      </w:r>
      <w:r w:rsidRPr="001625A1">
        <w:rPr>
          <w:i/>
          <w:iCs/>
        </w:rPr>
        <w:t xml:space="preserve">se by </w:t>
      </w:r>
      <w:r>
        <w:rPr>
          <w:i/>
          <w:iCs/>
        </w:rPr>
        <w:t>p</w:t>
      </w:r>
      <w:r w:rsidRPr="001625A1">
        <w:rPr>
          <w:i/>
          <w:iCs/>
        </w:rPr>
        <w:t xml:space="preserve">ayment </w:t>
      </w:r>
      <w:r>
        <w:rPr>
          <w:i/>
          <w:iCs/>
        </w:rPr>
        <w:t>p</w:t>
      </w:r>
      <w:r w:rsidRPr="001625A1">
        <w:rPr>
          <w:i/>
          <w:iCs/>
        </w:rPr>
        <w:t>urpose</w:t>
      </w:r>
    </w:p>
    <w:p w14:paraId="79E680D6" w14:textId="77777777" w:rsidR="00B012AC" w:rsidRPr="007C26B6" w:rsidRDefault="00B012AC" w:rsidP="00B012AC">
      <w:pPr>
        <w:jc w:val="center"/>
        <w:rPr>
          <w:sz w:val="20"/>
          <w:szCs w:val="20"/>
        </w:rPr>
      </w:pPr>
      <w:r w:rsidRPr="007C26B6">
        <w:rPr>
          <w:noProof/>
          <w:sz w:val="20"/>
          <w:szCs w:val="20"/>
          <w:lang w:eastAsia="en-AU"/>
        </w:rPr>
        <w:drawing>
          <wp:inline distT="0" distB="0" distL="0" distR="0" wp14:anchorId="48DA8AC7" wp14:editId="030AD15C">
            <wp:extent cx="3784600" cy="2534716"/>
            <wp:effectExtent l="0" t="0" r="6350" b="0"/>
            <wp:docPr id="1134884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835539" cy="2568832"/>
                    </a:xfrm>
                    <a:prstGeom prst="rect">
                      <a:avLst/>
                    </a:prstGeom>
                    <a:noFill/>
                    <a:ln>
                      <a:noFill/>
                    </a:ln>
                  </pic:spPr>
                </pic:pic>
              </a:graphicData>
            </a:graphic>
          </wp:inline>
        </w:drawing>
      </w:r>
    </w:p>
    <w:p w14:paraId="1AE9807D" w14:textId="77777777" w:rsidR="00B012AC" w:rsidRDefault="00B012AC" w:rsidP="00B012AC">
      <w:pPr>
        <w:spacing w:after="0"/>
        <w:jc w:val="center"/>
        <w:rPr>
          <w:sz w:val="18"/>
          <w:szCs w:val="18"/>
        </w:rPr>
      </w:pPr>
      <w:r w:rsidRPr="00825E64">
        <w:rPr>
          <w:sz w:val="18"/>
          <w:szCs w:val="18"/>
        </w:rPr>
        <w:t>Source: Treasury analysis of RBA calculations, based on data from Colmar Brunton, Ipsos and Roy Morgan Research.</w:t>
      </w:r>
    </w:p>
    <w:p w14:paraId="0AF300DF" w14:textId="4D7D7C77" w:rsidR="00B012AC" w:rsidRPr="00974DA6" w:rsidRDefault="00F169C5" w:rsidP="00974DA6">
      <w:pPr>
        <w:jc w:val="center"/>
        <w:rPr>
          <w:sz w:val="18"/>
          <w:szCs w:val="18"/>
        </w:rPr>
      </w:pPr>
      <w:r>
        <w:rPr>
          <w:sz w:val="18"/>
          <w:szCs w:val="18"/>
        </w:rPr>
        <w:t xml:space="preserve">Alt text: Graph showing the trend of payments </w:t>
      </w:r>
      <w:r w:rsidR="00974DA6">
        <w:rPr>
          <w:sz w:val="18"/>
          <w:szCs w:val="18"/>
        </w:rPr>
        <w:t xml:space="preserve">made in cash for petrol and supermarket purchases between 2010 and 2022. </w:t>
      </w:r>
      <w:r w:rsidR="00B7021F">
        <w:rPr>
          <w:sz w:val="18"/>
          <w:szCs w:val="18"/>
        </w:rPr>
        <w:t>The graph s</w:t>
      </w:r>
      <w:r w:rsidR="00974DA6">
        <w:rPr>
          <w:sz w:val="18"/>
          <w:szCs w:val="18"/>
        </w:rPr>
        <w:t xml:space="preserve">hows that cash payments for both </w:t>
      </w:r>
      <w:r w:rsidR="008060E6">
        <w:rPr>
          <w:sz w:val="18"/>
          <w:szCs w:val="18"/>
        </w:rPr>
        <w:t>sectors have been d</w:t>
      </w:r>
      <w:r w:rsidR="00E26238">
        <w:rPr>
          <w:sz w:val="18"/>
          <w:szCs w:val="18"/>
        </w:rPr>
        <w:t>eclining</w:t>
      </w:r>
      <w:r w:rsidR="00960432">
        <w:rPr>
          <w:sz w:val="18"/>
          <w:szCs w:val="18"/>
        </w:rPr>
        <w:t xml:space="preserve">. </w:t>
      </w:r>
    </w:p>
    <w:p w14:paraId="27752D1A" w14:textId="561CBBB1" w:rsidR="00B012AC" w:rsidRDefault="00B012AC" w:rsidP="00B012AC">
      <w:r>
        <w:t>ACAPMA, which represents 95 per cent of fuel distributors and wholesalers in Australia, has noted that cash and fuel cards accounted for around 31 per cent of petrol transactions and 43 per cent of diesel transactions at member businesses during FY24.</w:t>
      </w:r>
      <w:r>
        <w:rPr>
          <w:rStyle w:val="FootnoteReference"/>
        </w:rPr>
        <w:footnoteReference w:id="93"/>
      </w:r>
      <w:r>
        <w:t xml:space="preserve"> Applying the mandate to these sectors that currently maintain high cash acceptance will help to limit additional burden on businesses</w:t>
      </w:r>
      <w:r w:rsidR="00D444AD">
        <w:t xml:space="preserve"> by limiting </w:t>
      </w:r>
      <w:r w:rsidR="009D04A7">
        <w:t xml:space="preserve">the </w:t>
      </w:r>
      <w:r w:rsidR="00D444AD">
        <w:t>costs of setting up cash</w:t>
      </w:r>
      <w:r w:rsidR="009D04A7">
        <w:t>-accepting infrastructure</w:t>
      </w:r>
      <w:r>
        <w:t xml:space="preserve">, while still promoting social and economic inclusion of cash-dependent cohorts. </w:t>
      </w:r>
    </w:p>
    <w:p w14:paraId="554FF9DD" w14:textId="3C6EB5F4" w:rsidR="00B012AC" w:rsidRDefault="00B012AC" w:rsidP="00B012AC">
      <w:r>
        <w:t>While fuel retailers are captured under this option, it does not propose bringing electric vehicle (EV) charging stations in-scope.</w:t>
      </w:r>
      <w:r w:rsidRPr="00613501">
        <w:t xml:space="preserve"> </w:t>
      </w:r>
      <w:r>
        <w:t xml:space="preserve">EV charging has not been included in the mandate at this time given </w:t>
      </w:r>
      <w:r w:rsidR="00791F38">
        <w:t>EVs</w:t>
      </w:r>
      <w:r>
        <w:t xml:space="preserve"> currently represents only around 1.5% of Australia’s national vehicle </w:t>
      </w:r>
      <w:r w:rsidRPr="00613501">
        <w:t>fleet</w:t>
      </w:r>
      <w:r>
        <w:t>.</w:t>
      </w:r>
      <w:r>
        <w:rPr>
          <w:rStyle w:val="FootnoteReference"/>
        </w:rPr>
        <w:footnoteReference w:id="94"/>
      </w:r>
      <w:r>
        <w:t xml:space="preserve"> Furthermore, current owners of </w:t>
      </w:r>
      <w:r w:rsidR="007E447D">
        <w:t>EVs</w:t>
      </w:r>
      <w:r>
        <w:t xml:space="preserve"> tend to have high levels of digital literacy (where the Electric Vehicle Council study found 83% of </w:t>
      </w:r>
      <w:r>
        <w:lastRenderedPageBreak/>
        <w:t>respondents chose to buy an EV for its technology),</w:t>
      </w:r>
      <w:r>
        <w:rPr>
          <w:rStyle w:val="FootnoteReference"/>
        </w:rPr>
        <w:footnoteReference w:id="95"/>
      </w:r>
      <w:r>
        <w:t xml:space="preserve"> and a large majority (70-85%) of owners chose to charge their car at home.</w:t>
      </w:r>
      <w:r>
        <w:rPr>
          <w:rStyle w:val="FootnoteReference"/>
        </w:rPr>
        <w:footnoteReference w:id="96"/>
      </w:r>
    </w:p>
    <w:p w14:paraId="1B0B57B0" w14:textId="1AC1DC14" w:rsidR="00F64C46" w:rsidRDefault="00B51D99" w:rsidP="00B012AC">
      <w:r>
        <w:t xml:space="preserve">Beyond fuel and groceries, there was no clear consensus on what essential goods and services </w:t>
      </w:r>
      <w:r w:rsidR="00952ACC">
        <w:t>should be included in the mandate. Option 3 would progress an expanded cash acceptance mandate, which targets fuel and grocery retailers as well as other non-discretionary retailing businesses.</w:t>
      </w:r>
      <w:r w:rsidR="001929C2">
        <w:t xml:space="preserve"> Expanding the mandate to these businesses is unlikely to make a material contribution to meeting consumer needs</w:t>
      </w:r>
      <w:r w:rsidR="00434985">
        <w:t>, given consumer feedbac</w:t>
      </w:r>
      <w:r w:rsidR="00146D32">
        <w:t>k</w:t>
      </w:r>
      <w:r w:rsidR="00D15515">
        <w:t xml:space="preserve"> discussed below</w:t>
      </w:r>
      <w:r w:rsidR="001929C2">
        <w:t>.</w:t>
      </w:r>
    </w:p>
    <w:p w14:paraId="6AA25AB5" w14:textId="5A68F8E8" w:rsidR="00B51D99" w:rsidRDefault="00F64C46" w:rsidP="00B012AC">
      <w:r w:rsidRPr="00DC44E7">
        <w:t>The</w:t>
      </w:r>
      <w:r w:rsidR="001929C2" w:rsidRPr="00DC44E7">
        <w:t xml:space="preserve"> structuring of the</w:t>
      </w:r>
      <w:r w:rsidRPr="00DC44E7">
        <w:t xml:space="preserve"> pharmaceutical </w:t>
      </w:r>
      <w:r w:rsidR="001929C2" w:rsidRPr="00DC44E7">
        <w:t>market</w:t>
      </w:r>
      <w:r w:rsidRPr="00DC44E7">
        <w:t xml:space="preserve"> means that</w:t>
      </w:r>
      <w:r w:rsidR="001929C2" w:rsidRPr="00DC44E7">
        <w:t xml:space="preserve"> most businesses will be exempt small businesses. ABS estimates show that as at June 2024 there were 8,831 pharmaceutical, cosmetic and toiletry goods retailing businesses in operation, however only 713 of these maintained a turnover of $10 million or more.</w:t>
      </w:r>
      <w:r w:rsidR="001929C2" w:rsidRPr="00DC44E7">
        <w:rPr>
          <w:rStyle w:val="FootnoteReference"/>
        </w:rPr>
        <w:footnoteReference w:id="97"/>
      </w:r>
      <w:r w:rsidR="001929C2">
        <w:t xml:space="preserve"> </w:t>
      </w:r>
      <w:r>
        <w:t>While there is some community consensus that pharmaceuticals are essential components of household spending, they were generally attributed less importance than fuel and groceries by stakeholders during consultation. As such, there are likely to be diminishing returns to consumers from including other non-discretionary retail, particularly given the regulatory costs discussed above.</w:t>
      </w:r>
    </w:p>
    <w:p w14:paraId="1DEF9E44" w14:textId="7255C993" w:rsidR="00BD6EE8" w:rsidRDefault="00F64C46" w:rsidP="00B012AC">
      <w:r>
        <w:t>Further, there was no significant demand for motoring goods, such as motor vehicle parts or tyres, to be included in the mandate during consultation. Rather, in general terms, during consultation consumers generally raised the necessity of petrol being included in the mandate. Similar to pharmaceutical retailing, most motoring goods retailers would be excluded from the mandate given the small business exemption. At June 2024, ABS estimates show that there were 2,829 motor vehicle parts retailing businesses in operation, however only 68 of these maintained a turnover of $10 million or more.</w:t>
      </w:r>
      <w:r>
        <w:rPr>
          <w:rStyle w:val="FootnoteReference"/>
        </w:rPr>
        <w:footnoteReference w:id="98"/>
      </w:r>
      <w:r>
        <w:t xml:space="preserve"> There were 2,178 tyre retailing businesses, with only 85 of these maintaining a turnover of $10 million or more.</w:t>
      </w:r>
      <w:r>
        <w:rPr>
          <w:rStyle w:val="FootnoteReference"/>
        </w:rPr>
        <w:footnoteReference w:id="99"/>
      </w:r>
      <w:r>
        <w:t xml:space="preserve"> </w:t>
      </w:r>
      <w:r w:rsidR="00DB4A26">
        <w:t>Therefore</w:t>
      </w:r>
      <w:r>
        <w:t xml:space="preserve"> expanding the mandate to include other businesses classed as non-discretionary retail would not </w:t>
      </w:r>
      <w:r w:rsidR="0000356C">
        <w:t xml:space="preserve">significantly </w:t>
      </w:r>
      <w:r>
        <w:t xml:space="preserve">increase </w:t>
      </w:r>
      <w:r w:rsidR="0000356C">
        <w:t xml:space="preserve">consumers </w:t>
      </w:r>
      <w:r>
        <w:t xml:space="preserve">ability to pay in cash </w:t>
      </w:r>
      <w:r w:rsidR="0000356C">
        <w:t>due to the likely number of sites under the threshold</w:t>
      </w:r>
      <w:r>
        <w:t xml:space="preserve">. </w:t>
      </w:r>
    </w:p>
    <w:p w14:paraId="0FFE0755" w14:textId="1F7FDEF7" w:rsidR="000C4A07" w:rsidRDefault="000C4A07" w:rsidP="00B012AC">
      <w:r>
        <w:t xml:space="preserve">Under </w:t>
      </w:r>
      <w:r w:rsidR="0066549E">
        <w:t>O</w:t>
      </w:r>
      <w:r>
        <w:t>ption 3, application of the mandate to other non-retail, non-discretionary components of spending, such as utilities, was considered. However, there are existing arrangements for these sectors. Post Billpay is available at over 3,500 Australia Post retail outlets,</w:t>
      </w:r>
      <w:r>
        <w:rPr>
          <w:rStyle w:val="FootnoteReference"/>
        </w:rPr>
        <w:footnoteReference w:id="100"/>
      </w:r>
      <w:r>
        <w:t xml:space="preserve"> and enables consumers to pay in cash for over 1,000 </w:t>
      </w:r>
      <w:r>
        <w:lastRenderedPageBreak/>
        <w:t>types of bills, including for gas, electricity, phone, council rates and insurance services.</w:t>
      </w:r>
      <w:r>
        <w:rPr>
          <w:rStyle w:val="FootnoteReference"/>
        </w:rPr>
        <w:footnoteReference w:id="101"/>
      </w:r>
      <w:r>
        <w:t xml:space="preserve"> This service allows consumers to pay for non-discretionary components of their spending in cash, where these businesses do not maintain physical shopfronts. Moreover, Post Billpay supports existing payment method obligations of such businesses. For example, the Australian Energy Council notes that energy retailers have an existing obligation to accept in-person payment under Rule 32(1)(a) of the National Energy Retail Rules (NERR).</w:t>
      </w:r>
      <w:r>
        <w:rPr>
          <w:rStyle w:val="FootnoteReference"/>
        </w:rPr>
        <w:footnoteReference w:id="102"/>
      </w:r>
      <w:r>
        <w:t xml:space="preserve"> Further, electricity and gas provider ENGIE (formerly Simply Energy) noted that energy retailers would only be able to comply with a mandate through an intermediary like Australia Post, given that they do not maintain shopfronts.</w:t>
      </w:r>
      <w:r>
        <w:rPr>
          <w:rStyle w:val="FootnoteReference"/>
        </w:rPr>
        <w:footnoteReference w:id="103"/>
      </w:r>
      <w:r>
        <w:t xml:space="preserve"> If the mandate was applied to these businesses, it would likely only be formalising existing arrangements. Given these existing arrangements, extending a direct cash acceptance mandate to these sectors is unlikely to make a significant contribution, if any, to meeting consumer needs. </w:t>
      </w:r>
    </w:p>
    <w:p w14:paraId="48318298" w14:textId="46337DDC" w:rsidR="0044382E" w:rsidRDefault="00D212B3" w:rsidP="00AE210F">
      <w:pPr>
        <w:spacing w:after="0"/>
        <w:contextualSpacing/>
      </w:pPr>
      <w:r>
        <w:t xml:space="preserve">Both </w:t>
      </w:r>
      <w:r w:rsidR="0066549E">
        <w:t>O</w:t>
      </w:r>
      <w:r>
        <w:t xml:space="preserve">ptions 2 and 3 would apply </w:t>
      </w:r>
      <w:r w:rsidR="00B012AC">
        <w:t>the mandate to in-person transactions (i.e. not online purchases)</w:t>
      </w:r>
      <w:r>
        <w:t xml:space="preserve">. Doing so </w:t>
      </w:r>
      <w:r w:rsidR="00B012AC">
        <w:t>makes intuitive sense to consumers, and this parameter was widely supported through consultation</w:t>
      </w:r>
      <w:r w:rsidR="008C46FC">
        <w:t>, as is further elaborated on in chapter 5</w:t>
      </w:r>
      <w:r w:rsidR="00B012AC">
        <w:t xml:space="preserve">. </w:t>
      </w:r>
      <w:r w:rsidR="009D5C35">
        <w:t>These payments would be subject to a $500 limit, which is sufficiently high to accommodate most consumer transactions. A 2025 survey by Canstar of 2,879 shoppers found Australian households spend $178 on groceries on average per week.</w:t>
      </w:r>
      <w:r w:rsidR="009D5C35">
        <w:rPr>
          <w:rStyle w:val="FootnoteReference"/>
        </w:rPr>
        <w:footnoteReference w:id="104"/>
      </w:r>
      <w:r w:rsidR="00231C94">
        <w:t xml:space="preserve"> </w:t>
      </w:r>
      <w:r w:rsidR="0044382E">
        <w:t xml:space="preserve">Finally, ensuring that the small business exemption does not cover independent businesses with a turnover under $10 million </w:t>
      </w:r>
      <w:r w:rsidR="0087683F">
        <w:t xml:space="preserve">but </w:t>
      </w:r>
      <w:r w:rsidR="0044382E">
        <w:t>which operate under nationally recognised brands</w:t>
      </w:r>
      <w:r w:rsidR="0087683F">
        <w:t xml:space="preserve"> will </w:t>
      </w:r>
      <w:r w:rsidR="00A616AF">
        <w:t>create clarity for consumers around application of the mandate.</w:t>
      </w:r>
      <w:r w:rsidR="0087683F">
        <w:t xml:space="preserve"> </w:t>
      </w:r>
    </w:p>
    <w:p w14:paraId="77CBC354" w14:textId="2683A55E" w:rsidR="00770FB0" w:rsidRPr="00744C72" w:rsidRDefault="00744C72" w:rsidP="00AE210F">
      <w:pPr>
        <w:pStyle w:val="Heading3"/>
      </w:pPr>
      <w:r w:rsidRPr="009A75C1">
        <w:t xml:space="preserve">4.4.2 </w:t>
      </w:r>
      <w:r w:rsidR="0095294B" w:rsidRPr="009A75C1">
        <w:t>Managing costs to business and government</w:t>
      </w:r>
      <w:r w:rsidR="0095294B">
        <w:t xml:space="preserve"> </w:t>
      </w:r>
    </w:p>
    <w:p w14:paraId="2072CCB0" w14:textId="06DFB338" w:rsidR="0095294B" w:rsidRDefault="0095294B" w:rsidP="0095294B">
      <w:r>
        <w:t xml:space="preserve">As discussed, the status quo would mean that businesses are not under any ongoing obligation to accept cash as a payment </w:t>
      </w:r>
      <w:r w:rsidR="00C23BF5">
        <w:t>method and</w:t>
      </w:r>
      <w:r>
        <w:t xml:space="preserve"> </w:t>
      </w:r>
      <w:r w:rsidR="00C23BF5">
        <w:t xml:space="preserve">may transition to a cashless model of operation to avoid cash handling costs. </w:t>
      </w:r>
      <w:r>
        <w:t xml:space="preserve">However, should these businesses choose to move away from accepting cash, they would still incur costs to maintain their remaining payment methods. </w:t>
      </w:r>
      <w:r w:rsidR="00E851EB">
        <w:t xml:space="preserve">Government would not incur any additional costs </w:t>
      </w:r>
      <w:r w:rsidR="0052385C">
        <w:t>under t</w:t>
      </w:r>
      <w:r w:rsidR="006F437E">
        <w:t>he status quo</w:t>
      </w:r>
      <w:r w:rsidR="00657C8F">
        <w:t xml:space="preserve"> as it would not be required to resource a regulator</w:t>
      </w:r>
      <w:r w:rsidR="006F437E">
        <w:t xml:space="preserve">, however, as noted, </w:t>
      </w:r>
      <w:r w:rsidR="005C794D">
        <w:t>the resources required to address t</w:t>
      </w:r>
      <w:r w:rsidR="00791AC7">
        <w:t xml:space="preserve">he problem of social exclusion arising from reduced or </w:t>
      </w:r>
      <w:r w:rsidR="00DD7453">
        <w:t>non-existent cash acceptance</w:t>
      </w:r>
      <w:r w:rsidR="00C031E0">
        <w:t xml:space="preserve"> at a later date</w:t>
      </w:r>
      <w:r w:rsidR="00DD7453">
        <w:t xml:space="preserve"> would gr</w:t>
      </w:r>
      <w:r w:rsidR="00FD5ECA">
        <w:t>ow</w:t>
      </w:r>
      <w:r w:rsidR="00C031E0">
        <w:t xml:space="preserve">. </w:t>
      </w:r>
    </w:p>
    <w:p w14:paraId="413FAA26" w14:textId="7A58A541" w:rsidR="000E7D14" w:rsidRDefault="00B77D79" w:rsidP="000E7D14">
      <w:r>
        <w:t xml:space="preserve">Option 2 would mean that fuel and grocery retailers are </w:t>
      </w:r>
      <w:r w:rsidR="004C626F">
        <w:t>under an ongoing obligation to accept cash</w:t>
      </w:r>
      <w:r w:rsidR="00550B16">
        <w:t xml:space="preserve">. However, the majority of these businesses do currently maintain high rates of cash acceptance, </w:t>
      </w:r>
      <w:r w:rsidR="0030284B">
        <w:t xml:space="preserve">meaning that the mandate would largely seek to retain current practice for these businesses. </w:t>
      </w:r>
      <w:r w:rsidR="000E7D14">
        <w:t>In February 2025, MGA Independent Businesses Australia (MGAIBA) which represents thousands of independent grocery outlets across Australia, including IGA, FoodWorks and SPAR, conducted a survey of its members. MGAIBA</w:t>
      </w:r>
      <w:r w:rsidR="000E7D14" w:rsidDel="008C308B">
        <w:t xml:space="preserve"> </w:t>
      </w:r>
      <w:r w:rsidR="000E7D14">
        <w:t xml:space="preserve">found that 100 per cent of its members currently accept cash, and 100 per cent intend </w:t>
      </w:r>
      <w:r w:rsidR="00231C94">
        <w:t xml:space="preserve">to </w:t>
      </w:r>
      <w:r w:rsidR="000E7D14">
        <w:t xml:space="preserve">keep cash as an option </w:t>
      </w:r>
      <w:r w:rsidR="000E7D14">
        <w:lastRenderedPageBreak/>
        <w:t>for customers in the future.</w:t>
      </w:r>
      <w:r w:rsidR="000E7D14">
        <w:rPr>
          <w:rStyle w:val="FootnoteReference"/>
        </w:rPr>
        <w:footnoteReference w:id="105"/>
      </w:r>
      <w:r w:rsidR="000E7D14">
        <w:t xml:space="preserve"> As noted above, cash continues to be accepted at fuel retailers, accounting for between 12 and 35 per cent of total transactions made across both metropolitan and regional and rural service stations.</w:t>
      </w:r>
      <w:r w:rsidR="000E7D14">
        <w:rPr>
          <w:rStyle w:val="FootnoteReference"/>
        </w:rPr>
        <w:footnoteReference w:id="106"/>
      </w:r>
      <w:r w:rsidR="000E7D14">
        <w:rPr>
          <w:szCs w:val="22"/>
        </w:rPr>
        <w:t xml:space="preserve"> ACAPMA has expressed their support for the mandate, noting that cash remains essential for fuel and groceries,</w:t>
      </w:r>
      <w:r w:rsidR="000E7D14">
        <w:rPr>
          <w:rStyle w:val="FootnoteReference"/>
          <w:szCs w:val="22"/>
        </w:rPr>
        <w:footnoteReference w:id="107"/>
      </w:r>
      <w:r w:rsidR="000E7D14">
        <w:rPr>
          <w:szCs w:val="22"/>
        </w:rPr>
        <w:t xml:space="preserve"> and 93 per cent of MGAIBA members surveyed agreed that cash acceptance should be mandatory.</w:t>
      </w:r>
      <w:r w:rsidR="000E7D14">
        <w:rPr>
          <w:rStyle w:val="FootnoteReference"/>
          <w:szCs w:val="22"/>
        </w:rPr>
        <w:footnoteReference w:id="108"/>
      </w:r>
      <w:r w:rsidR="00BB0815">
        <w:rPr>
          <w:szCs w:val="22"/>
        </w:rPr>
        <w:t xml:space="preserve"> </w:t>
      </w:r>
      <w:r w:rsidR="00436ADC">
        <w:t xml:space="preserve">Notably, fuel retailers would not include businesses that do not sell automotive unleaded petrol. This carveout </w:t>
      </w:r>
      <w:r w:rsidR="00170112">
        <w:t>reflects the consumer</w:t>
      </w:r>
      <w:r w:rsidR="00315127">
        <w:t>-</w:t>
      </w:r>
      <w:r w:rsidR="003D6703">
        <w:t>focused</w:t>
      </w:r>
      <w:r w:rsidR="00315127">
        <w:t xml:space="preserve"> nature of the mandate, and </w:t>
      </w:r>
      <w:r w:rsidR="007A236F">
        <w:t xml:space="preserve">ensures that </w:t>
      </w:r>
      <w:r w:rsidR="004A1F74">
        <w:t>fuel retailers who primarily</w:t>
      </w:r>
      <w:r w:rsidR="00315127">
        <w:t xml:space="preserve"> </w:t>
      </w:r>
      <w:r w:rsidR="003D6703">
        <w:t xml:space="preserve">service other businesses are not unnecessarily impacted. </w:t>
      </w:r>
      <w:r w:rsidR="00BB0815">
        <w:rPr>
          <w:szCs w:val="22"/>
        </w:rPr>
        <w:t xml:space="preserve">This feedback demonstrates the </w:t>
      </w:r>
      <w:r w:rsidR="00FA0E7A">
        <w:rPr>
          <w:szCs w:val="22"/>
        </w:rPr>
        <w:t xml:space="preserve">ability of </w:t>
      </w:r>
      <w:r w:rsidR="0066549E">
        <w:rPr>
          <w:szCs w:val="22"/>
        </w:rPr>
        <w:t>O</w:t>
      </w:r>
      <w:r w:rsidR="00FA0E7A">
        <w:rPr>
          <w:szCs w:val="22"/>
        </w:rPr>
        <w:t>ption 2 to manage</w:t>
      </w:r>
      <w:r w:rsidR="00BA46DC">
        <w:rPr>
          <w:szCs w:val="22"/>
        </w:rPr>
        <w:t xml:space="preserve"> additional</w:t>
      </w:r>
      <w:r w:rsidR="00FA0E7A">
        <w:rPr>
          <w:szCs w:val="22"/>
        </w:rPr>
        <w:t xml:space="preserve"> costs to business</w:t>
      </w:r>
      <w:r w:rsidR="00CA1A6D">
        <w:rPr>
          <w:szCs w:val="22"/>
        </w:rPr>
        <w:t xml:space="preserve">. </w:t>
      </w:r>
    </w:p>
    <w:p w14:paraId="51CD527C" w14:textId="59E2CB87" w:rsidR="0040344D" w:rsidRDefault="00A72715" w:rsidP="006D5CB0">
      <w:r>
        <w:t xml:space="preserve">For the subset of </w:t>
      </w:r>
      <w:r w:rsidR="0014565C">
        <w:t>fuel</w:t>
      </w:r>
      <w:r>
        <w:t xml:space="preserve"> retailers </w:t>
      </w:r>
      <w:r w:rsidR="00231C94">
        <w:t xml:space="preserve">that </w:t>
      </w:r>
      <w:r>
        <w:t>do not currently have the ability to accept cash</w:t>
      </w:r>
      <w:r w:rsidR="00D94348">
        <w:t xml:space="preserve">, </w:t>
      </w:r>
      <w:r w:rsidR="0066549E">
        <w:t>O</w:t>
      </w:r>
      <w:r w:rsidR="00234B7C">
        <w:t xml:space="preserve">ption 2 would incur estimated additional, actual </w:t>
      </w:r>
      <w:r w:rsidR="00EE6148">
        <w:t xml:space="preserve">one-off </w:t>
      </w:r>
      <w:r w:rsidR="00234B7C">
        <w:t xml:space="preserve">costs of </w:t>
      </w:r>
      <w:r w:rsidR="00234B7C" w:rsidRPr="00FA41EA">
        <w:rPr>
          <w:bCs/>
          <w:szCs w:val="22"/>
        </w:rPr>
        <w:t xml:space="preserve">$5,766,500 </w:t>
      </w:r>
      <w:r w:rsidR="00D94348">
        <w:rPr>
          <w:bCs/>
        </w:rPr>
        <w:t xml:space="preserve">for the </w:t>
      </w:r>
      <w:r w:rsidR="00234B7C">
        <w:t xml:space="preserve">installation of cash accepting terminals and uptake </w:t>
      </w:r>
      <w:r w:rsidR="00E217B7">
        <w:t>of cash</w:t>
      </w:r>
      <w:r w:rsidR="00234B7C">
        <w:t xml:space="preserve"> handling costs for fuel retailing businesses. Option 2 also estimates potential </w:t>
      </w:r>
      <w:r w:rsidR="00EE6148">
        <w:t xml:space="preserve">annual </w:t>
      </w:r>
      <w:r w:rsidR="00234B7C">
        <w:t xml:space="preserve">costs </w:t>
      </w:r>
      <w:r w:rsidR="00B0020C">
        <w:t xml:space="preserve">in the range of </w:t>
      </w:r>
      <w:r w:rsidR="00234B7C" w:rsidRPr="00FA41EA">
        <w:rPr>
          <w:szCs w:val="22"/>
        </w:rPr>
        <w:t>$</w:t>
      </w:r>
      <w:r w:rsidR="00BA2ADD" w:rsidRPr="00EC63C0">
        <w:rPr>
          <w:szCs w:val="22"/>
        </w:rPr>
        <w:t>14,175,090</w:t>
      </w:r>
      <w:r w:rsidR="00231C94">
        <w:rPr>
          <w:szCs w:val="22"/>
        </w:rPr>
        <w:t xml:space="preserve"> </w:t>
      </w:r>
      <w:r w:rsidR="00B0020C">
        <w:rPr>
          <w:szCs w:val="22"/>
        </w:rPr>
        <w:t xml:space="preserve">to </w:t>
      </w:r>
      <w:r w:rsidR="00B0020C" w:rsidRPr="00EC63C0">
        <w:rPr>
          <w:szCs w:val="22"/>
        </w:rPr>
        <w:t>$</w:t>
      </w:r>
      <w:r w:rsidR="00B0020C" w:rsidRPr="00943550">
        <w:rPr>
          <w:szCs w:val="22"/>
        </w:rPr>
        <w:t xml:space="preserve">28,350,180 </w:t>
      </w:r>
      <w:r w:rsidR="00234B7C">
        <w:rPr>
          <w:szCs w:val="22"/>
        </w:rPr>
        <w:t>for ongoing cash handling which might otherwise be avoided if the mandate were not implemented,</w:t>
      </w:r>
      <w:r w:rsidR="000D0118">
        <w:rPr>
          <w:szCs w:val="22"/>
        </w:rPr>
        <w:t xml:space="preserve"> recognisi</w:t>
      </w:r>
      <w:r w:rsidR="00933B46">
        <w:rPr>
          <w:szCs w:val="22"/>
        </w:rPr>
        <w:t xml:space="preserve">ng the substitution effect of card payments and </w:t>
      </w:r>
      <w:r w:rsidR="00BA2ADD">
        <w:rPr>
          <w:szCs w:val="22"/>
        </w:rPr>
        <w:t xml:space="preserve">based on the assumption that 15 </w:t>
      </w:r>
      <w:r w:rsidR="00B0020C">
        <w:rPr>
          <w:szCs w:val="22"/>
        </w:rPr>
        <w:t xml:space="preserve">(low) or 30 (high) </w:t>
      </w:r>
      <w:r w:rsidR="00BA2ADD">
        <w:rPr>
          <w:szCs w:val="22"/>
        </w:rPr>
        <w:t xml:space="preserve">per cent of in-scope businesses would have moved to cashless operations in the absence of the mandate. </w:t>
      </w:r>
      <w:r w:rsidR="00234B7C">
        <w:rPr>
          <w:szCs w:val="22"/>
        </w:rPr>
        <w:t xml:space="preserve"> </w:t>
      </w:r>
    </w:p>
    <w:p w14:paraId="66186FC7" w14:textId="54E5B51A" w:rsidR="00C54336" w:rsidRDefault="0040344D" w:rsidP="00C54336">
      <w:pPr>
        <w:spacing w:after="0"/>
        <w:contextualSpacing/>
      </w:pPr>
      <w:r>
        <w:t xml:space="preserve">Option 3 would incur the same estimated additional, actual </w:t>
      </w:r>
      <w:r w:rsidR="00EE6148">
        <w:t xml:space="preserve">one-off </w:t>
      </w:r>
      <w:r>
        <w:t xml:space="preserve">costs of </w:t>
      </w:r>
      <w:r w:rsidRPr="00827DDC">
        <w:rPr>
          <w:bCs/>
          <w:szCs w:val="22"/>
        </w:rPr>
        <w:t>$5,766,500</w:t>
      </w:r>
      <w:r>
        <w:rPr>
          <w:bCs/>
          <w:szCs w:val="22"/>
        </w:rPr>
        <w:t xml:space="preserve"> for the installation of cash accepting terminals at fuel retailing businesses. </w:t>
      </w:r>
      <w:r>
        <w:t xml:space="preserve">Option 3 also estimates potential </w:t>
      </w:r>
      <w:r w:rsidR="00EE6148">
        <w:t xml:space="preserve">annual </w:t>
      </w:r>
      <w:r>
        <w:t xml:space="preserve">costs </w:t>
      </w:r>
      <w:r w:rsidR="00B0020C">
        <w:t xml:space="preserve">in the range of </w:t>
      </w:r>
      <w:r w:rsidR="00CC5A81" w:rsidRPr="00EC63C0">
        <w:rPr>
          <w:szCs w:val="22"/>
        </w:rPr>
        <w:t>$29,640,418</w:t>
      </w:r>
      <w:r w:rsidR="00CC5A81">
        <w:rPr>
          <w:bCs/>
          <w:szCs w:val="22"/>
        </w:rPr>
        <w:t xml:space="preserve"> </w:t>
      </w:r>
      <w:r w:rsidR="00B0020C">
        <w:rPr>
          <w:bCs/>
          <w:szCs w:val="22"/>
        </w:rPr>
        <w:t xml:space="preserve">to </w:t>
      </w:r>
      <w:r w:rsidR="00B0020C" w:rsidRPr="0047793C">
        <w:rPr>
          <w:szCs w:val="22"/>
        </w:rPr>
        <w:t>$</w:t>
      </w:r>
      <w:r w:rsidR="00B0020C">
        <w:rPr>
          <w:szCs w:val="22"/>
        </w:rPr>
        <w:t>59,280,835</w:t>
      </w:r>
      <w:r w:rsidR="00B0020C">
        <w:rPr>
          <w:bCs/>
          <w:szCs w:val="22"/>
        </w:rPr>
        <w:t xml:space="preserve"> </w:t>
      </w:r>
      <w:r w:rsidRPr="00CC5A81">
        <w:rPr>
          <w:bCs/>
          <w:szCs w:val="22"/>
        </w:rPr>
        <w:t>for</w:t>
      </w:r>
      <w:r>
        <w:rPr>
          <w:bCs/>
          <w:szCs w:val="22"/>
        </w:rPr>
        <w:t xml:space="preserve"> ongoing cash handling which might otherwise be avoided if the mandate were not implemented, </w:t>
      </w:r>
      <w:r w:rsidRPr="00AF0777">
        <w:rPr>
          <w:bCs/>
          <w:szCs w:val="22"/>
        </w:rPr>
        <w:t xml:space="preserve">again </w:t>
      </w:r>
      <w:r w:rsidRPr="00F27A1A">
        <w:rPr>
          <w:bCs/>
          <w:szCs w:val="22"/>
        </w:rPr>
        <w:t>noting</w:t>
      </w:r>
      <w:r w:rsidRPr="00827DDC">
        <w:rPr>
          <w:szCs w:val="22"/>
        </w:rPr>
        <w:t xml:space="preserve"> t</w:t>
      </w:r>
      <w:r w:rsidR="00CC5A81">
        <w:rPr>
          <w:szCs w:val="22"/>
        </w:rPr>
        <w:t xml:space="preserve">he assumptions outlined above. </w:t>
      </w:r>
      <w:r w:rsidR="00E755B7">
        <w:rPr>
          <w:szCs w:val="22"/>
        </w:rPr>
        <w:t>However,</w:t>
      </w:r>
      <w:r>
        <w:rPr>
          <w:szCs w:val="22"/>
        </w:rPr>
        <w:t xml:space="preserve"> limited information on the</w:t>
      </w:r>
      <w:r>
        <w:t xml:space="preserve"> </w:t>
      </w:r>
      <w:r>
        <w:rPr>
          <w:szCs w:val="22"/>
        </w:rPr>
        <w:t>operations of other non-discretionary retail was available at this time</w:t>
      </w:r>
      <w:r w:rsidR="001B1323">
        <w:rPr>
          <w:szCs w:val="22"/>
        </w:rPr>
        <w:t xml:space="preserve">, including on existing rates of cash acceptance. </w:t>
      </w:r>
      <w:r w:rsidR="00D42ABA">
        <w:rPr>
          <w:szCs w:val="22"/>
        </w:rPr>
        <w:t>As such, while cost estimates were constructed based on best endeavours, t</w:t>
      </w:r>
      <w:r w:rsidR="001B1323">
        <w:rPr>
          <w:szCs w:val="22"/>
        </w:rPr>
        <w:t>his</w:t>
      </w:r>
      <w:r w:rsidR="00D42ABA">
        <w:rPr>
          <w:szCs w:val="22"/>
        </w:rPr>
        <w:t xml:space="preserve"> lack of information</w:t>
      </w:r>
      <w:r w:rsidR="001B1323">
        <w:rPr>
          <w:szCs w:val="22"/>
        </w:rPr>
        <w:t xml:space="preserve"> means that </w:t>
      </w:r>
      <w:r w:rsidR="009C712E">
        <w:rPr>
          <w:szCs w:val="22"/>
        </w:rPr>
        <w:t xml:space="preserve">the regulatory burden of </w:t>
      </w:r>
      <w:r w:rsidR="0066549E">
        <w:rPr>
          <w:szCs w:val="22"/>
        </w:rPr>
        <w:t>O</w:t>
      </w:r>
      <w:r w:rsidR="001B1323">
        <w:rPr>
          <w:szCs w:val="22"/>
        </w:rPr>
        <w:t>ption 3 may</w:t>
      </w:r>
      <w:r w:rsidR="00B95776">
        <w:rPr>
          <w:szCs w:val="22"/>
        </w:rPr>
        <w:t xml:space="preserve"> underestimate its real impact </w:t>
      </w:r>
      <w:r w:rsidR="00094AF8">
        <w:rPr>
          <w:szCs w:val="22"/>
        </w:rPr>
        <w:t xml:space="preserve">to and costs on additional non-discretionary retailing businesses. </w:t>
      </w:r>
    </w:p>
    <w:p w14:paraId="2218B55D" w14:textId="77777777" w:rsidR="00A9113A" w:rsidRDefault="00A9113A" w:rsidP="00AE210F">
      <w:pPr>
        <w:spacing w:after="0"/>
        <w:contextualSpacing/>
      </w:pPr>
    </w:p>
    <w:p w14:paraId="0E00D040" w14:textId="37DCE236" w:rsidR="0095294B" w:rsidRDefault="00613336" w:rsidP="0025429A">
      <w:r>
        <w:t>Application</w:t>
      </w:r>
      <w:r w:rsidR="008824C6">
        <w:t xml:space="preserve"> of the mandate to other non-discretionary retail at this time </w:t>
      </w:r>
      <w:r w:rsidR="00801DDE">
        <w:t>could result in poor outcomes for business</w:t>
      </w:r>
      <w:r>
        <w:t>es,</w:t>
      </w:r>
      <w:r w:rsidR="00801DDE">
        <w:t xml:space="preserve"> given</w:t>
      </w:r>
      <w:r w:rsidR="00310C30">
        <w:t xml:space="preserve"> </w:t>
      </w:r>
      <w:r>
        <w:t xml:space="preserve">that </w:t>
      </w:r>
      <w:r w:rsidR="003620EA">
        <w:t xml:space="preserve">they are more </w:t>
      </w:r>
      <w:r w:rsidR="009C4C3C">
        <w:t xml:space="preserve">variable </w:t>
      </w:r>
      <w:r w:rsidR="003620EA">
        <w:t>and may face</w:t>
      </w:r>
      <w:r w:rsidR="005645BF">
        <w:t xml:space="preserve"> unique operational circumstances</w:t>
      </w:r>
      <w:r w:rsidR="003620EA">
        <w:t xml:space="preserve">. </w:t>
      </w:r>
      <w:r w:rsidR="00881714">
        <w:t xml:space="preserve"> </w:t>
      </w:r>
      <w:r w:rsidR="003620EA">
        <w:t>For example, the challenges of the pharmaceutical retailing sector</w:t>
      </w:r>
      <w:r w:rsidR="005645BF">
        <w:t xml:space="preserve"> would require significant investigation before inclusion in the mandate. The Independent Payments Forum (IPF) noted that pharmacies may report a</w:t>
      </w:r>
      <w:r w:rsidR="007807C8">
        <w:t xml:space="preserve"> relatively</w:t>
      </w:r>
      <w:r w:rsidR="005645BF">
        <w:t xml:space="preserve"> </w:t>
      </w:r>
      <w:r w:rsidR="00256E80">
        <w:t xml:space="preserve">high </w:t>
      </w:r>
      <w:r w:rsidR="005645BF">
        <w:t xml:space="preserve">annual turnover due to processing of </w:t>
      </w:r>
      <w:r w:rsidR="00466974">
        <w:t xml:space="preserve">high-cost </w:t>
      </w:r>
      <w:r w:rsidR="005645BF">
        <w:t>medicines and supported strong consideration of these sector specific examples.</w:t>
      </w:r>
      <w:r w:rsidR="005645BF">
        <w:rPr>
          <w:rStyle w:val="FootnoteReference"/>
        </w:rPr>
        <w:footnoteReference w:id="109"/>
      </w:r>
      <w:r w:rsidR="005645BF">
        <w:t xml:space="preserve"> COSBOA further noted the importance of recognising these sector specific issues, again citing the impacts of higher pharmacy turnover due to sales of high cost, low margin medicines.</w:t>
      </w:r>
      <w:r w:rsidR="005645BF">
        <w:rPr>
          <w:rStyle w:val="FootnoteReference"/>
        </w:rPr>
        <w:footnoteReference w:id="110"/>
      </w:r>
      <w:r w:rsidR="005645BF">
        <w:t xml:space="preserve"> </w:t>
      </w:r>
      <w:r w:rsidR="00CA6E20">
        <w:t xml:space="preserve">A mandate with an expanded scope, as proposed </w:t>
      </w:r>
      <w:r w:rsidR="007A5F26">
        <w:t xml:space="preserve">under </w:t>
      </w:r>
      <w:r w:rsidR="0066549E">
        <w:t>O</w:t>
      </w:r>
      <w:r w:rsidR="00CA6E20">
        <w:t xml:space="preserve">ption 3, will struggle to </w:t>
      </w:r>
      <w:r w:rsidR="00CA6E20">
        <w:lastRenderedPageBreak/>
        <w:t>manage costs to business</w:t>
      </w:r>
      <w:r w:rsidR="00572630">
        <w:t xml:space="preserve">, particularly given the </w:t>
      </w:r>
      <w:r w:rsidR="009C4C3C">
        <w:t xml:space="preserve">variable </w:t>
      </w:r>
      <w:r w:rsidR="00317042">
        <w:t xml:space="preserve">or less consolidated </w:t>
      </w:r>
      <w:r w:rsidR="008F1E48">
        <w:t xml:space="preserve">nature of </w:t>
      </w:r>
      <w:r w:rsidR="00542B76">
        <w:t xml:space="preserve">non-discretionary retail businesses and their </w:t>
      </w:r>
      <w:r w:rsidR="00672F2D">
        <w:t xml:space="preserve">distinctive operating circumstances. </w:t>
      </w:r>
    </w:p>
    <w:p w14:paraId="51257B8B" w14:textId="08D3A393" w:rsidR="00770FB0" w:rsidRDefault="007B2BB7" w:rsidP="00770FB0">
      <w:r>
        <w:t xml:space="preserve">Beyond scope, </w:t>
      </w:r>
      <w:r w:rsidR="0066549E">
        <w:t>O</w:t>
      </w:r>
      <w:r>
        <w:t xml:space="preserve">ptions 2 and 3 both </w:t>
      </w:r>
      <w:r w:rsidR="00034485">
        <w:t>propose a range of</w:t>
      </w:r>
      <w:r>
        <w:t xml:space="preserve"> </w:t>
      </w:r>
      <w:r w:rsidR="0096105A">
        <w:t xml:space="preserve">design features to manage costs of the mandate on business. </w:t>
      </w:r>
      <w:r w:rsidR="00770FB0">
        <w:t xml:space="preserve">The small business exemption will work to manage the costs to </w:t>
      </w:r>
      <w:r w:rsidR="00B94862">
        <w:t xml:space="preserve">small </w:t>
      </w:r>
      <w:r w:rsidR="00770FB0">
        <w:t xml:space="preserve">businesses, and recognise their limited capacity to spread cash handling costs across a large customer base, or to absorb these costs without </w:t>
      </w:r>
      <w:r w:rsidR="00145F4C">
        <w:t>placing upwards pressure on consumer prices</w:t>
      </w:r>
      <w:r w:rsidR="00770FB0">
        <w:t xml:space="preserve">. </w:t>
      </w:r>
      <w:r w:rsidR="00A616AF">
        <w:t xml:space="preserve">While the </w:t>
      </w:r>
      <w:r w:rsidR="00CB5B00">
        <w:t xml:space="preserve">small business exemption will not cover </w:t>
      </w:r>
      <w:r w:rsidR="00E06C1B">
        <w:t xml:space="preserve">small </w:t>
      </w:r>
      <w:r w:rsidR="00CB5B00">
        <w:t>businesses which operate under nationally recognised brands</w:t>
      </w:r>
      <w:r w:rsidR="00AF76DF">
        <w:t xml:space="preserve"> for the purposes of consumer clarity, </w:t>
      </w:r>
      <w:r w:rsidR="00E06C1B">
        <w:t xml:space="preserve">small </w:t>
      </w:r>
      <w:r w:rsidR="00AF76DF">
        <w:t xml:space="preserve">businesses </w:t>
      </w:r>
      <w:r w:rsidR="00E06C1B">
        <w:t>who do not wish to accept cash could remove</w:t>
      </w:r>
      <w:r w:rsidR="00770FB0">
        <w:t xml:space="preserve"> the </w:t>
      </w:r>
      <w:r w:rsidR="00E06C1B">
        <w:t xml:space="preserve">brand and be eligible for the small business </w:t>
      </w:r>
      <w:r w:rsidR="00770FB0">
        <w:t>exemption</w:t>
      </w:r>
      <w:r w:rsidR="00E06C1B">
        <w:t xml:space="preserve">. </w:t>
      </w:r>
      <w:r w:rsidR="00770FB0">
        <w:t>Prominent small business advocates, including the Council of Small Business Organisations Australia (COSBOA) and the Australian Small Business and Family Enterprise Ombudsman (ASBFEO) have expressed strong support for a small business exemption.</w:t>
      </w:r>
      <w:r w:rsidR="00770FB0">
        <w:rPr>
          <w:rStyle w:val="FootnoteReference"/>
        </w:rPr>
        <w:footnoteReference w:id="111"/>
      </w:r>
      <w:r w:rsidR="00770FB0">
        <w:t xml:space="preserve"> </w:t>
      </w:r>
    </w:p>
    <w:p w14:paraId="26015D43" w14:textId="552D4AB8" w:rsidR="00770FB0" w:rsidRDefault="001C5099" w:rsidP="00770FB0">
      <w:r>
        <w:t>Further, h</w:t>
      </w:r>
      <w:r w:rsidR="00770FB0" w:rsidRPr="00CC02F7">
        <w:t xml:space="preserve">istorical RBA data from 2014 on the cost of cash acceptance for small-to-medium enterprises (SMEs), </w:t>
      </w:r>
      <w:r w:rsidR="00770FB0">
        <w:t xml:space="preserve">indicates that </w:t>
      </w:r>
      <w:r w:rsidR="00770FB0" w:rsidRPr="00CC02F7">
        <w:t>cash-handling costs per transaction for SMEs were significantly higher than large enterprises</w:t>
      </w:r>
      <w:r w:rsidR="00770FB0">
        <w:t>, with costs of $0.66 per transaction for SMEs compared to $0.28 for large enterprises.</w:t>
      </w:r>
      <w:r w:rsidR="00770FB0">
        <w:rPr>
          <w:rStyle w:val="FootnoteReference"/>
        </w:rPr>
        <w:footnoteReference w:id="112"/>
      </w:r>
      <w:r w:rsidR="00770FB0" w:rsidRPr="00CC02F7">
        <w:t xml:space="preserve"> This difference likely persists today given inherent differences in scale available for back-office processing, fraud prevention and theft to spread fixed costs across fewer transactions. </w:t>
      </w:r>
      <w:r w:rsidR="00770FB0">
        <w:t>More recent research by Square in 2018 estimates that small and medium businesses (SMBs) incurred around $8.7 billion in annual staff wages for handling, counting and banking cash, with more than two thirds of SMBs acknowledging that storing cash onsite is a security risk for their business.</w:t>
      </w:r>
      <w:r w:rsidR="00770FB0">
        <w:rPr>
          <w:rStyle w:val="FootnoteReference"/>
        </w:rPr>
        <w:footnoteReference w:id="113"/>
      </w:r>
      <w:r w:rsidR="00770FB0">
        <w:t xml:space="preserve"> </w:t>
      </w:r>
      <w:r>
        <w:t>These costs emphas</w:t>
      </w:r>
      <w:r w:rsidR="000E4CF3">
        <w:t xml:space="preserve">ise the importance of the small business exemption, and demonstrate how it works to limit industry-wide impacts of a mandate. </w:t>
      </w:r>
    </w:p>
    <w:p w14:paraId="1D639E0C" w14:textId="2B21CFBF" w:rsidR="00770FB0" w:rsidRDefault="00770FB0" w:rsidP="00770FB0">
      <w:r>
        <w:t>The small business exemption will mean that</w:t>
      </w:r>
      <w:r w:rsidRPr="00F012BF">
        <w:t xml:space="preserve"> many businesses</w:t>
      </w:r>
      <w:r>
        <w:t xml:space="preserve"> </w:t>
      </w:r>
      <w:r w:rsidRPr="00F012BF">
        <w:t xml:space="preserve">are exempt from the mandate. </w:t>
      </w:r>
      <w:r>
        <w:t>ABS estimates show that as of June 2024 there were 2,612,144 businesses with a turnover of less than $10</w:t>
      </w:r>
      <w:r w:rsidR="002B3EF4">
        <w:t> </w:t>
      </w:r>
      <w:r>
        <w:t xml:space="preserve">million, compared to </w:t>
      </w:r>
      <w:r w:rsidRPr="00D33790">
        <w:t xml:space="preserve">50,854 </w:t>
      </w:r>
      <w:r>
        <w:t>businesses with a turnover of $10 million o</w:t>
      </w:r>
      <w:r w:rsidR="0062531A">
        <w:t>r</w:t>
      </w:r>
      <w:r>
        <w:t xml:space="preserve"> greater.</w:t>
      </w:r>
      <w:r>
        <w:rPr>
          <w:rStyle w:val="FootnoteReference"/>
        </w:rPr>
        <w:footnoteReference w:id="114"/>
      </w:r>
      <w:r>
        <w:t xml:space="preserve"> Of this, there were 3,415 fuel retailing businesses with a turnover of less than $10 million, compared to 500 with a turnover of $10 million or greater. There were also 9,083 supermarket and grocery stores with a turnover of less than $10 million, compared to 556 supermarket and grocery store businesses with a turnover of $10</w:t>
      </w:r>
      <w:r w:rsidR="0075433C">
        <w:t> </w:t>
      </w:r>
      <w:r>
        <w:t>million or greater. Treasury co</w:t>
      </w:r>
      <w:r w:rsidRPr="00F012BF">
        <w:t>nsultation showed</w:t>
      </w:r>
      <w:r>
        <w:t>, however,</w:t>
      </w:r>
      <w:r w:rsidR="006158CF">
        <w:t xml:space="preserve"> </w:t>
      </w:r>
      <w:r w:rsidRPr="00F012BF">
        <w:t xml:space="preserve">that the mandate would not impact cash acceptance at </w:t>
      </w:r>
      <w:r>
        <w:t>many small</w:t>
      </w:r>
      <w:r w:rsidRPr="00F012BF">
        <w:t xml:space="preserve"> businesses</w:t>
      </w:r>
      <w:r>
        <w:t xml:space="preserve"> </w:t>
      </w:r>
      <w:r w:rsidRPr="00F012BF">
        <w:t xml:space="preserve">as they are </w:t>
      </w:r>
      <w:r>
        <w:t xml:space="preserve">generally </w:t>
      </w:r>
      <w:r w:rsidRPr="00F012BF">
        <w:t>guided by customer demand</w:t>
      </w:r>
      <w:r>
        <w:t xml:space="preserve"> and preferences to pay in cash</w:t>
      </w:r>
      <w:r w:rsidR="00E50F82">
        <w:t>, rather than any initiative of Government</w:t>
      </w:r>
      <w:r>
        <w:t xml:space="preserve">. </w:t>
      </w:r>
      <w:r w:rsidR="00F21943">
        <w:t xml:space="preserve">Larger supermarkets are more likely to </w:t>
      </w:r>
      <w:r w:rsidR="00914ABD">
        <w:t xml:space="preserve">proactively nudge consumers to lower cost forms of payment </w:t>
      </w:r>
      <w:r w:rsidR="001B5B56">
        <w:t xml:space="preserve">by using techniques not available without significant market and consumer research. </w:t>
      </w:r>
      <w:r>
        <w:t>Further, notwithstanding the small business exemption, the mandate will apply to a significant proportion of fuel and grocery retailers nationwide</w:t>
      </w:r>
      <w:r w:rsidR="002B6BC0">
        <w:t xml:space="preserve">, </w:t>
      </w:r>
      <w:r>
        <w:t xml:space="preserve">ensuring widespread cash acceptance for </w:t>
      </w:r>
      <w:r>
        <w:lastRenderedPageBreak/>
        <w:t>essential goods. Large fuel networks and supermarket chains operate across metropolitan, regional and remote areas, and businesses with turnover above $10 million typically possess the scale to readily absorb cash-handling costs, compar</w:t>
      </w:r>
      <w:r w:rsidR="0051753B">
        <w:t>ed</w:t>
      </w:r>
      <w:r>
        <w:t xml:space="preserve"> to small businesses, with most operating as part of major retail networks. </w:t>
      </w:r>
    </w:p>
    <w:p w14:paraId="666F4CB7" w14:textId="13273225" w:rsidR="001F7A91" w:rsidRPr="00E31EF0" w:rsidRDefault="00CC2D25" w:rsidP="001F7A91">
      <w:r>
        <w:t>Furthermore, t</w:t>
      </w:r>
      <w:r w:rsidR="001F7A91">
        <w:t xml:space="preserve">he inclusion of an additional exemptions framework </w:t>
      </w:r>
      <w:r>
        <w:t xml:space="preserve">will assist in managing costs to business and </w:t>
      </w:r>
      <w:r w:rsidR="001F7A91">
        <w:t xml:space="preserve">accords with stakeholder feedback. </w:t>
      </w:r>
      <w:r w:rsidR="000A0C86">
        <w:t xml:space="preserve">This framework </w:t>
      </w:r>
      <w:r w:rsidR="00444FC0">
        <w:t>recognis</w:t>
      </w:r>
      <w:r w:rsidR="004C7915">
        <w:t>es</w:t>
      </w:r>
      <w:r w:rsidR="00444FC0">
        <w:t xml:space="preserve"> the impacts of </w:t>
      </w:r>
      <w:r w:rsidR="004C7915">
        <w:t>complying with</w:t>
      </w:r>
      <w:r w:rsidR="00652CEC">
        <w:t xml:space="preserve"> </w:t>
      </w:r>
      <w:r w:rsidR="00444FC0">
        <w:t xml:space="preserve">the mandate </w:t>
      </w:r>
      <w:r w:rsidR="00626984">
        <w:t>in circumstances outside of a retailer’s control</w:t>
      </w:r>
      <w:r w:rsidR="00224C66">
        <w:t xml:space="preserve"> and </w:t>
      </w:r>
      <w:r w:rsidR="00626984">
        <w:t>on their business feasibilit</w:t>
      </w:r>
      <w:r w:rsidR="000A226E">
        <w:t>y.</w:t>
      </w:r>
      <w:r w:rsidR="001F7A91">
        <w:t xml:space="preserve"> </w:t>
      </w:r>
    </w:p>
    <w:p w14:paraId="140DDA47" w14:textId="32DD3579" w:rsidR="00EB3082" w:rsidRPr="00E31EF0" w:rsidRDefault="000F233C" w:rsidP="001F7A91">
      <w:r>
        <w:t xml:space="preserve">The transaction limit of $500 </w:t>
      </w:r>
      <w:r w:rsidR="00D07C55">
        <w:t>also manages</w:t>
      </w:r>
      <w:r>
        <w:t xml:space="preserve"> the mandate’s impacts on business</w:t>
      </w:r>
      <w:r w:rsidR="00E66506">
        <w:t>, and</w:t>
      </w:r>
      <w:r w:rsidR="009C4C3C">
        <w:t xml:space="preserve"> </w:t>
      </w:r>
      <w:r>
        <w:t>Next Payments and NAB both advocated for a $500 limit to the mandate</w:t>
      </w:r>
      <w:r>
        <w:rPr>
          <w:rStyle w:val="FootnoteReference"/>
        </w:rPr>
        <w:footnoteReference w:id="115"/>
      </w:r>
      <w:r>
        <w:t xml:space="preserve"> </w:t>
      </w:r>
      <w:r w:rsidR="00A03D5A">
        <w:t>The time limit of the mandate</w:t>
      </w:r>
      <w:r w:rsidR="00E66506">
        <w:t xml:space="preserve"> was supported by AusPayNet and the Australian Retailers Association (ARA)</w:t>
      </w:r>
      <w:r w:rsidR="00880421">
        <w:rPr>
          <w:rStyle w:val="FootnoteReference"/>
        </w:rPr>
        <w:footnoteReference w:id="116"/>
      </w:r>
      <w:r w:rsidR="00D53D20">
        <w:t>, and</w:t>
      </w:r>
      <w:r w:rsidR="004471EF">
        <w:t xml:space="preserve"> will complement the transaction limit in</w:t>
      </w:r>
      <w:r w:rsidR="00AB783C">
        <w:t xml:space="preserve"> </w:t>
      </w:r>
      <w:r w:rsidR="00226F07">
        <w:t>promoting safety and security for in-scope retailers, and avoiding unintended consequences such as forced business closures due to excessive risk burden.</w:t>
      </w:r>
    </w:p>
    <w:p w14:paraId="5D083651" w14:textId="2C521B0D" w:rsidR="001F7A91" w:rsidRDefault="001F7A91" w:rsidP="009D6C5E">
      <w:r>
        <w:t xml:space="preserve">The review mechanism will provide businesses with confidence that the mandate continues to accurately reflect consumer demand and support their payment preferences. ACCI, COSBOA and MGAIBA submitted in support of the benefits of a review mechanism during consultation. </w:t>
      </w:r>
    </w:p>
    <w:p w14:paraId="3BBB2418" w14:textId="724C8E1C" w:rsidR="004958D5" w:rsidRDefault="00517EC3" w:rsidP="00AE210F">
      <w:r>
        <w:t xml:space="preserve">Both </w:t>
      </w:r>
      <w:r w:rsidR="0066549E">
        <w:t>O</w:t>
      </w:r>
      <w:r>
        <w:t xml:space="preserve">ptions 2 and 3 would incur government costs via regulator resourcing, with </w:t>
      </w:r>
      <w:r w:rsidR="0066549E">
        <w:t>O</w:t>
      </w:r>
      <w:r>
        <w:t>ption 3 attracting a larger resourcing burden</w:t>
      </w:r>
      <w:r w:rsidR="00704003">
        <w:t xml:space="preserve"> to reflect the expanded scope of mandated businesses proposed. </w:t>
      </w:r>
    </w:p>
    <w:p w14:paraId="4187B988" w14:textId="7428463A" w:rsidR="00B62AF8" w:rsidRDefault="00B62AF8" w:rsidP="00AE210F">
      <w:pPr>
        <w:pStyle w:val="Heading3"/>
      </w:pPr>
      <w:r>
        <w:t>4.4.</w:t>
      </w:r>
      <w:r w:rsidR="0037668A">
        <w:t>3</w:t>
      </w:r>
      <w:r>
        <w:t xml:space="preserve"> </w:t>
      </w:r>
      <w:r w:rsidR="0037668A">
        <w:t>Assessment</w:t>
      </w:r>
      <w:r>
        <w:t xml:space="preserve"> of </w:t>
      </w:r>
      <w:r w:rsidR="0037668A">
        <w:t xml:space="preserve">options </w:t>
      </w:r>
    </w:p>
    <w:p w14:paraId="59CCF5BD" w14:textId="361A74ED" w:rsidR="0037668A" w:rsidRDefault="009E760E" w:rsidP="00056544">
      <w:r>
        <w:t xml:space="preserve">On comparison of the benefits and </w:t>
      </w:r>
      <w:r w:rsidR="0037668A">
        <w:t>the</w:t>
      </w:r>
      <w:r>
        <w:t xml:space="preserve"> costs</w:t>
      </w:r>
      <w:r w:rsidR="0037668A">
        <w:t xml:space="preserve"> incurred under each option</w:t>
      </w:r>
      <w:r>
        <w:t xml:space="preserve">, Option 2 is the preferred option. </w:t>
      </w:r>
      <w:r w:rsidR="006541AC">
        <w:t xml:space="preserve">Option 2 </w:t>
      </w:r>
      <w:r w:rsidR="00A62771">
        <w:t xml:space="preserve">will </w:t>
      </w:r>
      <w:r w:rsidR="001C203C">
        <w:t>ensure that consumers</w:t>
      </w:r>
      <w:r w:rsidR="00AD6A9D">
        <w:t>, particularly those who are cash dependent,</w:t>
      </w:r>
      <w:r w:rsidR="001C203C">
        <w:t xml:space="preserve"> can pay in cash for the </w:t>
      </w:r>
      <w:r w:rsidR="0037668A">
        <w:t>absolute basic needs</w:t>
      </w:r>
      <w:r w:rsidR="001C203C">
        <w:t xml:space="preserve"> of </w:t>
      </w:r>
      <w:r w:rsidR="00F20C4C">
        <w:t>fuel and groceries</w:t>
      </w:r>
      <w:r w:rsidR="00AD6A9D">
        <w:t xml:space="preserve"> to meet the social and economic </w:t>
      </w:r>
      <w:r w:rsidR="001C203C">
        <w:t>inclusion objectives of the mandate</w:t>
      </w:r>
      <w:r w:rsidR="00AD6A9D">
        <w:t xml:space="preserve">. </w:t>
      </w:r>
      <w:r w:rsidR="00056544">
        <w:t xml:space="preserve">A mandate targeted to </w:t>
      </w:r>
      <w:r w:rsidR="0037668A">
        <w:t>these sectors</w:t>
      </w:r>
      <w:r w:rsidR="00056544">
        <w:t xml:space="preserve"> would </w:t>
      </w:r>
      <w:r w:rsidR="005D47A4">
        <w:t xml:space="preserve">provide greater net </w:t>
      </w:r>
      <w:r w:rsidR="00056544">
        <w:t xml:space="preserve">benefits to consumers </w:t>
      </w:r>
      <w:r w:rsidR="005D47A4">
        <w:t xml:space="preserve">that a more </w:t>
      </w:r>
      <w:r w:rsidR="00DD4443">
        <w:t xml:space="preserve">expanded mandate </w:t>
      </w:r>
      <w:r w:rsidR="00056544">
        <w:t xml:space="preserve">while balancing impacts </w:t>
      </w:r>
      <w:r w:rsidR="00B16458">
        <w:t>on</w:t>
      </w:r>
      <w:r w:rsidR="00056544">
        <w:t xml:space="preserve"> regulated businesses. </w:t>
      </w:r>
      <w:r w:rsidR="0037668A">
        <w:t xml:space="preserve">At this time, it is unclear that </w:t>
      </w:r>
      <w:r w:rsidR="00056544">
        <w:t xml:space="preserve">an expanded mandate </w:t>
      </w:r>
      <w:r w:rsidR="00526E61">
        <w:t xml:space="preserve">under </w:t>
      </w:r>
      <w:r w:rsidR="00D81E27">
        <w:t>Option</w:t>
      </w:r>
      <w:r w:rsidR="00526E61">
        <w:t xml:space="preserve"> 3 </w:t>
      </w:r>
      <w:r w:rsidR="0037668A">
        <w:t xml:space="preserve">would </w:t>
      </w:r>
      <w:r w:rsidR="00B41214">
        <w:t>provide a</w:t>
      </w:r>
      <w:r w:rsidR="0037668A">
        <w:t xml:space="preserve"> significant</w:t>
      </w:r>
      <w:r w:rsidR="009C4C3C">
        <w:t>ly greater</w:t>
      </w:r>
      <w:r w:rsidR="0037668A">
        <w:t xml:space="preserve"> </w:t>
      </w:r>
      <w:r w:rsidR="00B41214">
        <w:t>contribution to</w:t>
      </w:r>
      <w:r w:rsidR="009C4C3C">
        <w:t xml:space="preserve"> </w:t>
      </w:r>
      <w:r w:rsidR="0037668A">
        <w:t xml:space="preserve">consumer </w:t>
      </w:r>
      <w:r w:rsidR="00526E61">
        <w:t xml:space="preserve">inclusion </w:t>
      </w:r>
      <w:r w:rsidR="0037668A">
        <w:t>needs</w:t>
      </w:r>
      <w:r w:rsidR="005F7C4F">
        <w:t>,</w:t>
      </w:r>
      <w:r w:rsidR="0037668A">
        <w:t xml:space="preserve"> </w:t>
      </w:r>
      <w:r w:rsidR="00B41214">
        <w:t xml:space="preserve">therefore noting that the costs incurred under </w:t>
      </w:r>
      <w:r w:rsidR="00EA5D64">
        <w:t xml:space="preserve">an expanded mandate are </w:t>
      </w:r>
      <w:r w:rsidR="009C4C3C">
        <w:t xml:space="preserve">expected </w:t>
      </w:r>
      <w:r w:rsidR="00EA5D64">
        <w:t xml:space="preserve">to be </w:t>
      </w:r>
      <w:r w:rsidR="009C4C3C">
        <w:t xml:space="preserve">higher </w:t>
      </w:r>
      <w:r w:rsidR="00EA5D64">
        <w:t>for businesses</w:t>
      </w:r>
      <w:r w:rsidR="009C4C3C">
        <w:t>, the net benefit of Option 2 will be greater</w:t>
      </w:r>
      <w:r w:rsidR="00EA5D64">
        <w:t xml:space="preserve">. </w:t>
      </w:r>
      <w:r w:rsidR="00B41214">
        <w:t xml:space="preserve"> </w:t>
      </w:r>
    </w:p>
    <w:p w14:paraId="640F3075" w14:textId="66990526" w:rsidR="009E760E" w:rsidRDefault="00585C9D" w:rsidP="00BB4198">
      <w:r>
        <w:t>Option 2 also</w:t>
      </w:r>
      <w:r w:rsidR="00056544">
        <w:t xml:space="preserve"> presents several implementation benefits, noting that the mandate is scheduled to commence on 1 January 2026. The fuel and grocery sectors maintain strong industry associations which are supported by a significant proportion of industry members. This will enable and promote consistent and efficient </w:t>
      </w:r>
      <w:r w:rsidR="00D81E27">
        <w:t xml:space="preserve">compliance with </w:t>
      </w:r>
      <w:r w:rsidR="00056544">
        <w:t xml:space="preserve">the mandate. Major supermarkets and fuel retailing businesses also already operate under existing industry codes, which will function as a strong foundation for implementation of codes which mandate cash acceptance. </w:t>
      </w:r>
    </w:p>
    <w:p w14:paraId="235FE526" w14:textId="77777777" w:rsidR="00A738EA" w:rsidRDefault="00A738EA" w:rsidP="00BB4198"/>
    <w:p w14:paraId="0A3DC986" w14:textId="6E5C55D4" w:rsidR="005A4739" w:rsidRPr="001D606A" w:rsidRDefault="00633D4C" w:rsidP="00F13E5D">
      <w:pPr>
        <w:pStyle w:val="Heading1"/>
        <w:pageBreakBefore/>
        <w:numPr>
          <w:ilvl w:val="0"/>
          <w:numId w:val="17"/>
        </w:numPr>
        <w:rPr>
          <w:b/>
        </w:rPr>
      </w:pPr>
      <w:bookmarkStart w:id="33" w:name="_Toc214622764"/>
      <w:r w:rsidRPr="001D606A">
        <w:rPr>
          <w:b/>
        </w:rPr>
        <w:lastRenderedPageBreak/>
        <w:t>Consultation</w:t>
      </w:r>
      <w:bookmarkEnd w:id="33"/>
    </w:p>
    <w:p w14:paraId="1F0D5CEA" w14:textId="074FAF63" w:rsidR="00856A8F" w:rsidRPr="00856A8F" w:rsidRDefault="00110B16" w:rsidP="00856A8F">
      <w:r>
        <w:t>Treasury undertook e</w:t>
      </w:r>
      <w:r w:rsidR="003C619E">
        <w:t>xtensive</w:t>
      </w:r>
      <w:r w:rsidR="00856A8F">
        <w:t xml:space="preserve"> </w:t>
      </w:r>
      <w:r>
        <w:t>community</w:t>
      </w:r>
      <w:r w:rsidR="00856A8F">
        <w:t xml:space="preserve"> consultation to </w:t>
      </w:r>
      <w:r w:rsidR="00452DCA">
        <w:t xml:space="preserve">inform the policy design of the mandate. Feedback received has </w:t>
      </w:r>
      <w:r w:rsidR="00856A8F">
        <w:t>assist</w:t>
      </w:r>
      <w:r w:rsidR="00452DCA">
        <w:t>ed</w:t>
      </w:r>
      <w:r w:rsidR="00856A8F">
        <w:t xml:space="preserve"> Treasury </w:t>
      </w:r>
      <w:r w:rsidR="003C619E">
        <w:t>to better understand the needs of cash-user</w:t>
      </w:r>
      <w:r w:rsidR="005241CF">
        <w:t xml:space="preserve">s and the impacts of a potential cash acceptance mandate on businesses. </w:t>
      </w:r>
    </w:p>
    <w:p w14:paraId="6B04E2DD" w14:textId="2BD91184" w:rsidR="008479BD" w:rsidRPr="00643E00" w:rsidRDefault="008479BD" w:rsidP="00643E00">
      <w:pPr>
        <w:pStyle w:val="Heading2"/>
        <w:rPr>
          <w:b/>
          <w:bCs/>
        </w:rPr>
      </w:pPr>
      <w:bookmarkStart w:id="34" w:name="_Toc214622765"/>
      <w:r>
        <w:rPr>
          <w:b/>
          <w:bCs/>
        </w:rPr>
        <w:t xml:space="preserve">5.1 </w:t>
      </w:r>
      <w:r w:rsidR="00EA7477">
        <w:rPr>
          <w:b/>
          <w:bCs/>
        </w:rPr>
        <w:t>Public</w:t>
      </w:r>
      <w:r>
        <w:rPr>
          <w:b/>
          <w:bCs/>
        </w:rPr>
        <w:t xml:space="preserve"> consultation</w:t>
      </w:r>
      <w:bookmarkEnd w:id="34"/>
    </w:p>
    <w:p w14:paraId="3C579A53" w14:textId="0E8CDFA4" w:rsidR="00856A8F" w:rsidRDefault="006B5628" w:rsidP="00856A8F">
      <w:r>
        <w:t xml:space="preserve">From </w:t>
      </w:r>
      <w:r w:rsidR="0030267E">
        <w:t xml:space="preserve">19 December 2024 to 14 February 2025, Treasury ran the </w:t>
      </w:r>
      <w:r w:rsidR="0030267E">
        <w:rPr>
          <w:i/>
          <w:iCs/>
        </w:rPr>
        <w:t xml:space="preserve">Mandating Cash Acceptance </w:t>
      </w:r>
      <w:r w:rsidR="00AC050E" w:rsidRPr="00AC050E">
        <w:t xml:space="preserve">public </w:t>
      </w:r>
      <w:r w:rsidR="0030267E">
        <w:t>con</w:t>
      </w:r>
      <w:r w:rsidR="00A634EC">
        <w:t>sultation process</w:t>
      </w:r>
      <w:r w:rsidR="00AC050E">
        <w:t xml:space="preserve">. During this period, </w:t>
      </w:r>
      <w:r w:rsidR="00856A8F">
        <w:t xml:space="preserve">Treasury consulted with a wide range of </w:t>
      </w:r>
      <w:r w:rsidR="00C041D8">
        <w:t xml:space="preserve">stakeholders, receiving views from </w:t>
      </w:r>
      <w:r w:rsidR="00856A8F">
        <w:t>industry</w:t>
      </w:r>
      <w:r w:rsidR="00C041D8">
        <w:t xml:space="preserve"> organisations</w:t>
      </w:r>
      <w:r w:rsidR="00856A8F">
        <w:t xml:space="preserve"> and peak bodies</w:t>
      </w:r>
      <w:r w:rsidR="00C041D8">
        <w:t>,</w:t>
      </w:r>
      <w:r w:rsidR="00CB680A">
        <w:t xml:space="preserve"> payment system operators</w:t>
      </w:r>
      <w:r w:rsidR="0063056E">
        <w:t>, utilities</w:t>
      </w:r>
      <w:r w:rsidR="00CB680A">
        <w:t>,</w:t>
      </w:r>
      <w:r w:rsidR="00C041D8">
        <w:t xml:space="preserve"> consumer advocates,</w:t>
      </w:r>
      <w:r w:rsidR="00984BCB">
        <w:t xml:space="preserve"> </w:t>
      </w:r>
      <w:r w:rsidR="00C041D8">
        <w:t>academics</w:t>
      </w:r>
      <w:r w:rsidR="006B2C9E">
        <w:t xml:space="preserve"> </w:t>
      </w:r>
      <w:r w:rsidR="00055BC1">
        <w:t>as well as state, territory and local governments</w:t>
      </w:r>
      <w:r w:rsidR="00856A8F">
        <w:t>. Treasury also completed in</w:t>
      </w:r>
      <w:r w:rsidR="000119D8">
        <w:t>-</w:t>
      </w:r>
      <w:r w:rsidR="00856A8F">
        <w:t>person consultation in regional Australia,</w:t>
      </w:r>
      <w:r w:rsidR="00D86950">
        <w:t xml:space="preserve"> receiving feedback from stakeholders in</w:t>
      </w:r>
      <w:r w:rsidR="00856A8F">
        <w:t xml:space="preserve"> Mildura, Ballarat, Darwin, Townsvill</w:t>
      </w:r>
      <w:r w:rsidR="0049013E">
        <w:t>e.</w:t>
      </w:r>
    </w:p>
    <w:p w14:paraId="306B94B2" w14:textId="6B78B0EF" w:rsidR="00785170" w:rsidRPr="007F6B5C" w:rsidRDefault="00FC7D93" w:rsidP="00777179">
      <w:r>
        <w:t>Treasury received over 4,000 individual</w:t>
      </w:r>
      <w:r w:rsidR="00856A8F">
        <w:t xml:space="preserve"> submissions</w:t>
      </w:r>
      <w:r w:rsidR="00C26688">
        <w:t xml:space="preserve"> and over 61 organisational submissions in response to </w:t>
      </w:r>
      <w:r w:rsidR="008F17C7">
        <w:t xml:space="preserve">its mandate </w:t>
      </w:r>
      <w:r w:rsidR="00C26688">
        <w:t>consultation. These came</w:t>
      </w:r>
      <w:r w:rsidR="00856A8F">
        <w:t xml:space="preserve"> from a broad range of persons and entities</w:t>
      </w:r>
      <w:r w:rsidR="007F6B5C">
        <w:t xml:space="preserve">. </w:t>
      </w:r>
      <w:r w:rsidR="00D92027">
        <w:t xml:space="preserve">Following this process, Treasury undertook consultation on exposure draft regulations for the mandate from </w:t>
      </w:r>
      <w:r w:rsidR="00027F17">
        <w:t xml:space="preserve">17 to </w:t>
      </w:r>
      <w:r w:rsidR="00A80212">
        <w:t>7 November</w:t>
      </w:r>
      <w:r w:rsidR="00027F17">
        <w:t xml:space="preserve"> 2025</w:t>
      </w:r>
      <w:r w:rsidR="008B491F">
        <w:t xml:space="preserve">, including </w:t>
      </w:r>
      <w:r w:rsidR="00AB7791">
        <w:t xml:space="preserve">through bilateral meetings with </w:t>
      </w:r>
      <w:r w:rsidR="00042445">
        <w:t xml:space="preserve">key stakeholders. </w:t>
      </w:r>
      <w:r w:rsidR="00A44C66" w:rsidRPr="00A44C66">
        <w:t>Treasury received over 3,</w:t>
      </w:r>
      <w:r w:rsidR="006E758F">
        <w:t>5</w:t>
      </w:r>
      <w:r w:rsidR="00A44C66" w:rsidRPr="00A44C66">
        <w:t>00 individual submissions and over 50 organisational submissions in response to consultation on exposure draft regulations for the mandate.</w:t>
      </w:r>
    </w:p>
    <w:p w14:paraId="4394C274" w14:textId="1F9E1126" w:rsidR="008479BD" w:rsidRPr="00EB4F6B" w:rsidRDefault="004D77B5" w:rsidP="004D77B5">
      <w:pPr>
        <w:pStyle w:val="Heading3"/>
      </w:pPr>
      <w:r>
        <w:t xml:space="preserve">5.1.1 </w:t>
      </w:r>
      <w:r w:rsidR="008479BD" w:rsidRPr="00EB4F6B">
        <w:t xml:space="preserve">Key themes and findings </w:t>
      </w:r>
    </w:p>
    <w:p w14:paraId="267D7697" w14:textId="2832FCB4" w:rsidR="00916510" w:rsidRDefault="00EB5F1E" w:rsidP="00777179">
      <w:r>
        <w:t xml:space="preserve">Stakeholder feedback showed strong support for the objectives of a cash acceptance mandate. </w:t>
      </w:r>
      <w:r w:rsidR="009525DC">
        <w:t xml:space="preserve">There was </w:t>
      </w:r>
      <w:r w:rsidR="00D36076">
        <w:t>consensus</w:t>
      </w:r>
      <w:r w:rsidR="009525DC">
        <w:t xml:space="preserve"> among both </w:t>
      </w:r>
      <w:r w:rsidR="009F2CA9">
        <w:t>individuals and organisations that</w:t>
      </w:r>
      <w:r w:rsidR="00C566A5">
        <w:t xml:space="preserve"> </w:t>
      </w:r>
      <w:r w:rsidR="00373E99">
        <w:t xml:space="preserve">cash remains </w:t>
      </w:r>
      <w:r w:rsidR="00685E91">
        <w:t>an important payment method</w:t>
      </w:r>
      <w:r w:rsidR="00485238">
        <w:t xml:space="preserve">, </w:t>
      </w:r>
      <w:r w:rsidR="00E4192B">
        <w:t>with</w:t>
      </w:r>
      <w:r w:rsidR="00485238">
        <w:t xml:space="preserve"> recognition that Government has a role to play in ensuring </w:t>
      </w:r>
      <w:r w:rsidR="00E4192B">
        <w:t xml:space="preserve">that cash remains accessible </w:t>
      </w:r>
      <w:r w:rsidR="001B00C6">
        <w:t>and viable as a payment method</w:t>
      </w:r>
      <w:r w:rsidR="00916510">
        <w:t>.</w:t>
      </w:r>
      <w:r w:rsidR="0051779A">
        <w:t xml:space="preserve"> </w:t>
      </w:r>
    </w:p>
    <w:p w14:paraId="474A2765" w14:textId="4A81A295" w:rsidR="00EA1FC6" w:rsidRPr="004C7DF8" w:rsidRDefault="00EA1FC6" w:rsidP="004C7DF8">
      <w:pPr>
        <w:pStyle w:val="Bullet"/>
        <w:numPr>
          <w:ilvl w:val="0"/>
          <w:numId w:val="0"/>
        </w:numPr>
        <w:ind w:left="520" w:hanging="520"/>
        <w:rPr>
          <w:b/>
          <w:bCs/>
          <w:i/>
          <w:iCs/>
          <w:color w:val="1D3757" w:themeColor="accent2" w:themeShade="80"/>
        </w:rPr>
      </w:pPr>
      <w:r w:rsidRPr="004C7DF8">
        <w:rPr>
          <w:b/>
          <w:bCs/>
          <w:i/>
          <w:iCs/>
          <w:color w:val="1D3757" w:themeColor="accent2" w:themeShade="80"/>
        </w:rPr>
        <w:t>Essential goods and services</w:t>
      </w:r>
    </w:p>
    <w:p w14:paraId="5F606931" w14:textId="01600529" w:rsidR="00EA1FC6" w:rsidRPr="00A03B45" w:rsidRDefault="00EA1FC6" w:rsidP="00A03B45">
      <w:pPr>
        <w:rPr>
          <w:rFonts w:cstheme="minorHAnsi"/>
        </w:rPr>
      </w:pPr>
      <w:r w:rsidRPr="00871F96">
        <w:t xml:space="preserve">Stakeholders generally did not support the framework for essential goods and services proposed by Treasury. They viewed the proposed definition as not fit-for-purpose and raised concerns that linking essential goods to non-discretionary and absolute basic needs as per the ABS CPI frameworks and Melbourne Institute research did not translate well to a cash acceptance mandate. </w:t>
      </w:r>
      <w:r w:rsidRPr="00A12287">
        <w:rPr>
          <w:rFonts w:cstheme="minorHAnsi"/>
        </w:rPr>
        <w:t xml:space="preserve">For example, these frameworks classified children clothing as essential, whereas adult clothing was not and this was unintelligible to stakeholders. </w:t>
      </w:r>
      <w:r w:rsidR="00A03B45">
        <w:rPr>
          <w:rFonts w:cstheme="minorHAnsi"/>
        </w:rPr>
        <w:t xml:space="preserve">Further, </w:t>
      </w:r>
      <w:r w:rsidR="00A03B45">
        <w:rPr>
          <w:rStyle w:val="normaltextrun"/>
          <w:rFonts w:cstheme="minorHAnsi"/>
        </w:rPr>
        <w:t>m</w:t>
      </w:r>
      <w:r w:rsidRPr="0070212E">
        <w:rPr>
          <w:rStyle w:val="normaltextrun"/>
          <w:rFonts w:cstheme="minorHAnsi"/>
        </w:rPr>
        <w:t>any stakeholders</w:t>
      </w:r>
      <w:r w:rsidR="00941B51">
        <w:rPr>
          <w:rStyle w:val="normaltextrun"/>
          <w:rFonts w:cstheme="minorHAnsi"/>
        </w:rPr>
        <w:t xml:space="preserve">, including </w:t>
      </w:r>
      <w:r w:rsidR="001B26E6">
        <w:rPr>
          <w:rStyle w:val="normaltextrun"/>
          <w:rFonts w:cstheme="minorHAnsi"/>
        </w:rPr>
        <w:t>FVC,</w:t>
      </w:r>
      <w:r w:rsidRPr="0070212E">
        <w:rPr>
          <w:rStyle w:val="normaltextrun"/>
          <w:rFonts w:cstheme="minorHAnsi"/>
        </w:rPr>
        <w:t xml:space="preserve"> expressed general discomfort with Government attempting to exhaustively decide what should be considered ‘essential’ for individuals.</w:t>
      </w:r>
      <w:r w:rsidR="007F6EDC" w:rsidRPr="00A03B45">
        <w:t xml:space="preserve"> </w:t>
      </w:r>
      <w:r w:rsidRPr="00A03B45">
        <w:t>Stakeholders submitted that defining ‘essential’ is subjective and varies by individual, location, and can change over time based on different circumstances and events (e.g. during a natural disaster).  </w:t>
      </w:r>
    </w:p>
    <w:p w14:paraId="5B56FC73" w14:textId="644A1E56" w:rsidR="00EA1FC6" w:rsidRPr="00EA59A4" w:rsidRDefault="00EA1FC6" w:rsidP="00A03B45">
      <w:pPr>
        <w:rPr>
          <w:rFonts w:cstheme="minorHAnsi"/>
        </w:rPr>
      </w:pPr>
      <w:r w:rsidRPr="00EA59A4">
        <w:rPr>
          <w:rFonts w:cstheme="minorHAnsi"/>
        </w:rPr>
        <w:t xml:space="preserve">Stakeholders also raised practical concerns around how this element of the mandate would work. In particular, </w:t>
      </w:r>
      <w:r>
        <w:rPr>
          <w:rFonts w:cstheme="minorHAnsi"/>
        </w:rPr>
        <w:t xml:space="preserve">stakeholders </w:t>
      </w:r>
      <w:r w:rsidR="002B120B">
        <w:rPr>
          <w:rFonts w:cstheme="minorHAnsi"/>
        </w:rPr>
        <w:t>questioned</w:t>
      </w:r>
      <w:r>
        <w:rPr>
          <w:rFonts w:cstheme="minorHAnsi"/>
        </w:rPr>
        <w:t xml:space="preserve"> </w:t>
      </w:r>
      <w:r w:rsidRPr="00EA59A4">
        <w:rPr>
          <w:rFonts w:cstheme="minorHAnsi"/>
        </w:rPr>
        <w:t>how the mandate would apply to businesses selling both essential and non-essential goods, particularly where a business sells items both in and out of scope of the mandate (e.g. a bakery selling essential bread and non-essential cakes).  </w:t>
      </w:r>
      <w:r w:rsidR="00BD76CE">
        <w:rPr>
          <w:rFonts w:cstheme="minorHAnsi"/>
        </w:rPr>
        <w:t>Additionally, f</w:t>
      </w:r>
      <w:r w:rsidRPr="00EA59A4">
        <w:rPr>
          <w:rFonts w:cstheme="minorHAnsi"/>
        </w:rPr>
        <w:t xml:space="preserve">eedback noted the potential for this element to give rise to unintended consequences. An ‘essentials’ based mandate could discourage </w:t>
      </w:r>
      <w:r w:rsidRPr="00EA59A4">
        <w:rPr>
          <w:rFonts w:cstheme="minorHAnsi"/>
        </w:rPr>
        <w:lastRenderedPageBreak/>
        <w:t>businesses from supplying essential goods because they must accept cash (e.g. a newsagent selling eggs and milk).  </w:t>
      </w:r>
    </w:p>
    <w:p w14:paraId="50B44189" w14:textId="7CF0BCE1" w:rsidR="00BD76CE" w:rsidRPr="00EA1FC6" w:rsidRDefault="00EA1FC6" w:rsidP="00A03B45">
      <w:pPr>
        <w:rPr>
          <w:szCs w:val="22"/>
        </w:rPr>
      </w:pPr>
      <w:r w:rsidRPr="00A03B45">
        <w:rPr>
          <w:rFonts w:cstheme="minorHAnsi"/>
        </w:rPr>
        <w:t xml:space="preserve">Stakeholders did not coalesce around an agreed list of essential goods or services </w:t>
      </w:r>
      <w:r w:rsidR="00350116">
        <w:rPr>
          <w:rFonts w:cstheme="minorHAnsi"/>
        </w:rPr>
        <w:t xml:space="preserve">to which </w:t>
      </w:r>
      <w:r w:rsidRPr="00A03B45">
        <w:rPr>
          <w:rFonts w:cstheme="minorHAnsi"/>
        </w:rPr>
        <w:t>the mandate should apply.</w:t>
      </w:r>
    </w:p>
    <w:p w14:paraId="2C0EB685" w14:textId="2B75A254" w:rsidR="00EA1FC6" w:rsidRPr="004C7DF8" w:rsidRDefault="00EA1FC6" w:rsidP="004C7DF8">
      <w:pPr>
        <w:pStyle w:val="Bullet"/>
        <w:numPr>
          <w:ilvl w:val="0"/>
          <w:numId w:val="0"/>
        </w:numPr>
        <w:ind w:left="520" w:hanging="520"/>
        <w:rPr>
          <w:b/>
          <w:bCs/>
          <w:i/>
          <w:iCs/>
          <w:color w:val="1D3757" w:themeColor="accent2" w:themeShade="80"/>
        </w:rPr>
      </w:pPr>
      <w:r w:rsidRPr="004C7DF8">
        <w:rPr>
          <w:b/>
          <w:bCs/>
          <w:i/>
          <w:iCs/>
          <w:color w:val="1D3757" w:themeColor="accent2" w:themeShade="80"/>
        </w:rPr>
        <w:t>Dollar and/or time limits</w:t>
      </w:r>
    </w:p>
    <w:p w14:paraId="5F8A9469" w14:textId="1C1DA7D4" w:rsidR="00BD76CE" w:rsidRPr="00EA1FC6" w:rsidRDefault="00EA1FC6" w:rsidP="00BD76CE">
      <w:pPr>
        <w:rPr>
          <w:szCs w:val="22"/>
        </w:rPr>
      </w:pPr>
      <w:r w:rsidRPr="00BD76CE">
        <w:t xml:space="preserve">Stakeholders generally did not express strong views on dollar or time limits. Where stakeholders did support a limit, they generally preferred a dollar limit over a time limit, </w:t>
      </w:r>
      <w:r w:rsidR="00D137EB">
        <w:t>however some industry associations supported a time limit for safety and security reasons.</w:t>
      </w:r>
      <w:r w:rsidRPr="00BD76CE">
        <w:t xml:space="preserve"> Stakeholders noted that any dollar limit must be sufficiently high to allow consumers to purchase necessary goods and services, but not too high as to impose unnecessary cash-handling burdens on business. Suggestions for dollar limits ranged between $200 and $10,000.</w:t>
      </w:r>
    </w:p>
    <w:p w14:paraId="5E7BCD2E" w14:textId="6062C90A" w:rsidR="00EA1FC6" w:rsidRPr="004C7DF8" w:rsidRDefault="00EA1FC6" w:rsidP="004C7DF8">
      <w:pPr>
        <w:pStyle w:val="Bullet"/>
        <w:numPr>
          <w:ilvl w:val="0"/>
          <w:numId w:val="0"/>
        </w:numPr>
        <w:ind w:left="520" w:hanging="520"/>
        <w:rPr>
          <w:b/>
          <w:bCs/>
          <w:i/>
          <w:iCs/>
          <w:color w:val="1D3757" w:themeColor="accent2" w:themeShade="80"/>
        </w:rPr>
      </w:pPr>
      <w:r w:rsidRPr="004C7DF8">
        <w:rPr>
          <w:b/>
          <w:bCs/>
          <w:i/>
          <w:iCs/>
          <w:color w:val="1D3757" w:themeColor="accent2" w:themeShade="80"/>
        </w:rPr>
        <w:t>In-person payments</w:t>
      </w:r>
    </w:p>
    <w:p w14:paraId="0FC08453" w14:textId="4438B0E1" w:rsidR="00EA1FC6" w:rsidRPr="00BD76CE" w:rsidRDefault="00EA1FC6" w:rsidP="00BD76CE">
      <w:r w:rsidRPr="00BD76CE">
        <w:t xml:space="preserve">Stakeholders were broadly supportive of the mandate applying to in-person payments, with consumers easily understanding the limitation of not being able to use cash for online payments against in-person at a physical shopfront. </w:t>
      </w:r>
      <w:r w:rsidR="00482588">
        <w:t>Further, while s</w:t>
      </w:r>
      <w:r w:rsidRPr="00BD76CE">
        <w:t xml:space="preserve">takeholders were generally supportive of the mandate applying in the case of person-to-machine payments, </w:t>
      </w:r>
      <w:r w:rsidR="00482588">
        <w:t xml:space="preserve">they </w:t>
      </w:r>
      <w:r w:rsidRPr="00BD76CE">
        <w:t xml:space="preserve">did note the costs associated with enabling and maintaining cash-acceptance at these machines. </w:t>
      </w:r>
    </w:p>
    <w:p w14:paraId="67A10C50" w14:textId="6691066C" w:rsidR="00EA1FC6" w:rsidRPr="00BD76CE" w:rsidRDefault="00EA1FC6" w:rsidP="00BD76CE">
      <w:r w:rsidRPr="00BD76CE">
        <w:t xml:space="preserve">Some stakeholders highlighted the potential impact of this element on third-parties or ‘intermediaries’ involved in a transaction. Feedback noted that the proposed mandate design </w:t>
      </w:r>
      <w:r w:rsidR="00B07FDD">
        <w:t xml:space="preserve">may impact on </w:t>
      </w:r>
      <w:r w:rsidRPr="00BD76CE">
        <w:t xml:space="preserve">third-party payment providers and services, like Australia Post’s BillPay offering. </w:t>
      </w:r>
    </w:p>
    <w:p w14:paraId="2A70E85B" w14:textId="6680A757" w:rsidR="00EA1FC6" w:rsidRPr="00BD76CE" w:rsidRDefault="00B07FDD" w:rsidP="00BD76CE">
      <w:r>
        <w:t>Further, s</w:t>
      </w:r>
      <w:r w:rsidR="00EA1FC6" w:rsidRPr="00BD76CE">
        <w:t xml:space="preserve">takeholders wanted to understand the extent to which this element of the mandate would apply. For </w:t>
      </w:r>
      <w:r w:rsidRPr="00BD76CE">
        <w:t>example</w:t>
      </w:r>
      <w:r w:rsidR="00EA1FC6" w:rsidRPr="00BD76CE">
        <w:t xml:space="preserve">, whether a single cash-accepting register at a grocery store with twenty self-service terminals would amount to compliance with the mandate. </w:t>
      </w:r>
      <w:r>
        <w:t xml:space="preserve">Some </w:t>
      </w:r>
      <w:r w:rsidR="00EA1FC6" w:rsidRPr="00BD76CE">
        <w:t>stakeholders advocated for a more flexible approach to the application of the mandate</w:t>
      </w:r>
      <w:r>
        <w:t xml:space="preserve">. </w:t>
      </w:r>
      <w:r w:rsidR="00EA1FC6" w:rsidRPr="00BD76CE">
        <w:t>For example, the Insurance Council of Australia queried whether producers and/or suppliers of the essential good or service would be responsible for ensuring compliance with the mandate, or whether intermediaries would be subject to enforcement action if they failed to meet the mandate’s obligations.</w:t>
      </w:r>
    </w:p>
    <w:p w14:paraId="7B2D7095" w14:textId="33373B4C" w:rsidR="0077092A" w:rsidRPr="004C7DF8" w:rsidRDefault="00EA1FC6" w:rsidP="004C7DF8">
      <w:pPr>
        <w:pStyle w:val="Bullet"/>
        <w:numPr>
          <w:ilvl w:val="0"/>
          <w:numId w:val="0"/>
        </w:numPr>
        <w:ind w:left="520" w:hanging="520"/>
        <w:rPr>
          <w:b/>
          <w:bCs/>
          <w:i/>
          <w:iCs/>
          <w:color w:val="1D3757" w:themeColor="accent2" w:themeShade="80"/>
        </w:rPr>
      </w:pPr>
      <w:r w:rsidRPr="004C7DF8">
        <w:rPr>
          <w:b/>
          <w:bCs/>
          <w:i/>
          <w:iCs/>
          <w:color w:val="1D3757" w:themeColor="accent2" w:themeShade="80"/>
        </w:rPr>
        <w:t>Small business exemption</w:t>
      </w:r>
    </w:p>
    <w:p w14:paraId="5617A58F" w14:textId="3AA1BE9F" w:rsidR="00EA1FC6" w:rsidRPr="008E3AAF" w:rsidRDefault="00EA1FC6" w:rsidP="008E3AAF">
      <w:r w:rsidRPr="008E3AAF">
        <w:t>The proposed small business exemption attracted mixed views. Small business representatives, including COSBOA and ASBFEO strongly supported the exemption to minimise the costs of cash-handling on small businesses. Individual submissions generally did not support the exemption, and instead preferred a mandate applied</w:t>
      </w:r>
      <w:r w:rsidR="008E3AAF">
        <w:t xml:space="preserve"> </w:t>
      </w:r>
      <w:r w:rsidRPr="008E3AAF">
        <w:t xml:space="preserve">on a more ‘universal’ basis. Similarly, consumer advocates including CHOICE did not support the exemption, noting that it may have unintended consequences and isolate regional and remote communities. </w:t>
      </w:r>
    </w:p>
    <w:p w14:paraId="64373185" w14:textId="4D97E1D2" w:rsidR="00EA1FC6" w:rsidRPr="008E3AAF" w:rsidRDefault="00EA1FC6" w:rsidP="008E3AAF">
      <w:r w:rsidRPr="008E3AAF">
        <w:t xml:space="preserve">During Treasury’s in-person consultations in regional areas, many stakeholders noted that the exemption may not be taken up by small businesses </w:t>
      </w:r>
      <w:r w:rsidR="00BD65FC">
        <w:t>that</w:t>
      </w:r>
      <w:r w:rsidRPr="008E3AAF">
        <w:t xml:space="preserve"> already accept cash. Feedback suggested that where there is customer demand, particularly in regional areas, businesses would continue to accept cash regardless of </w:t>
      </w:r>
      <w:r w:rsidR="00E1621C">
        <w:t xml:space="preserve">any </w:t>
      </w:r>
      <w:r w:rsidRPr="008E3AAF">
        <w:t xml:space="preserve">mandate. </w:t>
      </w:r>
    </w:p>
    <w:p w14:paraId="4B17A24B" w14:textId="34739B9A" w:rsidR="00EA1FC6" w:rsidRPr="00EA1FC6" w:rsidRDefault="00EA1FC6" w:rsidP="00EA1FC6">
      <w:r>
        <w:lastRenderedPageBreak/>
        <w:t>Stakeholders generally considered a $10 million annual turnover threshold to be more appropriate than alternative measures, such as an employee headcount, when defining a ‘small business’. There were, however, queries about when turnover would be measured – for example, on a yearly basis – and how the mandate would apply to businesses with fluctuating turnover.</w:t>
      </w:r>
    </w:p>
    <w:p w14:paraId="298ACFA5" w14:textId="4D7A3A6B" w:rsidR="00EA1FC6" w:rsidRPr="004C7DF8" w:rsidRDefault="00EA1FC6" w:rsidP="004C7DF8">
      <w:pPr>
        <w:pStyle w:val="Bullet"/>
        <w:numPr>
          <w:ilvl w:val="0"/>
          <w:numId w:val="0"/>
        </w:numPr>
        <w:ind w:left="520" w:hanging="520"/>
        <w:rPr>
          <w:b/>
          <w:bCs/>
          <w:i/>
          <w:iCs/>
          <w:color w:val="1D3757" w:themeColor="accent2" w:themeShade="80"/>
        </w:rPr>
      </w:pPr>
      <w:r w:rsidRPr="004C7DF8">
        <w:rPr>
          <w:b/>
          <w:bCs/>
          <w:i/>
          <w:iCs/>
          <w:color w:val="1D3757" w:themeColor="accent2" w:themeShade="80"/>
        </w:rPr>
        <w:t>Potential other exemptions</w:t>
      </w:r>
    </w:p>
    <w:p w14:paraId="21104BFE" w14:textId="54E2D618" w:rsidR="00EA1FC6" w:rsidRPr="008E3AAF" w:rsidRDefault="00EA1FC6" w:rsidP="008E3AAF">
      <w:r w:rsidRPr="008E3AAF">
        <w:t>Suggestions for specific additional exemptions from stakeholders w</w:t>
      </w:r>
      <w:r w:rsidR="00140A60">
        <w:t>ere</w:t>
      </w:r>
      <w:r w:rsidRPr="008E3AAF">
        <w:t xml:space="preserve"> limited. There was a general view the mandate should adhere to a clear and understood framework to meet its objectives. Some organisational submissions suggested exemptions be sought for businesses facing extenuating or difficult circumstances, including financial hardship, security concerns or issues accessing cash.</w:t>
      </w:r>
    </w:p>
    <w:p w14:paraId="77C26070" w14:textId="38ABF473" w:rsidR="00EA1FC6" w:rsidRPr="004C7DF8" w:rsidRDefault="00EA1FC6" w:rsidP="004C7DF8">
      <w:pPr>
        <w:pStyle w:val="Bullet"/>
        <w:numPr>
          <w:ilvl w:val="0"/>
          <w:numId w:val="0"/>
        </w:numPr>
        <w:ind w:left="520" w:hanging="520"/>
        <w:rPr>
          <w:b/>
          <w:bCs/>
          <w:i/>
          <w:iCs/>
          <w:color w:val="1D3757" w:themeColor="accent2" w:themeShade="80"/>
        </w:rPr>
      </w:pPr>
      <w:r w:rsidRPr="004C7DF8">
        <w:rPr>
          <w:b/>
          <w:bCs/>
          <w:i/>
          <w:iCs/>
          <w:color w:val="1D3757" w:themeColor="accent2" w:themeShade="80"/>
        </w:rPr>
        <w:t>Government application</w:t>
      </w:r>
    </w:p>
    <w:p w14:paraId="2F95826B" w14:textId="32CBCDE4" w:rsidR="00EA1FC6" w:rsidRPr="008E3AAF" w:rsidRDefault="00EA1FC6" w:rsidP="008E3AAF">
      <w:r w:rsidRPr="008E3AAF">
        <w:t xml:space="preserve">Stakeholder views on the mandate applying to government businesses was mixed. Individual submissions broadly supported the mandate applying to all government agencies, even when government was not carrying on a business. </w:t>
      </w:r>
      <w:r w:rsidR="004B421B" w:rsidRPr="008E3AAF">
        <w:t>Organisations</w:t>
      </w:r>
      <w:r w:rsidRPr="008E3AAF">
        <w:t xml:space="preserve"> maintained more diverse opinions on application to government, with many noting the difficulties for hospitals and schools to handle cash, and others noting the community expectation that government would hold itself to the same standard that it was mandating on business.</w:t>
      </w:r>
    </w:p>
    <w:p w14:paraId="49FF4E50" w14:textId="2041151B" w:rsidR="00EA1FC6" w:rsidRPr="004C7DF8" w:rsidRDefault="00EA1FC6" w:rsidP="004C7DF8">
      <w:pPr>
        <w:pStyle w:val="Bullet"/>
        <w:numPr>
          <w:ilvl w:val="0"/>
          <w:numId w:val="0"/>
        </w:numPr>
        <w:ind w:left="520" w:hanging="520"/>
        <w:rPr>
          <w:b/>
          <w:bCs/>
          <w:i/>
          <w:iCs/>
          <w:color w:val="1D3757" w:themeColor="accent2" w:themeShade="80"/>
        </w:rPr>
      </w:pPr>
      <w:r w:rsidRPr="004C7DF8">
        <w:rPr>
          <w:b/>
          <w:bCs/>
          <w:i/>
          <w:iCs/>
          <w:color w:val="1D3757" w:themeColor="accent2" w:themeShade="80"/>
        </w:rPr>
        <w:t>Enforcement and education</w:t>
      </w:r>
    </w:p>
    <w:p w14:paraId="3EBA3FA1" w14:textId="4B4D2028" w:rsidR="00EA1FC6" w:rsidRPr="008E3AAF" w:rsidRDefault="00EA1FC6" w:rsidP="008E3AAF">
      <w:r w:rsidRPr="008E3AAF">
        <w:t>Stakeholder views on appropriate enforcement measures were mixed. Some stakeholders were supportive of public enforcement with a regulator and strong reporting mechanisms. Other stakeholders proposed self-regulation and opposed strict enforcement measures as potentially creating additional costs on businesses as it would attract vexatious litigants. There was a general view that businesses should not be penalised if their ability to comply with the mandate is limited by poor access to cash (e.g., cash-in-transit disruptions, bank branch closures). Many submissions noted that businesses subject to the mandate should be required to display signage indicating they are subject to the mandate. There was strong support across the board for robust education and awareness campaigns on the mandate.</w:t>
      </w:r>
    </w:p>
    <w:p w14:paraId="749889B4" w14:textId="02A0CE81" w:rsidR="00EA1FC6" w:rsidRPr="004C7DF8" w:rsidRDefault="00EA1FC6" w:rsidP="004C7DF8">
      <w:pPr>
        <w:pStyle w:val="Bullet"/>
        <w:numPr>
          <w:ilvl w:val="0"/>
          <w:numId w:val="0"/>
        </w:numPr>
        <w:ind w:left="520" w:hanging="520"/>
        <w:rPr>
          <w:b/>
          <w:bCs/>
          <w:i/>
          <w:iCs/>
          <w:color w:val="1D3757" w:themeColor="accent2" w:themeShade="80"/>
        </w:rPr>
      </w:pPr>
      <w:r w:rsidRPr="004C7DF8">
        <w:rPr>
          <w:b/>
          <w:bCs/>
          <w:i/>
          <w:iCs/>
          <w:color w:val="1D3757" w:themeColor="accent2" w:themeShade="80"/>
        </w:rPr>
        <w:t>Supporting measures</w:t>
      </w:r>
    </w:p>
    <w:p w14:paraId="284BF1F2" w14:textId="65D05342" w:rsidR="00F874B7" w:rsidRDefault="00EA1FC6" w:rsidP="00F967A8">
      <w:r>
        <w:t xml:space="preserve">There was strong support for measures which would support a cash acceptance mandate. </w:t>
      </w:r>
      <w:r w:rsidRPr="00F967A8">
        <w:t>Organisational and individual submissions expressed a view that the mandate would only be achievable, and therefore effective, with robust supporting measures to ensure affordable access to cash and cash distribution.</w:t>
      </w:r>
      <w:r w:rsidR="00F967A8">
        <w:t xml:space="preserve"> </w:t>
      </w:r>
      <w:r w:rsidRPr="00F967A8">
        <w:t xml:space="preserve">Some stakeholders noted a willingness to accept </w:t>
      </w:r>
      <w:r w:rsidR="00634192" w:rsidRPr="00F967A8">
        <w:t>cash but</w:t>
      </w:r>
      <w:r w:rsidRPr="00F967A8">
        <w:t xml:space="preserve"> </w:t>
      </w:r>
      <w:r w:rsidR="00DB6F05">
        <w:t xml:space="preserve">faced an </w:t>
      </w:r>
      <w:r w:rsidR="00985641">
        <w:t>inability to</w:t>
      </w:r>
      <w:r w:rsidRPr="00F967A8">
        <w:t xml:space="preserve"> readily deposit and withdraw larger amounts of cash. Feedback also noted that where banks did retain branches, they often did not hold enough cash or </w:t>
      </w:r>
      <w:r w:rsidR="00F874B7" w:rsidRPr="00F967A8">
        <w:t>coins</w:t>
      </w:r>
      <w:r w:rsidR="00DB6F05">
        <w:t>,</w:t>
      </w:r>
      <w:r w:rsidR="00F874B7" w:rsidRPr="00F967A8">
        <w:t xml:space="preserve"> or</w:t>
      </w:r>
      <w:r w:rsidRPr="00F967A8">
        <w:t xml:space="preserve"> had moved to be ‘cashless’. </w:t>
      </w:r>
    </w:p>
    <w:p w14:paraId="4F4CF645" w14:textId="74768F55" w:rsidR="00EA1FC6" w:rsidRPr="00F967A8" w:rsidRDefault="00EA1FC6" w:rsidP="00F967A8">
      <w:r w:rsidRPr="00F967A8">
        <w:t>Stakeholders were particularly concerned about access to cash in regional areas</w:t>
      </w:r>
      <w:r w:rsidR="00B06EF3">
        <w:t>.</w:t>
      </w:r>
      <w:r w:rsidR="00F874B7">
        <w:t xml:space="preserve"> </w:t>
      </w:r>
      <w:r w:rsidR="00B06EF3">
        <w:t>C</w:t>
      </w:r>
      <w:r w:rsidRPr="00F967A8">
        <w:t xml:space="preserve">onsultation </w:t>
      </w:r>
      <w:r w:rsidR="00D36076">
        <w:t xml:space="preserve">highlighted </w:t>
      </w:r>
      <w:r w:rsidR="00D36076" w:rsidRPr="00F967A8">
        <w:t>that</w:t>
      </w:r>
      <w:r w:rsidRPr="00F967A8">
        <w:t xml:space="preserve"> bank branch and ATM closures can have a compounding effect on regional businesses (e.g. due to the distance to alternatives) and consumers who may already be excluded from the economy in other ways</w:t>
      </w:r>
      <w:r w:rsidR="00F874B7">
        <w:t xml:space="preserve">. </w:t>
      </w:r>
      <w:r w:rsidRPr="00F967A8">
        <w:t xml:space="preserve">In some regional areas, the local pub, club, service station or post office was the only provider of cash in town. Hotels generally recycled cash through their businesses and ATMs themselves, however, this did not displace the need for traditional banking services. </w:t>
      </w:r>
    </w:p>
    <w:p w14:paraId="42E4488C" w14:textId="18A8108A" w:rsidR="00EA1FC6" w:rsidRPr="00F967A8" w:rsidRDefault="00EA1FC6" w:rsidP="00F967A8">
      <w:r w:rsidRPr="00F967A8">
        <w:t xml:space="preserve">Stakeholders also raised </w:t>
      </w:r>
      <w:r w:rsidR="00FC1E9E">
        <w:t xml:space="preserve">broader </w:t>
      </w:r>
      <w:r w:rsidRPr="00F967A8">
        <w:t xml:space="preserve">concerns </w:t>
      </w:r>
      <w:r w:rsidR="0019545E">
        <w:t>about</w:t>
      </w:r>
      <w:r w:rsidRPr="00F967A8">
        <w:t xml:space="preserve"> cash distribution</w:t>
      </w:r>
      <w:r w:rsidR="00F874B7">
        <w:t xml:space="preserve">, noting </w:t>
      </w:r>
      <w:r w:rsidRPr="00F967A8">
        <w:t>the high costs of distributing cash, particularly to regional areas</w:t>
      </w:r>
      <w:r w:rsidR="00990288">
        <w:t>.</w:t>
      </w:r>
      <w:r w:rsidRPr="00F967A8">
        <w:t xml:space="preserve"> </w:t>
      </w:r>
      <w:r w:rsidR="00184201">
        <w:t>T</w:t>
      </w:r>
      <w:r w:rsidR="00416A3E">
        <w:t>he</w:t>
      </w:r>
      <w:r w:rsidRPr="00F967A8">
        <w:t xml:space="preserve"> lack of incentive for distribution businesses to innovate given the </w:t>
      </w:r>
      <w:r w:rsidRPr="00F967A8">
        <w:lastRenderedPageBreak/>
        <w:t>structural decline in demand for cash</w:t>
      </w:r>
      <w:r w:rsidR="003B3BF2">
        <w:t xml:space="preserve"> was recognised</w:t>
      </w:r>
      <w:r w:rsidRPr="00F967A8">
        <w:t xml:space="preserve">. Some stakeholders advocated for direct Commonwealth Government funding or subsidies to the cash-in-transit sector. </w:t>
      </w:r>
    </w:p>
    <w:p w14:paraId="7387CDFB" w14:textId="739726DB" w:rsidR="008479BD" w:rsidRPr="00F967A8" w:rsidRDefault="00EA1FC6" w:rsidP="00F967A8">
      <w:r w:rsidRPr="00F967A8">
        <w:t xml:space="preserve">There was general recognition that any supporting measures would not be costless. Some stakeholders advocated for cost-sharing among the biggest actors in the cash-distribution system, including banks and supermarkets. Stakeholders were generally keen for fee-free access to cash and noted that Government should progress work to ban surcharging on cash.  </w:t>
      </w:r>
    </w:p>
    <w:p w14:paraId="157BAA57" w14:textId="2ED57C3E" w:rsidR="00CC2AF2" w:rsidRPr="00F874B7" w:rsidRDefault="0035065D" w:rsidP="00F874B7">
      <w:r>
        <w:t xml:space="preserve">Treasury </w:t>
      </w:r>
      <w:r w:rsidR="00B44C24">
        <w:t xml:space="preserve">also </w:t>
      </w:r>
      <w:r w:rsidR="00613C41">
        <w:t>undertook</w:t>
      </w:r>
      <w:r>
        <w:t xml:space="preserve"> in-person consultation across major </w:t>
      </w:r>
      <w:r w:rsidR="00AD5E22">
        <w:t>regional</w:t>
      </w:r>
      <w:r>
        <w:t xml:space="preserve"> centres</w:t>
      </w:r>
      <w:r w:rsidR="00AD5E22">
        <w:t xml:space="preserve">, including Mildura, Ballarat, </w:t>
      </w:r>
      <w:r w:rsidR="009D7A43">
        <w:t>Darw</w:t>
      </w:r>
      <w:r w:rsidR="00613C41">
        <w:t xml:space="preserve">in and Townsville, as well as in Adelaide. </w:t>
      </w:r>
      <w:r w:rsidR="00DC3208">
        <w:t xml:space="preserve">Treasury met with </w:t>
      </w:r>
      <w:r w:rsidR="0083542A">
        <w:t xml:space="preserve">the Mildura Business Network, Mildura Heart (Retail Traders Association), </w:t>
      </w:r>
      <w:r w:rsidR="00B80253">
        <w:t xml:space="preserve">Lower Valley Water, Mildura Rural City Council, Ballarat Chamber of Commerce, Council of the Ageing (COTA) NT, </w:t>
      </w:r>
      <w:r w:rsidR="00E54DE7">
        <w:t xml:space="preserve">Townsville </w:t>
      </w:r>
      <w:r w:rsidR="00E54DE7" w:rsidRPr="00F874B7">
        <w:t xml:space="preserve">Enterprise and the Townsville Chamber of Commerce. </w:t>
      </w:r>
    </w:p>
    <w:p w14:paraId="31A46508" w14:textId="724E285E" w:rsidR="00DC173A" w:rsidRPr="00F874B7" w:rsidRDefault="00B75F72" w:rsidP="00F874B7">
      <w:r w:rsidRPr="00F874B7">
        <w:t xml:space="preserve">While </w:t>
      </w:r>
      <w:r w:rsidR="00134657">
        <w:t>the views expressed were</w:t>
      </w:r>
      <w:r w:rsidRPr="00F874B7">
        <w:t xml:space="preserve"> largely consistent with public feedback received in response to the consultation paper, </w:t>
      </w:r>
      <w:r w:rsidR="00613C41" w:rsidRPr="00F874B7">
        <w:t>these</w:t>
      </w:r>
      <w:r w:rsidR="00E32379" w:rsidRPr="00F874B7">
        <w:t xml:space="preserve"> consultations</w:t>
      </w:r>
      <w:r w:rsidR="00AF6A4E" w:rsidRPr="00F874B7">
        <w:t xml:space="preserve"> offered valuable insights into the use of cash within </w:t>
      </w:r>
      <w:r w:rsidRPr="00F874B7">
        <w:t>communities ‘on the ground’.</w:t>
      </w:r>
      <w:r w:rsidR="00AF6A4E" w:rsidRPr="00F874B7">
        <w:t xml:space="preserve"> Stakeholders</w:t>
      </w:r>
      <w:r w:rsidR="00613C41" w:rsidRPr="00F874B7">
        <w:t xml:space="preserve"> </w:t>
      </w:r>
      <w:r w:rsidR="00AF6A4E" w:rsidRPr="00F874B7">
        <w:t>emphasised</w:t>
      </w:r>
      <w:r w:rsidR="00BF5B62" w:rsidRPr="00F874B7">
        <w:t xml:space="preserve"> strong support for a cash acceptance </w:t>
      </w:r>
      <w:r w:rsidRPr="00F874B7">
        <w:t>mandate and</w:t>
      </w:r>
      <w:r w:rsidR="00AF6A4E" w:rsidRPr="00F874B7">
        <w:t xml:space="preserve"> generally </w:t>
      </w:r>
      <w:r w:rsidR="00BF5B62" w:rsidRPr="00F874B7">
        <w:t>recognis</w:t>
      </w:r>
      <w:r w:rsidR="00AF6A4E" w:rsidRPr="00F874B7">
        <w:t>ed</w:t>
      </w:r>
      <w:r w:rsidR="00BF5B62" w:rsidRPr="00F874B7">
        <w:t xml:space="preserve"> the important and ongoing role that cash plays in their </w:t>
      </w:r>
      <w:r w:rsidR="00E32379" w:rsidRPr="00F874B7">
        <w:t xml:space="preserve">community. </w:t>
      </w:r>
    </w:p>
    <w:p w14:paraId="7C5978AF" w14:textId="3915A0B8" w:rsidR="00E32379" w:rsidRPr="00F874B7" w:rsidRDefault="00F874B7" w:rsidP="00F874B7">
      <w:pPr>
        <w:pStyle w:val="Bullet"/>
        <w:numPr>
          <w:ilvl w:val="0"/>
          <w:numId w:val="0"/>
        </w:numPr>
        <w:ind w:left="520" w:hanging="520"/>
        <w:rPr>
          <w:b/>
          <w:bCs/>
          <w:i/>
          <w:iCs/>
          <w:color w:val="1D3757" w:themeColor="accent2" w:themeShade="80"/>
        </w:rPr>
      </w:pPr>
      <w:r w:rsidRPr="00F874B7">
        <w:rPr>
          <w:b/>
          <w:bCs/>
          <w:i/>
          <w:iCs/>
          <w:color w:val="1D3757" w:themeColor="accent2" w:themeShade="80"/>
        </w:rPr>
        <w:t>Cash is a valued payment method with an ongoing role</w:t>
      </w:r>
    </w:p>
    <w:p w14:paraId="428BA14A" w14:textId="139BE705" w:rsidR="00F874B7" w:rsidRPr="00F874B7" w:rsidRDefault="00F874B7" w:rsidP="00F874B7">
      <w:r w:rsidRPr="00F874B7">
        <w:t xml:space="preserve">Stakeholders noted that cash remains a highly valued payment method, with consumers understanding how it can be used to complement digital payment methods. The cash dependency of </w:t>
      </w:r>
      <w:r w:rsidR="009323D5">
        <w:t xml:space="preserve">particular </w:t>
      </w:r>
      <w:r w:rsidR="009323D5" w:rsidRPr="00F874B7">
        <w:t>groups</w:t>
      </w:r>
      <w:r w:rsidRPr="00F874B7">
        <w:t xml:space="preserve"> was highlighted. </w:t>
      </w:r>
      <w:r w:rsidR="00BA184A">
        <w:t>Older</w:t>
      </w:r>
      <w:r w:rsidRPr="00F874B7">
        <w:t xml:space="preserve"> Australians and First Nations communities were noted to be high-cash users, who relied on the form of payment to participate in economic and social life. For these groups, cash was not viewed as an option but a necessity. </w:t>
      </w:r>
    </w:p>
    <w:p w14:paraId="40C07412" w14:textId="53117F6D" w:rsidR="00F874B7" w:rsidRDefault="00F874B7" w:rsidP="00F874B7">
      <w:r w:rsidRPr="00F874B7">
        <w:t>Further, stakeholders noted the</w:t>
      </w:r>
      <w:r w:rsidR="00395AA9">
        <w:t xml:space="preserve"> diverse roles of cash. This included the</w:t>
      </w:r>
      <w:r w:rsidRPr="00F874B7">
        <w:t xml:space="preserve"> importance of cash for people with little to no digital literacy. Online scams were of significant concern to people in regional communities, with cash functioning as an easily understood and secure payment method. Cash was recognised as a highly resilient method of payment in the event of digital outages and weather events. Some stakeholders in the Northern Territory noted that power outages and weather events can occur once or twice a week during the monsoon season. Cash was also recognised as a useful tool for budgeting within these communities.</w:t>
      </w:r>
    </w:p>
    <w:p w14:paraId="3C2BED00" w14:textId="64378B5C" w:rsidR="00F874B7" w:rsidRPr="00F874B7" w:rsidRDefault="00F874B7" w:rsidP="00F874B7">
      <w:pPr>
        <w:pStyle w:val="Bullet"/>
        <w:numPr>
          <w:ilvl w:val="0"/>
          <w:numId w:val="0"/>
        </w:numPr>
        <w:ind w:left="520" w:hanging="520"/>
        <w:rPr>
          <w:b/>
          <w:bCs/>
          <w:i/>
          <w:iCs/>
          <w:color w:val="1D3757" w:themeColor="accent2" w:themeShade="80"/>
        </w:rPr>
      </w:pPr>
      <w:r w:rsidRPr="00F874B7">
        <w:rPr>
          <w:b/>
          <w:bCs/>
          <w:i/>
          <w:iCs/>
          <w:color w:val="1D3757" w:themeColor="accent2" w:themeShade="80"/>
        </w:rPr>
        <w:t>Mandate should prioritise clarity for consumers</w:t>
      </w:r>
    </w:p>
    <w:p w14:paraId="79096D5C" w14:textId="283794DA" w:rsidR="00F874B7" w:rsidRPr="00395AA9" w:rsidRDefault="00F874B7" w:rsidP="00395AA9">
      <w:r w:rsidRPr="00395AA9">
        <w:t xml:space="preserve">Stakeholders called for clarity around the proposed definitions of essential and non-essential goods. They generally found that the ABS frameworks would struggle to be translated by </w:t>
      </w:r>
      <w:r w:rsidR="00395AA9" w:rsidRPr="00395AA9">
        <w:t>consumers and</w:t>
      </w:r>
      <w:r w:rsidRPr="00395AA9">
        <w:t xml:space="preserve"> would negatively impact community comprehension of the mandate. Stakeholders also called for the mandate to apply to all business structures, rather than just corporations. Again, they viewed this </w:t>
      </w:r>
      <w:r w:rsidR="00F53C59">
        <w:t>po</w:t>
      </w:r>
      <w:r w:rsidR="006A7552">
        <w:t>sition</w:t>
      </w:r>
      <w:r w:rsidRPr="00395AA9">
        <w:t xml:space="preserve"> as confusing, noting that the mandate should prioritise clarity for consumers.</w:t>
      </w:r>
    </w:p>
    <w:p w14:paraId="07FC2AD4" w14:textId="2F3A3A5E" w:rsidR="00F874B7" w:rsidRPr="00F874B7" w:rsidRDefault="00F874B7" w:rsidP="00F874B7">
      <w:pPr>
        <w:pStyle w:val="Bullet"/>
        <w:numPr>
          <w:ilvl w:val="0"/>
          <w:numId w:val="0"/>
        </w:numPr>
        <w:ind w:left="520" w:hanging="520"/>
        <w:rPr>
          <w:b/>
          <w:bCs/>
          <w:i/>
          <w:iCs/>
          <w:color w:val="1D3757" w:themeColor="accent2" w:themeShade="80"/>
        </w:rPr>
      </w:pPr>
      <w:r w:rsidRPr="00F874B7">
        <w:rPr>
          <w:b/>
          <w:bCs/>
          <w:i/>
          <w:iCs/>
          <w:color w:val="1D3757" w:themeColor="accent2" w:themeShade="80"/>
        </w:rPr>
        <w:t>Small businesses are guided by customer preferences</w:t>
      </w:r>
    </w:p>
    <w:p w14:paraId="487DA4CB" w14:textId="77777777" w:rsidR="00F874B7" w:rsidRPr="00395AA9" w:rsidRDefault="00F874B7" w:rsidP="00395AA9">
      <w:r w:rsidRPr="00395AA9">
        <w:t xml:space="preserve">Stakeholders noted the dominance of small businesses outside of metropolitan areas. There was general consensus that cash acceptance gives small businesses a competitive advantage, and that an acceptance mandate would likely not impact the decision of these merchants to accept cash or not. Rather, these businesses are guided by customer demand and preference. </w:t>
      </w:r>
    </w:p>
    <w:p w14:paraId="5FB9DE10" w14:textId="7A4DB394" w:rsidR="00F874B7" w:rsidRPr="00395AA9" w:rsidRDefault="00F874B7" w:rsidP="00395AA9">
      <w:r w:rsidRPr="00395AA9">
        <w:lastRenderedPageBreak/>
        <w:t>There was recognition that small business cash handling costs can vary by business type and transaction volumes. Businesses with low cash transaction volumes can more easily absorb these costs, as it typically involves administrative staff depositing cash at the bank. </w:t>
      </w:r>
      <w:r w:rsidR="00C45A31">
        <w:t>Lower frequency</w:t>
      </w:r>
      <w:r w:rsidRPr="00395AA9">
        <w:t xml:space="preserve"> of cash transactions was noted to reduce the security and infrastructure needs for these businesses</w:t>
      </w:r>
      <w:r w:rsidR="00C45A31">
        <w:t xml:space="preserve"> with high transaction volumes accordingly resulting</w:t>
      </w:r>
      <w:r w:rsidRPr="00395AA9">
        <w:t xml:space="preserve"> in significant handling costs. </w:t>
      </w:r>
      <w:r w:rsidRPr="006A7BB7">
        <w:t xml:space="preserve"> </w:t>
      </w:r>
    </w:p>
    <w:p w14:paraId="7CEBE0B7" w14:textId="716F4309" w:rsidR="00F874B7" w:rsidRPr="00F874B7" w:rsidRDefault="00F874B7" w:rsidP="00F874B7">
      <w:pPr>
        <w:pStyle w:val="Bullet"/>
        <w:numPr>
          <w:ilvl w:val="0"/>
          <w:numId w:val="0"/>
        </w:numPr>
        <w:ind w:left="520" w:hanging="520"/>
        <w:rPr>
          <w:b/>
          <w:bCs/>
          <w:i/>
          <w:iCs/>
          <w:color w:val="1D3757" w:themeColor="accent2" w:themeShade="80"/>
        </w:rPr>
      </w:pPr>
      <w:r w:rsidRPr="00F874B7">
        <w:rPr>
          <w:b/>
          <w:bCs/>
          <w:i/>
          <w:iCs/>
          <w:color w:val="1D3757" w:themeColor="accent2" w:themeShade="80"/>
        </w:rPr>
        <w:t xml:space="preserve">Government should take a holistic view </w:t>
      </w:r>
      <w:r w:rsidR="00927689">
        <w:rPr>
          <w:b/>
          <w:bCs/>
          <w:i/>
          <w:iCs/>
          <w:color w:val="1D3757" w:themeColor="accent2" w:themeShade="80"/>
        </w:rPr>
        <w:t>of</w:t>
      </w:r>
      <w:r w:rsidRPr="00F874B7">
        <w:rPr>
          <w:b/>
          <w:bCs/>
          <w:i/>
          <w:iCs/>
          <w:color w:val="1D3757" w:themeColor="accent2" w:themeShade="80"/>
        </w:rPr>
        <w:t xml:space="preserve"> the cash ecosystem  </w:t>
      </w:r>
    </w:p>
    <w:p w14:paraId="3390E4C0" w14:textId="1D0DA3E2" w:rsidR="00F874B7" w:rsidRPr="00C45A31" w:rsidRDefault="00F874B7" w:rsidP="00C45A31">
      <w:r w:rsidRPr="00C45A31">
        <w:t xml:space="preserve">Stakeholders noted that Government should take a holistic </w:t>
      </w:r>
      <w:r w:rsidR="00DC54DE">
        <w:t>approach</w:t>
      </w:r>
      <w:r w:rsidR="00DC54DE" w:rsidRPr="00C45A31">
        <w:t xml:space="preserve"> </w:t>
      </w:r>
      <w:r w:rsidRPr="00C45A31">
        <w:t>to policy development of a cash acceptance mandate, considering other factors at play in the cash ecosystem and digital inclusion efforts.</w:t>
      </w:r>
      <w:r w:rsidR="008E4007">
        <w:t xml:space="preserve"> </w:t>
      </w:r>
      <w:r w:rsidRPr="00C45A31">
        <w:t xml:space="preserve">Regional bank branch closures were highlighted as a key concern. These were observed as having a </w:t>
      </w:r>
      <w:r w:rsidRPr="0071029D">
        <w:t xml:space="preserve">detrimental impact on communities as increased digitisation hollows out </w:t>
      </w:r>
      <w:r w:rsidR="009B645E">
        <w:t>central business districts</w:t>
      </w:r>
      <w:r w:rsidRPr="0071029D">
        <w:t xml:space="preserve"> and causes impacts on small businesses that operate in these areas. </w:t>
      </w:r>
      <w:r w:rsidR="003D0B15">
        <w:t>Moreover</w:t>
      </w:r>
      <w:r w:rsidR="00680260">
        <w:t>,</w:t>
      </w:r>
      <w:r w:rsidR="003D0B15">
        <w:t xml:space="preserve"> s</w:t>
      </w:r>
      <w:r w:rsidRPr="00C45A31">
        <w:t xml:space="preserve">takeholders encouraged </w:t>
      </w:r>
      <w:r w:rsidR="00AB21D1">
        <w:t xml:space="preserve">the </w:t>
      </w:r>
      <w:r w:rsidRPr="00C45A31">
        <w:t xml:space="preserve">Government to reinforce adequate access to cash on fair and reasonable terms, to support businesses to effectively implement and comply with an acceptance mandate. Stakeholders noted their concerns with the reduction in cash access points in regional communities. </w:t>
      </w:r>
    </w:p>
    <w:p w14:paraId="7F3499E4" w14:textId="739AB92A" w:rsidR="00CA714E" w:rsidRDefault="00F874B7" w:rsidP="004C697D">
      <w:r w:rsidRPr="00C45A31">
        <w:t>Stakeholders</w:t>
      </w:r>
      <w:r w:rsidR="00813947">
        <w:t xml:space="preserve"> also</w:t>
      </w:r>
      <w:r w:rsidRPr="00C45A31">
        <w:t xml:space="preserve"> raised general</w:t>
      </w:r>
      <w:r w:rsidRPr="0071029D">
        <w:t xml:space="preserve"> concerns that </w:t>
      </w:r>
      <w:r w:rsidRPr="00C45A31">
        <w:t xml:space="preserve">communities were </w:t>
      </w:r>
      <w:r w:rsidRPr="0071029D">
        <w:t>being nudged towards a cashless society by increasing fees being embedded into the cash handling system.  </w:t>
      </w:r>
    </w:p>
    <w:p w14:paraId="5F032B5A" w14:textId="022EEB90" w:rsidR="00CA714E" w:rsidRPr="00C1425F" w:rsidRDefault="006D5FF7" w:rsidP="00C1425F">
      <w:pPr>
        <w:pStyle w:val="Heading2"/>
        <w:rPr>
          <w:b/>
          <w:bCs/>
        </w:rPr>
      </w:pPr>
      <w:bookmarkStart w:id="35" w:name="_Toc214622766"/>
      <w:r>
        <w:rPr>
          <w:b/>
          <w:bCs/>
        </w:rPr>
        <w:t>5.</w:t>
      </w:r>
      <w:r w:rsidR="00480BC1">
        <w:rPr>
          <w:b/>
          <w:bCs/>
        </w:rPr>
        <w:t>2</w:t>
      </w:r>
      <w:r>
        <w:rPr>
          <w:b/>
          <w:bCs/>
        </w:rPr>
        <w:t xml:space="preserve"> Evaluation of the consultation process</w:t>
      </w:r>
      <w:bookmarkEnd w:id="35"/>
      <w:r>
        <w:rPr>
          <w:b/>
          <w:bCs/>
        </w:rPr>
        <w:t xml:space="preserve">  </w:t>
      </w:r>
    </w:p>
    <w:p w14:paraId="31BC7BED" w14:textId="4943650B" w:rsidR="006D5FF7" w:rsidRPr="000B47C2" w:rsidRDefault="00E952AB" w:rsidP="004D77B5">
      <w:pPr>
        <w:pStyle w:val="Heading3"/>
      </w:pPr>
      <w:r w:rsidRPr="00AE210F">
        <w:rPr>
          <w:bCs/>
        </w:rPr>
        <w:t xml:space="preserve">5.2.1 </w:t>
      </w:r>
      <w:r w:rsidR="006D5FF7" w:rsidRPr="000B47C2">
        <w:t xml:space="preserve">How feedback was incorporated into policy design </w:t>
      </w:r>
    </w:p>
    <w:p w14:paraId="0C156EE1" w14:textId="08B47C5D" w:rsidR="00404C09" w:rsidRDefault="00404C09" w:rsidP="00C1425F">
      <w:r>
        <w:t>Treasury received a significant amount of feedback through the consultation process which has informed the</w:t>
      </w:r>
      <w:r w:rsidR="00F6013B">
        <w:t xml:space="preserve"> policy design of the mandate. </w:t>
      </w:r>
    </w:p>
    <w:p w14:paraId="2CE7157A" w14:textId="67162B89" w:rsidR="00222CBB" w:rsidRDefault="004C6F8F" w:rsidP="004C697D">
      <w:r>
        <w:t>Treasury initially pr</w:t>
      </w:r>
      <w:r w:rsidR="001D28AF">
        <w:t>oposed that the mandate shoul</w:t>
      </w:r>
      <w:r w:rsidR="007B7030">
        <w:t xml:space="preserve">d apply to essential goods and services, </w:t>
      </w:r>
      <w:r w:rsidR="00F55DBC">
        <w:t xml:space="preserve">with in-scope items </w:t>
      </w:r>
      <w:r w:rsidR="005C53CB">
        <w:t>defined with reference to ABS CPI frameworks and Melbourn</w:t>
      </w:r>
      <w:r w:rsidR="006471C1">
        <w:t>e</w:t>
      </w:r>
      <w:r w:rsidR="005C53CB">
        <w:t xml:space="preserve"> Institute Research. </w:t>
      </w:r>
      <w:r w:rsidR="002D5EE9">
        <w:t>Stakeholders</w:t>
      </w:r>
      <w:r w:rsidR="00B12BA8">
        <w:t xml:space="preserve"> </w:t>
      </w:r>
      <w:r w:rsidR="001F5FDE">
        <w:t xml:space="preserve">found this framework did not translate well to the </w:t>
      </w:r>
      <w:r w:rsidR="002D5EE9">
        <w:t>mandate and</w:t>
      </w:r>
      <w:r w:rsidR="00CE764B">
        <w:t xml:space="preserve"> were generally uncomfortable with</w:t>
      </w:r>
      <w:r w:rsidR="00C133D2">
        <w:t xml:space="preserve"> Government seeking to exhaustively </w:t>
      </w:r>
      <w:r w:rsidR="0050079F">
        <w:t xml:space="preserve">define </w:t>
      </w:r>
      <w:r w:rsidR="002D5EE9">
        <w:t xml:space="preserve">goods and services as essential or non-essential. </w:t>
      </w:r>
      <w:r w:rsidR="00755AD7">
        <w:t xml:space="preserve">It was also apparent that the </w:t>
      </w:r>
      <w:r w:rsidR="009A61AF">
        <w:t xml:space="preserve">proposed frameworks </w:t>
      </w:r>
      <w:r w:rsidR="00EB155A">
        <w:t>would adversely impact consumer understanding and</w:t>
      </w:r>
      <w:r w:rsidR="007B12F7">
        <w:t xml:space="preserve"> business application of the mandate. </w:t>
      </w:r>
      <w:r w:rsidR="00D5041B">
        <w:t>Therefore,</w:t>
      </w:r>
      <w:r w:rsidR="00B508D3">
        <w:t xml:space="preserve"> the</w:t>
      </w:r>
      <w:r w:rsidR="00D5041B">
        <w:t xml:space="preserve"> policy options </w:t>
      </w:r>
      <w:r w:rsidR="00CF7D44">
        <w:t>do not seek t</w:t>
      </w:r>
      <w:r w:rsidR="00B85B83">
        <w:t xml:space="preserve">o rule businesses in or out of scope based on those </w:t>
      </w:r>
      <w:r w:rsidR="003363AA">
        <w:t>frameworks but</w:t>
      </w:r>
      <w:r w:rsidR="00C4737A">
        <w:t xml:space="preserve"> rather explore</w:t>
      </w:r>
      <w:r w:rsidR="004A0215">
        <w:t xml:space="preserve"> the mandate’s application to</w:t>
      </w:r>
      <w:r w:rsidR="00C4737A">
        <w:t xml:space="preserve"> </w:t>
      </w:r>
      <w:r w:rsidR="00755AD7">
        <w:t>sectors for which there was broad community consensus.</w:t>
      </w:r>
      <w:r w:rsidR="00D0727D">
        <w:t xml:space="preserve"> </w:t>
      </w:r>
      <w:r w:rsidR="00194212">
        <w:t>T</w:t>
      </w:r>
      <w:r w:rsidR="00AC3076">
        <w:t xml:space="preserve">he </w:t>
      </w:r>
      <w:r w:rsidR="0005440E">
        <w:t xml:space="preserve">options proposed </w:t>
      </w:r>
      <w:r w:rsidR="00AC3076">
        <w:t>seek to protect consumers’ ability to pay in cash when accessing basic household needs and services</w:t>
      </w:r>
      <w:r w:rsidR="00862161">
        <w:t>, without causing co</w:t>
      </w:r>
      <w:r w:rsidR="00960FB5">
        <w:t xml:space="preserve">nsumer confusion or unduly impacting business understanding. </w:t>
      </w:r>
    </w:p>
    <w:p w14:paraId="0C1E398C" w14:textId="110162B8" w:rsidR="00ED052B" w:rsidRDefault="001C5D10" w:rsidP="004C697D">
      <w:r>
        <w:t xml:space="preserve">Stakeholders generally preferred a dollar limit over a time </w:t>
      </w:r>
      <w:r w:rsidR="00AD023A">
        <w:t>limit;</w:t>
      </w:r>
      <w:r w:rsidR="00B515A5">
        <w:t xml:space="preserve"> </w:t>
      </w:r>
      <w:r w:rsidR="00AD023A">
        <w:t>however,</w:t>
      </w:r>
      <w:r w:rsidR="000C157F">
        <w:t xml:space="preserve"> some</w:t>
      </w:r>
      <w:r w:rsidR="004672F0">
        <w:t xml:space="preserve"> did not view a limit as necessary at all. </w:t>
      </w:r>
      <w:r w:rsidR="000F6FCA">
        <w:t>The</w:t>
      </w:r>
      <w:r w:rsidR="00F16DAC">
        <w:t xml:space="preserve"> two policy</w:t>
      </w:r>
      <w:r w:rsidR="00AF06D6">
        <w:t xml:space="preserve"> optio</w:t>
      </w:r>
      <w:r w:rsidR="00AD023A">
        <w:t>ns propose a $500 transaction limit</w:t>
      </w:r>
      <w:r w:rsidR="00D85D4B">
        <w:t xml:space="preserve"> and a time limit for operation of the mandate between </w:t>
      </w:r>
      <w:r w:rsidR="009B7B14">
        <w:t>7am and 9pm</w:t>
      </w:r>
      <w:r w:rsidR="004B2038">
        <w:t xml:space="preserve">. </w:t>
      </w:r>
      <w:r w:rsidR="007A60E1">
        <w:t>While a transaction limit would work to mitigate the impact of the mandate on</w:t>
      </w:r>
      <w:r w:rsidR="00BF5D4A">
        <w:t xml:space="preserve"> in-scope businesses by managing expectations around </w:t>
      </w:r>
      <w:r w:rsidR="008F6358">
        <w:t>the vol</w:t>
      </w:r>
      <w:r w:rsidR="00A50E7C">
        <w:t>ume of cash that businesses must hold</w:t>
      </w:r>
      <w:r w:rsidR="00677C93">
        <w:t xml:space="preserve"> and potenti</w:t>
      </w:r>
      <w:r w:rsidR="00432725">
        <w:t>ally alleviat</w:t>
      </w:r>
      <w:r w:rsidR="00D35BA8">
        <w:t>ing</w:t>
      </w:r>
      <w:r w:rsidR="00432725">
        <w:t xml:space="preserve"> safety concerns</w:t>
      </w:r>
      <w:r w:rsidR="00A50E7C">
        <w:t xml:space="preserve">, </w:t>
      </w:r>
      <w:r w:rsidR="00280D94">
        <w:t>it</w:t>
      </w:r>
      <w:r w:rsidR="00807713">
        <w:t xml:space="preserve"> could represent a limiting of the mandate’s application.</w:t>
      </w:r>
      <w:r w:rsidR="000879ED">
        <w:t xml:space="preserve"> </w:t>
      </w:r>
      <w:r w:rsidR="00F17631">
        <w:t xml:space="preserve">A $500 limit seeks to appropriately reflect consultation feedback, that the </w:t>
      </w:r>
      <w:r w:rsidR="007A30AD">
        <w:t xml:space="preserve">limit should be high enough for consumers to pay </w:t>
      </w:r>
      <w:r w:rsidR="00475757">
        <w:t>for key essentials</w:t>
      </w:r>
      <w:r w:rsidR="009177E1">
        <w:t xml:space="preserve"> to a meaningful level</w:t>
      </w:r>
      <w:r w:rsidR="0087422E">
        <w:t xml:space="preserve"> while n</w:t>
      </w:r>
      <w:r w:rsidR="001B6C01">
        <w:t>ot creating unnecessary costs or safety concern</w:t>
      </w:r>
      <w:r w:rsidR="00C15BA2">
        <w:t>s</w:t>
      </w:r>
      <w:r w:rsidR="001B6C01">
        <w:t xml:space="preserve"> for business. </w:t>
      </w:r>
      <w:r w:rsidR="00A73996">
        <w:t>A time limit refle</w:t>
      </w:r>
      <w:r w:rsidR="00D137EB">
        <w:t xml:space="preserve">cts feedback from industry associations, who noted the </w:t>
      </w:r>
      <w:r w:rsidR="00D137EB">
        <w:lastRenderedPageBreak/>
        <w:t>importance of a time limit for safety and security reasons, as well as the potential for unintended consequences such as forced store closures at certain hours if a time limit was not introduced.</w:t>
      </w:r>
    </w:p>
    <w:p w14:paraId="3778C7B6" w14:textId="3BAB5A15" w:rsidR="004A4451" w:rsidRDefault="004A4451" w:rsidP="004C697D">
      <w:r>
        <w:t xml:space="preserve">It was uncontroversial that the mandate should apply to </w:t>
      </w:r>
      <w:r w:rsidR="00D2024F">
        <w:t>in-person payment</w:t>
      </w:r>
      <w:r w:rsidR="00277122">
        <w:t xml:space="preserve">s, and </w:t>
      </w:r>
      <w:r w:rsidR="00A41B6F">
        <w:t>O</w:t>
      </w:r>
      <w:r w:rsidR="00277122">
        <w:t>ptions</w:t>
      </w:r>
      <w:r w:rsidR="00E202BC">
        <w:t xml:space="preserve"> 2 and 3</w:t>
      </w:r>
      <w:r w:rsidR="00277122">
        <w:t xml:space="preserve"> reflect this</w:t>
      </w:r>
      <w:r w:rsidR="00D30036">
        <w:t xml:space="preserve"> view</w:t>
      </w:r>
      <w:r w:rsidR="00277122">
        <w:t xml:space="preserve">. </w:t>
      </w:r>
      <w:r w:rsidR="0031768B">
        <w:t xml:space="preserve">Consultation feedback </w:t>
      </w:r>
      <w:r w:rsidR="00412592">
        <w:t xml:space="preserve">did, however, highlight the need for </w:t>
      </w:r>
      <w:r w:rsidR="008A5D25">
        <w:t>in-person payments to be</w:t>
      </w:r>
      <w:r w:rsidR="00B25EB8">
        <w:t xml:space="preserve"> offered </w:t>
      </w:r>
      <w:r w:rsidR="00660134">
        <w:t>on a reasonable basis</w:t>
      </w:r>
      <w:r w:rsidR="00075F2A">
        <w:t>, with businesses accepting cash at a level that accords with its size and nature.</w:t>
      </w:r>
      <w:r w:rsidR="00622EDE">
        <w:t xml:space="preserve"> </w:t>
      </w:r>
      <w:r w:rsidR="006144B7">
        <w:t>As such, the</w:t>
      </w:r>
      <w:r w:rsidR="00622EDE">
        <w:t xml:space="preserve"> </w:t>
      </w:r>
      <w:r w:rsidR="006144B7">
        <w:t>mandate is proposed to apply to</w:t>
      </w:r>
      <w:r w:rsidR="0029382F">
        <w:t xml:space="preserve"> certain businesses where there is the offer of in-person </w:t>
      </w:r>
      <w:r w:rsidR="00080BFF">
        <w:t>payment but</w:t>
      </w:r>
      <w:r w:rsidR="006144B7">
        <w:t xml:space="preserve"> will</w:t>
      </w:r>
      <w:r w:rsidR="001C7D04">
        <w:t xml:space="preserve"> </w:t>
      </w:r>
      <w:r w:rsidR="007E3DA5">
        <w:t xml:space="preserve">recognise what is proportionate to particular circumstances. </w:t>
      </w:r>
      <w:r w:rsidR="00A364D4">
        <w:t>Restricting</w:t>
      </w:r>
      <w:r w:rsidR="00A133C8" w:rsidRPr="00A133C8">
        <w:t xml:space="preserve"> the mandate to in-person payments </w:t>
      </w:r>
      <w:r w:rsidR="006144B7">
        <w:t>will also work as a</w:t>
      </w:r>
      <w:r w:rsidR="00A133C8" w:rsidRPr="00A133C8">
        <w:t xml:space="preserve"> suitable way to carve out businesses where compliance with the mandate would present significant security risks or mark a departure from existing accepted practice, such as at service stations operating after-hours.</w:t>
      </w:r>
    </w:p>
    <w:p w14:paraId="663EB695" w14:textId="4946A6A5" w:rsidR="00276F14" w:rsidRDefault="00EF622D" w:rsidP="004C697D">
      <w:r>
        <w:t xml:space="preserve">The proposed small business exemption attracted </w:t>
      </w:r>
      <w:r w:rsidR="00053523">
        <w:t>a range of views</w:t>
      </w:r>
      <w:r w:rsidR="002801B9">
        <w:t>. While some stakeholders were</w:t>
      </w:r>
      <w:r w:rsidR="00EA60C0">
        <w:t xml:space="preserve"> supportive of the </w:t>
      </w:r>
      <w:r w:rsidR="000B70D4">
        <w:t>exemption, others expressed concern around</w:t>
      </w:r>
      <w:r w:rsidR="00591E62">
        <w:t xml:space="preserve"> </w:t>
      </w:r>
      <w:r w:rsidR="00D71393">
        <w:t>its potential unintended consequence</w:t>
      </w:r>
      <w:r w:rsidR="008132D4">
        <w:t>s</w:t>
      </w:r>
      <w:r w:rsidR="00277BD0">
        <w:t>. In-person consultation</w:t>
      </w:r>
      <w:r w:rsidR="00026C7F">
        <w:t>, however,</w:t>
      </w:r>
      <w:r w:rsidR="00277BD0">
        <w:t xml:space="preserve"> </w:t>
      </w:r>
      <w:r w:rsidR="00026C7F">
        <w:t xml:space="preserve">suggested that </w:t>
      </w:r>
      <w:r w:rsidR="00916441">
        <w:t>decision</w:t>
      </w:r>
      <w:r w:rsidR="006E4E78">
        <w:t>s by small businesses</w:t>
      </w:r>
      <w:r w:rsidR="00916441">
        <w:t xml:space="preserve"> to accept cash would not b</w:t>
      </w:r>
      <w:r w:rsidR="00F64705">
        <w:t>e materially influenced by</w:t>
      </w:r>
      <w:r w:rsidR="00084B25">
        <w:t xml:space="preserve"> </w:t>
      </w:r>
      <w:r w:rsidR="00B06F17">
        <w:t>a</w:t>
      </w:r>
      <w:r w:rsidR="00545B2D">
        <w:t xml:space="preserve">n acceptance mandate. As such, </w:t>
      </w:r>
      <w:r w:rsidR="0066549E">
        <w:t>O</w:t>
      </w:r>
      <w:r w:rsidR="00545B2D">
        <w:t>ption</w:t>
      </w:r>
      <w:r w:rsidR="00E202BC">
        <w:t xml:space="preserve"> 2 and </w:t>
      </w:r>
      <w:r w:rsidR="0066549E">
        <w:t>O</w:t>
      </w:r>
      <w:r w:rsidR="00E202BC">
        <w:t>ption 3</w:t>
      </w:r>
      <w:r w:rsidR="00545B2D">
        <w:t xml:space="preserve"> propose that </w:t>
      </w:r>
      <w:r w:rsidR="00565CBA">
        <w:t xml:space="preserve">the exemption is retained. </w:t>
      </w:r>
      <w:r w:rsidR="00455823">
        <w:t xml:space="preserve">A small business exemption recognises the </w:t>
      </w:r>
      <w:r w:rsidR="00983AD5">
        <w:t>limited capacity of these businesses to absorb cos</w:t>
      </w:r>
      <w:r w:rsidR="00D34D58">
        <w:t>ts</w:t>
      </w:r>
      <w:r w:rsidR="00276F14">
        <w:t xml:space="preserve">, while considering the factors </w:t>
      </w:r>
      <w:r w:rsidR="006476FC">
        <w:t xml:space="preserve">that </w:t>
      </w:r>
      <w:r w:rsidR="00276F14">
        <w:t>impact their operational decisions</w:t>
      </w:r>
      <w:r w:rsidR="00FD171C">
        <w:t xml:space="preserve">. </w:t>
      </w:r>
    </w:p>
    <w:p w14:paraId="5752728A" w14:textId="5F1B6EF4" w:rsidR="00C808A2" w:rsidRDefault="00D66441" w:rsidP="00BC30CD">
      <w:r>
        <w:t xml:space="preserve">An additional exemptions framework </w:t>
      </w:r>
      <w:r w:rsidR="00F931E4">
        <w:t xml:space="preserve">has also been proposed across both </w:t>
      </w:r>
      <w:r w:rsidR="0066549E">
        <w:t>O</w:t>
      </w:r>
      <w:r w:rsidR="00F931E4">
        <w:t>ptions</w:t>
      </w:r>
      <w:r w:rsidR="00E202BC">
        <w:t xml:space="preserve"> 2 and 3</w:t>
      </w:r>
      <w:r w:rsidR="00F931E4">
        <w:t xml:space="preserve">, to reflect feedback </w:t>
      </w:r>
      <w:r w:rsidR="00A625D4">
        <w:t>from stakeholders that businesses should not be required to comply with the mandate</w:t>
      </w:r>
      <w:r w:rsidR="0091556A">
        <w:t xml:space="preserve"> in extenuating circumstances</w:t>
      </w:r>
      <w:r w:rsidR="00007E84">
        <w:t xml:space="preserve">, or where </w:t>
      </w:r>
      <w:r w:rsidR="00CA11F0">
        <w:t xml:space="preserve">compliance would represent material negative impacts on access to </w:t>
      </w:r>
      <w:r w:rsidR="008A686E">
        <w:t>a good or service in a community</w:t>
      </w:r>
      <w:r w:rsidR="00CA3222">
        <w:t xml:space="preserve">. This framework would empower the regulator to </w:t>
      </w:r>
      <w:r w:rsidR="004B3C53">
        <w:t xml:space="preserve">grant additional exemptions where </w:t>
      </w:r>
      <w:r w:rsidR="006F575C">
        <w:t>businesses were</w:t>
      </w:r>
      <w:r w:rsidR="00136FB4">
        <w:t xml:space="preserve"> facing exceptional circumstances, such as a natural disaster or disruption to cash distribution, or </w:t>
      </w:r>
      <w:r w:rsidR="00964D34">
        <w:t>where compliance would represent a material risk to the business’</w:t>
      </w:r>
      <w:r w:rsidR="005C6718">
        <w:t>s</w:t>
      </w:r>
      <w:r w:rsidR="00964D34">
        <w:t xml:space="preserve"> feasibility. </w:t>
      </w:r>
    </w:p>
    <w:p w14:paraId="568275FE" w14:textId="1108905C" w:rsidR="00276F14" w:rsidRDefault="005A732E" w:rsidP="00276F14">
      <w:r>
        <w:t>Individuals</w:t>
      </w:r>
      <w:r w:rsidR="002E0180">
        <w:t xml:space="preserve"> who advocated for a more universal mandate proposed that all government entities should be required to accept c</w:t>
      </w:r>
      <w:r w:rsidR="00454C4E">
        <w:t>ash, going beyond Treasury’s proposed application to Government only when it was carrying on a busines</w:t>
      </w:r>
      <w:r w:rsidR="005716EA">
        <w:t xml:space="preserve">s. </w:t>
      </w:r>
      <w:r>
        <w:t>However, broader stakeholder consultation highlighted th</w:t>
      </w:r>
      <w:r w:rsidR="00DE26C0">
        <w:t>at</w:t>
      </w:r>
      <w:r>
        <w:t xml:space="preserve"> applying the mandate to Government </w:t>
      </w:r>
      <w:r w:rsidR="00722C8A">
        <w:t>businesses or administrative activities may present significant implementation challenge</w:t>
      </w:r>
      <w:r w:rsidR="00237E7C">
        <w:t>s, and undermine efforts taken by various government entities to modernise their payment systems and transactions</w:t>
      </w:r>
      <w:r w:rsidR="000F0AFE">
        <w:t xml:space="preserve"> for public efficiency or security reasons</w:t>
      </w:r>
      <w:r w:rsidR="00237E7C">
        <w:t xml:space="preserve">. Given these challenges, neither policy option seeks to apply the mandate to Government entities. Should a decision be taken in the future to extend the mandate to government </w:t>
      </w:r>
      <w:r w:rsidR="00F74E75">
        <w:t xml:space="preserve">businesses, further engagement is needed to better understand the specific impacts which could ensue to these </w:t>
      </w:r>
      <w:r w:rsidR="000F0AFE">
        <w:t>entities and</w:t>
      </w:r>
      <w:r w:rsidR="00F74E75">
        <w:t xml:space="preserve"> ensure that there are material benefits to consumers which do not outweigh </w:t>
      </w:r>
      <w:r w:rsidR="00D62579">
        <w:t xml:space="preserve">costs. </w:t>
      </w:r>
    </w:p>
    <w:p w14:paraId="13A26C24" w14:textId="3FBE489C" w:rsidR="00DC531E" w:rsidRDefault="002C0056" w:rsidP="00D62579">
      <w:r>
        <w:t xml:space="preserve">While industry stakeholders generally proposed a light-touch approach to enforcement, other stakeholders </w:t>
      </w:r>
      <w:r w:rsidR="0053681C">
        <w:t xml:space="preserve">were strongly supportive of </w:t>
      </w:r>
      <w:r w:rsidR="001F3078">
        <w:t xml:space="preserve">public enforcement, backed by a regulator, and robust awareness campaigns to support the mandate. </w:t>
      </w:r>
      <w:r w:rsidR="00991A61">
        <w:t>Treasury considers it is</w:t>
      </w:r>
      <w:r w:rsidR="001F3078">
        <w:t xml:space="preserve"> unlikely that a mandate will be effective without formal and proportional enforcement</w:t>
      </w:r>
      <w:r w:rsidR="00885632">
        <w:t xml:space="preserve"> measures to support its application</w:t>
      </w:r>
      <w:r w:rsidR="00C06740">
        <w:t xml:space="preserve">. </w:t>
      </w:r>
      <w:r w:rsidR="00606189">
        <w:t xml:space="preserve">As such, </w:t>
      </w:r>
      <w:r w:rsidR="002667B4">
        <w:t>both policy options propose that the mandate is overseen by the ACCC and supported by appropriate enforcement mechanisms</w:t>
      </w:r>
      <w:r w:rsidR="003B5C5A">
        <w:t xml:space="preserve">, including penalties where necessary. </w:t>
      </w:r>
    </w:p>
    <w:p w14:paraId="4E5FE9CA" w14:textId="5C483187" w:rsidR="00413E52" w:rsidRPr="00413E52" w:rsidRDefault="003B5C5A" w:rsidP="004C697D">
      <w:r>
        <w:t xml:space="preserve">Finally, there was broad stakeholder support for </w:t>
      </w:r>
      <w:r w:rsidR="00012568">
        <w:t>measures which support business</w:t>
      </w:r>
      <w:r w:rsidR="00B41840">
        <w:t>es</w:t>
      </w:r>
      <w:r w:rsidR="00012568">
        <w:t xml:space="preserve">’ </w:t>
      </w:r>
      <w:r w:rsidR="00E34E73">
        <w:t xml:space="preserve">and consumer access to cash, as well as </w:t>
      </w:r>
      <w:r w:rsidR="005E0DDB">
        <w:t xml:space="preserve">cost-effective cash distribution. </w:t>
      </w:r>
      <w:r w:rsidR="00A1693F">
        <w:t xml:space="preserve">In some cases, compliance with the mandate would </w:t>
      </w:r>
      <w:r w:rsidR="00734042">
        <w:t xml:space="preserve">not </w:t>
      </w:r>
      <w:r w:rsidR="00734042">
        <w:lastRenderedPageBreak/>
        <w:t>be</w:t>
      </w:r>
      <w:r w:rsidR="00A1693F">
        <w:t xml:space="preserve"> achievable without supporting measures. </w:t>
      </w:r>
      <w:r w:rsidR="00E737DB">
        <w:t xml:space="preserve">Alongside the mandate, </w:t>
      </w:r>
      <w:r w:rsidR="004361F5">
        <w:t xml:space="preserve">the Government </w:t>
      </w:r>
      <w:r w:rsidR="00E737DB">
        <w:t xml:space="preserve">is progressing work </w:t>
      </w:r>
      <w:r w:rsidR="004B34F5">
        <w:t xml:space="preserve">with industry </w:t>
      </w:r>
      <w:r w:rsidR="00E737DB">
        <w:t>to ensure the health of the cash ecosystem more broadly.</w:t>
      </w:r>
      <w:r w:rsidR="00A1693F">
        <w:t xml:space="preserve"> In February 2025, the Government secured commitments from the major banks for a moratorium on regional branch closures before 31 July 2027. The Government also </w:t>
      </w:r>
      <w:r w:rsidR="003D68D8">
        <w:t xml:space="preserve">asked </w:t>
      </w:r>
      <w:r w:rsidR="00682B1B" w:rsidRPr="00682B1B">
        <w:t>the banking sector to increase its commitment to and investment in regional banking</w:t>
      </w:r>
      <w:r w:rsidR="00EE3951">
        <w:t xml:space="preserve"> through</w:t>
      </w:r>
      <w:r w:rsidR="00A1693F">
        <w:t xml:space="preserve"> new agreements between Australia Post and the big four banks regarding Bank@Post</w:t>
      </w:r>
      <w:r w:rsidR="004B34F5">
        <w:t xml:space="preserve">. </w:t>
      </w:r>
      <w:r w:rsidR="00B3746F">
        <w:t>The</w:t>
      </w:r>
      <w:r w:rsidR="004F3DB9">
        <w:t xml:space="preserve"> </w:t>
      </w:r>
      <w:r w:rsidR="00A1693F">
        <w:t xml:space="preserve">CFR and the ACCC </w:t>
      </w:r>
      <w:r w:rsidR="00804310">
        <w:t xml:space="preserve">are </w:t>
      </w:r>
      <w:r w:rsidR="004D2B2C">
        <w:t xml:space="preserve">working to </w:t>
      </w:r>
      <w:r w:rsidR="00824451">
        <w:t>develop a regulatory framework to support t</w:t>
      </w:r>
      <w:r w:rsidR="00A05F05">
        <w:t>he</w:t>
      </w:r>
      <w:r w:rsidR="00824451">
        <w:t xml:space="preserve"> long-term sustainability of the cash distribution system. Finally, w</w:t>
      </w:r>
      <w:r w:rsidR="00826590">
        <w:t xml:space="preserve">hile </w:t>
      </w:r>
      <w:r w:rsidR="00CC5DB7">
        <w:t xml:space="preserve">the policy options do not propose a cash surcharge at this time, </w:t>
      </w:r>
      <w:r w:rsidR="00A54DF1">
        <w:t>Treasury</w:t>
      </w:r>
      <w:r w:rsidR="004D6CED">
        <w:t xml:space="preserve"> will monitor the risk of </w:t>
      </w:r>
      <w:r w:rsidR="00413E52">
        <w:t xml:space="preserve">industry proposing such a cost. </w:t>
      </w:r>
    </w:p>
    <w:p w14:paraId="654A2D4A" w14:textId="48C4B6C1" w:rsidR="00441E17" w:rsidRPr="00A04B77" w:rsidRDefault="00E952AB" w:rsidP="004D77B5">
      <w:pPr>
        <w:pStyle w:val="Heading3"/>
      </w:pPr>
      <w:r w:rsidRPr="00A04B77">
        <w:rPr>
          <w:bCs/>
        </w:rPr>
        <w:t xml:space="preserve">5.2.2 </w:t>
      </w:r>
      <w:r w:rsidR="006D5FF7" w:rsidRPr="004D77B5">
        <w:t>Limitations</w:t>
      </w:r>
      <w:r w:rsidR="006D5FF7" w:rsidRPr="00A04B77">
        <w:t xml:space="preserve"> </w:t>
      </w:r>
    </w:p>
    <w:p w14:paraId="564F1319" w14:textId="3E719458" w:rsidR="00F1361E" w:rsidRDefault="00564B1D" w:rsidP="00413E52">
      <w:r>
        <w:t xml:space="preserve">Many of the </w:t>
      </w:r>
      <w:r w:rsidR="00CD28EF">
        <w:t>individual submissions Treasury received were</w:t>
      </w:r>
      <w:r w:rsidR="00875730">
        <w:t xml:space="preserve"> </w:t>
      </w:r>
      <w:r w:rsidR="00675741">
        <w:t xml:space="preserve">made in response to local news and radio coverage of the Government’s proposed mandate, </w:t>
      </w:r>
      <w:r w:rsidR="005515B6">
        <w:t>without reference to the consultation paper.</w:t>
      </w:r>
      <w:r w:rsidR="00A67AF6">
        <w:t xml:space="preserve"> This meant that many submissions did not engage with the specific policy parameters proposed by </w:t>
      </w:r>
      <w:r w:rsidR="009E0762">
        <w:t>Treasury and</w:t>
      </w:r>
      <w:r w:rsidR="00A67AF6">
        <w:t xml:space="preserve"> rather </w:t>
      </w:r>
      <w:r w:rsidR="00492CB5">
        <w:t xml:space="preserve">asserted general support for cash. </w:t>
      </w:r>
    </w:p>
    <w:p w14:paraId="1C0291A0" w14:textId="24DBA592" w:rsidR="00413E52" w:rsidRDefault="00AE62E2" w:rsidP="00413E52">
      <w:r>
        <w:t xml:space="preserve">The public consultation began on 19 December 2024 and concluded on 14 February 2025, </w:t>
      </w:r>
      <w:r w:rsidR="004055D0">
        <w:t xml:space="preserve">seeking to balance </w:t>
      </w:r>
      <w:r w:rsidR="00B503B9">
        <w:t xml:space="preserve">the </w:t>
      </w:r>
      <w:r w:rsidR="006E753F">
        <w:t>consultation coincid</w:t>
      </w:r>
      <w:r w:rsidR="00A323D3">
        <w:t xml:space="preserve">ing </w:t>
      </w:r>
      <w:r w:rsidR="006E753F">
        <w:t xml:space="preserve">with major holiday celebrations </w:t>
      </w:r>
      <w:r w:rsidR="00B503B9">
        <w:t xml:space="preserve">through </w:t>
      </w:r>
      <w:r w:rsidR="004F147C">
        <w:t>a longer consultation time</w:t>
      </w:r>
      <w:r w:rsidR="00B503B9">
        <w:t xml:space="preserve"> </w:t>
      </w:r>
      <w:r w:rsidR="004F147C">
        <w:t xml:space="preserve">fame </w:t>
      </w:r>
      <w:r w:rsidR="00B503B9">
        <w:t>(</w:t>
      </w:r>
      <w:r w:rsidR="00DD769B">
        <w:t xml:space="preserve">to </w:t>
      </w:r>
      <w:r w:rsidR="00AC4205">
        <w:t xml:space="preserve">reduce impacts on </w:t>
      </w:r>
      <w:r w:rsidR="006E753F">
        <w:t>stakeholder capacities</w:t>
      </w:r>
      <w:r w:rsidR="00B503B9">
        <w:t>)</w:t>
      </w:r>
      <w:r w:rsidR="006E753F">
        <w:t xml:space="preserve">. </w:t>
      </w:r>
      <w:r w:rsidR="00441E17">
        <w:t>Similarly, the consultation on exposure draft regulations occurred over a period of 2 weeks</w:t>
      </w:r>
      <w:r w:rsidR="00DB02E2">
        <w:t xml:space="preserve"> in October</w:t>
      </w:r>
      <w:r w:rsidR="00770E99">
        <w:t xml:space="preserve"> 2025</w:t>
      </w:r>
      <w:r w:rsidR="00EE33C0">
        <w:t xml:space="preserve"> </w:t>
      </w:r>
      <w:r w:rsidR="00441E17">
        <w:t>given time constraints in the legislative development process.</w:t>
      </w:r>
      <w:r w:rsidR="00F0713F">
        <w:t xml:space="preserve"> </w:t>
      </w:r>
    </w:p>
    <w:p w14:paraId="2BDDDFDE" w14:textId="3BD81913" w:rsidR="00C61531" w:rsidRDefault="002D69C3">
      <w:pPr>
        <w:spacing w:after="200" w:line="288" w:lineRule="auto"/>
      </w:pPr>
      <w:r>
        <w:t>The CFR and ACCC undertook consultation regarding</w:t>
      </w:r>
      <w:r w:rsidR="004361F5">
        <w:t xml:space="preserve"> </w:t>
      </w:r>
      <w:r w:rsidR="00D46685">
        <w:t>regulatory arrangements</w:t>
      </w:r>
      <w:r w:rsidR="004361F5">
        <w:t xml:space="preserve"> to support the long-term sustainability of the cash distribution system</w:t>
      </w:r>
      <w:r w:rsidR="00D46685">
        <w:t xml:space="preserve"> between 16 July </w:t>
      </w:r>
      <w:r w:rsidR="007B111D">
        <w:t xml:space="preserve">2025 </w:t>
      </w:r>
      <w:r w:rsidR="00D46685">
        <w:t xml:space="preserve">and </w:t>
      </w:r>
      <w:r w:rsidR="00EE6C50">
        <w:t xml:space="preserve">15 August 2025. The sequencing of this consultation, </w:t>
      </w:r>
      <w:r w:rsidR="00D111E5">
        <w:t>subsequent to</w:t>
      </w:r>
      <w:r w:rsidR="00EE6C50">
        <w:t xml:space="preserve"> initial consultation on the mandate, </w:t>
      </w:r>
      <w:r w:rsidR="00C92A19">
        <w:t xml:space="preserve">may have hindered </w:t>
      </w:r>
      <w:r w:rsidR="00D068CC">
        <w:t>otherwise useful community understanding of the pressures facing the cash distribution sector, including</w:t>
      </w:r>
      <w:r w:rsidR="00B570D8">
        <w:t xml:space="preserve"> challenges to the economics of providing cash services across Australia.</w:t>
      </w:r>
    </w:p>
    <w:p w14:paraId="050AF122" w14:textId="23056EAE" w:rsidR="00CA714E" w:rsidRPr="00E07A71" w:rsidRDefault="00C61531" w:rsidP="00F13E5D">
      <w:pPr>
        <w:pStyle w:val="Heading1"/>
        <w:numPr>
          <w:ilvl w:val="0"/>
          <w:numId w:val="17"/>
        </w:numPr>
        <w:rPr>
          <w:b/>
          <w:bCs/>
        </w:rPr>
      </w:pPr>
      <w:r>
        <w:br w:type="page"/>
      </w:r>
      <w:bookmarkStart w:id="36" w:name="_Toc214622767"/>
      <w:r w:rsidR="00B833FC" w:rsidRPr="00E07A71">
        <w:rPr>
          <w:b/>
          <w:bCs/>
        </w:rPr>
        <w:lastRenderedPageBreak/>
        <w:t>Chosen option and implementation</w:t>
      </w:r>
      <w:bookmarkEnd w:id="36"/>
      <w:r w:rsidR="00B833FC" w:rsidRPr="00E07A71">
        <w:rPr>
          <w:b/>
          <w:bCs/>
        </w:rPr>
        <w:t xml:space="preserve"> </w:t>
      </w:r>
    </w:p>
    <w:p w14:paraId="066EB258" w14:textId="289D9196" w:rsidR="0072087A" w:rsidRDefault="0072087A" w:rsidP="0072087A">
      <w:pPr>
        <w:pStyle w:val="Heading2"/>
        <w:rPr>
          <w:b/>
          <w:bCs/>
        </w:rPr>
      </w:pPr>
      <w:bookmarkStart w:id="37" w:name="_Toc214622768"/>
      <w:r>
        <w:rPr>
          <w:b/>
          <w:bCs/>
        </w:rPr>
        <w:t xml:space="preserve">6.1 </w:t>
      </w:r>
      <w:r w:rsidR="00A738EA">
        <w:rPr>
          <w:b/>
          <w:bCs/>
        </w:rPr>
        <w:t>Implementation of Option 2 – Mandating cash acceptance for fuel and grocery retailers</w:t>
      </w:r>
      <w:bookmarkEnd w:id="37"/>
    </w:p>
    <w:p w14:paraId="1DFE6291" w14:textId="306028AD" w:rsidR="0044366D" w:rsidRDefault="0062438F" w:rsidP="00AE210F">
      <w:r>
        <w:t xml:space="preserve">Option </w:t>
      </w:r>
      <w:r w:rsidR="00E91063">
        <w:t>2</w:t>
      </w:r>
      <w:r>
        <w:t xml:space="preserve"> is preferred. </w:t>
      </w:r>
      <w:r w:rsidR="00BE22C2">
        <w:t xml:space="preserve">Cash acceptance across the fuel and grocery sectors is </w:t>
      </w:r>
      <w:r w:rsidR="00BA5A46">
        <w:t>expected</w:t>
      </w:r>
      <w:r w:rsidR="00BE22C2">
        <w:t xml:space="preserve"> to present the greatest benefit to con</w:t>
      </w:r>
      <w:r w:rsidR="007D29F2">
        <w:t>sumers who will be able to pay in cash for key essential items, while minimising unnecessary regulatory burden on additional sectors.</w:t>
      </w:r>
    </w:p>
    <w:p w14:paraId="45B9D287" w14:textId="015F7B82" w:rsidR="002408F6" w:rsidDel="00997DD7" w:rsidRDefault="00433B20">
      <w:pPr>
        <w:spacing w:after="200" w:line="288" w:lineRule="auto"/>
      </w:pPr>
      <w:r w:rsidDel="00997DD7">
        <w:t xml:space="preserve">Option </w:t>
      </w:r>
      <w:r w:rsidR="000E748E" w:rsidDel="00997DD7">
        <w:t>2</w:t>
      </w:r>
      <w:r w:rsidDel="00997DD7">
        <w:t xml:space="preserve"> would </w:t>
      </w:r>
      <w:r w:rsidR="001D3326" w:rsidDel="00997DD7">
        <w:t>be implemented via</w:t>
      </w:r>
      <w:r w:rsidR="002D2274" w:rsidDel="00997DD7">
        <w:t xml:space="preserve"> regulations in the form of prescribed industry codes under the </w:t>
      </w:r>
      <w:r w:rsidR="002D2274" w:rsidDel="00997DD7">
        <w:rPr>
          <w:i/>
          <w:iCs/>
        </w:rPr>
        <w:t>Competition and Consumer Act 2010</w:t>
      </w:r>
      <w:r w:rsidR="003D26F5" w:rsidDel="00997DD7">
        <w:rPr>
          <w:i/>
          <w:iCs/>
        </w:rPr>
        <w:t xml:space="preserve"> </w:t>
      </w:r>
      <w:r w:rsidR="003D26F5" w:rsidDel="00997DD7">
        <w:t>(CCA)</w:t>
      </w:r>
      <w:r w:rsidR="002D2274" w:rsidDel="00997DD7">
        <w:t xml:space="preserve">, commencing on 1 January 2026. </w:t>
      </w:r>
      <w:r w:rsidR="00C25AFD" w:rsidDel="00997DD7">
        <w:t>It w</w:t>
      </w:r>
      <w:r w:rsidR="00C9380C" w:rsidDel="00997DD7">
        <w:t xml:space="preserve">ould prescribe cash acceptance for fuel and grocery </w:t>
      </w:r>
      <w:r w:rsidR="00AB226C" w:rsidDel="00997DD7">
        <w:t>retailers</w:t>
      </w:r>
      <w:r w:rsidR="006923D3" w:rsidDel="00997DD7">
        <w:t xml:space="preserve">, limit the mandate to in-person transactions </w:t>
      </w:r>
      <w:r w:rsidR="00142B0F">
        <w:t xml:space="preserve">of </w:t>
      </w:r>
      <w:r w:rsidR="006923D3" w:rsidDel="00997DD7">
        <w:t xml:space="preserve">$500 </w:t>
      </w:r>
      <w:r w:rsidR="00142B0F">
        <w:t>or less</w:t>
      </w:r>
      <w:r w:rsidR="00D85D4B">
        <w:t>, to operate between the hours of 7am and 9pm,</w:t>
      </w:r>
      <w:r w:rsidR="00142B0F">
        <w:t xml:space="preserve"> </w:t>
      </w:r>
      <w:r w:rsidR="006923D3" w:rsidDel="00997DD7">
        <w:t>and exempt small businesses with an aggregate turnover of under $10 million</w:t>
      </w:r>
      <w:r w:rsidR="008E057D">
        <w:t xml:space="preserve">. The small business exemption will not </w:t>
      </w:r>
      <w:r w:rsidR="00142B0F">
        <w:t>be available to</w:t>
      </w:r>
      <w:r w:rsidR="008E057D">
        <w:t xml:space="preserve"> independent businesses with a turnover under $10 million which operate under nationally recognised brands.</w:t>
      </w:r>
    </w:p>
    <w:p w14:paraId="362ACCAF" w14:textId="3B650F79" w:rsidR="00D01F64" w:rsidDel="00997DD7" w:rsidRDefault="00D01F64">
      <w:pPr>
        <w:spacing w:after="200" w:line="288" w:lineRule="auto"/>
      </w:pPr>
      <w:r w:rsidDel="00997DD7">
        <w:t>An additional exemptions framework would also be established for the regulator to provide exemptions to compliance with the mandate in exceptional circumstances</w:t>
      </w:r>
      <w:r w:rsidR="00B11C9C" w:rsidDel="00997DD7">
        <w:t xml:space="preserve">. </w:t>
      </w:r>
      <w:r w:rsidR="00D9328D" w:rsidDel="00997DD7">
        <w:t>This may include, f</w:t>
      </w:r>
      <w:r w:rsidR="002408F6" w:rsidDel="00997DD7">
        <w:t xml:space="preserve">or example, </w:t>
      </w:r>
      <w:r w:rsidR="00EA5846" w:rsidDel="00997DD7">
        <w:t>circumstances</w:t>
      </w:r>
      <w:r w:rsidR="002408F6" w:rsidDel="00997DD7">
        <w:t xml:space="preserve"> where there has been a significant disruption to cash distribution or a natural disaster has occurred</w:t>
      </w:r>
      <w:r w:rsidR="006D3375" w:rsidDel="00997DD7">
        <w:t xml:space="preserve">, </w:t>
      </w:r>
      <w:r w:rsidR="00884523" w:rsidDel="00997DD7">
        <w:t xml:space="preserve">and there </w:t>
      </w:r>
      <w:r w:rsidR="0000456D" w:rsidDel="00997DD7">
        <w:t xml:space="preserve">would be substantial barriers to compliance with the </w:t>
      </w:r>
      <w:r w:rsidR="0057322B" w:rsidDel="00997DD7">
        <w:t>mandate. This framewo</w:t>
      </w:r>
      <w:r w:rsidR="001F2428" w:rsidDel="00997DD7">
        <w:t>rk would also be able to provide exemptions on a case-by-case basis where th</w:t>
      </w:r>
      <w:r w:rsidR="008810EA" w:rsidDel="00997DD7">
        <w:t xml:space="preserve">e costs associated with compliance with the mandate pose a significant risk to the ongoing feasibility of the </w:t>
      </w:r>
      <w:r w:rsidR="00C80F86" w:rsidDel="00997DD7">
        <w:t>business</w:t>
      </w:r>
      <w:r w:rsidR="00D85D4B">
        <w:t>.</w:t>
      </w:r>
      <w:r w:rsidR="00C80F86">
        <w:t xml:space="preserve"> </w:t>
      </w:r>
    </w:p>
    <w:p w14:paraId="13A6BB72" w14:textId="244D2652" w:rsidR="001B35CE" w:rsidDel="00997DD7" w:rsidRDefault="001B35CE">
      <w:pPr>
        <w:spacing w:after="200" w:line="288" w:lineRule="auto"/>
      </w:pPr>
      <w:r w:rsidDel="00997DD7">
        <w:t>The ACCC w</w:t>
      </w:r>
      <w:r w:rsidR="00BA1DA3" w:rsidDel="00997DD7">
        <w:t>ill</w:t>
      </w:r>
      <w:r w:rsidDel="00997DD7">
        <w:t xml:space="preserve"> be </w:t>
      </w:r>
      <w:r w:rsidR="003D26F5" w:rsidDel="00997DD7">
        <w:t>the regulator responsible for overseeing compliance with the mandate</w:t>
      </w:r>
      <w:r w:rsidR="00D97226" w:rsidDel="00997DD7">
        <w:t xml:space="preserve">. The ACCC maintains </w:t>
      </w:r>
      <w:r w:rsidR="003D26F5" w:rsidDel="00997DD7">
        <w:t>existing enforcement powers under the CCA to administer mandatory industry codes</w:t>
      </w:r>
      <w:r w:rsidR="00D97226" w:rsidDel="00997DD7">
        <w:t>, making it well placed to support implementation and enforcement of the mandate</w:t>
      </w:r>
      <w:r w:rsidR="003D26F5" w:rsidDel="00997DD7">
        <w:t>.</w:t>
      </w:r>
      <w:r w:rsidR="006C1161" w:rsidDel="00997DD7">
        <w:t xml:space="preserve"> </w:t>
      </w:r>
      <w:r w:rsidR="00974F08" w:rsidDel="00997DD7">
        <w:t>The</w:t>
      </w:r>
      <w:r w:rsidR="00BA1DA3" w:rsidDel="00997DD7">
        <w:t xml:space="preserve"> ACCC will be able to</w:t>
      </w:r>
      <w:r w:rsidR="006C1161" w:rsidDel="00997DD7">
        <w:t xml:space="preserve"> harness various measures in its compliance and enforcement </w:t>
      </w:r>
      <w:r w:rsidR="002630FA" w:rsidDel="00997DD7">
        <w:t xml:space="preserve">toolkit, including issuing infringement notices and public warnings, as well as seeking civil penalties through the courts where appropriate. </w:t>
      </w:r>
      <w:r w:rsidR="00284278" w:rsidDel="00997DD7">
        <w:t xml:space="preserve">These mechanisms will ensure proportionate </w:t>
      </w:r>
      <w:r w:rsidR="00E15C71" w:rsidDel="00997DD7">
        <w:t xml:space="preserve">and graduated enforcement of the mandate. </w:t>
      </w:r>
      <w:r w:rsidR="006C6665">
        <w:t>A</w:t>
      </w:r>
      <w:r w:rsidR="00862F23" w:rsidDel="00997DD7">
        <w:t xml:space="preserve"> transitional compliance period of 6 months </w:t>
      </w:r>
      <w:r w:rsidR="00DD7BFF">
        <w:t>from</w:t>
      </w:r>
      <w:r w:rsidR="0016361B">
        <w:t xml:space="preserve"> the 1 January 2026</w:t>
      </w:r>
      <w:r w:rsidR="00862F23" w:rsidDel="00997DD7">
        <w:t xml:space="preserve"> commencement </w:t>
      </w:r>
      <w:r w:rsidR="006C6665">
        <w:t xml:space="preserve">is proposed to </w:t>
      </w:r>
      <w:r w:rsidR="00A821B0" w:rsidDel="00997DD7">
        <w:t>assist business</w:t>
      </w:r>
      <w:r w:rsidR="00672AA2">
        <w:t>es to</w:t>
      </w:r>
      <w:r w:rsidR="00A821B0" w:rsidDel="00997DD7">
        <w:t xml:space="preserve"> prepare for the mandate</w:t>
      </w:r>
      <w:r w:rsidR="006C6665">
        <w:t>,</w:t>
      </w:r>
      <w:r w:rsidR="00A821B0" w:rsidDel="00997DD7">
        <w:t xml:space="preserve"> while </w:t>
      </w:r>
      <w:r w:rsidR="00C10243">
        <w:t>lowering</w:t>
      </w:r>
      <w:r w:rsidR="00C10243" w:rsidDel="00997DD7">
        <w:t xml:space="preserve"> </w:t>
      </w:r>
      <w:r w:rsidR="00A821B0" w:rsidDel="00997DD7">
        <w:t xml:space="preserve">compliance risks. </w:t>
      </w:r>
      <w:r w:rsidR="00C43EA9" w:rsidDel="00997DD7">
        <w:t xml:space="preserve"> </w:t>
      </w:r>
    </w:p>
    <w:p w14:paraId="46C274A7" w14:textId="4008203E" w:rsidR="00090DEC" w:rsidDel="00997DD7" w:rsidRDefault="00EC57AA">
      <w:pPr>
        <w:spacing w:after="200" w:line="288" w:lineRule="auto"/>
      </w:pPr>
      <w:r w:rsidDel="00997DD7">
        <w:t>Progressing a targeted mandate now will benefit consumers</w:t>
      </w:r>
      <w:r w:rsidR="00090DEC" w:rsidDel="00997DD7">
        <w:t>, while</w:t>
      </w:r>
      <w:r w:rsidR="00A41A0D" w:rsidDel="00997DD7">
        <w:t xml:space="preserve"> importantly</w:t>
      </w:r>
      <w:r w:rsidR="00090DEC" w:rsidDel="00997DD7">
        <w:t xml:space="preserve"> recognising stakeholder feedback that cash access and distribution need</w:t>
      </w:r>
      <w:r w:rsidR="00757AC9">
        <w:t>s</w:t>
      </w:r>
      <w:r w:rsidR="00090DEC" w:rsidDel="00997DD7">
        <w:t xml:space="preserve"> to be </w:t>
      </w:r>
      <w:r w:rsidR="00757AC9">
        <w:t>sustainable</w:t>
      </w:r>
      <w:r w:rsidR="00757AC9" w:rsidDel="00997DD7">
        <w:t xml:space="preserve"> </w:t>
      </w:r>
      <w:r w:rsidR="00090DEC" w:rsidDel="00997DD7">
        <w:t>before the mandate applies to other goods and services.</w:t>
      </w:r>
      <w:r w:rsidR="00F2147E" w:rsidDel="00997DD7">
        <w:t xml:space="preserve"> The Council of Financial Regulators (CFR) and </w:t>
      </w:r>
      <w:r w:rsidR="00B80143" w:rsidDel="00997DD7">
        <w:t xml:space="preserve">the ACCC are </w:t>
      </w:r>
      <w:r w:rsidR="001E4211" w:rsidDel="00997DD7">
        <w:t xml:space="preserve">currently undertaking work on </w:t>
      </w:r>
      <w:r w:rsidR="00EA6293" w:rsidDel="00997DD7">
        <w:t>a regulatory framework to stabilise the cash distribution system</w:t>
      </w:r>
      <w:r w:rsidR="003D56D1" w:rsidDel="00997DD7">
        <w:t xml:space="preserve">, addressing both </w:t>
      </w:r>
      <w:r w:rsidR="00A41A0D" w:rsidDel="00997DD7">
        <w:t>a</w:t>
      </w:r>
      <w:r w:rsidR="003D56D1" w:rsidDel="00997DD7">
        <w:t>ccess and pricing. Treasury is also work</w:t>
      </w:r>
      <w:r w:rsidR="006F7953" w:rsidDel="00997DD7">
        <w:t xml:space="preserve">ing with </w:t>
      </w:r>
      <w:r w:rsidR="006F7953" w:rsidRPr="006F7953" w:rsidDel="00997DD7">
        <w:t>regulators</w:t>
      </w:r>
      <w:r w:rsidR="00516233" w:rsidDel="00997DD7">
        <w:t xml:space="preserve"> and </w:t>
      </w:r>
      <w:r w:rsidR="006F7953" w:rsidRPr="006F7953" w:rsidDel="00997DD7">
        <w:t xml:space="preserve">industry </w:t>
      </w:r>
      <w:r w:rsidR="003D56D1" w:rsidDel="00997DD7">
        <w:t xml:space="preserve">on longer-term </w:t>
      </w:r>
      <w:r w:rsidR="007A4AF8" w:rsidDel="00997DD7">
        <w:t xml:space="preserve">options </w:t>
      </w:r>
      <w:r w:rsidR="006E6DB7" w:rsidDel="00997DD7">
        <w:t xml:space="preserve">for </w:t>
      </w:r>
      <w:r w:rsidR="003D56D1" w:rsidDel="00997DD7">
        <w:t xml:space="preserve">regional banking </w:t>
      </w:r>
      <w:r w:rsidR="006F7953" w:rsidDel="00997DD7">
        <w:t xml:space="preserve">to </w:t>
      </w:r>
      <w:r w:rsidR="003D56D1" w:rsidDel="00997DD7">
        <w:t xml:space="preserve">ensure sufficient points of cash deposit and withdrawal for </w:t>
      </w:r>
      <w:r w:rsidR="00A55811" w:rsidDel="00997DD7">
        <w:t xml:space="preserve">regional communities after the </w:t>
      </w:r>
      <w:r w:rsidR="00FA064C">
        <w:t>major</w:t>
      </w:r>
      <w:r w:rsidR="00A55811" w:rsidDel="00997DD7">
        <w:t xml:space="preserve"> bank moratori</w:t>
      </w:r>
      <w:r w:rsidR="00FA064C">
        <w:t>um</w:t>
      </w:r>
      <w:r w:rsidR="00A55811" w:rsidDel="00997DD7">
        <w:t xml:space="preserve"> on </w:t>
      </w:r>
      <w:r w:rsidR="00184053" w:rsidDel="00997DD7">
        <w:t xml:space="preserve">branch closures ends on 31 July 2027. </w:t>
      </w:r>
    </w:p>
    <w:p w14:paraId="37B30644" w14:textId="344E1BDD" w:rsidR="00525909" w:rsidDel="00997DD7" w:rsidRDefault="008E057D">
      <w:pPr>
        <w:spacing w:after="200" w:line="288" w:lineRule="auto"/>
      </w:pPr>
      <w:r>
        <w:t xml:space="preserve">The regulations would need to be approved by the Executive Council to commence by 1 January 2026. </w:t>
      </w:r>
      <w:r w:rsidR="00525909" w:rsidDel="00997DD7">
        <w:br w:type="page"/>
      </w:r>
    </w:p>
    <w:p w14:paraId="29AE9E47" w14:textId="0A97D8FD" w:rsidR="00BD171D" w:rsidRPr="00EA0437" w:rsidRDefault="00B47F58" w:rsidP="00F13E5D">
      <w:pPr>
        <w:pStyle w:val="Heading1"/>
        <w:numPr>
          <w:ilvl w:val="0"/>
          <w:numId w:val="17"/>
        </w:numPr>
        <w:rPr>
          <w:b/>
          <w:bCs/>
        </w:rPr>
      </w:pPr>
      <w:bookmarkStart w:id="38" w:name="_Toc214622769"/>
      <w:r w:rsidRPr="00EA0437">
        <w:rPr>
          <w:b/>
          <w:bCs/>
        </w:rPr>
        <w:lastRenderedPageBreak/>
        <w:t>Measuring success</w:t>
      </w:r>
      <w:bookmarkEnd w:id="38"/>
      <w:r w:rsidRPr="00EA0437">
        <w:rPr>
          <w:b/>
          <w:bCs/>
        </w:rPr>
        <w:t xml:space="preserve"> </w:t>
      </w:r>
    </w:p>
    <w:p w14:paraId="64F94B37" w14:textId="1A5C4A76" w:rsidR="00A0214C" w:rsidRPr="002B61D0" w:rsidRDefault="00F679A0" w:rsidP="00A0214C">
      <w:pPr>
        <w:pStyle w:val="Heading2"/>
        <w:rPr>
          <w:b/>
          <w:bCs/>
        </w:rPr>
      </w:pPr>
      <w:bookmarkStart w:id="39" w:name="_Toc214622770"/>
      <w:r>
        <w:rPr>
          <w:b/>
          <w:bCs/>
        </w:rPr>
        <w:t>7</w:t>
      </w:r>
      <w:r w:rsidR="00C83533">
        <w:rPr>
          <w:b/>
          <w:bCs/>
        </w:rPr>
        <w:t xml:space="preserve">.1 </w:t>
      </w:r>
      <w:r w:rsidR="004639C6">
        <w:rPr>
          <w:b/>
          <w:bCs/>
        </w:rPr>
        <w:t>R</w:t>
      </w:r>
      <w:r w:rsidR="00B47F58" w:rsidRPr="002B61D0">
        <w:rPr>
          <w:b/>
          <w:bCs/>
        </w:rPr>
        <w:t xml:space="preserve">eview </w:t>
      </w:r>
      <w:r w:rsidR="004639C6">
        <w:rPr>
          <w:b/>
          <w:bCs/>
        </w:rPr>
        <w:t>of the mandate</w:t>
      </w:r>
      <w:bookmarkEnd w:id="39"/>
    </w:p>
    <w:p w14:paraId="47A0F2B5" w14:textId="58E93CE0" w:rsidR="006C2901" w:rsidRDefault="00325E5D" w:rsidP="00DF5074">
      <w:r>
        <w:t xml:space="preserve">The mandate will </w:t>
      </w:r>
      <w:r w:rsidR="00550A3C">
        <w:t xml:space="preserve">be subject to review </w:t>
      </w:r>
      <w:r w:rsidR="006273DF">
        <w:t>3</w:t>
      </w:r>
      <w:r w:rsidR="00550A3C">
        <w:t xml:space="preserve"> years from commencement</w:t>
      </w:r>
      <w:r w:rsidR="00295592">
        <w:t xml:space="preserve">. </w:t>
      </w:r>
      <w:r w:rsidR="00AF50F7">
        <w:t xml:space="preserve">This review will consider </w:t>
      </w:r>
      <w:r w:rsidR="0002519A">
        <w:t xml:space="preserve">the operation </w:t>
      </w:r>
      <w:r w:rsidR="00903700">
        <w:t xml:space="preserve">of the mandate, including its effectiveness in achieving its primary objective of social and economic inclusion, </w:t>
      </w:r>
      <w:r w:rsidR="000841BD">
        <w:t xml:space="preserve">and </w:t>
      </w:r>
      <w:r w:rsidR="00E16AA4">
        <w:t xml:space="preserve">assess </w:t>
      </w:r>
      <w:r w:rsidR="00E00E12">
        <w:t xml:space="preserve">the extent to which the mandate’s scope and design have </w:t>
      </w:r>
      <w:r w:rsidR="005E495D">
        <w:t>contributed to</w:t>
      </w:r>
      <w:r w:rsidR="00E00E12">
        <w:t xml:space="preserve"> safeguarding consumers’ ability to pay with cash for essential purchases. </w:t>
      </w:r>
      <w:r w:rsidR="00295592">
        <w:t xml:space="preserve">The review would also </w:t>
      </w:r>
      <w:r w:rsidR="006463A8">
        <w:t xml:space="preserve">examine </w:t>
      </w:r>
      <w:r w:rsidR="002A1BF2">
        <w:t xml:space="preserve">whether the exemptions framework remains fit for purpose, or whether emerging business models or trends </w:t>
      </w:r>
      <w:r w:rsidR="00594BB2">
        <w:t>necessitate a revision of the design and application of this framework.</w:t>
      </w:r>
      <w:r w:rsidR="00295592">
        <w:t xml:space="preserve"> </w:t>
      </w:r>
    </w:p>
    <w:p w14:paraId="253F4F8E" w14:textId="6C8B4E11" w:rsidR="00E87453" w:rsidRDefault="00295592" w:rsidP="00DF5074">
      <w:r>
        <w:t>T</w:t>
      </w:r>
      <w:r w:rsidR="00167E18">
        <w:t>he review will conside</w:t>
      </w:r>
      <w:r w:rsidR="00374862">
        <w:t>r the evolution of trends in cash acceptance, as well as developments in other parts of the cash ecosystem, including the cash distribution sector and</w:t>
      </w:r>
      <w:r w:rsidR="00155CE0">
        <w:t xml:space="preserve"> the presence of cash access points. </w:t>
      </w:r>
      <w:r w:rsidR="00983F8B">
        <w:t xml:space="preserve">The </w:t>
      </w:r>
      <w:r w:rsidR="005A7973">
        <w:t>review</w:t>
      </w:r>
      <w:r w:rsidR="00983F8B">
        <w:t xml:space="preserve"> will also conside</w:t>
      </w:r>
      <w:r w:rsidR="00F325F8">
        <w:t xml:space="preserve">r trends in compliance with and enforcement of the </w:t>
      </w:r>
      <w:r w:rsidR="00405B47">
        <w:t>mandate and</w:t>
      </w:r>
      <w:r w:rsidR="00F325F8">
        <w:t xml:space="preserve"> </w:t>
      </w:r>
      <w:r w:rsidR="00405B47">
        <w:t xml:space="preserve">seek to understand the </w:t>
      </w:r>
      <w:r w:rsidR="00467A3B">
        <w:t xml:space="preserve">effectiveness </w:t>
      </w:r>
      <w:r w:rsidR="00405B47">
        <w:t xml:space="preserve">of penalties and other regulatory powers. </w:t>
      </w:r>
    </w:p>
    <w:p w14:paraId="582B0ED3" w14:textId="1D685EFD" w:rsidR="00983F8B" w:rsidRDefault="00983F8B" w:rsidP="00DF5074">
      <w:r>
        <w:t xml:space="preserve">A period of 3 years provides sufficient time for </w:t>
      </w:r>
      <w:r w:rsidR="00816837">
        <w:t>meaningful review of the mandate</w:t>
      </w:r>
      <w:r w:rsidR="00147E17">
        <w:t>’s operation</w:t>
      </w:r>
      <w:r w:rsidR="00B13A64">
        <w:t>, particularly noting that the mandate will be subject to a transitional period of 6 months from 1 January 2026.</w:t>
      </w:r>
      <w:r w:rsidR="00D81AA9">
        <w:t xml:space="preserve"> </w:t>
      </w:r>
      <w:r w:rsidR="007D0A91">
        <w:t xml:space="preserve">In addition, this period </w:t>
      </w:r>
      <w:r w:rsidR="006B0518">
        <w:t xml:space="preserve">would </w:t>
      </w:r>
      <w:r w:rsidR="000A7F2B">
        <w:t xml:space="preserve">enable </w:t>
      </w:r>
      <w:r w:rsidR="008B4D8E">
        <w:t>the review to consider</w:t>
      </w:r>
      <w:r w:rsidR="004D138D">
        <w:t xml:space="preserve"> the</w:t>
      </w:r>
      <w:r w:rsidR="000A7F2B">
        <w:t xml:space="preserve"> </w:t>
      </w:r>
      <w:r w:rsidR="00A148BD">
        <w:t>impact</w:t>
      </w:r>
      <w:r w:rsidR="000A7F2B">
        <w:t xml:space="preserve"> of Government and industry efforts to stabilise the cash distribution sector. </w:t>
      </w:r>
      <w:r w:rsidR="00247086">
        <w:t xml:space="preserve">The review will not be codified into the proposed regulations, with </w:t>
      </w:r>
      <w:r w:rsidR="004C51C4">
        <w:t xml:space="preserve">the precise terms </w:t>
      </w:r>
      <w:r w:rsidR="001710DA">
        <w:t xml:space="preserve">of the review </w:t>
      </w:r>
      <w:r w:rsidR="00247086">
        <w:t>to</w:t>
      </w:r>
      <w:r w:rsidR="001710DA">
        <w:t xml:space="preserve"> be finalised </w:t>
      </w:r>
      <w:r w:rsidR="003A1752">
        <w:t>at a later stage. This maximise</w:t>
      </w:r>
      <w:r w:rsidR="004C51C4">
        <w:t>s</w:t>
      </w:r>
      <w:r w:rsidR="003A1752">
        <w:t xml:space="preserve"> flexibility </w:t>
      </w:r>
      <w:r w:rsidR="00A44F09">
        <w:t xml:space="preserve">for the review, and </w:t>
      </w:r>
      <w:r w:rsidR="007161A5">
        <w:t xml:space="preserve">helps to limit the risk that </w:t>
      </w:r>
      <w:r w:rsidR="00596E59">
        <w:t xml:space="preserve">consumers perceive </w:t>
      </w:r>
      <w:r w:rsidR="00A44F09">
        <w:t xml:space="preserve">a review deadline </w:t>
      </w:r>
      <w:r w:rsidR="007161A5">
        <w:t>as an</w:t>
      </w:r>
      <w:r w:rsidR="00033B68">
        <w:t xml:space="preserve"> ‘expiry date’</w:t>
      </w:r>
      <w:r w:rsidR="00A44F09">
        <w:t xml:space="preserve"> </w:t>
      </w:r>
      <w:r w:rsidR="00033B68">
        <w:t>for</w:t>
      </w:r>
      <w:r w:rsidR="00A44F09">
        <w:t xml:space="preserve"> cash and its acceptance.</w:t>
      </w:r>
    </w:p>
    <w:p w14:paraId="7A5A8E86" w14:textId="4B6B4236" w:rsidR="00FF1889" w:rsidRPr="00810045" w:rsidRDefault="00A44F09" w:rsidP="00DF5074">
      <w:r>
        <w:t xml:space="preserve">A public review was widely supported by </w:t>
      </w:r>
      <w:r w:rsidR="00DD5031">
        <w:t xml:space="preserve">industry </w:t>
      </w:r>
      <w:r>
        <w:t>stakeholders during consultation</w:t>
      </w:r>
      <w:r w:rsidR="006C1A8A">
        <w:t>, including ACCI</w:t>
      </w:r>
      <w:r w:rsidR="00D02EAD">
        <w:t>, COSBOA</w:t>
      </w:r>
      <w:r w:rsidR="004F4D2F">
        <w:t xml:space="preserve"> and MGA</w:t>
      </w:r>
      <w:r w:rsidR="00D02EAD">
        <w:t>IBA.</w:t>
      </w:r>
      <w:r w:rsidR="000A76BB">
        <w:t xml:space="preserve"> </w:t>
      </w:r>
      <w:r w:rsidR="00663560">
        <w:t>The review mechanism will be paramount in providing business</w:t>
      </w:r>
      <w:r w:rsidR="00754241">
        <w:t>es</w:t>
      </w:r>
      <w:r w:rsidR="00663560">
        <w:t xml:space="preserve"> with confidence that the mandate continues to accurately reflect </w:t>
      </w:r>
      <w:r w:rsidR="00665936">
        <w:t xml:space="preserve">consumer demand and support </w:t>
      </w:r>
      <w:r w:rsidR="00F96E27">
        <w:t xml:space="preserve">their payment preference. </w:t>
      </w:r>
    </w:p>
    <w:p w14:paraId="447BAD16" w14:textId="4D1A7B6D" w:rsidR="00A0214C" w:rsidRPr="00F96E27" w:rsidRDefault="00F679A0" w:rsidP="00A0214C">
      <w:pPr>
        <w:pStyle w:val="Heading2"/>
        <w:rPr>
          <w:b/>
          <w:bCs/>
        </w:rPr>
      </w:pPr>
      <w:bookmarkStart w:id="40" w:name="_Toc214622771"/>
      <w:r>
        <w:rPr>
          <w:b/>
          <w:bCs/>
        </w:rPr>
        <w:t>7</w:t>
      </w:r>
      <w:r w:rsidR="00C83533">
        <w:rPr>
          <w:b/>
          <w:bCs/>
        </w:rPr>
        <w:t xml:space="preserve">.2 </w:t>
      </w:r>
      <w:r w:rsidR="00A0214C" w:rsidRPr="00F96E27">
        <w:rPr>
          <w:b/>
          <w:bCs/>
        </w:rPr>
        <w:t>Monitoring and data</w:t>
      </w:r>
      <w:bookmarkEnd w:id="40"/>
      <w:r w:rsidR="00A0214C" w:rsidRPr="00F96E27">
        <w:rPr>
          <w:b/>
          <w:bCs/>
        </w:rPr>
        <w:t xml:space="preserve"> </w:t>
      </w:r>
    </w:p>
    <w:p w14:paraId="0F1CFC57" w14:textId="546B1A0E" w:rsidR="00387E78" w:rsidRDefault="0064485F" w:rsidP="007550AB">
      <w:r>
        <w:t xml:space="preserve">Cash </w:t>
      </w:r>
      <w:r w:rsidR="00641F0A">
        <w:t>payments are more difficult to monitor than electronic payments, as there is no digital trail or easily a</w:t>
      </w:r>
      <w:r w:rsidR="00E3184B">
        <w:t xml:space="preserve">ccessed data. The RBA conducts </w:t>
      </w:r>
      <w:r w:rsidR="00C0589B">
        <w:t xml:space="preserve">consumer </w:t>
      </w:r>
      <w:r w:rsidR="00103323">
        <w:t>pa</w:t>
      </w:r>
      <w:r w:rsidR="00E3184B">
        <w:t xml:space="preserve">yment </w:t>
      </w:r>
      <w:r w:rsidR="00103323">
        <w:t>s</w:t>
      </w:r>
      <w:r w:rsidR="00E3184B">
        <w:t>urveys every three years</w:t>
      </w:r>
      <w:r w:rsidR="00103323">
        <w:t xml:space="preserve"> which provide the most accurate data due to all transactions being journalled over a period</w:t>
      </w:r>
      <w:r w:rsidR="00C0589B">
        <w:t xml:space="preserve">. This data </w:t>
      </w:r>
      <w:r w:rsidR="00C300DC">
        <w:t>could be used to inform a public review,</w:t>
      </w:r>
      <w:r w:rsidR="001246C2">
        <w:t xml:space="preserve"> with potential for a particular enhanced focus on trends in cash acceptance and cash payment. </w:t>
      </w:r>
    </w:p>
    <w:p w14:paraId="0D7F8746" w14:textId="6CD7ED67" w:rsidR="00D42DDA" w:rsidRDefault="001246C2" w:rsidP="002B4034">
      <w:r>
        <w:t>The Australian Prudential Regulat</w:t>
      </w:r>
      <w:r w:rsidR="001712F2">
        <w:t>ion</w:t>
      </w:r>
      <w:r>
        <w:t xml:space="preserve"> Authority (APRA)</w:t>
      </w:r>
      <w:r w:rsidR="00BA0AF8">
        <w:t xml:space="preserve"> also publishes annual points-of-presence data, which can be useful to identify </w:t>
      </w:r>
      <w:r w:rsidR="00387E78">
        <w:t>the change in access to cash services such as ATMs, bank branches and cash-out facilities.</w:t>
      </w:r>
      <w:r w:rsidR="00E1070B">
        <w:t xml:space="preserve"> This data can be use</w:t>
      </w:r>
      <w:r w:rsidR="008925F8">
        <w:t xml:space="preserve">d </w:t>
      </w:r>
      <w:r w:rsidR="00E1070B">
        <w:t>to identify potential shortfalls in the availability of cash deposit and withdrawal facilities, which are vital to both consumers and businesses</w:t>
      </w:r>
      <w:r w:rsidR="00591669">
        <w:t xml:space="preserve"> who use cash payments</w:t>
      </w:r>
      <w:r w:rsidR="002B4034">
        <w:t xml:space="preserve">. </w:t>
      </w:r>
    </w:p>
    <w:p w14:paraId="35F7F69F" w14:textId="77777777" w:rsidR="00A47CC8" w:rsidRDefault="00A47CC8" w:rsidP="002B4034"/>
    <w:p w14:paraId="56419565" w14:textId="77777777" w:rsidR="00A47CC8" w:rsidRDefault="00A47CC8" w:rsidP="002B4034"/>
    <w:p w14:paraId="3BE7C18B" w14:textId="77777777" w:rsidR="00A47CC8" w:rsidRDefault="00A47CC8" w:rsidP="002B4034"/>
    <w:p w14:paraId="74CA5802" w14:textId="77777777" w:rsidR="00D42DDA" w:rsidRPr="007550AB" w:rsidRDefault="00D42DDA" w:rsidP="002B4034"/>
    <w:sectPr w:rsidR="00D42DDA" w:rsidRPr="007550AB" w:rsidSect="00D83264">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4532F" w14:textId="77777777" w:rsidR="00C83FD0" w:rsidRDefault="00C83FD0" w:rsidP="00F957C6">
      <w:pPr>
        <w:spacing w:after="0" w:line="240" w:lineRule="auto"/>
      </w:pPr>
      <w:r>
        <w:separator/>
      </w:r>
    </w:p>
  </w:endnote>
  <w:endnote w:type="continuationSeparator" w:id="0">
    <w:p w14:paraId="196758F2" w14:textId="77777777" w:rsidR="00C83FD0" w:rsidRDefault="00C83FD0" w:rsidP="00F957C6">
      <w:pPr>
        <w:spacing w:after="0" w:line="240" w:lineRule="auto"/>
      </w:pPr>
      <w:r>
        <w:continuationSeparator/>
      </w:r>
    </w:p>
  </w:endnote>
  <w:endnote w:type="continuationNotice" w:id="1">
    <w:p w14:paraId="2788F70B" w14:textId="77777777" w:rsidR="00C83FD0" w:rsidRDefault="00C83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Cardo">
    <w:altName w:val="Times New Roman"/>
    <w:charset w:val="00"/>
    <w:family w:val="roman"/>
    <w:pitch w:val="variable"/>
    <w:sig w:usb0="E40008FF" w:usb1="5201E0FB" w:usb2="04608000" w:usb3="00000000" w:csb0="000000BB"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ZWUZ P+ Meta Normal LF">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E1F3F" w14:textId="77777777" w:rsidR="00935C51" w:rsidRDefault="00935C51">
    <w:pPr>
      <w:pStyle w:val="Footer"/>
    </w:pPr>
    <w:r>
      <w:rPr>
        <w:noProof/>
        <w:lang w:eastAsia="en-AU"/>
      </w:rPr>
      <mc:AlternateContent>
        <mc:Choice Requires="wps">
          <w:drawing>
            <wp:anchor distT="0" distB="0" distL="0" distR="0" simplePos="0" relativeHeight="251658242" behindDoc="0" locked="0" layoutInCell="1" allowOverlap="1" wp14:anchorId="4CF9AD8E" wp14:editId="2183FDB9">
              <wp:simplePos x="635" y="635"/>
              <wp:positionH relativeFrom="page">
                <wp:align>center</wp:align>
              </wp:positionH>
              <wp:positionV relativeFrom="page">
                <wp:align>bottom</wp:align>
              </wp:positionV>
              <wp:extent cx="551815" cy="452755"/>
              <wp:effectExtent l="0" t="0" r="635" b="0"/>
              <wp:wrapNone/>
              <wp:docPr id="2105487420" name="Text Box 1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DCEF97D"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F9AD8E" id="_x0000_t202" coordsize="21600,21600" o:spt="202" path="m,l,21600r21600,l21600,xe">
              <v:stroke joinstyle="miter"/>
              <v:path gradientshapeok="t" o:connecttype="rect"/>
            </v:shapetype>
            <v:shape id="Text Box 14" o:spid="_x0000_s1028"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2DCEF97D"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317C5" w14:textId="77777777" w:rsidR="00935C51" w:rsidRDefault="00935C51">
    <w:pPr>
      <w:pStyle w:val="Footer"/>
    </w:pPr>
    <w:r>
      <w:rPr>
        <w:noProof/>
        <w:lang w:eastAsia="en-AU"/>
      </w:rPr>
      <mc:AlternateContent>
        <mc:Choice Requires="wps">
          <w:drawing>
            <wp:anchor distT="0" distB="0" distL="0" distR="0" simplePos="0" relativeHeight="251658243" behindDoc="0" locked="0" layoutInCell="1" allowOverlap="1" wp14:anchorId="5FA97394" wp14:editId="02C3D8A6">
              <wp:simplePos x="635" y="635"/>
              <wp:positionH relativeFrom="page">
                <wp:align>center</wp:align>
              </wp:positionH>
              <wp:positionV relativeFrom="page">
                <wp:align>bottom</wp:align>
              </wp:positionV>
              <wp:extent cx="551815" cy="452755"/>
              <wp:effectExtent l="0" t="0" r="635" b="0"/>
              <wp:wrapNone/>
              <wp:docPr id="26478867" name="Text Box 1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FB3E590"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A97394" id="_x0000_t202" coordsize="21600,21600" o:spt="202" path="m,l,21600r21600,l21600,xe">
              <v:stroke joinstyle="miter"/>
              <v:path gradientshapeok="t" o:connecttype="rect"/>
            </v:shapetype>
            <v:shape id="Text Box 15" o:spid="_x0000_s1029"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2FB3E590"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0C322" w14:textId="77777777" w:rsidR="00935C51" w:rsidRDefault="00935C51">
    <w:pPr>
      <w:pStyle w:val="FooterEven"/>
      <w:jc w:val="right"/>
    </w:pPr>
    <w:r>
      <mc:AlternateContent>
        <mc:Choice Requires="wps">
          <w:drawing>
            <wp:anchor distT="0" distB="0" distL="0" distR="0" simplePos="0" relativeHeight="251658246" behindDoc="0" locked="0" layoutInCell="1" allowOverlap="1" wp14:anchorId="24B0F045" wp14:editId="32FE5238">
              <wp:simplePos x="899160" y="10088880"/>
              <wp:positionH relativeFrom="page">
                <wp:align>center</wp:align>
              </wp:positionH>
              <wp:positionV relativeFrom="page">
                <wp:align>bottom</wp:align>
              </wp:positionV>
              <wp:extent cx="551815" cy="452755"/>
              <wp:effectExtent l="0" t="0" r="635" b="0"/>
              <wp:wrapNone/>
              <wp:docPr id="76766824" name="Text Box 1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AF09B88"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4B0F045" id="_x0000_t202" coordsize="21600,21600" o:spt="202" path="m,l,21600r21600,l21600,xe">
              <v:stroke joinstyle="miter"/>
              <v:path gradientshapeok="t" o:connecttype="rect"/>
            </v:shapetype>
            <v:shape id="Text Box 13" o:spid="_x0000_s1031" type="#_x0000_t202" alt="OFFICIAL" style="position:absolute;left:0;text-align:left;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1AF09B88"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82C10" w14:textId="7D734137" w:rsidR="00935C51" w:rsidRDefault="00935C51">
    <w:pPr>
      <w:pStyle w:val="Footer"/>
    </w:pPr>
    <w:r>
      <w:rPr>
        <w:noProof/>
        <w:lang w:eastAsia="en-AU"/>
      </w:rPr>
      <mc:AlternateContent>
        <mc:Choice Requires="wps">
          <w:drawing>
            <wp:anchor distT="0" distB="0" distL="0" distR="0" simplePos="0" relativeHeight="251658249" behindDoc="0" locked="0" layoutInCell="1" allowOverlap="1" wp14:anchorId="736FAFD6" wp14:editId="305052A5">
              <wp:simplePos x="635" y="635"/>
              <wp:positionH relativeFrom="page">
                <wp:align>center</wp:align>
              </wp:positionH>
              <wp:positionV relativeFrom="page">
                <wp:align>bottom</wp:align>
              </wp:positionV>
              <wp:extent cx="551815" cy="394970"/>
              <wp:effectExtent l="0" t="0" r="635" b="0"/>
              <wp:wrapNone/>
              <wp:docPr id="378804747"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4F5C134E" w14:textId="1A5D67F6" w:rsidR="00935C51" w:rsidRPr="00D57EC3" w:rsidRDefault="00935C51" w:rsidP="00D57EC3">
                          <w:pPr>
                            <w:spacing w:after="0"/>
                            <w:rPr>
                              <w:rFonts w:ascii="Calibri" w:eastAsia="Calibri" w:hAnsi="Calibri" w:cs="Calibri"/>
                              <w:noProof/>
                              <w:color w:val="FF0000"/>
                              <w:sz w:val="24"/>
                              <w:szCs w:val="24"/>
                            </w:rPr>
                          </w:pPr>
                          <w:r w:rsidRPr="00D57EC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6FAFD6" id="_x0000_t202" coordsize="21600,21600" o:spt="202" path="m,l,21600r21600,l21600,xe">
              <v:stroke joinstyle="miter"/>
              <v:path gradientshapeok="t" o:connecttype="rect"/>
            </v:shapetype>
            <v:shape id="Text Box 5" o:spid="_x0000_s1034" type="#_x0000_t202" alt="OFFICIAL" style="position:absolute;margin-left:0;margin-top:0;width:43.45pt;height:31.1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AJcUw2EAIA&#10;ABwEAAAOAAAAAAAAAAAAAAAAAC4CAABkcnMvZTJvRG9jLnhtbFBLAQItABQABgAIAAAAIQDj409W&#10;2wAAAAMBAAAPAAAAAAAAAAAAAAAAAGoEAABkcnMvZG93bnJldi54bWxQSwUGAAAAAAQABADzAAAA&#10;cgUAAAAA&#10;" filled="f" stroked="f">
              <v:textbox style="mso-fit-shape-to-text:t" inset="0,0,0,15pt">
                <w:txbxContent>
                  <w:p w14:paraId="4F5C134E" w14:textId="1A5D67F6" w:rsidR="00935C51" w:rsidRPr="00D57EC3" w:rsidRDefault="00935C51" w:rsidP="00D57EC3">
                    <w:pPr>
                      <w:spacing w:after="0"/>
                      <w:rPr>
                        <w:rFonts w:ascii="Calibri" w:eastAsia="Calibri" w:hAnsi="Calibri" w:cs="Calibri"/>
                        <w:noProof/>
                        <w:color w:val="FF0000"/>
                        <w:sz w:val="24"/>
                        <w:szCs w:val="24"/>
                      </w:rPr>
                    </w:pPr>
                    <w:r w:rsidRPr="00D57EC3">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57B7" w14:textId="4999D0D8" w:rsidR="00935C51" w:rsidRPr="00F86700" w:rsidRDefault="00935C51" w:rsidP="00F86700">
    <w:pPr>
      <w:pStyle w:val="CLASSIFICATION"/>
    </w:pPr>
    <w:r>
      <w:rPr>
        <w:noProof/>
        <w:lang w:eastAsia="en-AU"/>
      </w:rPr>
      <mc:AlternateContent>
        <mc:Choice Requires="wps">
          <w:drawing>
            <wp:anchor distT="0" distB="0" distL="0" distR="0" simplePos="0" relativeHeight="251658250" behindDoc="0" locked="0" layoutInCell="1" allowOverlap="1" wp14:anchorId="6E91E4F4" wp14:editId="42C2C4A1">
              <wp:simplePos x="723900" y="9822180"/>
              <wp:positionH relativeFrom="page">
                <wp:align>center</wp:align>
              </wp:positionH>
              <wp:positionV relativeFrom="page">
                <wp:align>bottom</wp:align>
              </wp:positionV>
              <wp:extent cx="551815" cy="394970"/>
              <wp:effectExtent l="0" t="0" r="635" b="0"/>
              <wp:wrapNone/>
              <wp:docPr id="345664007"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75697283" w14:textId="695AFD8E" w:rsidR="00935C51" w:rsidRPr="00D57EC3" w:rsidRDefault="00935C51" w:rsidP="00D57EC3">
                          <w:pPr>
                            <w:spacing w:after="0"/>
                            <w:rPr>
                              <w:rFonts w:ascii="Calibri" w:eastAsia="Calibri" w:hAnsi="Calibri" w:cs="Calibri"/>
                              <w:noProof/>
                              <w:color w:val="FF0000"/>
                              <w:sz w:val="24"/>
                              <w:szCs w:val="24"/>
                            </w:rPr>
                          </w:pPr>
                          <w:r w:rsidRPr="00D57EC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91E4F4" id="_x0000_t202" coordsize="21600,21600" o:spt="202" path="m,l,21600r21600,l21600,xe">
              <v:stroke joinstyle="miter"/>
              <v:path gradientshapeok="t" o:connecttype="rect"/>
            </v:shapetype>
            <v:shape id="Text Box 6" o:spid="_x0000_s1035" type="#_x0000_t202" alt="OFFICIAL" style="position:absolute;left:0;text-align:left;margin-left:0;margin-top:0;width:43.45pt;height:31.1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4L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hWfjdNvoD7QUghHvr2Tq5Za3wsfngQSwbQH&#10;iTY80qEN9BWHk8VZA/jzb/6YT7hTlLOeBFNxS4rmzHy3xEfU1mjgaGySUczyaU5xu+tugWRY0Itw&#10;MpnkxWBGUyN0LyTnZWxEIWEltav4ZjRvw1G59BykWi5TEsnIiXBv107G0hGuiOXz8CLQnQAPxNQD&#10;jGoS5Rvcj7nxpnfLXSD0EykR2iOQJ8RJgomr03OJGn/9n7Iuj3rxCw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GTO/gsPAgAA&#10;HAQAAA4AAAAAAAAAAAAAAAAALgIAAGRycy9lMm9Eb2MueG1sUEsBAi0AFAAGAAgAAAAhAOPjT1bb&#10;AAAAAwEAAA8AAAAAAAAAAAAAAAAAaQQAAGRycy9kb3ducmV2LnhtbFBLBQYAAAAABAAEAPMAAABx&#10;BQAAAAA=&#10;" filled="f" stroked="f">
              <v:textbox style="mso-fit-shape-to-text:t" inset="0,0,0,15pt">
                <w:txbxContent>
                  <w:p w14:paraId="75697283" w14:textId="695AFD8E" w:rsidR="00935C51" w:rsidRPr="00D57EC3" w:rsidRDefault="00935C51" w:rsidP="00D57EC3">
                    <w:pPr>
                      <w:spacing w:after="0"/>
                      <w:rPr>
                        <w:rFonts w:ascii="Calibri" w:eastAsia="Calibri" w:hAnsi="Calibri" w:cs="Calibri"/>
                        <w:noProof/>
                        <w:color w:val="FF0000"/>
                        <w:sz w:val="24"/>
                        <w:szCs w:val="24"/>
                      </w:rPr>
                    </w:pPr>
                    <w:r w:rsidRPr="00D57EC3">
                      <w:rPr>
                        <w:rFonts w:ascii="Calibri" w:eastAsia="Calibri" w:hAnsi="Calibri" w:cs="Calibri"/>
                        <w:noProof/>
                        <w:color w:val="FF0000"/>
                        <w:sz w:val="24"/>
                        <w:szCs w:val="24"/>
                      </w:rPr>
                      <w:t>OFFICIAL</w:t>
                    </w:r>
                  </w:p>
                </w:txbxContent>
              </v:textbox>
              <w10:wrap anchorx="page" anchory="page"/>
            </v:shape>
          </w:pict>
        </mc:Fallback>
      </mc:AlternateContent>
    </w:r>
  </w:p>
  <w:p w14:paraId="3FE30A75" w14:textId="77EAB2FE" w:rsidR="00935C51" w:rsidRPr="00852F35" w:rsidRDefault="00935C51" w:rsidP="00D10635">
    <w:pPr>
      <w:pStyle w:val="Header"/>
      <w:rPr>
        <w:rFonts w:ascii="Segoe UI" w:hAnsi="Segoe UI" w:cs="Segoe UI"/>
        <w:color w:val="6E6E6E"/>
        <w:sz w:val="18"/>
      </w:rPr>
    </w:pPr>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064995">
      <w:rPr>
        <w:rFonts w:ascii="Segoe UI" w:hAnsi="Segoe UI" w:cs="Segoe UI"/>
        <w:noProof/>
        <w:color w:val="6E6E6E"/>
        <w:sz w:val="18"/>
      </w:rPr>
      <w:t>18</w:t>
    </w:r>
    <w:r w:rsidRPr="00852F35">
      <w:rPr>
        <w:rFonts w:ascii="Segoe UI" w:hAnsi="Segoe UI" w:cs="Segoe UI"/>
        <w:noProof/>
        <w:color w:val="6E6E6E"/>
        <w:sz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6BD7" w14:textId="2CEDBDAB" w:rsidR="00935C51" w:rsidRDefault="00935C51" w:rsidP="00464D89">
    <w:pPr>
      <w:pStyle w:val="Header"/>
      <w:jc w:val="center"/>
    </w:pPr>
    <w:r>
      <w:rPr>
        <w:noProof/>
        <w:lang w:eastAsia="en-AU"/>
      </w:rPr>
      <mc:AlternateContent>
        <mc:Choice Requires="wps">
          <w:drawing>
            <wp:anchor distT="0" distB="0" distL="0" distR="0" simplePos="0" relativeHeight="251658251" behindDoc="0" locked="0" layoutInCell="1" allowOverlap="1" wp14:anchorId="6D9CA899" wp14:editId="540D9257">
              <wp:simplePos x="723900" y="9906000"/>
              <wp:positionH relativeFrom="page">
                <wp:align>center</wp:align>
              </wp:positionH>
              <wp:positionV relativeFrom="page">
                <wp:align>bottom</wp:align>
              </wp:positionV>
              <wp:extent cx="551815" cy="394970"/>
              <wp:effectExtent l="0" t="0" r="635" b="0"/>
              <wp:wrapNone/>
              <wp:docPr id="1946318955" name="Text Box 4"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5C8210EF" w14:textId="04D091AC" w:rsidR="00935C51" w:rsidRPr="00D57EC3" w:rsidRDefault="00935C51" w:rsidP="00D57EC3">
                          <w:pPr>
                            <w:spacing w:after="0"/>
                            <w:rPr>
                              <w:rFonts w:ascii="Calibri" w:eastAsia="Calibri" w:hAnsi="Calibri" w:cs="Calibri"/>
                              <w:noProof/>
                              <w:color w:val="FF0000"/>
                              <w:sz w:val="24"/>
                              <w:szCs w:val="24"/>
                            </w:rPr>
                          </w:pPr>
                          <w:r w:rsidRPr="00D57EC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9CA899" id="_x0000_t202" coordsize="21600,21600" o:spt="202" path="m,l,21600r21600,l21600,xe">
              <v:stroke joinstyle="miter"/>
              <v:path gradientshapeok="t" o:connecttype="rect"/>
            </v:shapetype>
            <v:shape id="Text Box 4" o:spid="_x0000_s1036" type="#_x0000_t202" alt="OFFICIAL" style="position:absolute;left:0;text-align:left;margin-left:0;margin-top:0;width:43.45pt;height:31.1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8CXDgIAAB0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" filled="f" stroked="f">
              <v:textbox style="mso-fit-shape-to-text:t" inset="0,0,0,15pt">
                <w:txbxContent>
                  <w:p w14:paraId="5C8210EF" w14:textId="04D091AC" w:rsidR="00935C51" w:rsidRPr="00D57EC3" w:rsidRDefault="00935C51" w:rsidP="00D57EC3">
                    <w:pPr>
                      <w:spacing w:after="0"/>
                      <w:rPr>
                        <w:rFonts w:ascii="Calibri" w:eastAsia="Calibri" w:hAnsi="Calibri" w:cs="Calibri"/>
                        <w:noProof/>
                        <w:color w:val="FF0000"/>
                        <w:sz w:val="24"/>
                        <w:szCs w:val="24"/>
                      </w:rPr>
                    </w:pPr>
                    <w:r w:rsidRPr="00D57EC3">
                      <w:rPr>
                        <w:rFonts w:ascii="Calibri" w:eastAsia="Calibri" w:hAnsi="Calibri" w:cs="Calibri"/>
                        <w:noProof/>
                        <w:color w:val="FF0000"/>
                        <w:sz w:val="24"/>
                        <w:szCs w:val="24"/>
                      </w:rPr>
                      <w:t>OFFICIAL</w:t>
                    </w:r>
                  </w:p>
                </w:txbxContent>
              </v:textbox>
              <w10:wrap anchorx="page" anchory="page"/>
            </v:shape>
          </w:pict>
        </mc:Fallback>
      </mc:AlternateContent>
    </w:r>
  </w:p>
  <w:p w14:paraId="6215FD61" w14:textId="49303EE6" w:rsidR="00935C51" w:rsidRPr="00BB1526" w:rsidRDefault="00935C51" w:rsidP="00BB1526">
    <w:pPr>
      <w:pStyle w:val="Header"/>
      <w:rPr>
        <w:rFonts w:ascii="Segoe UI" w:hAnsi="Segoe UI" w:cs="Segoe UI"/>
        <w:color w:val="6E6E6E"/>
        <w:sz w:val="18"/>
      </w:rPr>
    </w:pPr>
    <w:r>
      <w:rPr>
        <w:color w:val="6E6E6E"/>
        <w:sz w:val="18"/>
        <w:szCs w:val="18"/>
      </w:rPr>
      <w:t>Office of Impact Analysis |</w:t>
    </w:r>
    <w:r w:rsidRPr="00852F35">
      <w:rPr>
        <w:color w:val="6E6E6E"/>
        <w:sz w:val="18"/>
        <w:szCs w:val="18"/>
      </w:rPr>
      <w:t xml:space="preserve"> </w:t>
    </w:r>
    <w:r>
      <w:rPr>
        <w:color w:val="6E6E6E"/>
        <w:sz w:val="18"/>
        <w:szCs w:val="18"/>
      </w:rPr>
      <w:t>[Department/Agency]</w:t>
    </w:r>
    <w:r w:rsidRPr="00852F35">
      <w:rPr>
        <w:color w:val="6E6E6E"/>
        <w:sz w:val="18"/>
        <w:szCs w:val="18"/>
      </w:rPr>
      <w:t xml:space="preserve"> | </w:t>
    </w:r>
    <w:r>
      <w:rPr>
        <w:color w:val="6E6E6E"/>
        <w:sz w:val="18"/>
        <w:szCs w:val="18"/>
      </w:rPr>
      <w:t>[Document Heading]</w:t>
    </w:r>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064995">
      <w:rPr>
        <w:rFonts w:ascii="Segoe UI" w:hAnsi="Segoe UI" w:cs="Segoe UI"/>
        <w:noProof/>
        <w:color w:val="6E6E6E"/>
        <w:sz w:val="18"/>
      </w:rPr>
      <w:t>1</w:t>
    </w:r>
    <w:r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CED38" w14:textId="77777777" w:rsidR="00C83FD0" w:rsidRDefault="00C83FD0" w:rsidP="00F957C6">
      <w:pPr>
        <w:spacing w:after="0" w:line="240" w:lineRule="auto"/>
      </w:pPr>
      <w:r>
        <w:separator/>
      </w:r>
    </w:p>
  </w:footnote>
  <w:footnote w:type="continuationSeparator" w:id="0">
    <w:p w14:paraId="77D36416" w14:textId="77777777" w:rsidR="00C83FD0" w:rsidRDefault="00C83FD0" w:rsidP="00F957C6">
      <w:pPr>
        <w:spacing w:after="0" w:line="240" w:lineRule="auto"/>
      </w:pPr>
      <w:r>
        <w:continuationSeparator/>
      </w:r>
    </w:p>
  </w:footnote>
  <w:footnote w:type="continuationNotice" w:id="1">
    <w:p w14:paraId="1B21466B" w14:textId="77777777" w:rsidR="00C83FD0" w:rsidRDefault="00C83FD0">
      <w:pPr>
        <w:spacing w:after="0" w:line="240" w:lineRule="auto"/>
      </w:pPr>
    </w:p>
  </w:footnote>
  <w:footnote w:id="2">
    <w:p w14:paraId="1A4CC5AF" w14:textId="695BDDCB" w:rsidR="00935C51" w:rsidRDefault="00935C51">
      <w:pPr>
        <w:pStyle w:val="FootnoteText"/>
      </w:pPr>
      <w:r>
        <w:rPr>
          <w:rStyle w:val="FootnoteReference"/>
        </w:rPr>
        <w:footnoteRef/>
      </w:r>
      <w:r>
        <w:t xml:space="preserve"> Australian Government (2024), Next steps in ensuring the future of cash, </w:t>
      </w:r>
      <w:r w:rsidRPr="004D074B">
        <w:t>https://ministers.treasury.gov.au/ministers/jim-chalmers-2022/media-releases/next-steps-ensuring-future-cash</w:t>
      </w:r>
      <w:r>
        <w:t xml:space="preserve"> </w:t>
      </w:r>
    </w:p>
  </w:footnote>
  <w:footnote w:id="3">
    <w:p w14:paraId="699E015C" w14:textId="59312AD0" w:rsidR="00935C51" w:rsidRDefault="00935C51" w:rsidP="001E4304">
      <w:pPr>
        <w:pStyle w:val="FootnoteText"/>
      </w:pPr>
      <w:r>
        <w:rPr>
          <w:rStyle w:val="FootnoteReference"/>
        </w:rPr>
        <w:footnoteRef/>
      </w:r>
      <w:r>
        <w:t xml:space="preserve"> Australian Government (2023), A Strategic Plan for Australia’s Payments System, </w:t>
      </w:r>
      <w:r w:rsidRPr="004D074B">
        <w:t>https://treasury.gov.au/sites/default/files/2023-06/p2023-404960.pdf</w:t>
      </w:r>
      <w:r>
        <w:t xml:space="preserve">  </w:t>
      </w:r>
    </w:p>
  </w:footnote>
  <w:footnote w:id="4">
    <w:p w14:paraId="7F15D85A" w14:textId="2C854B51" w:rsidR="00935C51" w:rsidRDefault="00935C51" w:rsidP="00DB7B1B">
      <w:pPr>
        <w:pStyle w:val="FootnoteText"/>
      </w:pPr>
      <w:r>
        <w:rPr>
          <w:rStyle w:val="FootnoteReference"/>
        </w:rPr>
        <w:footnoteRef/>
      </w:r>
      <w:r>
        <w:t xml:space="preserve"> Reserve Bank of Australia (2023), The Evolution of Consumer Payments in Australia, </w:t>
      </w:r>
      <w:r w:rsidRPr="004D074B">
        <w:t>https://www.rba.gov.au/publications/rdp/2023/pdf/rdp2023-08.pdf</w:t>
      </w:r>
      <w:r>
        <w:t xml:space="preserve"> </w:t>
      </w:r>
    </w:p>
  </w:footnote>
  <w:footnote w:id="5">
    <w:p w14:paraId="0E4AF997" w14:textId="76F9F9D3" w:rsidR="00935C51" w:rsidRDefault="00935C51" w:rsidP="00500D45">
      <w:pPr>
        <w:pStyle w:val="FootnoteText"/>
      </w:pPr>
      <w:r>
        <w:rPr>
          <w:rStyle w:val="FootnoteReference"/>
        </w:rPr>
        <w:footnoteRef/>
      </w:r>
      <w:r>
        <w:t xml:space="preserve"> Reserve Bank of Australia (2023), </w:t>
      </w:r>
      <w:r w:rsidRPr="000B2EDB">
        <w:t>The Evolution of Consumer Payments in Australia: Results from the 2022 Consumer Payments Survey</w:t>
      </w:r>
      <w:r>
        <w:t xml:space="preserve">, </w:t>
      </w:r>
      <w:r w:rsidRPr="004D074B">
        <w:t>https://www.rba.gov.au/publications/rdp/2023/2023-08/full.html</w:t>
      </w:r>
    </w:p>
  </w:footnote>
  <w:footnote w:id="6">
    <w:p w14:paraId="29221354" w14:textId="586944DF" w:rsidR="00935C51" w:rsidRDefault="00935C51" w:rsidP="00B319E5">
      <w:pPr>
        <w:pStyle w:val="FootnoteText"/>
      </w:pPr>
      <w:r>
        <w:rPr>
          <w:rStyle w:val="FootnoteReference"/>
        </w:rPr>
        <w:footnoteRef/>
      </w:r>
      <w:r>
        <w:t xml:space="preserve"> Reserve Bank of Australia (2023), The Cash-use Cycle in Australia, </w:t>
      </w:r>
      <w:r w:rsidRPr="004D074B">
        <w:t>https://www.rba.gov.au/publications/bulletin/2023/mar/the-cash-use-cycle-in-australia.html</w:t>
      </w:r>
      <w:r>
        <w:t xml:space="preserve"> </w:t>
      </w:r>
    </w:p>
  </w:footnote>
  <w:footnote w:id="7">
    <w:p w14:paraId="1B4C3D35" w14:textId="3ABA2928" w:rsidR="00935C51" w:rsidRDefault="00935C51" w:rsidP="00B319E5">
      <w:pPr>
        <w:pStyle w:val="FootnoteText"/>
      </w:pPr>
      <w:r>
        <w:rPr>
          <w:rStyle w:val="FootnoteReference"/>
        </w:rPr>
        <w:footnoteRef/>
      </w:r>
      <w:r>
        <w:t xml:space="preserve"> Reserve Bank of Australia (2025), Submission to Mandating Cash Acceptance, </w:t>
      </w:r>
      <w:r w:rsidRPr="004D074B">
        <w:t>https://consult.treasury.gov.au/c2024-604832/consultation/view/42</w:t>
      </w:r>
    </w:p>
  </w:footnote>
  <w:footnote w:id="8">
    <w:p w14:paraId="56D4DCDD" w14:textId="5E9B4C64" w:rsidR="00935C51" w:rsidRDefault="00935C51" w:rsidP="00B319E5">
      <w:pPr>
        <w:pStyle w:val="FootnoteText"/>
      </w:pPr>
      <w:r>
        <w:rPr>
          <w:rStyle w:val="FootnoteReference"/>
        </w:rPr>
        <w:footnoteRef/>
      </w:r>
      <w:r>
        <w:t xml:space="preserve"> Reserve Bank of Australia (2025), Submission to Mandating Cash Acceptance, </w:t>
      </w:r>
      <w:r w:rsidRPr="004D074B">
        <w:t>https://consult.treasury.gov.au/c2024-604832/consultation/view/42</w:t>
      </w:r>
      <w:r>
        <w:t xml:space="preserve">  </w:t>
      </w:r>
    </w:p>
  </w:footnote>
  <w:footnote w:id="9">
    <w:p w14:paraId="7F757F6B" w14:textId="3C79C534" w:rsidR="00935C51" w:rsidRDefault="00935C51" w:rsidP="009F7E4E">
      <w:pPr>
        <w:pStyle w:val="FootnoteText"/>
      </w:pPr>
      <w:r>
        <w:rPr>
          <w:rStyle w:val="FootnoteReference"/>
        </w:rPr>
        <w:footnoteRef/>
      </w:r>
      <w:r>
        <w:t xml:space="preserve"> Treasury (2024) Mandating Cash Acceptance Consultation Paper, </w:t>
      </w:r>
      <w:r w:rsidRPr="004D074B">
        <w:t>https://treasury.gov.au/sites/default/files/2024-12/c2024-604832-cp.pdf</w:t>
      </w:r>
      <w:r>
        <w:t xml:space="preserve"> </w:t>
      </w:r>
    </w:p>
  </w:footnote>
  <w:footnote w:id="10">
    <w:p w14:paraId="40B66CEC" w14:textId="5D412D4C" w:rsidR="00935C51" w:rsidRDefault="00935C51">
      <w:pPr>
        <w:pStyle w:val="FootnoteText"/>
      </w:pPr>
      <w:r>
        <w:rPr>
          <w:rStyle w:val="FootnoteReference"/>
        </w:rPr>
        <w:footnoteRef/>
      </w:r>
      <w:r>
        <w:t xml:space="preserve"> OECD (2025), Supporting Informed and Safe Use of Digital Payments through Digital Financial Literacy, </w:t>
      </w:r>
      <w:r w:rsidR="00B63490" w:rsidRPr="004D074B">
        <w:t>https://www.oecd.org/content/dam/oecd/en/publications/reports/2025/09/supporting-informed-and-safe-use-of-digital-payments-through-digital-financial-literacy_5e6b71b3/21de47d1-en.pdf</w:t>
      </w:r>
      <w:r w:rsidR="00B63490">
        <w:t xml:space="preserve"> </w:t>
      </w:r>
    </w:p>
  </w:footnote>
  <w:footnote w:id="11">
    <w:p w14:paraId="739EF6CE" w14:textId="76623FCF" w:rsidR="00935C51" w:rsidRDefault="00935C51">
      <w:pPr>
        <w:pStyle w:val="FootnoteText"/>
      </w:pPr>
      <w:r>
        <w:rPr>
          <w:rStyle w:val="FootnoteReference"/>
        </w:rPr>
        <w:footnoteRef/>
      </w:r>
      <w:r>
        <w:t xml:space="preserve"> Australian Digital Inclusion Alliance (2020), A National Digital Inclusion Roadmap, </w:t>
      </w:r>
      <w:r w:rsidRPr="004D074B">
        <w:t>https://www.digitalinclusion.org.au/wp-content/uploads/2020/10/ADIA-A-National-Digital-Inclusion-Roadmap.pdf</w:t>
      </w:r>
      <w:r>
        <w:t xml:space="preserve">  </w:t>
      </w:r>
    </w:p>
  </w:footnote>
  <w:footnote w:id="12">
    <w:p w14:paraId="044086B9" w14:textId="7B96362B" w:rsidR="00627EF3" w:rsidRDefault="00627EF3">
      <w:pPr>
        <w:pStyle w:val="FootnoteText"/>
      </w:pPr>
      <w:r>
        <w:rPr>
          <w:rStyle w:val="FootnoteReference"/>
        </w:rPr>
        <w:footnoteRef/>
      </w:r>
      <w:r>
        <w:t xml:space="preserve"> </w:t>
      </w:r>
      <w:r w:rsidR="00D15051" w:rsidRPr="000D2944">
        <w:t>Australian</w:t>
      </w:r>
      <w:r w:rsidR="00D15051">
        <w:t xml:space="preserve"> Government, </w:t>
      </w:r>
      <w:r w:rsidR="00EC1366" w:rsidRPr="004D074B">
        <w:t>https://beconnected.esafety.gov.au/</w:t>
      </w:r>
    </w:p>
  </w:footnote>
  <w:footnote w:id="13">
    <w:p w14:paraId="22EC4913" w14:textId="0A3EA118" w:rsidR="00C20CC7" w:rsidRDefault="00C20CC7">
      <w:pPr>
        <w:pStyle w:val="FootnoteText"/>
      </w:pPr>
      <w:r>
        <w:rPr>
          <w:rStyle w:val="FootnoteReference"/>
        </w:rPr>
        <w:footnoteRef/>
      </w:r>
      <w:r>
        <w:t xml:space="preserve"> </w:t>
      </w:r>
      <w:r w:rsidR="00F02DA0">
        <w:t xml:space="preserve">Australian Government, Information, Linkages and Capacity Building Program, </w:t>
      </w:r>
      <w:r w:rsidR="00F02DA0" w:rsidRPr="004D074B">
        <w:t>https://www.health.gov.au/our-work/information-linkages-and-capacity-building</w:t>
      </w:r>
      <w:r w:rsidR="00F02DA0">
        <w:t xml:space="preserve"> </w:t>
      </w:r>
      <w:r>
        <w:t xml:space="preserve"> </w:t>
      </w:r>
    </w:p>
  </w:footnote>
  <w:footnote w:id="14">
    <w:p w14:paraId="39FF1C8E" w14:textId="42097812" w:rsidR="00AD399D" w:rsidRDefault="00AD399D">
      <w:pPr>
        <w:pStyle w:val="FootnoteText"/>
      </w:pPr>
      <w:r>
        <w:rPr>
          <w:rStyle w:val="FootnoteReference"/>
        </w:rPr>
        <w:footnoteRef/>
      </w:r>
      <w:r>
        <w:t xml:space="preserve"> </w:t>
      </w:r>
      <w:r w:rsidR="00DC0785">
        <w:t xml:space="preserve">Australian Government, Better Connectivity Plan for Regional and Rural Australia, </w:t>
      </w:r>
      <w:r w:rsidR="00DC0785" w:rsidRPr="004D074B">
        <w:t>https://www.infrastructure.gov.au/media-communications/regional-communications-programs/better-connectivity-plan-regional-and-rural-australia</w:t>
      </w:r>
      <w:r>
        <w:t xml:space="preserve"> </w:t>
      </w:r>
    </w:p>
  </w:footnote>
  <w:footnote w:id="15">
    <w:p w14:paraId="3BECA789" w14:textId="55547605" w:rsidR="00FA2D77" w:rsidRDefault="00FA2D77">
      <w:pPr>
        <w:pStyle w:val="FootnoteText"/>
      </w:pPr>
      <w:r>
        <w:rPr>
          <w:rStyle w:val="FootnoteReference"/>
        </w:rPr>
        <w:footnoteRef/>
      </w:r>
      <w:r>
        <w:t xml:space="preserve"> </w:t>
      </w:r>
      <w:r w:rsidR="00DC0785">
        <w:t xml:space="preserve">Australian Government, First Nations Digital Inclusion, </w:t>
      </w:r>
      <w:r w:rsidR="00DC0785" w:rsidRPr="004D074B">
        <w:t>https://www.infrastructure.gov.au/media-communications/first-nations-digital-inclusion</w:t>
      </w:r>
      <w:r>
        <w:t xml:space="preserve"> </w:t>
      </w:r>
    </w:p>
  </w:footnote>
  <w:footnote w:id="16">
    <w:p w14:paraId="15D9F63A" w14:textId="574CA470" w:rsidR="000B4CB0" w:rsidRDefault="000B4CB0" w:rsidP="000B4CB0">
      <w:pPr>
        <w:pStyle w:val="FootnoteText"/>
      </w:pPr>
      <w:r>
        <w:rPr>
          <w:rStyle w:val="FootnoteReference"/>
        </w:rPr>
        <w:footnoteRef/>
      </w:r>
      <w:r>
        <w:t xml:space="preserve"> OECD (2025), Supporting Informed and Safe Use of Digital Payments through Digital Financial Literacy, </w:t>
      </w:r>
      <w:r w:rsidR="00FB648A" w:rsidRPr="004D074B">
        <w:t>https://www.oecd.org/en/publications/supporting-informed-and-safe-use-of-digital-payments-through-digital-financial-literacy_21de47d1-en/full-report.html</w:t>
      </w:r>
      <w:r w:rsidR="00FB648A">
        <w:t xml:space="preserve"> </w:t>
      </w:r>
    </w:p>
  </w:footnote>
  <w:footnote w:id="17">
    <w:p w14:paraId="6BAAD5D2" w14:textId="56A4D10D" w:rsidR="00935C51" w:rsidRDefault="00935C51">
      <w:pPr>
        <w:pStyle w:val="FootnoteText"/>
      </w:pPr>
      <w:r>
        <w:rPr>
          <w:rStyle w:val="FootnoteReference"/>
        </w:rPr>
        <w:footnoteRef/>
      </w:r>
      <w:r>
        <w:t xml:space="preserve"> Australian Digital Inclusion Index (2025), Measuring Australia’s Digital Divide, </w:t>
      </w:r>
      <w:r w:rsidRPr="004D074B">
        <w:t>https://digitalinclusionindex.org.au/wp-content/uploads/2025/10/ADII-Report-2025_V6-Remediated.pdf</w:t>
      </w:r>
      <w:r>
        <w:t xml:space="preserve"> </w:t>
      </w:r>
    </w:p>
  </w:footnote>
  <w:footnote w:id="18">
    <w:p w14:paraId="05B695FA" w14:textId="47F26A4D" w:rsidR="00935C51" w:rsidRDefault="00935C51" w:rsidP="00A26E19">
      <w:pPr>
        <w:pStyle w:val="FootnoteText"/>
      </w:pPr>
      <w:r>
        <w:rPr>
          <w:rStyle w:val="FootnoteReference"/>
        </w:rPr>
        <w:footnoteRef/>
      </w:r>
      <w:r>
        <w:t xml:space="preserve"> Reserve Bank of Australia (2023), Cash Use and Attitudes in Australia, </w:t>
      </w:r>
      <w:r w:rsidRPr="004D074B">
        <w:t>https://www.rba.gov.au/publications/bulletin/2023/jun/cash-use-and-attitudes-in-australia.html</w:t>
      </w:r>
      <w:r>
        <w:t xml:space="preserve"> </w:t>
      </w:r>
    </w:p>
  </w:footnote>
  <w:footnote w:id="19">
    <w:p w14:paraId="48A4435A" w14:textId="1E11C592" w:rsidR="00935C51" w:rsidRDefault="00935C51" w:rsidP="00A26E19">
      <w:pPr>
        <w:pStyle w:val="FootnoteText"/>
      </w:pPr>
      <w:r>
        <w:rPr>
          <w:rStyle w:val="FootnoteReference"/>
        </w:rPr>
        <w:footnoteRef/>
      </w:r>
      <w:r>
        <w:t xml:space="preserve"> </w:t>
      </w:r>
      <w:r w:rsidRPr="00817DA1">
        <w:t xml:space="preserve">Australian Bureau of Statistics (2024), Disability, Ageing and Carers, Australia: Summary of Findings, </w:t>
      </w:r>
      <w:r w:rsidRPr="004D074B">
        <w:t>https://www.abs.gov.au/statistics/health/disability/disability-ageing-and-carers-australia-summary-findings/latest-release</w:t>
      </w:r>
      <w:r w:rsidRPr="00817DA1">
        <w:t xml:space="preserve">  </w:t>
      </w:r>
    </w:p>
  </w:footnote>
  <w:footnote w:id="20">
    <w:p w14:paraId="69811584" w14:textId="5299363F" w:rsidR="00935C51" w:rsidRDefault="00935C51" w:rsidP="00E14BDF">
      <w:pPr>
        <w:pStyle w:val="FootnoteText"/>
      </w:pPr>
      <w:r>
        <w:rPr>
          <w:rStyle w:val="FootnoteReference"/>
        </w:rPr>
        <w:footnoteRef/>
      </w:r>
      <w:r>
        <w:t xml:space="preserve"> National Seniors Australia (2025), Submission to Mandating Cash Acceptance, </w:t>
      </w:r>
      <w:r w:rsidRPr="004D074B">
        <w:t>https://consult.treasury.gov.au/c2024-604832/consultation/view/52</w:t>
      </w:r>
      <w:r>
        <w:t xml:space="preserve"> </w:t>
      </w:r>
    </w:p>
  </w:footnote>
  <w:footnote w:id="21">
    <w:p w14:paraId="182345B8" w14:textId="052CF94D" w:rsidR="00935C51" w:rsidRDefault="00935C51" w:rsidP="00E14BDF">
      <w:pPr>
        <w:pStyle w:val="FootnoteText"/>
      </w:pPr>
      <w:r>
        <w:rPr>
          <w:rStyle w:val="FootnoteReference"/>
        </w:rPr>
        <w:footnoteRef/>
      </w:r>
      <w:r>
        <w:t xml:space="preserve"> Combined Pensioners and Superannuants Association (2025), Submission to Mandating Cash Acceptance, </w:t>
      </w:r>
      <w:r w:rsidRPr="004D074B">
        <w:t>https://consult.treasury.gov.au/c2024-604832/consultation/view/19</w:t>
      </w:r>
      <w:r>
        <w:t xml:space="preserve"> </w:t>
      </w:r>
    </w:p>
  </w:footnote>
  <w:footnote w:id="22">
    <w:p w14:paraId="4744F676" w14:textId="19BC7952" w:rsidR="00935C51" w:rsidRDefault="00935C51">
      <w:pPr>
        <w:pStyle w:val="FootnoteText"/>
      </w:pPr>
      <w:r>
        <w:rPr>
          <w:rStyle w:val="FootnoteReference"/>
        </w:rPr>
        <w:footnoteRef/>
      </w:r>
      <w:r>
        <w:t xml:space="preserve"> Australian Digital Inclusion Index (2025), Measuring Australia’s Digital Divide, </w:t>
      </w:r>
      <w:r w:rsidRPr="004D074B">
        <w:t>https://digitalinclusionindex.org.au/wp-content/uploads/2025/10/ADII-Report-2025_V6-Remediated.pdf</w:t>
      </w:r>
      <w:r>
        <w:t xml:space="preserve"> </w:t>
      </w:r>
    </w:p>
  </w:footnote>
  <w:footnote w:id="23">
    <w:p w14:paraId="3A44F5C5" w14:textId="49CC8F17" w:rsidR="00935C51" w:rsidRDefault="00935C51" w:rsidP="00E057D4">
      <w:pPr>
        <w:pStyle w:val="FootnoteText"/>
      </w:pPr>
      <w:r>
        <w:rPr>
          <w:rStyle w:val="FootnoteReference"/>
        </w:rPr>
        <w:footnoteRef/>
      </w:r>
      <w:r>
        <w:t xml:space="preserve"> R</w:t>
      </w:r>
      <w:r w:rsidRPr="00722A81">
        <w:t>egional Telecommunications Review</w:t>
      </w:r>
      <w:r>
        <w:t xml:space="preserve"> (2024), </w:t>
      </w:r>
      <w:r w:rsidRPr="004D074B">
        <w:t>https://www.infrastructure.gov.au/sites/default/files/documents/2024-regional-telecommunications-review.pdf</w:t>
      </w:r>
      <w:r>
        <w:t xml:space="preserve"> </w:t>
      </w:r>
    </w:p>
  </w:footnote>
  <w:footnote w:id="24">
    <w:p w14:paraId="02954A9B" w14:textId="04E1628B" w:rsidR="00935C51" w:rsidRDefault="00935C51" w:rsidP="00E057D4">
      <w:pPr>
        <w:pStyle w:val="FootnoteText"/>
      </w:pPr>
      <w:r>
        <w:rPr>
          <w:rStyle w:val="FootnoteReference"/>
        </w:rPr>
        <w:footnoteRef/>
      </w:r>
      <w:r>
        <w:t xml:space="preserve"> R</w:t>
      </w:r>
      <w:r w:rsidRPr="00722A81">
        <w:t>egional Telecommunications Review</w:t>
      </w:r>
      <w:r>
        <w:t xml:space="preserve"> (2024), </w:t>
      </w:r>
      <w:r w:rsidRPr="004D074B">
        <w:t>https://www.infrastructure.gov.au/sites/default/files/documents/2024-regional-telecommunications-review.pdf</w:t>
      </w:r>
    </w:p>
  </w:footnote>
  <w:footnote w:id="25">
    <w:p w14:paraId="40D7A85A" w14:textId="4B550120" w:rsidR="00935C51" w:rsidRDefault="00935C51" w:rsidP="00E057D4">
      <w:pPr>
        <w:pStyle w:val="FootnoteText"/>
      </w:pPr>
      <w:r>
        <w:rPr>
          <w:rStyle w:val="FootnoteReference"/>
        </w:rPr>
        <w:footnoteRef/>
      </w:r>
      <w:r>
        <w:t xml:space="preserve"> National Indigenous Australians Agency (2025), First Nations Digital Inclusion Plan, </w:t>
      </w:r>
      <w:r w:rsidR="0038552E" w:rsidRPr="004D074B">
        <w:t>https://www.niaa.gov.au/our-work/employment-and-economic-development/first-nations-digital-inclusion-plan-fndip</w:t>
      </w:r>
      <w:r w:rsidR="0038552E">
        <w:t xml:space="preserve"> </w:t>
      </w:r>
    </w:p>
  </w:footnote>
  <w:footnote w:id="26">
    <w:p w14:paraId="645DD22F" w14:textId="35E21C82" w:rsidR="00935C51" w:rsidRDefault="00935C51">
      <w:pPr>
        <w:pStyle w:val="FootnoteText"/>
      </w:pPr>
      <w:r>
        <w:rPr>
          <w:rStyle w:val="FootnoteReference"/>
        </w:rPr>
        <w:footnoteRef/>
      </w:r>
      <w:r>
        <w:t xml:space="preserve"> Good Things Australia (2024), Australian Attitudes to Getting Online, </w:t>
      </w:r>
      <w:r w:rsidRPr="004D074B">
        <w:t>https://goodthingsaustralia.org/wp-content/uploads/2024/10/Aus-Attitudes-to-Getting-Online-Report-2024-.pdf</w:t>
      </w:r>
      <w:r>
        <w:t xml:space="preserve"> </w:t>
      </w:r>
    </w:p>
  </w:footnote>
  <w:footnote w:id="27">
    <w:p w14:paraId="2A0440AA" w14:textId="5FCEE6D1" w:rsidR="00633BD9" w:rsidRDefault="00633BD9">
      <w:pPr>
        <w:pStyle w:val="FootnoteText"/>
      </w:pPr>
      <w:r>
        <w:rPr>
          <w:rStyle w:val="FootnoteReference"/>
        </w:rPr>
        <w:footnoteRef/>
      </w:r>
      <w:r>
        <w:t xml:space="preserve"> </w:t>
      </w:r>
      <w:r w:rsidR="00955740">
        <w:t xml:space="preserve">Australian Government (2025), </w:t>
      </w:r>
      <w:r w:rsidR="0062337F">
        <w:t xml:space="preserve">National Plan to End Violence against Women and Children 2022-2032, </w:t>
      </w:r>
      <w:r w:rsidR="00A3498D" w:rsidRPr="004D074B">
        <w:t>https://www.dss.gov.au/system/files/resources/national-plan-end-violence-against-women-and-children-2022-2032.pdf</w:t>
      </w:r>
      <w:r w:rsidR="00A3498D">
        <w:t xml:space="preserve"> </w:t>
      </w:r>
    </w:p>
  </w:footnote>
  <w:footnote w:id="28">
    <w:p w14:paraId="50CD69A8" w14:textId="1EC983FE" w:rsidR="0018584E" w:rsidRDefault="0018584E">
      <w:pPr>
        <w:pStyle w:val="FootnoteText"/>
      </w:pPr>
      <w:r>
        <w:rPr>
          <w:rStyle w:val="FootnoteReference"/>
        </w:rPr>
        <w:footnoteRef/>
      </w:r>
      <w:r>
        <w:t xml:space="preserve"> Australian Government (</w:t>
      </w:r>
      <w:r w:rsidR="00DA268B">
        <w:t>2025), New powers to waive social security debts for vi</w:t>
      </w:r>
      <w:r w:rsidR="009E2EA8">
        <w:t xml:space="preserve">ctim-survivors of coercive control, </w:t>
      </w:r>
      <w:r w:rsidR="00A3498D" w:rsidRPr="004D074B">
        <w:t>https://ministers.dss.gov.au/media-releases/18386</w:t>
      </w:r>
      <w:r w:rsidR="00A3498D">
        <w:t xml:space="preserve"> </w:t>
      </w:r>
    </w:p>
  </w:footnote>
  <w:footnote w:id="29">
    <w:p w14:paraId="50BB57DD" w14:textId="3955118E" w:rsidR="000B4D95" w:rsidRDefault="000B4D95">
      <w:pPr>
        <w:pStyle w:val="FootnoteText"/>
      </w:pPr>
      <w:r>
        <w:rPr>
          <w:rStyle w:val="FootnoteReference"/>
        </w:rPr>
        <w:footnoteRef/>
      </w:r>
      <w:r>
        <w:t xml:space="preserve"> </w:t>
      </w:r>
      <w:r w:rsidR="00EF12E9">
        <w:t xml:space="preserve">ASIC </w:t>
      </w:r>
      <w:r w:rsidR="00DD0293">
        <w:t xml:space="preserve">(2023), </w:t>
      </w:r>
      <w:r w:rsidR="00AD6E80">
        <w:t xml:space="preserve">ASIC’s Indigenous Financial Services Framework, </w:t>
      </w:r>
      <w:r w:rsidR="00A3498D" w:rsidRPr="004D074B">
        <w:t>https://download.asic.gov.au/media/35wn0xyp/asic-indigenous-financial-services-framework-published-february-2023.pdf</w:t>
      </w:r>
      <w:r w:rsidR="00A3498D">
        <w:t xml:space="preserve"> </w:t>
      </w:r>
    </w:p>
  </w:footnote>
  <w:footnote w:id="30">
    <w:p w14:paraId="5A3A2F25" w14:textId="055958F3" w:rsidR="00966E2E" w:rsidRDefault="00966E2E">
      <w:pPr>
        <w:pStyle w:val="FootnoteText"/>
      </w:pPr>
      <w:r>
        <w:rPr>
          <w:rStyle w:val="FootnoteReference"/>
        </w:rPr>
        <w:footnoteRef/>
      </w:r>
      <w:r>
        <w:t xml:space="preserve"> Indigenous Consumer Assistance Network (2025), </w:t>
      </w:r>
      <w:r w:rsidR="002D2D6F">
        <w:t xml:space="preserve">A path forward for First Nations people experiencing financial abuse, </w:t>
      </w:r>
      <w:r w:rsidR="00A3498D" w:rsidRPr="004D074B">
        <w:t>https://ican.org.au/wp-content/uploads/2025/03/First-Nations-Financial-Abuse-Report.pdf</w:t>
      </w:r>
      <w:r w:rsidR="00A3498D">
        <w:t xml:space="preserve"> </w:t>
      </w:r>
    </w:p>
  </w:footnote>
  <w:footnote w:id="31">
    <w:p w14:paraId="6334F444" w14:textId="174AE057" w:rsidR="00935C51" w:rsidRDefault="00935C51" w:rsidP="009B1983">
      <w:pPr>
        <w:pStyle w:val="FootnoteText"/>
      </w:pPr>
      <w:r>
        <w:rPr>
          <w:rStyle w:val="FootnoteReference"/>
        </w:rPr>
        <w:footnoteRef/>
      </w:r>
      <w:r>
        <w:t xml:space="preserve"> Financial Counselling Victoria (2025), Submission to Mandating Cash Acceptance, </w:t>
      </w:r>
      <w:r w:rsidRPr="004D074B">
        <w:t>https://consult.treasury.gov.au/c2024-604832/consultation/view/25</w:t>
      </w:r>
    </w:p>
  </w:footnote>
  <w:footnote w:id="32">
    <w:p w14:paraId="634B0CE3" w14:textId="7839ADEF" w:rsidR="00935C51" w:rsidRDefault="00935C51" w:rsidP="0064662E">
      <w:pPr>
        <w:pStyle w:val="FootnoteText"/>
      </w:pPr>
      <w:r>
        <w:rPr>
          <w:rStyle w:val="FootnoteReference"/>
        </w:rPr>
        <w:footnoteRef/>
      </w:r>
      <w:r>
        <w:t xml:space="preserve"> Reserve Bank of Australia (2023), Cash Use and Attitudes in Australia, </w:t>
      </w:r>
      <w:r w:rsidRPr="004D074B">
        <w:t>https://www.rba.gov.au/publications/bulletin/2023/jun/cash-use-and-attitudes-in-australia.html</w:t>
      </w:r>
      <w:r>
        <w:t xml:space="preserve"> </w:t>
      </w:r>
    </w:p>
  </w:footnote>
  <w:footnote w:id="33">
    <w:p w14:paraId="4539ED36" w14:textId="464AB1E1" w:rsidR="00935C51" w:rsidRDefault="00935C51" w:rsidP="0064662E">
      <w:pPr>
        <w:pStyle w:val="FootnoteText"/>
      </w:pPr>
      <w:r>
        <w:rPr>
          <w:rStyle w:val="FootnoteReference"/>
        </w:rPr>
        <w:footnoteRef/>
      </w:r>
      <w:r>
        <w:t xml:space="preserve"> Multicultural Disability Advocacy Association (2025), Submission to Mandating Cash Acceptance, </w:t>
      </w:r>
      <w:r w:rsidRPr="004D074B">
        <w:t>https://consult.treasury.gov.au/c2024-604832/consultation/view/35</w:t>
      </w:r>
      <w:r>
        <w:t xml:space="preserve">  </w:t>
      </w:r>
    </w:p>
  </w:footnote>
  <w:footnote w:id="34">
    <w:p w14:paraId="7519F048" w14:textId="47A0D40D" w:rsidR="008443E5" w:rsidRDefault="008443E5" w:rsidP="008443E5">
      <w:pPr>
        <w:pStyle w:val="FootnoteText"/>
      </w:pPr>
      <w:r>
        <w:rPr>
          <w:rStyle w:val="FootnoteReference"/>
        </w:rPr>
        <w:footnoteRef/>
      </w:r>
      <w:r>
        <w:t xml:space="preserve"> </w:t>
      </w:r>
      <w:r w:rsidRPr="00041E02">
        <w:t>Australian Bureau of Statistics</w:t>
      </w:r>
      <w:r>
        <w:t xml:space="preserve"> (2024)</w:t>
      </w:r>
      <w:r w:rsidRPr="00041E02">
        <w:t>, Australia’s Population by Country of Birth,</w:t>
      </w:r>
      <w:r>
        <w:t xml:space="preserve"> </w:t>
      </w:r>
      <w:r w:rsidRPr="004D074B">
        <w:t>https://www.abs.gov.au/statistics/people/population/australias-population-country-birth/latest-release</w:t>
      </w:r>
      <w:r>
        <w:t xml:space="preserve"> </w:t>
      </w:r>
    </w:p>
  </w:footnote>
  <w:footnote w:id="35">
    <w:p w14:paraId="59AC2E44" w14:textId="484FCD94" w:rsidR="00935C51" w:rsidRDefault="00935C51">
      <w:pPr>
        <w:pStyle w:val="FootnoteText"/>
      </w:pPr>
      <w:r>
        <w:rPr>
          <w:rStyle w:val="FootnoteReference"/>
        </w:rPr>
        <w:footnoteRef/>
      </w:r>
      <w:r>
        <w:t xml:space="preserve"> CHOICE (2025), Submission to Mandating Cash Acceptance, </w:t>
      </w:r>
      <w:r w:rsidRPr="004D074B">
        <w:t>https://consult.treasury.gov.au/c2024-604832/consultation/view/15</w:t>
      </w:r>
      <w:r>
        <w:t xml:space="preserve">  </w:t>
      </w:r>
    </w:p>
  </w:footnote>
  <w:footnote w:id="36">
    <w:p w14:paraId="30D7D5A7" w14:textId="4DF40B76" w:rsidR="00935C51" w:rsidRDefault="00935C51" w:rsidP="00EC2A38">
      <w:pPr>
        <w:pStyle w:val="FootnoteText"/>
      </w:pPr>
      <w:r>
        <w:rPr>
          <w:rStyle w:val="FootnoteReference"/>
        </w:rPr>
        <w:footnoteRef/>
      </w:r>
      <w:r>
        <w:t xml:space="preserve"> CHOICE (2025), Submission to Mandating Cash Acceptance, </w:t>
      </w:r>
      <w:r w:rsidRPr="004D074B">
        <w:t>https://consult.treasury.gov.au/c2024-604832/consultation/view/15</w:t>
      </w:r>
      <w:r>
        <w:t xml:space="preserve">  </w:t>
      </w:r>
    </w:p>
  </w:footnote>
  <w:footnote w:id="37">
    <w:p w14:paraId="09FDB2C9" w14:textId="16611771" w:rsidR="00094A60" w:rsidRDefault="00094A60">
      <w:pPr>
        <w:pStyle w:val="FootnoteText"/>
      </w:pPr>
      <w:r>
        <w:rPr>
          <w:rStyle w:val="FootnoteReference"/>
        </w:rPr>
        <w:footnoteRef/>
      </w:r>
      <w:r>
        <w:t xml:space="preserve"> </w:t>
      </w:r>
      <w:r w:rsidR="000C4F95">
        <w:t xml:space="preserve">Department of Social Services (undated), Supporting people in financial crises, </w:t>
      </w:r>
      <w:r w:rsidR="000C4F95" w:rsidRPr="004D074B">
        <w:t>https://www.dss.gov.au/supporting-people-financial-crises</w:t>
      </w:r>
      <w:r w:rsidR="000C4F95">
        <w:t xml:space="preserve"> </w:t>
      </w:r>
    </w:p>
  </w:footnote>
  <w:footnote w:id="38">
    <w:p w14:paraId="0BEA212F" w14:textId="45ADE420" w:rsidR="00094A60" w:rsidRDefault="00094A60">
      <w:pPr>
        <w:pStyle w:val="FootnoteText"/>
      </w:pPr>
      <w:r>
        <w:rPr>
          <w:rStyle w:val="FootnoteReference"/>
        </w:rPr>
        <w:footnoteRef/>
      </w:r>
      <w:r>
        <w:t xml:space="preserve"> </w:t>
      </w:r>
      <w:r w:rsidR="008C38FB">
        <w:t xml:space="preserve">Department of Social Services (undated), Financial counselling, </w:t>
      </w:r>
      <w:r w:rsidR="007117E0" w:rsidRPr="004D074B">
        <w:t>https://www.dss.gov.au/financial-counselling</w:t>
      </w:r>
      <w:r w:rsidR="007117E0">
        <w:t xml:space="preserve"> </w:t>
      </w:r>
    </w:p>
  </w:footnote>
  <w:footnote w:id="39">
    <w:p w14:paraId="77D76198" w14:textId="440F42D0" w:rsidR="00B46FF9" w:rsidRDefault="00B46FF9">
      <w:pPr>
        <w:pStyle w:val="FootnoteText"/>
      </w:pPr>
      <w:r>
        <w:rPr>
          <w:rStyle w:val="FootnoteReference"/>
        </w:rPr>
        <w:footnoteRef/>
      </w:r>
      <w:r>
        <w:t xml:space="preserve"> </w:t>
      </w:r>
      <w:r w:rsidR="00CA0FB6">
        <w:t xml:space="preserve">Department of Social Services (undated), Loans and savings, </w:t>
      </w:r>
      <w:r w:rsidR="00A34E74" w:rsidRPr="004D074B">
        <w:t>https://www.dss.gov.au/loans-and-savings</w:t>
      </w:r>
      <w:r w:rsidR="00A34E74">
        <w:t xml:space="preserve"> </w:t>
      </w:r>
    </w:p>
  </w:footnote>
  <w:footnote w:id="40">
    <w:p w14:paraId="72E39A09" w14:textId="78D18018" w:rsidR="00B46FF9" w:rsidRDefault="00B46FF9">
      <w:pPr>
        <w:pStyle w:val="FootnoteText"/>
      </w:pPr>
      <w:r>
        <w:rPr>
          <w:rStyle w:val="FootnoteReference"/>
        </w:rPr>
        <w:footnoteRef/>
      </w:r>
      <w:r>
        <w:t xml:space="preserve"> </w:t>
      </w:r>
      <w:r w:rsidR="00370E0D">
        <w:t>Australian Government</w:t>
      </w:r>
      <w:r w:rsidR="006A20D4">
        <w:t xml:space="preserve"> (</w:t>
      </w:r>
      <w:r w:rsidR="00E06BC0">
        <w:t xml:space="preserve">2025), Boosting the financial security of Australians doing it tough, </w:t>
      </w:r>
      <w:r w:rsidR="000B4D30" w:rsidRPr="004D074B">
        <w:t>https://ministers.dss.gov.au/media-releases/17596</w:t>
      </w:r>
      <w:r w:rsidR="000B4D30">
        <w:t xml:space="preserve"> </w:t>
      </w:r>
    </w:p>
  </w:footnote>
  <w:footnote w:id="41">
    <w:p w14:paraId="1F6EFC9E" w14:textId="75675A42" w:rsidR="00935C51" w:rsidRDefault="00935C51" w:rsidP="00C3026B">
      <w:pPr>
        <w:pStyle w:val="FootnoteText"/>
      </w:pPr>
      <w:r>
        <w:rPr>
          <w:rStyle w:val="FootnoteReference"/>
        </w:rPr>
        <w:footnoteRef/>
      </w:r>
      <w:r>
        <w:t xml:space="preserve"> Reserve Bank of Australia (2023), Cash Use and Attitudes in Australia, </w:t>
      </w:r>
      <w:r w:rsidRPr="004D074B">
        <w:t>https://www.rba.gov.au/publications/bulletin/2023/jun/cash-use-and-attitudes-in-australia.html</w:t>
      </w:r>
    </w:p>
  </w:footnote>
  <w:footnote w:id="42">
    <w:p w14:paraId="7FDE0260" w14:textId="6DD65223" w:rsidR="00935C51" w:rsidRDefault="00935C51" w:rsidP="00C3026B">
      <w:pPr>
        <w:pStyle w:val="FootnoteText"/>
      </w:pPr>
      <w:r>
        <w:rPr>
          <w:rStyle w:val="FootnoteReference"/>
        </w:rPr>
        <w:footnoteRef/>
      </w:r>
      <w:r>
        <w:t xml:space="preserve"> Bank of International Settlements (2016), Payment Aspects of Financial Inclusion, </w:t>
      </w:r>
      <w:r w:rsidR="0038552E" w:rsidRPr="004D074B">
        <w:t>https://www.bis.org/cpmi/publ/d144.pdf</w:t>
      </w:r>
      <w:r w:rsidR="0038552E">
        <w:t xml:space="preserve"> </w:t>
      </w:r>
    </w:p>
  </w:footnote>
  <w:footnote w:id="43">
    <w:p w14:paraId="030E19EF" w14:textId="4B481788" w:rsidR="00935C51" w:rsidRDefault="00935C51" w:rsidP="00C3026B">
      <w:pPr>
        <w:pStyle w:val="FootnoteText"/>
      </w:pPr>
      <w:r>
        <w:rPr>
          <w:rStyle w:val="FootnoteReference"/>
        </w:rPr>
        <w:footnoteRef/>
      </w:r>
      <w:r>
        <w:t xml:space="preserve"> Financial Counselling Victoria (2025), Submission to Mandating Cash Acceptance consultation, </w:t>
      </w:r>
      <w:r w:rsidRPr="004D074B">
        <w:t>https://consult.treasury.gov.au/c2024-604832/consultation/view/25</w:t>
      </w:r>
      <w:r>
        <w:t xml:space="preserve"> </w:t>
      </w:r>
    </w:p>
  </w:footnote>
  <w:footnote w:id="44">
    <w:p w14:paraId="4F059F72" w14:textId="60497A09" w:rsidR="00935C51" w:rsidRDefault="00935C51" w:rsidP="00C3026B">
      <w:pPr>
        <w:pStyle w:val="FootnoteText"/>
      </w:pPr>
      <w:r>
        <w:rPr>
          <w:rStyle w:val="FootnoteReference"/>
        </w:rPr>
        <w:footnoteRef/>
      </w:r>
      <w:r>
        <w:t xml:space="preserve"> </w:t>
      </w:r>
      <w:r w:rsidR="00BB31B2" w:rsidRPr="00EC63C0">
        <w:t>Schomburgk</w:t>
      </w:r>
      <w:r>
        <w:t xml:space="preserve">, Belli and Hoffman (2024), Less cash, more splash? A meta-analysis on the cashless effect, </w:t>
      </w:r>
      <w:r w:rsidRPr="004D074B">
        <w:t>https://www.sciencedirect.com/science/article/pii/S0022435924000216?via%3Dihub</w:t>
      </w:r>
    </w:p>
  </w:footnote>
  <w:footnote w:id="45">
    <w:p w14:paraId="4BDC29A9" w14:textId="6A6BAAE2" w:rsidR="00935C51" w:rsidRPr="00A3498D" w:rsidRDefault="00935C51" w:rsidP="00EC2A38">
      <w:pPr>
        <w:pStyle w:val="FootnoteText"/>
      </w:pPr>
      <w:r>
        <w:rPr>
          <w:rStyle w:val="FootnoteReference"/>
        </w:rPr>
        <w:footnoteRef/>
      </w:r>
      <w:r>
        <w:t xml:space="preserve"> CHOICE (2025), Submission to Mandating Cash Acceptance, </w:t>
      </w:r>
      <w:r w:rsidRPr="004D074B">
        <w:t>https://consult.treasury.gov.au/c2024-604832/consultation/view/15</w:t>
      </w:r>
      <w:r w:rsidRPr="00A3498D">
        <w:t xml:space="preserve">  </w:t>
      </w:r>
    </w:p>
  </w:footnote>
  <w:footnote w:id="46">
    <w:p w14:paraId="274860D6" w14:textId="4F7FB4A1" w:rsidR="00935C51" w:rsidRDefault="00935C51" w:rsidP="00C551DC">
      <w:pPr>
        <w:pStyle w:val="FootnoteText"/>
      </w:pPr>
      <w:r>
        <w:rPr>
          <w:rStyle w:val="FootnoteReference"/>
        </w:rPr>
        <w:footnoteRef/>
      </w:r>
      <w:r>
        <w:t xml:space="preserve"> Multicultural Disability Advocacy Association (2025), Submission to Mandating Cash Acceptance, </w:t>
      </w:r>
      <w:r w:rsidRPr="004D074B">
        <w:t>https://consult.treasury.gov.au/c2024-604832/consultation/view/35</w:t>
      </w:r>
      <w:r>
        <w:t xml:space="preserve">  </w:t>
      </w:r>
    </w:p>
  </w:footnote>
  <w:footnote w:id="47">
    <w:p w14:paraId="1EB7BE06" w14:textId="603130A6" w:rsidR="00935C51" w:rsidRDefault="00935C51" w:rsidP="00C551DC">
      <w:pPr>
        <w:pStyle w:val="FootnoteText"/>
      </w:pPr>
      <w:r>
        <w:rPr>
          <w:rStyle w:val="FootnoteReference"/>
        </w:rPr>
        <w:footnoteRef/>
      </w:r>
      <w:r>
        <w:t xml:space="preserve"> Multicultural Disability Advocacy Association (2025), Submission to Mandating Cash Acceptance, </w:t>
      </w:r>
      <w:r w:rsidRPr="00702A42">
        <w:t>https://consult.treasury.gov.au/c2024-604832/consultation/view/35</w:t>
      </w:r>
      <w:r>
        <w:t xml:space="preserve">  </w:t>
      </w:r>
    </w:p>
  </w:footnote>
  <w:footnote w:id="48">
    <w:p w14:paraId="16DA714C" w14:textId="39BF101D" w:rsidR="00935C51" w:rsidRDefault="00935C51" w:rsidP="00E202C3">
      <w:pPr>
        <w:pStyle w:val="FootnoteText"/>
      </w:pPr>
      <w:r>
        <w:rPr>
          <w:rStyle w:val="FootnoteReference"/>
        </w:rPr>
        <w:footnoteRef/>
      </w:r>
      <w:r>
        <w:t xml:space="preserve"> CHOICE (2025), Submission to Mandating Cash Acceptance consultation, </w:t>
      </w:r>
      <w:r w:rsidRPr="00702A42">
        <w:t>https://consult.treasury.gov.au/c2024-604832/consultation/view/15</w:t>
      </w:r>
      <w:r>
        <w:t xml:space="preserve">  </w:t>
      </w:r>
    </w:p>
  </w:footnote>
  <w:footnote w:id="49">
    <w:p w14:paraId="540EADC1" w14:textId="50E24DD8" w:rsidR="00935C51" w:rsidRDefault="00935C51" w:rsidP="00E202C3">
      <w:pPr>
        <w:pStyle w:val="FootnoteText"/>
      </w:pPr>
      <w:r>
        <w:rPr>
          <w:rStyle w:val="FootnoteReference"/>
        </w:rPr>
        <w:footnoteRef/>
      </w:r>
      <w:r>
        <w:t xml:space="preserve"> </w:t>
      </w:r>
      <w:r w:rsidRPr="00E81632">
        <w:t xml:space="preserve">Telecommunications Industry Ombudsman (2024), Telco problems significantly impacting regional, rural and remote Australians, </w:t>
      </w:r>
      <w:r w:rsidRPr="00702A42">
        <w:t>https://www.tio.com.au/news/telco-problems-significantly-impacting-regional-rural-and-remote-australians</w:t>
      </w:r>
      <w:r>
        <w:t xml:space="preserve"> </w:t>
      </w:r>
      <w:r>
        <w:fldChar w:fldCharType="begin"/>
      </w:r>
      <w:r>
        <w:instrText>https://www.tio.com.au/news/telco-problems-significantly-impacting-regional-rural-and-remote-australians"</w:instrText>
      </w:r>
      <w:r>
        <w:fldChar w:fldCharType="separate"/>
      </w:r>
      <w:r w:rsidRPr="00D1480F">
        <w:rPr>
          <w:rStyle w:val="Hyperlink"/>
        </w:rPr>
        <w:t>https://www.tio.com.au/news/telco-problems-significantly-impacting-regional-rural-and-remote-australians</w:t>
      </w:r>
      <w:r>
        <w:fldChar w:fldCharType="end"/>
      </w:r>
    </w:p>
  </w:footnote>
  <w:footnote w:id="50">
    <w:p w14:paraId="67BEE2C2" w14:textId="38467668" w:rsidR="00D40C21" w:rsidRDefault="00D40C21">
      <w:pPr>
        <w:pStyle w:val="FootnoteText"/>
      </w:pPr>
      <w:r>
        <w:rPr>
          <w:rStyle w:val="FootnoteReference"/>
        </w:rPr>
        <w:footnoteRef/>
      </w:r>
      <w:r>
        <w:t xml:space="preserve"> </w:t>
      </w:r>
      <w:r w:rsidR="00BD1CA8">
        <w:t>The Universal Service Obligation (USO) is a long-standing consumer protection that supports access to phone services and payphones. Telstra is responsible for delivering the USO.</w:t>
      </w:r>
      <w:r w:rsidR="004E0171">
        <w:t xml:space="preserve"> </w:t>
      </w:r>
      <w:r w:rsidR="00CD1476" w:rsidRPr="00702A42">
        <w:t>https://www.infrastructure.gov.au/media-communications-arts/phone/phone-services/universal-service-obligation-voice-services</w:t>
      </w:r>
      <w:r w:rsidR="00CD1476">
        <w:t xml:space="preserve"> </w:t>
      </w:r>
    </w:p>
  </w:footnote>
  <w:footnote w:id="51">
    <w:p w14:paraId="7F0BFF94" w14:textId="6A836885" w:rsidR="00935C51" w:rsidRDefault="00935C51" w:rsidP="00E202C3">
      <w:pPr>
        <w:pStyle w:val="FootnoteText"/>
      </w:pPr>
      <w:r>
        <w:rPr>
          <w:rStyle w:val="FootnoteReference"/>
        </w:rPr>
        <w:footnoteRef/>
      </w:r>
      <w:r>
        <w:t xml:space="preserve"> Australasian Convenience and Petroleum Marketers Association (2025), Submission to Mandating Cash Acceptance, </w:t>
      </w:r>
      <w:r w:rsidRPr="00702A42">
        <w:t>https://consult.treasury.gov.au/c2024-604832/consultation/view/1</w:t>
      </w:r>
      <w:r>
        <w:t xml:space="preserve"> </w:t>
      </w:r>
    </w:p>
  </w:footnote>
  <w:footnote w:id="52">
    <w:p w14:paraId="0A58D23F" w14:textId="12BC9EE5" w:rsidR="00935C51" w:rsidRDefault="00935C51" w:rsidP="00E202C3">
      <w:pPr>
        <w:pStyle w:val="FootnoteText"/>
      </w:pPr>
      <w:r>
        <w:rPr>
          <w:rStyle w:val="FootnoteReference"/>
        </w:rPr>
        <w:footnoteRef/>
      </w:r>
      <w:r>
        <w:t xml:space="preserve"> Reserve Bank of Australia (2023), Cash Use and Attitudes in Australia, </w:t>
      </w:r>
      <w:r w:rsidRPr="00702A42">
        <w:t>https://www.rba.gov.au/publications/bulletin/2023/jun/cash-use-and-attitudes-in-australia.html</w:t>
      </w:r>
    </w:p>
  </w:footnote>
  <w:footnote w:id="53">
    <w:p w14:paraId="551F7A1F" w14:textId="65442821" w:rsidR="00935C51" w:rsidRDefault="00935C51" w:rsidP="00B56C92">
      <w:pPr>
        <w:pStyle w:val="FootnoteText"/>
      </w:pPr>
      <w:r>
        <w:rPr>
          <w:rStyle w:val="FootnoteReference"/>
        </w:rPr>
        <w:footnoteRef/>
      </w:r>
      <w:r>
        <w:t xml:space="preserve"> Reserve Bank of Australia (undated), Legal Tender, </w:t>
      </w:r>
      <w:r w:rsidRPr="00E93523">
        <w:t>https://banknotes.rba.gov.au/legal/legal-tender/</w:t>
      </w:r>
    </w:p>
  </w:footnote>
  <w:footnote w:id="54">
    <w:p w14:paraId="651E5E70" w14:textId="4476F3A8" w:rsidR="00935C51" w:rsidRDefault="00935C51" w:rsidP="005D64C0">
      <w:pPr>
        <w:pStyle w:val="FootnoteText"/>
      </w:pPr>
      <w:r>
        <w:rPr>
          <w:rStyle w:val="FootnoteReference"/>
        </w:rPr>
        <w:footnoteRef/>
      </w:r>
      <w:r>
        <w:t xml:space="preserve"> Australian Government (2023), A Strategic Plan for Australia’s Payment System, </w:t>
      </w:r>
      <w:r w:rsidRPr="00E93523">
        <w:t>https://treasury.gov.au/sites/default/files/2023-06/p2023-404960.pdf</w:t>
      </w:r>
      <w:r w:rsidR="009B2DF2">
        <w:t xml:space="preserve"> </w:t>
      </w:r>
    </w:p>
  </w:footnote>
  <w:footnote w:id="55">
    <w:p w14:paraId="794E8E47" w14:textId="7D1E67A4" w:rsidR="00935C51" w:rsidRDefault="00935C51" w:rsidP="008B5A9F">
      <w:pPr>
        <w:pStyle w:val="FootnoteText"/>
      </w:pPr>
      <w:r>
        <w:rPr>
          <w:rStyle w:val="FootnoteReference"/>
        </w:rPr>
        <w:footnoteRef/>
      </w:r>
      <w:r>
        <w:t xml:space="preserve"> Australian Government (2023), A Strategic Plan for Australia’s Payments System, </w:t>
      </w:r>
      <w:r w:rsidRPr="00E93523">
        <w:t>https://treasury.gov.au/sites/default/files/2023-06/p2023-404960.pdf</w:t>
      </w:r>
      <w:r>
        <w:t xml:space="preserve">  </w:t>
      </w:r>
    </w:p>
  </w:footnote>
  <w:footnote w:id="56">
    <w:p w14:paraId="304A632B" w14:textId="11092D60" w:rsidR="00BF0C82" w:rsidRDefault="00BF0C82">
      <w:pPr>
        <w:pStyle w:val="FootnoteText"/>
      </w:pPr>
      <w:r>
        <w:rPr>
          <w:rStyle w:val="FootnoteReference"/>
        </w:rPr>
        <w:footnoteRef/>
      </w:r>
      <w:r>
        <w:t xml:space="preserve"> </w:t>
      </w:r>
      <w:r w:rsidR="00B20E19">
        <w:t xml:space="preserve">Reserve Bank of Australia (2025), Submission to Mandating Cash Acceptance, </w:t>
      </w:r>
      <w:r w:rsidR="00B20E19" w:rsidRPr="00E93523">
        <w:t>https://consult.treasury.gov.au/c2024-604832/consultation/view/42</w:t>
      </w:r>
      <w:r w:rsidR="00B20E19">
        <w:t xml:space="preserve">  </w:t>
      </w:r>
    </w:p>
  </w:footnote>
  <w:footnote w:id="57">
    <w:p w14:paraId="0EBF79D7" w14:textId="33F8B1FA" w:rsidR="00935C51" w:rsidRDefault="00935C51" w:rsidP="00062D48">
      <w:pPr>
        <w:pStyle w:val="FootnoteText"/>
      </w:pPr>
      <w:r>
        <w:rPr>
          <w:rStyle w:val="FootnoteReference"/>
        </w:rPr>
        <w:footnoteRef/>
      </w:r>
      <w:r>
        <w:t xml:space="preserve"> </w:t>
      </w:r>
      <w:r w:rsidRPr="0099709F">
        <w:t>R</w:t>
      </w:r>
      <w:r>
        <w:t>eserve Bank of Australia</w:t>
      </w:r>
      <w:r w:rsidRPr="0099709F">
        <w:t xml:space="preserve"> </w:t>
      </w:r>
      <w:r>
        <w:t>(</w:t>
      </w:r>
      <w:r w:rsidRPr="0099709F">
        <w:t>2023)</w:t>
      </w:r>
      <w:r>
        <w:t xml:space="preserve">, </w:t>
      </w:r>
      <w:r w:rsidRPr="00A958DC">
        <w:t xml:space="preserve">The Cash-Use Cycle in Australia, </w:t>
      </w:r>
      <w:r w:rsidRPr="00E93523">
        <w:t>www.rba.gov.au/publications/bulletin/2023/mar/the-cash-use-cycle-in-australia.html</w:t>
      </w:r>
    </w:p>
  </w:footnote>
  <w:footnote w:id="58">
    <w:p w14:paraId="5E139051" w14:textId="6D6B007C" w:rsidR="00935C51" w:rsidRDefault="00935C51">
      <w:pPr>
        <w:pStyle w:val="FootnoteText"/>
      </w:pPr>
      <w:r>
        <w:rPr>
          <w:rStyle w:val="FootnoteReference"/>
        </w:rPr>
        <w:footnoteRef/>
      </w:r>
      <w:r>
        <w:t xml:space="preserve"> Reserve Bank of Australia (2025), Submission to Mandating Cash Acceptance, </w:t>
      </w:r>
      <w:r w:rsidRPr="00E93523">
        <w:t>https://consult.treasury.gov.au/c2024-604832/consultation/view/42</w:t>
      </w:r>
      <w:r>
        <w:t xml:space="preserve">  </w:t>
      </w:r>
    </w:p>
  </w:footnote>
  <w:footnote w:id="59">
    <w:p w14:paraId="54995478" w14:textId="0C043D58" w:rsidR="00935C51" w:rsidRDefault="00935C51">
      <w:pPr>
        <w:pStyle w:val="FootnoteText"/>
      </w:pPr>
      <w:r>
        <w:rPr>
          <w:rStyle w:val="FootnoteReference"/>
        </w:rPr>
        <w:footnoteRef/>
      </w:r>
      <w:r>
        <w:t xml:space="preserve"> Australian Bureau of Statistics (2021), Appendix 1 Classifications, </w:t>
      </w:r>
      <w:r w:rsidRPr="00E93523">
        <w:t>https://www.abs.gov.au/statistics/detailed-methodology-information/concepts-sources-methods/australian-system-national-accounts-concepts-sources-and-methods/2020-21/appendix-1-classifications</w:t>
      </w:r>
      <w:r>
        <w:t xml:space="preserve"> </w:t>
      </w:r>
    </w:p>
  </w:footnote>
  <w:footnote w:id="60">
    <w:p w14:paraId="5783A51B" w14:textId="60A24B6B" w:rsidR="00935C51" w:rsidRDefault="00935C51" w:rsidP="00231CC7">
      <w:pPr>
        <w:pStyle w:val="FootnoteText"/>
      </w:pPr>
      <w:r>
        <w:rPr>
          <w:rStyle w:val="FootnoteReference"/>
        </w:rPr>
        <w:footnoteRef/>
      </w:r>
      <w:r>
        <w:t xml:space="preserve"> Reserve Bank of Australia (2023), </w:t>
      </w:r>
      <w:r w:rsidRPr="000B2EDB">
        <w:t>The Evolution of Consumer Payments in Australia: Results from the 2022 Consumer Payments Survey</w:t>
      </w:r>
      <w:r>
        <w:t xml:space="preserve">, </w:t>
      </w:r>
      <w:r w:rsidRPr="00E93523">
        <w:t>https://www.rba.gov.au/publications/rdp/2023/2023-08/full.html</w:t>
      </w:r>
    </w:p>
  </w:footnote>
  <w:footnote w:id="61">
    <w:p w14:paraId="7061E8ED" w14:textId="65E3DEEE" w:rsidR="00935C51" w:rsidRDefault="00935C51" w:rsidP="00231CC7">
      <w:pPr>
        <w:pStyle w:val="FootnoteText"/>
      </w:pPr>
      <w:r>
        <w:rPr>
          <w:rStyle w:val="FootnoteReference"/>
        </w:rPr>
        <w:footnoteRef/>
      </w:r>
      <w:r>
        <w:t xml:space="preserve"> Reserve Bank of Australia (2023), The Cash-use Cycle in Australia, </w:t>
      </w:r>
      <w:r w:rsidRPr="00E93523">
        <w:t>https://www.rba.gov.au/publications/bulletin/2023/mar/the-cash-use-cycle-in-australia.html</w:t>
      </w:r>
      <w:r>
        <w:t xml:space="preserve"> </w:t>
      </w:r>
    </w:p>
  </w:footnote>
  <w:footnote w:id="62">
    <w:p w14:paraId="41C6B7AA" w14:textId="0A99DD8F" w:rsidR="00CD1476" w:rsidRDefault="00CD1476">
      <w:pPr>
        <w:pStyle w:val="FootnoteText"/>
      </w:pPr>
      <w:r>
        <w:rPr>
          <w:rStyle w:val="FootnoteReference"/>
        </w:rPr>
        <w:footnoteRef/>
      </w:r>
      <w:r>
        <w:t xml:space="preserve"> See generally </w:t>
      </w:r>
      <w:bookmarkStart w:id="29" w:name="_Hlk214438714"/>
      <w:r>
        <w:t xml:space="preserve">CHOICE (2025), Submission to Mandating Cash Acceptance consultation, </w:t>
      </w:r>
      <w:r w:rsidRPr="00E93523">
        <w:t>https://consult.treasury.gov.au/c2024-604832/consultation/view/15</w:t>
      </w:r>
      <w:bookmarkEnd w:id="29"/>
      <w:r w:rsidR="00AC3306">
        <w:t xml:space="preserve">, and evidence of regional cash use in Australasian Convenience and Petroleum Marketers Association (2025), Submission to Mandating Cash Acceptance, </w:t>
      </w:r>
      <w:r w:rsidR="00AC3306" w:rsidRPr="00E93523">
        <w:t>https://consult.treasury.gov.au/c2024-604832/consultation/view/1</w:t>
      </w:r>
    </w:p>
  </w:footnote>
  <w:footnote w:id="63">
    <w:p w14:paraId="4EBF5646" w14:textId="0A6919CC" w:rsidR="00CD1476" w:rsidRDefault="00CD1476">
      <w:pPr>
        <w:pStyle w:val="FootnoteText"/>
      </w:pPr>
      <w:r>
        <w:rPr>
          <w:rStyle w:val="FootnoteReference"/>
        </w:rPr>
        <w:footnoteRef/>
      </w:r>
      <w:r>
        <w:t xml:space="preserve"> </w:t>
      </w:r>
      <w:r w:rsidR="0040469F">
        <w:t xml:space="preserve">See generally National Seniors Australia (2025), Submission to Mandating Cash Acceptance, </w:t>
      </w:r>
      <w:r w:rsidR="0040469F" w:rsidRPr="00E93523">
        <w:t>https://consult.treasury.gov.au/c2024-604832/consultation/view/52</w:t>
      </w:r>
      <w:r w:rsidR="0040469F">
        <w:t xml:space="preserve"> and Combined Pensioners and Superannuants Association (2025), Submission to Mandating Cash Acceptance, </w:t>
      </w:r>
      <w:r w:rsidR="0040469F" w:rsidRPr="00E93523">
        <w:t>https://consult.treasury.gov.au/c2024-604832/consultation/view/19</w:t>
      </w:r>
    </w:p>
  </w:footnote>
  <w:footnote w:id="64">
    <w:p w14:paraId="5FF32F4D" w14:textId="52497032" w:rsidR="00CD1476" w:rsidRDefault="00CD1476">
      <w:pPr>
        <w:pStyle w:val="FootnoteText"/>
      </w:pPr>
      <w:r>
        <w:rPr>
          <w:rStyle w:val="FootnoteReference"/>
        </w:rPr>
        <w:footnoteRef/>
      </w:r>
      <w:r>
        <w:t xml:space="preserve"> </w:t>
      </w:r>
      <w:r w:rsidR="0040469F">
        <w:t xml:space="preserve">See generally Financial Counselling Victoria (2025), Submission to Mandating Cash Acceptance, </w:t>
      </w:r>
      <w:r w:rsidR="0040469F" w:rsidRPr="00E93523">
        <w:t>https://consult.treasury.gov.au/c2024-604832/consultation/view/25</w:t>
      </w:r>
    </w:p>
  </w:footnote>
  <w:footnote w:id="65">
    <w:p w14:paraId="5C8996E2" w14:textId="5C18C62B" w:rsidR="00CD1476" w:rsidRDefault="00CD1476">
      <w:pPr>
        <w:pStyle w:val="FootnoteText"/>
      </w:pPr>
      <w:r>
        <w:rPr>
          <w:rStyle w:val="FootnoteReference"/>
        </w:rPr>
        <w:footnoteRef/>
      </w:r>
      <w:r>
        <w:t xml:space="preserve"> </w:t>
      </w:r>
      <w:r w:rsidR="0040469F">
        <w:t xml:space="preserve">See generally </w:t>
      </w:r>
      <w:r w:rsidR="0040469F" w:rsidRPr="0040469F">
        <w:t xml:space="preserve">CHOICE (2025), Submission to Mandating Cash Acceptance consultation, </w:t>
      </w:r>
      <w:r w:rsidR="0040469F" w:rsidRPr="00E93523">
        <w:t>https://consult.treasury.gov.au/c2024-604832/consultation/view/15</w:t>
      </w:r>
      <w:r w:rsidR="0040469F">
        <w:t xml:space="preserve"> </w:t>
      </w:r>
    </w:p>
  </w:footnote>
  <w:footnote w:id="66">
    <w:p w14:paraId="1E776C33" w14:textId="24C9D42D" w:rsidR="00CD1476" w:rsidRDefault="00CD1476">
      <w:pPr>
        <w:pStyle w:val="FootnoteText"/>
      </w:pPr>
      <w:r>
        <w:rPr>
          <w:rStyle w:val="FootnoteReference"/>
        </w:rPr>
        <w:footnoteRef/>
      </w:r>
      <w:r>
        <w:t xml:space="preserve"> </w:t>
      </w:r>
      <w:r w:rsidR="0040469F">
        <w:t xml:space="preserve">See generally Multicultural Disability Advocacy Association (2025), Submission to Mandating Cash Acceptance, </w:t>
      </w:r>
      <w:r w:rsidR="0040469F" w:rsidRPr="00E93523">
        <w:t>https://consult.treasury.gov.au/c2024-604832/consultation/view/35</w:t>
      </w:r>
      <w:r w:rsidR="0040469F">
        <w:t xml:space="preserve">  </w:t>
      </w:r>
    </w:p>
  </w:footnote>
  <w:footnote w:id="67">
    <w:p w14:paraId="6EF0AEBD" w14:textId="4E37FCD9" w:rsidR="00CD1476" w:rsidRDefault="00CD1476">
      <w:pPr>
        <w:pStyle w:val="FootnoteText"/>
      </w:pPr>
      <w:r>
        <w:rPr>
          <w:rStyle w:val="FootnoteReference"/>
        </w:rPr>
        <w:footnoteRef/>
      </w:r>
      <w:r>
        <w:t xml:space="preserve"> </w:t>
      </w:r>
      <w:r w:rsidR="0040469F">
        <w:t xml:space="preserve">See generally Multicultural Disability Advocacy Association (2025), Submission to Mandating Cash Acceptance, </w:t>
      </w:r>
      <w:r w:rsidR="0040469F" w:rsidRPr="00E93523">
        <w:t>https://consult.treasury.gov.au/c2024-604832/consultation/view/35</w:t>
      </w:r>
      <w:r w:rsidR="0040469F">
        <w:t xml:space="preserve"> and Good Things Australia (2024), Australian Attitudes to Getting Online, </w:t>
      </w:r>
      <w:r w:rsidR="0040469F" w:rsidRPr="00E93523">
        <w:t>https://goodthingsaustralia.org/wp-content/uploads/2024/10/Aus-Attitudes-to-Getting-Online-Report-2024-.pdf</w:t>
      </w:r>
    </w:p>
  </w:footnote>
  <w:footnote w:id="68">
    <w:p w14:paraId="657BDD72" w14:textId="7CDDF464" w:rsidR="00CD1476" w:rsidRDefault="00CD1476">
      <w:pPr>
        <w:pStyle w:val="FootnoteText"/>
      </w:pPr>
      <w:r>
        <w:rPr>
          <w:rStyle w:val="FootnoteReference"/>
        </w:rPr>
        <w:footnoteRef/>
      </w:r>
      <w:r>
        <w:t xml:space="preserve"> </w:t>
      </w:r>
      <w:r w:rsidR="00AD7F3B">
        <w:t xml:space="preserve">See generally Financial Counselling Victoria (2025), Submission to Mandating Cash Acceptance, </w:t>
      </w:r>
      <w:r w:rsidR="00AD7F3B" w:rsidRPr="00E93523">
        <w:t>https://consult.treasury.gov.au/c2024-604832/consultation/view/25</w:t>
      </w:r>
    </w:p>
  </w:footnote>
  <w:footnote w:id="69">
    <w:p w14:paraId="365BC44D" w14:textId="0CEEAC3F" w:rsidR="00935C51" w:rsidRDefault="00935C51" w:rsidP="006B5573">
      <w:pPr>
        <w:pStyle w:val="FootnoteText"/>
      </w:pPr>
      <w:r>
        <w:rPr>
          <w:rStyle w:val="FootnoteReference"/>
        </w:rPr>
        <w:footnoteRef/>
      </w:r>
      <w:r>
        <w:t xml:space="preserve"> Australasian Convenience and Petroleum Marketers Association (2025), Submission to Mandating Cash Acceptance, </w:t>
      </w:r>
      <w:r w:rsidR="00AC3306" w:rsidRPr="00E93523">
        <w:t>https://consult.treasury.gov.au/c2024-604832/consultation/view/1</w:t>
      </w:r>
      <w:r w:rsidR="00AC3306">
        <w:t xml:space="preserve"> </w:t>
      </w:r>
    </w:p>
  </w:footnote>
  <w:footnote w:id="70">
    <w:p w14:paraId="79868F0B" w14:textId="6BED40CF" w:rsidR="00935C51" w:rsidRDefault="00935C51" w:rsidP="006B5573">
      <w:pPr>
        <w:pStyle w:val="FootnoteText"/>
      </w:pPr>
      <w:r>
        <w:rPr>
          <w:rStyle w:val="FootnoteReference"/>
        </w:rPr>
        <w:footnoteRef/>
      </w:r>
      <w:r>
        <w:t xml:space="preserve"> Australasian Convenience and Petroleum Marketers Association (2025), Submission to Mandating Cash Acceptance, </w:t>
      </w:r>
      <w:r w:rsidRPr="00E93523">
        <w:t>https://consult.treasury.gov.au/c2024-604832/consultation/view/1</w:t>
      </w:r>
    </w:p>
  </w:footnote>
  <w:footnote w:id="71">
    <w:p w14:paraId="7555D044" w14:textId="25379695" w:rsidR="00935C51" w:rsidRDefault="00935C51">
      <w:pPr>
        <w:pStyle w:val="FootnoteText"/>
      </w:pPr>
      <w:r>
        <w:rPr>
          <w:rStyle w:val="FootnoteReference"/>
        </w:rPr>
        <w:footnoteRef/>
      </w:r>
      <w:r>
        <w:t xml:space="preserve"> MGA Independent Businesses Australia (2025), Submission to Mandating Cash Acceptance,  </w:t>
      </w:r>
      <w:r w:rsidRPr="00E93523">
        <w:t>https://consult.treasury.gov.au/c2024-604832/consultation/view/36</w:t>
      </w:r>
    </w:p>
  </w:footnote>
  <w:footnote w:id="72">
    <w:p w14:paraId="56857E72" w14:textId="5960D96A" w:rsidR="008D7F28" w:rsidRDefault="008D7F28">
      <w:pPr>
        <w:pStyle w:val="FootnoteText"/>
      </w:pPr>
      <w:r>
        <w:rPr>
          <w:rStyle w:val="FootnoteReference"/>
        </w:rPr>
        <w:footnoteRef/>
      </w:r>
      <w:r>
        <w:t xml:space="preserve"> Square (2021), </w:t>
      </w:r>
      <w:r w:rsidR="00F279A9">
        <w:t xml:space="preserve">Payments and the Pandemic, </w:t>
      </w:r>
      <w:r w:rsidR="00F02DA0" w:rsidRPr="00E93523">
        <w:t>https://squareup.com/au/en/making-change/2021</w:t>
      </w:r>
      <w:r w:rsidR="00F02DA0">
        <w:t xml:space="preserve"> </w:t>
      </w:r>
    </w:p>
  </w:footnote>
  <w:footnote w:id="73">
    <w:p w14:paraId="5F025790" w14:textId="4F441763" w:rsidR="00021DE8" w:rsidRDefault="00021DE8">
      <w:pPr>
        <w:pStyle w:val="FootnoteText"/>
      </w:pPr>
      <w:r>
        <w:rPr>
          <w:rStyle w:val="FootnoteReference"/>
        </w:rPr>
        <w:footnoteRef/>
      </w:r>
      <w:r w:rsidR="005C4302">
        <w:t xml:space="preserve">Reserve Bank of Australia (2025), Submission to Mandating Cash Acceptance, </w:t>
      </w:r>
      <w:r w:rsidR="005C4302" w:rsidRPr="00E93523">
        <w:t>https://consult.treasury.gov.au/c2024-604832/consultation/view/42</w:t>
      </w:r>
    </w:p>
  </w:footnote>
  <w:footnote w:id="74">
    <w:p w14:paraId="1EDEB3B5" w14:textId="3CE438A5" w:rsidR="00F546A9" w:rsidRDefault="00F546A9">
      <w:pPr>
        <w:pStyle w:val="FootnoteText"/>
      </w:pPr>
      <w:r>
        <w:rPr>
          <w:rStyle w:val="FootnoteReference"/>
        </w:rPr>
        <w:footnoteRef/>
      </w:r>
      <w:r>
        <w:t xml:space="preserve"> </w:t>
      </w:r>
      <w:r w:rsidR="00B94D96">
        <w:t xml:space="preserve">MGA Independent Businesses Australia (2025), Submission to Mandating Cash Acceptance,  </w:t>
      </w:r>
      <w:r w:rsidR="00B94D96" w:rsidRPr="00E93523">
        <w:t>https://consult.treasury.gov.au/c2024-604832/consultation/view/36</w:t>
      </w:r>
    </w:p>
  </w:footnote>
  <w:footnote w:id="75">
    <w:p w14:paraId="1286EABD" w14:textId="1D51212F" w:rsidR="00F546A9" w:rsidRDefault="00F546A9">
      <w:pPr>
        <w:pStyle w:val="FootnoteText"/>
      </w:pPr>
      <w:r>
        <w:rPr>
          <w:rStyle w:val="FootnoteReference"/>
        </w:rPr>
        <w:footnoteRef/>
      </w:r>
      <w:r>
        <w:t xml:space="preserve"> </w:t>
      </w:r>
      <w:r w:rsidR="00C1751F">
        <w:t xml:space="preserve">Australasian Convenience and Petroleum Marketers Association (2025), Submission to Mandating Cash Acceptance, </w:t>
      </w:r>
      <w:r w:rsidR="00C1751F" w:rsidRPr="00E93523">
        <w:t>https://consult.treasury.gov.au/c2024-604832/consultation/view/1</w:t>
      </w:r>
    </w:p>
  </w:footnote>
  <w:footnote w:id="76">
    <w:p w14:paraId="28BE8D27" w14:textId="68C87F6F" w:rsidR="008225A6" w:rsidRDefault="008225A6" w:rsidP="008225A6">
      <w:pPr>
        <w:pStyle w:val="FootnoteText"/>
      </w:pPr>
      <w:r>
        <w:rPr>
          <w:rStyle w:val="FootnoteReference"/>
        </w:rPr>
        <w:footnoteRef/>
      </w:r>
      <w:r>
        <w:t xml:space="preserve"> Reserve Bank of Australia (2025), Review of Merchant Card Payment Costs and Surcharging, </w:t>
      </w:r>
      <w:r w:rsidRPr="00E93523">
        <w:t>https://www.rba.gov.au/payments-and-infrastructure/review-of-retail-payments-regulation/2025-07/pdf/review-of-merchant-card-payment-costs-and-surcharging.pdf?v=2025-07-14</w:t>
      </w:r>
      <w:r>
        <w:t xml:space="preserve"> </w:t>
      </w:r>
    </w:p>
  </w:footnote>
  <w:footnote w:id="77">
    <w:p w14:paraId="22C65E05" w14:textId="66D20134" w:rsidR="00B8496A" w:rsidRDefault="00B8496A" w:rsidP="00B8496A">
      <w:pPr>
        <w:pStyle w:val="FootnoteText"/>
      </w:pPr>
      <w:r>
        <w:rPr>
          <w:rStyle w:val="FootnoteReference"/>
        </w:rPr>
        <w:footnoteRef/>
      </w:r>
      <w:r>
        <w:t xml:space="preserve"> ACCC (2025), Supermarkets Inquiry 2024-25</w:t>
      </w:r>
      <w:r w:rsidR="00DC1332">
        <w:t>,</w:t>
      </w:r>
      <w:r>
        <w:t xml:space="preserve"> </w:t>
      </w:r>
      <w:r w:rsidR="00F02DA0" w:rsidRPr="00E93523">
        <w:t>https://www.accc.gov.au/about-us/publications/serial-publications/supermarkets-inquiry-2024-25-reports/supermarkets-inquiry-final-report-february-2025</w:t>
      </w:r>
      <w:r w:rsidR="00F02DA0">
        <w:t xml:space="preserve"> </w:t>
      </w:r>
    </w:p>
  </w:footnote>
  <w:footnote w:id="78">
    <w:p w14:paraId="0EFD9D7C" w14:textId="0BBEF9A3" w:rsidR="00935C51" w:rsidRDefault="00935C51">
      <w:pPr>
        <w:pStyle w:val="FootnoteText"/>
      </w:pPr>
      <w:r>
        <w:rPr>
          <w:rStyle w:val="FootnoteReference"/>
        </w:rPr>
        <w:footnoteRef/>
      </w:r>
      <w:r>
        <w:t xml:space="preserve"> ACCC (2025), Fuel and Petrol Monitoring, </w:t>
      </w:r>
      <w:r w:rsidRPr="00E93523">
        <w:t>https://www.accc.gov.au/by-industry/petrol-and-fuel/fuel-and-petrol-monitoring</w:t>
      </w:r>
      <w:r w:rsidDel="00665B78">
        <w:t xml:space="preserve"> </w:t>
      </w:r>
    </w:p>
  </w:footnote>
  <w:footnote w:id="79">
    <w:p w14:paraId="38EF24AC" w14:textId="783038B6" w:rsidR="0009161E" w:rsidRDefault="0009161E">
      <w:pPr>
        <w:pStyle w:val="FootnoteText"/>
      </w:pPr>
      <w:r>
        <w:rPr>
          <w:rStyle w:val="FootnoteReference"/>
        </w:rPr>
        <w:footnoteRef/>
      </w:r>
      <w:r>
        <w:t xml:space="preserve"> ACCC (2025), Supermarkets Inquiry 2024-25, </w:t>
      </w:r>
      <w:r w:rsidR="00F02DA0" w:rsidRPr="00E93523">
        <w:t>https://www.accc.gov.au/about-us/publications/serial-publications/supermarkets-inquiry-2024-25-reports/supermarkets-inquiry-final-report-february-2025</w:t>
      </w:r>
      <w:r w:rsidR="00F02DA0">
        <w:t xml:space="preserve"> </w:t>
      </w:r>
    </w:p>
  </w:footnote>
  <w:footnote w:id="80">
    <w:p w14:paraId="5C98D385" w14:textId="3105108A" w:rsidR="00661992" w:rsidRDefault="00661992" w:rsidP="00661992">
      <w:pPr>
        <w:pStyle w:val="FootnoteText"/>
      </w:pPr>
      <w:r>
        <w:rPr>
          <w:rStyle w:val="FootnoteReference"/>
        </w:rPr>
        <w:footnoteRef/>
      </w:r>
      <w:r>
        <w:t xml:space="preserve"> Bank for International Settlements (2020), Payment Aspects of Financial Inclusion in the Fintech Era, </w:t>
      </w:r>
      <w:r w:rsidRPr="00E93523">
        <w:t>https://www.bis.org/cpmi/publ/d144.pdf</w:t>
      </w:r>
      <w:r>
        <w:t xml:space="preserve"> </w:t>
      </w:r>
    </w:p>
  </w:footnote>
  <w:footnote w:id="81">
    <w:p w14:paraId="54E8299F" w14:textId="18175572" w:rsidR="00935C51" w:rsidRDefault="00935C51" w:rsidP="008C624F">
      <w:pPr>
        <w:pStyle w:val="FootnoteText"/>
      </w:pPr>
      <w:r>
        <w:rPr>
          <w:rStyle w:val="FootnoteReference"/>
        </w:rPr>
        <w:footnoteRef/>
      </w:r>
      <w:r>
        <w:t xml:space="preserve"> </w:t>
      </w:r>
      <w:r w:rsidR="002120D5">
        <w:t xml:space="preserve">Steve Worthington (2022), What’s the role of cash in financial inclusion?, </w:t>
      </w:r>
      <w:r w:rsidR="00F02DA0" w:rsidRPr="00E93523">
        <w:t>https://www.anz.com.au/bluenotes/2022/09/what_s-the-role-of-cash-in-financial-inclusion-/</w:t>
      </w:r>
      <w:r w:rsidR="00F02DA0">
        <w:t xml:space="preserve"> </w:t>
      </w:r>
    </w:p>
  </w:footnote>
  <w:footnote w:id="82">
    <w:p w14:paraId="117E0670" w14:textId="70D19557" w:rsidR="00935C51" w:rsidRDefault="00935C51" w:rsidP="008C624F">
      <w:pPr>
        <w:pStyle w:val="FootnoteText"/>
      </w:pPr>
      <w:r>
        <w:rPr>
          <w:rStyle w:val="FootnoteReference"/>
        </w:rPr>
        <w:footnoteRef/>
      </w:r>
      <w:r>
        <w:t xml:space="preserve"> Bank for International Settlements (2020), Payment Aspects of Financial Inclusion in the Fintech Era, </w:t>
      </w:r>
      <w:r w:rsidR="00D610E5" w:rsidRPr="00E93523">
        <w:t>https://www.bis.org/cpmi/publ/d144.pdf</w:t>
      </w:r>
      <w:r w:rsidR="00D610E5">
        <w:t xml:space="preserve"> </w:t>
      </w:r>
    </w:p>
  </w:footnote>
  <w:footnote w:id="83">
    <w:p w14:paraId="5406013F" w14:textId="4AE52030" w:rsidR="00935C51" w:rsidRDefault="00935C51" w:rsidP="000D0C96">
      <w:pPr>
        <w:pStyle w:val="FootnoteText"/>
      </w:pPr>
      <w:r>
        <w:rPr>
          <w:rStyle w:val="FootnoteReference"/>
        </w:rPr>
        <w:footnoteRef/>
      </w:r>
      <w:r>
        <w:t xml:space="preserve"> Reserve Bank of Australia (2023), Cash Use and Attitudes in Australia, </w:t>
      </w:r>
      <w:r w:rsidRPr="00E93523">
        <w:t>https://www.rba.gov.au/publications/bulletin/2023/jun/cash-use-and-attitudes-in-australia.html</w:t>
      </w:r>
      <w:r>
        <w:t xml:space="preserve"> </w:t>
      </w:r>
    </w:p>
  </w:footnote>
  <w:footnote w:id="84">
    <w:p w14:paraId="16208D93" w14:textId="4298A82E" w:rsidR="00935C51" w:rsidRDefault="00935C51" w:rsidP="000D0C96">
      <w:pPr>
        <w:pStyle w:val="FootnoteText"/>
      </w:pPr>
      <w:r>
        <w:rPr>
          <w:rStyle w:val="FootnoteReference"/>
        </w:rPr>
        <w:footnoteRef/>
      </w:r>
      <w:r>
        <w:t xml:space="preserve"> Australian Bureau of Statistics (2024), </w:t>
      </w:r>
      <w:r w:rsidRPr="005C15C9">
        <w:t xml:space="preserve">Disability, Ageing and Carers, Australia: Summary of Findings, </w:t>
      </w:r>
      <w:r w:rsidRPr="00E93523">
        <w:t>https://www.abs.gov.au/statistics/health/disability/disability-ageing-and-carers-australia-summary-findings/latest-release</w:t>
      </w:r>
      <w:r>
        <w:t xml:space="preserve">  </w:t>
      </w:r>
    </w:p>
    <w:p w14:paraId="79E3FDFD" w14:textId="77777777" w:rsidR="00935C51" w:rsidRDefault="00935C51" w:rsidP="000D0C96">
      <w:pPr>
        <w:pStyle w:val="FootnoteText"/>
      </w:pPr>
      <w:r>
        <w:t>Note: ‘E</w:t>
      </w:r>
      <w:r w:rsidRPr="000A4739">
        <w:t>quivalised household income</w:t>
      </w:r>
      <w:r>
        <w:t>’</w:t>
      </w:r>
      <w:r w:rsidRPr="000A4739">
        <w:t xml:space="preserve"> is household income adjusted by the application of an equivalence scale to facilitate comparison of income levels between households of differing size and composition</w:t>
      </w:r>
      <w:r>
        <w:t xml:space="preserve">. </w:t>
      </w:r>
    </w:p>
  </w:footnote>
  <w:footnote w:id="85">
    <w:p w14:paraId="3A93DEF4" w14:textId="3426CF40" w:rsidR="00935C51" w:rsidRPr="008C6D24" w:rsidRDefault="00935C51" w:rsidP="000D0C96">
      <w:pPr>
        <w:pStyle w:val="FootnoteText"/>
      </w:pPr>
      <w:r>
        <w:rPr>
          <w:rStyle w:val="FootnoteReference"/>
        </w:rPr>
        <w:footnoteRef/>
      </w:r>
      <w:r>
        <w:t xml:space="preserve"> ACOSS and UNSW Sydney (2025), </w:t>
      </w:r>
      <w:r w:rsidRPr="005C15C9">
        <w:t>Poverty in Australia 2025 Overview</w:t>
      </w:r>
      <w:r>
        <w:t xml:space="preserve">, </w:t>
      </w:r>
      <w:r w:rsidRPr="00E93523">
        <w:t>https://povertyandinequality.acoss.org.au/wp-content/uploads/2025/10/Poverty-in-Australia-2025-Overview_screen-1.pdf</w:t>
      </w:r>
      <w:r>
        <w:t xml:space="preserve"> </w:t>
      </w:r>
    </w:p>
  </w:footnote>
  <w:footnote w:id="86">
    <w:p w14:paraId="55DCFCD9" w14:textId="50CA5DB8" w:rsidR="00935C51" w:rsidRPr="00817DA1" w:rsidRDefault="00935C51" w:rsidP="000D0C96">
      <w:pPr>
        <w:pStyle w:val="FootnoteText"/>
      </w:pPr>
      <w:r w:rsidRPr="00817DA1">
        <w:rPr>
          <w:rStyle w:val="FootnoteReference"/>
        </w:rPr>
        <w:footnoteRef/>
      </w:r>
      <w:r w:rsidRPr="00817DA1">
        <w:t xml:space="preserve"> Australian Bureau of Statistics (2023), Estimates of Aboriginal and Torres Strait Islander Australians,  </w:t>
      </w:r>
      <w:r w:rsidRPr="00E93523">
        <w:t>https://www.abs.gov.au/statistics/people/aboriginal-and-torres-strait-islander-peoples/estimates-aboriginal-and-torres-strait-islander-australians/latest-release</w:t>
      </w:r>
      <w:r w:rsidRPr="00817DA1">
        <w:t xml:space="preserve"> </w:t>
      </w:r>
    </w:p>
  </w:footnote>
  <w:footnote w:id="87">
    <w:p w14:paraId="19DCF23E" w14:textId="2FC69F21" w:rsidR="00935C51" w:rsidRPr="0020669E" w:rsidRDefault="00935C51" w:rsidP="000D0C96">
      <w:pPr>
        <w:pStyle w:val="FootnoteText"/>
      </w:pPr>
      <w:r>
        <w:rPr>
          <w:rStyle w:val="FootnoteReference"/>
        </w:rPr>
        <w:footnoteRef/>
      </w:r>
      <w:r>
        <w:t xml:space="preserve"> Australian Bureau of Statistics (2023), Cultural Diversity of Australia, </w:t>
      </w:r>
      <w:r w:rsidRPr="00E93523">
        <w:t>https://www.abs.gov.au/articles/cultural-diversity-australia</w:t>
      </w:r>
      <w:r>
        <w:t xml:space="preserve"> </w:t>
      </w:r>
    </w:p>
  </w:footnote>
  <w:footnote w:id="88">
    <w:p w14:paraId="4C45ED18" w14:textId="21943AE5" w:rsidR="00935C51" w:rsidRPr="00817DA1" w:rsidRDefault="00935C51" w:rsidP="000D0C96">
      <w:pPr>
        <w:pStyle w:val="FootnoteText"/>
      </w:pPr>
      <w:r w:rsidRPr="00817DA1">
        <w:rPr>
          <w:rStyle w:val="FootnoteReference"/>
        </w:rPr>
        <w:footnoteRef/>
      </w:r>
      <w:r w:rsidRPr="00817DA1">
        <w:t xml:space="preserve"> Australian Bureau of Statistics (2024), Disability, Ageing and Carers, Australia: Summary of Findings, </w:t>
      </w:r>
      <w:r w:rsidRPr="00BD6BB3">
        <w:t>https://www.abs.gov.au/statistics/health/disability/disability-ageing-and-carers-australia-summary-findings/latest-release</w:t>
      </w:r>
      <w:r w:rsidRPr="00817DA1">
        <w:t xml:space="preserve">  </w:t>
      </w:r>
    </w:p>
  </w:footnote>
  <w:footnote w:id="89">
    <w:p w14:paraId="31A590E1" w14:textId="0845ACF4" w:rsidR="00935C51" w:rsidRDefault="00935C51" w:rsidP="000D0C96">
      <w:pPr>
        <w:pStyle w:val="FootnoteText"/>
      </w:pPr>
      <w:r w:rsidRPr="00B96BDA">
        <w:rPr>
          <w:rStyle w:val="FootnoteReference"/>
        </w:rPr>
        <w:footnoteRef/>
      </w:r>
      <w:r w:rsidRPr="00B96BDA">
        <w:t xml:space="preserve"> Australian Institute of Health and Welfare (2025), Family, Domestic and Sexual Violence</w:t>
      </w:r>
      <w:r>
        <w:t xml:space="preserve">, </w:t>
      </w:r>
      <w:r w:rsidRPr="00BD6BB3">
        <w:t>https://www.aihw.gov.au/family-domestic-and-sexual-violence/resources/fdsv-summary</w:t>
      </w:r>
      <w:r>
        <w:t xml:space="preserve"> </w:t>
      </w:r>
    </w:p>
  </w:footnote>
  <w:footnote w:id="90">
    <w:p w14:paraId="453382B2" w14:textId="21AFBE74" w:rsidR="00935C51" w:rsidRDefault="00935C51" w:rsidP="000510A7">
      <w:pPr>
        <w:pStyle w:val="FootnoteText"/>
      </w:pPr>
      <w:r>
        <w:rPr>
          <w:rStyle w:val="FootnoteReference"/>
        </w:rPr>
        <w:footnoteRef/>
      </w:r>
      <w:r>
        <w:t xml:space="preserve"> </w:t>
      </w:r>
      <w:r w:rsidRPr="00546823">
        <w:t xml:space="preserve">Australian Bureau of Statistics (2024), Counts of Australian Businesses, including Entries and Exits, June 2020 to June 2024, </w:t>
      </w:r>
      <w:r w:rsidRPr="00597D0D">
        <w:t>https://www.abs.gov.au/statistics/economy/business-indicators/counts-australian-businesses-including-entries-and-exits/jul2020-jun2024</w:t>
      </w:r>
      <w:r>
        <w:t xml:space="preserve"> </w:t>
      </w:r>
    </w:p>
  </w:footnote>
  <w:footnote w:id="91">
    <w:p w14:paraId="624561FC" w14:textId="6218DB0F" w:rsidR="00935C51" w:rsidRDefault="00935C51" w:rsidP="00B012AC">
      <w:pPr>
        <w:pStyle w:val="FootnoteText"/>
      </w:pPr>
      <w:r>
        <w:rPr>
          <w:rStyle w:val="FootnoteReference"/>
        </w:rPr>
        <w:footnoteRef/>
      </w:r>
      <w:r>
        <w:t xml:space="preserve"> Australian Bureau of Statistics (2025), Interpreting the Monthly Household Spending Indicator, </w:t>
      </w:r>
      <w:r w:rsidRPr="00597D0D">
        <w:t>https://www.abs.gov.au/statistics/detailed-methodology-information/information-papers/interpreting-monthly-household-spending-indicator</w:t>
      </w:r>
      <w:r>
        <w:t xml:space="preserve"> </w:t>
      </w:r>
    </w:p>
  </w:footnote>
  <w:footnote w:id="92">
    <w:p w14:paraId="1ACCEB9F" w14:textId="72A2235C" w:rsidR="00935C51" w:rsidRDefault="00935C51" w:rsidP="00B012AC">
      <w:pPr>
        <w:pStyle w:val="FootnoteText"/>
      </w:pPr>
      <w:r>
        <w:rPr>
          <w:rStyle w:val="FootnoteReference"/>
        </w:rPr>
        <w:footnoteRef/>
      </w:r>
      <w:r>
        <w:t xml:space="preserve"> Reserve Bank of Australia (2023), Consumer Payments Explorer, </w:t>
      </w:r>
      <w:r w:rsidRPr="00597D0D">
        <w:t>https://www.rba.gov.au/payments-and-infrastructure/consumer-payments-explorer/</w:t>
      </w:r>
      <w:r>
        <w:t xml:space="preserve"> </w:t>
      </w:r>
    </w:p>
  </w:footnote>
  <w:footnote w:id="93">
    <w:p w14:paraId="4277FBE4" w14:textId="400849CE" w:rsidR="00935C51" w:rsidRDefault="00935C51" w:rsidP="00B012AC">
      <w:pPr>
        <w:pStyle w:val="FootnoteText"/>
      </w:pPr>
      <w:r>
        <w:rPr>
          <w:rStyle w:val="FootnoteReference"/>
        </w:rPr>
        <w:footnoteRef/>
      </w:r>
      <w:r>
        <w:t xml:space="preserve">Australasian Convenience and Petroleum Marketers Association (2025), Submission to Mandating Cash Acceptance, </w:t>
      </w:r>
      <w:r w:rsidRPr="00597D0D">
        <w:t>https://consult.treasury.gov.au/c2024-604832/consultation/view/1</w:t>
      </w:r>
      <w:r>
        <w:t xml:space="preserve"> </w:t>
      </w:r>
    </w:p>
  </w:footnote>
  <w:footnote w:id="94">
    <w:p w14:paraId="10073E76" w14:textId="4F972BDC" w:rsidR="00935C51" w:rsidRDefault="00935C51" w:rsidP="00B012AC">
      <w:pPr>
        <w:pStyle w:val="FootnoteText"/>
      </w:pPr>
      <w:r>
        <w:rPr>
          <w:rStyle w:val="FootnoteReference"/>
        </w:rPr>
        <w:footnoteRef/>
      </w:r>
      <w:r>
        <w:t xml:space="preserve"> Electric Vehicle Council (2024), State of Electric Vehicles 2024, </w:t>
      </w:r>
      <w:r w:rsidRPr="00597D0D">
        <w:t>https://electricvehiclecouncil.com.au/reports/state-of-evs-2024/</w:t>
      </w:r>
      <w:r>
        <w:t xml:space="preserve"> </w:t>
      </w:r>
    </w:p>
  </w:footnote>
  <w:footnote w:id="95">
    <w:p w14:paraId="00F3E62D" w14:textId="76448F00" w:rsidR="00935C51" w:rsidRDefault="00935C51" w:rsidP="00B012AC">
      <w:pPr>
        <w:pStyle w:val="FootnoteText"/>
      </w:pPr>
      <w:r>
        <w:rPr>
          <w:rStyle w:val="FootnoteReference"/>
        </w:rPr>
        <w:footnoteRef/>
      </w:r>
      <w:r>
        <w:t xml:space="preserve"> Electric Vehicle Council (2022) Insights into electric vehicle ownership, </w:t>
      </w:r>
      <w:r w:rsidRPr="00597D0D">
        <w:t>https://electricvehiclecouncil.com.au/wp-content/uploads/2022/09/EVownerinsights.pdf</w:t>
      </w:r>
      <w:r>
        <w:t xml:space="preserve"> </w:t>
      </w:r>
    </w:p>
  </w:footnote>
  <w:footnote w:id="96">
    <w:p w14:paraId="27D1ED65" w14:textId="03ED8968" w:rsidR="00935C51" w:rsidRDefault="00935C51" w:rsidP="00B012AC">
      <w:pPr>
        <w:pStyle w:val="FootnoteText"/>
      </w:pPr>
      <w:r>
        <w:rPr>
          <w:rStyle w:val="FootnoteReference"/>
        </w:rPr>
        <w:footnoteRef/>
      </w:r>
      <w:r>
        <w:t xml:space="preserve"> Australian Energy Regulator (2023), EV Owner Demographics and Behaviours, </w:t>
      </w:r>
      <w:r w:rsidRPr="00597D0D">
        <w:t>https://www.aer.gov.au/system/files/2023-12/Ausgrid%20-%20Revised%20proposal%20-%20EVenergi%20-%20Att.%205.7.5%20-%20EV%20owner%20demographics%20and%20behaviours%20-%2030%20Nov%202023%20-%20Public_0.pdf</w:t>
      </w:r>
      <w:r>
        <w:t xml:space="preserve"> </w:t>
      </w:r>
    </w:p>
  </w:footnote>
  <w:footnote w:id="97">
    <w:p w14:paraId="539E36CE" w14:textId="1704D14E" w:rsidR="00935C51" w:rsidRDefault="00935C51" w:rsidP="001929C2">
      <w:pPr>
        <w:pStyle w:val="FootnoteText"/>
      </w:pPr>
      <w:r>
        <w:rPr>
          <w:rStyle w:val="FootnoteReference"/>
        </w:rPr>
        <w:footnoteRef/>
      </w:r>
      <w:r>
        <w:t xml:space="preserve"> Australian Bureau of Statistics (2024), Counts of Australian Businesses, including Entries and Exits, June 2020 to June 2024, </w:t>
      </w:r>
      <w:r w:rsidRPr="00897183">
        <w:t>https://www.abs.gov.au/statistics/economy/business-indicators/counts-australian-businesses-including-entries-and-exits/jul2020-jun2024</w:t>
      </w:r>
      <w:r>
        <w:t xml:space="preserve"> </w:t>
      </w:r>
    </w:p>
  </w:footnote>
  <w:footnote w:id="98">
    <w:p w14:paraId="408E5C0A" w14:textId="211FB520" w:rsidR="00935C51" w:rsidRDefault="00935C51" w:rsidP="00F64C46">
      <w:pPr>
        <w:pStyle w:val="FootnoteText"/>
      </w:pPr>
      <w:r>
        <w:rPr>
          <w:rStyle w:val="FootnoteReference"/>
        </w:rPr>
        <w:footnoteRef/>
      </w:r>
      <w:r>
        <w:t xml:space="preserve"> </w:t>
      </w:r>
      <w:r w:rsidRPr="009A670E">
        <w:t xml:space="preserve">Australian Bureau of Statistics (2024), Counts of Australian Businesses, including Entries and Exits, June 2020 to June 2024, </w:t>
      </w:r>
      <w:r w:rsidRPr="00897183">
        <w:t>https://www.abs.gov.au/statistics/economy/business-indicators/counts-australian-businesses-including-entries-and-exits/jul2020-jun2024</w:t>
      </w:r>
      <w:r>
        <w:t xml:space="preserve"> </w:t>
      </w:r>
    </w:p>
  </w:footnote>
  <w:footnote w:id="99">
    <w:p w14:paraId="306DC3E6" w14:textId="01E8334C" w:rsidR="00935C51" w:rsidRDefault="00935C51" w:rsidP="00F64C46">
      <w:pPr>
        <w:pStyle w:val="FootnoteText"/>
      </w:pPr>
      <w:r>
        <w:rPr>
          <w:rStyle w:val="FootnoteReference"/>
        </w:rPr>
        <w:footnoteRef/>
      </w:r>
      <w:r>
        <w:t xml:space="preserve"> </w:t>
      </w:r>
      <w:r w:rsidRPr="009A670E">
        <w:t xml:space="preserve">Australian Bureau of Statistics (2024), Counts of Australian Businesses, including Entries and Exits, June 2020 to June 2024, </w:t>
      </w:r>
      <w:r w:rsidRPr="00897183">
        <w:t>https://www.abs.gov.au/statistics/economy/business-indicators/counts-australian-businesses-including-entries-and-exits/jul2020-jun2024</w:t>
      </w:r>
      <w:r>
        <w:t xml:space="preserve"> </w:t>
      </w:r>
    </w:p>
  </w:footnote>
  <w:footnote w:id="100">
    <w:p w14:paraId="5EC1AEAE" w14:textId="01879448" w:rsidR="00935C51" w:rsidRDefault="00935C51" w:rsidP="000C4A07">
      <w:pPr>
        <w:pStyle w:val="FootnoteText"/>
      </w:pPr>
      <w:r>
        <w:rPr>
          <w:rStyle w:val="FootnoteReference"/>
        </w:rPr>
        <w:footnoteRef/>
      </w:r>
      <w:r>
        <w:t xml:space="preserve"> Payments Consulting Network (2021), Q&amp;A with Deame Keetelaar at Australia Post, </w:t>
      </w:r>
      <w:r w:rsidRPr="00897183">
        <w:t>https://paymentsconsulting.com/qa-with-deanne-keetelaar-at-australia-post/</w:t>
      </w:r>
      <w:r>
        <w:t xml:space="preserve"> </w:t>
      </w:r>
    </w:p>
  </w:footnote>
  <w:footnote w:id="101">
    <w:p w14:paraId="47573422" w14:textId="25D34276" w:rsidR="00935C51" w:rsidRDefault="00935C51" w:rsidP="000C4A07">
      <w:pPr>
        <w:pStyle w:val="FootnoteText"/>
      </w:pPr>
      <w:r>
        <w:rPr>
          <w:rStyle w:val="FootnoteReference"/>
        </w:rPr>
        <w:footnoteRef/>
      </w:r>
      <w:r>
        <w:t xml:space="preserve"> Australia Post (2025), Pay a bill with Post Billpay, </w:t>
      </w:r>
      <w:r w:rsidRPr="00897183">
        <w:t>https://auspost.com.au/money-insurance/banking-and-paying-bills/pay-bills-with-post-billpay</w:t>
      </w:r>
      <w:r>
        <w:t xml:space="preserve">  </w:t>
      </w:r>
    </w:p>
  </w:footnote>
  <w:footnote w:id="102">
    <w:p w14:paraId="7777DDE8" w14:textId="60738BB3" w:rsidR="00935C51" w:rsidRDefault="00935C51" w:rsidP="000C4A07">
      <w:pPr>
        <w:pStyle w:val="FootnoteText"/>
      </w:pPr>
      <w:r>
        <w:rPr>
          <w:rStyle w:val="FootnoteReference"/>
        </w:rPr>
        <w:footnoteRef/>
      </w:r>
      <w:r>
        <w:t xml:space="preserve"> Australian Energy Council, Submission to Mandating Cash Acceptance, </w:t>
      </w:r>
      <w:r w:rsidRPr="00897183">
        <w:t>https://consult.treasury.gov.au/c2024-604832/consultation/view/5</w:t>
      </w:r>
      <w:r>
        <w:t xml:space="preserve"> </w:t>
      </w:r>
    </w:p>
  </w:footnote>
  <w:footnote w:id="103">
    <w:p w14:paraId="4C88FA27" w14:textId="1BA17C5D" w:rsidR="00935C51" w:rsidRDefault="00935C51" w:rsidP="000C4A07">
      <w:pPr>
        <w:pStyle w:val="FootnoteText"/>
      </w:pPr>
      <w:r>
        <w:rPr>
          <w:rStyle w:val="FootnoteReference"/>
        </w:rPr>
        <w:footnoteRef/>
      </w:r>
      <w:r>
        <w:t xml:space="preserve"> ENGIE (2025), Submission to Mandating Cash Acceptance, </w:t>
      </w:r>
      <w:r w:rsidRPr="00897183">
        <w:t>https://consult.treasury.gov.au/c2024-604832/consultation/view/22</w:t>
      </w:r>
      <w:r>
        <w:t xml:space="preserve"> </w:t>
      </w:r>
    </w:p>
  </w:footnote>
  <w:footnote w:id="104">
    <w:p w14:paraId="5227A8AB" w14:textId="57C4FE12" w:rsidR="00935C51" w:rsidRDefault="00935C51" w:rsidP="009D5C35">
      <w:pPr>
        <w:pStyle w:val="FootnoteText"/>
      </w:pPr>
      <w:r>
        <w:rPr>
          <w:rStyle w:val="FootnoteReference"/>
        </w:rPr>
        <w:footnoteRef/>
      </w:r>
      <w:r>
        <w:t xml:space="preserve"> Canstar Blue (2025), What is the average grocery bill?, </w:t>
      </w:r>
      <w:r w:rsidRPr="00897183">
        <w:t>https://www.canstarblue.com.au/groceries/average-grocery-bill/</w:t>
      </w:r>
      <w:r>
        <w:t xml:space="preserve"> </w:t>
      </w:r>
    </w:p>
  </w:footnote>
  <w:footnote w:id="105">
    <w:p w14:paraId="425BCC1D" w14:textId="193F0A79" w:rsidR="00935C51" w:rsidRDefault="00935C51" w:rsidP="000E7D14">
      <w:pPr>
        <w:pStyle w:val="FootnoteText"/>
      </w:pPr>
      <w:r>
        <w:rPr>
          <w:rStyle w:val="FootnoteReference"/>
        </w:rPr>
        <w:footnoteRef/>
      </w:r>
      <w:r>
        <w:t xml:space="preserve"> MGA Independent Businesses Australia (2025), Submission to Mandating Cash Acceptance,  </w:t>
      </w:r>
      <w:r w:rsidRPr="00897183">
        <w:t>https://consult.treasury.gov.au/c2024-604832/consultation/view/36</w:t>
      </w:r>
      <w:r>
        <w:t xml:space="preserve"> </w:t>
      </w:r>
    </w:p>
  </w:footnote>
  <w:footnote w:id="106">
    <w:p w14:paraId="56B256C4" w14:textId="5F4DA6C6" w:rsidR="00935C51" w:rsidRDefault="00935C51" w:rsidP="000E7D14">
      <w:pPr>
        <w:pStyle w:val="FootnoteText"/>
      </w:pPr>
      <w:r>
        <w:rPr>
          <w:rStyle w:val="FootnoteReference"/>
        </w:rPr>
        <w:footnoteRef/>
      </w:r>
      <w:r>
        <w:t xml:space="preserve"> Australasian Convenience and Petroleum Marketers Association (2025), Submission to Mandating Cash Acceptance, </w:t>
      </w:r>
      <w:r w:rsidRPr="00897183">
        <w:t>https://consult.treasury.gov.au/c2024-604832/consultation/view/1</w:t>
      </w:r>
    </w:p>
  </w:footnote>
  <w:footnote w:id="107">
    <w:p w14:paraId="12B77C11" w14:textId="4E35B7D4" w:rsidR="00935C51" w:rsidRDefault="00935C51" w:rsidP="000E7D14">
      <w:pPr>
        <w:pStyle w:val="FootnoteText"/>
      </w:pPr>
      <w:r>
        <w:rPr>
          <w:rStyle w:val="FootnoteReference"/>
        </w:rPr>
        <w:footnoteRef/>
      </w:r>
      <w:r>
        <w:t xml:space="preserve"> Australasian Convenience and Petroleum Marketers Association (2025), Submission to Mandating Cash Acceptance, </w:t>
      </w:r>
      <w:r w:rsidRPr="00897183">
        <w:t>https://consult.treasury.gov.au/c2024-604832/consultation/view/1</w:t>
      </w:r>
    </w:p>
  </w:footnote>
  <w:footnote w:id="108">
    <w:p w14:paraId="241F4A01" w14:textId="339A52AC" w:rsidR="00935C51" w:rsidRDefault="00935C51" w:rsidP="000E7D14">
      <w:pPr>
        <w:pStyle w:val="FootnoteText"/>
      </w:pPr>
      <w:r>
        <w:rPr>
          <w:rStyle w:val="FootnoteReference"/>
        </w:rPr>
        <w:footnoteRef/>
      </w:r>
      <w:r>
        <w:t xml:space="preserve"> MGA Independent Businesses Australia (2025), Submission to Mandating Cash Acceptance,  </w:t>
      </w:r>
      <w:r w:rsidRPr="00897183">
        <w:t>https://consult.treasury.gov.au/c2024-604832/consultation/view/36</w:t>
      </w:r>
    </w:p>
  </w:footnote>
  <w:footnote w:id="109">
    <w:p w14:paraId="74D310A0" w14:textId="50F82D77" w:rsidR="00935C51" w:rsidRDefault="00935C51" w:rsidP="005645BF">
      <w:pPr>
        <w:pStyle w:val="FootnoteText"/>
      </w:pPr>
      <w:r>
        <w:rPr>
          <w:rStyle w:val="FootnoteReference"/>
        </w:rPr>
        <w:footnoteRef/>
      </w:r>
      <w:r>
        <w:t xml:space="preserve"> Independent Payments Forum (2025), Submission to Mandating Cash Acceptance, </w:t>
      </w:r>
      <w:r w:rsidRPr="00897183">
        <w:t>https://consult.treasury.gov.au/c2024-604832/consultation/view/31</w:t>
      </w:r>
      <w:r>
        <w:t xml:space="preserve">  </w:t>
      </w:r>
    </w:p>
  </w:footnote>
  <w:footnote w:id="110">
    <w:p w14:paraId="6031B293" w14:textId="659645EE" w:rsidR="00935C51" w:rsidRDefault="00935C51" w:rsidP="005645BF">
      <w:pPr>
        <w:pStyle w:val="FootnoteText"/>
      </w:pPr>
      <w:r>
        <w:rPr>
          <w:rStyle w:val="FootnoteReference"/>
        </w:rPr>
        <w:footnoteRef/>
      </w:r>
      <w:r>
        <w:t xml:space="preserve"> </w:t>
      </w:r>
      <w:r w:rsidRPr="009A670E">
        <w:t xml:space="preserve">Council of Small Business Organisations Australia (2025), Submission to Mandating Cash Acceptance, </w:t>
      </w:r>
      <w:r w:rsidRPr="00897183">
        <w:t>https://consult.treasury.gov.au/c2024-604832/consultation/view/18</w:t>
      </w:r>
      <w:r>
        <w:t xml:space="preserve"> </w:t>
      </w:r>
    </w:p>
  </w:footnote>
  <w:footnote w:id="111">
    <w:p w14:paraId="17B4EE14" w14:textId="5F572FF8" w:rsidR="00935C51" w:rsidRDefault="00935C51" w:rsidP="00770FB0">
      <w:pPr>
        <w:pStyle w:val="FootnoteText"/>
      </w:pPr>
      <w:r>
        <w:rPr>
          <w:rStyle w:val="FootnoteReference"/>
        </w:rPr>
        <w:footnoteRef/>
      </w:r>
      <w:r>
        <w:t xml:space="preserve"> Council of Small Business Organ</w:t>
      </w:r>
      <w:r w:rsidR="00E22865">
        <w:t>i</w:t>
      </w:r>
      <w:r>
        <w:t xml:space="preserve">sations Australia (2025), Submission to Mandating Cash Acceptance, </w:t>
      </w:r>
      <w:r w:rsidRPr="00897183">
        <w:t>https://consult.treasury.gov.au/c2024-604832/consultation/view/18</w:t>
      </w:r>
      <w:r>
        <w:t xml:space="preserve"> and </w:t>
      </w:r>
    </w:p>
    <w:p w14:paraId="131E448B" w14:textId="359B01FA" w:rsidR="00935C51" w:rsidRDefault="00935C51" w:rsidP="00770FB0">
      <w:pPr>
        <w:pStyle w:val="FootnoteText"/>
      </w:pPr>
      <w:r>
        <w:t xml:space="preserve">Australian Small Business and Family Enterprise Ombudsman (2025), Submission to Mandating Cash Acceptance, </w:t>
      </w:r>
      <w:r w:rsidRPr="00897183">
        <w:t>https://consult.treasury.gov.au/c2024-604832/consultation/view/9</w:t>
      </w:r>
      <w:r>
        <w:t xml:space="preserve"> </w:t>
      </w:r>
    </w:p>
  </w:footnote>
  <w:footnote w:id="112">
    <w:p w14:paraId="0B3842B8" w14:textId="37A7561F" w:rsidR="00935C51" w:rsidRDefault="00935C51" w:rsidP="00770FB0">
      <w:pPr>
        <w:pStyle w:val="FootnoteText"/>
      </w:pPr>
      <w:r>
        <w:rPr>
          <w:rStyle w:val="FootnoteReference"/>
        </w:rPr>
        <w:footnoteRef/>
      </w:r>
      <w:r>
        <w:t xml:space="preserve"> </w:t>
      </w:r>
      <w:r w:rsidRPr="001C1BD4">
        <w:t xml:space="preserve">Council of Small Business </w:t>
      </w:r>
      <w:r w:rsidR="00CD1476" w:rsidRPr="001C1BD4">
        <w:t>Organisations</w:t>
      </w:r>
      <w:r w:rsidRPr="001C1BD4">
        <w:t xml:space="preserve"> Australia (2025), Submission to Mandating Cash Acceptance, </w:t>
      </w:r>
      <w:r w:rsidRPr="00897183">
        <w:t>https://consult.treasury.gov.au/c2024-604832/consultation/view/18</w:t>
      </w:r>
      <w:r>
        <w:t xml:space="preserve"> </w:t>
      </w:r>
    </w:p>
  </w:footnote>
  <w:footnote w:id="113">
    <w:p w14:paraId="0864457E" w14:textId="6FF8622F" w:rsidR="00935C51" w:rsidRDefault="00935C51" w:rsidP="00770FB0">
      <w:pPr>
        <w:pStyle w:val="FootnoteText"/>
      </w:pPr>
      <w:r>
        <w:rPr>
          <w:rStyle w:val="FootnoteReference"/>
        </w:rPr>
        <w:footnoteRef/>
      </w:r>
      <w:r>
        <w:t xml:space="preserve"> Square (2018), The Real Cost of Cash for Small Businesses, </w:t>
      </w:r>
      <w:r w:rsidRPr="00897183">
        <w:t>https://squareup.com/au/en/the-bottom-line/managing-your-finances/cost-of-cash</w:t>
      </w:r>
      <w:r>
        <w:t xml:space="preserve">  </w:t>
      </w:r>
    </w:p>
  </w:footnote>
  <w:footnote w:id="114">
    <w:p w14:paraId="09CAB28B" w14:textId="51B139F0" w:rsidR="00935C51" w:rsidRDefault="00935C51" w:rsidP="00770FB0">
      <w:pPr>
        <w:pStyle w:val="FootnoteText"/>
      </w:pPr>
      <w:r>
        <w:rPr>
          <w:rStyle w:val="FootnoteReference"/>
        </w:rPr>
        <w:footnoteRef/>
      </w:r>
      <w:r>
        <w:t xml:space="preserve"> Australian Bureau of Statistics (2024), Counts of Australian Businesses, including Entries and Exits, June 2020 to June 2024, </w:t>
      </w:r>
      <w:r w:rsidRPr="00897183">
        <w:t>https://www.abs.gov.au/statistics/economy/business-indicators/counts-australian-businesses-including-entries-and-exits/jul2020-jun2024</w:t>
      </w:r>
    </w:p>
  </w:footnote>
  <w:footnote w:id="115">
    <w:p w14:paraId="4E061506" w14:textId="1C0BBF24" w:rsidR="00935C51" w:rsidRDefault="00935C51" w:rsidP="000F233C">
      <w:pPr>
        <w:pStyle w:val="FootnoteText"/>
      </w:pPr>
      <w:r>
        <w:rPr>
          <w:rStyle w:val="FootnoteReference"/>
        </w:rPr>
        <w:footnoteRef/>
      </w:r>
      <w:r>
        <w:t xml:space="preserve"> Next Payments (2025), Submission to Mandating Cash Acceptance, </w:t>
      </w:r>
      <w:r w:rsidRPr="00897183">
        <w:t>https://consult.treasury.gov.au/c2024-604832/consultation/view/38</w:t>
      </w:r>
      <w:r>
        <w:t xml:space="preserve"> and NAB (2025), Submission to Mandating Cash Acceptance, </w:t>
      </w:r>
      <w:r w:rsidRPr="00897183">
        <w:t>https://consult.treasury.gov.au/c2024-604832/consultation/view/37</w:t>
      </w:r>
      <w:r>
        <w:t xml:space="preserve"> </w:t>
      </w:r>
    </w:p>
  </w:footnote>
  <w:footnote w:id="116">
    <w:p w14:paraId="368BABC4" w14:textId="056046D5" w:rsidR="00880421" w:rsidRDefault="00880421">
      <w:pPr>
        <w:pStyle w:val="FootnoteText"/>
      </w:pPr>
      <w:r>
        <w:rPr>
          <w:rStyle w:val="FootnoteReference"/>
        </w:rPr>
        <w:footnoteRef/>
      </w:r>
      <w:r>
        <w:t xml:space="preserve"> </w:t>
      </w:r>
      <w:r w:rsidR="00BB352C">
        <w:t xml:space="preserve">AusPayNet (2025), Submission to Mandating Cash Acceptance, </w:t>
      </w:r>
      <w:r w:rsidR="00BB352C" w:rsidRPr="00897183">
        <w:t>https://consult.treasury.gov.au/c2024-604832/consultation/view/11</w:t>
      </w:r>
      <w:r w:rsidR="00BB352C">
        <w:t xml:space="preserve"> and Australian Retailers Association (2025), Submission to Mandating Cash Acceptance, </w:t>
      </w:r>
      <w:r w:rsidR="00A40492" w:rsidRPr="00897183">
        <w:t>https://consult.treasury.gov.au/c2024-604832/consultation/view/8</w:t>
      </w:r>
      <w:r w:rsidR="00A4049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B9E7F" w14:textId="77777777" w:rsidR="00935C51" w:rsidRDefault="00935C51">
    <w:pPr>
      <w:pStyle w:val="Header"/>
    </w:pPr>
    <w:r>
      <w:rPr>
        <w:noProof/>
        <w:lang w:eastAsia="en-AU"/>
      </w:rPr>
      <mc:AlternateContent>
        <mc:Choice Requires="wps">
          <w:drawing>
            <wp:anchor distT="0" distB="0" distL="0" distR="0" simplePos="0" relativeHeight="251658240" behindDoc="0" locked="0" layoutInCell="1" allowOverlap="1" wp14:anchorId="652F6EBB" wp14:editId="67B7DD90">
              <wp:simplePos x="635" y="635"/>
              <wp:positionH relativeFrom="page">
                <wp:align>center</wp:align>
              </wp:positionH>
              <wp:positionV relativeFrom="page">
                <wp:align>top</wp:align>
              </wp:positionV>
              <wp:extent cx="551815" cy="452755"/>
              <wp:effectExtent l="0" t="0" r="635" b="4445"/>
              <wp:wrapNone/>
              <wp:docPr id="286710215"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9ECF04C"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2F6EBB"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9ECF04C"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8CBFF" w14:textId="77777777" w:rsidR="00935C51" w:rsidRDefault="00935C51">
    <w:pPr>
      <w:pStyle w:val="Header"/>
    </w:pPr>
    <w:r>
      <w:rPr>
        <w:noProof/>
        <w:lang w:eastAsia="en-AU"/>
      </w:rPr>
      <mc:AlternateContent>
        <mc:Choice Requires="wps">
          <w:drawing>
            <wp:anchor distT="0" distB="0" distL="0" distR="0" simplePos="0" relativeHeight="251658241" behindDoc="0" locked="0" layoutInCell="1" allowOverlap="1" wp14:anchorId="13BBD128" wp14:editId="275397F7">
              <wp:simplePos x="635" y="635"/>
              <wp:positionH relativeFrom="page">
                <wp:align>center</wp:align>
              </wp:positionH>
              <wp:positionV relativeFrom="page">
                <wp:align>top</wp:align>
              </wp:positionV>
              <wp:extent cx="551815" cy="452755"/>
              <wp:effectExtent l="0" t="0" r="635" b="4445"/>
              <wp:wrapNone/>
              <wp:docPr id="161362271"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9AE3A7"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BBD128"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289AE3A7"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E08DB" w14:textId="77777777" w:rsidR="00935C51" w:rsidRDefault="00935C51">
    <w:pPr>
      <w:pStyle w:val="Header"/>
    </w:pPr>
    <w:r>
      <w:rPr>
        <w:noProof/>
        <w:lang w:eastAsia="en-AU"/>
      </w:rPr>
      <mc:AlternateContent>
        <mc:Choice Requires="wps">
          <w:drawing>
            <wp:anchor distT="0" distB="0" distL="0" distR="0" simplePos="0" relativeHeight="251658244" behindDoc="0" locked="0" layoutInCell="1" allowOverlap="1" wp14:anchorId="2E5B10A7" wp14:editId="769AA0EC">
              <wp:simplePos x="899160" y="449580"/>
              <wp:positionH relativeFrom="page">
                <wp:align>center</wp:align>
              </wp:positionH>
              <wp:positionV relativeFrom="page">
                <wp:align>top</wp:align>
              </wp:positionV>
              <wp:extent cx="551815" cy="452755"/>
              <wp:effectExtent l="0" t="0" r="635" b="4445"/>
              <wp:wrapNone/>
              <wp:docPr id="568453904"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2E4E515"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5B10A7"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32E4E515" w14:textId="77777777" w:rsidR="00935C51" w:rsidRPr="003424B8" w:rsidRDefault="00935C51">
                    <w:pPr>
                      <w:spacing w:after="0"/>
                      <w:rPr>
                        <w:rFonts w:ascii="Calibri" w:eastAsia="Calibri" w:hAnsi="Calibri" w:cs="Calibri"/>
                        <w:noProof/>
                        <w:color w:val="FF0000"/>
                        <w:sz w:val="24"/>
                        <w:szCs w:val="24"/>
                      </w:rPr>
                    </w:pPr>
                    <w:r w:rsidRPr="003424B8">
                      <w:rPr>
                        <w:rFonts w:ascii="Calibri" w:eastAsia="Calibri" w:hAnsi="Calibri" w:cs="Calibri"/>
                        <w:noProof/>
                        <w:color w:val="FF0000"/>
                        <w:sz w:val="24"/>
                        <w:szCs w:val="24"/>
                      </w:rPr>
                      <w:t>OFFICIAL</w:t>
                    </w:r>
                  </w:p>
                </w:txbxContent>
              </v:textbox>
              <w10:wrap anchorx="page" anchory="page"/>
            </v:shape>
          </w:pict>
        </mc:Fallback>
      </mc:AlternateContent>
    </w:r>
    <w:r>
      <w:rPr>
        <w:noProof/>
        <w:lang w:eastAsia="en-AU"/>
      </w:rPr>
      <w:drawing>
        <wp:anchor distT="0" distB="0" distL="114300" distR="114300" simplePos="0" relativeHeight="251658245" behindDoc="1" locked="1" layoutInCell="1" allowOverlap="1" wp14:anchorId="251C6ECE" wp14:editId="4ED38C0F">
          <wp:simplePos x="0" y="0"/>
          <wp:positionH relativeFrom="page">
            <wp:posOffset>0</wp:posOffset>
          </wp:positionH>
          <wp:positionV relativeFrom="page">
            <wp:posOffset>0</wp:posOffset>
          </wp:positionV>
          <wp:extent cx="7578000" cy="10720800"/>
          <wp:effectExtent l="0" t="0" r="4445" b="4445"/>
          <wp:wrapNone/>
          <wp:docPr id="628053576" name="Picture 62805357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0720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5F83" w14:textId="5FD0C271" w:rsidR="00935C51" w:rsidRDefault="00935C51">
    <w:pPr>
      <w:pStyle w:val="Header"/>
    </w:pPr>
    <w:r>
      <w:rPr>
        <w:noProof/>
        <w:lang w:eastAsia="en-AU"/>
      </w:rPr>
      <mc:AlternateContent>
        <mc:Choice Requires="wps">
          <w:drawing>
            <wp:anchor distT="0" distB="0" distL="0" distR="0" simplePos="0" relativeHeight="251658247" behindDoc="0" locked="0" layoutInCell="1" allowOverlap="1" wp14:anchorId="586CC25B" wp14:editId="3B0FF3AF">
              <wp:simplePos x="635" y="635"/>
              <wp:positionH relativeFrom="page">
                <wp:align>center</wp:align>
              </wp:positionH>
              <wp:positionV relativeFrom="page">
                <wp:align>top</wp:align>
              </wp:positionV>
              <wp:extent cx="551815" cy="394970"/>
              <wp:effectExtent l="0" t="0" r="635" b="5080"/>
              <wp:wrapNone/>
              <wp:docPr id="2114854197"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5CE81848" w14:textId="4EF85BC5" w:rsidR="00935C51" w:rsidRPr="00D57EC3" w:rsidRDefault="00935C51" w:rsidP="00D57EC3">
                          <w:pPr>
                            <w:spacing w:after="0"/>
                            <w:rPr>
                              <w:rFonts w:ascii="Calibri" w:eastAsia="Calibri" w:hAnsi="Calibri" w:cs="Calibri"/>
                              <w:noProof/>
                              <w:color w:val="FF0000"/>
                              <w:sz w:val="24"/>
                              <w:szCs w:val="24"/>
                            </w:rPr>
                          </w:pPr>
                          <w:r w:rsidRPr="00D57EC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6CC25B" id="_x0000_t202" coordsize="21600,21600" o:spt="202" path="m,l,21600r21600,l21600,xe">
              <v:stroke joinstyle="miter"/>
              <v:path gradientshapeok="t" o:connecttype="rect"/>
            </v:shapetype>
            <v:shape id="_x0000_s1032" type="#_x0000_t202" alt="OFFICIAL" style="position:absolute;margin-left:0;margin-top:0;width:43.45pt;height:31.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0MhWOQ8CAAAc&#10;BAAADgAAAAAAAAAAAAAAAAAuAgAAZHJzL2Uyb0RvYy54bWxQSwECLQAUAAYACAAAACEAABCT6doA&#10;AAADAQAADwAAAAAAAAAAAAAAAABpBAAAZHJzL2Rvd25yZXYueG1sUEsFBgAAAAAEAAQA8wAAAHAF&#10;AAAAAA==&#10;" filled="f" stroked="f">
              <v:textbox style="mso-fit-shape-to-text:t" inset="0,15pt,0,0">
                <w:txbxContent>
                  <w:p w14:paraId="5CE81848" w14:textId="4EF85BC5" w:rsidR="00935C51" w:rsidRPr="00D57EC3" w:rsidRDefault="00935C51" w:rsidP="00D57EC3">
                    <w:pPr>
                      <w:spacing w:after="0"/>
                      <w:rPr>
                        <w:rFonts w:ascii="Calibri" w:eastAsia="Calibri" w:hAnsi="Calibri" w:cs="Calibri"/>
                        <w:noProof/>
                        <w:color w:val="FF0000"/>
                        <w:sz w:val="24"/>
                        <w:szCs w:val="24"/>
                      </w:rPr>
                    </w:pPr>
                    <w:r w:rsidRPr="00D57EC3">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F27D5" w14:textId="4B2B7F9C" w:rsidR="00935C51" w:rsidRPr="00D10635" w:rsidRDefault="00935C51" w:rsidP="00464D89">
    <w:pPr>
      <w:pStyle w:val="Header"/>
      <w:jc w:val="center"/>
    </w:pPr>
    <w:r w:rsidRPr="00E100FA">
      <w:rPr>
        <w:rFonts w:ascii="Calibri Light" w:eastAsia="Times New Roman" w:hAnsi="Calibri Light" w:cs="Times New Roman"/>
        <w:noProof/>
        <w:szCs w:val="20"/>
        <w:lang w:eastAsia="en-AU"/>
      </w:rPr>
      <w:drawing>
        <wp:anchor distT="0" distB="0" distL="114300" distR="114300" simplePos="0" relativeHeight="251658252" behindDoc="1" locked="1" layoutInCell="1" allowOverlap="1" wp14:anchorId="797F629E" wp14:editId="65159421">
          <wp:simplePos x="0" y="0"/>
          <wp:positionH relativeFrom="page">
            <wp:posOffset>-15875</wp:posOffset>
          </wp:positionH>
          <wp:positionV relativeFrom="page">
            <wp:posOffset>47625</wp:posOffset>
          </wp:positionV>
          <wp:extent cx="7570470" cy="1043940"/>
          <wp:effectExtent l="0" t="0" r="0" b="3810"/>
          <wp:wrapNone/>
          <wp:docPr id="1463126380" name="Picture 1463126380" descr="A white and black rectang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473264" name="Picture 648473264" descr="A white and black rectangl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0" distR="0" simplePos="0" relativeHeight="251658248" behindDoc="0" locked="0" layoutInCell="1" allowOverlap="1" wp14:anchorId="02A442C4" wp14:editId="22076148">
              <wp:simplePos x="723900" y="632460"/>
              <wp:positionH relativeFrom="page">
                <wp:align>center</wp:align>
              </wp:positionH>
              <wp:positionV relativeFrom="page">
                <wp:align>top</wp:align>
              </wp:positionV>
              <wp:extent cx="551815" cy="394970"/>
              <wp:effectExtent l="0" t="0" r="635" b="5080"/>
              <wp:wrapNone/>
              <wp:docPr id="638190783" name="Text Box 3"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4D296842" w14:textId="48917ABA" w:rsidR="00935C51" w:rsidRPr="00D57EC3" w:rsidRDefault="00935C51" w:rsidP="00D57EC3">
                          <w:pPr>
                            <w:spacing w:after="0"/>
                            <w:rPr>
                              <w:rFonts w:ascii="Calibri" w:eastAsia="Calibri" w:hAnsi="Calibri" w:cs="Calibri"/>
                              <w:noProof/>
                              <w:color w:val="FF0000"/>
                              <w:sz w:val="24"/>
                              <w:szCs w:val="24"/>
                            </w:rPr>
                          </w:pPr>
                          <w:r w:rsidRPr="00D57EC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A442C4" id="_x0000_t202" coordsize="21600,21600" o:spt="202" path="m,l,21600r21600,l21600,xe">
              <v:stroke joinstyle="miter"/>
              <v:path gradientshapeok="t" o:connecttype="rect"/>
            </v:shapetype>
            <v:shape id="_x0000_s1033" type="#_x0000_t202" alt="OFFICIAL" style="position:absolute;left:0;text-align:left;margin-left:0;margin-top:0;width:43.45pt;height:31.1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vXfkBA8CAAAc&#10;BAAADgAAAAAAAAAAAAAAAAAuAgAAZHJzL2Uyb0RvYy54bWxQSwECLQAUAAYACAAAACEAABCT6doA&#10;AAADAQAADwAAAAAAAAAAAAAAAABpBAAAZHJzL2Rvd25yZXYueG1sUEsFBgAAAAAEAAQA8wAAAHAF&#10;AAAAAA==&#10;" filled="f" stroked="f">
              <v:textbox style="mso-fit-shape-to-text:t" inset="0,15pt,0,0">
                <w:txbxContent>
                  <w:p w14:paraId="4D296842" w14:textId="48917ABA" w:rsidR="00935C51" w:rsidRPr="00D57EC3" w:rsidRDefault="00935C51" w:rsidP="00D57EC3">
                    <w:pPr>
                      <w:spacing w:after="0"/>
                      <w:rPr>
                        <w:rFonts w:ascii="Calibri" w:eastAsia="Calibri" w:hAnsi="Calibri" w:cs="Calibri"/>
                        <w:noProof/>
                        <w:color w:val="FF0000"/>
                        <w:sz w:val="24"/>
                        <w:szCs w:val="24"/>
                      </w:rPr>
                    </w:pPr>
                    <w:r w:rsidRPr="00D57EC3">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68676" w14:textId="77777777" w:rsidR="00935C51" w:rsidRPr="008C5FA3" w:rsidRDefault="00935C51" w:rsidP="008C5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7031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60824"/>
    <w:multiLevelType w:val="multilevel"/>
    <w:tmpl w:val="4198B6B8"/>
    <w:lvl w:ilvl="0">
      <w:start w:val="2"/>
      <w:numFmt w:val="decimal"/>
      <w:lvlText w:val="%1."/>
      <w:lvlJc w:val="left"/>
      <w:pPr>
        <w:ind w:left="1080" w:hanging="720"/>
      </w:pPr>
      <w:rPr>
        <w:rFonts w:hint="default"/>
      </w:rPr>
    </w:lvl>
    <w:lvl w:ilvl="1">
      <w:start w:val="1"/>
      <w:numFmt w:val="decimal"/>
      <w:isLgl/>
      <w:lvlText w:val="%1.%2"/>
      <w:lvlJc w:val="left"/>
      <w:pPr>
        <w:ind w:left="732" w:hanging="372"/>
      </w:pPr>
      <w:rPr>
        <w:rFonts w:cstheme="majorBidi" w:hint="default"/>
        <w:sz w:val="36"/>
      </w:rPr>
    </w:lvl>
    <w:lvl w:ilvl="2">
      <w:start w:val="1"/>
      <w:numFmt w:val="decimal"/>
      <w:isLgl/>
      <w:lvlText w:val="%1.%2.%3"/>
      <w:lvlJc w:val="left"/>
      <w:pPr>
        <w:ind w:left="1080" w:hanging="720"/>
      </w:pPr>
      <w:rPr>
        <w:rFonts w:cstheme="majorBidi" w:hint="default"/>
        <w:sz w:val="36"/>
      </w:rPr>
    </w:lvl>
    <w:lvl w:ilvl="3">
      <w:start w:val="1"/>
      <w:numFmt w:val="decimal"/>
      <w:isLgl/>
      <w:lvlText w:val="%1.%2.%3.%4"/>
      <w:lvlJc w:val="left"/>
      <w:pPr>
        <w:ind w:left="1440" w:hanging="1080"/>
      </w:pPr>
      <w:rPr>
        <w:rFonts w:cstheme="majorBidi" w:hint="default"/>
        <w:sz w:val="36"/>
      </w:rPr>
    </w:lvl>
    <w:lvl w:ilvl="4">
      <w:start w:val="1"/>
      <w:numFmt w:val="decimal"/>
      <w:isLgl/>
      <w:lvlText w:val="%1.%2.%3.%4.%5"/>
      <w:lvlJc w:val="left"/>
      <w:pPr>
        <w:ind w:left="1440" w:hanging="1080"/>
      </w:pPr>
      <w:rPr>
        <w:rFonts w:cstheme="majorBidi" w:hint="default"/>
        <w:sz w:val="36"/>
      </w:rPr>
    </w:lvl>
    <w:lvl w:ilvl="5">
      <w:start w:val="1"/>
      <w:numFmt w:val="decimal"/>
      <w:isLgl/>
      <w:lvlText w:val="%1.%2.%3.%4.%5.%6"/>
      <w:lvlJc w:val="left"/>
      <w:pPr>
        <w:ind w:left="1800" w:hanging="1440"/>
      </w:pPr>
      <w:rPr>
        <w:rFonts w:cstheme="majorBidi" w:hint="default"/>
        <w:sz w:val="36"/>
      </w:rPr>
    </w:lvl>
    <w:lvl w:ilvl="6">
      <w:start w:val="1"/>
      <w:numFmt w:val="decimal"/>
      <w:isLgl/>
      <w:lvlText w:val="%1.%2.%3.%4.%5.%6.%7"/>
      <w:lvlJc w:val="left"/>
      <w:pPr>
        <w:ind w:left="1800" w:hanging="1440"/>
      </w:pPr>
      <w:rPr>
        <w:rFonts w:cstheme="majorBidi" w:hint="default"/>
        <w:sz w:val="36"/>
      </w:rPr>
    </w:lvl>
    <w:lvl w:ilvl="7">
      <w:start w:val="1"/>
      <w:numFmt w:val="decimal"/>
      <w:isLgl/>
      <w:lvlText w:val="%1.%2.%3.%4.%5.%6.%7.%8"/>
      <w:lvlJc w:val="left"/>
      <w:pPr>
        <w:ind w:left="2160" w:hanging="1800"/>
      </w:pPr>
      <w:rPr>
        <w:rFonts w:cstheme="majorBidi" w:hint="default"/>
        <w:sz w:val="36"/>
      </w:rPr>
    </w:lvl>
    <w:lvl w:ilvl="8">
      <w:start w:val="1"/>
      <w:numFmt w:val="decimal"/>
      <w:isLgl/>
      <w:lvlText w:val="%1.%2.%3.%4.%5.%6.%7.%8.%9"/>
      <w:lvlJc w:val="left"/>
      <w:pPr>
        <w:ind w:left="2160" w:hanging="1800"/>
      </w:pPr>
      <w:rPr>
        <w:rFonts w:cstheme="majorBidi" w:hint="default"/>
        <w:sz w:val="36"/>
      </w:rPr>
    </w:lvl>
  </w:abstractNum>
  <w:abstractNum w:abstractNumId="2" w15:restartNumberingAfterBreak="0">
    <w:nsid w:val="016D68AE"/>
    <w:multiLevelType w:val="hybridMultilevel"/>
    <w:tmpl w:val="4D842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965BFC"/>
    <w:multiLevelType w:val="multilevel"/>
    <w:tmpl w:val="707A8C38"/>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604C88"/>
    <w:multiLevelType w:val="multilevel"/>
    <w:tmpl w:val="62A855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E451C4"/>
    <w:multiLevelType w:val="multilevel"/>
    <w:tmpl w:val="3EF8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36DD7"/>
    <w:multiLevelType w:val="multilevel"/>
    <w:tmpl w:val="2CB2155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0653560"/>
    <w:multiLevelType w:val="multilevel"/>
    <w:tmpl w:val="72F8140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8A270D"/>
    <w:multiLevelType w:val="multilevel"/>
    <w:tmpl w:val="A55646E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20F7723"/>
    <w:multiLevelType w:val="multilevel"/>
    <w:tmpl w:val="8094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439045B"/>
    <w:multiLevelType w:val="hybridMultilevel"/>
    <w:tmpl w:val="89A0426E"/>
    <w:lvl w:ilvl="0" w:tplc="81787A12">
      <w:start w:val="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F23987"/>
    <w:multiLevelType w:val="hybridMultilevel"/>
    <w:tmpl w:val="1D0241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B807F8"/>
    <w:multiLevelType w:val="hybridMultilevel"/>
    <w:tmpl w:val="E5A0B37C"/>
    <w:lvl w:ilvl="0" w:tplc="793C747A">
      <w:start w:val="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F33BBA"/>
    <w:multiLevelType w:val="hybridMultilevel"/>
    <w:tmpl w:val="0812E2DE"/>
    <w:lvl w:ilvl="0" w:tplc="E1AE5D66">
      <w:start w:val="1"/>
      <w:numFmt w:val="decimal"/>
      <w:pStyle w:val="Figure"/>
      <w:suff w:val="space"/>
      <w:lvlText w:val="Figure %1."/>
      <w:lvlJc w:val="left"/>
      <w:pPr>
        <w:ind w:left="2836" w:hanging="567"/>
      </w:pPr>
      <w:rPr>
        <w:rFonts w:hint="default"/>
      </w:rPr>
    </w:lvl>
    <w:lvl w:ilvl="1" w:tplc="0C090019" w:tentative="1">
      <w:start w:val="1"/>
      <w:numFmt w:val="lowerLetter"/>
      <w:lvlText w:val="%2."/>
      <w:lvlJc w:val="left"/>
      <w:pPr>
        <w:ind w:left="3709" w:hanging="360"/>
      </w:pPr>
    </w:lvl>
    <w:lvl w:ilvl="2" w:tplc="0C09001B" w:tentative="1">
      <w:start w:val="1"/>
      <w:numFmt w:val="lowerRoman"/>
      <w:lvlText w:val="%3."/>
      <w:lvlJc w:val="right"/>
      <w:pPr>
        <w:ind w:left="4429" w:hanging="180"/>
      </w:pPr>
    </w:lvl>
    <w:lvl w:ilvl="3" w:tplc="0C09000F" w:tentative="1">
      <w:start w:val="1"/>
      <w:numFmt w:val="decimal"/>
      <w:lvlText w:val="%4."/>
      <w:lvlJc w:val="left"/>
      <w:pPr>
        <w:ind w:left="5149" w:hanging="360"/>
      </w:pPr>
    </w:lvl>
    <w:lvl w:ilvl="4" w:tplc="0C090019" w:tentative="1">
      <w:start w:val="1"/>
      <w:numFmt w:val="lowerLetter"/>
      <w:lvlText w:val="%5."/>
      <w:lvlJc w:val="left"/>
      <w:pPr>
        <w:ind w:left="5869" w:hanging="360"/>
      </w:pPr>
    </w:lvl>
    <w:lvl w:ilvl="5" w:tplc="0C09001B" w:tentative="1">
      <w:start w:val="1"/>
      <w:numFmt w:val="lowerRoman"/>
      <w:lvlText w:val="%6."/>
      <w:lvlJc w:val="right"/>
      <w:pPr>
        <w:ind w:left="6589" w:hanging="180"/>
      </w:pPr>
    </w:lvl>
    <w:lvl w:ilvl="6" w:tplc="0C09000F" w:tentative="1">
      <w:start w:val="1"/>
      <w:numFmt w:val="decimal"/>
      <w:lvlText w:val="%7."/>
      <w:lvlJc w:val="left"/>
      <w:pPr>
        <w:ind w:left="7309" w:hanging="360"/>
      </w:pPr>
    </w:lvl>
    <w:lvl w:ilvl="7" w:tplc="0C090019" w:tentative="1">
      <w:start w:val="1"/>
      <w:numFmt w:val="lowerLetter"/>
      <w:lvlText w:val="%8."/>
      <w:lvlJc w:val="left"/>
      <w:pPr>
        <w:ind w:left="8029" w:hanging="360"/>
      </w:pPr>
    </w:lvl>
    <w:lvl w:ilvl="8" w:tplc="0C09001B" w:tentative="1">
      <w:start w:val="1"/>
      <w:numFmt w:val="lowerRoman"/>
      <w:lvlText w:val="%9."/>
      <w:lvlJc w:val="right"/>
      <w:pPr>
        <w:ind w:left="8749" w:hanging="180"/>
      </w:pPr>
    </w:lvl>
  </w:abstractNum>
  <w:abstractNum w:abstractNumId="18" w15:restartNumberingAfterBreak="0">
    <w:nsid w:val="1C077B41"/>
    <w:multiLevelType w:val="hybridMultilevel"/>
    <w:tmpl w:val="2E6E8CCA"/>
    <w:lvl w:ilvl="0" w:tplc="1D1E4944">
      <w:start w:val="1"/>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1F6E6753"/>
    <w:multiLevelType w:val="multilevel"/>
    <w:tmpl w:val="591CE1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2" w15:restartNumberingAfterBreak="0">
    <w:nsid w:val="27AB762A"/>
    <w:multiLevelType w:val="hybridMultilevel"/>
    <w:tmpl w:val="1A3E21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5B0937"/>
    <w:multiLevelType w:val="hybridMultilevel"/>
    <w:tmpl w:val="8578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CFB646E"/>
    <w:multiLevelType w:val="hybridMultilevel"/>
    <w:tmpl w:val="56740240"/>
    <w:lvl w:ilvl="0" w:tplc="D83403BA">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A23C99"/>
    <w:multiLevelType w:val="hybridMultilevel"/>
    <w:tmpl w:val="E2904CC8"/>
    <w:lvl w:ilvl="0" w:tplc="30F6AB7A">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4777BE9"/>
    <w:multiLevelType w:val="hybridMultilevel"/>
    <w:tmpl w:val="FB0C9732"/>
    <w:lvl w:ilvl="0" w:tplc="BCA816C6">
      <w:start w:val="6"/>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520959"/>
    <w:multiLevelType w:val="multilevel"/>
    <w:tmpl w:val="E89AFFE0"/>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8" w15:restartNumberingAfterBreak="0">
    <w:nsid w:val="3A921FD8"/>
    <w:multiLevelType w:val="hybridMultilevel"/>
    <w:tmpl w:val="985C8E8E"/>
    <w:lvl w:ilvl="0" w:tplc="7DDE2148">
      <w:start w:val="5"/>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3C6484B"/>
    <w:multiLevelType w:val="multilevel"/>
    <w:tmpl w:val="5994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B50DC3"/>
    <w:multiLevelType w:val="hybridMultilevel"/>
    <w:tmpl w:val="161C89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723473E"/>
    <w:multiLevelType w:val="multilevel"/>
    <w:tmpl w:val="D4D6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7734366"/>
    <w:multiLevelType w:val="hybridMultilevel"/>
    <w:tmpl w:val="E08292E4"/>
    <w:lvl w:ilvl="0" w:tplc="6032E0F6">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55328A"/>
    <w:multiLevelType w:val="hybridMultilevel"/>
    <w:tmpl w:val="2C04EC36"/>
    <w:lvl w:ilvl="0" w:tplc="6066B5A6">
      <w:start w:val="1"/>
      <w:numFmt w:val="decimal"/>
      <w:lvlText w:val="%1."/>
      <w:lvlJc w:val="left"/>
      <w:pPr>
        <w:ind w:left="1020" w:hanging="360"/>
      </w:pPr>
    </w:lvl>
    <w:lvl w:ilvl="1" w:tplc="24145468">
      <w:start w:val="1"/>
      <w:numFmt w:val="decimal"/>
      <w:lvlText w:val="%2."/>
      <w:lvlJc w:val="left"/>
      <w:pPr>
        <w:ind w:left="1020" w:hanging="360"/>
      </w:pPr>
    </w:lvl>
    <w:lvl w:ilvl="2" w:tplc="8EE685EC">
      <w:start w:val="1"/>
      <w:numFmt w:val="decimal"/>
      <w:lvlText w:val="%3."/>
      <w:lvlJc w:val="left"/>
      <w:pPr>
        <w:ind w:left="1020" w:hanging="360"/>
      </w:pPr>
    </w:lvl>
    <w:lvl w:ilvl="3" w:tplc="4DDA08F4">
      <w:start w:val="1"/>
      <w:numFmt w:val="decimal"/>
      <w:lvlText w:val="%4."/>
      <w:lvlJc w:val="left"/>
      <w:pPr>
        <w:ind w:left="1020" w:hanging="360"/>
      </w:pPr>
    </w:lvl>
    <w:lvl w:ilvl="4" w:tplc="DD7A0DCE">
      <w:start w:val="1"/>
      <w:numFmt w:val="decimal"/>
      <w:lvlText w:val="%5."/>
      <w:lvlJc w:val="left"/>
      <w:pPr>
        <w:ind w:left="1020" w:hanging="360"/>
      </w:pPr>
    </w:lvl>
    <w:lvl w:ilvl="5" w:tplc="0784B53E">
      <w:start w:val="1"/>
      <w:numFmt w:val="decimal"/>
      <w:lvlText w:val="%6."/>
      <w:lvlJc w:val="left"/>
      <w:pPr>
        <w:ind w:left="1020" w:hanging="360"/>
      </w:pPr>
    </w:lvl>
    <w:lvl w:ilvl="6" w:tplc="A412CCB4">
      <w:start w:val="1"/>
      <w:numFmt w:val="decimal"/>
      <w:lvlText w:val="%7."/>
      <w:lvlJc w:val="left"/>
      <w:pPr>
        <w:ind w:left="1020" w:hanging="360"/>
      </w:pPr>
    </w:lvl>
    <w:lvl w:ilvl="7" w:tplc="C1FEDBF8">
      <w:start w:val="1"/>
      <w:numFmt w:val="decimal"/>
      <w:lvlText w:val="%8."/>
      <w:lvlJc w:val="left"/>
      <w:pPr>
        <w:ind w:left="1020" w:hanging="360"/>
      </w:pPr>
    </w:lvl>
    <w:lvl w:ilvl="8" w:tplc="75AEF094">
      <w:start w:val="1"/>
      <w:numFmt w:val="decimal"/>
      <w:lvlText w:val="%9."/>
      <w:lvlJc w:val="left"/>
      <w:pPr>
        <w:ind w:left="1020" w:hanging="360"/>
      </w:pPr>
    </w:lvl>
  </w:abstractNum>
  <w:abstractNum w:abstractNumId="34" w15:restartNumberingAfterBreak="0">
    <w:nsid w:val="496C7FF6"/>
    <w:multiLevelType w:val="hybridMultilevel"/>
    <w:tmpl w:val="4D4A750C"/>
    <w:styleLink w:val="OutlineList"/>
    <w:lvl w:ilvl="0" w:tplc="D6643B58">
      <w:start w:val="1"/>
      <w:numFmt w:val="decimal"/>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35" w15:restartNumberingAfterBreak="0">
    <w:nsid w:val="4AE75431"/>
    <w:multiLevelType w:val="multilevel"/>
    <w:tmpl w:val="18AA757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F066DA0"/>
    <w:multiLevelType w:val="hybridMultilevel"/>
    <w:tmpl w:val="5D423FB2"/>
    <w:lvl w:ilvl="0" w:tplc="59A0AFB6">
      <w:start w:val="6"/>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19C25C1"/>
    <w:multiLevelType w:val="multilevel"/>
    <w:tmpl w:val="4AB09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42C596F"/>
    <w:multiLevelType w:val="hybridMultilevel"/>
    <w:tmpl w:val="8794A0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434244B"/>
    <w:multiLevelType w:val="hybridMultilevel"/>
    <w:tmpl w:val="F7CAB2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6511D89"/>
    <w:multiLevelType w:val="hybridMultilevel"/>
    <w:tmpl w:val="76702D0E"/>
    <w:lvl w:ilvl="0" w:tplc="D0F627AC">
      <w:start w:val="4"/>
      <w:numFmt w:val="bullet"/>
      <w:lvlText w:val="-"/>
      <w:lvlJc w:val="left"/>
      <w:pPr>
        <w:ind w:left="72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B73218"/>
    <w:multiLevelType w:val="multilevel"/>
    <w:tmpl w:val="1EAC06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F674E32"/>
    <w:multiLevelType w:val="hybridMultilevel"/>
    <w:tmpl w:val="111CBA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37E22BB"/>
    <w:multiLevelType w:val="multilevel"/>
    <w:tmpl w:val="3BE8C294"/>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4" w15:restartNumberingAfterBreak="0">
    <w:nsid w:val="669C3119"/>
    <w:multiLevelType w:val="hybridMultilevel"/>
    <w:tmpl w:val="94423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87A5259"/>
    <w:multiLevelType w:val="multilevel"/>
    <w:tmpl w:val="F144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EF741C"/>
    <w:multiLevelType w:val="hybridMultilevel"/>
    <w:tmpl w:val="DE807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6F3F1B85"/>
    <w:multiLevelType w:val="hybridMultilevel"/>
    <w:tmpl w:val="23C2279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2393894"/>
    <w:multiLevelType w:val="hybridMultilevel"/>
    <w:tmpl w:val="5C12725A"/>
    <w:lvl w:ilvl="0" w:tplc="77C096E6">
      <w:start w:val="1"/>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35B3912"/>
    <w:multiLevelType w:val="hybridMultilevel"/>
    <w:tmpl w:val="34A02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52" w15:restartNumberingAfterBreak="0">
    <w:nsid w:val="75092133"/>
    <w:multiLevelType w:val="hybridMultilevel"/>
    <w:tmpl w:val="4C7A4442"/>
    <w:lvl w:ilvl="0" w:tplc="178CCF32">
      <w:start w:val="5"/>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7A613CEC"/>
    <w:multiLevelType w:val="multilevel"/>
    <w:tmpl w:val="B11271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7"/>
  </w:num>
  <w:num w:numId="4">
    <w:abstractNumId w:val="21"/>
  </w:num>
  <w:num w:numId="5">
    <w:abstractNumId w:val="53"/>
  </w:num>
  <w:num w:numId="6">
    <w:abstractNumId w:val="17"/>
  </w:num>
  <w:num w:numId="7">
    <w:abstractNumId w:val="34"/>
  </w:num>
  <w:num w:numId="8">
    <w:abstractNumId w:val="13"/>
  </w:num>
  <w:num w:numId="9">
    <w:abstractNumId w:val="19"/>
  </w:num>
  <w:num w:numId="10">
    <w:abstractNumId w:val="9"/>
  </w:num>
  <w:num w:numId="11">
    <w:abstractNumId w:val="51"/>
  </w:num>
  <w:num w:numId="12">
    <w:abstractNumId w:val="27"/>
    <w:lvlOverride w:ilvl="0">
      <w:lvl w:ilvl="0">
        <w:start w:val="1"/>
        <w:numFmt w:val="decimal"/>
        <w:pStyle w:val="TableNumbering"/>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3">
    <w:abstractNumId w:val="0"/>
  </w:num>
  <w:num w:numId="14">
    <w:abstractNumId w:val="35"/>
  </w:num>
  <w:num w:numId="15">
    <w:abstractNumId w:val="3"/>
  </w:num>
  <w:num w:numId="16">
    <w:abstractNumId w:val="1"/>
  </w:num>
  <w:num w:numId="17">
    <w:abstractNumId w:val="28"/>
  </w:num>
  <w:num w:numId="18">
    <w:abstractNumId w:val="48"/>
  </w:num>
  <w:num w:numId="19">
    <w:abstractNumId w:val="10"/>
  </w:num>
  <w:num w:numId="20">
    <w:abstractNumId w:val="33"/>
  </w:num>
  <w:num w:numId="21">
    <w:abstractNumId w:val="18"/>
  </w:num>
  <w:num w:numId="22">
    <w:abstractNumId w:val="43"/>
  </w:num>
  <w:num w:numId="23">
    <w:abstractNumId w:val="11"/>
  </w:num>
  <w:num w:numId="24">
    <w:abstractNumId w:val="8"/>
  </w:num>
  <w:num w:numId="25">
    <w:abstractNumId w:val="20"/>
  </w:num>
  <w:num w:numId="26">
    <w:abstractNumId w:val="4"/>
  </w:num>
  <w:num w:numId="27">
    <w:abstractNumId w:val="37"/>
  </w:num>
  <w:num w:numId="28">
    <w:abstractNumId w:val="45"/>
  </w:num>
  <w:num w:numId="29">
    <w:abstractNumId w:val="41"/>
  </w:num>
  <w:num w:numId="30">
    <w:abstractNumId w:val="54"/>
  </w:num>
  <w:num w:numId="31">
    <w:abstractNumId w:val="7"/>
  </w:num>
  <w:num w:numId="32">
    <w:abstractNumId w:val="12"/>
  </w:num>
  <w:num w:numId="33">
    <w:abstractNumId w:val="34"/>
    <w:lvlOverride w:ilvl="0">
      <w:startOverride w:val="1"/>
    </w:lvlOverride>
  </w:num>
  <w:num w:numId="34">
    <w:abstractNumId w:val="16"/>
  </w:num>
  <w:num w:numId="35">
    <w:abstractNumId w:val="29"/>
  </w:num>
  <w:num w:numId="36">
    <w:abstractNumId w:val="14"/>
  </w:num>
  <w:num w:numId="37">
    <w:abstractNumId w:val="36"/>
  </w:num>
  <w:num w:numId="38">
    <w:abstractNumId w:val="31"/>
  </w:num>
  <w:num w:numId="39">
    <w:abstractNumId w:val="25"/>
  </w:num>
  <w:num w:numId="40">
    <w:abstractNumId w:val="26"/>
  </w:num>
  <w:num w:numId="41">
    <w:abstractNumId w:val="35"/>
  </w:num>
  <w:num w:numId="42">
    <w:abstractNumId w:val="35"/>
  </w:num>
  <w:num w:numId="43">
    <w:abstractNumId w:val="35"/>
  </w:num>
  <w:num w:numId="44">
    <w:abstractNumId w:val="35"/>
  </w:num>
  <w:num w:numId="45">
    <w:abstractNumId w:val="52"/>
  </w:num>
  <w:num w:numId="46">
    <w:abstractNumId w:val="35"/>
  </w:num>
  <w:num w:numId="47">
    <w:abstractNumId w:val="24"/>
  </w:num>
  <w:num w:numId="48">
    <w:abstractNumId w:val="32"/>
  </w:num>
  <w:num w:numId="49">
    <w:abstractNumId w:val="40"/>
  </w:num>
  <w:num w:numId="50">
    <w:abstractNumId w:val="49"/>
  </w:num>
  <w:num w:numId="51">
    <w:abstractNumId w:val="30"/>
  </w:num>
  <w:num w:numId="52">
    <w:abstractNumId w:val="2"/>
  </w:num>
  <w:num w:numId="53">
    <w:abstractNumId w:val="44"/>
  </w:num>
  <w:num w:numId="54">
    <w:abstractNumId w:val="38"/>
  </w:num>
  <w:num w:numId="55">
    <w:abstractNumId w:val="15"/>
  </w:num>
  <w:num w:numId="56">
    <w:abstractNumId w:val="50"/>
  </w:num>
  <w:num w:numId="57">
    <w:abstractNumId w:val="23"/>
  </w:num>
  <w:num w:numId="58">
    <w:abstractNumId w:val="42"/>
  </w:num>
  <w:num w:numId="59">
    <w:abstractNumId w:val="22"/>
  </w:num>
  <w:num w:numId="60">
    <w:abstractNumId w:val="39"/>
  </w:num>
  <w:num w:numId="61">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removePersonalInformation/>
  <w:removeDateAndTime/>
  <w:activeWritingStyle w:appName="MSWord" w:lang="en-US" w:vendorID="64" w:dllVersion="0" w:nlCheck="1" w:checkStyle="0"/>
  <w:activeWritingStyle w:appName="MSWord" w:lang="en-AU" w:vendorID="64" w:dllVersion="0" w:nlCheck="1" w:checkStyle="0"/>
  <w:activeWritingStyle w:appName="MSWord" w:lang="en-AU" w:vendorID="64" w:dllVersion="6" w:nlCheck="1" w:checkStyle="1"/>
  <w:activeWritingStyle w:appName="MSWord" w:lang="en-AU"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32"/>
    <w:rsid w:val="00000012"/>
    <w:rsid w:val="000000C0"/>
    <w:rsid w:val="0000018F"/>
    <w:rsid w:val="000001EC"/>
    <w:rsid w:val="00000305"/>
    <w:rsid w:val="000005BF"/>
    <w:rsid w:val="00000676"/>
    <w:rsid w:val="000006BA"/>
    <w:rsid w:val="00000741"/>
    <w:rsid w:val="00000762"/>
    <w:rsid w:val="0000082A"/>
    <w:rsid w:val="00000875"/>
    <w:rsid w:val="000008C4"/>
    <w:rsid w:val="00000A2D"/>
    <w:rsid w:val="00000A7A"/>
    <w:rsid w:val="00000AC7"/>
    <w:rsid w:val="00000B85"/>
    <w:rsid w:val="00000C4E"/>
    <w:rsid w:val="00000C74"/>
    <w:rsid w:val="00000C83"/>
    <w:rsid w:val="00000CE2"/>
    <w:rsid w:val="00000CEE"/>
    <w:rsid w:val="00000E35"/>
    <w:rsid w:val="00000EB7"/>
    <w:rsid w:val="00000EF4"/>
    <w:rsid w:val="00000FBC"/>
    <w:rsid w:val="00000FFB"/>
    <w:rsid w:val="000010B4"/>
    <w:rsid w:val="00001170"/>
    <w:rsid w:val="000011DF"/>
    <w:rsid w:val="000012AA"/>
    <w:rsid w:val="000012DA"/>
    <w:rsid w:val="00001323"/>
    <w:rsid w:val="00001471"/>
    <w:rsid w:val="00001549"/>
    <w:rsid w:val="00001561"/>
    <w:rsid w:val="00001692"/>
    <w:rsid w:val="000016D1"/>
    <w:rsid w:val="00001719"/>
    <w:rsid w:val="000017D7"/>
    <w:rsid w:val="00001804"/>
    <w:rsid w:val="00001922"/>
    <w:rsid w:val="00001925"/>
    <w:rsid w:val="00001A11"/>
    <w:rsid w:val="00001A3E"/>
    <w:rsid w:val="00001ADE"/>
    <w:rsid w:val="00001B1B"/>
    <w:rsid w:val="00001B76"/>
    <w:rsid w:val="00001CC5"/>
    <w:rsid w:val="00001CF5"/>
    <w:rsid w:val="00001D7B"/>
    <w:rsid w:val="00001EF5"/>
    <w:rsid w:val="00001F58"/>
    <w:rsid w:val="00001FC1"/>
    <w:rsid w:val="00002000"/>
    <w:rsid w:val="00002021"/>
    <w:rsid w:val="000020D2"/>
    <w:rsid w:val="000021E0"/>
    <w:rsid w:val="000022A2"/>
    <w:rsid w:val="0000236F"/>
    <w:rsid w:val="00002411"/>
    <w:rsid w:val="000024FE"/>
    <w:rsid w:val="000025AC"/>
    <w:rsid w:val="000025BF"/>
    <w:rsid w:val="000025D1"/>
    <w:rsid w:val="00002682"/>
    <w:rsid w:val="00002731"/>
    <w:rsid w:val="00002841"/>
    <w:rsid w:val="000028B8"/>
    <w:rsid w:val="00002912"/>
    <w:rsid w:val="000029B1"/>
    <w:rsid w:val="00002B23"/>
    <w:rsid w:val="00002B3E"/>
    <w:rsid w:val="00002BCA"/>
    <w:rsid w:val="00002CA5"/>
    <w:rsid w:val="00002D15"/>
    <w:rsid w:val="00002E6B"/>
    <w:rsid w:val="00003079"/>
    <w:rsid w:val="000030BB"/>
    <w:rsid w:val="000030FE"/>
    <w:rsid w:val="0000314C"/>
    <w:rsid w:val="00003214"/>
    <w:rsid w:val="00003410"/>
    <w:rsid w:val="00003532"/>
    <w:rsid w:val="0000356C"/>
    <w:rsid w:val="000035C7"/>
    <w:rsid w:val="0000361C"/>
    <w:rsid w:val="0000368A"/>
    <w:rsid w:val="00003693"/>
    <w:rsid w:val="00003713"/>
    <w:rsid w:val="00003757"/>
    <w:rsid w:val="000038C5"/>
    <w:rsid w:val="000038F5"/>
    <w:rsid w:val="00003AD8"/>
    <w:rsid w:val="00003BFB"/>
    <w:rsid w:val="00003C6A"/>
    <w:rsid w:val="00003D36"/>
    <w:rsid w:val="00003D3E"/>
    <w:rsid w:val="00003E30"/>
    <w:rsid w:val="00003E39"/>
    <w:rsid w:val="00004116"/>
    <w:rsid w:val="000041E1"/>
    <w:rsid w:val="0000423D"/>
    <w:rsid w:val="0000429C"/>
    <w:rsid w:val="000042A6"/>
    <w:rsid w:val="0000432A"/>
    <w:rsid w:val="00004347"/>
    <w:rsid w:val="0000441A"/>
    <w:rsid w:val="00004515"/>
    <w:rsid w:val="0000456D"/>
    <w:rsid w:val="000046CF"/>
    <w:rsid w:val="00004809"/>
    <w:rsid w:val="00004858"/>
    <w:rsid w:val="0000488D"/>
    <w:rsid w:val="00004961"/>
    <w:rsid w:val="000049C3"/>
    <w:rsid w:val="00004A06"/>
    <w:rsid w:val="00004A24"/>
    <w:rsid w:val="00004A45"/>
    <w:rsid w:val="00004A8C"/>
    <w:rsid w:val="00004BC0"/>
    <w:rsid w:val="00004C32"/>
    <w:rsid w:val="00004CCC"/>
    <w:rsid w:val="00004D1D"/>
    <w:rsid w:val="00004DB4"/>
    <w:rsid w:val="00004ED1"/>
    <w:rsid w:val="00004F60"/>
    <w:rsid w:val="00004FB6"/>
    <w:rsid w:val="00005206"/>
    <w:rsid w:val="0000521A"/>
    <w:rsid w:val="0000548B"/>
    <w:rsid w:val="000057AE"/>
    <w:rsid w:val="00005811"/>
    <w:rsid w:val="0000585A"/>
    <w:rsid w:val="0000586B"/>
    <w:rsid w:val="000058CF"/>
    <w:rsid w:val="000058F0"/>
    <w:rsid w:val="00005904"/>
    <w:rsid w:val="0000593B"/>
    <w:rsid w:val="000059F0"/>
    <w:rsid w:val="00005A52"/>
    <w:rsid w:val="00005A80"/>
    <w:rsid w:val="00005C02"/>
    <w:rsid w:val="00005C11"/>
    <w:rsid w:val="00005C44"/>
    <w:rsid w:val="00005E58"/>
    <w:rsid w:val="00005EE9"/>
    <w:rsid w:val="00005F2C"/>
    <w:rsid w:val="0000602F"/>
    <w:rsid w:val="000061E8"/>
    <w:rsid w:val="00006225"/>
    <w:rsid w:val="00006376"/>
    <w:rsid w:val="0000637A"/>
    <w:rsid w:val="000063C5"/>
    <w:rsid w:val="00006541"/>
    <w:rsid w:val="000065E0"/>
    <w:rsid w:val="00006726"/>
    <w:rsid w:val="0000675F"/>
    <w:rsid w:val="000067D3"/>
    <w:rsid w:val="0000688A"/>
    <w:rsid w:val="000068F3"/>
    <w:rsid w:val="00006954"/>
    <w:rsid w:val="0000698E"/>
    <w:rsid w:val="00006A01"/>
    <w:rsid w:val="00006ADA"/>
    <w:rsid w:val="00006ADF"/>
    <w:rsid w:val="00006B25"/>
    <w:rsid w:val="00006CC6"/>
    <w:rsid w:val="00006DC7"/>
    <w:rsid w:val="00006E42"/>
    <w:rsid w:val="00006EC3"/>
    <w:rsid w:val="00006FC1"/>
    <w:rsid w:val="00007042"/>
    <w:rsid w:val="00007071"/>
    <w:rsid w:val="000070F7"/>
    <w:rsid w:val="00007236"/>
    <w:rsid w:val="000072F0"/>
    <w:rsid w:val="0000731F"/>
    <w:rsid w:val="0000741A"/>
    <w:rsid w:val="000074F2"/>
    <w:rsid w:val="00007530"/>
    <w:rsid w:val="00007581"/>
    <w:rsid w:val="000075BC"/>
    <w:rsid w:val="0000788A"/>
    <w:rsid w:val="000078B4"/>
    <w:rsid w:val="000078CB"/>
    <w:rsid w:val="000079C6"/>
    <w:rsid w:val="00007A3B"/>
    <w:rsid w:val="00007BE4"/>
    <w:rsid w:val="00007C95"/>
    <w:rsid w:val="00007CE1"/>
    <w:rsid w:val="00007E84"/>
    <w:rsid w:val="00007EAD"/>
    <w:rsid w:val="0001010B"/>
    <w:rsid w:val="00010175"/>
    <w:rsid w:val="0001027B"/>
    <w:rsid w:val="000102E2"/>
    <w:rsid w:val="000102E3"/>
    <w:rsid w:val="000107B1"/>
    <w:rsid w:val="0001081B"/>
    <w:rsid w:val="000108BD"/>
    <w:rsid w:val="0001092C"/>
    <w:rsid w:val="0001094B"/>
    <w:rsid w:val="000109DF"/>
    <w:rsid w:val="000109FD"/>
    <w:rsid w:val="00010A11"/>
    <w:rsid w:val="00010A32"/>
    <w:rsid w:val="00010B79"/>
    <w:rsid w:val="00010BB6"/>
    <w:rsid w:val="00010BFA"/>
    <w:rsid w:val="00010C07"/>
    <w:rsid w:val="00010C0E"/>
    <w:rsid w:val="00010C1F"/>
    <w:rsid w:val="00010CB0"/>
    <w:rsid w:val="00010EA9"/>
    <w:rsid w:val="00010F40"/>
    <w:rsid w:val="000110C5"/>
    <w:rsid w:val="000110DB"/>
    <w:rsid w:val="000110E7"/>
    <w:rsid w:val="00011163"/>
    <w:rsid w:val="000111B8"/>
    <w:rsid w:val="000112A9"/>
    <w:rsid w:val="000113F2"/>
    <w:rsid w:val="000114B6"/>
    <w:rsid w:val="000115DC"/>
    <w:rsid w:val="000116EA"/>
    <w:rsid w:val="00011830"/>
    <w:rsid w:val="00011852"/>
    <w:rsid w:val="000118BB"/>
    <w:rsid w:val="000118EE"/>
    <w:rsid w:val="000119D8"/>
    <w:rsid w:val="00011A2C"/>
    <w:rsid w:val="00011A4D"/>
    <w:rsid w:val="00011A74"/>
    <w:rsid w:val="00011CBD"/>
    <w:rsid w:val="00011D59"/>
    <w:rsid w:val="00011E19"/>
    <w:rsid w:val="00011F11"/>
    <w:rsid w:val="00011F3A"/>
    <w:rsid w:val="00011FB6"/>
    <w:rsid w:val="0001208E"/>
    <w:rsid w:val="00012107"/>
    <w:rsid w:val="00012201"/>
    <w:rsid w:val="000122F0"/>
    <w:rsid w:val="00012379"/>
    <w:rsid w:val="000123C7"/>
    <w:rsid w:val="000123EB"/>
    <w:rsid w:val="00012417"/>
    <w:rsid w:val="000124C8"/>
    <w:rsid w:val="00012556"/>
    <w:rsid w:val="00012568"/>
    <w:rsid w:val="000125F6"/>
    <w:rsid w:val="000126B7"/>
    <w:rsid w:val="00012822"/>
    <w:rsid w:val="0001286F"/>
    <w:rsid w:val="000128EE"/>
    <w:rsid w:val="0001299F"/>
    <w:rsid w:val="000129A9"/>
    <w:rsid w:val="00012A2B"/>
    <w:rsid w:val="00012B1A"/>
    <w:rsid w:val="00012B41"/>
    <w:rsid w:val="00012BAD"/>
    <w:rsid w:val="00012C75"/>
    <w:rsid w:val="00012CA7"/>
    <w:rsid w:val="00012D6D"/>
    <w:rsid w:val="00012D97"/>
    <w:rsid w:val="00012D99"/>
    <w:rsid w:val="00012E23"/>
    <w:rsid w:val="00012E44"/>
    <w:rsid w:val="00012FDE"/>
    <w:rsid w:val="00013007"/>
    <w:rsid w:val="0001329D"/>
    <w:rsid w:val="00013340"/>
    <w:rsid w:val="00013525"/>
    <w:rsid w:val="00013615"/>
    <w:rsid w:val="00013650"/>
    <w:rsid w:val="00013A82"/>
    <w:rsid w:val="00013C63"/>
    <w:rsid w:val="00013CD6"/>
    <w:rsid w:val="00013D13"/>
    <w:rsid w:val="00013E31"/>
    <w:rsid w:val="00013E5B"/>
    <w:rsid w:val="00013E71"/>
    <w:rsid w:val="00013EEA"/>
    <w:rsid w:val="000141B8"/>
    <w:rsid w:val="0001437D"/>
    <w:rsid w:val="00014654"/>
    <w:rsid w:val="00014825"/>
    <w:rsid w:val="00014852"/>
    <w:rsid w:val="000148AC"/>
    <w:rsid w:val="000149A6"/>
    <w:rsid w:val="00014AA3"/>
    <w:rsid w:val="00014AD2"/>
    <w:rsid w:val="00014AFD"/>
    <w:rsid w:val="00014B20"/>
    <w:rsid w:val="00014CAC"/>
    <w:rsid w:val="00014D06"/>
    <w:rsid w:val="00014E20"/>
    <w:rsid w:val="00014E99"/>
    <w:rsid w:val="00014EAD"/>
    <w:rsid w:val="00014EB9"/>
    <w:rsid w:val="00014EBA"/>
    <w:rsid w:val="00014EE5"/>
    <w:rsid w:val="00014F84"/>
    <w:rsid w:val="00015071"/>
    <w:rsid w:val="000150EE"/>
    <w:rsid w:val="000152FF"/>
    <w:rsid w:val="0001531B"/>
    <w:rsid w:val="00015353"/>
    <w:rsid w:val="000153F6"/>
    <w:rsid w:val="00015423"/>
    <w:rsid w:val="000154B8"/>
    <w:rsid w:val="0001554D"/>
    <w:rsid w:val="000156DE"/>
    <w:rsid w:val="0001575F"/>
    <w:rsid w:val="000157AC"/>
    <w:rsid w:val="00015866"/>
    <w:rsid w:val="00015891"/>
    <w:rsid w:val="00015942"/>
    <w:rsid w:val="000159B9"/>
    <w:rsid w:val="000159EA"/>
    <w:rsid w:val="00015A56"/>
    <w:rsid w:val="00015DDC"/>
    <w:rsid w:val="00015E4A"/>
    <w:rsid w:val="00015E69"/>
    <w:rsid w:val="00015EFE"/>
    <w:rsid w:val="00015F04"/>
    <w:rsid w:val="00015F50"/>
    <w:rsid w:val="00015F5E"/>
    <w:rsid w:val="00015FB5"/>
    <w:rsid w:val="00015FFE"/>
    <w:rsid w:val="0001601A"/>
    <w:rsid w:val="000161AF"/>
    <w:rsid w:val="0001621B"/>
    <w:rsid w:val="00016365"/>
    <w:rsid w:val="000163BE"/>
    <w:rsid w:val="000164D8"/>
    <w:rsid w:val="00016675"/>
    <w:rsid w:val="00016739"/>
    <w:rsid w:val="00016785"/>
    <w:rsid w:val="00016788"/>
    <w:rsid w:val="00016935"/>
    <w:rsid w:val="0001693E"/>
    <w:rsid w:val="00016A5A"/>
    <w:rsid w:val="00016B81"/>
    <w:rsid w:val="00016C3C"/>
    <w:rsid w:val="00016E29"/>
    <w:rsid w:val="00016EB3"/>
    <w:rsid w:val="00016F15"/>
    <w:rsid w:val="0001704E"/>
    <w:rsid w:val="000170BC"/>
    <w:rsid w:val="000170D4"/>
    <w:rsid w:val="000170F2"/>
    <w:rsid w:val="00017285"/>
    <w:rsid w:val="000172A2"/>
    <w:rsid w:val="0001731D"/>
    <w:rsid w:val="0001732F"/>
    <w:rsid w:val="00017434"/>
    <w:rsid w:val="000174FD"/>
    <w:rsid w:val="00017553"/>
    <w:rsid w:val="000176D1"/>
    <w:rsid w:val="00017743"/>
    <w:rsid w:val="0001774C"/>
    <w:rsid w:val="0001778D"/>
    <w:rsid w:val="00017830"/>
    <w:rsid w:val="00017880"/>
    <w:rsid w:val="000179DA"/>
    <w:rsid w:val="000179EF"/>
    <w:rsid w:val="00017A36"/>
    <w:rsid w:val="00017A5B"/>
    <w:rsid w:val="00017A7D"/>
    <w:rsid w:val="00017A8E"/>
    <w:rsid w:val="00017A90"/>
    <w:rsid w:val="00017C41"/>
    <w:rsid w:val="00017CFA"/>
    <w:rsid w:val="0002005B"/>
    <w:rsid w:val="0002005E"/>
    <w:rsid w:val="000200AF"/>
    <w:rsid w:val="000200C8"/>
    <w:rsid w:val="000201E3"/>
    <w:rsid w:val="0002028F"/>
    <w:rsid w:val="00020320"/>
    <w:rsid w:val="0002052C"/>
    <w:rsid w:val="000206CF"/>
    <w:rsid w:val="000207E3"/>
    <w:rsid w:val="00020829"/>
    <w:rsid w:val="0002083E"/>
    <w:rsid w:val="00020955"/>
    <w:rsid w:val="0002097E"/>
    <w:rsid w:val="00020A3B"/>
    <w:rsid w:val="00020A59"/>
    <w:rsid w:val="00020AEF"/>
    <w:rsid w:val="00020B15"/>
    <w:rsid w:val="00020BB2"/>
    <w:rsid w:val="00020D75"/>
    <w:rsid w:val="00021106"/>
    <w:rsid w:val="00021107"/>
    <w:rsid w:val="00021136"/>
    <w:rsid w:val="000212CB"/>
    <w:rsid w:val="0002144B"/>
    <w:rsid w:val="00021458"/>
    <w:rsid w:val="00021525"/>
    <w:rsid w:val="0002155D"/>
    <w:rsid w:val="000215A1"/>
    <w:rsid w:val="00021654"/>
    <w:rsid w:val="0002165A"/>
    <w:rsid w:val="000216A6"/>
    <w:rsid w:val="000216B6"/>
    <w:rsid w:val="000217BB"/>
    <w:rsid w:val="00021869"/>
    <w:rsid w:val="00021884"/>
    <w:rsid w:val="00021957"/>
    <w:rsid w:val="00021B74"/>
    <w:rsid w:val="00021C00"/>
    <w:rsid w:val="00021CE3"/>
    <w:rsid w:val="00021D6F"/>
    <w:rsid w:val="00021D89"/>
    <w:rsid w:val="00021DE8"/>
    <w:rsid w:val="00021E86"/>
    <w:rsid w:val="00021EFB"/>
    <w:rsid w:val="00022037"/>
    <w:rsid w:val="00022126"/>
    <w:rsid w:val="0002213F"/>
    <w:rsid w:val="00022148"/>
    <w:rsid w:val="000222E7"/>
    <w:rsid w:val="00022324"/>
    <w:rsid w:val="000224BC"/>
    <w:rsid w:val="000224FA"/>
    <w:rsid w:val="00022545"/>
    <w:rsid w:val="00022562"/>
    <w:rsid w:val="00022721"/>
    <w:rsid w:val="00022747"/>
    <w:rsid w:val="0002274E"/>
    <w:rsid w:val="00022778"/>
    <w:rsid w:val="00022818"/>
    <w:rsid w:val="0002291D"/>
    <w:rsid w:val="00022A85"/>
    <w:rsid w:val="00022AD2"/>
    <w:rsid w:val="00022BAC"/>
    <w:rsid w:val="00022BF3"/>
    <w:rsid w:val="00022C17"/>
    <w:rsid w:val="00022C95"/>
    <w:rsid w:val="00022CEB"/>
    <w:rsid w:val="00022CF7"/>
    <w:rsid w:val="00022DE3"/>
    <w:rsid w:val="00022EF1"/>
    <w:rsid w:val="00022EFF"/>
    <w:rsid w:val="00022F47"/>
    <w:rsid w:val="00022FD9"/>
    <w:rsid w:val="0002300B"/>
    <w:rsid w:val="000230DB"/>
    <w:rsid w:val="000230DF"/>
    <w:rsid w:val="000231CB"/>
    <w:rsid w:val="0002334C"/>
    <w:rsid w:val="000233B7"/>
    <w:rsid w:val="00023603"/>
    <w:rsid w:val="0002370F"/>
    <w:rsid w:val="000237C2"/>
    <w:rsid w:val="000237D1"/>
    <w:rsid w:val="00023834"/>
    <w:rsid w:val="00023876"/>
    <w:rsid w:val="0002397D"/>
    <w:rsid w:val="00023A3B"/>
    <w:rsid w:val="00023A88"/>
    <w:rsid w:val="00023B85"/>
    <w:rsid w:val="00023BE1"/>
    <w:rsid w:val="00023CB1"/>
    <w:rsid w:val="00023DB6"/>
    <w:rsid w:val="00023E09"/>
    <w:rsid w:val="00023F89"/>
    <w:rsid w:val="00023FD2"/>
    <w:rsid w:val="0002405B"/>
    <w:rsid w:val="000240E2"/>
    <w:rsid w:val="000242AF"/>
    <w:rsid w:val="000242DE"/>
    <w:rsid w:val="0002442C"/>
    <w:rsid w:val="000244DE"/>
    <w:rsid w:val="00024586"/>
    <w:rsid w:val="000245E9"/>
    <w:rsid w:val="0002461C"/>
    <w:rsid w:val="00024626"/>
    <w:rsid w:val="0002463D"/>
    <w:rsid w:val="0002464A"/>
    <w:rsid w:val="0002473F"/>
    <w:rsid w:val="000247DE"/>
    <w:rsid w:val="00024A9C"/>
    <w:rsid w:val="00024AFB"/>
    <w:rsid w:val="00024C8A"/>
    <w:rsid w:val="00024CB4"/>
    <w:rsid w:val="00024CDB"/>
    <w:rsid w:val="00024D91"/>
    <w:rsid w:val="00024F3E"/>
    <w:rsid w:val="00024F91"/>
    <w:rsid w:val="00024FDD"/>
    <w:rsid w:val="00024FFC"/>
    <w:rsid w:val="0002501F"/>
    <w:rsid w:val="00025121"/>
    <w:rsid w:val="0002519A"/>
    <w:rsid w:val="000252DA"/>
    <w:rsid w:val="000253E0"/>
    <w:rsid w:val="0002541C"/>
    <w:rsid w:val="00025439"/>
    <w:rsid w:val="000254DF"/>
    <w:rsid w:val="00025605"/>
    <w:rsid w:val="00025643"/>
    <w:rsid w:val="000256A8"/>
    <w:rsid w:val="000259D4"/>
    <w:rsid w:val="00025B94"/>
    <w:rsid w:val="00025BA3"/>
    <w:rsid w:val="00025BC7"/>
    <w:rsid w:val="00025C53"/>
    <w:rsid w:val="00025D04"/>
    <w:rsid w:val="00025D6A"/>
    <w:rsid w:val="00025E68"/>
    <w:rsid w:val="00025F4A"/>
    <w:rsid w:val="00026038"/>
    <w:rsid w:val="0002609B"/>
    <w:rsid w:val="0002610D"/>
    <w:rsid w:val="0002629D"/>
    <w:rsid w:val="0002630D"/>
    <w:rsid w:val="00026329"/>
    <w:rsid w:val="000263FF"/>
    <w:rsid w:val="000266A6"/>
    <w:rsid w:val="00026705"/>
    <w:rsid w:val="000268D7"/>
    <w:rsid w:val="0002691A"/>
    <w:rsid w:val="00026959"/>
    <w:rsid w:val="000269E7"/>
    <w:rsid w:val="000269F9"/>
    <w:rsid w:val="00026B36"/>
    <w:rsid w:val="00026B75"/>
    <w:rsid w:val="00026B91"/>
    <w:rsid w:val="00026C7F"/>
    <w:rsid w:val="00026D2C"/>
    <w:rsid w:val="00026D3C"/>
    <w:rsid w:val="00026D4C"/>
    <w:rsid w:val="00026DA3"/>
    <w:rsid w:val="00026E0A"/>
    <w:rsid w:val="00026E39"/>
    <w:rsid w:val="00026ED4"/>
    <w:rsid w:val="00027038"/>
    <w:rsid w:val="0002717F"/>
    <w:rsid w:val="000271C7"/>
    <w:rsid w:val="000271F0"/>
    <w:rsid w:val="000272BA"/>
    <w:rsid w:val="000273D5"/>
    <w:rsid w:val="00027423"/>
    <w:rsid w:val="0002743B"/>
    <w:rsid w:val="0002743D"/>
    <w:rsid w:val="000274B1"/>
    <w:rsid w:val="00027514"/>
    <w:rsid w:val="0002754A"/>
    <w:rsid w:val="00027560"/>
    <w:rsid w:val="0002758B"/>
    <w:rsid w:val="00027590"/>
    <w:rsid w:val="000275AA"/>
    <w:rsid w:val="000276D7"/>
    <w:rsid w:val="0002796C"/>
    <w:rsid w:val="00027AB2"/>
    <w:rsid w:val="00027B55"/>
    <w:rsid w:val="00027B78"/>
    <w:rsid w:val="00027BB7"/>
    <w:rsid w:val="00027C44"/>
    <w:rsid w:val="00027CD5"/>
    <w:rsid w:val="00027ED0"/>
    <w:rsid w:val="00027F17"/>
    <w:rsid w:val="00027F61"/>
    <w:rsid w:val="000300D9"/>
    <w:rsid w:val="000300DE"/>
    <w:rsid w:val="0003011E"/>
    <w:rsid w:val="00030121"/>
    <w:rsid w:val="0003023F"/>
    <w:rsid w:val="00030258"/>
    <w:rsid w:val="0003029C"/>
    <w:rsid w:val="000302DE"/>
    <w:rsid w:val="000303A6"/>
    <w:rsid w:val="0003042E"/>
    <w:rsid w:val="0003048F"/>
    <w:rsid w:val="000305D9"/>
    <w:rsid w:val="000306EF"/>
    <w:rsid w:val="0003074B"/>
    <w:rsid w:val="00030A33"/>
    <w:rsid w:val="00030B29"/>
    <w:rsid w:val="00030B6E"/>
    <w:rsid w:val="00030BE0"/>
    <w:rsid w:val="00030C19"/>
    <w:rsid w:val="00030C91"/>
    <w:rsid w:val="00030CF1"/>
    <w:rsid w:val="00030DD9"/>
    <w:rsid w:val="00030E36"/>
    <w:rsid w:val="00031031"/>
    <w:rsid w:val="000311C3"/>
    <w:rsid w:val="000312A1"/>
    <w:rsid w:val="000312DF"/>
    <w:rsid w:val="0003133E"/>
    <w:rsid w:val="0003148D"/>
    <w:rsid w:val="0003154E"/>
    <w:rsid w:val="00031628"/>
    <w:rsid w:val="00031685"/>
    <w:rsid w:val="000318F8"/>
    <w:rsid w:val="00031B80"/>
    <w:rsid w:val="00031BB0"/>
    <w:rsid w:val="00031C8C"/>
    <w:rsid w:val="00031CAB"/>
    <w:rsid w:val="00031CE1"/>
    <w:rsid w:val="00031D83"/>
    <w:rsid w:val="00031E1C"/>
    <w:rsid w:val="00031E43"/>
    <w:rsid w:val="00031E87"/>
    <w:rsid w:val="00031F85"/>
    <w:rsid w:val="00031FB1"/>
    <w:rsid w:val="000320DA"/>
    <w:rsid w:val="000320E9"/>
    <w:rsid w:val="000320EA"/>
    <w:rsid w:val="0003214B"/>
    <w:rsid w:val="00032192"/>
    <w:rsid w:val="0003237D"/>
    <w:rsid w:val="00032396"/>
    <w:rsid w:val="00032515"/>
    <w:rsid w:val="00032530"/>
    <w:rsid w:val="000325FA"/>
    <w:rsid w:val="00032688"/>
    <w:rsid w:val="000326AA"/>
    <w:rsid w:val="00032723"/>
    <w:rsid w:val="000327B1"/>
    <w:rsid w:val="0003299A"/>
    <w:rsid w:val="00032A39"/>
    <w:rsid w:val="00032A96"/>
    <w:rsid w:val="00032D53"/>
    <w:rsid w:val="00032F3F"/>
    <w:rsid w:val="00032F83"/>
    <w:rsid w:val="0003301F"/>
    <w:rsid w:val="000330ED"/>
    <w:rsid w:val="00033124"/>
    <w:rsid w:val="000332A9"/>
    <w:rsid w:val="00033319"/>
    <w:rsid w:val="0003333B"/>
    <w:rsid w:val="00033367"/>
    <w:rsid w:val="00033406"/>
    <w:rsid w:val="000334F8"/>
    <w:rsid w:val="0003364D"/>
    <w:rsid w:val="00033695"/>
    <w:rsid w:val="000337DC"/>
    <w:rsid w:val="0003382B"/>
    <w:rsid w:val="0003390E"/>
    <w:rsid w:val="000339C5"/>
    <w:rsid w:val="00033A3C"/>
    <w:rsid w:val="00033B4A"/>
    <w:rsid w:val="00033B68"/>
    <w:rsid w:val="00033BE2"/>
    <w:rsid w:val="00033C4D"/>
    <w:rsid w:val="00033C9E"/>
    <w:rsid w:val="00033CD8"/>
    <w:rsid w:val="00033D67"/>
    <w:rsid w:val="00033D9E"/>
    <w:rsid w:val="00033E0C"/>
    <w:rsid w:val="00033F79"/>
    <w:rsid w:val="00033F7C"/>
    <w:rsid w:val="00033FF9"/>
    <w:rsid w:val="00034200"/>
    <w:rsid w:val="0003426F"/>
    <w:rsid w:val="00034413"/>
    <w:rsid w:val="00034485"/>
    <w:rsid w:val="000345A2"/>
    <w:rsid w:val="0003468F"/>
    <w:rsid w:val="0003472A"/>
    <w:rsid w:val="000347C2"/>
    <w:rsid w:val="00034875"/>
    <w:rsid w:val="000348BF"/>
    <w:rsid w:val="00034A21"/>
    <w:rsid w:val="00034A42"/>
    <w:rsid w:val="00034BC1"/>
    <w:rsid w:val="00034BFB"/>
    <w:rsid w:val="00034C7A"/>
    <w:rsid w:val="00034C95"/>
    <w:rsid w:val="00034CE4"/>
    <w:rsid w:val="00034D63"/>
    <w:rsid w:val="00034D74"/>
    <w:rsid w:val="00034DFB"/>
    <w:rsid w:val="00034EF3"/>
    <w:rsid w:val="00034F1F"/>
    <w:rsid w:val="00034FA8"/>
    <w:rsid w:val="00034FCC"/>
    <w:rsid w:val="00035021"/>
    <w:rsid w:val="000350B1"/>
    <w:rsid w:val="00035118"/>
    <w:rsid w:val="00035127"/>
    <w:rsid w:val="0003523B"/>
    <w:rsid w:val="000357AE"/>
    <w:rsid w:val="000358DE"/>
    <w:rsid w:val="00035974"/>
    <w:rsid w:val="000359B6"/>
    <w:rsid w:val="000359BD"/>
    <w:rsid w:val="00035A85"/>
    <w:rsid w:val="00035CE3"/>
    <w:rsid w:val="00035E67"/>
    <w:rsid w:val="00035EE0"/>
    <w:rsid w:val="00035F3B"/>
    <w:rsid w:val="00035F9C"/>
    <w:rsid w:val="0003608C"/>
    <w:rsid w:val="0003610A"/>
    <w:rsid w:val="00036112"/>
    <w:rsid w:val="000361E2"/>
    <w:rsid w:val="00036290"/>
    <w:rsid w:val="00036333"/>
    <w:rsid w:val="000363C9"/>
    <w:rsid w:val="00036453"/>
    <w:rsid w:val="00036550"/>
    <w:rsid w:val="00036596"/>
    <w:rsid w:val="000365EB"/>
    <w:rsid w:val="0003663F"/>
    <w:rsid w:val="0003667D"/>
    <w:rsid w:val="00036797"/>
    <w:rsid w:val="00036903"/>
    <w:rsid w:val="00036A9F"/>
    <w:rsid w:val="00036AB4"/>
    <w:rsid w:val="00036AC1"/>
    <w:rsid w:val="00036B29"/>
    <w:rsid w:val="00036B86"/>
    <w:rsid w:val="00036C3D"/>
    <w:rsid w:val="00036CBB"/>
    <w:rsid w:val="00036CCE"/>
    <w:rsid w:val="00036CE2"/>
    <w:rsid w:val="00036D6D"/>
    <w:rsid w:val="00036E48"/>
    <w:rsid w:val="00036F68"/>
    <w:rsid w:val="00036F7F"/>
    <w:rsid w:val="00036F80"/>
    <w:rsid w:val="00037009"/>
    <w:rsid w:val="000370C4"/>
    <w:rsid w:val="000370F8"/>
    <w:rsid w:val="000371B2"/>
    <w:rsid w:val="00037290"/>
    <w:rsid w:val="000372C3"/>
    <w:rsid w:val="000373B7"/>
    <w:rsid w:val="000374B1"/>
    <w:rsid w:val="00037513"/>
    <w:rsid w:val="00037596"/>
    <w:rsid w:val="000375FE"/>
    <w:rsid w:val="000378A4"/>
    <w:rsid w:val="00037A22"/>
    <w:rsid w:val="00037C4B"/>
    <w:rsid w:val="00037D82"/>
    <w:rsid w:val="00037E87"/>
    <w:rsid w:val="00037F82"/>
    <w:rsid w:val="00037FED"/>
    <w:rsid w:val="0004005B"/>
    <w:rsid w:val="000400D8"/>
    <w:rsid w:val="0004024D"/>
    <w:rsid w:val="00040310"/>
    <w:rsid w:val="0004033C"/>
    <w:rsid w:val="00040373"/>
    <w:rsid w:val="000403BA"/>
    <w:rsid w:val="00040531"/>
    <w:rsid w:val="0004056D"/>
    <w:rsid w:val="00040889"/>
    <w:rsid w:val="000409AE"/>
    <w:rsid w:val="000409B6"/>
    <w:rsid w:val="00040A01"/>
    <w:rsid w:val="00040A9C"/>
    <w:rsid w:val="00040B5D"/>
    <w:rsid w:val="00040B75"/>
    <w:rsid w:val="00040C0A"/>
    <w:rsid w:val="00040C84"/>
    <w:rsid w:val="00040DB8"/>
    <w:rsid w:val="00040EC1"/>
    <w:rsid w:val="00040F83"/>
    <w:rsid w:val="00040F8B"/>
    <w:rsid w:val="0004105E"/>
    <w:rsid w:val="0004121F"/>
    <w:rsid w:val="00041270"/>
    <w:rsid w:val="000412B6"/>
    <w:rsid w:val="0004132F"/>
    <w:rsid w:val="0004133C"/>
    <w:rsid w:val="000413CC"/>
    <w:rsid w:val="0004142A"/>
    <w:rsid w:val="000415AF"/>
    <w:rsid w:val="000416BD"/>
    <w:rsid w:val="00041757"/>
    <w:rsid w:val="000417EE"/>
    <w:rsid w:val="00041827"/>
    <w:rsid w:val="000419D2"/>
    <w:rsid w:val="00041A4A"/>
    <w:rsid w:val="00041ADE"/>
    <w:rsid w:val="00041BC5"/>
    <w:rsid w:val="00041CD1"/>
    <w:rsid w:val="00041DAB"/>
    <w:rsid w:val="00041DC8"/>
    <w:rsid w:val="00041E02"/>
    <w:rsid w:val="00041E1E"/>
    <w:rsid w:val="00041EA3"/>
    <w:rsid w:val="00041F0E"/>
    <w:rsid w:val="00041F20"/>
    <w:rsid w:val="00041FB8"/>
    <w:rsid w:val="0004209D"/>
    <w:rsid w:val="00042157"/>
    <w:rsid w:val="00042349"/>
    <w:rsid w:val="000423A3"/>
    <w:rsid w:val="00042445"/>
    <w:rsid w:val="0004248C"/>
    <w:rsid w:val="00042527"/>
    <w:rsid w:val="0004267B"/>
    <w:rsid w:val="000426F9"/>
    <w:rsid w:val="00042781"/>
    <w:rsid w:val="000427E6"/>
    <w:rsid w:val="0004287B"/>
    <w:rsid w:val="00042A45"/>
    <w:rsid w:val="00042BFB"/>
    <w:rsid w:val="00042C57"/>
    <w:rsid w:val="00042CAD"/>
    <w:rsid w:val="00042CF0"/>
    <w:rsid w:val="00042D91"/>
    <w:rsid w:val="00042DCA"/>
    <w:rsid w:val="00042DF8"/>
    <w:rsid w:val="00042ED7"/>
    <w:rsid w:val="00042F15"/>
    <w:rsid w:val="00042F19"/>
    <w:rsid w:val="00042F2C"/>
    <w:rsid w:val="00042F8A"/>
    <w:rsid w:val="00042FDE"/>
    <w:rsid w:val="000430B4"/>
    <w:rsid w:val="00043178"/>
    <w:rsid w:val="000431B0"/>
    <w:rsid w:val="000431D2"/>
    <w:rsid w:val="00043289"/>
    <w:rsid w:val="000432A2"/>
    <w:rsid w:val="000432D7"/>
    <w:rsid w:val="00043394"/>
    <w:rsid w:val="000433F7"/>
    <w:rsid w:val="0004348B"/>
    <w:rsid w:val="00043620"/>
    <w:rsid w:val="000436E9"/>
    <w:rsid w:val="000437DC"/>
    <w:rsid w:val="00043A86"/>
    <w:rsid w:val="00043ADF"/>
    <w:rsid w:val="00043C0A"/>
    <w:rsid w:val="00043C72"/>
    <w:rsid w:val="00043D2C"/>
    <w:rsid w:val="00043E11"/>
    <w:rsid w:val="00043E8E"/>
    <w:rsid w:val="0004402C"/>
    <w:rsid w:val="00044096"/>
    <w:rsid w:val="00044132"/>
    <w:rsid w:val="000442F4"/>
    <w:rsid w:val="000443E9"/>
    <w:rsid w:val="0004441E"/>
    <w:rsid w:val="0004448F"/>
    <w:rsid w:val="0004458C"/>
    <w:rsid w:val="000445FE"/>
    <w:rsid w:val="00044612"/>
    <w:rsid w:val="00044671"/>
    <w:rsid w:val="000447CD"/>
    <w:rsid w:val="000448A6"/>
    <w:rsid w:val="00044961"/>
    <w:rsid w:val="000449AA"/>
    <w:rsid w:val="00044A28"/>
    <w:rsid w:val="00044B60"/>
    <w:rsid w:val="00044C86"/>
    <w:rsid w:val="00044DF3"/>
    <w:rsid w:val="00044E1B"/>
    <w:rsid w:val="00044F00"/>
    <w:rsid w:val="00044F4E"/>
    <w:rsid w:val="00045047"/>
    <w:rsid w:val="00045134"/>
    <w:rsid w:val="000451E2"/>
    <w:rsid w:val="00045222"/>
    <w:rsid w:val="00045344"/>
    <w:rsid w:val="00045456"/>
    <w:rsid w:val="000455F9"/>
    <w:rsid w:val="00045648"/>
    <w:rsid w:val="000456C8"/>
    <w:rsid w:val="000457EA"/>
    <w:rsid w:val="000457F5"/>
    <w:rsid w:val="00045837"/>
    <w:rsid w:val="00045886"/>
    <w:rsid w:val="00045893"/>
    <w:rsid w:val="000458B2"/>
    <w:rsid w:val="000459BC"/>
    <w:rsid w:val="000459BD"/>
    <w:rsid w:val="00045A84"/>
    <w:rsid w:val="00045AE6"/>
    <w:rsid w:val="00045AED"/>
    <w:rsid w:val="00045BC7"/>
    <w:rsid w:val="00045BCA"/>
    <w:rsid w:val="00045CC2"/>
    <w:rsid w:val="00045D00"/>
    <w:rsid w:val="00045E40"/>
    <w:rsid w:val="00045EC7"/>
    <w:rsid w:val="00045EC8"/>
    <w:rsid w:val="00045F67"/>
    <w:rsid w:val="0004601C"/>
    <w:rsid w:val="0004607B"/>
    <w:rsid w:val="00046087"/>
    <w:rsid w:val="00046160"/>
    <w:rsid w:val="0004616E"/>
    <w:rsid w:val="000461E9"/>
    <w:rsid w:val="00046206"/>
    <w:rsid w:val="000462C9"/>
    <w:rsid w:val="00046387"/>
    <w:rsid w:val="00046390"/>
    <w:rsid w:val="0004641E"/>
    <w:rsid w:val="00046523"/>
    <w:rsid w:val="0004652E"/>
    <w:rsid w:val="0004656B"/>
    <w:rsid w:val="00046622"/>
    <w:rsid w:val="000466C8"/>
    <w:rsid w:val="0004671C"/>
    <w:rsid w:val="00046721"/>
    <w:rsid w:val="00046734"/>
    <w:rsid w:val="0004675B"/>
    <w:rsid w:val="0004683B"/>
    <w:rsid w:val="000468E5"/>
    <w:rsid w:val="000469C6"/>
    <w:rsid w:val="000469C9"/>
    <w:rsid w:val="00046AF2"/>
    <w:rsid w:val="00046BFE"/>
    <w:rsid w:val="00046C83"/>
    <w:rsid w:val="00046CAC"/>
    <w:rsid w:val="00046D67"/>
    <w:rsid w:val="00046E8F"/>
    <w:rsid w:val="00046FE0"/>
    <w:rsid w:val="00047000"/>
    <w:rsid w:val="00047097"/>
    <w:rsid w:val="000470B9"/>
    <w:rsid w:val="00047158"/>
    <w:rsid w:val="00047183"/>
    <w:rsid w:val="000471A9"/>
    <w:rsid w:val="000471B9"/>
    <w:rsid w:val="00047246"/>
    <w:rsid w:val="000472C2"/>
    <w:rsid w:val="000472C3"/>
    <w:rsid w:val="000472DB"/>
    <w:rsid w:val="0004732C"/>
    <w:rsid w:val="0004737D"/>
    <w:rsid w:val="000474BC"/>
    <w:rsid w:val="000474C0"/>
    <w:rsid w:val="000475E9"/>
    <w:rsid w:val="00047624"/>
    <w:rsid w:val="000477FD"/>
    <w:rsid w:val="000478D6"/>
    <w:rsid w:val="000478E6"/>
    <w:rsid w:val="000478F3"/>
    <w:rsid w:val="00047A73"/>
    <w:rsid w:val="00047BBF"/>
    <w:rsid w:val="00047C6D"/>
    <w:rsid w:val="00047CB2"/>
    <w:rsid w:val="00047CE4"/>
    <w:rsid w:val="00047CEB"/>
    <w:rsid w:val="00047D4E"/>
    <w:rsid w:val="00047D82"/>
    <w:rsid w:val="00047EAE"/>
    <w:rsid w:val="00047F20"/>
    <w:rsid w:val="00050012"/>
    <w:rsid w:val="0005001C"/>
    <w:rsid w:val="0005025B"/>
    <w:rsid w:val="00050275"/>
    <w:rsid w:val="0005030E"/>
    <w:rsid w:val="00050483"/>
    <w:rsid w:val="0005050D"/>
    <w:rsid w:val="00050584"/>
    <w:rsid w:val="0005061F"/>
    <w:rsid w:val="00050713"/>
    <w:rsid w:val="000507C5"/>
    <w:rsid w:val="000509D8"/>
    <w:rsid w:val="00050B2A"/>
    <w:rsid w:val="00050B38"/>
    <w:rsid w:val="00050C40"/>
    <w:rsid w:val="00050C4A"/>
    <w:rsid w:val="00050D7F"/>
    <w:rsid w:val="00050D8D"/>
    <w:rsid w:val="00050DE4"/>
    <w:rsid w:val="00050E86"/>
    <w:rsid w:val="00050EE6"/>
    <w:rsid w:val="00050EF0"/>
    <w:rsid w:val="00050F02"/>
    <w:rsid w:val="00050F95"/>
    <w:rsid w:val="00050FB3"/>
    <w:rsid w:val="0005109B"/>
    <w:rsid w:val="000510A7"/>
    <w:rsid w:val="0005110D"/>
    <w:rsid w:val="0005122D"/>
    <w:rsid w:val="00051397"/>
    <w:rsid w:val="0005148D"/>
    <w:rsid w:val="000514BA"/>
    <w:rsid w:val="000515BE"/>
    <w:rsid w:val="000515FC"/>
    <w:rsid w:val="000516B0"/>
    <w:rsid w:val="000516BC"/>
    <w:rsid w:val="000516D4"/>
    <w:rsid w:val="000517B7"/>
    <w:rsid w:val="0005186D"/>
    <w:rsid w:val="0005191A"/>
    <w:rsid w:val="0005197D"/>
    <w:rsid w:val="0005198C"/>
    <w:rsid w:val="00051AE4"/>
    <w:rsid w:val="00051BFC"/>
    <w:rsid w:val="00051C1D"/>
    <w:rsid w:val="00051D6F"/>
    <w:rsid w:val="00051D98"/>
    <w:rsid w:val="00051E4F"/>
    <w:rsid w:val="00051E65"/>
    <w:rsid w:val="00051F76"/>
    <w:rsid w:val="000520A9"/>
    <w:rsid w:val="000521BE"/>
    <w:rsid w:val="000521D8"/>
    <w:rsid w:val="00052299"/>
    <w:rsid w:val="00052313"/>
    <w:rsid w:val="0005238F"/>
    <w:rsid w:val="00052473"/>
    <w:rsid w:val="0005248D"/>
    <w:rsid w:val="0005264E"/>
    <w:rsid w:val="0005267D"/>
    <w:rsid w:val="000526ED"/>
    <w:rsid w:val="00052785"/>
    <w:rsid w:val="000527B3"/>
    <w:rsid w:val="0005287E"/>
    <w:rsid w:val="00052990"/>
    <w:rsid w:val="000529D6"/>
    <w:rsid w:val="00052A13"/>
    <w:rsid w:val="00052C3A"/>
    <w:rsid w:val="00052C42"/>
    <w:rsid w:val="00052C50"/>
    <w:rsid w:val="00052CBD"/>
    <w:rsid w:val="00052D01"/>
    <w:rsid w:val="00052E9F"/>
    <w:rsid w:val="00053064"/>
    <w:rsid w:val="0005317B"/>
    <w:rsid w:val="000532CC"/>
    <w:rsid w:val="000533C6"/>
    <w:rsid w:val="0005340F"/>
    <w:rsid w:val="0005350E"/>
    <w:rsid w:val="00053523"/>
    <w:rsid w:val="0005352A"/>
    <w:rsid w:val="000535C2"/>
    <w:rsid w:val="000535FE"/>
    <w:rsid w:val="000536AB"/>
    <w:rsid w:val="00053872"/>
    <w:rsid w:val="000538F5"/>
    <w:rsid w:val="000539CA"/>
    <w:rsid w:val="00053A19"/>
    <w:rsid w:val="00053A78"/>
    <w:rsid w:val="00053B57"/>
    <w:rsid w:val="00053BC4"/>
    <w:rsid w:val="00053CA4"/>
    <w:rsid w:val="00053CB1"/>
    <w:rsid w:val="00053CD9"/>
    <w:rsid w:val="00053CEE"/>
    <w:rsid w:val="00053D7D"/>
    <w:rsid w:val="00053D98"/>
    <w:rsid w:val="00053E3E"/>
    <w:rsid w:val="00053EA3"/>
    <w:rsid w:val="00053F08"/>
    <w:rsid w:val="00053F9D"/>
    <w:rsid w:val="00053FCA"/>
    <w:rsid w:val="000540BB"/>
    <w:rsid w:val="000540DE"/>
    <w:rsid w:val="00054158"/>
    <w:rsid w:val="0005415E"/>
    <w:rsid w:val="000541CC"/>
    <w:rsid w:val="000541DD"/>
    <w:rsid w:val="00054229"/>
    <w:rsid w:val="000542A9"/>
    <w:rsid w:val="00054312"/>
    <w:rsid w:val="000543D5"/>
    <w:rsid w:val="0005440E"/>
    <w:rsid w:val="00054493"/>
    <w:rsid w:val="00054497"/>
    <w:rsid w:val="00054503"/>
    <w:rsid w:val="0005460F"/>
    <w:rsid w:val="000546A9"/>
    <w:rsid w:val="00054718"/>
    <w:rsid w:val="000547FB"/>
    <w:rsid w:val="000547FD"/>
    <w:rsid w:val="0005483E"/>
    <w:rsid w:val="000548B2"/>
    <w:rsid w:val="0005494D"/>
    <w:rsid w:val="00054955"/>
    <w:rsid w:val="0005498C"/>
    <w:rsid w:val="00054B49"/>
    <w:rsid w:val="00054BD4"/>
    <w:rsid w:val="00054C00"/>
    <w:rsid w:val="00054C1F"/>
    <w:rsid w:val="00054E61"/>
    <w:rsid w:val="00054EFD"/>
    <w:rsid w:val="00054F42"/>
    <w:rsid w:val="00054FA3"/>
    <w:rsid w:val="00054FE6"/>
    <w:rsid w:val="00055215"/>
    <w:rsid w:val="0005533E"/>
    <w:rsid w:val="0005541D"/>
    <w:rsid w:val="00055440"/>
    <w:rsid w:val="000555FB"/>
    <w:rsid w:val="000556C7"/>
    <w:rsid w:val="000557D2"/>
    <w:rsid w:val="00055832"/>
    <w:rsid w:val="00055964"/>
    <w:rsid w:val="00055AB8"/>
    <w:rsid w:val="00055ADD"/>
    <w:rsid w:val="00055B2D"/>
    <w:rsid w:val="00055BC1"/>
    <w:rsid w:val="00055C97"/>
    <w:rsid w:val="00055CD8"/>
    <w:rsid w:val="00055DE3"/>
    <w:rsid w:val="00055E7C"/>
    <w:rsid w:val="000561A4"/>
    <w:rsid w:val="00056214"/>
    <w:rsid w:val="00056267"/>
    <w:rsid w:val="00056358"/>
    <w:rsid w:val="000564DF"/>
    <w:rsid w:val="00056544"/>
    <w:rsid w:val="00056611"/>
    <w:rsid w:val="0005678D"/>
    <w:rsid w:val="000567DF"/>
    <w:rsid w:val="00056843"/>
    <w:rsid w:val="000568CD"/>
    <w:rsid w:val="000568D2"/>
    <w:rsid w:val="00056A31"/>
    <w:rsid w:val="00056AFA"/>
    <w:rsid w:val="00056C12"/>
    <w:rsid w:val="00056D97"/>
    <w:rsid w:val="00056DB2"/>
    <w:rsid w:val="00056E13"/>
    <w:rsid w:val="00056EB5"/>
    <w:rsid w:val="00056F46"/>
    <w:rsid w:val="000572BA"/>
    <w:rsid w:val="000572DB"/>
    <w:rsid w:val="000574B6"/>
    <w:rsid w:val="000575B4"/>
    <w:rsid w:val="00057658"/>
    <w:rsid w:val="00057792"/>
    <w:rsid w:val="00057B4E"/>
    <w:rsid w:val="00057BF2"/>
    <w:rsid w:val="00057E8E"/>
    <w:rsid w:val="00057F55"/>
    <w:rsid w:val="00057FDE"/>
    <w:rsid w:val="00060090"/>
    <w:rsid w:val="00060285"/>
    <w:rsid w:val="00060297"/>
    <w:rsid w:val="000602B1"/>
    <w:rsid w:val="000602D7"/>
    <w:rsid w:val="000602FE"/>
    <w:rsid w:val="0006049F"/>
    <w:rsid w:val="000605C0"/>
    <w:rsid w:val="00060619"/>
    <w:rsid w:val="000608E2"/>
    <w:rsid w:val="00060917"/>
    <w:rsid w:val="00060A9F"/>
    <w:rsid w:val="00060B87"/>
    <w:rsid w:val="00060BE5"/>
    <w:rsid w:val="00060C0C"/>
    <w:rsid w:val="00060C0D"/>
    <w:rsid w:val="00060D85"/>
    <w:rsid w:val="00060DF7"/>
    <w:rsid w:val="00060E1F"/>
    <w:rsid w:val="00060E33"/>
    <w:rsid w:val="00060EE3"/>
    <w:rsid w:val="000610DC"/>
    <w:rsid w:val="00061103"/>
    <w:rsid w:val="00061140"/>
    <w:rsid w:val="00061157"/>
    <w:rsid w:val="00061163"/>
    <w:rsid w:val="00061189"/>
    <w:rsid w:val="000611EC"/>
    <w:rsid w:val="0006150A"/>
    <w:rsid w:val="000615BD"/>
    <w:rsid w:val="000615D0"/>
    <w:rsid w:val="0006161A"/>
    <w:rsid w:val="00061649"/>
    <w:rsid w:val="00061654"/>
    <w:rsid w:val="00061729"/>
    <w:rsid w:val="000617EE"/>
    <w:rsid w:val="00061850"/>
    <w:rsid w:val="0006186F"/>
    <w:rsid w:val="00061948"/>
    <w:rsid w:val="00061995"/>
    <w:rsid w:val="000619A3"/>
    <w:rsid w:val="00061A5F"/>
    <w:rsid w:val="00061B84"/>
    <w:rsid w:val="00061CA7"/>
    <w:rsid w:val="00061D4C"/>
    <w:rsid w:val="00061D5C"/>
    <w:rsid w:val="00061E05"/>
    <w:rsid w:val="00061F80"/>
    <w:rsid w:val="00061FC8"/>
    <w:rsid w:val="0006216D"/>
    <w:rsid w:val="0006219A"/>
    <w:rsid w:val="0006224E"/>
    <w:rsid w:val="00062268"/>
    <w:rsid w:val="000622B3"/>
    <w:rsid w:val="000622FC"/>
    <w:rsid w:val="00062318"/>
    <w:rsid w:val="000624BE"/>
    <w:rsid w:val="000624C5"/>
    <w:rsid w:val="00062511"/>
    <w:rsid w:val="00062678"/>
    <w:rsid w:val="000626F2"/>
    <w:rsid w:val="00062840"/>
    <w:rsid w:val="00062869"/>
    <w:rsid w:val="000629A9"/>
    <w:rsid w:val="00062A24"/>
    <w:rsid w:val="00062A7F"/>
    <w:rsid w:val="00062AD0"/>
    <w:rsid w:val="00062B86"/>
    <w:rsid w:val="00062D48"/>
    <w:rsid w:val="00062DE0"/>
    <w:rsid w:val="00062E46"/>
    <w:rsid w:val="00062E4E"/>
    <w:rsid w:val="00062F7E"/>
    <w:rsid w:val="00062FF3"/>
    <w:rsid w:val="0006310A"/>
    <w:rsid w:val="0006312F"/>
    <w:rsid w:val="00063328"/>
    <w:rsid w:val="00063362"/>
    <w:rsid w:val="000634EE"/>
    <w:rsid w:val="00063590"/>
    <w:rsid w:val="000637D7"/>
    <w:rsid w:val="000639B9"/>
    <w:rsid w:val="00063A3D"/>
    <w:rsid w:val="00063AA9"/>
    <w:rsid w:val="00063BAE"/>
    <w:rsid w:val="00063BBB"/>
    <w:rsid w:val="00063C47"/>
    <w:rsid w:val="00063D2C"/>
    <w:rsid w:val="00063D9E"/>
    <w:rsid w:val="00063F0F"/>
    <w:rsid w:val="00063F4F"/>
    <w:rsid w:val="00063FB0"/>
    <w:rsid w:val="00064081"/>
    <w:rsid w:val="000641FE"/>
    <w:rsid w:val="000642E9"/>
    <w:rsid w:val="00064366"/>
    <w:rsid w:val="0006437F"/>
    <w:rsid w:val="00064385"/>
    <w:rsid w:val="000643C5"/>
    <w:rsid w:val="00064461"/>
    <w:rsid w:val="000644B5"/>
    <w:rsid w:val="000646F5"/>
    <w:rsid w:val="00064713"/>
    <w:rsid w:val="000647A8"/>
    <w:rsid w:val="000647CE"/>
    <w:rsid w:val="000647F2"/>
    <w:rsid w:val="000647FC"/>
    <w:rsid w:val="00064995"/>
    <w:rsid w:val="000649D1"/>
    <w:rsid w:val="00064A3F"/>
    <w:rsid w:val="00064AC6"/>
    <w:rsid w:val="00064B19"/>
    <w:rsid w:val="00064BAA"/>
    <w:rsid w:val="00064FBD"/>
    <w:rsid w:val="00065023"/>
    <w:rsid w:val="0006505A"/>
    <w:rsid w:val="0006518B"/>
    <w:rsid w:val="00065275"/>
    <w:rsid w:val="000652CF"/>
    <w:rsid w:val="000652DF"/>
    <w:rsid w:val="00065418"/>
    <w:rsid w:val="00065466"/>
    <w:rsid w:val="000654DA"/>
    <w:rsid w:val="0006550C"/>
    <w:rsid w:val="0006554E"/>
    <w:rsid w:val="00065598"/>
    <w:rsid w:val="000655D0"/>
    <w:rsid w:val="000657D5"/>
    <w:rsid w:val="0006580F"/>
    <w:rsid w:val="00065891"/>
    <w:rsid w:val="000659FF"/>
    <w:rsid w:val="00065A01"/>
    <w:rsid w:val="00065A09"/>
    <w:rsid w:val="00065B1B"/>
    <w:rsid w:val="00065BBE"/>
    <w:rsid w:val="00065BDF"/>
    <w:rsid w:val="00065BF9"/>
    <w:rsid w:val="00065C17"/>
    <w:rsid w:val="00065C28"/>
    <w:rsid w:val="00065C6C"/>
    <w:rsid w:val="00065DBD"/>
    <w:rsid w:val="00065DDC"/>
    <w:rsid w:val="00065DE0"/>
    <w:rsid w:val="00065E16"/>
    <w:rsid w:val="00065E6B"/>
    <w:rsid w:val="00065EDA"/>
    <w:rsid w:val="00065F42"/>
    <w:rsid w:val="00065FEA"/>
    <w:rsid w:val="000661E2"/>
    <w:rsid w:val="0006627F"/>
    <w:rsid w:val="0006633C"/>
    <w:rsid w:val="000663E8"/>
    <w:rsid w:val="000664D0"/>
    <w:rsid w:val="000664DA"/>
    <w:rsid w:val="00066731"/>
    <w:rsid w:val="000667A8"/>
    <w:rsid w:val="00066861"/>
    <w:rsid w:val="00066A80"/>
    <w:rsid w:val="00066B0F"/>
    <w:rsid w:val="00066B3C"/>
    <w:rsid w:val="00066BF6"/>
    <w:rsid w:val="00066D95"/>
    <w:rsid w:val="00066DE1"/>
    <w:rsid w:val="00066E26"/>
    <w:rsid w:val="00066FF3"/>
    <w:rsid w:val="000671DF"/>
    <w:rsid w:val="00067303"/>
    <w:rsid w:val="00067389"/>
    <w:rsid w:val="000673F5"/>
    <w:rsid w:val="000674C5"/>
    <w:rsid w:val="0006756C"/>
    <w:rsid w:val="0006757C"/>
    <w:rsid w:val="00067599"/>
    <w:rsid w:val="00067610"/>
    <w:rsid w:val="00067772"/>
    <w:rsid w:val="00067799"/>
    <w:rsid w:val="0006788B"/>
    <w:rsid w:val="000678F3"/>
    <w:rsid w:val="000678F6"/>
    <w:rsid w:val="00067A53"/>
    <w:rsid w:val="00067A87"/>
    <w:rsid w:val="00067AB2"/>
    <w:rsid w:val="00067B30"/>
    <w:rsid w:val="00067B38"/>
    <w:rsid w:val="00067BFB"/>
    <w:rsid w:val="00067C73"/>
    <w:rsid w:val="00067DE4"/>
    <w:rsid w:val="00067ED4"/>
    <w:rsid w:val="00067F3D"/>
    <w:rsid w:val="00067FE0"/>
    <w:rsid w:val="0007004B"/>
    <w:rsid w:val="000702F5"/>
    <w:rsid w:val="00070364"/>
    <w:rsid w:val="000703CD"/>
    <w:rsid w:val="000703EA"/>
    <w:rsid w:val="000704F7"/>
    <w:rsid w:val="0007056C"/>
    <w:rsid w:val="000705D3"/>
    <w:rsid w:val="000707B5"/>
    <w:rsid w:val="000707CE"/>
    <w:rsid w:val="00070942"/>
    <w:rsid w:val="00070965"/>
    <w:rsid w:val="000709CF"/>
    <w:rsid w:val="000709D6"/>
    <w:rsid w:val="000709F9"/>
    <w:rsid w:val="00070B3A"/>
    <w:rsid w:val="00070B43"/>
    <w:rsid w:val="00070CCF"/>
    <w:rsid w:val="00070DB4"/>
    <w:rsid w:val="00070DE3"/>
    <w:rsid w:val="00070F1C"/>
    <w:rsid w:val="00070FFA"/>
    <w:rsid w:val="00071046"/>
    <w:rsid w:val="00071089"/>
    <w:rsid w:val="000710AF"/>
    <w:rsid w:val="0007114A"/>
    <w:rsid w:val="00071171"/>
    <w:rsid w:val="00071189"/>
    <w:rsid w:val="000712F5"/>
    <w:rsid w:val="000713B5"/>
    <w:rsid w:val="000713C5"/>
    <w:rsid w:val="000713FF"/>
    <w:rsid w:val="000714A1"/>
    <w:rsid w:val="0007151B"/>
    <w:rsid w:val="0007159C"/>
    <w:rsid w:val="00071620"/>
    <w:rsid w:val="00071683"/>
    <w:rsid w:val="00071692"/>
    <w:rsid w:val="000717B0"/>
    <w:rsid w:val="0007195B"/>
    <w:rsid w:val="00071A23"/>
    <w:rsid w:val="00071B71"/>
    <w:rsid w:val="00071BA7"/>
    <w:rsid w:val="00071BD9"/>
    <w:rsid w:val="00071C0D"/>
    <w:rsid w:val="00071C68"/>
    <w:rsid w:val="00071C77"/>
    <w:rsid w:val="00071C97"/>
    <w:rsid w:val="00071CD6"/>
    <w:rsid w:val="00071CF3"/>
    <w:rsid w:val="00071D02"/>
    <w:rsid w:val="00071E08"/>
    <w:rsid w:val="00071E97"/>
    <w:rsid w:val="00071EA5"/>
    <w:rsid w:val="00072087"/>
    <w:rsid w:val="000721D5"/>
    <w:rsid w:val="000722D4"/>
    <w:rsid w:val="00072356"/>
    <w:rsid w:val="00072470"/>
    <w:rsid w:val="0007247D"/>
    <w:rsid w:val="00072499"/>
    <w:rsid w:val="00072528"/>
    <w:rsid w:val="00072580"/>
    <w:rsid w:val="000725E6"/>
    <w:rsid w:val="00072748"/>
    <w:rsid w:val="000728A6"/>
    <w:rsid w:val="0007297C"/>
    <w:rsid w:val="00072AC4"/>
    <w:rsid w:val="00072B1B"/>
    <w:rsid w:val="00072B56"/>
    <w:rsid w:val="00072B83"/>
    <w:rsid w:val="00072C45"/>
    <w:rsid w:val="00072C8D"/>
    <w:rsid w:val="00072DC1"/>
    <w:rsid w:val="00072E40"/>
    <w:rsid w:val="00073011"/>
    <w:rsid w:val="00073091"/>
    <w:rsid w:val="00073098"/>
    <w:rsid w:val="000730ED"/>
    <w:rsid w:val="0007314C"/>
    <w:rsid w:val="00073301"/>
    <w:rsid w:val="0007332B"/>
    <w:rsid w:val="0007345C"/>
    <w:rsid w:val="000734AD"/>
    <w:rsid w:val="0007367E"/>
    <w:rsid w:val="00073683"/>
    <w:rsid w:val="0007374D"/>
    <w:rsid w:val="000738A1"/>
    <w:rsid w:val="00073941"/>
    <w:rsid w:val="00073958"/>
    <w:rsid w:val="00073A7F"/>
    <w:rsid w:val="00073B6C"/>
    <w:rsid w:val="00073B8E"/>
    <w:rsid w:val="00073BEE"/>
    <w:rsid w:val="00073C31"/>
    <w:rsid w:val="00073CA7"/>
    <w:rsid w:val="00073D08"/>
    <w:rsid w:val="00073DDE"/>
    <w:rsid w:val="0007416B"/>
    <w:rsid w:val="000741D9"/>
    <w:rsid w:val="000741F6"/>
    <w:rsid w:val="00074224"/>
    <w:rsid w:val="000742BE"/>
    <w:rsid w:val="00074352"/>
    <w:rsid w:val="00074383"/>
    <w:rsid w:val="00074431"/>
    <w:rsid w:val="00074670"/>
    <w:rsid w:val="000747BF"/>
    <w:rsid w:val="00074834"/>
    <w:rsid w:val="000748AD"/>
    <w:rsid w:val="00074919"/>
    <w:rsid w:val="000749D2"/>
    <w:rsid w:val="00074A2B"/>
    <w:rsid w:val="00074CAB"/>
    <w:rsid w:val="00074D1A"/>
    <w:rsid w:val="00074DA2"/>
    <w:rsid w:val="00074E15"/>
    <w:rsid w:val="00074F9A"/>
    <w:rsid w:val="00074FD9"/>
    <w:rsid w:val="0007500C"/>
    <w:rsid w:val="000750D3"/>
    <w:rsid w:val="00075186"/>
    <w:rsid w:val="000751E5"/>
    <w:rsid w:val="0007534A"/>
    <w:rsid w:val="00075446"/>
    <w:rsid w:val="0007545F"/>
    <w:rsid w:val="0007549E"/>
    <w:rsid w:val="00075571"/>
    <w:rsid w:val="00075638"/>
    <w:rsid w:val="0007565A"/>
    <w:rsid w:val="00075661"/>
    <w:rsid w:val="00075691"/>
    <w:rsid w:val="00075915"/>
    <w:rsid w:val="00075938"/>
    <w:rsid w:val="00075983"/>
    <w:rsid w:val="00075AF5"/>
    <w:rsid w:val="00075B54"/>
    <w:rsid w:val="00075BBF"/>
    <w:rsid w:val="00075BCA"/>
    <w:rsid w:val="00075EB0"/>
    <w:rsid w:val="00075F2A"/>
    <w:rsid w:val="00076012"/>
    <w:rsid w:val="0007601A"/>
    <w:rsid w:val="00076039"/>
    <w:rsid w:val="00076054"/>
    <w:rsid w:val="00076348"/>
    <w:rsid w:val="0007634B"/>
    <w:rsid w:val="00076387"/>
    <w:rsid w:val="00076442"/>
    <w:rsid w:val="0007650D"/>
    <w:rsid w:val="0007658A"/>
    <w:rsid w:val="000765A8"/>
    <w:rsid w:val="0007660A"/>
    <w:rsid w:val="000767FC"/>
    <w:rsid w:val="00076A19"/>
    <w:rsid w:val="00076BCA"/>
    <w:rsid w:val="00076BD8"/>
    <w:rsid w:val="00076CC3"/>
    <w:rsid w:val="00076DFB"/>
    <w:rsid w:val="00076E3F"/>
    <w:rsid w:val="00076EE7"/>
    <w:rsid w:val="00076FBA"/>
    <w:rsid w:val="00076FF9"/>
    <w:rsid w:val="00077394"/>
    <w:rsid w:val="00077580"/>
    <w:rsid w:val="000776C8"/>
    <w:rsid w:val="000776F6"/>
    <w:rsid w:val="000777D4"/>
    <w:rsid w:val="000777E9"/>
    <w:rsid w:val="0007798F"/>
    <w:rsid w:val="00077A4E"/>
    <w:rsid w:val="00077C93"/>
    <w:rsid w:val="00077CEA"/>
    <w:rsid w:val="00080031"/>
    <w:rsid w:val="00080035"/>
    <w:rsid w:val="00080068"/>
    <w:rsid w:val="00080079"/>
    <w:rsid w:val="00080403"/>
    <w:rsid w:val="00080698"/>
    <w:rsid w:val="000807CD"/>
    <w:rsid w:val="000807D6"/>
    <w:rsid w:val="000807E7"/>
    <w:rsid w:val="000809BC"/>
    <w:rsid w:val="00080A24"/>
    <w:rsid w:val="00080B20"/>
    <w:rsid w:val="00080BD0"/>
    <w:rsid w:val="00080BE6"/>
    <w:rsid w:val="00080BFF"/>
    <w:rsid w:val="00080C91"/>
    <w:rsid w:val="00080CB5"/>
    <w:rsid w:val="00080CEF"/>
    <w:rsid w:val="00080DD8"/>
    <w:rsid w:val="00080F53"/>
    <w:rsid w:val="00080F62"/>
    <w:rsid w:val="000810B7"/>
    <w:rsid w:val="000811EC"/>
    <w:rsid w:val="0008120C"/>
    <w:rsid w:val="000812FE"/>
    <w:rsid w:val="00081464"/>
    <w:rsid w:val="000814DA"/>
    <w:rsid w:val="000814DC"/>
    <w:rsid w:val="000814FC"/>
    <w:rsid w:val="00081519"/>
    <w:rsid w:val="0008155F"/>
    <w:rsid w:val="00081779"/>
    <w:rsid w:val="00081798"/>
    <w:rsid w:val="0008182A"/>
    <w:rsid w:val="000818D1"/>
    <w:rsid w:val="0008194C"/>
    <w:rsid w:val="00081962"/>
    <w:rsid w:val="00081967"/>
    <w:rsid w:val="0008197B"/>
    <w:rsid w:val="00081AB5"/>
    <w:rsid w:val="00081BC3"/>
    <w:rsid w:val="00081C24"/>
    <w:rsid w:val="00081C7B"/>
    <w:rsid w:val="00081D51"/>
    <w:rsid w:val="00081DA1"/>
    <w:rsid w:val="00081EB2"/>
    <w:rsid w:val="00081F32"/>
    <w:rsid w:val="00081F36"/>
    <w:rsid w:val="00081FE9"/>
    <w:rsid w:val="000821C9"/>
    <w:rsid w:val="000822BD"/>
    <w:rsid w:val="00082346"/>
    <w:rsid w:val="0008236B"/>
    <w:rsid w:val="0008237C"/>
    <w:rsid w:val="000823A2"/>
    <w:rsid w:val="000824AA"/>
    <w:rsid w:val="00082578"/>
    <w:rsid w:val="00082710"/>
    <w:rsid w:val="00082826"/>
    <w:rsid w:val="000828A4"/>
    <w:rsid w:val="0008293C"/>
    <w:rsid w:val="00082983"/>
    <w:rsid w:val="00082A3E"/>
    <w:rsid w:val="00082A47"/>
    <w:rsid w:val="00082C40"/>
    <w:rsid w:val="00082C7D"/>
    <w:rsid w:val="00082D68"/>
    <w:rsid w:val="00082D73"/>
    <w:rsid w:val="00082D84"/>
    <w:rsid w:val="00082DC5"/>
    <w:rsid w:val="00082DEC"/>
    <w:rsid w:val="00082E3E"/>
    <w:rsid w:val="00082E84"/>
    <w:rsid w:val="00082EAB"/>
    <w:rsid w:val="00082EED"/>
    <w:rsid w:val="00082F56"/>
    <w:rsid w:val="00082F65"/>
    <w:rsid w:val="00082FBC"/>
    <w:rsid w:val="00082FD6"/>
    <w:rsid w:val="00083058"/>
    <w:rsid w:val="0008310F"/>
    <w:rsid w:val="000831C6"/>
    <w:rsid w:val="000832EA"/>
    <w:rsid w:val="00083312"/>
    <w:rsid w:val="0008336A"/>
    <w:rsid w:val="00083400"/>
    <w:rsid w:val="0008357E"/>
    <w:rsid w:val="000836FA"/>
    <w:rsid w:val="00083871"/>
    <w:rsid w:val="000838C1"/>
    <w:rsid w:val="000838EE"/>
    <w:rsid w:val="00083BAE"/>
    <w:rsid w:val="00083BD7"/>
    <w:rsid w:val="00083C1D"/>
    <w:rsid w:val="00083D3F"/>
    <w:rsid w:val="00083F55"/>
    <w:rsid w:val="00084005"/>
    <w:rsid w:val="000840E2"/>
    <w:rsid w:val="00084141"/>
    <w:rsid w:val="000841BD"/>
    <w:rsid w:val="0008425A"/>
    <w:rsid w:val="000842B4"/>
    <w:rsid w:val="0008431D"/>
    <w:rsid w:val="0008443B"/>
    <w:rsid w:val="00084581"/>
    <w:rsid w:val="000847D3"/>
    <w:rsid w:val="000848D1"/>
    <w:rsid w:val="00084A6B"/>
    <w:rsid w:val="00084A72"/>
    <w:rsid w:val="00084ADA"/>
    <w:rsid w:val="00084B25"/>
    <w:rsid w:val="00084C05"/>
    <w:rsid w:val="00084CF8"/>
    <w:rsid w:val="00084D19"/>
    <w:rsid w:val="00084D4A"/>
    <w:rsid w:val="00084E7C"/>
    <w:rsid w:val="00084E8E"/>
    <w:rsid w:val="00084EFB"/>
    <w:rsid w:val="00084F23"/>
    <w:rsid w:val="00084F40"/>
    <w:rsid w:val="00085160"/>
    <w:rsid w:val="000851BD"/>
    <w:rsid w:val="000851D3"/>
    <w:rsid w:val="00085231"/>
    <w:rsid w:val="000852A8"/>
    <w:rsid w:val="000852BA"/>
    <w:rsid w:val="000852EC"/>
    <w:rsid w:val="00085381"/>
    <w:rsid w:val="000853E7"/>
    <w:rsid w:val="00085452"/>
    <w:rsid w:val="000854C8"/>
    <w:rsid w:val="000854EF"/>
    <w:rsid w:val="0008553C"/>
    <w:rsid w:val="000855CB"/>
    <w:rsid w:val="00085678"/>
    <w:rsid w:val="0008569D"/>
    <w:rsid w:val="000856A1"/>
    <w:rsid w:val="000856FF"/>
    <w:rsid w:val="00085798"/>
    <w:rsid w:val="000857A0"/>
    <w:rsid w:val="00085827"/>
    <w:rsid w:val="000858B0"/>
    <w:rsid w:val="000858BC"/>
    <w:rsid w:val="000858E7"/>
    <w:rsid w:val="00085913"/>
    <w:rsid w:val="0008597A"/>
    <w:rsid w:val="00085AE3"/>
    <w:rsid w:val="00085BE3"/>
    <w:rsid w:val="00085CD8"/>
    <w:rsid w:val="00085E19"/>
    <w:rsid w:val="00085E4A"/>
    <w:rsid w:val="00085EA5"/>
    <w:rsid w:val="00085ED2"/>
    <w:rsid w:val="00086077"/>
    <w:rsid w:val="00086299"/>
    <w:rsid w:val="000862C3"/>
    <w:rsid w:val="000862C4"/>
    <w:rsid w:val="0008661F"/>
    <w:rsid w:val="000866F2"/>
    <w:rsid w:val="0008670D"/>
    <w:rsid w:val="0008676E"/>
    <w:rsid w:val="0008683D"/>
    <w:rsid w:val="000868D3"/>
    <w:rsid w:val="0008699A"/>
    <w:rsid w:val="000869F5"/>
    <w:rsid w:val="00086A33"/>
    <w:rsid w:val="00086A8D"/>
    <w:rsid w:val="00086B0F"/>
    <w:rsid w:val="00086B33"/>
    <w:rsid w:val="00086CA9"/>
    <w:rsid w:val="00086CAB"/>
    <w:rsid w:val="00086CE2"/>
    <w:rsid w:val="00086CEE"/>
    <w:rsid w:val="00086DFA"/>
    <w:rsid w:val="00086EAC"/>
    <w:rsid w:val="00086EE0"/>
    <w:rsid w:val="00086F67"/>
    <w:rsid w:val="00087072"/>
    <w:rsid w:val="000870B1"/>
    <w:rsid w:val="000871A1"/>
    <w:rsid w:val="000871FC"/>
    <w:rsid w:val="00087430"/>
    <w:rsid w:val="000875D9"/>
    <w:rsid w:val="000875EF"/>
    <w:rsid w:val="000876C3"/>
    <w:rsid w:val="00087740"/>
    <w:rsid w:val="00087889"/>
    <w:rsid w:val="000878EC"/>
    <w:rsid w:val="00087915"/>
    <w:rsid w:val="000879D4"/>
    <w:rsid w:val="000879ED"/>
    <w:rsid w:val="00087B26"/>
    <w:rsid w:val="00087B30"/>
    <w:rsid w:val="00087C33"/>
    <w:rsid w:val="00090005"/>
    <w:rsid w:val="0009005E"/>
    <w:rsid w:val="00090288"/>
    <w:rsid w:val="00090289"/>
    <w:rsid w:val="00090293"/>
    <w:rsid w:val="000902C5"/>
    <w:rsid w:val="000902D7"/>
    <w:rsid w:val="0009051E"/>
    <w:rsid w:val="0009058A"/>
    <w:rsid w:val="000905F3"/>
    <w:rsid w:val="0009066F"/>
    <w:rsid w:val="0009075B"/>
    <w:rsid w:val="000907C5"/>
    <w:rsid w:val="00090802"/>
    <w:rsid w:val="00090848"/>
    <w:rsid w:val="000908C2"/>
    <w:rsid w:val="00090A2F"/>
    <w:rsid w:val="00090AB9"/>
    <w:rsid w:val="00090B11"/>
    <w:rsid w:val="00090DB6"/>
    <w:rsid w:val="00090DEC"/>
    <w:rsid w:val="00090F06"/>
    <w:rsid w:val="00090FC5"/>
    <w:rsid w:val="00091057"/>
    <w:rsid w:val="000910A6"/>
    <w:rsid w:val="00091196"/>
    <w:rsid w:val="000911A6"/>
    <w:rsid w:val="00091268"/>
    <w:rsid w:val="0009133C"/>
    <w:rsid w:val="00091382"/>
    <w:rsid w:val="00091588"/>
    <w:rsid w:val="0009161E"/>
    <w:rsid w:val="00091645"/>
    <w:rsid w:val="00091724"/>
    <w:rsid w:val="00091767"/>
    <w:rsid w:val="00091794"/>
    <w:rsid w:val="000917F4"/>
    <w:rsid w:val="00091888"/>
    <w:rsid w:val="000918EF"/>
    <w:rsid w:val="00091925"/>
    <w:rsid w:val="00091AD8"/>
    <w:rsid w:val="00091C41"/>
    <w:rsid w:val="00091CB8"/>
    <w:rsid w:val="00091CCD"/>
    <w:rsid w:val="00091EBC"/>
    <w:rsid w:val="00091EEE"/>
    <w:rsid w:val="00091F71"/>
    <w:rsid w:val="00091FA3"/>
    <w:rsid w:val="00092072"/>
    <w:rsid w:val="0009208A"/>
    <w:rsid w:val="000920BA"/>
    <w:rsid w:val="000920D4"/>
    <w:rsid w:val="00092293"/>
    <w:rsid w:val="000922AD"/>
    <w:rsid w:val="00092374"/>
    <w:rsid w:val="000923D3"/>
    <w:rsid w:val="000923E1"/>
    <w:rsid w:val="00092412"/>
    <w:rsid w:val="00092454"/>
    <w:rsid w:val="000924BC"/>
    <w:rsid w:val="000924D4"/>
    <w:rsid w:val="00092599"/>
    <w:rsid w:val="00092650"/>
    <w:rsid w:val="00092657"/>
    <w:rsid w:val="000927DF"/>
    <w:rsid w:val="00092909"/>
    <w:rsid w:val="00092AB4"/>
    <w:rsid w:val="00092BD5"/>
    <w:rsid w:val="00092C98"/>
    <w:rsid w:val="00092C9C"/>
    <w:rsid w:val="00092C9E"/>
    <w:rsid w:val="00092CBA"/>
    <w:rsid w:val="00092D8A"/>
    <w:rsid w:val="00092F17"/>
    <w:rsid w:val="00092F87"/>
    <w:rsid w:val="000931B8"/>
    <w:rsid w:val="000932BA"/>
    <w:rsid w:val="000932E2"/>
    <w:rsid w:val="000934AF"/>
    <w:rsid w:val="000934B9"/>
    <w:rsid w:val="000934D1"/>
    <w:rsid w:val="0009359C"/>
    <w:rsid w:val="000935F1"/>
    <w:rsid w:val="0009371B"/>
    <w:rsid w:val="0009372C"/>
    <w:rsid w:val="000937AE"/>
    <w:rsid w:val="000938B0"/>
    <w:rsid w:val="000938CD"/>
    <w:rsid w:val="000939C4"/>
    <w:rsid w:val="00093A17"/>
    <w:rsid w:val="00093A23"/>
    <w:rsid w:val="00093ADC"/>
    <w:rsid w:val="00093B25"/>
    <w:rsid w:val="00093CBC"/>
    <w:rsid w:val="00093CF7"/>
    <w:rsid w:val="00093DD8"/>
    <w:rsid w:val="00093E6E"/>
    <w:rsid w:val="00093ECE"/>
    <w:rsid w:val="00093F1D"/>
    <w:rsid w:val="00093F5D"/>
    <w:rsid w:val="00094129"/>
    <w:rsid w:val="0009417E"/>
    <w:rsid w:val="000942BD"/>
    <w:rsid w:val="000942F2"/>
    <w:rsid w:val="00094380"/>
    <w:rsid w:val="000943BD"/>
    <w:rsid w:val="000944F9"/>
    <w:rsid w:val="000945C0"/>
    <w:rsid w:val="000945CC"/>
    <w:rsid w:val="00094653"/>
    <w:rsid w:val="0009490B"/>
    <w:rsid w:val="00094936"/>
    <w:rsid w:val="00094A52"/>
    <w:rsid w:val="00094A60"/>
    <w:rsid w:val="00094AE6"/>
    <w:rsid w:val="00094AF8"/>
    <w:rsid w:val="00094B46"/>
    <w:rsid w:val="00094B7B"/>
    <w:rsid w:val="00094C1A"/>
    <w:rsid w:val="00094C3D"/>
    <w:rsid w:val="00094CF0"/>
    <w:rsid w:val="00094D2D"/>
    <w:rsid w:val="00094DA4"/>
    <w:rsid w:val="00094DE6"/>
    <w:rsid w:val="0009508B"/>
    <w:rsid w:val="0009514D"/>
    <w:rsid w:val="00095268"/>
    <w:rsid w:val="00095284"/>
    <w:rsid w:val="000952EA"/>
    <w:rsid w:val="000952ED"/>
    <w:rsid w:val="0009530F"/>
    <w:rsid w:val="0009548F"/>
    <w:rsid w:val="000955B3"/>
    <w:rsid w:val="00095637"/>
    <w:rsid w:val="00095688"/>
    <w:rsid w:val="00095690"/>
    <w:rsid w:val="000956B6"/>
    <w:rsid w:val="000956D9"/>
    <w:rsid w:val="00095760"/>
    <w:rsid w:val="0009582C"/>
    <w:rsid w:val="000958FC"/>
    <w:rsid w:val="00095968"/>
    <w:rsid w:val="0009599A"/>
    <w:rsid w:val="000959CA"/>
    <w:rsid w:val="00095AC0"/>
    <w:rsid w:val="00095B72"/>
    <w:rsid w:val="00095C65"/>
    <w:rsid w:val="00095E27"/>
    <w:rsid w:val="00095FBB"/>
    <w:rsid w:val="000960A4"/>
    <w:rsid w:val="00096112"/>
    <w:rsid w:val="00096276"/>
    <w:rsid w:val="000962F0"/>
    <w:rsid w:val="000963EC"/>
    <w:rsid w:val="000965C1"/>
    <w:rsid w:val="00096683"/>
    <w:rsid w:val="00096716"/>
    <w:rsid w:val="00096766"/>
    <w:rsid w:val="0009688A"/>
    <w:rsid w:val="000968CC"/>
    <w:rsid w:val="0009690D"/>
    <w:rsid w:val="00096B0D"/>
    <w:rsid w:val="00096B88"/>
    <w:rsid w:val="00096C13"/>
    <w:rsid w:val="00096C30"/>
    <w:rsid w:val="00096CEF"/>
    <w:rsid w:val="00096D01"/>
    <w:rsid w:val="00096D84"/>
    <w:rsid w:val="00096E29"/>
    <w:rsid w:val="00096E50"/>
    <w:rsid w:val="00096ED4"/>
    <w:rsid w:val="0009702F"/>
    <w:rsid w:val="00097049"/>
    <w:rsid w:val="00097117"/>
    <w:rsid w:val="000971C6"/>
    <w:rsid w:val="000971CA"/>
    <w:rsid w:val="000972F4"/>
    <w:rsid w:val="0009735C"/>
    <w:rsid w:val="000975AF"/>
    <w:rsid w:val="000975BF"/>
    <w:rsid w:val="00097722"/>
    <w:rsid w:val="00097725"/>
    <w:rsid w:val="00097731"/>
    <w:rsid w:val="000978D1"/>
    <w:rsid w:val="000978DF"/>
    <w:rsid w:val="00097900"/>
    <w:rsid w:val="00097914"/>
    <w:rsid w:val="00097939"/>
    <w:rsid w:val="00097A06"/>
    <w:rsid w:val="00097A0B"/>
    <w:rsid w:val="00097A27"/>
    <w:rsid w:val="00097C5F"/>
    <w:rsid w:val="00097C97"/>
    <w:rsid w:val="00097DA9"/>
    <w:rsid w:val="00097E87"/>
    <w:rsid w:val="00097E95"/>
    <w:rsid w:val="00097EEA"/>
    <w:rsid w:val="00097F08"/>
    <w:rsid w:val="000A0055"/>
    <w:rsid w:val="000A0062"/>
    <w:rsid w:val="000A0088"/>
    <w:rsid w:val="000A0152"/>
    <w:rsid w:val="000A0250"/>
    <w:rsid w:val="000A0281"/>
    <w:rsid w:val="000A0313"/>
    <w:rsid w:val="000A0315"/>
    <w:rsid w:val="000A0354"/>
    <w:rsid w:val="000A0364"/>
    <w:rsid w:val="000A03B9"/>
    <w:rsid w:val="000A048D"/>
    <w:rsid w:val="000A06AA"/>
    <w:rsid w:val="000A06CA"/>
    <w:rsid w:val="000A06EE"/>
    <w:rsid w:val="000A07BA"/>
    <w:rsid w:val="000A07C8"/>
    <w:rsid w:val="000A0847"/>
    <w:rsid w:val="000A08AA"/>
    <w:rsid w:val="000A08F7"/>
    <w:rsid w:val="000A08F8"/>
    <w:rsid w:val="000A090F"/>
    <w:rsid w:val="000A093A"/>
    <w:rsid w:val="000A0961"/>
    <w:rsid w:val="000A0A78"/>
    <w:rsid w:val="000A0C86"/>
    <w:rsid w:val="000A0D8F"/>
    <w:rsid w:val="000A0E3C"/>
    <w:rsid w:val="000A0ED1"/>
    <w:rsid w:val="000A0EF9"/>
    <w:rsid w:val="000A0FFA"/>
    <w:rsid w:val="000A102A"/>
    <w:rsid w:val="000A1064"/>
    <w:rsid w:val="000A119F"/>
    <w:rsid w:val="000A123A"/>
    <w:rsid w:val="000A1241"/>
    <w:rsid w:val="000A1500"/>
    <w:rsid w:val="000A157C"/>
    <w:rsid w:val="000A160E"/>
    <w:rsid w:val="000A171B"/>
    <w:rsid w:val="000A1721"/>
    <w:rsid w:val="000A176A"/>
    <w:rsid w:val="000A1803"/>
    <w:rsid w:val="000A1969"/>
    <w:rsid w:val="000A19C7"/>
    <w:rsid w:val="000A1AA9"/>
    <w:rsid w:val="000A1B63"/>
    <w:rsid w:val="000A1B6F"/>
    <w:rsid w:val="000A1F35"/>
    <w:rsid w:val="000A1F3E"/>
    <w:rsid w:val="000A2003"/>
    <w:rsid w:val="000A20A4"/>
    <w:rsid w:val="000A21A7"/>
    <w:rsid w:val="000A21F1"/>
    <w:rsid w:val="000A220F"/>
    <w:rsid w:val="000A226E"/>
    <w:rsid w:val="000A2272"/>
    <w:rsid w:val="000A227A"/>
    <w:rsid w:val="000A22DA"/>
    <w:rsid w:val="000A239E"/>
    <w:rsid w:val="000A24AB"/>
    <w:rsid w:val="000A24E2"/>
    <w:rsid w:val="000A2705"/>
    <w:rsid w:val="000A2763"/>
    <w:rsid w:val="000A27CA"/>
    <w:rsid w:val="000A2805"/>
    <w:rsid w:val="000A2954"/>
    <w:rsid w:val="000A29FC"/>
    <w:rsid w:val="000A2A73"/>
    <w:rsid w:val="000A2BA8"/>
    <w:rsid w:val="000A2C02"/>
    <w:rsid w:val="000A2C69"/>
    <w:rsid w:val="000A2D12"/>
    <w:rsid w:val="000A2D44"/>
    <w:rsid w:val="000A2DD9"/>
    <w:rsid w:val="000A2E06"/>
    <w:rsid w:val="000A2F18"/>
    <w:rsid w:val="000A2FB6"/>
    <w:rsid w:val="000A3094"/>
    <w:rsid w:val="000A30B7"/>
    <w:rsid w:val="000A3246"/>
    <w:rsid w:val="000A372E"/>
    <w:rsid w:val="000A374A"/>
    <w:rsid w:val="000A3764"/>
    <w:rsid w:val="000A379F"/>
    <w:rsid w:val="000A38EB"/>
    <w:rsid w:val="000A3939"/>
    <w:rsid w:val="000A3988"/>
    <w:rsid w:val="000A3B9B"/>
    <w:rsid w:val="000A3C22"/>
    <w:rsid w:val="000A3CE2"/>
    <w:rsid w:val="000A3F38"/>
    <w:rsid w:val="000A3F98"/>
    <w:rsid w:val="000A3FBA"/>
    <w:rsid w:val="000A4071"/>
    <w:rsid w:val="000A40BE"/>
    <w:rsid w:val="000A41D7"/>
    <w:rsid w:val="000A4223"/>
    <w:rsid w:val="000A43E7"/>
    <w:rsid w:val="000A44A6"/>
    <w:rsid w:val="000A4727"/>
    <w:rsid w:val="000A4739"/>
    <w:rsid w:val="000A473E"/>
    <w:rsid w:val="000A4788"/>
    <w:rsid w:val="000A47D4"/>
    <w:rsid w:val="000A4891"/>
    <w:rsid w:val="000A48E0"/>
    <w:rsid w:val="000A49D8"/>
    <w:rsid w:val="000A4A1F"/>
    <w:rsid w:val="000A4CCF"/>
    <w:rsid w:val="000A4D9F"/>
    <w:rsid w:val="000A4EA9"/>
    <w:rsid w:val="000A4F1A"/>
    <w:rsid w:val="000A5031"/>
    <w:rsid w:val="000A50CB"/>
    <w:rsid w:val="000A5109"/>
    <w:rsid w:val="000A5139"/>
    <w:rsid w:val="000A5147"/>
    <w:rsid w:val="000A5175"/>
    <w:rsid w:val="000A51AC"/>
    <w:rsid w:val="000A5252"/>
    <w:rsid w:val="000A5307"/>
    <w:rsid w:val="000A5324"/>
    <w:rsid w:val="000A534F"/>
    <w:rsid w:val="000A53C5"/>
    <w:rsid w:val="000A5401"/>
    <w:rsid w:val="000A54EB"/>
    <w:rsid w:val="000A550F"/>
    <w:rsid w:val="000A5601"/>
    <w:rsid w:val="000A5639"/>
    <w:rsid w:val="000A57EB"/>
    <w:rsid w:val="000A58CD"/>
    <w:rsid w:val="000A593D"/>
    <w:rsid w:val="000A59C3"/>
    <w:rsid w:val="000A5BF7"/>
    <w:rsid w:val="000A5C98"/>
    <w:rsid w:val="000A5D04"/>
    <w:rsid w:val="000A5DF0"/>
    <w:rsid w:val="000A5E88"/>
    <w:rsid w:val="000A5EC9"/>
    <w:rsid w:val="000A5F2A"/>
    <w:rsid w:val="000A6065"/>
    <w:rsid w:val="000A60BA"/>
    <w:rsid w:val="000A60E7"/>
    <w:rsid w:val="000A611E"/>
    <w:rsid w:val="000A6177"/>
    <w:rsid w:val="000A6234"/>
    <w:rsid w:val="000A62A3"/>
    <w:rsid w:val="000A62D4"/>
    <w:rsid w:val="000A6388"/>
    <w:rsid w:val="000A641F"/>
    <w:rsid w:val="000A6486"/>
    <w:rsid w:val="000A64F4"/>
    <w:rsid w:val="000A650E"/>
    <w:rsid w:val="000A6580"/>
    <w:rsid w:val="000A65A3"/>
    <w:rsid w:val="000A660C"/>
    <w:rsid w:val="000A66D8"/>
    <w:rsid w:val="000A67A1"/>
    <w:rsid w:val="000A67DF"/>
    <w:rsid w:val="000A681B"/>
    <w:rsid w:val="000A690D"/>
    <w:rsid w:val="000A697E"/>
    <w:rsid w:val="000A6A1C"/>
    <w:rsid w:val="000A6ACE"/>
    <w:rsid w:val="000A6B03"/>
    <w:rsid w:val="000A6B2D"/>
    <w:rsid w:val="000A6BC8"/>
    <w:rsid w:val="000A6DD2"/>
    <w:rsid w:val="000A6E47"/>
    <w:rsid w:val="000A6F29"/>
    <w:rsid w:val="000A6F4A"/>
    <w:rsid w:val="000A6FAC"/>
    <w:rsid w:val="000A6FF9"/>
    <w:rsid w:val="000A7094"/>
    <w:rsid w:val="000A7125"/>
    <w:rsid w:val="000A71C9"/>
    <w:rsid w:val="000A7295"/>
    <w:rsid w:val="000A740C"/>
    <w:rsid w:val="000A752E"/>
    <w:rsid w:val="000A75BB"/>
    <w:rsid w:val="000A7651"/>
    <w:rsid w:val="000A7652"/>
    <w:rsid w:val="000A7686"/>
    <w:rsid w:val="000A76BB"/>
    <w:rsid w:val="000A76FF"/>
    <w:rsid w:val="000A770B"/>
    <w:rsid w:val="000A7970"/>
    <w:rsid w:val="000A799E"/>
    <w:rsid w:val="000A7A61"/>
    <w:rsid w:val="000A7AF2"/>
    <w:rsid w:val="000A7C1E"/>
    <w:rsid w:val="000A7C28"/>
    <w:rsid w:val="000A7C85"/>
    <w:rsid w:val="000A7D70"/>
    <w:rsid w:val="000A7D76"/>
    <w:rsid w:val="000A7E11"/>
    <w:rsid w:val="000A7ED3"/>
    <w:rsid w:val="000A7F2B"/>
    <w:rsid w:val="000A7F55"/>
    <w:rsid w:val="000A7F57"/>
    <w:rsid w:val="000B00C4"/>
    <w:rsid w:val="000B0168"/>
    <w:rsid w:val="000B0215"/>
    <w:rsid w:val="000B0230"/>
    <w:rsid w:val="000B025F"/>
    <w:rsid w:val="000B02A7"/>
    <w:rsid w:val="000B0389"/>
    <w:rsid w:val="000B04CF"/>
    <w:rsid w:val="000B054E"/>
    <w:rsid w:val="000B057B"/>
    <w:rsid w:val="000B057D"/>
    <w:rsid w:val="000B0714"/>
    <w:rsid w:val="000B07CF"/>
    <w:rsid w:val="000B0975"/>
    <w:rsid w:val="000B0A7F"/>
    <w:rsid w:val="000B0BF4"/>
    <w:rsid w:val="000B0D06"/>
    <w:rsid w:val="000B0D68"/>
    <w:rsid w:val="000B0E38"/>
    <w:rsid w:val="000B0F24"/>
    <w:rsid w:val="000B1212"/>
    <w:rsid w:val="000B12CF"/>
    <w:rsid w:val="000B12F9"/>
    <w:rsid w:val="000B1370"/>
    <w:rsid w:val="000B1436"/>
    <w:rsid w:val="000B1462"/>
    <w:rsid w:val="000B1520"/>
    <w:rsid w:val="000B1601"/>
    <w:rsid w:val="000B16C6"/>
    <w:rsid w:val="000B1724"/>
    <w:rsid w:val="000B1950"/>
    <w:rsid w:val="000B1990"/>
    <w:rsid w:val="000B19FF"/>
    <w:rsid w:val="000B1A99"/>
    <w:rsid w:val="000B1AC3"/>
    <w:rsid w:val="000B1B62"/>
    <w:rsid w:val="000B1BA5"/>
    <w:rsid w:val="000B1BA8"/>
    <w:rsid w:val="000B1CD4"/>
    <w:rsid w:val="000B1CDA"/>
    <w:rsid w:val="000B1CFA"/>
    <w:rsid w:val="000B1EB9"/>
    <w:rsid w:val="000B2099"/>
    <w:rsid w:val="000B2100"/>
    <w:rsid w:val="000B2137"/>
    <w:rsid w:val="000B21AA"/>
    <w:rsid w:val="000B2283"/>
    <w:rsid w:val="000B22EC"/>
    <w:rsid w:val="000B23EE"/>
    <w:rsid w:val="000B2445"/>
    <w:rsid w:val="000B247F"/>
    <w:rsid w:val="000B24CF"/>
    <w:rsid w:val="000B2561"/>
    <w:rsid w:val="000B25A8"/>
    <w:rsid w:val="000B26E1"/>
    <w:rsid w:val="000B274B"/>
    <w:rsid w:val="000B2A23"/>
    <w:rsid w:val="000B2A3E"/>
    <w:rsid w:val="000B2E1D"/>
    <w:rsid w:val="000B2EDB"/>
    <w:rsid w:val="000B2F98"/>
    <w:rsid w:val="000B3072"/>
    <w:rsid w:val="000B3079"/>
    <w:rsid w:val="000B30BB"/>
    <w:rsid w:val="000B30BC"/>
    <w:rsid w:val="000B3103"/>
    <w:rsid w:val="000B3287"/>
    <w:rsid w:val="000B338F"/>
    <w:rsid w:val="000B3414"/>
    <w:rsid w:val="000B3417"/>
    <w:rsid w:val="000B345E"/>
    <w:rsid w:val="000B34EF"/>
    <w:rsid w:val="000B34F2"/>
    <w:rsid w:val="000B3704"/>
    <w:rsid w:val="000B3731"/>
    <w:rsid w:val="000B3748"/>
    <w:rsid w:val="000B37DE"/>
    <w:rsid w:val="000B3954"/>
    <w:rsid w:val="000B3B79"/>
    <w:rsid w:val="000B3D24"/>
    <w:rsid w:val="000B3D61"/>
    <w:rsid w:val="000B3DBE"/>
    <w:rsid w:val="000B3F4D"/>
    <w:rsid w:val="000B3FC4"/>
    <w:rsid w:val="000B40E3"/>
    <w:rsid w:val="000B42BD"/>
    <w:rsid w:val="000B4364"/>
    <w:rsid w:val="000B448D"/>
    <w:rsid w:val="000B44FB"/>
    <w:rsid w:val="000B4571"/>
    <w:rsid w:val="000B45C9"/>
    <w:rsid w:val="000B46D3"/>
    <w:rsid w:val="000B46DE"/>
    <w:rsid w:val="000B46F6"/>
    <w:rsid w:val="000B4751"/>
    <w:rsid w:val="000B47C2"/>
    <w:rsid w:val="000B47E0"/>
    <w:rsid w:val="000B4950"/>
    <w:rsid w:val="000B496E"/>
    <w:rsid w:val="000B4A0A"/>
    <w:rsid w:val="000B4AAD"/>
    <w:rsid w:val="000B4ABB"/>
    <w:rsid w:val="000B4B1B"/>
    <w:rsid w:val="000B4BCB"/>
    <w:rsid w:val="000B4CB0"/>
    <w:rsid w:val="000B4D30"/>
    <w:rsid w:val="000B4D95"/>
    <w:rsid w:val="000B4DA6"/>
    <w:rsid w:val="000B4EAA"/>
    <w:rsid w:val="000B4EF3"/>
    <w:rsid w:val="000B4F02"/>
    <w:rsid w:val="000B4FDC"/>
    <w:rsid w:val="000B4FFD"/>
    <w:rsid w:val="000B509B"/>
    <w:rsid w:val="000B519F"/>
    <w:rsid w:val="000B520B"/>
    <w:rsid w:val="000B5285"/>
    <w:rsid w:val="000B53C5"/>
    <w:rsid w:val="000B53CC"/>
    <w:rsid w:val="000B53E2"/>
    <w:rsid w:val="000B5478"/>
    <w:rsid w:val="000B5492"/>
    <w:rsid w:val="000B54C1"/>
    <w:rsid w:val="000B56A4"/>
    <w:rsid w:val="000B56C0"/>
    <w:rsid w:val="000B5703"/>
    <w:rsid w:val="000B5789"/>
    <w:rsid w:val="000B5911"/>
    <w:rsid w:val="000B593E"/>
    <w:rsid w:val="000B5998"/>
    <w:rsid w:val="000B5C76"/>
    <w:rsid w:val="000B5DE7"/>
    <w:rsid w:val="000B5E39"/>
    <w:rsid w:val="000B5EF0"/>
    <w:rsid w:val="000B5F3F"/>
    <w:rsid w:val="000B5F9B"/>
    <w:rsid w:val="000B5FE0"/>
    <w:rsid w:val="000B6021"/>
    <w:rsid w:val="000B6063"/>
    <w:rsid w:val="000B62AC"/>
    <w:rsid w:val="000B62E2"/>
    <w:rsid w:val="000B6316"/>
    <w:rsid w:val="000B6394"/>
    <w:rsid w:val="000B63B9"/>
    <w:rsid w:val="000B640B"/>
    <w:rsid w:val="000B6469"/>
    <w:rsid w:val="000B65D2"/>
    <w:rsid w:val="000B6740"/>
    <w:rsid w:val="000B67C6"/>
    <w:rsid w:val="000B685F"/>
    <w:rsid w:val="000B68B6"/>
    <w:rsid w:val="000B6972"/>
    <w:rsid w:val="000B69CD"/>
    <w:rsid w:val="000B6A28"/>
    <w:rsid w:val="000B6A6B"/>
    <w:rsid w:val="000B6B6A"/>
    <w:rsid w:val="000B6C1A"/>
    <w:rsid w:val="000B6C6E"/>
    <w:rsid w:val="000B6CA3"/>
    <w:rsid w:val="000B6CE5"/>
    <w:rsid w:val="000B6D2B"/>
    <w:rsid w:val="000B6DC1"/>
    <w:rsid w:val="000B6E2B"/>
    <w:rsid w:val="000B6EB8"/>
    <w:rsid w:val="000B6FD7"/>
    <w:rsid w:val="000B70D4"/>
    <w:rsid w:val="000B717C"/>
    <w:rsid w:val="000B7294"/>
    <w:rsid w:val="000B73C5"/>
    <w:rsid w:val="000B754A"/>
    <w:rsid w:val="000B755A"/>
    <w:rsid w:val="000B7575"/>
    <w:rsid w:val="000B75AC"/>
    <w:rsid w:val="000B76CB"/>
    <w:rsid w:val="000B76F5"/>
    <w:rsid w:val="000B770B"/>
    <w:rsid w:val="000B79D3"/>
    <w:rsid w:val="000B7B57"/>
    <w:rsid w:val="000B7B81"/>
    <w:rsid w:val="000B7B88"/>
    <w:rsid w:val="000B7B8D"/>
    <w:rsid w:val="000B7D0D"/>
    <w:rsid w:val="000B7D3D"/>
    <w:rsid w:val="000B7D8E"/>
    <w:rsid w:val="000B7DA8"/>
    <w:rsid w:val="000B7EE9"/>
    <w:rsid w:val="000B7F6A"/>
    <w:rsid w:val="000C0048"/>
    <w:rsid w:val="000C01D5"/>
    <w:rsid w:val="000C01E1"/>
    <w:rsid w:val="000C0280"/>
    <w:rsid w:val="000C028E"/>
    <w:rsid w:val="000C02E6"/>
    <w:rsid w:val="000C03E7"/>
    <w:rsid w:val="000C0437"/>
    <w:rsid w:val="000C05B7"/>
    <w:rsid w:val="000C0630"/>
    <w:rsid w:val="000C068F"/>
    <w:rsid w:val="000C07AA"/>
    <w:rsid w:val="000C07BF"/>
    <w:rsid w:val="000C08A0"/>
    <w:rsid w:val="000C08C5"/>
    <w:rsid w:val="000C0923"/>
    <w:rsid w:val="000C0A0F"/>
    <w:rsid w:val="000C0A97"/>
    <w:rsid w:val="000C0B3B"/>
    <w:rsid w:val="000C0BAE"/>
    <w:rsid w:val="000C0CB1"/>
    <w:rsid w:val="000C0CB2"/>
    <w:rsid w:val="000C0FBB"/>
    <w:rsid w:val="000C1033"/>
    <w:rsid w:val="000C1069"/>
    <w:rsid w:val="000C1222"/>
    <w:rsid w:val="000C12B0"/>
    <w:rsid w:val="000C12DF"/>
    <w:rsid w:val="000C13DC"/>
    <w:rsid w:val="000C1447"/>
    <w:rsid w:val="000C1541"/>
    <w:rsid w:val="000C1546"/>
    <w:rsid w:val="000C157F"/>
    <w:rsid w:val="000C165B"/>
    <w:rsid w:val="000C16F6"/>
    <w:rsid w:val="000C1730"/>
    <w:rsid w:val="000C17B5"/>
    <w:rsid w:val="000C19A5"/>
    <w:rsid w:val="000C1AF1"/>
    <w:rsid w:val="000C1B4A"/>
    <w:rsid w:val="000C1BE0"/>
    <w:rsid w:val="000C1BE1"/>
    <w:rsid w:val="000C1D7D"/>
    <w:rsid w:val="000C1E2A"/>
    <w:rsid w:val="000C1E75"/>
    <w:rsid w:val="000C2000"/>
    <w:rsid w:val="000C201A"/>
    <w:rsid w:val="000C213D"/>
    <w:rsid w:val="000C218F"/>
    <w:rsid w:val="000C23A8"/>
    <w:rsid w:val="000C23E7"/>
    <w:rsid w:val="000C240B"/>
    <w:rsid w:val="000C2460"/>
    <w:rsid w:val="000C2642"/>
    <w:rsid w:val="000C2682"/>
    <w:rsid w:val="000C26A9"/>
    <w:rsid w:val="000C27FF"/>
    <w:rsid w:val="000C2AD0"/>
    <w:rsid w:val="000C2B23"/>
    <w:rsid w:val="000C2CD6"/>
    <w:rsid w:val="000C2DE4"/>
    <w:rsid w:val="000C302F"/>
    <w:rsid w:val="000C30F6"/>
    <w:rsid w:val="000C3197"/>
    <w:rsid w:val="000C327B"/>
    <w:rsid w:val="000C32D6"/>
    <w:rsid w:val="000C3473"/>
    <w:rsid w:val="000C350A"/>
    <w:rsid w:val="000C3524"/>
    <w:rsid w:val="000C3563"/>
    <w:rsid w:val="000C3662"/>
    <w:rsid w:val="000C36FC"/>
    <w:rsid w:val="000C3732"/>
    <w:rsid w:val="000C374C"/>
    <w:rsid w:val="000C37B0"/>
    <w:rsid w:val="000C37DF"/>
    <w:rsid w:val="000C386F"/>
    <w:rsid w:val="000C38AA"/>
    <w:rsid w:val="000C38BE"/>
    <w:rsid w:val="000C3908"/>
    <w:rsid w:val="000C395A"/>
    <w:rsid w:val="000C39F6"/>
    <w:rsid w:val="000C3ABB"/>
    <w:rsid w:val="000C3B3D"/>
    <w:rsid w:val="000C3B9B"/>
    <w:rsid w:val="000C3C79"/>
    <w:rsid w:val="000C3D6B"/>
    <w:rsid w:val="000C3D72"/>
    <w:rsid w:val="000C3DC9"/>
    <w:rsid w:val="000C3E04"/>
    <w:rsid w:val="000C3EB7"/>
    <w:rsid w:val="000C420A"/>
    <w:rsid w:val="000C42A8"/>
    <w:rsid w:val="000C4358"/>
    <w:rsid w:val="000C4486"/>
    <w:rsid w:val="000C4595"/>
    <w:rsid w:val="000C46F8"/>
    <w:rsid w:val="000C4829"/>
    <w:rsid w:val="000C4858"/>
    <w:rsid w:val="000C48B2"/>
    <w:rsid w:val="000C49CD"/>
    <w:rsid w:val="000C4A07"/>
    <w:rsid w:val="000C4A99"/>
    <w:rsid w:val="000C4AAB"/>
    <w:rsid w:val="000C4C39"/>
    <w:rsid w:val="000C4D2E"/>
    <w:rsid w:val="000C4D86"/>
    <w:rsid w:val="000C4D9B"/>
    <w:rsid w:val="000C4F95"/>
    <w:rsid w:val="000C5145"/>
    <w:rsid w:val="000C5297"/>
    <w:rsid w:val="000C529A"/>
    <w:rsid w:val="000C5543"/>
    <w:rsid w:val="000C55CC"/>
    <w:rsid w:val="000C55F8"/>
    <w:rsid w:val="000C56BD"/>
    <w:rsid w:val="000C56EC"/>
    <w:rsid w:val="000C572B"/>
    <w:rsid w:val="000C5799"/>
    <w:rsid w:val="000C587A"/>
    <w:rsid w:val="000C58EC"/>
    <w:rsid w:val="000C58F1"/>
    <w:rsid w:val="000C5AB6"/>
    <w:rsid w:val="000C5AC9"/>
    <w:rsid w:val="000C5B57"/>
    <w:rsid w:val="000C5B64"/>
    <w:rsid w:val="000C5D7B"/>
    <w:rsid w:val="000C5E40"/>
    <w:rsid w:val="000C5E90"/>
    <w:rsid w:val="000C5F5C"/>
    <w:rsid w:val="000C5FD5"/>
    <w:rsid w:val="000C60FE"/>
    <w:rsid w:val="000C63BB"/>
    <w:rsid w:val="000C6487"/>
    <w:rsid w:val="000C64F3"/>
    <w:rsid w:val="000C664C"/>
    <w:rsid w:val="000C67A1"/>
    <w:rsid w:val="000C681B"/>
    <w:rsid w:val="000C6825"/>
    <w:rsid w:val="000C684A"/>
    <w:rsid w:val="000C691E"/>
    <w:rsid w:val="000C693F"/>
    <w:rsid w:val="000C6A12"/>
    <w:rsid w:val="000C6A72"/>
    <w:rsid w:val="000C6A98"/>
    <w:rsid w:val="000C6ABC"/>
    <w:rsid w:val="000C6C1B"/>
    <w:rsid w:val="000C6CB5"/>
    <w:rsid w:val="000C6E21"/>
    <w:rsid w:val="000C6E3B"/>
    <w:rsid w:val="000C6FED"/>
    <w:rsid w:val="000C706B"/>
    <w:rsid w:val="000C70BA"/>
    <w:rsid w:val="000C70CB"/>
    <w:rsid w:val="000C7182"/>
    <w:rsid w:val="000C721B"/>
    <w:rsid w:val="000C7452"/>
    <w:rsid w:val="000C74B8"/>
    <w:rsid w:val="000C74D7"/>
    <w:rsid w:val="000C74F4"/>
    <w:rsid w:val="000C7589"/>
    <w:rsid w:val="000C75F7"/>
    <w:rsid w:val="000C761C"/>
    <w:rsid w:val="000C7646"/>
    <w:rsid w:val="000C76B8"/>
    <w:rsid w:val="000C771E"/>
    <w:rsid w:val="000C7811"/>
    <w:rsid w:val="000C78A9"/>
    <w:rsid w:val="000C7933"/>
    <w:rsid w:val="000C79D0"/>
    <w:rsid w:val="000C7A27"/>
    <w:rsid w:val="000C7AC7"/>
    <w:rsid w:val="000C7BFA"/>
    <w:rsid w:val="000C7C2B"/>
    <w:rsid w:val="000C7C7B"/>
    <w:rsid w:val="000C7CC0"/>
    <w:rsid w:val="000C7DC0"/>
    <w:rsid w:val="000C7DD8"/>
    <w:rsid w:val="000C7E02"/>
    <w:rsid w:val="000C7E14"/>
    <w:rsid w:val="000C7E85"/>
    <w:rsid w:val="000C7E99"/>
    <w:rsid w:val="000D0118"/>
    <w:rsid w:val="000D0240"/>
    <w:rsid w:val="000D024F"/>
    <w:rsid w:val="000D03C9"/>
    <w:rsid w:val="000D0437"/>
    <w:rsid w:val="000D0568"/>
    <w:rsid w:val="000D0572"/>
    <w:rsid w:val="000D0579"/>
    <w:rsid w:val="000D06BC"/>
    <w:rsid w:val="000D074F"/>
    <w:rsid w:val="000D0894"/>
    <w:rsid w:val="000D090F"/>
    <w:rsid w:val="000D09A3"/>
    <w:rsid w:val="000D09ED"/>
    <w:rsid w:val="000D0B2F"/>
    <w:rsid w:val="000D0B54"/>
    <w:rsid w:val="000D0BEA"/>
    <w:rsid w:val="000D0C96"/>
    <w:rsid w:val="000D0CA3"/>
    <w:rsid w:val="000D0D7F"/>
    <w:rsid w:val="000D0E8E"/>
    <w:rsid w:val="000D0F78"/>
    <w:rsid w:val="000D10A8"/>
    <w:rsid w:val="000D1155"/>
    <w:rsid w:val="000D1411"/>
    <w:rsid w:val="000D147E"/>
    <w:rsid w:val="000D14F2"/>
    <w:rsid w:val="000D1553"/>
    <w:rsid w:val="000D1597"/>
    <w:rsid w:val="000D159E"/>
    <w:rsid w:val="000D1608"/>
    <w:rsid w:val="000D18E7"/>
    <w:rsid w:val="000D193F"/>
    <w:rsid w:val="000D19FB"/>
    <w:rsid w:val="000D1A47"/>
    <w:rsid w:val="000D1C96"/>
    <w:rsid w:val="000D1CAE"/>
    <w:rsid w:val="000D1E4F"/>
    <w:rsid w:val="000D1EE0"/>
    <w:rsid w:val="000D1EE2"/>
    <w:rsid w:val="000D1F0D"/>
    <w:rsid w:val="000D2002"/>
    <w:rsid w:val="000D2006"/>
    <w:rsid w:val="000D218E"/>
    <w:rsid w:val="000D2223"/>
    <w:rsid w:val="000D22FE"/>
    <w:rsid w:val="000D2301"/>
    <w:rsid w:val="000D2373"/>
    <w:rsid w:val="000D23F9"/>
    <w:rsid w:val="000D2484"/>
    <w:rsid w:val="000D24C8"/>
    <w:rsid w:val="000D2568"/>
    <w:rsid w:val="000D261E"/>
    <w:rsid w:val="000D267C"/>
    <w:rsid w:val="000D26A4"/>
    <w:rsid w:val="000D2782"/>
    <w:rsid w:val="000D2850"/>
    <w:rsid w:val="000D2944"/>
    <w:rsid w:val="000D2A3A"/>
    <w:rsid w:val="000D2ACF"/>
    <w:rsid w:val="000D2C5D"/>
    <w:rsid w:val="000D2C9E"/>
    <w:rsid w:val="000D2DA3"/>
    <w:rsid w:val="000D308D"/>
    <w:rsid w:val="000D3093"/>
    <w:rsid w:val="000D311E"/>
    <w:rsid w:val="000D31A5"/>
    <w:rsid w:val="000D3201"/>
    <w:rsid w:val="000D3218"/>
    <w:rsid w:val="000D3297"/>
    <w:rsid w:val="000D3479"/>
    <w:rsid w:val="000D349B"/>
    <w:rsid w:val="000D34AA"/>
    <w:rsid w:val="000D355B"/>
    <w:rsid w:val="000D35EB"/>
    <w:rsid w:val="000D37D1"/>
    <w:rsid w:val="000D3820"/>
    <w:rsid w:val="000D384E"/>
    <w:rsid w:val="000D39C4"/>
    <w:rsid w:val="000D3AB8"/>
    <w:rsid w:val="000D3B41"/>
    <w:rsid w:val="000D3B96"/>
    <w:rsid w:val="000D3BA8"/>
    <w:rsid w:val="000D3BC7"/>
    <w:rsid w:val="000D3C60"/>
    <w:rsid w:val="000D3F76"/>
    <w:rsid w:val="000D417C"/>
    <w:rsid w:val="000D4245"/>
    <w:rsid w:val="000D42AC"/>
    <w:rsid w:val="000D430A"/>
    <w:rsid w:val="000D4366"/>
    <w:rsid w:val="000D4432"/>
    <w:rsid w:val="000D4459"/>
    <w:rsid w:val="000D457C"/>
    <w:rsid w:val="000D45A2"/>
    <w:rsid w:val="000D4612"/>
    <w:rsid w:val="000D4780"/>
    <w:rsid w:val="000D47BC"/>
    <w:rsid w:val="000D4852"/>
    <w:rsid w:val="000D48CE"/>
    <w:rsid w:val="000D49F3"/>
    <w:rsid w:val="000D4A10"/>
    <w:rsid w:val="000D4D4F"/>
    <w:rsid w:val="000D4D51"/>
    <w:rsid w:val="000D4E42"/>
    <w:rsid w:val="000D4F83"/>
    <w:rsid w:val="000D50BB"/>
    <w:rsid w:val="000D5268"/>
    <w:rsid w:val="000D5303"/>
    <w:rsid w:val="000D5318"/>
    <w:rsid w:val="000D53C0"/>
    <w:rsid w:val="000D53C4"/>
    <w:rsid w:val="000D53EF"/>
    <w:rsid w:val="000D544C"/>
    <w:rsid w:val="000D54DD"/>
    <w:rsid w:val="000D555B"/>
    <w:rsid w:val="000D55CF"/>
    <w:rsid w:val="000D56C9"/>
    <w:rsid w:val="000D57E4"/>
    <w:rsid w:val="000D581B"/>
    <w:rsid w:val="000D583D"/>
    <w:rsid w:val="000D5A7F"/>
    <w:rsid w:val="000D5B5D"/>
    <w:rsid w:val="000D5B97"/>
    <w:rsid w:val="000D5CF7"/>
    <w:rsid w:val="000D5D44"/>
    <w:rsid w:val="000D5D79"/>
    <w:rsid w:val="000D5DAD"/>
    <w:rsid w:val="000D5E18"/>
    <w:rsid w:val="000D5EBA"/>
    <w:rsid w:val="000D5FC6"/>
    <w:rsid w:val="000D60CD"/>
    <w:rsid w:val="000D6138"/>
    <w:rsid w:val="000D6186"/>
    <w:rsid w:val="000D6219"/>
    <w:rsid w:val="000D6232"/>
    <w:rsid w:val="000D6311"/>
    <w:rsid w:val="000D641E"/>
    <w:rsid w:val="000D649C"/>
    <w:rsid w:val="000D64AC"/>
    <w:rsid w:val="000D650A"/>
    <w:rsid w:val="000D67EE"/>
    <w:rsid w:val="000D67F4"/>
    <w:rsid w:val="000D69B0"/>
    <w:rsid w:val="000D69C5"/>
    <w:rsid w:val="000D69ED"/>
    <w:rsid w:val="000D6B58"/>
    <w:rsid w:val="000D6B69"/>
    <w:rsid w:val="000D6B86"/>
    <w:rsid w:val="000D6C25"/>
    <w:rsid w:val="000D6C6F"/>
    <w:rsid w:val="000D6C89"/>
    <w:rsid w:val="000D6E6E"/>
    <w:rsid w:val="000D6F7A"/>
    <w:rsid w:val="000D6FD1"/>
    <w:rsid w:val="000D6FD2"/>
    <w:rsid w:val="000D6FFE"/>
    <w:rsid w:val="000D704A"/>
    <w:rsid w:val="000D715D"/>
    <w:rsid w:val="000D71FC"/>
    <w:rsid w:val="000D7329"/>
    <w:rsid w:val="000D73D6"/>
    <w:rsid w:val="000D7437"/>
    <w:rsid w:val="000D749D"/>
    <w:rsid w:val="000D757A"/>
    <w:rsid w:val="000D781D"/>
    <w:rsid w:val="000D7A00"/>
    <w:rsid w:val="000D7A24"/>
    <w:rsid w:val="000D7A41"/>
    <w:rsid w:val="000D7AAA"/>
    <w:rsid w:val="000D7AD1"/>
    <w:rsid w:val="000D7B77"/>
    <w:rsid w:val="000D7C47"/>
    <w:rsid w:val="000D7CC6"/>
    <w:rsid w:val="000D7EE5"/>
    <w:rsid w:val="000E0034"/>
    <w:rsid w:val="000E0169"/>
    <w:rsid w:val="000E01B7"/>
    <w:rsid w:val="000E01CD"/>
    <w:rsid w:val="000E021A"/>
    <w:rsid w:val="000E02BD"/>
    <w:rsid w:val="000E02E2"/>
    <w:rsid w:val="000E048B"/>
    <w:rsid w:val="000E0498"/>
    <w:rsid w:val="000E062C"/>
    <w:rsid w:val="000E0638"/>
    <w:rsid w:val="000E064F"/>
    <w:rsid w:val="000E0683"/>
    <w:rsid w:val="000E078D"/>
    <w:rsid w:val="000E08B9"/>
    <w:rsid w:val="000E0922"/>
    <w:rsid w:val="000E09B8"/>
    <w:rsid w:val="000E09DB"/>
    <w:rsid w:val="000E0A07"/>
    <w:rsid w:val="000E0ACB"/>
    <w:rsid w:val="000E0AFB"/>
    <w:rsid w:val="000E0B71"/>
    <w:rsid w:val="000E0BBC"/>
    <w:rsid w:val="000E0BCF"/>
    <w:rsid w:val="000E0C6A"/>
    <w:rsid w:val="000E0C83"/>
    <w:rsid w:val="000E0CCA"/>
    <w:rsid w:val="000E0DB0"/>
    <w:rsid w:val="000E0DB1"/>
    <w:rsid w:val="000E0DBE"/>
    <w:rsid w:val="000E0E8E"/>
    <w:rsid w:val="000E0F4B"/>
    <w:rsid w:val="000E0FA5"/>
    <w:rsid w:val="000E10F5"/>
    <w:rsid w:val="000E1134"/>
    <w:rsid w:val="000E1172"/>
    <w:rsid w:val="000E117A"/>
    <w:rsid w:val="000E11D6"/>
    <w:rsid w:val="000E124F"/>
    <w:rsid w:val="000E125D"/>
    <w:rsid w:val="000E12F0"/>
    <w:rsid w:val="000E1320"/>
    <w:rsid w:val="000E135C"/>
    <w:rsid w:val="000E13B9"/>
    <w:rsid w:val="000E143C"/>
    <w:rsid w:val="000E1498"/>
    <w:rsid w:val="000E1507"/>
    <w:rsid w:val="000E18B1"/>
    <w:rsid w:val="000E18C6"/>
    <w:rsid w:val="000E1970"/>
    <w:rsid w:val="000E197F"/>
    <w:rsid w:val="000E19B1"/>
    <w:rsid w:val="000E19B9"/>
    <w:rsid w:val="000E1A0F"/>
    <w:rsid w:val="000E1A27"/>
    <w:rsid w:val="000E1A41"/>
    <w:rsid w:val="000E1A46"/>
    <w:rsid w:val="000E1A66"/>
    <w:rsid w:val="000E1A9A"/>
    <w:rsid w:val="000E1C54"/>
    <w:rsid w:val="000E1CCB"/>
    <w:rsid w:val="000E1CF8"/>
    <w:rsid w:val="000E1D13"/>
    <w:rsid w:val="000E1E20"/>
    <w:rsid w:val="000E1FA7"/>
    <w:rsid w:val="000E207A"/>
    <w:rsid w:val="000E214C"/>
    <w:rsid w:val="000E218C"/>
    <w:rsid w:val="000E2287"/>
    <w:rsid w:val="000E22EB"/>
    <w:rsid w:val="000E232D"/>
    <w:rsid w:val="000E23B4"/>
    <w:rsid w:val="000E23CE"/>
    <w:rsid w:val="000E2446"/>
    <w:rsid w:val="000E24EC"/>
    <w:rsid w:val="000E24F7"/>
    <w:rsid w:val="000E28F2"/>
    <w:rsid w:val="000E2A47"/>
    <w:rsid w:val="000E2B72"/>
    <w:rsid w:val="000E2B8A"/>
    <w:rsid w:val="000E2C46"/>
    <w:rsid w:val="000E2CA6"/>
    <w:rsid w:val="000E2CCE"/>
    <w:rsid w:val="000E2D6F"/>
    <w:rsid w:val="000E2D9E"/>
    <w:rsid w:val="000E2E8C"/>
    <w:rsid w:val="000E2F82"/>
    <w:rsid w:val="000E3053"/>
    <w:rsid w:val="000E30B8"/>
    <w:rsid w:val="000E30EB"/>
    <w:rsid w:val="000E31D8"/>
    <w:rsid w:val="000E322C"/>
    <w:rsid w:val="000E3278"/>
    <w:rsid w:val="000E3576"/>
    <w:rsid w:val="000E3579"/>
    <w:rsid w:val="000E35E1"/>
    <w:rsid w:val="000E35E3"/>
    <w:rsid w:val="000E3624"/>
    <w:rsid w:val="000E363A"/>
    <w:rsid w:val="000E3665"/>
    <w:rsid w:val="000E36A9"/>
    <w:rsid w:val="000E3717"/>
    <w:rsid w:val="000E3737"/>
    <w:rsid w:val="000E380A"/>
    <w:rsid w:val="000E386C"/>
    <w:rsid w:val="000E3923"/>
    <w:rsid w:val="000E3B6E"/>
    <w:rsid w:val="000E3B7F"/>
    <w:rsid w:val="000E3BFF"/>
    <w:rsid w:val="000E3C59"/>
    <w:rsid w:val="000E3D74"/>
    <w:rsid w:val="000E3E2A"/>
    <w:rsid w:val="000E3F2E"/>
    <w:rsid w:val="000E3F59"/>
    <w:rsid w:val="000E4060"/>
    <w:rsid w:val="000E406D"/>
    <w:rsid w:val="000E40C5"/>
    <w:rsid w:val="000E445E"/>
    <w:rsid w:val="000E44A9"/>
    <w:rsid w:val="000E4553"/>
    <w:rsid w:val="000E4754"/>
    <w:rsid w:val="000E4763"/>
    <w:rsid w:val="000E4853"/>
    <w:rsid w:val="000E48D5"/>
    <w:rsid w:val="000E491F"/>
    <w:rsid w:val="000E4B14"/>
    <w:rsid w:val="000E4B1E"/>
    <w:rsid w:val="000E4BD3"/>
    <w:rsid w:val="000E4C37"/>
    <w:rsid w:val="000E4C6C"/>
    <w:rsid w:val="000E4C71"/>
    <w:rsid w:val="000E4C74"/>
    <w:rsid w:val="000E4CF3"/>
    <w:rsid w:val="000E4DD1"/>
    <w:rsid w:val="000E4DFF"/>
    <w:rsid w:val="000E500F"/>
    <w:rsid w:val="000E50BA"/>
    <w:rsid w:val="000E512F"/>
    <w:rsid w:val="000E51DB"/>
    <w:rsid w:val="000E5355"/>
    <w:rsid w:val="000E5390"/>
    <w:rsid w:val="000E53A6"/>
    <w:rsid w:val="000E5550"/>
    <w:rsid w:val="000E586C"/>
    <w:rsid w:val="000E5905"/>
    <w:rsid w:val="000E59A8"/>
    <w:rsid w:val="000E59FF"/>
    <w:rsid w:val="000E5C41"/>
    <w:rsid w:val="000E5C8C"/>
    <w:rsid w:val="000E5DAE"/>
    <w:rsid w:val="000E5DB2"/>
    <w:rsid w:val="000E5E12"/>
    <w:rsid w:val="000E5EE3"/>
    <w:rsid w:val="000E5F62"/>
    <w:rsid w:val="000E5FD6"/>
    <w:rsid w:val="000E608A"/>
    <w:rsid w:val="000E61B3"/>
    <w:rsid w:val="000E62C5"/>
    <w:rsid w:val="000E62FA"/>
    <w:rsid w:val="000E634B"/>
    <w:rsid w:val="000E638F"/>
    <w:rsid w:val="000E642D"/>
    <w:rsid w:val="000E64E8"/>
    <w:rsid w:val="000E6536"/>
    <w:rsid w:val="000E65A7"/>
    <w:rsid w:val="000E6691"/>
    <w:rsid w:val="000E66DE"/>
    <w:rsid w:val="000E66EB"/>
    <w:rsid w:val="000E6706"/>
    <w:rsid w:val="000E67BF"/>
    <w:rsid w:val="000E67C3"/>
    <w:rsid w:val="000E67FF"/>
    <w:rsid w:val="000E6864"/>
    <w:rsid w:val="000E690C"/>
    <w:rsid w:val="000E6BE5"/>
    <w:rsid w:val="000E6C3C"/>
    <w:rsid w:val="000E6CFF"/>
    <w:rsid w:val="000E6F41"/>
    <w:rsid w:val="000E702F"/>
    <w:rsid w:val="000E7135"/>
    <w:rsid w:val="000E7175"/>
    <w:rsid w:val="000E718C"/>
    <w:rsid w:val="000E71D0"/>
    <w:rsid w:val="000E7255"/>
    <w:rsid w:val="000E72F3"/>
    <w:rsid w:val="000E748E"/>
    <w:rsid w:val="000E74BE"/>
    <w:rsid w:val="000E75B7"/>
    <w:rsid w:val="000E76FC"/>
    <w:rsid w:val="000E7735"/>
    <w:rsid w:val="000E7775"/>
    <w:rsid w:val="000E7A89"/>
    <w:rsid w:val="000E7B27"/>
    <w:rsid w:val="000E7C78"/>
    <w:rsid w:val="000E7CA8"/>
    <w:rsid w:val="000E7CC3"/>
    <w:rsid w:val="000E7CDA"/>
    <w:rsid w:val="000E7D14"/>
    <w:rsid w:val="000E7DBB"/>
    <w:rsid w:val="000E7DEE"/>
    <w:rsid w:val="000E7EE9"/>
    <w:rsid w:val="000E7F01"/>
    <w:rsid w:val="000E7F19"/>
    <w:rsid w:val="000E7F7B"/>
    <w:rsid w:val="000F00A9"/>
    <w:rsid w:val="000F0189"/>
    <w:rsid w:val="000F027E"/>
    <w:rsid w:val="000F0296"/>
    <w:rsid w:val="000F03B0"/>
    <w:rsid w:val="000F0475"/>
    <w:rsid w:val="000F04B5"/>
    <w:rsid w:val="000F071F"/>
    <w:rsid w:val="000F077B"/>
    <w:rsid w:val="000F07A9"/>
    <w:rsid w:val="000F0831"/>
    <w:rsid w:val="000F0884"/>
    <w:rsid w:val="000F0938"/>
    <w:rsid w:val="000F0A1C"/>
    <w:rsid w:val="000F0A9A"/>
    <w:rsid w:val="000F0AFE"/>
    <w:rsid w:val="000F0B86"/>
    <w:rsid w:val="000F0B8C"/>
    <w:rsid w:val="000F0D9D"/>
    <w:rsid w:val="000F0DE6"/>
    <w:rsid w:val="000F0E49"/>
    <w:rsid w:val="000F0E73"/>
    <w:rsid w:val="000F101F"/>
    <w:rsid w:val="000F1118"/>
    <w:rsid w:val="000F1288"/>
    <w:rsid w:val="000F12D0"/>
    <w:rsid w:val="000F12D6"/>
    <w:rsid w:val="000F1311"/>
    <w:rsid w:val="000F135B"/>
    <w:rsid w:val="000F1382"/>
    <w:rsid w:val="000F14F3"/>
    <w:rsid w:val="000F152E"/>
    <w:rsid w:val="000F1537"/>
    <w:rsid w:val="000F1548"/>
    <w:rsid w:val="000F157B"/>
    <w:rsid w:val="000F18BA"/>
    <w:rsid w:val="000F1A34"/>
    <w:rsid w:val="000F1AEF"/>
    <w:rsid w:val="000F1AF0"/>
    <w:rsid w:val="000F1BCD"/>
    <w:rsid w:val="000F1BDD"/>
    <w:rsid w:val="000F1D70"/>
    <w:rsid w:val="000F1DE6"/>
    <w:rsid w:val="000F1FBA"/>
    <w:rsid w:val="000F1FCC"/>
    <w:rsid w:val="000F1FF2"/>
    <w:rsid w:val="000F206C"/>
    <w:rsid w:val="000F22C6"/>
    <w:rsid w:val="000F233C"/>
    <w:rsid w:val="000F23B5"/>
    <w:rsid w:val="000F2493"/>
    <w:rsid w:val="000F257C"/>
    <w:rsid w:val="000F262F"/>
    <w:rsid w:val="000F265D"/>
    <w:rsid w:val="000F26E7"/>
    <w:rsid w:val="000F2757"/>
    <w:rsid w:val="000F2802"/>
    <w:rsid w:val="000F2810"/>
    <w:rsid w:val="000F2860"/>
    <w:rsid w:val="000F29AF"/>
    <w:rsid w:val="000F2D64"/>
    <w:rsid w:val="000F2E83"/>
    <w:rsid w:val="000F2E86"/>
    <w:rsid w:val="000F2F18"/>
    <w:rsid w:val="000F2FC7"/>
    <w:rsid w:val="000F2FF8"/>
    <w:rsid w:val="000F3199"/>
    <w:rsid w:val="000F32BC"/>
    <w:rsid w:val="000F32D8"/>
    <w:rsid w:val="000F3536"/>
    <w:rsid w:val="000F3542"/>
    <w:rsid w:val="000F3622"/>
    <w:rsid w:val="000F3663"/>
    <w:rsid w:val="000F371C"/>
    <w:rsid w:val="000F3824"/>
    <w:rsid w:val="000F394E"/>
    <w:rsid w:val="000F3971"/>
    <w:rsid w:val="000F39AB"/>
    <w:rsid w:val="000F39E4"/>
    <w:rsid w:val="000F39F0"/>
    <w:rsid w:val="000F3B50"/>
    <w:rsid w:val="000F3BA6"/>
    <w:rsid w:val="000F3C9C"/>
    <w:rsid w:val="000F3E9D"/>
    <w:rsid w:val="000F3EF6"/>
    <w:rsid w:val="000F3EFA"/>
    <w:rsid w:val="000F3F35"/>
    <w:rsid w:val="000F3F80"/>
    <w:rsid w:val="000F3FB4"/>
    <w:rsid w:val="000F41D3"/>
    <w:rsid w:val="000F4229"/>
    <w:rsid w:val="000F44AD"/>
    <w:rsid w:val="000F46EA"/>
    <w:rsid w:val="000F478A"/>
    <w:rsid w:val="000F4791"/>
    <w:rsid w:val="000F47AF"/>
    <w:rsid w:val="000F4A08"/>
    <w:rsid w:val="000F4ACD"/>
    <w:rsid w:val="000F4BC2"/>
    <w:rsid w:val="000F4D18"/>
    <w:rsid w:val="000F4E21"/>
    <w:rsid w:val="000F4E28"/>
    <w:rsid w:val="000F4E62"/>
    <w:rsid w:val="000F4F3A"/>
    <w:rsid w:val="000F4FEB"/>
    <w:rsid w:val="000F505F"/>
    <w:rsid w:val="000F532A"/>
    <w:rsid w:val="000F5358"/>
    <w:rsid w:val="000F545D"/>
    <w:rsid w:val="000F55B4"/>
    <w:rsid w:val="000F560F"/>
    <w:rsid w:val="000F56E9"/>
    <w:rsid w:val="000F5789"/>
    <w:rsid w:val="000F585F"/>
    <w:rsid w:val="000F58E7"/>
    <w:rsid w:val="000F59BA"/>
    <w:rsid w:val="000F5B89"/>
    <w:rsid w:val="000F5C80"/>
    <w:rsid w:val="000F5E13"/>
    <w:rsid w:val="000F5E90"/>
    <w:rsid w:val="000F5EAA"/>
    <w:rsid w:val="000F5EDE"/>
    <w:rsid w:val="000F5EE1"/>
    <w:rsid w:val="000F5EF4"/>
    <w:rsid w:val="000F5F7A"/>
    <w:rsid w:val="000F6037"/>
    <w:rsid w:val="000F6210"/>
    <w:rsid w:val="000F6215"/>
    <w:rsid w:val="000F62CF"/>
    <w:rsid w:val="000F630A"/>
    <w:rsid w:val="000F63A9"/>
    <w:rsid w:val="000F644D"/>
    <w:rsid w:val="000F644F"/>
    <w:rsid w:val="000F661B"/>
    <w:rsid w:val="000F6647"/>
    <w:rsid w:val="000F6670"/>
    <w:rsid w:val="000F66A8"/>
    <w:rsid w:val="000F6867"/>
    <w:rsid w:val="000F6876"/>
    <w:rsid w:val="000F6977"/>
    <w:rsid w:val="000F69BB"/>
    <w:rsid w:val="000F6B5C"/>
    <w:rsid w:val="000F6D2F"/>
    <w:rsid w:val="000F6E25"/>
    <w:rsid w:val="000F6E2C"/>
    <w:rsid w:val="000F6E53"/>
    <w:rsid w:val="000F6EEC"/>
    <w:rsid w:val="000F6F5C"/>
    <w:rsid w:val="000F6F62"/>
    <w:rsid w:val="000F6F6D"/>
    <w:rsid w:val="000F6FCA"/>
    <w:rsid w:val="000F6FE2"/>
    <w:rsid w:val="000F71AC"/>
    <w:rsid w:val="000F7212"/>
    <w:rsid w:val="000F722B"/>
    <w:rsid w:val="000F7268"/>
    <w:rsid w:val="000F72DF"/>
    <w:rsid w:val="000F7385"/>
    <w:rsid w:val="000F73ED"/>
    <w:rsid w:val="000F7431"/>
    <w:rsid w:val="000F7544"/>
    <w:rsid w:val="000F759E"/>
    <w:rsid w:val="000F7677"/>
    <w:rsid w:val="000F7760"/>
    <w:rsid w:val="000F7772"/>
    <w:rsid w:val="000F777A"/>
    <w:rsid w:val="000F7782"/>
    <w:rsid w:val="000F780B"/>
    <w:rsid w:val="000F78A6"/>
    <w:rsid w:val="000F798E"/>
    <w:rsid w:val="000F7A26"/>
    <w:rsid w:val="000F7A4D"/>
    <w:rsid w:val="000F7B11"/>
    <w:rsid w:val="000F7B15"/>
    <w:rsid w:val="000F7C8C"/>
    <w:rsid w:val="000F7E07"/>
    <w:rsid w:val="001000AF"/>
    <w:rsid w:val="001001C4"/>
    <w:rsid w:val="001002F0"/>
    <w:rsid w:val="0010038C"/>
    <w:rsid w:val="0010072E"/>
    <w:rsid w:val="001007AA"/>
    <w:rsid w:val="001007DA"/>
    <w:rsid w:val="00100816"/>
    <w:rsid w:val="00100994"/>
    <w:rsid w:val="00100A5C"/>
    <w:rsid w:val="00100AFD"/>
    <w:rsid w:val="00100B3D"/>
    <w:rsid w:val="00100C2F"/>
    <w:rsid w:val="00100C36"/>
    <w:rsid w:val="00100C53"/>
    <w:rsid w:val="00100F8C"/>
    <w:rsid w:val="00100FBB"/>
    <w:rsid w:val="00101000"/>
    <w:rsid w:val="0010106E"/>
    <w:rsid w:val="0010112E"/>
    <w:rsid w:val="001011E4"/>
    <w:rsid w:val="0010153D"/>
    <w:rsid w:val="0010159F"/>
    <w:rsid w:val="0010171C"/>
    <w:rsid w:val="00101742"/>
    <w:rsid w:val="0010175A"/>
    <w:rsid w:val="001017D8"/>
    <w:rsid w:val="00101896"/>
    <w:rsid w:val="001019ED"/>
    <w:rsid w:val="00101A28"/>
    <w:rsid w:val="00101A46"/>
    <w:rsid w:val="00101A54"/>
    <w:rsid w:val="00101BE0"/>
    <w:rsid w:val="00101D04"/>
    <w:rsid w:val="00101EA7"/>
    <w:rsid w:val="00101F6E"/>
    <w:rsid w:val="00101FC9"/>
    <w:rsid w:val="00101FD9"/>
    <w:rsid w:val="00101FE6"/>
    <w:rsid w:val="00102068"/>
    <w:rsid w:val="00102070"/>
    <w:rsid w:val="00102094"/>
    <w:rsid w:val="0010227B"/>
    <w:rsid w:val="001022B4"/>
    <w:rsid w:val="001022DC"/>
    <w:rsid w:val="00102395"/>
    <w:rsid w:val="00102490"/>
    <w:rsid w:val="001024CB"/>
    <w:rsid w:val="0010252A"/>
    <w:rsid w:val="001025F2"/>
    <w:rsid w:val="001026F6"/>
    <w:rsid w:val="0010295B"/>
    <w:rsid w:val="001029FB"/>
    <w:rsid w:val="00102A2E"/>
    <w:rsid w:val="00102AE1"/>
    <w:rsid w:val="00102AF1"/>
    <w:rsid w:val="00102BBC"/>
    <w:rsid w:val="00102C70"/>
    <w:rsid w:val="00102C81"/>
    <w:rsid w:val="00102D71"/>
    <w:rsid w:val="00102D77"/>
    <w:rsid w:val="00102DBC"/>
    <w:rsid w:val="00102F6B"/>
    <w:rsid w:val="00102FC6"/>
    <w:rsid w:val="00102FE8"/>
    <w:rsid w:val="00103050"/>
    <w:rsid w:val="00103090"/>
    <w:rsid w:val="001030FE"/>
    <w:rsid w:val="00103238"/>
    <w:rsid w:val="0010328D"/>
    <w:rsid w:val="001032A8"/>
    <w:rsid w:val="00103323"/>
    <w:rsid w:val="001035AA"/>
    <w:rsid w:val="00103641"/>
    <w:rsid w:val="00103711"/>
    <w:rsid w:val="0010377C"/>
    <w:rsid w:val="0010385F"/>
    <w:rsid w:val="001039A7"/>
    <w:rsid w:val="00103A34"/>
    <w:rsid w:val="00103A44"/>
    <w:rsid w:val="00103AA8"/>
    <w:rsid w:val="00103ACC"/>
    <w:rsid w:val="00103B0A"/>
    <w:rsid w:val="00103B5B"/>
    <w:rsid w:val="00103B5C"/>
    <w:rsid w:val="00103D74"/>
    <w:rsid w:val="00103D9F"/>
    <w:rsid w:val="00103E4C"/>
    <w:rsid w:val="00104179"/>
    <w:rsid w:val="00104203"/>
    <w:rsid w:val="00104209"/>
    <w:rsid w:val="0010426F"/>
    <w:rsid w:val="0010429C"/>
    <w:rsid w:val="001042B6"/>
    <w:rsid w:val="00104301"/>
    <w:rsid w:val="00104326"/>
    <w:rsid w:val="00104536"/>
    <w:rsid w:val="00104560"/>
    <w:rsid w:val="001046AC"/>
    <w:rsid w:val="0010470D"/>
    <w:rsid w:val="001048E2"/>
    <w:rsid w:val="00104907"/>
    <w:rsid w:val="00104930"/>
    <w:rsid w:val="00104A96"/>
    <w:rsid w:val="00104ABA"/>
    <w:rsid w:val="00104B0C"/>
    <w:rsid w:val="00104B33"/>
    <w:rsid w:val="00104B4E"/>
    <w:rsid w:val="00104BAA"/>
    <w:rsid w:val="00104BEF"/>
    <w:rsid w:val="00104C19"/>
    <w:rsid w:val="00104D30"/>
    <w:rsid w:val="00104D55"/>
    <w:rsid w:val="00104E1C"/>
    <w:rsid w:val="00104EA7"/>
    <w:rsid w:val="00104F2E"/>
    <w:rsid w:val="00104F40"/>
    <w:rsid w:val="00104FF5"/>
    <w:rsid w:val="00105018"/>
    <w:rsid w:val="0010502C"/>
    <w:rsid w:val="00105041"/>
    <w:rsid w:val="00105137"/>
    <w:rsid w:val="00105199"/>
    <w:rsid w:val="001054C5"/>
    <w:rsid w:val="001054E1"/>
    <w:rsid w:val="001055B0"/>
    <w:rsid w:val="001055B7"/>
    <w:rsid w:val="001055E6"/>
    <w:rsid w:val="00105679"/>
    <w:rsid w:val="001056CB"/>
    <w:rsid w:val="00105787"/>
    <w:rsid w:val="001057A9"/>
    <w:rsid w:val="00105830"/>
    <w:rsid w:val="0010589E"/>
    <w:rsid w:val="00105942"/>
    <w:rsid w:val="00105A59"/>
    <w:rsid w:val="00105B37"/>
    <w:rsid w:val="00105B62"/>
    <w:rsid w:val="00105C54"/>
    <w:rsid w:val="00105D98"/>
    <w:rsid w:val="00105DE9"/>
    <w:rsid w:val="00105E5C"/>
    <w:rsid w:val="00105E8B"/>
    <w:rsid w:val="00105F9E"/>
    <w:rsid w:val="00105FC5"/>
    <w:rsid w:val="00105FFE"/>
    <w:rsid w:val="0010601F"/>
    <w:rsid w:val="001060CB"/>
    <w:rsid w:val="0010610C"/>
    <w:rsid w:val="00106151"/>
    <w:rsid w:val="00106187"/>
    <w:rsid w:val="0010623B"/>
    <w:rsid w:val="00106255"/>
    <w:rsid w:val="001062D6"/>
    <w:rsid w:val="00106389"/>
    <w:rsid w:val="0010638A"/>
    <w:rsid w:val="00106471"/>
    <w:rsid w:val="00106476"/>
    <w:rsid w:val="001064D7"/>
    <w:rsid w:val="0010655B"/>
    <w:rsid w:val="001065C1"/>
    <w:rsid w:val="00106642"/>
    <w:rsid w:val="00106661"/>
    <w:rsid w:val="00106705"/>
    <w:rsid w:val="00106750"/>
    <w:rsid w:val="0010689D"/>
    <w:rsid w:val="001069FF"/>
    <w:rsid w:val="00106B33"/>
    <w:rsid w:val="00106B89"/>
    <w:rsid w:val="00106CA5"/>
    <w:rsid w:val="0010710B"/>
    <w:rsid w:val="001071CD"/>
    <w:rsid w:val="001071ED"/>
    <w:rsid w:val="00107202"/>
    <w:rsid w:val="00107351"/>
    <w:rsid w:val="001074E3"/>
    <w:rsid w:val="0010758E"/>
    <w:rsid w:val="00107747"/>
    <w:rsid w:val="00107777"/>
    <w:rsid w:val="0010790F"/>
    <w:rsid w:val="0010794D"/>
    <w:rsid w:val="001079F8"/>
    <w:rsid w:val="00107A87"/>
    <w:rsid w:val="00107AC2"/>
    <w:rsid w:val="00107AE9"/>
    <w:rsid w:val="00107AFF"/>
    <w:rsid w:val="00107CF7"/>
    <w:rsid w:val="00107D4E"/>
    <w:rsid w:val="00107DD3"/>
    <w:rsid w:val="00107E37"/>
    <w:rsid w:val="00107E86"/>
    <w:rsid w:val="00107F71"/>
    <w:rsid w:val="0011002E"/>
    <w:rsid w:val="0011007F"/>
    <w:rsid w:val="001100C6"/>
    <w:rsid w:val="00110185"/>
    <w:rsid w:val="001102B8"/>
    <w:rsid w:val="00110335"/>
    <w:rsid w:val="00110389"/>
    <w:rsid w:val="0011064F"/>
    <w:rsid w:val="00110781"/>
    <w:rsid w:val="001109DE"/>
    <w:rsid w:val="00110A49"/>
    <w:rsid w:val="00110A79"/>
    <w:rsid w:val="00110B16"/>
    <w:rsid w:val="00110BB0"/>
    <w:rsid w:val="00110D13"/>
    <w:rsid w:val="00110DDE"/>
    <w:rsid w:val="00110E4D"/>
    <w:rsid w:val="00111013"/>
    <w:rsid w:val="00111048"/>
    <w:rsid w:val="0011105A"/>
    <w:rsid w:val="00111168"/>
    <w:rsid w:val="00111179"/>
    <w:rsid w:val="0011130D"/>
    <w:rsid w:val="0011148B"/>
    <w:rsid w:val="001116C0"/>
    <w:rsid w:val="00111777"/>
    <w:rsid w:val="0011196B"/>
    <w:rsid w:val="00111AF3"/>
    <w:rsid w:val="00111B37"/>
    <w:rsid w:val="00111BBF"/>
    <w:rsid w:val="00111E92"/>
    <w:rsid w:val="00111EDB"/>
    <w:rsid w:val="00111F6F"/>
    <w:rsid w:val="00111FA7"/>
    <w:rsid w:val="00112096"/>
    <w:rsid w:val="001120CC"/>
    <w:rsid w:val="0011212C"/>
    <w:rsid w:val="001121C6"/>
    <w:rsid w:val="0011223F"/>
    <w:rsid w:val="00112268"/>
    <w:rsid w:val="001122C3"/>
    <w:rsid w:val="00112356"/>
    <w:rsid w:val="00112526"/>
    <w:rsid w:val="00112599"/>
    <w:rsid w:val="0011262A"/>
    <w:rsid w:val="001126F9"/>
    <w:rsid w:val="00112781"/>
    <w:rsid w:val="00112819"/>
    <w:rsid w:val="0011294D"/>
    <w:rsid w:val="001129FF"/>
    <w:rsid w:val="00112A64"/>
    <w:rsid w:val="00112BD0"/>
    <w:rsid w:val="00112C47"/>
    <w:rsid w:val="00112CCE"/>
    <w:rsid w:val="00112CE7"/>
    <w:rsid w:val="00112D26"/>
    <w:rsid w:val="00112DF3"/>
    <w:rsid w:val="00112E28"/>
    <w:rsid w:val="00112E46"/>
    <w:rsid w:val="00112E8D"/>
    <w:rsid w:val="001131DF"/>
    <w:rsid w:val="00113364"/>
    <w:rsid w:val="00113397"/>
    <w:rsid w:val="001135AC"/>
    <w:rsid w:val="00113628"/>
    <w:rsid w:val="00113687"/>
    <w:rsid w:val="00113743"/>
    <w:rsid w:val="001137A0"/>
    <w:rsid w:val="001137B6"/>
    <w:rsid w:val="00113874"/>
    <w:rsid w:val="001138BC"/>
    <w:rsid w:val="00113A10"/>
    <w:rsid w:val="00113B6D"/>
    <w:rsid w:val="00113D2B"/>
    <w:rsid w:val="00113DA1"/>
    <w:rsid w:val="00113DF7"/>
    <w:rsid w:val="00113F41"/>
    <w:rsid w:val="0011419D"/>
    <w:rsid w:val="00114371"/>
    <w:rsid w:val="00114433"/>
    <w:rsid w:val="00114450"/>
    <w:rsid w:val="001144D6"/>
    <w:rsid w:val="00114558"/>
    <w:rsid w:val="00114644"/>
    <w:rsid w:val="00114673"/>
    <w:rsid w:val="001146D1"/>
    <w:rsid w:val="001147C7"/>
    <w:rsid w:val="001147E1"/>
    <w:rsid w:val="001147E9"/>
    <w:rsid w:val="0011494C"/>
    <w:rsid w:val="0011497F"/>
    <w:rsid w:val="001149C5"/>
    <w:rsid w:val="00114A98"/>
    <w:rsid w:val="00114B15"/>
    <w:rsid w:val="00114BB0"/>
    <w:rsid w:val="00114BC5"/>
    <w:rsid w:val="00114C0E"/>
    <w:rsid w:val="00114CFC"/>
    <w:rsid w:val="00114D1B"/>
    <w:rsid w:val="00114D60"/>
    <w:rsid w:val="00114DEA"/>
    <w:rsid w:val="00114FC0"/>
    <w:rsid w:val="001150B1"/>
    <w:rsid w:val="001150F5"/>
    <w:rsid w:val="001151A5"/>
    <w:rsid w:val="001151EA"/>
    <w:rsid w:val="00115264"/>
    <w:rsid w:val="0011533A"/>
    <w:rsid w:val="001153B0"/>
    <w:rsid w:val="00115411"/>
    <w:rsid w:val="00115578"/>
    <w:rsid w:val="00115643"/>
    <w:rsid w:val="00115693"/>
    <w:rsid w:val="001156AA"/>
    <w:rsid w:val="00115728"/>
    <w:rsid w:val="0011576A"/>
    <w:rsid w:val="001157A2"/>
    <w:rsid w:val="001158A0"/>
    <w:rsid w:val="00115ADB"/>
    <w:rsid w:val="00115AF4"/>
    <w:rsid w:val="00115C18"/>
    <w:rsid w:val="00115CAB"/>
    <w:rsid w:val="00115D0A"/>
    <w:rsid w:val="00115D1B"/>
    <w:rsid w:val="00116049"/>
    <w:rsid w:val="00116114"/>
    <w:rsid w:val="001161B0"/>
    <w:rsid w:val="00116481"/>
    <w:rsid w:val="001164B5"/>
    <w:rsid w:val="00116575"/>
    <w:rsid w:val="001166C5"/>
    <w:rsid w:val="00116838"/>
    <w:rsid w:val="0011686A"/>
    <w:rsid w:val="00116949"/>
    <w:rsid w:val="0011695C"/>
    <w:rsid w:val="001169B6"/>
    <w:rsid w:val="00116B69"/>
    <w:rsid w:val="00116E97"/>
    <w:rsid w:val="00116E9E"/>
    <w:rsid w:val="00116F29"/>
    <w:rsid w:val="00116F5C"/>
    <w:rsid w:val="00116FE7"/>
    <w:rsid w:val="0011709D"/>
    <w:rsid w:val="001170CD"/>
    <w:rsid w:val="001170E4"/>
    <w:rsid w:val="0011710A"/>
    <w:rsid w:val="001171BA"/>
    <w:rsid w:val="001171E1"/>
    <w:rsid w:val="001172F3"/>
    <w:rsid w:val="00117322"/>
    <w:rsid w:val="00117338"/>
    <w:rsid w:val="001173BB"/>
    <w:rsid w:val="001173D6"/>
    <w:rsid w:val="0011743C"/>
    <w:rsid w:val="001175B7"/>
    <w:rsid w:val="00117654"/>
    <w:rsid w:val="00117765"/>
    <w:rsid w:val="0011777B"/>
    <w:rsid w:val="00117784"/>
    <w:rsid w:val="00117818"/>
    <w:rsid w:val="0011785B"/>
    <w:rsid w:val="001178BA"/>
    <w:rsid w:val="001179A6"/>
    <w:rsid w:val="001179B7"/>
    <w:rsid w:val="00117A77"/>
    <w:rsid w:val="00117AC1"/>
    <w:rsid w:val="00117B12"/>
    <w:rsid w:val="00117B1F"/>
    <w:rsid w:val="00117C16"/>
    <w:rsid w:val="00117CE6"/>
    <w:rsid w:val="00117D16"/>
    <w:rsid w:val="00117DED"/>
    <w:rsid w:val="00117EA5"/>
    <w:rsid w:val="00117F31"/>
    <w:rsid w:val="0012001E"/>
    <w:rsid w:val="001200EB"/>
    <w:rsid w:val="001201AF"/>
    <w:rsid w:val="00120291"/>
    <w:rsid w:val="00120445"/>
    <w:rsid w:val="00120664"/>
    <w:rsid w:val="00120882"/>
    <w:rsid w:val="001208F3"/>
    <w:rsid w:val="00120922"/>
    <w:rsid w:val="00120941"/>
    <w:rsid w:val="001209BD"/>
    <w:rsid w:val="001209C3"/>
    <w:rsid w:val="00120A0E"/>
    <w:rsid w:val="00120AB4"/>
    <w:rsid w:val="00120C52"/>
    <w:rsid w:val="00120C95"/>
    <w:rsid w:val="00120CAE"/>
    <w:rsid w:val="00120CB3"/>
    <w:rsid w:val="00120CD8"/>
    <w:rsid w:val="00120E9F"/>
    <w:rsid w:val="0012103D"/>
    <w:rsid w:val="00121127"/>
    <w:rsid w:val="00121145"/>
    <w:rsid w:val="001212C2"/>
    <w:rsid w:val="001212E7"/>
    <w:rsid w:val="00121335"/>
    <w:rsid w:val="0012134E"/>
    <w:rsid w:val="001214F9"/>
    <w:rsid w:val="00121618"/>
    <w:rsid w:val="001216EA"/>
    <w:rsid w:val="001216EF"/>
    <w:rsid w:val="0012171E"/>
    <w:rsid w:val="00121739"/>
    <w:rsid w:val="00121754"/>
    <w:rsid w:val="0012184A"/>
    <w:rsid w:val="001218B4"/>
    <w:rsid w:val="00121929"/>
    <w:rsid w:val="0012192A"/>
    <w:rsid w:val="00121B09"/>
    <w:rsid w:val="00121B9B"/>
    <w:rsid w:val="00121B9E"/>
    <w:rsid w:val="00121BA6"/>
    <w:rsid w:val="00121C87"/>
    <w:rsid w:val="00121E17"/>
    <w:rsid w:val="00121EAD"/>
    <w:rsid w:val="00121F0E"/>
    <w:rsid w:val="001220E1"/>
    <w:rsid w:val="001220FF"/>
    <w:rsid w:val="001221AD"/>
    <w:rsid w:val="001222AF"/>
    <w:rsid w:val="0012233E"/>
    <w:rsid w:val="001224AD"/>
    <w:rsid w:val="001224D2"/>
    <w:rsid w:val="00122596"/>
    <w:rsid w:val="001225A6"/>
    <w:rsid w:val="001225C8"/>
    <w:rsid w:val="001225CB"/>
    <w:rsid w:val="0012262D"/>
    <w:rsid w:val="00122654"/>
    <w:rsid w:val="0012269C"/>
    <w:rsid w:val="00122730"/>
    <w:rsid w:val="00122770"/>
    <w:rsid w:val="00122873"/>
    <w:rsid w:val="00122890"/>
    <w:rsid w:val="0012291E"/>
    <w:rsid w:val="00122A24"/>
    <w:rsid w:val="00122B4C"/>
    <w:rsid w:val="00122BCF"/>
    <w:rsid w:val="00122CE3"/>
    <w:rsid w:val="00122D20"/>
    <w:rsid w:val="00122D89"/>
    <w:rsid w:val="00122D9E"/>
    <w:rsid w:val="00122DA9"/>
    <w:rsid w:val="00122E0F"/>
    <w:rsid w:val="00122EA8"/>
    <w:rsid w:val="00122F88"/>
    <w:rsid w:val="00122FC7"/>
    <w:rsid w:val="00123005"/>
    <w:rsid w:val="001230BD"/>
    <w:rsid w:val="0012315E"/>
    <w:rsid w:val="001231A6"/>
    <w:rsid w:val="0012327C"/>
    <w:rsid w:val="001232CF"/>
    <w:rsid w:val="00123435"/>
    <w:rsid w:val="001235A4"/>
    <w:rsid w:val="001235CD"/>
    <w:rsid w:val="0012374A"/>
    <w:rsid w:val="0012382B"/>
    <w:rsid w:val="00123841"/>
    <w:rsid w:val="00123A8A"/>
    <w:rsid w:val="00123AD4"/>
    <w:rsid w:val="00123B1C"/>
    <w:rsid w:val="00123B42"/>
    <w:rsid w:val="00123D28"/>
    <w:rsid w:val="00123D97"/>
    <w:rsid w:val="00123FD1"/>
    <w:rsid w:val="00123FF6"/>
    <w:rsid w:val="00124040"/>
    <w:rsid w:val="001240E4"/>
    <w:rsid w:val="001240E7"/>
    <w:rsid w:val="00124192"/>
    <w:rsid w:val="001244A5"/>
    <w:rsid w:val="001245A6"/>
    <w:rsid w:val="001245D7"/>
    <w:rsid w:val="001245E9"/>
    <w:rsid w:val="001245FA"/>
    <w:rsid w:val="0012460B"/>
    <w:rsid w:val="0012461A"/>
    <w:rsid w:val="001246C2"/>
    <w:rsid w:val="00124723"/>
    <w:rsid w:val="0012472C"/>
    <w:rsid w:val="00124781"/>
    <w:rsid w:val="001247FB"/>
    <w:rsid w:val="0012483B"/>
    <w:rsid w:val="00124991"/>
    <w:rsid w:val="001249B3"/>
    <w:rsid w:val="001249E9"/>
    <w:rsid w:val="00124A28"/>
    <w:rsid w:val="00124A91"/>
    <w:rsid w:val="00124BD7"/>
    <w:rsid w:val="00124C76"/>
    <w:rsid w:val="00124CD2"/>
    <w:rsid w:val="00124CFE"/>
    <w:rsid w:val="00124D25"/>
    <w:rsid w:val="00124E93"/>
    <w:rsid w:val="00124F2D"/>
    <w:rsid w:val="001250F1"/>
    <w:rsid w:val="00125118"/>
    <w:rsid w:val="00125148"/>
    <w:rsid w:val="00125275"/>
    <w:rsid w:val="001252B5"/>
    <w:rsid w:val="0012534E"/>
    <w:rsid w:val="00125427"/>
    <w:rsid w:val="00125440"/>
    <w:rsid w:val="00125466"/>
    <w:rsid w:val="00125489"/>
    <w:rsid w:val="0012570E"/>
    <w:rsid w:val="001257A2"/>
    <w:rsid w:val="001258DE"/>
    <w:rsid w:val="001259C8"/>
    <w:rsid w:val="00125A28"/>
    <w:rsid w:val="00125A38"/>
    <w:rsid w:val="00125BBB"/>
    <w:rsid w:val="00125CCB"/>
    <w:rsid w:val="00125DC4"/>
    <w:rsid w:val="00125E9C"/>
    <w:rsid w:val="00125F5E"/>
    <w:rsid w:val="00125F6A"/>
    <w:rsid w:val="00125FCA"/>
    <w:rsid w:val="00126030"/>
    <w:rsid w:val="00126100"/>
    <w:rsid w:val="00126163"/>
    <w:rsid w:val="00126202"/>
    <w:rsid w:val="001262F3"/>
    <w:rsid w:val="0012636B"/>
    <w:rsid w:val="00126477"/>
    <w:rsid w:val="001266BD"/>
    <w:rsid w:val="001266E9"/>
    <w:rsid w:val="001267D9"/>
    <w:rsid w:val="001268B7"/>
    <w:rsid w:val="00126A6C"/>
    <w:rsid w:val="00126AAC"/>
    <w:rsid w:val="00126AE5"/>
    <w:rsid w:val="00126B6E"/>
    <w:rsid w:val="00126CC4"/>
    <w:rsid w:val="00126DEA"/>
    <w:rsid w:val="00126E3C"/>
    <w:rsid w:val="00126E9F"/>
    <w:rsid w:val="00126EF5"/>
    <w:rsid w:val="00126F56"/>
    <w:rsid w:val="00127069"/>
    <w:rsid w:val="0012707F"/>
    <w:rsid w:val="0012710B"/>
    <w:rsid w:val="0012711B"/>
    <w:rsid w:val="00127120"/>
    <w:rsid w:val="0012734E"/>
    <w:rsid w:val="001274A2"/>
    <w:rsid w:val="00127516"/>
    <w:rsid w:val="0012758A"/>
    <w:rsid w:val="0012758F"/>
    <w:rsid w:val="001275A1"/>
    <w:rsid w:val="001276CB"/>
    <w:rsid w:val="00127731"/>
    <w:rsid w:val="001277F4"/>
    <w:rsid w:val="00127890"/>
    <w:rsid w:val="001278CF"/>
    <w:rsid w:val="00127A3B"/>
    <w:rsid w:val="00127BF5"/>
    <w:rsid w:val="00127DBC"/>
    <w:rsid w:val="00127EE1"/>
    <w:rsid w:val="00127F77"/>
    <w:rsid w:val="00127FCD"/>
    <w:rsid w:val="00130001"/>
    <w:rsid w:val="001300C8"/>
    <w:rsid w:val="00130135"/>
    <w:rsid w:val="00130205"/>
    <w:rsid w:val="0013023C"/>
    <w:rsid w:val="001304DA"/>
    <w:rsid w:val="0013073E"/>
    <w:rsid w:val="0013074F"/>
    <w:rsid w:val="0013078A"/>
    <w:rsid w:val="001307A7"/>
    <w:rsid w:val="0013083B"/>
    <w:rsid w:val="00130864"/>
    <w:rsid w:val="00130924"/>
    <w:rsid w:val="0013093D"/>
    <w:rsid w:val="00130965"/>
    <w:rsid w:val="001309DD"/>
    <w:rsid w:val="00130A3B"/>
    <w:rsid w:val="00130AA8"/>
    <w:rsid w:val="00130AF8"/>
    <w:rsid w:val="00130B49"/>
    <w:rsid w:val="00130BA4"/>
    <w:rsid w:val="00130BEF"/>
    <w:rsid w:val="00130BF1"/>
    <w:rsid w:val="00130EAD"/>
    <w:rsid w:val="00130EDC"/>
    <w:rsid w:val="00130F5F"/>
    <w:rsid w:val="00130F91"/>
    <w:rsid w:val="00130FC8"/>
    <w:rsid w:val="0013100F"/>
    <w:rsid w:val="00131074"/>
    <w:rsid w:val="001310DA"/>
    <w:rsid w:val="0013114F"/>
    <w:rsid w:val="00131251"/>
    <w:rsid w:val="0013127F"/>
    <w:rsid w:val="001312A9"/>
    <w:rsid w:val="00131419"/>
    <w:rsid w:val="0013143B"/>
    <w:rsid w:val="001315A6"/>
    <w:rsid w:val="00131614"/>
    <w:rsid w:val="0013162B"/>
    <w:rsid w:val="001316D4"/>
    <w:rsid w:val="00131722"/>
    <w:rsid w:val="00131799"/>
    <w:rsid w:val="00131991"/>
    <w:rsid w:val="00131B1A"/>
    <w:rsid w:val="00131B3F"/>
    <w:rsid w:val="00131C7F"/>
    <w:rsid w:val="00131D68"/>
    <w:rsid w:val="00131D76"/>
    <w:rsid w:val="00131D86"/>
    <w:rsid w:val="00131E19"/>
    <w:rsid w:val="00131E56"/>
    <w:rsid w:val="00131EE7"/>
    <w:rsid w:val="00131F03"/>
    <w:rsid w:val="00131FA0"/>
    <w:rsid w:val="00131FD0"/>
    <w:rsid w:val="00132216"/>
    <w:rsid w:val="00132244"/>
    <w:rsid w:val="0013234E"/>
    <w:rsid w:val="001324A5"/>
    <w:rsid w:val="001324C0"/>
    <w:rsid w:val="001324DA"/>
    <w:rsid w:val="001324E1"/>
    <w:rsid w:val="001325DD"/>
    <w:rsid w:val="0013273B"/>
    <w:rsid w:val="0013281E"/>
    <w:rsid w:val="00132830"/>
    <w:rsid w:val="00132855"/>
    <w:rsid w:val="00132859"/>
    <w:rsid w:val="00132871"/>
    <w:rsid w:val="0013290F"/>
    <w:rsid w:val="001329BB"/>
    <w:rsid w:val="00132A02"/>
    <w:rsid w:val="00132A1F"/>
    <w:rsid w:val="00132C0A"/>
    <w:rsid w:val="00132C3E"/>
    <w:rsid w:val="00132CCF"/>
    <w:rsid w:val="00132CE5"/>
    <w:rsid w:val="00132CF2"/>
    <w:rsid w:val="00132D80"/>
    <w:rsid w:val="00132E0A"/>
    <w:rsid w:val="00132F0D"/>
    <w:rsid w:val="00133013"/>
    <w:rsid w:val="00133145"/>
    <w:rsid w:val="0013315E"/>
    <w:rsid w:val="00133186"/>
    <w:rsid w:val="0013318B"/>
    <w:rsid w:val="001331E6"/>
    <w:rsid w:val="0013323F"/>
    <w:rsid w:val="00133427"/>
    <w:rsid w:val="00133452"/>
    <w:rsid w:val="00133537"/>
    <w:rsid w:val="001335CC"/>
    <w:rsid w:val="00133616"/>
    <w:rsid w:val="0013361F"/>
    <w:rsid w:val="001336D4"/>
    <w:rsid w:val="0013370A"/>
    <w:rsid w:val="0013377C"/>
    <w:rsid w:val="001337E5"/>
    <w:rsid w:val="00133843"/>
    <w:rsid w:val="00133851"/>
    <w:rsid w:val="00133895"/>
    <w:rsid w:val="00133983"/>
    <w:rsid w:val="001339C8"/>
    <w:rsid w:val="001339F7"/>
    <w:rsid w:val="00133AE8"/>
    <w:rsid w:val="00133B10"/>
    <w:rsid w:val="00133BA9"/>
    <w:rsid w:val="00133BF5"/>
    <w:rsid w:val="00133C48"/>
    <w:rsid w:val="00133DDB"/>
    <w:rsid w:val="00133FC1"/>
    <w:rsid w:val="00134124"/>
    <w:rsid w:val="00134210"/>
    <w:rsid w:val="001342A7"/>
    <w:rsid w:val="00134506"/>
    <w:rsid w:val="0013460D"/>
    <w:rsid w:val="00134657"/>
    <w:rsid w:val="00134777"/>
    <w:rsid w:val="001347F6"/>
    <w:rsid w:val="001349EC"/>
    <w:rsid w:val="00134ADB"/>
    <w:rsid w:val="00134C2B"/>
    <w:rsid w:val="00134D12"/>
    <w:rsid w:val="00134D81"/>
    <w:rsid w:val="00134DCA"/>
    <w:rsid w:val="00134DF3"/>
    <w:rsid w:val="00134F09"/>
    <w:rsid w:val="0013514B"/>
    <w:rsid w:val="0013519C"/>
    <w:rsid w:val="00135223"/>
    <w:rsid w:val="001352E4"/>
    <w:rsid w:val="00135323"/>
    <w:rsid w:val="00135375"/>
    <w:rsid w:val="001353AB"/>
    <w:rsid w:val="00135549"/>
    <w:rsid w:val="001355E4"/>
    <w:rsid w:val="0013561C"/>
    <w:rsid w:val="00135624"/>
    <w:rsid w:val="00135655"/>
    <w:rsid w:val="00135662"/>
    <w:rsid w:val="00135772"/>
    <w:rsid w:val="001357F4"/>
    <w:rsid w:val="00135837"/>
    <w:rsid w:val="00135851"/>
    <w:rsid w:val="0013586C"/>
    <w:rsid w:val="00135968"/>
    <w:rsid w:val="00135A1D"/>
    <w:rsid w:val="00135A3E"/>
    <w:rsid w:val="00135ABD"/>
    <w:rsid w:val="00135B45"/>
    <w:rsid w:val="00135B9C"/>
    <w:rsid w:val="00135C23"/>
    <w:rsid w:val="00135CAD"/>
    <w:rsid w:val="00135CAE"/>
    <w:rsid w:val="00135CC3"/>
    <w:rsid w:val="00135CF1"/>
    <w:rsid w:val="00135D23"/>
    <w:rsid w:val="00135DD8"/>
    <w:rsid w:val="00135E2E"/>
    <w:rsid w:val="00135E85"/>
    <w:rsid w:val="00135EDA"/>
    <w:rsid w:val="00135F1B"/>
    <w:rsid w:val="00135F21"/>
    <w:rsid w:val="00135F6B"/>
    <w:rsid w:val="00135FB6"/>
    <w:rsid w:val="00135FFD"/>
    <w:rsid w:val="00136047"/>
    <w:rsid w:val="0013604E"/>
    <w:rsid w:val="001360A6"/>
    <w:rsid w:val="001363B9"/>
    <w:rsid w:val="001363D5"/>
    <w:rsid w:val="00136461"/>
    <w:rsid w:val="001364D8"/>
    <w:rsid w:val="00136702"/>
    <w:rsid w:val="00136840"/>
    <w:rsid w:val="00136894"/>
    <w:rsid w:val="00136906"/>
    <w:rsid w:val="00136919"/>
    <w:rsid w:val="00136A1D"/>
    <w:rsid w:val="00136AFF"/>
    <w:rsid w:val="00136DDC"/>
    <w:rsid w:val="00136E24"/>
    <w:rsid w:val="00136FB4"/>
    <w:rsid w:val="00136FBE"/>
    <w:rsid w:val="00137082"/>
    <w:rsid w:val="001372B0"/>
    <w:rsid w:val="001372DA"/>
    <w:rsid w:val="001372E7"/>
    <w:rsid w:val="001372E8"/>
    <w:rsid w:val="00137326"/>
    <w:rsid w:val="00137417"/>
    <w:rsid w:val="00137559"/>
    <w:rsid w:val="00137577"/>
    <w:rsid w:val="00137662"/>
    <w:rsid w:val="00137831"/>
    <w:rsid w:val="0013788D"/>
    <w:rsid w:val="00137894"/>
    <w:rsid w:val="001378BD"/>
    <w:rsid w:val="00137927"/>
    <w:rsid w:val="0013792D"/>
    <w:rsid w:val="0013798D"/>
    <w:rsid w:val="00137A1F"/>
    <w:rsid w:val="00137B0B"/>
    <w:rsid w:val="00137B17"/>
    <w:rsid w:val="00137D1D"/>
    <w:rsid w:val="00137E2E"/>
    <w:rsid w:val="00137E88"/>
    <w:rsid w:val="00137ECB"/>
    <w:rsid w:val="00137FD5"/>
    <w:rsid w:val="00140001"/>
    <w:rsid w:val="00140132"/>
    <w:rsid w:val="0014017B"/>
    <w:rsid w:val="00140208"/>
    <w:rsid w:val="00140363"/>
    <w:rsid w:val="001403FE"/>
    <w:rsid w:val="00140514"/>
    <w:rsid w:val="00140772"/>
    <w:rsid w:val="00140792"/>
    <w:rsid w:val="00140904"/>
    <w:rsid w:val="001409AB"/>
    <w:rsid w:val="001409AE"/>
    <w:rsid w:val="00140A60"/>
    <w:rsid w:val="00140C16"/>
    <w:rsid w:val="00140C83"/>
    <w:rsid w:val="00140C9B"/>
    <w:rsid w:val="00140EC7"/>
    <w:rsid w:val="00140F68"/>
    <w:rsid w:val="00140FBC"/>
    <w:rsid w:val="00141115"/>
    <w:rsid w:val="0014113D"/>
    <w:rsid w:val="00141195"/>
    <w:rsid w:val="001412B3"/>
    <w:rsid w:val="00141362"/>
    <w:rsid w:val="00141488"/>
    <w:rsid w:val="001414BD"/>
    <w:rsid w:val="001414E7"/>
    <w:rsid w:val="0014151F"/>
    <w:rsid w:val="00141603"/>
    <w:rsid w:val="0014169B"/>
    <w:rsid w:val="001416C8"/>
    <w:rsid w:val="0014174F"/>
    <w:rsid w:val="001417B3"/>
    <w:rsid w:val="00141876"/>
    <w:rsid w:val="001418A3"/>
    <w:rsid w:val="00141AC2"/>
    <w:rsid w:val="00141AF0"/>
    <w:rsid w:val="00141B65"/>
    <w:rsid w:val="00141B76"/>
    <w:rsid w:val="00141B85"/>
    <w:rsid w:val="00141B94"/>
    <w:rsid w:val="00141D7A"/>
    <w:rsid w:val="00141DCF"/>
    <w:rsid w:val="00141F40"/>
    <w:rsid w:val="00141F51"/>
    <w:rsid w:val="00141FE5"/>
    <w:rsid w:val="00142044"/>
    <w:rsid w:val="00142120"/>
    <w:rsid w:val="001421DD"/>
    <w:rsid w:val="00142337"/>
    <w:rsid w:val="00142706"/>
    <w:rsid w:val="001427AF"/>
    <w:rsid w:val="001427D7"/>
    <w:rsid w:val="001428D0"/>
    <w:rsid w:val="001428E8"/>
    <w:rsid w:val="0014291E"/>
    <w:rsid w:val="001429F8"/>
    <w:rsid w:val="00142AC7"/>
    <w:rsid w:val="00142AFA"/>
    <w:rsid w:val="00142B0F"/>
    <w:rsid w:val="00142B30"/>
    <w:rsid w:val="00142B45"/>
    <w:rsid w:val="00142B50"/>
    <w:rsid w:val="00142C06"/>
    <w:rsid w:val="00142C40"/>
    <w:rsid w:val="00142DF1"/>
    <w:rsid w:val="00142E3C"/>
    <w:rsid w:val="00142E84"/>
    <w:rsid w:val="00142EB4"/>
    <w:rsid w:val="00142ECF"/>
    <w:rsid w:val="00142F2D"/>
    <w:rsid w:val="00143040"/>
    <w:rsid w:val="00143108"/>
    <w:rsid w:val="0014310B"/>
    <w:rsid w:val="001431C6"/>
    <w:rsid w:val="001434F3"/>
    <w:rsid w:val="00143519"/>
    <w:rsid w:val="00143585"/>
    <w:rsid w:val="0014364C"/>
    <w:rsid w:val="00143746"/>
    <w:rsid w:val="00143797"/>
    <w:rsid w:val="00143929"/>
    <w:rsid w:val="001439E0"/>
    <w:rsid w:val="00143A06"/>
    <w:rsid w:val="00143A99"/>
    <w:rsid w:val="00143A9E"/>
    <w:rsid w:val="00143ACC"/>
    <w:rsid w:val="00143B10"/>
    <w:rsid w:val="00143B9D"/>
    <w:rsid w:val="00143BAD"/>
    <w:rsid w:val="00143C25"/>
    <w:rsid w:val="00143C45"/>
    <w:rsid w:val="00143CBC"/>
    <w:rsid w:val="00143D2A"/>
    <w:rsid w:val="00143F19"/>
    <w:rsid w:val="00144030"/>
    <w:rsid w:val="00144078"/>
    <w:rsid w:val="001445AC"/>
    <w:rsid w:val="001446D8"/>
    <w:rsid w:val="00144707"/>
    <w:rsid w:val="001448E4"/>
    <w:rsid w:val="00144960"/>
    <w:rsid w:val="001449C5"/>
    <w:rsid w:val="00144A40"/>
    <w:rsid w:val="00144AA8"/>
    <w:rsid w:val="00144B7C"/>
    <w:rsid w:val="00144B8B"/>
    <w:rsid w:val="00144C56"/>
    <w:rsid w:val="00144DD2"/>
    <w:rsid w:val="001450A2"/>
    <w:rsid w:val="00145219"/>
    <w:rsid w:val="0014522A"/>
    <w:rsid w:val="0014530D"/>
    <w:rsid w:val="00145323"/>
    <w:rsid w:val="00145388"/>
    <w:rsid w:val="001453B1"/>
    <w:rsid w:val="0014544E"/>
    <w:rsid w:val="0014547F"/>
    <w:rsid w:val="001454A0"/>
    <w:rsid w:val="0014563B"/>
    <w:rsid w:val="00145642"/>
    <w:rsid w:val="0014565C"/>
    <w:rsid w:val="00145664"/>
    <w:rsid w:val="001457CA"/>
    <w:rsid w:val="00145819"/>
    <w:rsid w:val="00145877"/>
    <w:rsid w:val="0014593B"/>
    <w:rsid w:val="00145941"/>
    <w:rsid w:val="001459F8"/>
    <w:rsid w:val="00145A44"/>
    <w:rsid w:val="00145A7D"/>
    <w:rsid w:val="00145B53"/>
    <w:rsid w:val="00145BA4"/>
    <w:rsid w:val="00145C53"/>
    <w:rsid w:val="00145DCF"/>
    <w:rsid w:val="00145E1C"/>
    <w:rsid w:val="00145F4A"/>
    <w:rsid w:val="00145F4C"/>
    <w:rsid w:val="00146027"/>
    <w:rsid w:val="00146058"/>
    <w:rsid w:val="001460DC"/>
    <w:rsid w:val="001460FB"/>
    <w:rsid w:val="00146108"/>
    <w:rsid w:val="0014614F"/>
    <w:rsid w:val="00146224"/>
    <w:rsid w:val="00146354"/>
    <w:rsid w:val="001463D0"/>
    <w:rsid w:val="00146438"/>
    <w:rsid w:val="001464D3"/>
    <w:rsid w:val="0014655A"/>
    <w:rsid w:val="00146576"/>
    <w:rsid w:val="00146816"/>
    <w:rsid w:val="00146849"/>
    <w:rsid w:val="0014692A"/>
    <w:rsid w:val="0014696D"/>
    <w:rsid w:val="00146991"/>
    <w:rsid w:val="00146D32"/>
    <w:rsid w:val="00146D6D"/>
    <w:rsid w:val="00146E48"/>
    <w:rsid w:val="00146EE4"/>
    <w:rsid w:val="00146FAD"/>
    <w:rsid w:val="0014703B"/>
    <w:rsid w:val="00147119"/>
    <w:rsid w:val="00147146"/>
    <w:rsid w:val="00147164"/>
    <w:rsid w:val="00147181"/>
    <w:rsid w:val="0014735A"/>
    <w:rsid w:val="0014737D"/>
    <w:rsid w:val="001474C0"/>
    <w:rsid w:val="00147572"/>
    <w:rsid w:val="001475F9"/>
    <w:rsid w:val="0014777B"/>
    <w:rsid w:val="00147862"/>
    <w:rsid w:val="0014787C"/>
    <w:rsid w:val="00147891"/>
    <w:rsid w:val="001478AB"/>
    <w:rsid w:val="001478DC"/>
    <w:rsid w:val="00147A95"/>
    <w:rsid w:val="00147B59"/>
    <w:rsid w:val="00147BAB"/>
    <w:rsid w:val="00147C4D"/>
    <w:rsid w:val="00147C71"/>
    <w:rsid w:val="00147D1A"/>
    <w:rsid w:val="00147E17"/>
    <w:rsid w:val="00147E8A"/>
    <w:rsid w:val="00147EE6"/>
    <w:rsid w:val="00147F39"/>
    <w:rsid w:val="00147F4D"/>
    <w:rsid w:val="00147F56"/>
    <w:rsid w:val="00150059"/>
    <w:rsid w:val="001500B3"/>
    <w:rsid w:val="001500FB"/>
    <w:rsid w:val="00150295"/>
    <w:rsid w:val="00150297"/>
    <w:rsid w:val="0015039C"/>
    <w:rsid w:val="0015046C"/>
    <w:rsid w:val="001504D4"/>
    <w:rsid w:val="00150524"/>
    <w:rsid w:val="00150538"/>
    <w:rsid w:val="0015055F"/>
    <w:rsid w:val="001507AE"/>
    <w:rsid w:val="00150895"/>
    <w:rsid w:val="001508A2"/>
    <w:rsid w:val="00150931"/>
    <w:rsid w:val="0015093B"/>
    <w:rsid w:val="00150A13"/>
    <w:rsid w:val="00150A4B"/>
    <w:rsid w:val="00150A5E"/>
    <w:rsid w:val="00150B06"/>
    <w:rsid w:val="00150B5E"/>
    <w:rsid w:val="00150BAE"/>
    <w:rsid w:val="00150CFD"/>
    <w:rsid w:val="00150DEF"/>
    <w:rsid w:val="00150EFE"/>
    <w:rsid w:val="00150F5B"/>
    <w:rsid w:val="00150FBA"/>
    <w:rsid w:val="00150FF8"/>
    <w:rsid w:val="00150FF9"/>
    <w:rsid w:val="0015103D"/>
    <w:rsid w:val="0015104C"/>
    <w:rsid w:val="00151098"/>
    <w:rsid w:val="001511C9"/>
    <w:rsid w:val="0015123C"/>
    <w:rsid w:val="00151279"/>
    <w:rsid w:val="0015139F"/>
    <w:rsid w:val="0015163F"/>
    <w:rsid w:val="00151682"/>
    <w:rsid w:val="00151685"/>
    <w:rsid w:val="00151698"/>
    <w:rsid w:val="0015178C"/>
    <w:rsid w:val="001518E6"/>
    <w:rsid w:val="001519EC"/>
    <w:rsid w:val="00151BD1"/>
    <w:rsid w:val="00151D79"/>
    <w:rsid w:val="00151DFE"/>
    <w:rsid w:val="00151E57"/>
    <w:rsid w:val="00151F0F"/>
    <w:rsid w:val="00151F46"/>
    <w:rsid w:val="0015215B"/>
    <w:rsid w:val="001522B8"/>
    <w:rsid w:val="001522FE"/>
    <w:rsid w:val="001526AD"/>
    <w:rsid w:val="001526E3"/>
    <w:rsid w:val="00152722"/>
    <w:rsid w:val="001528EF"/>
    <w:rsid w:val="001529E3"/>
    <w:rsid w:val="00152AD6"/>
    <w:rsid w:val="00152B85"/>
    <w:rsid w:val="00152C4E"/>
    <w:rsid w:val="00152ED7"/>
    <w:rsid w:val="00152FEF"/>
    <w:rsid w:val="001530EA"/>
    <w:rsid w:val="0015316A"/>
    <w:rsid w:val="0015330B"/>
    <w:rsid w:val="00153329"/>
    <w:rsid w:val="00153338"/>
    <w:rsid w:val="00153370"/>
    <w:rsid w:val="001534AD"/>
    <w:rsid w:val="001535DF"/>
    <w:rsid w:val="0015363C"/>
    <w:rsid w:val="001536D3"/>
    <w:rsid w:val="00153710"/>
    <w:rsid w:val="00153791"/>
    <w:rsid w:val="001537F1"/>
    <w:rsid w:val="00153A20"/>
    <w:rsid w:val="00153B8D"/>
    <w:rsid w:val="00153DA2"/>
    <w:rsid w:val="00153EB8"/>
    <w:rsid w:val="0015435F"/>
    <w:rsid w:val="0015438C"/>
    <w:rsid w:val="00154482"/>
    <w:rsid w:val="0015449A"/>
    <w:rsid w:val="001544D7"/>
    <w:rsid w:val="001544E1"/>
    <w:rsid w:val="001544EE"/>
    <w:rsid w:val="00154753"/>
    <w:rsid w:val="0015479A"/>
    <w:rsid w:val="00154883"/>
    <w:rsid w:val="001548C4"/>
    <w:rsid w:val="00154919"/>
    <w:rsid w:val="00154A00"/>
    <w:rsid w:val="00154A80"/>
    <w:rsid w:val="00154B07"/>
    <w:rsid w:val="00154B62"/>
    <w:rsid w:val="00154B9A"/>
    <w:rsid w:val="00154BF1"/>
    <w:rsid w:val="00154BF4"/>
    <w:rsid w:val="00154C40"/>
    <w:rsid w:val="00154CC6"/>
    <w:rsid w:val="00154EC1"/>
    <w:rsid w:val="00154F28"/>
    <w:rsid w:val="00154FB7"/>
    <w:rsid w:val="0015506D"/>
    <w:rsid w:val="001551F1"/>
    <w:rsid w:val="00155211"/>
    <w:rsid w:val="00155214"/>
    <w:rsid w:val="0015535E"/>
    <w:rsid w:val="00155498"/>
    <w:rsid w:val="00155568"/>
    <w:rsid w:val="0015557E"/>
    <w:rsid w:val="0015583E"/>
    <w:rsid w:val="00155891"/>
    <w:rsid w:val="001558C6"/>
    <w:rsid w:val="001558CE"/>
    <w:rsid w:val="00155919"/>
    <w:rsid w:val="00155B3A"/>
    <w:rsid w:val="00155BB7"/>
    <w:rsid w:val="00155C0C"/>
    <w:rsid w:val="00155CD0"/>
    <w:rsid w:val="00155CE0"/>
    <w:rsid w:val="00155CE5"/>
    <w:rsid w:val="00155D0C"/>
    <w:rsid w:val="00155DC2"/>
    <w:rsid w:val="00155FEF"/>
    <w:rsid w:val="0015606C"/>
    <w:rsid w:val="001560E1"/>
    <w:rsid w:val="00156136"/>
    <w:rsid w:val="001561C9"/>
    <w:rsid w:val="001561F1"/>
    <w:rsid w:val="00156235"/>
    <w:rsid w:val="001562CB"/>
    <w:rsid w:val="00156467"/>
    <w:rsid w:val="001564A1"/>
    <w:rsid w:val="00156502"/>
    <w:rsid w:val="00156580"/>
    <w:rsid w:val="0015666B"/>
    <w:rsid w:val="0015670A"/>
    <w:rsid w:val="0015675A"/>
    <w:rsid w:val="001568B5"/>
    <w:rsid w:val="00156925"/>
    <w:rsid w:val="001569E7"/>
    <w:rsid w:val="00156B36"/>
    <w:rsid w:val="00156CE7"/>
    <w:rsid w:val="00156EC9"/>
    <w:rsid w:val="00156F4A"/>
    <w:rsid w:val="0015700A"/>
    <w:rsid w:val="0015714C"/>
    <w:rsid w:val="0015718D"/>
    <w:rsid w:val="00157365"/>
    <w:rsid w:val="0015739F"/>
    <w:rsid w:val="001574F8"/>
    <w:rsid w:val="00157633"/>
    <w:rsid w:val="0015769A"/>
    <w:rsid w:val="001576AE"/>
    <w:rsid w:val="001576C1"/>
    <w:rsid w:val="001576EB"/>
    <w:rsid w:val="0015776D"/>
    <w:rsid w:val="00157782"/>
    <w:rsid w:val="001577BC"/>
    <w:rsid w:val="0015785A"/>
    <w:rsid w:val="001578B2"/>
    <w:rsid w:val="001578ED"/>
    <w:rsid w:val="00157A1B"/>
    <w:rsid w:val="00157A7C"/>
    <w:rsid w:val="00157B4B"/>
    <w:rsid w:val="00157BEA"/>
    <w:rsid w:val="00157BFF"/>
    <w:rsid w:val="00157C01"/>
    <w:rsid w:val="00157CEC"/>
    <w:rsid w:val="00157D4A"/>
    <w:rsid w:val="00157D61"/>
    <w:rsid w:val="00157E57"/>
    <w:rsid w:val="00157ED3"/>
    <w:rsid w:val="0016003D"/>
    <w:rsid w:val="0016004B"/>
    <w:rsid w:val="0016004C"/>
    <w:rsid w:val="0016006E"/>
    <w:rsid w:val="001600BA"/>
    <w:rsid w:val="00160204"/>
    <w:rsid w:val="00160261"/>
    <w:rsid w:val="00160296"/>
    <w:rsid w:val="001603A5"/>
    <w:rsid w:val="001603CE"/>
    <w:rsid w:val="00160428"/>
    <w:rsid w:val="00160456"/>
    <w:rsid w:val="0016052F"/>
    <w:rsid w:val="0016062D"/>
    <w:rsid w:val="001606F0"/>
    <w:rsid w:val="00160785"/>
    <w:rsid w:val="001608F0"/>
    <w:rsid w:val="001609A2"/>
    <w:rsid w:val="00160A35"/>
    <w:rsid w:val="00160BEE"/>
    <w:rsid w:val="00160C75"/>
    <w:rsid w:val="00160CA9"/>
    <w:rsid w:val="00160CE2"/>
    <w:rsid w:val="00160D1B"/>
    <w:rsid w:val="00160E83"/>
    <w:rsid w:val="00160EF9"/>
    <w:rsid w:val="00160F27"/>
    <w:rsid w:val="00160F53"/>
    <w:rsid w:val="001610ED"/>
    <w:rsid w:val="00161112"/>
    <w:rsid w:val="00161144"/>
    <w:rsid w:val="001611B0"/>
    <w:rsid w:val="001611BF"/>
    <w:rsid w:val="0016121F"/>
    <w:rsid w:val="0016139C"/>
    <w:rsid w:val="001615DE"/>
    <w:rsid w:val="00161728"/>
    <w:rsid w:val="001618A4"/>
    <w:rsid w:val="001618D1"/>
    <w:rsid w:val="00161ACA"/>
    <w:rsid w:val="00161B2B"/>
    <w:rsid w:val="00161B92"/>
    <w:rsid w:val="00161BFB"/>
    <w:rsid w:val="00161C9E"/>
    <w:rsid w:val="00161CE3"/>
    <w:rsid w:val="00161D32"/>
    <w:rsid w:val="00161E18"/>
    <w:rsid w:val="00161FB6"/>
    <w:rsid w:val="00161FBE"/>
    <w:rsid w:val="00161FE6"/>
    <w:rsid w:val="00161FFF"/>
    <w:rsid w:val="0016201D"/>
    <w:rsid w:val="0016205B"/>
    <w:rsid w:val="001621C7"/>
    <w:rsid w:val="0016236E"/>
    <w:rsid w:val="00162389"/>
    <w:rsid w:val="00162437"/>
    <w:rsid w:val="00162452"/>
    <w:rsid w:val="0016250E"/>
    <w:rsid w:val="001625A1"/>
    <w:rsid w:val="0016262F"/>
    <w:rsid w:val="00162742"/>
    <w:rsid w:val="00162822"/>
    <w:rsid w:val="001628D7"/>
    <w:rsid w:val="00162930"/>
    <w:rsid w:val="00162957"/>
    <w:rsid w:val="0016297F"/>
    <w:rsid w:val="00162A2E"/>
    <w:rsid w:val="00162B36"/>
    <w:rsid w:val="00162CD9"/>
    <w:rsid w:val="00162D04"/>
    <w:rsid w:val="00162ECC"/>
    <w:rsid w:val="00162ED9"/>
    <w:rsid w:val="00162FAC"/>
    <w:rsid w:val="0016310F"/>
    <w:rsid w:val="00163164"/>
    <w:rsid w:val="00163229"/>
    <w:rsid w:val="00163326"/>
    <w:rsid w:val="0016332D"/>
    <w:rsid w:val="0016339A"/>
    <w:rsid w:val="001633C1"/>
    <w:rsid w:val="00163532"/>
    <w:rsid w:val="0016361B"/>
    <w:rsid w:val="00163637"/>
    <w:rsid w:val="0016366B"/>
    <w:rsid w:val="00163692"/>
    <w:rsid w:val="00163696"/>
    <w:rsid w:val="0016373F"/>
    <w:rsid w:val="00163807"/>
    <w:rsid w:val="0016384A"/>
    <w:rsid w:val="00163997"/>
    <w:rsid w:val="00163B52"/>
    <w:rsid w:val="00163B65"/>
    <w:rsid w:val="00163B84"/>
    <w:rsid w:val="00163BDC"/>
    <w:rsid w:val="00163C2A"/>
    <w:rsid w:val="00163C3B"/>
    <w:rsid w:val="00163C83"/>
    <w:rsid w:val="00163C94"/>
    <w:rsid w:val="00163CF7"/>
    <w:rsid w:val="00163CF8"/>
    <w:rsid w:val="00163CFF"/>
    <w:rsid w:val="00163D8A"/>
    <w:rsid w:val="00163DDC"/>
    <w:rsid w:val="00163DE9"/>
    <w:rsid w:val="00163E53"/>
    <w:rsid w:val="00163F1C"/>
    <w:rsid w:val="00163F35"/>
    <w:rsid w:val="00164284"/>
    <w:rsid w:val="001642CB"/>
    <w:rsid w:val="001642DC"/>
    <w:rsid w:val="00164310"/>
    <w:rsid w:val="00164372"/>
    <w:rsid w:val="0016444A"/>
    <w:rsid w:val="001644F5"/>
    <w:rsid w:val="0016451C"/>
    <w:rsid w:val="00164584"/>
    <w:rsid w:val="001645CF"/>
    <w:rsid w:val="001645DA"/>
    <w:rsid w:val="001645F5"/>
    <w:rsid w:val="00164643"/>
    <w:rsid w:val="0016469A"/>
    <w:rsid w:val="0016478E"/>
    <w:rsid w:val="0016487F"/>
    <w:rsid w:val="00164A14"/>
    <w:rsid w:val="00164A54"/>
    <w:rsid w:val="00164B96"/>
    <w:rsid w:val="00164DEA"/>
    <w:rsid w:val="00164E8F"/>
    <w:rsid w:val="00164EA1"/>
    <w:rsid w:val="00164F30"/>
    <w:rsid w:val="00164FA5"/>
    <w:rsid w:val="00164FD7"/>
    <w:rsid w:val="00165029"/>
    <w:rsid w:val="001650C0"/>
    <w:rsid w:val="00165130"/>
    <w:rsid w:val="001651CC"/>
    <w:rsid w:val="001652C7"/>
    <w:rsid w:val="001652D2"/>
    <w:rsid w:val="00165317"/>
    <w:rsid w:val="001653B3"/>
    <w:rsid w:val="001653D3"/>
    <w:rsid w:val="001654FF"/>
    <w:rsid w:val="00165665"/>
    <w:rsid w:val="00165780"/>
    <w:rsid w:val="00165966"/>
    <w:rsid w:val="00165A90"/>
    <w:rsid w:val="00165A99"/>
    <w:rsid w:val="00165BCE"/>
    <w:rsid w:val="00165BD3"/>
    <w:rsid w:val="00166059"/>
    <w:rsid w:val="00166168"/>
    <w:rsid w:val="001661BA"/>
    <w:rsid w:val="001662C5"/>
    <w:rsid w:val="001663FB"/>
    <w:rsid w:val="0016645F"/>
    <w:rsid w:val="001664D8"/>
    <w:rsid w:val="0016652C"/>
    <w:rsid w:val="00166590"/>
    <w:rsid w:val="00166620"/>
    <w:rsid w:val="0016667F"/>
    <w:rsid w:val="00166711"/>
    <w:rsid w:val="0016682E"/>
    <w:rsid w:val="00166A7B"/>
    <w:rsid w:val="00166AB5"/>
    <w:rsid w:val="00166C03"/>
    <w:rsid w:val="00166CD7"/>
    <w:rsid w:val="00166D02"/>
    <w:rsid w:val="00166ED7"/>
    <w:rsid w:val="00167021"/>
    <w:rsid w:val="00167071"/>
    <w:rsid w:val="001671DB"/>
    <w:rsid w:val="00167277"/>
    <w:rsid w:val="001672A7"/>
    <w:rsid w:val="001672C9"/>
    <w:rsid w:val="00167389"/>
    <w:rsid w:val="001673A6"/>
    <w:rsid w:val="00167475"/>
    <w:rsid w:val="0016760E"/>
    <w:rsid w:val="0016767A"/>
    <w:rsid w:val="001676D8"/>
    <w:rsid w:val="001676ED"/>
    <w:rsid w:val="00167722"/>
    <w:rsid w:val="0016772E"/>
    <w:rsid w:val="0016773F"/>
    <w:rsid w:val="00167809"/>
    <w:rsid w:val="0016783C"/>
    <w:rsid w:val="00167842"/>
    <w:rsid w:val="001678F4"/>
    <w:rsid w:val="00167956"/>
    <w:rsid w:val="00167969"/>
    <w:rsid w:val="0016796C"/>
    <w:rsid w:val="00167AC2"/>
    <w:rsid w:val="00167B30"/>
    <w:rsid w:val="00167B34"/>
    <w:rsid w:val="00167B57"/>
    <w:rsid w:val="00167C92"/>
    <w:rsid w:val="00167CDE"/>
    <w:rsid w:val="00167D03"/>
    <w:rsid w:val="00167D17"/>
    <w:rsid w:val="00167E18"/>
    <w:rsid w:val="00167E55"/>
    <w:rsid w:val="00167E83"/>
    <w:rsid w:val="00167EC1"/>
    <w:rsid w:val="00167F04"/>
    <w:rsid w:val="00167FB4"/>
    <w:rsid w:val="00170060"/>
    <w:rsid w:val="001700E0"/>
    <w:rsid w:val="001700F6"/>
    <w:rsid w:val="00170112"/>
    <w:rsid w:val="0017028C"/>
    <w:rsid w:val="0017029E"/>
    <w:rsid w:val="001702A6"/>
    <w:rsid w:val="00170357"/>
    <w:rsid w:val="00170392"/>
    <w:rsid w:val="00170410"/>
    <w:rsid w:val="0017044B"/>
    <w:rsid w:val="00170508"/>
    <w:rsid w:val="00170541"/>
    <w:rsid w:val="00170565"/>
    <w:rsid w:val="00170729"/>
    <w:rsid w:val="00170792"/>
    <w:rsid w:val="00170811"/>
    <w:rsid w:val="00170881"/>
    <w:rsid w:val="001708A2"/>
    <w:rsid w:val="00170975"/>
    <w:rsid w:val="00170979"/>
    <w:rsid w:val="001709B0"/>
    <w:rsid w:val="00170A66"/>
    <w:rsid w:val="00170AF0"/>
    <w:rsid w:val="00170B1F"/>
    <w:rsid w:val="00170C2B"/>
    <w:rsid w:val="00170CA5"/>
    <w:rsid w:val="00170D1C"/>
    <w:rsid w:val="00170DCE"/>
    <w:rsid w:val="00170E0E"/>
    <w:rsid w:val="00170FAA"/>
    <w:rsid w:val="00171020"/>
    <w:rsid w:val="0017104C"/>
    <w:rsid w:val="00171085"/>
    <w:rsid w:val="001710DA"/>
    <w:rsid w:val="001711DD"/>
    <w:rsid w:val="0017127F"/>
    <w:rsid w:val="001712F2"/>
    <w:rsid w:val="00171314"/>
    <w:rsid w:val="0017133C"/>
    <w:rsid w:val="001713A3"/>
    <w:rsid w:val="001715AA"/>
    <w:rsid w:val="001715FF"/>
    <w:rsid w:val="0017170A"/>
    <w:rsid w:val="00171746"/>
    <w:rsid w:val="001717BF"/>
    <w:rsid w:val="00171832"/>
    <w:rsid w:val="001718A9"/>
    <w:rsid w:val="001718C8"/>
    <w:rsid w:val="001718F4"/>
    <w:rsid w:val="00171951"/>
    <w:rsid w:val="00171A3D"/>
    <w:rsid w:val="00171A5A"/>
    <w:rsid w:val="00171AA9"/>
    <w:rsid w:val="00171CE2"/>
    <w:rsid w:val="00171D3B"/>
    <w:rsid w:val="00171D64"/>
    <w:rsid w:val="00171E1D"/>
    <w:rsid w:val="00171E85"/>
    <w:rsid w:val="00171EDA"/>
    <w:rsid w:val="00171EE5"/>
    <w:rsid w:val="00171F0F"/>
    <w:rsid w:val="00171F21"/>
    <w:rsid w:val="00172031"/>
    <w:rsid w:val="00172056"/>
    <w:rsid w:val="001722E5"/>
    <w:rsid w:val="001723D5"/>
    <w:rsid w:val="001723E9"/>
    <w:rsid w:val="00172541"/>
    <w:rsid w:val="00172552"/>
    <w:rsid w:val="001725A5"/>
    <w:rsid w:val="001725E9"/>
    <w:rsid w:val="00172694"/>
    <w:rsid w:val="00172848"/>
    <w:rsid w:val="0017289F"/>
    <w:rsid w:val="00172A7C"/>
    <w:rsid w:val="00172B4F"/>
    <w:rsid w:val="00172C96"/>
    <w:rsid w:val="00172DAB"/>
    <w:rsid w:val="00172DB0"/>
    <w:rsid w:val="00173072"/>
    <w:rsid w:val="00173078"/>
    <w:rsid w:val="00173096"/>
    <w:rsid w:val="001732AF"/>
    <w:rsid w:val="00173315"/>
    <w:rsid w:val="00173321"/>
    <w:rsid w:val="0017347A"/>
    <w:rsid w:val="0017347F"/>
    <w:rsid w:val="0017349A"/>
    <w:rsid w:val="001734C5"/>
    <w:rsid w:val="00173538"/>
    <w:rsid w:val="0017355F"/>
    <w:rsid w:val="001735E3"/>
    <w:rsid w:val="0017367B"/>
    <w:rsid w:val="00173686"/>
    <w:rsid w:val="001736A7"/>
    <w:rsid w:val="001736C7"/>
    <w:rsid w:val="001736D9"/>
    <w:rsid w:val="001737AD"/>
    <w:rsid w:val="0017389B"/>
    <w:rsid w:val="001738A5"/>
    <w:rsid w:val="00173B5B"/>
    <w:rsid w:val="00173C35"/>
    <w:rsid w:val="00173C5B"/>
    <w:rsid w:val="00173CB5"/>
    <w:rsid w:val="00173CF5"/>
    <w:rsid w:val="00173D26"/>
    <w:rsid w:val="00173DF3"/>
    <w:rsid w:val="00173F1E"/>
    <w:rsid w:val="00173FC4"/>
    <w:rsid w:val="0017402E"/>
    <w:rsid w:val="00174149"/>
    <w:rsid w:val="00174210"/>
    <w:rsid w:val="0017423C"/>
    <w:rsid w:val="00174285"/>
    <w:rsid w:val="0017436A"/>
    <w:rsid w:val="0017436E"/>
    <w:rsid w:val="001743C3"/>
    <w:rsid w:val="0017443C"/>
    <w:rsid w:val="00174608"/>
    <w:rsid w:val="00174610"/>
    <w:rsid w:val="0017461F"/>
    <w:rsid w:val="00174715"/>
    <w:rsid w:val="00174752"/>
    <w:rsid w:val="0017486D"/>
    <w:rsid w:val="001748B7"/>
    <w:rsid w:val="00174976"/>
    <w:rsid w:val="00174982"/>
    <w:rsid w:val="001749FF"/>
    <w:rsid w:val="00174A00"/>
    <w:rsid w:val="00174A0E"/>
    <w:rsid w:val="00174A50"/>
    <w:rsid w:val="00174B04"/>
    <w:rsid w:val="00174B44"/>
    <w:rsid w:val="00174BAF"/>
    <w:rsid w:val="00174C2D"/>
    <w:rsid w:val="00174C6C"/>
    <w:rsid w:val="00174E77"/>
    <w:rsid w:val="00174FFB"/>
    <w:rsid w:val="0017501D"/>
    <w:rsid w:val="0017506A"/>
    <w:rsid w:val="00175187"/>
    <w:rsid w:val="00175507"/>
    <w:rsid w:val="001755FF"/>
    <w:rsid w:val="00175741"/>
    <w:rsid w:val="001757D3"/>
    <w:rsid w:val="00175809"/>
    <w:rsid w:val="001758C4"/>
    <w:rsid w:val="00175A6D"/>
    <w:rsid w:val="00175AB1"/>
    <w:rsid w:val="00175AF6"/>
    <w:rsid w:val="00175B8E"/>
    <w:rsid w:val="00175CCD"/>
    <w:rsid w:val="00175CE8"/>
    <w:rsid w:val="00175D28"/>
    <w:rsid w:val="00175FA7"/>
    <w:rsid w:val="00175FD2"/>
    <w:rsid w:val="0017606F"/>
    <w:rsid w:val="00176074"/>
    <w:rsid w:val="00176094"/>
    <w:rsid w:val="001762E3"/>
    <w:rsid w:val="001762ED"/>
    <w:rsid w:val="001763ED"/>
    <w:rsid w:val="00176454"/>
    <w:rsid w:val="00176679"/>
    <w:rsid w:val="001767D3"/>
    <w:rsid w:val="001767EA"/>
    <w:rsid w:val="001767F6"/>
    <w:rsid w:val="00176912"/>
    <w:rsid w:val="00176A1D"/>
    <w:rsid w:val="00176AAA"/>
    <w:rsid w:val="00176B65"/>
    <w:rsid w:val="00176BD1"/>
    <w:rsid w:val="00176CB7"/>
    <w:rsid w:val="00176D54"/>
    <w:rsid w:val="00176E48"/>
    <w:rsid w:val="00176E4A"/>
    <w:rsid w:val="00176F16"/>
    <w:rsid w:val="00177097"/>
    <w:rsid w:val="001771BB"/>
    <w:rsid w:val="00177261"/>
    <w:rsid w:val="00177280"/>
    <w:rsid w:val="0017730B"/>
    <w:rsid w:val="00177342"/>
    <w:rsid w:val="00177474"/>
    <w:rsid w:val="001774A1"/>
    <w:rsid w:val="001774AA"/>
    <w:rsid w:val="001775D1"/>
    <w:rsid w:val="001775FC"/>
    <w:rsid w:val="001779E3"/>
    <w:rsid w:val="00177A3A"/>
    <w:rsid w:val="00177A64"/>
    <w:rsid w:val="00177A93"/>
    <w:rsid w:val="00177C1D"/>
    <w:rsid w:val="00177C9E"/>
    <w:rsid w:val="00177CB3"/>
    <w:rsid w:val="00177CC2"/>
    <w:rsid w:val="00177ED0"/>
    <w:rsid w:val="00177F2F"/>
    <w:rsid w:val="0018003C"/>
    <w:rsid w:val="0018026A"/>
    <w:rsid w:val="001802D0"/>
    <w:rsid w:val="001803AC"/>
    <w:rsid w:val="001804EF"/>
    <w:rsid w:val="00180536"/>
    <w:rsid w:val="001805B5"/>
    <w:rsid w:val="0018061F"/>
    <w:rsid w:val="00180671"/>
    <w:rsid w:val="00180697"/>
    <w:rsid w:val="00180848"/>
    <w:rsid w:val="00180A6B"/>
    <w:rsid w:val="00180B0E"/>
    <w:rsid w:val="00180D1A"/>
    <w:rsid w:val="00180E36"/>
    <w:rsid w:val="0018109E"/>
    <w:rsid w:val="001810CC"/>
    <w:rsid w:val="001811C6"/>
    <w:rsid w:val="001813CA"/>
    <w:rsid w:val="001813F0"/>
    <w:rsid w:val="00181433"/>
    <w:rsid w:val="001815E0"/>
    <w:rsid w:val="0018186C"/>
    <w:rsid w:val="00181905"/>
    <w:rsid w:val="0018194C"/>
    <w:rsid w:val="00181B94"/>
    <w:rsid w:val="00181C5A"/>
    <w:rsid w:val="00181EB9"/>
    <w:rsid w:val="00181F93"/>
    <w:rsid w:val="0018219C"/>
    <w:rsid w:val="00182229"/>
    <w:rsid w:val="0018226B"/>
    <w:rsid w:val="001822C1"/>
    <w:rsid w:val="0018230E"/>
    <w:rsid w:val="001823DB"/>
    <w:rsid w:val="00182612"/>
    <w:rsid w:val="00182635"/>
    <w:rsid w:val="00182661"/>
    <w:rsid w:val="001827B2"/>
    <w:rsid w:val="00182858"/>
    <w:rsid w:val="0018286C"/>
    <w:rsid w:val="00182912"/>
    <w:rsid w:val="00182983"/>
    <w:rsid w:val="001829D3"/>
    <w:rsid w:val="001829E3"/>
    <w:rsid w:val="00182A94"/>
    <w:rsid w:val="00182A9D"/>
    <w:rsid w:val="00182B11"/>
    <w:rsid w:val="00182B26"/>
    <w:rsid w:val="00182EC0"/>
    <w:rsid w:val="00182F60"/>
    <w:rsid w:val="00182F73"/>
    <w:rsid w:val="001830BC"/>
    <w:rsid w:val="0018323B"/>
    <w:rsid w:val="0018329B"/>
    <w:rsid w:val="001834D9"/>
    <w:rsid w:val="0018357E"/>
    <w:rsid w:val="001835C3"/>
    <w:rsid w:val="00183698"/>
    <w:rsid w:val="001837AA"/>
    <w:rsid w:val="00183807"/>
    <w:rsid w:val="001838B0"/>
    <w:rsid w:val="00183A61"/>
    <w:rsid w:val="00183AB9"/>
    <w:rsid w:val="00183AEA"/>
    <w:rsid w:val="00183B4D"/>
    <w:rsid w:val="00183B74"/>
    <w:rsid w:val="00183C37"/>
    <w:rsid w:val="00183D8B"/>
    <w:rsid w:val="00183F6E"/>
    <w:rsid w:val="00184053"/>
    <w:rsid w:val="001840A4"/>
    <w:rsid w:val="001840B2"/>
    <w:rsid w:val="001840E5"/>
    <w:rsid w:val="00184113"/>
    <w:rsid w:val="00184130"/>
    <w:rsid w:val="0018415E"/>
    <w:rsid w:val="00184163"/>
    <w:rsid w:val="0018418E"/>
    <w:rsid w:val="00184201"/>
    <w:rsid w:val="00184223"/>
    <w:rsid w:val="00184246"/>
    <w:rsid w:val="00184263"/>
    <w:rsid w:val="00184332"/>
    <w:rsid w:val="001844C0"/>
    <w:rsid w:val="001844DA"/>
    <w:rsid w:val="00184516"/>
    <w:rsid w:val="0018454E"/>
    <w:rsid w:val="001845AD"/>
    <w:rsid w:val="0018478A"/>
    <w:rsid w:val="00184921"/>
    <w:rsid w:val="00184969"/>
    <w:rsid w:val="001849DA"/>
    <w:rsid w:val="00184AA7"/>
    <w:rsid w:val="00184ED2"/>
    <w:rsid w:val="00185047"/>
    <w:rsid w:val="00185202"/>
    <w:rsid w:val="001852C0"/>
    <w:rsid w:val="00185306"/>
    <w:rsid w:val="00185438"/>
    <w:rsid w:val="001854E9"/>
    <w:rsid w:val="0018558B"/>
    <w:rsid w:val="001855ED"/>
    <w:rsid w:val="0018565B"/>
    <w:rsid w:val="0018575F"/>
    <w:rsid w:val="001857FE"/>
    <w:rsid w:val="0018584E"/>
    <w:rsid w:val="001859C2"/>
    <w:rsid w:val="00185A27"/>
    <w:rsid w:val="00185A31"/>
    <w:rsid w:val="00185A58"/>
    <w:rsid w:val="00185B55"/>
    <w:rsid w:val="00185C11"/>
    <w:rsid w:val="00185CCF"/>
    <w:rsid w:val="00185E04"/>
    <w:rsid w:val="00185F2F"/>
    <w:rsid w:val="00185F4C"/>
    <w:rsid w:val="001860E3"/>
    <w:rsid w:val="00186319"/>
    <w:rsid w:val="00186332"/>
    <w:rsid w:val="001864AC"/>
    <w:rsid w:val="001864B4"/>
    <w:rsid w:val="0018655B"/>
    <w:rsid w:val="00186580"/>
    <w:rsid w:val="001865C2"/>
    <w:rsid w:val="001865CF"/>
    <w:rsid w:val="001865E2"/>
    <w:rsid w:val="001866B1"/>
    <w:rsid w:val="00186762"/>
    <w:rsid w:val="00186805"/>
    <w:rsid w:val="00186879"/>
    <w:rsid w:val="0018689D"/>
    <w:rsid w:val="001868AF"/>
    <w:rsid w:val="0018691B"/>
    <w:rsid w:val="0018693E"/>
    <w:rsid w:val="00186986"/>
    <w:rsid w:val="00186A59"/>
    <w:rsid w:val="00186B5D"/>
    <w:rsid w:val="00186B68"/>
    <w:rsid w:val="00186C58"/>
    <w:rsid w:val="00186C83"/>
    <w:rsid w:val="00186E92"/>
    <w:rsid w:val="00187028"/>
    <w:rsid w:val="00187037"/>
    <w:rsid w:val="001873CE"/>
    <w:rsid w:val="001873EF"/>
    <w:rsid w:val="0018740B"/>
    <w:rsid w:val="00187492"/>
    <w:rsid w:val="00187608"/>
    <w:rsid w:val="00187691"/>
    <w:rsid w:val="0018783B"/>
    <w:rsid w:val="0018798E"/>
    <w:rsid w:val="00187A10"/>
    <w:rsid w:val="00187B08"/>
    <w:rsid w:val="00187B7F"/>
    <w:rsid w:val="00187C52"/>
    <w:rsid w:val="00187D6C"/>
    <w:rsid w:val="00187F93"/>
    <w:rsid w:val="00187FD4"/>
    <w:rsid w:val="00190150"/>
    <w:rsid w:val="00190179"/>
    <w:rsid w:val="00190231"/>
    <w:rsid w:val="00190246"/>
    <w:rsid w:val="00190250"/>
    <w:rsid w:val="00190263"/>
    <w:rsid w:val="001903B5"/>
    <w:rsid w:val="00190720"/>
    <w:rsid w:val="001907D1"/>
    <w:rsid w:val="0019084C"/>
    <w:rsid w:val="0019085B"/>
    <w:rsid w:val="001908D0"/>
    <w:rsid w:val="0019091B"/>
    <w:rsid w:val="00190967"/>
    <w:rsid w:val="00190970"/>
    <w:rsid w:val="00190A63"/>
    <w:rsid w:val="00190A71"/>
    <w:rsid w:val="00190AD6"/>
    <w:rsid w:val="00190CA8"/>
    <w:rsid w:val="00190CF1"/>
    <w:rsid w:val="00190D8C"/>
    <w:rsid w:val="00190EE5"/>
    <w:rsid w:val="00190F23"/>
    <w:rsid w:val="00190FA8"/>
    <w:rsid w:val="00191102"/>
    <w:rsid w:val="00191130"/>
    <w:rsid w:val="0019114A"/>
    <w:rsid w:val="00191207"/>
    <w:rsid w:val="00191210"/>
    <w:rsid w:val="0019131A"/>
    <w:rsid w:val="0019149F"/>
    <w:rsid w:val="00191729"/>
    <w:rsid w:val="00191922"/>
    <w:rsid w:val="00191950"/>
    <w:rsid w:val="00191A27"/>
    <w:rsid w:val="00191AD6"/>
    <w:rsid w:val="00191C5D"/>
    <w:rsid w:val="00191CA7"/>
    <w:rsid w:val="00191D11"/>
    <w:rsid w:val="00191E67"/>
    <w:rsid w:val="00191F2A"/>
    <w:rsid w:val="00191F31"/>
    <w:rsid w:val="00192216"/>
    <w:rsid w:val="00192426"/>
    <w:rsid w:val="0019248B"/>
    <w:rsid w:val="001924F5"/>
    <w:rsid w:val="0019271D"/>
    <w:rsid w:val="00192780"/>
    <w:rsid w:val="001927E2"/>
    <w:rsid w:val="001928D5"/>
    <w:rsid w:val="00192946"/>
    <w:rsid w:val="001929C2"/>
    <w:rsid w:val="00192B42"/>
    <w:rsid w:val="00192B6F"/>
    <w:rsid w:val="00192B78"/>
    <w:rsid w:val="00192BB9"/>
    <w:rsid w:val="00192BBD"/>
    <w:rsid w:val="00192C47"/>
    <w:rsid w:val="00192D17"/>
    <w:rsid w:val="00192F58"/>
    <w:rsid w:val="00192FE0"/>
    <w:rsid w:val="0019305E"/>
    <w:rsid w:val="001930AA"/>
    <w:rsid w:val="001930C6"/>
    <w:rsid w:val="0019310B"/>
    <w:rsid w:val="001931EF"/>
    <w:rsid w:val="00193261"/>
    <w:rsid w:val="001932D0"/>
    <w:rsid w:val="001934C4"/>
    <w:rsid w:val="00193512"/>
    <w:rsid w:val="0019359C"/>
    <w:rsid w:val="0019365B"/>
    <w:rsid w:val="00193893"/>
    <w:rsid w:val="0019390E"/>
    <w:rsid w:val="00193A27"/>
    <w:rsid w:val="00193A38"/>
    <w:rsid w:val="00193A84"/>
    <w:rsid w:val="00193B46"/>
    <w:rsid w:val="00193B95"/>
    <w:rsid w:val="00193C4B"/>
    <w:rsid w:val="00193EFD"/>
    <w:rsid w:val="00194036"/>
    <w:rsid w:val="001940ED"/>
    <w:rsid w:val="0019416A"/>
    <w:rsid w:val="0019416D"/>
    <w:rsid w:val="00194212"/>
    <w:rsid w:val="00194389"/>
    <w:rsid w:val="0019442C"/>
    <w:rsid w:val="001944A7"/>
    <w:rsid w:val="001944CC"/>
    <w:rsid w:val="001944D8"/>
    <w:rsid w:val="00194585"/>
    <w:rsid w:val="001946F8"/>
    <w:rsid w:val="001946FE"/>
    <w:rsid w:val="0019482B"/>
    <w:rsid w:val="0019483C"/>
    <w:rsid w:val="001948E9"/>
    <w:rsid w:val="00194B59"/>
    <w:rsid w:val="00194C4A"/>
    <w:rsid w:val="00194CC6"/>
    <w:rsid w:val="00194CC7"/>
    <w:rsid w:val="00194E55"/>
    <w:rsid w:val="00194F2D"/>
    <w:rsid w:val="00194F7B"/>
    <w:rsid w:val="00194FCE"/>
    <w:rsid w:val="00195003"/>
    <w:rsid w:val="0019505E"/>
    <w:rsid w:val="0019505F"/>
    <w:rsid w:val="001951F8"/>
    <w:rsid w:val="0019520D"/>
    <w:rsid w:val="00195362"/>
    <w:rsid w:val="001953DB"/>
    <w:rsid w:val="00195438"/>
    <w:rsid w:val="00195441"/>
    <w:rsid w:val="0019545E"/>
    <w:rsid w:val="00195483"/>
    <w:rsid w:val="001954B4"/>
    <w:rsid w:val="00195637"/>
    <w:rsid w:val="00195693"/>
    <w:rsid w:val="00195993"/>
    <w:rsid w:val="00195AD8"/>
    <w:rsid w:val="00195B1B"/>
    <w:rsid w:val="00195BCE"/>
    <w:rsid w:val="00195CC6"/>
    <w:rsid w:val="00195DE3"/>
    <w:rsid w:val="00195E37"/>
    <w:rsid w:val="00195E5E"/>
    <w:rsid w:val="00195FA1"/>
    <w:rsid w:val="00195FC3"/>
    <w:rsid w:val="00196046"/>
    <w:rsid w:val="001960B0"/>
    <w:rsid w:val="0019615A"/>
    <w:rsid w:val="00196313"/>
    <w:rsid w:val="001963E2"/>
    <w:rsid w:val="0019646A"/>
    <w:rsid w:val="00196486"/>
    <w:rsid w:val="00196557"/>
    <w:rsid w:val="001965E8"/>
    <w:rsid w:val="00196AE7"/>
    <w:rsid w:val="00196B3C"/>
    <w:rsid w:val="00196B92"/>
    <w:rsid w:val="00196BCD"/>
    <w:rsid w:val="00196C5E"/>
    <w:rsid w:val="00196CE8"/>
    <w:rsid w:val="00196CFF"/>
    <w:rsid w:val="00196E0F"/>
    <w:rsid w:val="00196EA2"/>
    <w:rsid w:val="00196F03"/>
    <w:rsid w:val="00197072"/>
    <w:rsid w:val="0019716C"/>
    <w:rsid w:val="001971D1"/>
    <w:rsid w:val="00197529"/>
    <w:rsid w:val="0019756A"/>
    <w:rsid w:val="00197796"/>
    <w:rsid w:val="00197877"/>
    <w:rsid w:val="001978C8"/>
    <w:rsid w:val="001979FD"/>
    <w:rsid w:val="00197A00"/>
    <w:rsid w:val="00197A1C"/>
    <w:rsid w:val="00197A3C"/>
    <w:rsid w:val="00197BC8"/>
    <w:rsid w:val="00197F28"/>
    <w:rsid w:val="00197F60"/>
    <w:rsid w:val="001A00D9"/>
    <w:rsid w:val="001A01E3"/>
    <w:rsid w:val="001A0327"/>
    <w:rsid w:val="001A0357"/>
    <w:rsid w:val="001A0386"/>
    <w:rsid w:val="001A04EA"/>
    <w:rsid w:val="001A0520"/>
    <w:rsid w:val="001A0534"/>
    <w:rsid w:val="001A055F"/>
    <w:rsid w:val="001A058A"/>
    <w:rsid w:val="001A07E4"/>
    <w:rsid w:val="001A082A"/>
    <w:rsid w:val="001A0890"/>
    <w:rsid w:val="001A093C"/>
    <w:rsid w:val="001A0945"/>
    <w:rsid w:val="001A0A23"/>
    <w:rsid w:val="001A0AAC"/>
    <w:rsid w:val="001A0B10"/>
    <w:rsid w:val="001A0B59"/>
    <w:rsid w:val="001A0BFB"/>
    <w:rsid w:val="001A0C62"/>
    <w:rsid w:val="001A0E27"/>
    <w:rsid w:val="001A0E66"/>
    <w:rsid w:val="001A1020"/>
    <w:rsid w:val="001A1153"/>
    <w:rsid w:val="001A11EC"/>
    <w:rsid w:val="001A13D4"/>
    <w:rsid w:val="001A146A"/>
    <w:rsid w:val="001A14FA"/>
    <w:rsid w:val="001A14FB"/>
    <w:rsid w:val="001A15C5"/>
    <w:rsid w:val="001A17EB"/>
    <w:rsid w:val="001A18E9"/>
    <w:rsid w:val="001A1919"/>
    <w:rsid w:val="001A1939"/>
    <w:rsid w:val="001A1A32"/>
    <w:rsid w:val="001A1B81"/>
    <w:rsid w:val="001A1D11"/>
    <w:rsid w:val="001A1D22"/>
    <w:rsid w:val="001A1E5D"/>
    <w:rsid w:val="001A1F47"/>
    <w:rsid w:val="001A1F72"/>
    <w:rsid w:val="001A2055"/>
    <w:rsid w:val="001A2075"/>
    <w:rsid w:val="001A20E2"/>
    <w:rsid w:val="001A2296"/>
    <w:rsid w:val="001A2354"/>
    <w:rsid w:val="001A236A"/>
    <w:rsid w:val="001A2380"/>
    <w:rsid w:val="001A23D3"/>
    <w:rsid w:val="001A2495"/>
    <w:rsid w:val="001A24D1"/>
    <w:rsid w:val="001A26EC"/>
    <w:rsid w:val="001A2949"/>
    <w:rsid w:val="001A2A5B"/>
    <w:rsid w:val="001A2A9F"/>
    <w:rsid w:val="001A2C81"/>
    <w:rsid w:val="001A2E47"/>
    <w:rsid w:val="001A2F2D"/>
    <w:rsid w:val="001A30FD"/>
    <w:rsid w:val="001A3129"/>
    <w:rsid w:val="001A3150"/>
    <w:rsid w:val="001A3169"/>
    <w:rsid w:val="001A3242"/>
    <w:rsid w:val="001A325C"/>
    <w:rsid w:val="001A32CD"/>
    <w:rsid w:val="001A3679"/>
    <w:rsid w:val="001A37B3"/>
    <w:rsid w:val="001A37D1"/>
    <w:rsid w:val="001A39DA"/>
    <w:rsid w:val="001A3BBF"/>
    <w:rsid w:val="001A3D2B"/>
    <w:rsid w:val="001A3D43"/>
    <w:rsid w:val="001A3D69"/>
    <w:rsid w:val="001A3F36"/>
    <w:rsid w:val="001A3F40"/>
    <w:rsid w:val="001A405F"/>
    <w:rsid w:val="001A41F3"/>
    <w:rsid w:val="001A42D6"/>
    <w:rsid w:val="001A42E0"/>
    <w:rsid w:val="001A436A"/>
    <w:rsid w:val="001A44B3"/>
    <w:rsid w:val="001A454A"/>
    <w:rsid w:val="001A45A6"/>
    <w:rsid w:val="001A45F0"/>
    <w:rsid w:val="001A462E"/>
    <w:rsid w:val="001A470B"/>
    <w:rsid w:val="001A4777"/>
    <w:rsid w:val="001A489B"/>
    <w:rsid w:val="001A490D"/>
    <w:rsid w:val="001A4918"/>
    <w:rsid w:val="001A49C1"/>
    <w:rsid w:val="001A4B61"/>
    <w:rsid w:val="001A4BC7"/>
    <w:rsid w:val="001A4C38"/>
    <w:rsid w:val="001A4C6E"/>
    <w:rsid w:val="001A4C79"/>
    <w:rsid w:val="001A4D7A"/>
    <w:rsid w:val="001A4DFC"/>
    <w:rsid w:val="001A4E95"/>
    <w:rsid w:val="001A513C"/>
    <w:rsid w:val="001A52A3"/>
    <w:rsid w:val="001A52C5"/>
    <w:rsid w:val="001A531E"/>
    <w:rsid w:val="001A55D6"/>
    <w:rsid w:val="001A5616"/>
    <w:rsid w:val="001A5677"/>
    <w:rsid w:val="001A572A"/>
    <w:rsid w:val="001A5A31"/>
    <w:rsid w:val="001A5BB6"/>
    <w:rsid w:val="001A5BCD"/>
    <w:rsid w:val="001A5D24"/>
    <w:rsid w:val="001A5D52"/>
    <w:rsid w:val="001A5D74"/>
    <w:rsid w:val="001A5DA4"/>
    <w:rsid w:val="001A5DC6"/>
    <w:rsid w:val="001A5F28"/>
    <w:rsid w:val="001A5FB0"/>
    <w:rsid w:val="001A63E7"/>
    <w:rsid w:val="001A6464"/>
    <w:rsid w:val="001A64B1"/>
    <w:rsid w:val="001A655F"/>
    <w:rsid w:val="001A666E"/>
    <w:rsid w:val="001A66F6"/>
    <w:rsid w:val="001A683C"/>
    <w:rsid w:val="001A685F"/>
    <w:rsid w:val="001A689B"/>
    <w:rsid w:val="001A6971"/>
    <w:rsid w:val="001A6A2B"/>
    <w:rsid w:val="001A6A39"/>
    <w:rsid w:val="001A6A40"/>
    <w:rsid w:val="001A6AE4"/>
    <w:rsid w:val="001A6B98"/>
    <w:rsid w:val="001A6BBB"/>
    <w:rsid w:val="001A6CC7"/>
    <w:rsid w:val="001A6D19"/>
    <w:rsid w:val="001A6FBB"/>
    <w:rsid w:val="001A7027"/>
    <w:rsid w:val="001A7092"/>
    <w:rsid w:val="001A70EF"/>
    <w:rsid w:val="001A70FF"/>
    <w:rsid w:val="001A7148"/>
    <w:rsid w:val="001A715E"/>
    <w:rsid w:val="001A721B"/>
    <w:rsid w:val="001A72A5"/>
    <w:rsid w:val="001A7465"/>
    <w:rsid w:val="001A74BB"/>
    <w:rsid w:val="001A77D2"/>
    <w:rsid w:val="001A7B25"/>
    <w:rsid w:val="001A7BBB"/>
    <w:rsid w:val="001A7BD0"/>
    <w:rsid w:val="001A7D57"/>
    <w:rsid w:val="001A7F12"/>
    <w:rsid w:val="001B00C6"/>
    <w:rsid w:val="001B0115"/>
    <w:rsid w:val="001B030A"/>
    <w:rsid w:val="001B0325"/>
    <w:rsid w:val="001B037A"/>
    <w:rsid w:val="001B03B9"/>
    <w:rsid w:val="001B0428"/>
    <w:rsid w:val="001B047E"/>
    <w:rsid w:val="001B05D2"/>
    <w:rsid w:val="001B093C"/>
    <w:rsid w:val="001B09EA"/>
    <w:rsid w:val="001B0B49"/>
    <w:rsid w:val="001B0B53"/>
    <w:rsid w:val="001B0C18"/>
    <w:rsid w:val="001B0D0D"/>
    <w:rsid w:val="001B0ED2"/>
    <w:rsid w:val="001B0F4C"/>
    <w:rsid w:val="001B0F7D"/>
    <w:rsid w:val="001B0FCA"/>
    <w:rsid w:val="001B1075"/>
    <w:rsid w:val="001B1103"/>
    <w:rsid w:val="001B1127"/>
    <w:rsid w:val="001B119A"/>
    <w:rsid w:val="001B11A0"/>
    <w:rsid w:val="001B11AA"/>
    <w:rsid w:val="001B11E2"/>
    <w:rsid w:val="001B1286"/>
    <w:rsid w:val="001B12F4"/>
    <w:rsid w:val="001B12FA"/>
    <w:rsid w:val="001B1323"/>
    <w:rsid w:val="001B132F"/>
    <w:rsid w:val="001B13E9"/>
    <w:rsid w:val="001B14E5"/>
    <w:rsid w:val="001B15E7"/>
    <w:rsid w:val="001B15EF"/>
    <w:rsid w:val="001B16FA"/>
    <w:rsid w:val="001B1712"/>
    <w:rsid w:val="001B172A"/>
    <w:rsid w:val="001B1748"/>
    <w:rsid w:val="001B17E1"/>
    <w:rsid w:val="001B18D1"/>
    <w:rsid w:val="001B19A3"/>
    <w:rsid w:val="001B1A97"/>
    <w:rsid w:val="001B1BAA"/>
    <w:rsid w:val="001B1C08"/>
    <w:rsid w:val="001B1D74"/>
    <w:rsid w:val="001B1E9B"/>
    <w:rsid w:val="001B1EF8"/>
    <w:rsid w:val="001B20C2"/>
    <w:rsid w:val="001B2102"/>
    <w:rsid w:val="001B228E"/>
    <w:rsid w:val="001B2309"/>
    <w:rsid w:val="001B2402"/>
    <w:rsid w:val="001B25CB"/>
    <w:rsid w:val="001B2634"/>
    <w:rsid w:val="001B26AE"/>
    <w:rsid w:val="001B26DE"/>
    <w:rsid w:val="001B26E6"/>
    <w:rsid w:val="001B27C2"/>
    <w:rsid w:val="001B27E1"/>
    <w:rsid w:val="001B2878"/>
    <w:rsid w:val="001B28E8"/>
    <w:rsid w:val="001B29CD"/>
    <w:rsid w:val="001B2A86"/>
    <w:rsid w:val="001B2C45"/>
    <w:rsid w:val="001B2D56"/>
    <w:rsid w:val="001B2DD8"/>
    <w:rsid w:val="001B2E5D"/>
    <w:rsid w:val="001B2ED9"/>
    <w:rsid w:val="001B2FEB"/>
    <w:rsid w:val="001B3024"/>
    <w:rsid w:val="001B30FF"/>
    <w:rsid w:val="001B313E"/>
    <w:rsid w:val="001B31E4"/>
    <w:rsid w:val="001B3254"/>
    <w:rsid w:val="001B3378"/>
    <w:rsid w:val="001B33F0"/>
    <w:rsid w:val="001B3482"/>
    <w:rsid w:val="001B349D"/>
    <w:rsid w:val="001B34C9"/>
    <w:rsid w:val="001B34F8"/>
    <w:rsid w:val="001B35CE"/>
    <w:rsid w:val="001B366F"/>
    <w:rsid w:val="001B36B4"/>
    <w:rsid w:val="001B36BA"/>
    <w:rsid w:val="001B37ED"/>
    <w:rsid w:val="001B38E1"/>
    <w:rsid w:val="001B3917"/>
    <w:rsid w:val="001B3A4F"/>
    <w:rsid w:val="001B3B7E"/>
    <w:rsid w:val="001B3B81"/>
    <w:rsid w:val="001B3C24"/>
    <w:rsid w:val="001B3C6C"/>
    <w:rsid w:val="001B3D5C"/>
    <w:rsid w:val="001B3DD2"/>
    <w:rsid w:val="001B3EC7"/>
    <w:rsid w:val="001B4062"/>
    <w:rsid w:val="001B418E"/>
    <w:rsid w:val="001B4211"/>
    <w:rsid w:val="001B4490"/>
    <w:rsid w:val="001B46BD"/>
    <w:rsid w:val="001B4743"/>
    <w:rsid w:val="001B4825"/>
    <w:rsid w:val="001B4829"/>
    <w:rsid w:val="001B484B"/>
    <w:rsid w:val="001B4860"/>
    <w:rsid w:val="001B48FE"/>
    <w:rsid w:val="001B4909"/>
    <w:rsid w:val="001B49FB"/>
    <w:rsid w:val="001B49FE"/>
    <w:rsid w:val="001B4B50"/>
    <w:rsid w:val="001B4BBA"/>
    <w:rsid w:val="001B4C22"/>
    <w:rsid w:val="001B4D5F"/>
    <w:rsid w:val="001B4DE3"/>
    <w:rsid w:val="001B4E5E"/>
    <w:rsid w:val="001B4E8B"/>
    <w:rsid w:val="001B516A"/>
    <w:rsid w:val="001B5277"/>
    <w:rsid w:val="001B5293"/>
    <w:rsid w:val="001B52B1"/>
    <w:rsid w:val="001B52BE"/>
    <w:rsid w:val="001B53B7"/>
    <w:rsid w:val="001B5665"/>
    <w:rsid w:val="001B582C"/>
    <w:rsid w:val="001B5866"/>
    <w:rsid w:val="001B59C9"/>
    <w:rsid w:val="001B5A58"/>
    <w:rsid w:val="001B5A69"/>
    <w:rsid w:val="001B5B3A"/>
    <w:rsid w:val="001B5B56"/>
    <w:rsid w:val="001B5BD2"/>
    <w:rsid w:val="001B5BD3"/>
    <w:rsid w:val="001B5D26"/>
    <w:rsid w:val="001B5D39"/>
    <w:rsid w:val="001B5DEF"/>
    <w:rsid w:val="001B5EC0"/>
    <w:rsid w:val="001B6044"/>
    <w:rsid w:val="001B6056"/>
    <w:rsid w:val="001B6286"/>
    <w:rsid w:val="001B6316"/>
    <w:rsid w:val="001B63B5"/>
    <w:rsid w:val="001B63EC"/>
    <w:rsid w:val="001B64F0"/>
    <w:rsid w:val="001B6606"/>
    <w:rsid w:val="001B6771"/>
    <w:rsid w:val="001B67F7"/>
    <w:rsid w:val="001B68B2"/>
    <w:rsid w:val="001B68BB"/>
    <w:rsid w:val="001B68CA"/>
    <w:rsid w:val="001B68EB"/>
    <w:rsid w:val="001B6AFA"/>
    <w:rsid w:val="001B6C01"/>
    <w:rsid w:val="001B6C4B"/>
    <w:rsid w:val="001B6CE5"/>
    <w:rsid w:val="001B6D2B"/>
    <w:rsid w:val="001B6D4D"/>
    <w:rsid w:val="001B6E3B"/>
    <w:rsid w:val="001B6EFA"/>
    <w:rsid w:val="001B6F5B"/>
    <w:rsid w:val="001B700B"/>
    <w:rsid w:val="001B7057"/>
    <w:rsid w:val="001B70D9"/>
    <w:rsid w:val="001B720F"/>
    <w:rsid w:val="001B7279"/>
    <w:rsid w:val="001B72AC"/>
    <w:rsid w:val="001B7352"/>
    <w:rsid w:val="001B7381"/>
    <w:rsid w:val="001B7733"/>
    <w:rsid w:val="001B7794"/>
    <w:rsid w:val="001B7796"/>
    <w:rsid w:val="001B789E"/>
    <w:rsid w:val="001B78D0"/>
    <w:rsid w:val="001B7931"/>
    <w:rsid w:val="001B7A2B"/>
    <w:rsid w:val="001B7A7D"/>
    <w:rsid w:val="001B7A88"/>
    <w:rsid w:val="001B7B07"/>
    <w:rsid w:val="001B7B88"/>
    <w:rsid w:val="001B7B97"/>
    <w:rsid w:val="001B7C25"/>
    <w:rsid w:val="001B7C78"/>
    <w:rsid w:val="001B7CA0"/>
    <w:rsid w:val="001B7CA7"/>
    <w:rsid w:val="001B7CAF"/>
    <w:rsid w:val="001B7CBD"/>
    <w:rsid w:val="001B7CE9"/>
    <w:rsid w:val="001B7D0C"/>
    <w:rsid w:val="001B7D1C"/>
    <w:rsid w:val="001B7F5B"/>
    <w:rsid w:val="001B7FBD"/>
    <w:rsid w:val="001B7FFE"/>
    <w:rsid w:val="001C00E6"/>
    <w:rsid w:val="001C0278"/>
    <w:rsid w:val="001C031D"/>
    <w:rsid w:val="001C0369"/>
    <w:rsid w:val="001C054A"/>
    <w:rsid w:val="001C0558"/>
    <w:rsid w:val="001C080C"/>
    <w:rsid w:val="001C086F"/>
    <w:rsid w:val="001C0890"/>
    <w:rsid w:val="001C08D6"/>
    <w:rsid w:val="001C091B"/>
    <w:rsid w:val="001C0944"/>
    <w:rsid w:val="001C09C4"/>
    <w:rsid w:val="001C0C93"/>
    <w:rsid w:val="001C0D3A"/>
    <w:rsid w:val="001C0DA5"/>
    <w:rsid w:val="001C0DCA"/>
    <w:rsid w:val="001C0ECA"/>
    <w:rsid w:val="001C0F55"/>
    <w:rsid w:val="001C1132"/>
    <w:rsid w:val="001C1162"/>
    <w:rsid w:val="001C1309"/>
    <w:rsid w:val="001C1324"/>
    <w:rsid w:val="001C1433"/>
    <w:rsid w:val="001C1456"/>
    <w:rsid w:val="001C14FF"/>
    <w:rsid w:val="001C1539"/>
    <w:rsid w:val="001C1586"/>
    <w:rsid w:val="001C15B8"/>
    <w:rsid w:val="001C16A2"/>
    <w:rsid w:val="001C179D"/>
    <w:rsid w:val="001C1834"/>
    <w:rsid w:val="001C194B"/>
    <w:rsid w:val="001C1A1C"/>
    <w:rsid w:val="001C1A1D"/>
    <w:rsid w:val="001C1BD4"/>
    <w:rsid w:val="001C1C52"/>
    <w:rsid w:val="001C1C66"/>
    <w:rsid w:val="001C1D1A"/>
    <w:rsid w:val="001C1EA6"/>
    <w:rsid w:val="001C1EEF"/>
    <w:rsid w:val="001C1F76"/>
    <w:rsid w:val="001C1FFF"/>
    <w:rsid w:val="001C203C"/>
    <w:rsid w:val="001C20A4"/>
    <w:rsid w:val="001C219C"/>
    <w:rsid w:val="001C2270"/>
    <w:rsid w:val="001C22EE"/>
    <w:rsid w:val="001C2320"/>
    <w:rsid w:val="001C2331"/>
    <w:rsid w:val="001C2346"/>
    <w:rsid w:val="001C2352"/>
    <w:rsid w:val="001C2432"/>
    <w:rsid w:val="001C24E7"/>
    <w:rsid w:val="001C2506"/>
    <w:rsid w:val="001C2653"/>
    <w:rsid w:val="001C2884"/>
    <w:rsid w:val="001C28EA"/>
    <w:rsid w:val="001C2ABE"/>
    <w:rsid w:val="001C2B06"/>
    <w:rsid w:val="001C2BA6"/>
    <w:rsid w:val="001C2D2F"/>
    <w:rsid w:val="001C2D91"/>
    <w:rsid w:val="001C2DF7"/>
    <w:rsid w:val="001C2E04"/>
    <w:rsid w:val="001C30EB"/>
    <w:rsid w:val="001C3124"/>
    <w:rsid w:val="001C3128"/>
    <w:rsid w:val="001C322B"/>
    <w:rsid w:val="001C32CA"/>
    <w:rsid w:val="001C3353"/>
    <w:rsid w:val="001C33A0"/>
    <w:rsid w:val="001C3534"/>
    <w:rsid w:val="001C3555"/>
    <w:rsid w:val="001C3590"/>
    <w:rsid w:val="001C37C5"/>
    <w:rsid w:val="001C3927"/>
    <w:rsid w:val="001C397E"/>
    <w:rsid w:val="001C3B22"/>
    <w:rsid w:val="001C3C72"/>
    <w:rsid w:val="001C3DDA"/>
    <w:rsid w:val="001C3F07"/>
    <w:rsid w:val="001C3F32"/>
    <w:rsid w:val="001C4075"/>
    <w:rsid w:val="001C4104"/>
    <w:rsid w:val="001C4131"/>
    <w:rsid w:val="001C4215"/>
    <w:rsid w:val="001C42A3"/>
    <w:rsid w:val="001C4302"/>
    <w:rsid w:val="001C4354"/>
    <w:rsid w:val="001C437E"/>
    <w:rsid w:val="001C445B"/>
    <w:rsid w:val="001C44F7"/>
    <w:rsid w:val="001C4580"/>
    <w:rsid w:val="001C4616"/>
    <w:rsid w:val="001C4619"/>
    <w:rsid w:val="001C461A"/>
    <w:rsid w:val="001C467D"/>
    <w:rsid w:val="001C4685"/>
    <w:rsid w:val="001C46C8"/>
    <w:rsid w:val="001C471A"/>
    <w:rsid w:val="001C4741"/>
    <w:rsid w:val="001C4936"/>
    <w:rsid w:val="001C4993"/>
    <w:rsid w:val="001C4B42"/>
    <w:rsid w:val="001C4C34"/>
    <w:rsid w:val="001C4E4E"/>
    <w:rsid w:val="001C4F12"/>
    <w:rsid w:val="001C4F43"/>
    <w:rsid w:val="001C4F88"/>
    <w:rsid w:val="001C4FF2"/>
    <w:rsid w:val="001C5019"/>
    <w:rsid w:val="001C5099"/>
    <w:rsid w:val="001C511C"/>
    <w:rsid w:val="001C5199"/>
    <w:rsid w:val="001C51C7"/>
    <w:rsid w:val="001C5207"/>
    <w:rsid w:val="001C5220"/>
    <w:rsid w:val="001C5226"/>
    <w:rsid w:val="001C5281"/>
    <w:rsid w:val="001C52CF"/>
    <w:rsid w:val="001C52EC"/>
    <w:rsid w:val="001C53E1"/>
    <w:rsid w:val="001C53F3"/>
    <w:rsid w:val="001C551B"/>
    <w:rsid w:val="001C5532"/>
    <w:rsid w:val="001C5603"/>
    <w:rsid w:val="001C581F"/>
    <w:rsid w:val="001C588A"/>
    <w:rsid w:val="001C591F"/>
    <w:rsid w:val="001C5A18"/>
    <w:rsid w:val="001C5AEB"/>
    <w:rsid w:val="001C5AFF"/>
    <w:rsid w:val="001C5B99"/>
    <w:rsid w:val="001C5C93"/>
    <w:rsid w:val="001C5CC2"/>
    <w:rsid w:val="001C5CF0"/>
    <w:rsid w:val="001C5D10"/>
    <w:rsid w:val="001C5E2B"/>
    <w:rsid w:val="001C5E41"/>
    <w:rsid w:val="001C6075"/>
    <w:rsid w:val="001C674F"/>
    <w:rsid w:val="001C6779"/>
    <w:rsid w:val="001C6918"/>
    <w:rsid w:val="001C6A69"/>
    <w:rsid w:val="001C6A6D"/>
    <w:rsid w:val="001C6BEF"/>
    <w:rsid w:val="001C6CE0"/>
    <w:rsid w:val="001C6F0E"/>
    <w:rsid w:val="001C6FE9"/>
    <w:rsid w:val="001C7094"/>
    <w:rsid w:val="001C710B"/>
    <w:rsid w:val="001C7292"/>
    <w:rsid w:val="001C72A1"/>
    <w:rsid w:val="001C7410"/>
    <w:rsid w:val="001C7436"/>
    <w:rsid w:val="001C75C6"/>
    <w:rsid w:val="001C7766"/>
    <w:rsid w:val="001C77BE"/>
    <w:rsid w:val="001C77FC"/>
    <w:rsid w:val="001C7800"/>
    <w:rsid w:val="001C783B"/>
    <w:rsid w:val="001C7A6A"/>
    <w:rsid w:val="001C7C17"/>
    <w:rsid w:val="001C7CA5"/>
    <w:rsid w:val="001C7CF2"/>
    <w:rsid w:val="001C7CF7"/>
    <w:rsid w:val="001C7D04"/>
    <w:rsid w:val="001C7D45"/>
    <w:rsid w:val="001C7F6D"/>
    <w:rsid w:val="001D0045"/>
    <w:rsid w:val="001D005C"/>
    <w:rsid w:val="001D0123"/>
    <w:rsid w:val="001D01E7"/>
    <w:rsid w:val="001D0382"/>
    <w:rsid w:val="001D0550"/>
    <w:rsid w:val="001D055B"/>
    <w:rsid w:val="001D06CD"/>
    <w:rsid w:val="001D0755"/>
    <w:rsid w:val="001D07B3"/>
    <w:rsid w:val="001D07D4"/>
    <w:rsid w:val="001D081E"/>
    <w:rsid w:val="001D08E5"/>
    <w:rsid w:val="001D0990"/>
    <w:rsid w:val="001D0EF9"/>
    <w:rsid w:val="001D0F33"/>
    <w:rsid w:val="001D103E"/>
    <w:rsid w:val="001D1165"/>
    <w:rsid w:val="001D118C"/>
    <w:rsid w:val="001D1192"/>
    <w:rsid w:val="001D11BA"/>
    <w:rsid w:val="001D1218"/>
    <w:rsid w:val="001D12E4"/>
    <w:rsid w:val="001D1387"/>
    <w:rsid w:val="001D13E8"/>
    <w:rsid w:val="001D1577"/>
    <w:rsid w:val="001D159C"/>
    <w:rsid w:val="001D15FB"/>
    <w:rsid w:val="001D163A"/>
    <w:rsid w:val="001D1648"/>
    <w:rsid w:val="001D16F8"/>
    <w:rsid w:val="001D1787"/>
    <w:rsid w:val="001D188E"/>
    <w:rsid w:val="001D1900"/>
    <w:rsid w:val="001D19A5"/>
    <w:rsid w:val="001D19A8"/>
    <w:rsid w:val="001D19E7"/>
    <w:rsid w:val="001D1A45"/>
    <w:rsid w:val="001D1A80"/>
    <w:rsid w:val="001D1B43"/>
    <w:rsid w:val="001D1B5E"/>
    <w:rsid w:val="001D1B9C"/>
    <w:rsid w:val="001D1C23"/>
    <w:rsid w:val="001D1C4B"/>
    <w:rsid w:val="001D1C6A"/>
    <w:rsid w:val="001D1D6F"/>
    <w:rsid w:val="001D1E27"/>
    <w:rsid w:val="001D20E1"/>
    <w:rsid w:val="001D2176"/>
    <w:rsid w:val="001D224E"/>
    <w:rsid w:val="001D2270"/>
    <w:rsid w:val="001D2298"/>
    <w:rsid w:val="001D22C5"/>
    <w:rsid w:val="001D234B"/>
    <w:rsid w:val="001D240E"/>
    <w:rsid w:val="001D2451"/>
    <w:rsid w:val="001D266D"/>
    <w:rsid w:val="001D268D"/>
    <w:rsid w:val="001D2774"/>
    <w:rsid w:val="001D28AF"/>
    <w:rsid w:val="001D2A53"/>
    <w:rsid w:val="001D2B72"/>
    <w:rsid w:val="001D2C96"/>
    <w:rsid w:val="001D2CE4"/>
    <w:rsid w:val="001D2ECA"/>
    <w:rsid w:val="001D2F02"/>
    <w:rsid w:val="001D2F1E"/>
    <w:rsid w:val="001D2F36"/>
    <w:rsid w:val="001D2F82"/>
    <w:rsid w:val="001D30AE"/>
    <w:rsid w:val="001D3162"/>
    <w:rsid w:val="001D31B2"/>
    <w:rsid w:val="001D3326"/>
    <w:rsid w:val="001D3453"/>
    <w:rsid w:val="001D3506"/>
    <w:rsid w:val="001D35C9"/>
    <w:rsid w:val="001D35CD"/>
    <w:rsid w:val="001D3622"/>
    <w:rsid w:val="001D36BF"/>
    <w:rsid w:val="001D36FF"/>
    <w:rsid w:val="001D3713"/>
    <w:rsid w:val="001D3717"/>
    <w:rsid w:val="001D374E"/>
    <w:rsid w:val="001D37A9"/>
    <w:rsid w:val="001D3858"/>
    <w:rsid w:val="001D389A"/>
    <w:rsid w:val="001D38A7"/>
    <w:rsid w:val="001D39E0"/>
    <w:rsid w:val="001D3A38"/>
    <w:rsid w:val="001D3B1B"/>
    <w:rsid w:val="001D3BBA"/>
    <w:rsid w:val="001D3C85"/>
    <w:rsid w:val="001D3D67"/>
    <w:rsid w:val="001D3D85"/>
    <w:rsid w:val="001D3D8F"/>
    <w:rsid w:val="001D3E2E"/>
    <w:rsid w:val="001D3F2F"/>
    <w:rsid w:val="001D3F56"/>
    <w:rsid w:val="001D3F71"/>
    <w:rsid w:val="001D4002"/>
    <w:rsid w:val="001D40B9"/>
    <w:rsid w:val="001D41EF"/>
    <w:rsid w:val="001D4295"/>
    <w:rsid w:val="001D42F6"/>
    <w:rsid w:val="001D433D"/>
    <w:rsid w:val="001D4662"/>
    <w:rsid w:val="001D46CA"/>
    <w:rsid w:val="001D474E"/>
    <w:rsid w:val="001D4872"/>
    <w:rsid w:val="001D4957"/>
    <w:rsid w:val="001D49F0"/>
    <w:rsid w:val="001D4AF0"/>
    <w:rsid w:val="001D4B5B"/>
    <w:rsid w:val="001D4BC2"/>
    <w:rsid w:val="001D4CBA"/>
    <w:rsid w:val="001D4E62"/>
    <w:rsid w:val="001D4E96"/>
    <w:rsid w:val="001D50E6"/>
    <w:rsid w:val="001D510D"/>
    <w:rsid w:val="001D522C"/>
    <w:rsid w:val="001D5372"/>
    <w:rsid w:val="001D538C"/>
    <w:rsid w:val="001D5566"/>
    <w:rsid w:val="001D55E4"/>
    <w:rsid w:val="001D5802"/>
    <w:rsid w:val="001D583B"/>
    <w:rsid w:val="001D589C"/>
    <w:rsid w:val="001D5954"/>
    <w:rsid w:val="001D5A61"/>
    <w:rsid w:val="001D5A8B"/>
    <w:rsid w:val="001D5A9C"/>
    <w:rsid w:val="001D5ABE"/>
    <w:rsid w:val="001D5D40"/>
    <w:rsid w:val="001D5D59"/>
    <w:rsid w:val="001D5D7F"/>
    <w:rsid w:val="001D5E29"/>
    <w:rsid w:val="001D5F02"/>
    <w:rsid w:val="001D5F4E"/>
    <w:rsid w:val="001D606A"/>
    <w:rsid w:val="001D60CB"/>
    <w:rsid w:val="001D6111"/>
    <w:rsid w:val="001D6190"/>
    <w:rsid w:val="001D61BA"/>
    <w:rsid w:val="001D6272"/>
    <w:rsid w:val="001D62F0"/>
    <w:rsid w:val="001D636D"/>
    <w:rsid w:val="001D63DB"/>
    <w:rsid w:val="001D6566"/>
    <w:rsid w:val="001D6622"/>
    <w:rsid w:val="001D6661"/>
    <w:rsid w:val="001D6669"/>
    <w:rsid w:val="001D669F"/>
    <w:rsid w:val="001D66D1"/>
    <w:rsid w:val="001D66E6"/>
    <w:rsid w:val="001D67A9"/>
    <w:rsid w:val="001D67AD"/>
    <w:rsid w:val="001D6886"/>
    <w:rsid w:val="001D6893"/>
    <w:rsid w:val="001D6924"/>
    <w:rsid w:val="001D6A37"/>
    <w:rsid w:val="001D6B9A"/>
    <w:rsid w:val="001D6C37"/>
    <w:rsid w:val="001D6CD6"/>
    <w:rsid w:val="001D6DD6"/>
    <w:rsid w:val="001D6DE8"/>
    <w:rsid w:val="001D6DEF"/>
    <w:rsid w:val="001D6EE3"/>
    <w:rsid w:val="001D7038"/>
    <w:rsid w:val="001D7175"/>
    <w:rsid w:val="001D7196"/>
    <w:rsid w:val="001D71EB"/>
    <w:rsid w:val="001D7229"/>
    <w:rsid w:val="001D72C4"/>
    <w:rsid w:val="001D731C"/>
    <w:rsid w:val="001D74B2"/>
    <w:rsid w:val="001D7566"/>
    <w:rsid w:val="001D7750"/>
    <w:rsid w:val="001D78B2"/>
    <w:rsid w:val="001D7C18"/>
    <w:rsid w:val="001D7C77"/>
    <w:rsid w:val="001D7E7A"/>
    <w:rsid w:val="001D7ED0"/>
    <w:rsid w:val="001D7F94"/>
    <w:rsid w:val="001D7FAD"/>
    <w:rsid w:val="001E0094"/>
    <w:rsid w:val="001E01BF"/>
    <w:rsid w:val="001E02A4"/>
    <w:rsid w:val="001E02EC"/>
    <w:rsid w:val="001E0304"/>
    <w:rsid w:val="001E037E"/>
    <w:rsid w:val="001E03A8"/>
    <w:rsid w:val="001E042C"/>
    <w:rsid w:val="001E054D"/>
    <w:rsid w:val="001E06C2"/>
    <w:rsid w:val="001E06D6"/>
    <w:rsid w:val="001E06FF"/>
    <w:rsid w:val="001E073A"/>
    <w:rsid w:val="001E076C"/>
    <w:rsid w:val="001E0781"/>
    <w:rsid w:val="001E07C4"/>
    <w:rsid w:val="001E083D"/>
    <w:rsid w:val="001E0867"/>
    <w:rsid w:val="001E093D"/>
    <w:rsid w:val="001E0A78"/>
    <w:rsid w:val="001E0B11"/>
    <w:rsid w:val="001E0B80"/>
    <w:rsid w:val="001E0B87"/>
    <w:rsid w:val="001E0C62"/>
    <w:rsid w:val="001E0CED"/>
    <w:rsid w:val="001E0D69"/>
    <w:rsid w:val="001E0E28"/>
    <w:rsid w:val="001E0F46"/>
    <w:rsid w:val="001E0F86"/>
    <w:rsid w:val="001E0FA5"/>
    <w:rsid w:val="001E0FAD"/>
    <w:rsid w:val="001E10FE"/>
    <w:rsid w:val="001E112F"/>
    <w:rsid w:val="001E1270"/>
    <w:rsid w:val="001E1339"/>
    <w:rsid w:val="001E136B"/>
    <w:rsid w:val="001E1417"/>
    <w:rsid w:val="001E1630"/>
    <w:rsid w:val="001E175F"/>
    <w:rsid w:val="001E193D"/>
    <w:rsid w:val="001E194C"/>
    <w:rsid w:val="001E1967"/>
    <w:rsid w:val="001E196C"/>
    <w:rsid w:val="001E19D2"/>
    <w:rsid w:val="001E1A3A"/>
    <w:rsid w:val="001E1A5A"/>
    <w:rsid w:val="001E1B23"/>
    <w:rsid w:val="001E1BA2"/>
    <w:rsid w:val="001E1BE4"/>
    <w:rsid w:val="001E1E6E"/>
    <w:rsid w:val="001E1E9C"/>
    <w:rsid w:val="001E2003"/>
    <w:rsid w:val="001E201F"/>
    <w:rsid w:val="001E20BF"/>
    <w:rsid w:val="001E2170"/>
    <w:rsid w:val="001E2181"/>
    <w:rsid w:val="001E2212"/>
    <w:rsid w:val="001E22C3"/>
    <w:rsid w:val="001E22CE"/>
    <w:rsid w:val="001E2383"/>
    <w:rsid w:val="001E24F0"/>
    <w:rsid w:val="001E25B5"/>
    <w:rsid w:val="001E2620"/>
    <w:rsid w:val="001E262A"/>
    <w:rsid w:val="001E2683"/>
    <w:rsid w:val="001E2737"/>
    <w:rsid w:val="001E27F2"/>
    <w:rsid w:val="001E280A"/>
    <w:rsid w:val="001E2977"/>
    <w:rsid w:val="001E29BB"/>
    <w:rsid w:val="001E2B68"/>
    <w:rsid w:val="001E2DC4"/>
    <w:rsid w:val="001E2E7B"/>
    <w:rsid w:val="001E2E9B"/>
    <w:rsid w:val="001E2EA3"/>
    <w:rsid w:val="001E2EF6"/>
    <w:rsid w:val="001E2F21"/>
    <w:rsid w:val="001E2FB6"/>
    <w:rsid w:val="001E30B6"/>
    <w:rsid w:val="001E3133"/>
    <w:rsid w:val="001E31BC"/>
    <w:rsid w:val="001E328B"/>
    <w:rsid w:val="001E330E"/>
    <w:rsid w:val="001E3373"/>
    <w:rsid w:val="001E3428"/>
    <w:rsid w:val="001E350D"/>
    <w:rsid w:val="001E373C"/>
    <w:rsid w:val="001E3783"/>
    <w:rsid w:val="001E37A0"/>
    <w:rsid w:val="001E37AB"/>
    <w:rsid w:val="001E39AC"/>
    <w:rsid w:val="001E3AA3"/>
    <w:rsid w:val="001E3BA5"/>
    <w:rsid w:val="001E3BC4"/>
    <w:rsid w:val="001E3C20"/>
    <w:rsid w:val="001E3DD9"/>
    <w:rsid w:val="001E40E9"/>
    <w:rsid w:val="001E41F3"/>
    <w:rsid w:val="001E4211"/>
    <w:rsid w:val="001E4290"/>
    <w:rsid w:val="001E4304"/>
    <w:rsid w:val="001E4359"/>
    <w:rsid w:val="001E4484"/>
    <w:rsid w:val="001E4532"/>
    <w:rsid w:val="001E4564"/>
    <w:rsid w:val="001E46C6"/>
    <w:rsid w:val="001E46ED"/>
    <w:rsid w:val="001E47C1"/>
    <w:rsid w:val="001E4865"/>
    <w:rsid w:val="001E49C1"/>
    <w:rsid w:val="001E4A39"/>
    <w:rsid w:val="001E4B24"/>
    <w:rsid w:val="001E4B6A"/>
    <w:rsid w:val="001E4C16"/>
    <w:rsid w:val="001E4D4E"/>
    <w:rsid w:val="001E4D6C"/>
    <w:rsid w:val="001E4E74"/>
    <w:rsid w:val="001E4E93"/>
    <w:rsid w:val="001E4F82"/>
    <w:rsid w:val="001E4FB9"/>
    <w:rsid w:val="001E51C0"/>
    <w:rsid w:val="001E51F8"/>
    <w:rsid w:val="001E52FD"/>
    <w:rsid w:val="001E53FB"/>
    <w:rsid w:val="001E5514"/>
    <w:rsid w:val="001E5572"/>
    <w:rsid w:val="001E55D7"/>
    <w:rsid w:val="001E5733"/>
    <w:rsid w:val="001E580B"/>
    <w:rsid w:val="001E58DC"/>
    <w:rsid w:val="001E590C"/>
    <w:rsid w:val="001E597D"/>
    <w:rsid w:val="001E5A4E"/>
    <w:rsid w:val="001E5A95"/>
    <w:rsid w:val="001E5C17"/>
    <w:rsid w:val="001E5D42"/>
    <w:rsid w:val="001E5EA6"/>
    <w:rsid w:val="001E6095"/>
    <w:rsid w:val="001E6150"/>
    <w:rsid w:val="001E61FC"/>
    <w:rsid w:val="001E6319"/>
    <w:rsid w:val="001E6340"/>
    <w:rsid w:val="001E6686"/>
    <w:rsid w:val="001E675B"/>
    <w:rsid w:val="001E6897"/>
    <w:rsid w:val="001E6A1D"/>
    <w:rsid w:val="001E6AB1"/>
    <w:rsid w:val="001E6AD6"/>
    <w:rsid w:val="001E6AE4"/>
    <w:rsid w:val="001E6B6A"/>
    <w:rsid w:val="001E6E00"/>
    <w:rsid w:val="001E7082"/>
    <w:rsid w:val="001E7161"/>
    <w:rsid w:val="001E729D"/>
    <w:rsid w:val="001E72AD"/>
    <w:rsid w:val="001E730C"/>
    <w:rsid w:val="001E73E1"/>
    <w:rsid w:val="001E74B3"/>
    <w:rsid w:val="001E74DD"/>
    <w:rsid w:val="001E7535"/>
    <w:rsid w:val="001E76C8"/>
    <w:rsid w:val="001E7824"/>
    <w:rsid w:val="001E7881"/>
    <w:rsid w:val="001E7929"/>
    <w:rsid w:val="001E7993"/>
    <w:rsid w:val="001E79A0"/>
    <w:rsid w:val="001E79E8"/>
    <w:rsid w:val="001E7A0C"/>
    <w:rsid w:val="001E7AF6"/>
    <w:rsid w:val="001E7B6C"/>
    <w:rsid w:val="001E7C1B"/>
    <w:rsid w:val="001E7CBA"/>
    <w:rsid w:val="001E7CFF"/>
    <w:rsid w:val="001E7DD4"/>
    <w:rsid w:val="001E7E24"/>
    <w:rsid w:val="001E7E85"/>
    <w:rsid w:val="001E7E8D"/>
    <w:rsid w:val="001F00FD"/>
    <w:rsid w:val="001F01E0"/>
    <w:rsid w:val="001F01E9"/>
    <w:rsid w:val="001F0230"/>
    <w:rsid w:val="001F02AC"/>
    <w:rsid w:val="001F0322"/>
    <w:rsid w:val="001F04F8"/>
    <w:rsid w:val="001F0633"/>
    <w:rsid w:val="001F0673"/>
    <w:rsid w:val="001F0731"/>
    <w:rsid w:val="001F078B"/>
    <w:rsid w:val="001F091F"/>
    <w:rsid w:val="001F09E1"/>
    <w:rsid w:val="001F0A12"/>
    <w:rsid w:val="001F0AA6"/>
    <w:rsid w:val="001F0B64"/>
    <w:rsid w:val="001F0B89"/>
    <w:rsid w:val="001F0BFA"/>
    <w:rsid w:val="001F0DAC"/>
    <w:rsid w:val="001F0EFA"/>
    <w:rsid w:val="001F0F03"/>
    <w:rsid w:val="001F10FD"/>
    <w:rsid w:val="001F10FF"/>
    <w:rsid w:val="001F1177"/>
    <w:rsid w:val="001F11EC"/>
    <w:rsid w:val="001F1210"/>
    <w:rsid w:val="001F128A"/>
    <w:rsid w:val="001F132D"/>
    <w:rsid w:val="001F1402"/>
    <w:rsid w:val="001F15A2"/>
    <w:rsid w:val="001F164F"/>
    <w:rsid w:val="001F1839"/>
    <w:rsid w:val="001F18DB"/>
    <w:rsid w:val="001F1A1D"/>
    <w:rsid w:val="001F1A97"/>
    <w:rsid w:val="001F1B07"/>
    <w:rsid w:val="001F1BA6"/>
    <w:rsid w:val="001F1C2D"/>
    <w:rsid w:val="001F1CD5"/>
    <w:rsid w:val="001F1CF1"/>
    <w:rsid w:val="001F1D91"/>
    <w:rsid w:val="001F1D94"/>
    <w:rsid w:val="001F1DBA"/>
    <w:rsid w:val="001F1EAE"/>
    <w:rsid w:val="001F1F15"/>
    <w:rsid w:val="001F203F"/>
    <w:rsid w:val="001F20F8"/>
    <w:rsid w:val="001F2118"/>
    <w:rsid w:val="001F221F"/>
    <w:rsid w:val="001F232D"/>
    <w:rsid w:val="001F2403"/>
    <w:rsid w:val="001F2428"/>
    <w:rsid w:val="001F245B"/>
    <w:rsid w:val="001F24C9"/>
    <w:rsid w:val="001F263E"/>
    <w:rsid w:val="001F2712"/>
    <w:rsid w:val="001F2834"/>
    <w:rsid w:val="001F289A"/>
    <w:rsid w:val="001F28BC"/>
    <w:rsid w:val="001F2918"/>
    <w:rsid w:val="001F2975"/>
    <w:rsid w:val="001F2AC1"/>
    <w:rsid w:val="001F2B48"/>
    <w:rsid w:val="001F2C3F"/>
    <w:rsid w:val="001F2CF0"/>
    <w:rsid w:val="001F2EFA"/>
    <w:rsid w:val="001F2F11"/>
    <w:rsid w:val="001F2F6D"/>
    <w:rsid w:val="001F306A"/>
    <w:rsid w:val="001F3078"/>
    <w:rsid w:val="001F3157"/>
    <w:rsid w:val="001F317C"/>
    <w:rsid w:val="001F33B6"/>
    <w:rsid w:val="001F3411"/>
    <w:rsid w:val="001F3474"/>
    <w:rsid w:val="001F34C1"/>
    <w:rsid w:val="001F34D4"/>
    <w:rsid w:val="001F35AE"/>
    <w:rsid w:val="001F370E"/>
    <w:rsid w:val="001F3755"/>
    <w:rsid w:val="001F3790"/>
    <w:rsid w:val="001F381D"/>
    <w:rsid w:val="001F3924"/>
    <w:rsid w:val="001F3B87"/>
    <w:rsid w:val="001F3D48"/>
    <w:rsid w:val="001F3E2D"/>
    <w:rsid w:val="001F3ECE"/>
    <w:rsid w:val="001F3ED3"/>
    <w:rsid w:val="001F3F7F"/>
    <w:rsid w:val="001F3FBD"/>
    <w:rsid w:val="001F4252"/>
    <w:rsid w:val="001F4263"/>
    <w:rsid w:val="001F426F"/>
    <w:rsid w:val="001F4289"/>
    <w:rsid w:val="001F42A4"/>
    <w:rsid w:val="001F42E3"/>
    <w:rsid w:val="001F4314"/>
    <w:rsid w:val="001F4347"/>
    <w:rsid w:val="001F4396"/>
    <w:rsid w:val="001F43AD"/>
    <w:rsid w:val="001F43C4"/>
    <w:rsid w:val="001F445D"/>
    <w:rsid w:val="001F446B"/>
    <w:rsid w:val="001F449B"/>
    <w:rsid w:val="001F455C"/>
    <w:rsid w:val="001F457D"/>
    <w:rsid w:val="001F45AB"/>
    <w:rsid w:val="001F4753"/>
    <w:rsid w:val="001F482A"/>
    <w:rsid w:val="001F48D4"/>
    <w:rsid w:val="001F495E"/>
    <w:rsid w:val="001F49D5"/>
    <w:rsid w:val="001F4A81"/>
    <w:rsid w:val="001F4A88"/>
    <w:rsid w:val="001F4BAB"/>
    <w:rsid w:val="001F4C47"/>
    <w:rsid w:val="001F4D1C"/>
    <w:rsid w:val="001F4D22"/>
    <w:rsid w:val="001F4E1F"/>
    <w:rsid w:val="001F4E67"/>
    <w:rsid w:val="001F4ECF"/>
    <w:rsid w:val="001F4ED3"/>
    <w:rsid w:val="001F4F0B"/>
    <w:rsid w:val="001F4F21"/>
    <w:rsid w:val="001F504C"/>
    <w:rsid w:val="001F50C4"/>
    <w:rsid w:val="001F50E3"/>
    <w:rsid w:val="001F5158"/>
    <w:rsid w:val="001F52A5"/>
    <w:rsid w:val="001F53DE"/>
    <w:rsid w:val="001F5673"/>
    <w:rsid w:val="001F56DA"/>
    <w:rsid w:val="001F591C"/>
    <w:rsid w:val="001F5B08"/>
    <w:rsid w:val="001F5B31"/>
    <w:rsid w:val="001F5B79"/>
    <w:rsid w:val="001F5C24"/>
    <w:rsid w:val="001F5D3D"/>
    <w:rsid w:val="001F5E83"/>
    <w:rsid w:val="001F5F57"/>
    <w:rsid w:val="001F5F90"/>
    <w:rsid w:val="001F5FDE"/>
    <w:rsid w:val="001F60BD"/>
    <w:rsid w:val="001F60C6"/>
    <w:rsid w:val="001F61E8"/>
    <w:rsid w:val="001F6482"/>
    <w:rsid w:val="001F64A5"/>
    <w:rsid w:val="001F67DB"/>
    <w:rsid w:val="001F6894"/>
    <w:rsid w:val="001F692D"/>
    <w:rsid w:val="001F6936"/>
    <w:rsid w:val="001F6983"/>
    <w:rsid w:val="001F6A55"/>
    <w:rsid w:val="001F6AA5"/>
    <w:rsid w:val="001F6BC1"/>
    <w:rsid w:val="001F6C92"/>
    <w:rsid w:val="001F6DB3"/>
    <w:rsid w:val="001F6DBE"/>
    <w:rsid w:val="001F6E1C"/>
    <w:rsid w:val="001F6E4D"/>
    <w:rsid w:val="001F6E6C"/>
    <w:rsid w:val="001F6E87"/>
    <w:rsid w:val="001F6FD5"/>
    <w:rsid w:val="001F7138"/>
    <w:rsid w:val="001F71B2"/>
    <w:rsid w:val="001F7233"/>
    <w:rsid w:val="001F7367"/>
    <w:rsid w:val="001F7388"/>
    <w:rsid w:val="001F73CC"/>
    <w:rsid w:val="001F7415"/>
    <w:rsid w:val="001F7500"/>
    <w:rsid w:val="001F7613"/>
    <w:rsid w:val="001F7661"/>
    <w:rsid w:val="001F7851"/>
    <w:rsid w:val="001F793F"/>
    <w:rsid w:val="001F794F"/>
    <w:rsid w:val="001F79F4"/>
    <w:rsid w:val="001F7A56"/>
    <w:rsid w:val="001F7A91"/>
    <w:rsid w:val="001F7ADF"/>
    <w:rsid w:val="001F7B02"/>
    <w:rsid w:val="001F7B89"/>
    <w:rsid w:val="001F7BC0"/>
    <w:rsid w:val="001F7DBC"/>
    <w:rsid w:val="001F7E1F"/>
    <w:rsid w:val="00200002"/>
    <w:rsid w:val="00200016"/>
    <w:rsid w:val="00200034"/>
    <w:rsid w:val="002000F3"/>
    <w:rsid w:val="00200101"/>
    <w:rsid w:val="00200112"/>
    <w:rsid w:val="00200189"/>
    <w:rsid w:val="00200218"/>
    <w:rsid w:val="00200287"/>
    <w:rsid w:val="00200343"/>
    <w:rsid w:val="002003D0"/>
    <w:rsid w:val="002003D3"/>
    <w:rsid w:val="002004B8"/>
    <w:rsid w:val="00200540"/>
    <w:rsid w:val="00200773"/>
    <w:rsid w:val="00200780"/>
    <w:rsid w:val="0020099B"/>
    <w:rsid w:val="002009E1"/>
    <w:rsid w:val="00200A8B"/>
    <w:rsid w:val="00200BA4"/>
    <w:rsid w:val="00200E1F"/>
    <w:rsid w:val="00200E6B"/>
    <w:rsid w:val="0020106C"/>
    <w:rsid w:val="00201255"/>
    <w:rsid w:val="002012B8"/>
    <w:rsid w:val="0020143B"/>
    <w:rsid w:val="0020147D"/>
    <w:rsid w:val="002014E9"/>
    <w:rsid w:val="00201523"/>
    <w:rsid w:val="00201549"/>
    <w:rsid w:val="002015BA"/>
    <w:rsid w:val="002015BD"/>
    <w:rsid w:val="002015D6"/>
    <w:rsid w:val="002016F7"/>
    <w:rsid w:val="00201819"/>
    <w:rsid w:val="0020196E"/>
    <w:rsid w:val="00201996"/>
    <w:rsid w:val="0020199B"/>
    <w:rsid w:val="00201A48"/>
    <w:rsid w:val="00201B5A"/>
    <w:rsid w:val="00201C0B"/>
    <w:rsid w:val="00201C5A"/>
    <w:rsid w:val="00201D4E"/>
    <w:rsid w:val="00201D56"/>
    <w:rsid w:val="00201D6B"/>
    <w:rsid w:val="00201D83"/>
    <w:rsid w:val="00201ECE"/>
    <w:rsid w:val="00201F1D"/>
    <w:rsid w:val="00201F9B"/>
    <w:rsid w:val="002022B3"/>
    <w:rsid w:val="0020236A"/>
    <w:rsid w:val="002023DC"/>
    <w:rsid w:val="0020245F"/>
    <w:rsid w:val="002025D1"/>
    <w:rsid w:val="00202609"/>
    <w:rsid w:val="00202667"/>
    <w:rsid w:val="002026AA"/>
    <w:rsid w:val="002028B4"/>
    <w:rsid w:val="00202928"/>
    <w:rsid w:val="0020292D"/>
    <w:rsid w:val="0020294F"/>
    <w:rsid w:val="00202A4C"/>
    <w:rsid w:val="00202A71"/>
    <w:rsid w:val="00202B8E"/>
    <w:rsid w:val="00202BBB"/>
    <w:rsid w:val="00202ED6"/>
    <w:rsid w:val="00202F94"/>
    <w:rsid w:val="00202FAB"/>
    <w:rsid w:val="002031BD"/>
    <w:rsid w:val="002032CA"/>
    <w:rsid w:val="002033A1"/>
    <w:rsid w:val="00203469"/>
    <w:rsid w:val="00203551"/>
    <w:rsid w:val="0020359B"/>
    <w:rsid w:val="0020359C"/>
    <w:rsid w:val="00203704"/>
    <w:rsid w:val="0020385D"/>
    <w:rsid w:val="0020388F"/>
    <w:rsid w:val="00203997"/>
    <w:rsid w:val="00203B37"/>
    <w:rsid w:val="00203BFC"/>
    <w:rsid w:val="00203C9A"/>
    <w:rsid w:val="00203CE3"/>
    <w:rsid w:val="00203D30"/>
    <w:rsid w:val="00203E97"/>
    <w:rsid w:val="00203FBD"/>
    <w:rsid w:val="00204248"/>
    <w:rsid w:val="00204268"/>
    <w:rsid w:val="002042C6"/>
    <w:rsid w:val="00204389"/>
    <w:rsid w:val="0020438B"/>
    <w:rsid w:val="00204438"/>
    <w:rsid w:val="002044D3"/>
    <w:rsid w:val="002045D4"/>
    <w:rsid w:val="002046A9"/>
    <w:rsid w:val="00204827"/>
    <w:rsid w:val="00204873"/>
    <w:rsid w:val="002049E4"/>
    <w:rsid w:val="00204A1D"/>
    <w:rsid w:val="00204AD9"/>
    <w:rsid w:val="00204B97"/>
    <w:rsid w:val="00204C27"/>
    <w:rsid w:val="00204C29"/>
    <w:rsid w:val="00204C67"/>
    <w:rsid w:val="00204D1D"/>
    <w:rsid w:val="00204DFD"/>
    <w:rsid w:val="00204F5F"/>
    <w:rsid w:val="00204F77"/>
    <w:rsid w:val="002050CB"/>
    <w:rsid w:val="002052E4"/>
    <w:rsid w:val="002052EC"/>
    <w:rsid w:val="002052FA"/>
    <w:rsid w:val="0020535F"/>
    <w:rsid w:val="002053B4"/>
    <w:rsid w:val="00205440"/>
    <w:rsid w:val="0020548C"/>
    <w:rsid w:val="0020591F"/>
    <w:rsid w:val="00205B0F"/>
    <w:rsid w:val="00205BBC"/>
    <w:rsid w:val="00205BEC"/>
    <w:rsid w:val="00205BF1"/>
    <w:rsid w:val="00205C9D"/>
    <w:rsid w:val="00205CA8"/>
    <w:rsid w:val="00205D62"/>
    <w:rsid w:val="00205E65"/>
    <w:rsid w:val="00205E75"/>
    <w:rsid w:val="00205F1E"/>
    <w:rsid w:val="00205F30"/>
    <w:rsid w:val="0020608B"/>
    <w:rsid w:val="00206210"/>
    <w:rsid w:val="00206298"/>
    <w:rsid w:val="002063D5"/>
    <w:rsid w:val="002063EC"/>
    <w:rsid w:val="0020643E"/>
    <w:rsid w:val="00206697"/>
    <w:rsid w:val="0020669E"/>
    <w:rsid w:val="002066B6"/>
    <w:rsid w:val="00206727"/>
    <w:rsid w:val="002067B6"/>
    <w:rsid w:val="00206821"/>
    <w:rsid w:val="002069AA"/>
    <w:rsid w:val="00206A05"/>
    <w:rsid w:val="00206ACB"/>
    <w:rsid w:val="00206B46"/>
    <w:rsid w:val="00206BA6"/>
    <w:rsid w:val="00206C85"/>
    <w:rsid w:val="00206C86"/>
    <w:rsid w:val="00206CB2"/>
    <w:rsid w:val="00206D7C"/>
    <w:rsid w:val="00206E51"/>
    <w:rsid w:val="00206F16"/>
    <w:rsid w:val="00207081"/>
    <w:rsid w:val="00207083"/>
    <w:rsid w:val="002071C7"/>
    <w:rsid w:val="0020731A"/>
    <w:rsid w:val="002073B9"/>
    <w:rsid w:val="0020745D"/>
    <w:rsid w:val="002075BA"/>
    <w:rsid w:val="00207606"/>
    <w:rsid w:val="00207753"/>
    <w:rsid w:val="002077D5"/>
    <w:rsid w:val="002077FD"/>
    <w:rsid w:val="00207868"/>
    <w:rsid w:val="00207869"/>
    <w:rsid w:val="002078B3"/>
    <w:rsid w:val="00207967"/>
    <w:rsid w:val="002079E8"/>
    <w:rsid w:val="00207A9A"/>
    <w:rsid w:val="00207B18"/>
    <w:rsid w:val="00207BB6"/>
    <w:rsid w:val="00207C63"/>
    <w:rsid w:val="00207E62"/>
    <w:rsid w:val="00207F3E"/>
    <w:rsid w:val="00210024"/>
    <w:rsid w:val="00210026"/>
    <w:rsid w:val="002100A5"/>
    <w:rsid w:val="00210119"/>
    <w:rsid w:val="00210189"/>
    <w:rsid w:val="00210467"/>
    <w:rsid w:val="0021056F"/>
    <w:rsid w:val="00210599"/>
    <w:rsid w:val="00210633"/>
    <w:rsid w:val="0021064F"/>
    <w:rsid w:val="00210660"/>
    <w:rsid w:val="00210903"/>
    <w:rsid w:val="0021092B"/>
    <w:rsid w:val="00210A36"/>
    <w:rsid w:val="00210AF4"/>
    <w:rsid w:val="00210C1D"/>
    <w:rsid w:val="00210D77"/>
    <w:rsid w:val="00210D91"/>
    <w:rsid w:val="00210F77"/>
    <w:rsid w:val="00210F86"/>
    <w:rsid w:val="00211152"/>
    <w:rsid w:val="0021118E"/>
    <w:rsid w:val="00211197"/>
    <w:rsid w:val="002111DA"/>
    <w:rsid w:val="002112A4"/>
    <w:rsid w:val="002112EA"/>
    <w:rsid w:val="0021130E"/>
    <w:rsid w:val="00211369"/>
    <w:rsid w:val="00211371"/>
    <w:rsid w:val="00211440"/>
    <w:rsid w:val="00211489"/>
    <w:rsid w:val="002115D5"/>
    <w:rsid w:val="002116F6"/>
    <w:rsid w:val="00211788"/>
    <w:rsid w:val="002117A3"/>
    <w:rsid w:val="002117FF"/>
    <w:rsid w:val="0021184C"/>
    <w:rsid w:val="00211851"/>
    <w:rsid w:val="002118A0"/>
    <w:rsid w:val="002118DA"/>
    <w:rsid w:val="002118ED"/>
    <w:rsid w:val="0021192C"/>
    <w:rsid w:val="002119E2"/>
    <w:rsid w:val="00211A2B"/>
    <w:rsid w:val="00211AC1"/>
    <w:rsid w:val="00211ADE"/>
    <w:rsid w:val="00211AE9"/>
    <w:rsid w:val="00211B76"/>
    <w:rsid w:val="00211BD3"/>
    <w:rsid w:val="00211BEB"/>
    <w:rsid w:val="00211C72"/>
    <w:rsid w:val="00211C8D"/>
    <w:rsid w:val="00211CAE"/>
    <w:rsid w:val="00211CCD"/>
    <w:rsid w:val="00211D22"/>
    <w:rsid w:val="00211EA2"/>
    <w:rsid w:val="002120D5"/>
    <w:rsid w:val="00212113"/>
    <w:rsid w:val="00212443"/>
    <w:rsid w:val="0021248D"/>
    <w:rsid w:val="00212524"/>
    <w:rsid w:val="0021255D"/>
    <w:rsid w:val="00212656"/>
    <w:rsid w:val="002126D1"/>
    <w:rsid w:val="002126DF"/>
    <w:rsid w:val="002126F4"/>
    <w:rsid w:val="0021274C"/>
    <w:rsid w:val="002128CF"/>
    <w:rsid w:val="002128DA"/>
    <w:rsid w:val="0021297A"/>
    <w:rsid w:val="00212B30"/>
    <w:rsid w:val="00212BA1"/>
    <w:rsid w:val="00212C85"/>
    <w:rsid w:val="00212C86"/>
    <w:rsid w:val="00212D52"/>
    <w:rsid w:val="00212E1F"/>
    <w:rsid w:val="00212E81"/>
    <w:rsid w:val="00212ECF"/>
    <w:rsid w:val="00212F6D"/>
    <w:rsid w:val="0021305E"/>
    <w:rsid w:val="00213062"/>
    <w:rsid w:val="00213079"/>
    <w:rsid w:val="002130B3"/>
    <w:rsid w:val="002130E7"/>
    <w:rsid w:val="00213113"/>
    <w:rsid w:val="002132DE"/>
    <w:rsid w:val="00213328"/>
    <w:rsid w:val="00213442"/>
    <w:rsid w:val="00213475"/>
    <w:rsid w:val="002135F1"/>
    <w:rsid w:val="002135FA"/>
    <w:rsid w:val="00213909"/>
    <w:rsid w:val="0021396A"/>
    <w:rsid w:val="00213985"/>
    <w:rsid w:val="00213AC4"/>
    <w:rsid w:val="00213BEA"/>
    <w:rsid w:val="00213DA0"/>
    <w:rsid w:val="00213DF3"/>
    <w:rsid w:val="00213E62"/>
    <w:rsid w:val="00213EFB"/>
    <w:rsid w:val="002140C5"/>
    <w:rsid w:val="002141C2"/>
    <w:rsid w:val="0021434B"/>
    <w:rsid w:val="00214394"/>
    <w:rsid w:val="00214503"/>
    <w:rsid w:val="0021458E"/>
    <w:rsid w:val="002145A5"/>
    <w:rsid w:val="002146B5"/>
    <w:rsid w:val="00214875"/>
    <w:rsid w:val="0021489C"/>
    <w:rsid w:val="0021499E"/>
    <w:rsid w:val="002149C6"/>
    <w:rsid w:val="00214AA1"/>
    <w:rsid w:val="00214B39"/>
    <w:rsid w:val="00214B56"/>
    <w:rsid w:val="00214B90"/>
    <w:rsid w:val="00214CFC"/>
    <w:rsid w:val="00214DA4"/>
    <w:rsid w:val="00214DA5"/>
    <w:rsid w:val="00214E35"/>
    <w:rsid w:val="00214F37"/>
    <w:rsid w:val="002150D4"/>
    <w:rsid w:val="002151AC"/>
    <w:rsid w:val="00215214"/>
    <w:rsid w:val="0021527D"/>
    <w:rsid w:val="0021532D"/>
    <w:rsid w:val="00215368"/>
    <w:rsid w:val="002154A9"/>
    <w:rsid w:val="00215541"/>
    <w:rsid w:val="002155A8"/>
    <w:rsid w:val="00215641"/>
    <w:rsid w:val="002157DF"/>
    <w:rsid w:val="0021583B"/>
    <w:rsid w:val="00215946"/>
    <w:rsid w:val="00215A9D"/>
    <w:rsid w:val="00215BCF"/>
    <w:rsid w:val="00215CCC"/>
    <w:rsid w:val="00215DDE"/>
    <w:rsid w:val="00215EC6"/>
    <w:rsid w:val="00215ED1"/>
    <w:rsid w:val="00215F35"/>
    <w:rsid w:val="00215F5E"/>
    <w:rsid w:val="00216014"/>
    <w:rsid w:val="002160D4"/>
    <w:rsid w:val="002160F9"/>
    <w:rsid w:val="00216109"/>
    <w:rsid w:val="0021611D"/>
    <w:rsid w:val="00216120"/>
    <w:rsid w:val="0021639F"/>
    <w:rsid w:val="002163F8"/>
    <w:rsid w:val="0021641E"/>
    <w:rsid w:val="0021642A"/>
    <w:rsid w:val="0021649C"/>
    <w:rsid w:val="002164F9"/>
    <w:rsid w:val="002165F9"/>
    <w:rsid w:val="00216642"/>
    <w:rsid w:val="00216696"/>
    <w:rsid w:val="00216758"/>
    <w:rsid w:val="0021677E"/>
    <w:rsid w:val="002167CA"/>
    <w:rsid w:val="00216A1E"/>
    <w:rsid w:val="00216B2F"/>
    <w:rsid w:val="00216B89"/>
    <w:rsid w:val="00216D24"/>
    <w:rsid w:val="00216E2A"/>
    <w:rsid w:val="00217062"/>
    <w:rsid w:val="0021707E"/>
    <w:rsid w:val="002170C7"/>
    <w:rsid w:val="002171BF"/>
    <w:rsid w:val="002171C3"/>
    <w:rsid w:val="002173D9"/>
    <w:rsid w:val="0021748D"/>
    <w:rsid w:val="0021767F"/>
    <w:rsid w:val="00217738"/>
    <w:rsid w:val="0021773B"/>
    <w:rsid w:val="0021776E"/>
    <w:rsid w:val="002178E3"/>
    <w:rsid w:val="0021793A"/>
    <w:rsid w:val="0021798D"/>
    <w:rsid w:val="002179E9"/>
    <w:rsid w:val="00217B1C"/>
    <w:rsid w:val="00217BBA"/>
    <w:rsid w:val="00217BBC"/>
    <w:rsid w:val="00217BCE"/>
    <w:rsid w:val="00217C09"/>
    <w:rsid w:val="00217C54"/>
    <w:rsid w:val="00217D4F"/>
    <w:rsid w:val="00217D7C"/>
    <w:rsid w:val="00217DB4"/>
    <w:rsid w:val="00217E67"/>
    <w:rsid w:val="00217E8B"/>
    <w:rsid w:val="00217ECD"/>
    <w:rsid w:val="00217FC8"/>
    <w:rsid w:val="00217FF9"/>
    <w:rsid w:val="0022008C"/>
    <w:rsid w:val="002203E9"/>
    <w:rsid w:val="0022044B"/>
    <w:rsid w:val="0022048F"/>
    <w:rsid w:val="002205DD"/>
    <w:rsid w:val="00220736"/>
    <w:rsid w:val="002207AD"/>
    <w:rsid w:val="002207DC"/>
    <w:rsid w:val="002207E9"/>
    <w:rsid w:val="0022080A"/>
    <w:rsid w:val="002209D3"/>
    <w:rsid w:val="00220A47"/>
    <w:rsid w:val="00220D39"/>
    <w:rsid w:val="00220D81"/>
    <w:rsid w:val="00220DDA"/>
    <w:rsid w:val="00220E62"/>
    <w:rsid w:val="00220EC7"/>
    <w:rsid w:val="00220F3D"/>
    <w:rsid w:val="00220FBA"/>
    <w:rsid w:val="002210C3"/>
    <w:rsid w:val="00221113"/>
    <w:rsid w:val="00221209"/>
    <w:rsid w:val="0022123F"/>
    <w:rsid w:val="0022144A"/>
    <w:rsid w:val="0022144D"/>
    <w:rsid w:val="002216D7"/>
    <w:rsid w:val="002216E3"/>
    <w:rsid w:val="0022173D"/>
    <w:rsid w:val="00221741"/>
    <w:rsid w:val="002217D1"/>
    <w:rsid w:val="0022180B"/>
    <w:rsid w:val="00221910"/>
    <w:rsid w:val="00221950"/>
    <w:rsid w:val="002219B5"/>
    <w:rsid w:val="002219E3"/>
    <w:rsid w:val="00221A7E"/>
    <w:rsid w:val="00221AC1"/>
    <w:rsid w:val="00221B32"/>
    <w:rsid w:val="00221DA4"/>
    <w:rsid w:val="00221DBC"/>
    <w:rsid w:val="00221E6E"/>
    <w:rsid w:val="00221FA7"/>
    <w:rsid w:val="00221FEC"/>
    <w:rsid w:val="002220F9"/>
    <w:rsid w:val="00222149"/>
    <w:rsid w:val="00222180"/>
    <w:rsid w:val="0022222A"/>
    <w:rsid w:val="00222298"/>
    <w:rsid w:val="002222D5"/>
    <w:rsid w:val="002222E1"/>
    <w:rsid w:val="002222E9"/>
    <w:rsid w:val="002222EF"/>
    <w:rsid w:val="00222313"/>
    <w:rsid w:val="00222332"/>
    <w:rsid w:val="00222380"/>
    <w:rsid w:val="002223EA"/>
    <w:rsid w:val="00222488"/>
    <w:rsid w:val="00222682"/>
    <w:rsid w:val="002226A1"/>
    <w:rsid w:val="002226F6"/>
    <w:rsid w:val="0022274E"/>
    <w:rsid w:val="00222798"/>
    <w:rsid w:val="002227A5"/>
    <w:rsid w:val="002227D1"/>
    <w:rsid w:val="00222867"/>
    <w:rsid w:val="00222878"/>
    <w:rsid w:val="00222887"/>
    <w:rsid w:val="00222912"/>
    <w:rsid w:val="00222957"/>
    <w:rsid w:val="00222978"/>
    <w:rsid w:val="00222BDB"/>
    <w:rsid w:val="00222CBB"/>
    <w:rsid w:val="00222F50"/>
    <w:rsid w:val="0022300A"/>
    <w:rsid w:val="0022302D"/>
    <w:rsid w:val="00223126"/>
    <w:rsid w:val="00223128"/>
    <w:rsid w:val="0022328A"/>
    <w:rsid w:val="00223442"/>
    <w:rsid w:val="00223447"/>
    <w:rsid w:val="00223559"/>
    <w:rsid w:val="0022358D"/>
    <w:rsid w:val="002235EA"/>
    <w:rsid w:val="002238A9"/>
    <w:rsid w:val="002238CC"/>
    <w:rsid w:val="002238D7"/>
    <w:rsid w:val="002238ED"/>
    <w:rsid w:val="002238FF"/>
    <w:rsid w:val="0022391B"/>
    <w:rsid w:val="00223934"/>
    <w:rsid w:val="002239A2"/>
    <w:rsid w:val="00223A8D"/>
    <w:rsid w:val="00223BC0"/>
    <w:rsid w:val="00223C57"/>
    <w:rsid w:val="00223CC0"/>
    <w:rsid w:val="00223D4F"/>
    <w:rsid w:val="00223DC3"/>
    <w:rsid w:val="00223DC6"/>
    <w:rsid w:val="00223E74"/>
    <w:rsid w:val="00223F5D"/>
    <w:rsid w:val="00223F76"/>
    <w:rsid w:val="00223FE6"/>
    <w:rsid w:val="0022402E"/>
    <w:rsid w:val="00224060"/>
    <w:rsid w:val="00224134"/>
    <w:rsid w:val="002241B6"/>
    <w:rsid w:val="002241F2"/>
    <w:rsid w:val="0022420E"/>
    <w:rsid w:val="002242BB"/>
    <w:rsid w:val="00224357"/>
    <w:rsid w:val="002243A8"/>
    <w:rsid w:val="00224429"/>
    <w:rsid w:val="00224553"/>
    <w:rsid w:val="002245AA"/>
    <w:rsid w:val="002245BC"/>
    <w:rsid w:val="0022474B"/>
    <w:rsid w:val="00224893"/>
    <w:rsid w:val="00224897"/>
    <w:rsid w:val="00224942"/>
    <w:rsid w:val="00224A6E"/>
    <w:rsid w:val="00224C2A"/>
    <w:rsid w:val="00224C2B"/>
    <w:rsid w:val="00224C66"/>
    <w:rsid w:val="00224D30"/>
    <w:rsid w:val="00224D4D"/>
    <w:rsid w:val="00224DAF"/>
    <w:rsid w:val="00224DC8"/>
    <w:rsid w:val="00224EA6"/>
    <w:rsid w:val="002250AF"/>
    <w:rsid w:val="0022517C"/>
    <w:rsid w:val="002252B8"/>
    <w:rsid w:val="0022534C"/>
    <w:rsid w:val="002253F1"/>
    <w:rsid w:val="00225607"/>
    <w:rsid w:val="0022565A"/>
    <w:rsid w:val="0022573C"/>
    <w:rsid w:val="00225767"/>
    <w:rsid w:val="0022587E"/>
    <w:rsid w:val="002258FF"/>
    <w:rsid w:val="00225903"/>
    <w:rsid w:val="002259D3"/>
    <w:rsid w:val="002259FE"/>
    <w:rsid w:val="00225A3E"/>
    <w:rsid w:val="00225AC5"/>
    <w:rsid w:val="00225ACB"/>
    <w:rsid w:val="00225B64"/>
    <w:rsid w:val="00225B8C"/>
    <w:rsid w:val="00225BAA"/>
    <w:rsid w:val="00225BFB"/>
    <w:rsid w:val="00225CA6"/>
    <w:rsid w:val="00225CB1"/>
    <w:rsid w:val="00225DD3"/>
    <w:rsid w:val="00225E35"/>
    <w:rsid w:val="00226058"/>
    <w:rsid w:val="002260D9"/>
    <w:rsid w:val="002263C4"/>
    <w:rsid w:val="00226510"/>
    <w:rsid w:val="00226551"/>
    <w:rsid w:val="002267AD"/>
    <w:rsid w:val="00226815"/>
    <w:rsid w:val="002269F1"/>
    <w:rsid w:val="00226A18"/>
    <w:rsid w:val="00226ACD"/>
    <w:rsid w:val="00226B92"/>
    <w:rsid w:val="00226BA1"/>
    <w:rsid w:val="00226BBE"/>
    <w:rsid w:val="00226E49"/>
    <w:rsid w:val="00226E4F"/>
    <w:rsid w:val="00226E69"/>
    <w:rsid w:val="00226F07"/>
    <w:rsid w:val="00226FD7"/>
    <w:rsid w:val="0022706A"/>
    <w:rsid w:val="0022725F"/>
    <w:rsid w:val="00227287"/>
    <w:rsid w:val="002272A8"/>
    <w:rsid w:val="002272E0"/>
    <w:rsid w:val="00227361"/>
    <w:rsid w:val="0022737F"/>
    <w:rsid w:val="002273C9"/>
    <w:rsid w:val="002273D0"/>
    <w:rsid w:val="00227564"/>
    <w:rsid w:val="0022756B"/>
    <w:rsid w:val="002277B1"/>
    <w:rsid w:val="002277C2"/>
    <w:rsid w:val="002278B3"/>
    <w:rsid w:val="00227902"/>
    <w:rsid w:val="00227942"/>
    <w:rsid w:val="0022798E"/>
    <w:rsid w:val="00227A84"/>
    <w:rsid w:val="00227A8A"/>
    <w:rsid w:val="00227AAC"/>
    <w:rsid w:val="00227C35"/>
    <w:rsid w:val="00227C93"/>
    <w:rsid w:val="00227DB5"/>
    <w:rsid w:val="00227DF3"/>
    <w:rsid w:val="00227E16"/>
    <w:rsid w:val="00227F5C"/>
    <w:rsid w:val="0023005D"/>
    <w:rsid w:val="00230096"/>
    <w:rsid w:val="00230135"/>
    <w:rsid w:val="00230184"/>
    <w:rsid w:val="002301EB"/>
    <w:rsid w:val="00230305"/>
    <w:rsid w:val="0023034C"/>
    <w:rsid w:val="002304F6"/>
    <w:rsid w:val="002305E1"/>
    <w:rsid w:val="002306DC"/>
    <w:rsid w:val="00230786"/>
    <w:rsid w:val="00230791"/>
    <w:rsid w:val="0023081E"/>
    <w:rsid w:val="0023093C"/>
    <w:rsid w:val="002309DA"/>
    <w:rsid w:val="00230B1E"/>
    <w:rsid w:val="00230C17"/>
    <w:rsid w:val="00230C99"/>
    <w:rsid w:val="00230D4A"/>
    <w:rsid w:val="00230DD1"/>
    <w:rsid w:val="00230E1A"/>
    <w:rsid w:val="00230E6B"/>
    <w:rsid w:val="00230ED0"/>
    <w:rsid w:val="00230EF9"/>
    <w:rsid w:val="00230F92"/>
    <w:rsid w:val="00231196"/>
    <w:rsid w:val="002311F3"/>
    <w:rsid w:val="002313DF"/>
    <w:rsid w:val="0023154E"/>
    <w:rsid w:val="00231599"/>
    <w:rsid w:val="00231661"/>
    <w:rsid w:val="002316F2"/>
    <w:rsid w:val="002317ED"/>
    <w:rsid w:val="0023180D"/>
    <w:rsid w:val="0023189F"/>
    <w:rsid w:val="002319CD"/>
    <w:rsid w:val="00231A15"/>
    <w:rsid w:val="00231A1E"/>
    <w:rsid w:val="00231A59"/>
    <w:rsid w:val="00231A8D"/>
    <w:rsid w:val="00231C94"/>
    <w:rsid w:val="00231CC7"/>
    <w:rsid w:val="00231D5C"/>
    <w:rsid w:val="00231D83"/>
    <w:rsid w:val="00231EC6"/>
    <w:rsid w:val="00231F0D"/>
    <w:rsid w:val="00231FEC"/>
    <w:rsid w:val="0023215E"/>
    <w:rsid w:val="00232189"/>
    <w:rsid w:val="00232198"/>
    <w:rsid w:val="002322D8"/>
    <w:rsid w:val="00232396"/>
    <w:rsid w:val="00232558"/>
    <w:rsid w:val="00232572"/>
    <w:rsid w:val="002325A4"/>
    <w:rsid w:val="002325AF"/>
    <w:rsid w:val="002325DA"/>
    <w:rsid w:val="00232670"/>
    <w:rsid w:val="00232688"/>
    <w:rsid w:val="0023285B"/>
    <w:rsid w:val="002329EF"/>
    <w:rsid w:val="00232A4A"/>
    <w:rsid w:val="00232AB3"/>
    <w:rsid w:val="00232C74"/>
    <w:rsid w:val="00232C93"/>
    <w:rsid w:val="00232CF8"/>
    <w:rsid w:val="00232E27"/>
    <w:rsid w:val="00232E68"/>
    <w:rsid w:val="00232E78"/>
    <w:rsid w:val="00232E9C"/>
    <w:rsid w:val="00232F03"/>
    <w:rsid w:val="00233046"/>
    <w:rsid w:val="002330DC"/>
    <w:rsid w:val="0023329B"/>
    <w:rsid w:val="0023333D"/>
    <w:rsid w:val="0023339D"/>
    <w:rsid w:val="0023341B"/>
    <w:rsid w:val="0023341D"/>
    <w:rsid w:val="00233523"/>
    <w:rsid w:val="00233578"/>
    <w:rsid w:val="002336D7"/>
    <w:rsid w:val="002337D6"/>
    <w:rsid w:val="0023384B"/>
    <w:rsid w:val="00233BB5"/>
    <w:rsid w:val="00233C24"/>
    <w:rsid w:val="00233CD8"/>
    <w:rsid w:val="00233CF8"/>
    <w:rsid w:val="00233EAB"/>
    <w:rsid w:val="00234123"/>
    <w:rsid w:val="00234606"/>
    <w:rsid w:val="002347CF"/>
    <w:rsid w:val="00234884"/>
    <w:rsid w:val="0023494E"/>
    <w:rsid w:val="00234951"/>
    <w:rsid w:val="002349B0"/>
    <w:rsid w:val="00234A4A"/>
    <w:rsid w:val="00234A78"/>
    <w:rsid w:val="00234B7C"/>
    <w:rsid w:val="00234C2B"/>
    <w:rsid w:val="00234F50"/>
    <w:rsid w:val="00235028"/>
    <w:rsid w:val="002350AF"/>
    <w:rsid w:val="00235139"/>
    <w:rsid w:val="0023514A"/>
    <w:rsid w:val="0023515F"/>
    <w:rsid w:val="002351AD"/>
    <w:rsid w:val="002351CC"/>
    <w:rsid w:val="0023523B"/>
    <w:rsid w:val="00235260"/>
    <w:rsid w:val="002352A2"/>
    <w:rsid w:val="0023539E"/>
    <w:rsid w:val="002353E9"/>
    <w:rsid w:val="0023555E"/>
    <w:rsid w:val="0023560A"/>
    <w:rsid w:val="00235845"/>
    <w:rsid w:val="00235859"/>
    <w:rsid w:val="002358B3"/>
    <w:rsid w:val="002358FF"/>
    <w:rsid w:val="0023594C"/>
    <w:rsid w:val="002359E6"/>
    <w:rsid w:val="002359E7"/>
    <w:rsid w:val="00235A36"/>
    <w:rsid w:val="00235D35"/>
    <w:rsid w:val="00235D66"/>
    <w:rsid w:val="00235E3D"/>
    <w:rsid w:val="00235EEA"/>
    <w:rsid w:val="002360F3"/>
    <w:rsid w:val="002362C9"/>
    <w:rsid w:val="00236480"/>
    <w:rsid w:val="002364AC"/>
    <w:rsid w:val="002364D7"/>
    <w:rsid w:val="00236568"/>
    <w:rsid w:val="002365B3"/>
    <w:rsid w:val="00236615"/>
    <w:rsid w:val="002366BD"/>
    <w:rsid w:val="002366DE"/>
    <w:rsid w:val="0023682E"/>
    <w:rsid w:val="002369E5"/>
    <w:rsid w:val="00236A17"/>
    <w:rsid w:val="00236C74"/>
    <w:rsid w:val="00236CAA"/>
    <w:rsid w:val="00236E43"/>
    <w:rsid w:val="00236E5F"/>
    <w:rsid w:val="00236EDA"/>
    <w:rsid w:val="0023707E"/>
    <w:rsid w:val="00237136"/>
    <w:rsid w:val="00237144"/>
    <w:rsid w:val="0023715A"/>
    <w:rsid w:val="0023715D"/>
    <w:rsid w:val="00237330"/>
    <w:rsid w:val="002373E2"/>
    <w:rsid w:val="00237414"/>
    <w:rsid w:val="00237430"/>
    <w:rsid w:val="002375A3"/>
    <w:rsid w:val="002375EC"/>
    <w:rsid w:val="00237608"/>
    <w:rsid w:val="00237701"/>
    <w:rsid w:val="00237861"/>
    <w:rsid w:val="00237913"/>
    <w:rsid w:val="0023793B"/>
    <w:rsid w:val="00237A2F"/>
    <w:rsid w:val="00237AA7"/>
    <w:rsid w:val="00237B0D"/>
    <w:rsid w:val="00237B93"/>
    <w:rsid w:val="00237BDA"/>
    <w:rsid w:val="00237C6B"/>
    <w:rsid w:val="00237D94"/>
    <w:rsid w:val="00237DF5"/>
    <w:rsid w:val="00237E04"/>
    <w:rsid w:val="00237E7C"/>
    <w:rsid w:val="00237E8E"/>
    <w:rsid w:val="00237F7F"/>
    <w:rsid w:val="0024008E"/>
    <w:rsid w:val="002400A7"/>
    <w:rsid w:val="00240213"/>
    <w:rsid w:val="00240267"/>
    <w:rsid w:val="00240443"/>
    <w:rsid w:val="0024047D"/>
    <w:rsid w:val="0024064B"/>
    <w:rsid w:val="002406A2"/>
    <w:rsid w:val="00240791"/>
    <w:rsid w:val="00240799"/>
    <w:rsid w:val="002407D8"/>
    <w:rsid w:val="002407EC"/>
    <w:rsid w:val="0024088C"/>
    <w:rsid w:val="002408D1"/>
    <w:rsid w:val="002408F6"/>
    <w:rsid w:val="00240AC3"/>
    <w:rsid w:val="00240B45"/>
    <w:rsid w:val="00240C55"/>
    <w:rsid w:val="00240CBB"/>
    <w:rsid w:val="00240DFB"/>
    <w:rsid w:val="00240F85"/>
    <w:rsid w:val="002411EE"/>
    <w:rsid w:val="00241308"/>
    <w:rsid w:val="0024145B"/>
    <w:rsid w:val="00241734"/>
    <w:rsid w:val="00241779"/>
    <w:rsid w:val="00241788"/>
    <w:rsid w:val="002418B7"/>
    <w:rsid w:val="002418D5"/>
    <w:rsid w:val="002418FA"/>
    <w:rsid w:val="002419A1"/>
    <w:rsid w:val="00241C05"/>
    <w:rsid w:val="00241C8D"/>
    <w:rsid w:val="00241D21"/>
    <w:rsid w:val="00241F10"/>
    <w:rsid w:val="00241F15"/>
    <w:rsid w:val="00241F83"/>
    <w:rsid w:val="00241FE6"/>
    <w:rsid w:val="002420EC"/>
    <w:rsid w:val="0024219C"/>
    <w:rsid w:val="00242344"/>
    <w:rsid w:val="0024251F"/>
    <w:rsid w:val="0024259B"/>
    <w:rsid w:val="00242675"/>
    <w:rsid w:val="00242921"/>
    <w:rsid w:val="0024294C"/>
    <w:rsid w:val="00242955"/>
    <w:rsid w:val="002429E8"/>
    <w:rsid w:val="00242A0A"/>
    <w:rsid w:val="00242BA1"/>
    <w:rsid w:val="00242CD0"/>
    <w:rsid w:val="00242D8D"/>
    <w:rsid w:val="00242DBA"/>
    <w:rsid w:val="00242E14"/>
    <w:rsid w:val="00243029"/>
    <w:rsid w:val="00243181"/>
    <w:rsid w:val="002431F5"/>
    <w:rsid w:val="002431FA"/>
    <w:rsid w:val="0024330D"/>
    <w:rsid w:val="002433E3"/>
    <w:rsid w:val="0024343F"/>
    <w:rsid w:val="002434EF"/>
    <w:rsid w:val="00243815"/>
    <w:rsid w:val="002438A1"/>
    <w:rsid w:val="0024395A"/>
    <w:rsid w:val="002439EA"/>
    <w:rsid w:val="00243A6F"/>
    <w:rsid w:val="00243D17"/>
    <w:rsid w:val="00243D6E"/>
    <w:rsid w:val="00243DD2"/>
    <w:rsid w:val="00243FA3"/>
    <w:rsid w:val="00243FE0"/>
    <w:rsid w:val="0024407D"/>
    <w:rsid w:val="0024423C"/>
    <w:rsid w:val="00244315"/>
    <w:rsid w:val="00244481"/>
    <w:rsid w:val="002444BE"/>
    <w:rsid w:val="00244576"/>
    <w:rsid w:val="002449D7"/>
    <w:rsid w:val="00244A4E"/>
    <w:rsid w:val="00244A7D"/>
    <w:rsid w:val="00244AC4"/>
    <w:rsid w:val="00244ADB"/>
    <w:rsid w:val="00244B33"/>
    <w:rsid w:val="00244D0B"/>
    <w:rsid w:val="00244D74"/>
    <w:rsid w:val="00244D79"/>
    <w:rsid w:val="00244DB0"/>
    <w:rsid w:val="00244DCB"/>
    <w:rsid w:val="00244E55"/>
    <w:rsid w:val="00244E90"/>
    <w:rsid w:val="002451C8"/>
    <w:rsid w:val="0024527A"/>
    <w:rsid w:val="00245378"/>
    <w:rsid w:val="002453DC"/>
    <w:rsid w:val="00245454"/>
    <w:rsid w:val="002455C3"/>
    <w:rsid w:val="002455DE"/>
    <w:rsid w:val="002456C4"/>
    <w:rsid w:val="002456E4"/>
    <w:rsid w:val="002457D1"/>
    <w:rsid w:val="00245843"/>
    <w:rsid w:val="00245923"/>
    <w:rsid w:val="00245933"/>
    <w:rsid w:val="00245952"/>
    <w:rsid w:val="00245AEA"/>
    <w:rsid w:val="00245B72"/>
    <w:rsid w:val="00245D70"/>
    <w:rsid w:val="00245D91"/>
    <w:rsid w:val="00245DF6"/>
    <w:rsid w:val="00245E9D"/>
    <w:rsid w:val="00245EA0"/>
    <w:rsid w:val="00245F2C"/>
    <w:rsid w:val="00245F87"/>
    <w:rsid w:val="00246098"/>
    <w:rsid w:val="00246172"/>
    <w:rsid w:val="00246287"/>
    <w:rsid w:val="00246928"/>
    <w:rsid w:val="00246A22"/>
    <w:rsid w:val="00246C01"/>
    <w:rsid w:val="00246C77"/>
    <w:rsid w:val="00246DD4"/>
    <w:rsid w:val="00246FD0"/>
    <w:rsid w:val="00247086"/>
    <w:rsid w:val="0024717C"/>
    <w:rsid w:val="002471C3"/>
    <w:rsid w:val="002471E3"/>
    <w:rsid w:val="0024726D"/>
    <w:rsid w:val="00247361"/>
    <w:rsid w:val="002474F6"/>
    <w:rsid w:val="0024750F"/>
    <w:rsid w:val="00247550"/>
    <w:rsid w:val="00247633"/>
    <w:rsid w:val="00247696"/>
    <w:rsid w:val="002476E8"/>
    <w:rsid w:val="002477B1"/>
    <w:rsid w:val="0024787A"/>
    <w:rsid w:val="002478AA"/>
    <w:rsid w:val="00247904"/>
    <w:rsid w:val="00247B84"/>
    <w:rsid w:val="00247C7D"/>
    <w:rsid w:val="00247C82"/>
    <w:rsid w:val="00247C96"/>
    <w:rsid w:val="00247C97"/>
    <w:rsid w:val="00247DD0"/>
    <w:rsid w:val="00247F3F"/>
    <w:rsid w:val="00247F4E"/>
    <w:rsid w:val="00247FE2"/>
    <w:rsid w:val="0025009D"/>
    <w:rsid w:val="002500B5"/>
    <w:rsid w:val="00250267"/>
    <w:rsid w:val="00250421"/>
    <w:rsid w:val="00250453"/>
    <w:rsid w:val="002504E3"/>
    <w:rsid w:val="0025070A"/>
    <w:rsid w:val="002508CB"/>
    <w:rsid w:val="00250940"/>
    <w:rsid w:val="00250986"/>
    <w:rsid w:val="002509DC"/>
    <w:rsid w:val="00250A1D"/>
    <w:rsid w:val="00250A5C"/>
    <w:rsid w:val="00250A5E"/>
    <w:rsid w:val="00250B2E"/>
    <w:rsid w:val="00250B5D"/>
    <w:rsid w:val="00250B9C"/>
    <w:rsid w:val="00250C17"/>
    <w:rsid w:val="00250C58"/>
    <w:rsid w:val="00250C87"/>
    <w:rsid w:val="00250CE8"/>
    <w:rsid w:val="00250E24"/>
    <w:rsid w:val="002511EA"/>
    <w:rsid w:val="002511F4"/>
    <w:rsid w:val="002513BA"/>
    <w:rsid w:val="002514B6"/>
    <w:rsid w:val="00251568"/>
    <w:rsid w:val="0025158B"/>
    <w:rsid w:val="0025163B"/>
    <w:rsid w:val="00251640"/>
    <w:rsid w:val="002516A4"/>
    <w:rsid w:val="002516DA"/>
    <w:rsid w:val="002516EB"/>
    <w:rsid w:val="00251749"/>
    <w:rsid w:val="00251824"/>
    <w:rsid w:val="00251997"/>
    <w:rsid w:val="002519B2"/>
    <w:rsid w:val="002519BC"/>
    <w:rsid w:val="00251A29"/>
    <w:rsid w:val="00251AD8"/>
    <w:rsid w:val="00251B09"/>
    <w:rsid w:val="00251B2A"/>
    <w:rsid w:val="00251CB9"/>
    <w:rsid w:val="00251DC1"/>
    <w:rsid w:val="00251F38"/>
    <w:rsid w:val="00251FBD"/>
    <w:rsid w:val="0025202C"/>
    <w:rsid w:val="0025211A"/>
    <w:rsid w:val="002521D7"/>
    <w:rsid w:val="002521E2"/>
    <w:rsid w:val="002521F5"/>
    <w:rsid w:val="00252337"/>
    <w:rsid w:val="00252350"/>
    <w:rsid w:val="00252396"/>
    <w:rsid w:val="002524BB"/>
    <w:rsid w:val="002524C6"/>
    <w:rsid w:val="00252619"/>
    <w:rsid w:val="0025261D"/>
    <w:rsid w:val="0025270A"/>
    <w:rsid w:val="0025271B"/>
    <w:rsid w:val="0025279E"/>
    <w:rsid w:val="002527B1"/>
    <w:rsid w:val="002527C6"/>
    <w:rsid w:val="00252823"/>
    <w:rsid w:val="0025282E"/>
    <w:rsid w:val="00252856"/>
    <w:rsid w:val="00252B88"/>
    <w:rsid w:val="00252C62"/>
    <w:rsid w:val="00252CAE"/>
    <w:rsid w:val="00252CFF"/>
    <w:rsid w:val="00252D49"/>
    <w:rsid w:val="00252E2C"/>
    <w:rsid w:val="00252E40"/>
    <w:rsid w:val="00252F46"/>
    <w:rsid w:val="00252FE8"/>
    <w:rsid w:val="00253079"/>
    <w:rsid w:val="0025312F"/>
    <w:rsid w:val="00253159"/>
    <w:rsid w:val="002532EF"/>
    <w:rsid w:val="0025333E"/>
    <w:rsid w:val="002536AF"/>
    <w:rsid w:val="00253742"/>
    <w:rsid w:val="00253A0D"/>
    <w:rsid w:val="00253B9E"/>
    <w:rsid w:val="00253D3E"/>
    <w:rsid w:val="00253F02"/>
    <w:rsid w:val="00253F30"/>
    <w:rsid w:val="00253FB5"/>
    <w:rsid w:val="00253FDB"/>
    <w:rsid w:val="00254079"/>
    <w:rsid w:val="002541B2"/>
    <w:rsid w:val="002541C3"/>
    <w:rsid w:val="002541E7"/>
    <w:rsid w:val="0025429A"/>
    <w:rsid w:val="00254319"/>
    <w:rsid w:val="0025442D"/>
    <w:rsid w:val="002544A5"/>
    <w:rsid w:val="00254513"/>
    <w:rsid w:val="002546EF"/>
    <w:rsid w:val="002547DC"/>
    <w:rsid w:val="0025481C"/>
    <w:rsid w:val="002548C1"/>
    <w:rsid w:val="002548F0"/>
    <w:rsid w:val="00254AC2"/>
    <w:rsid w:val="00254ACD"/>
    <w:rsid w:val="00254BB7"/>
    <w:rsid w:val="00254C05"/>
    <w:rsid w:val="00254C3E"/>
    <w:rsid w:val="00254C9B"/>
    <w:rsid w:val="00254CDE"/>
    <w:rsid w:val="00254D2A"/>
    <w:rsid w:val="00254F58"/>
    <w:rsid w:val="00254FBC"/>
    <w:rsid w:val="00254FBE"/>
    <w:rsid w:val="002550FC"/>
    <w:rsid w:val="0025515C"/>
    <w:rsid w:val="00255350"/>
    <w:rsid w:val="002554CF"/>
    <w:rsid w:val="0025550F"/>
    <w:rsid w:val="00255555"/>
    <w:rsid w:val="00255578"/>
    <w:rsid w:val="0025557D"/>
    <w:rsid w:val="0025558A"/>
    <w:rsid w:val="00255624"/>
    <w:rsid w:val="00255659"/>
    <w:rsid w:val="002558A5"/>
    <w:rsid w:val="002558C0"/>
    <w:rsid w:val="00255C05"/>
    <w:rsid w:val="00255CF3"/>
    <w:rsid w:val="00255D01"/>
    <w:rsid w:val="00255DA4"/>
    <w:rsid w:val="00255FE9"/>
    <w:rsid w:val="00256017"/>
    <w:rsid w:val="00256172"/>
    <w:rsid w:val="0025620F"/>
    <w:rsid w:val="0025621B"/>
    <w:rsid w:val="0025630B"/>
    <w:rsid w:val="002563C6"/>
    <w:rsid w:val="0025645E"/>
    <w:rsid w:val="00256463"/>
    <w:rsid w:val="00256495"/>
    <w:rsid w:val="00256787"/>
    <w:rsid w:val="002568B9"/>
    <w:rsid w:val="002569A5"/>
    <w:rsid w:val="00256AD2"/>
    <w:rsid w:val="00256B2B"/>
    <w:rsid w:val="00256B54"/>
    <w:rsid w:val="00256B67"/>
    <w:rsid w:val="00256B85"/>
    <w:rsid w:val="00256C79"/>
    <w:rsid w:val="00256D4E"/>
    <w:rsid w:val="00256DA4"/>
    <w:rsid w:val="00256DFF"/>
    <w:rsid w:val="00256E26"/>
    <w:rsid w:val="00256E80"/>
    <w:rsid w:val="00256FDE"/>
    <w:rsid w:val="002570FB"/>
    <w:rsid w:val="002570FD"/>
    <w:rsid w:val="00257278"/>
    <w:rsid w:val="002573EF"/>
    <w:rsid w:val="002574A9"/>
    <w:rsid w:val="002574C6"/>
    <w:rsid w:val="002575EF"/>
    <w:rsid w:val="00257757"/>
    <w:rsid w:val="0025786C"/>
    <w:rsid w:val="00257A1D"/>
    <w:rsid w:val="00257C1E"/>
    <w:rsid w:val="00257C41"/>
    <w:rsid w:val="00257C48"/>
    <w:rsid w:val="00257C64"/>
    <w:rsid w:val="00257D2D"/>
    <w:rsid w:val="00257D2E"/>
    <w:rsid w:val="00257D3C"/>
    <w:rsid w:val="00257F04"/>
    <w:rsid w:val="00257F6B"/>
    <w:rsid w:val="002600C4"/>
    <w:rsid w:val="00260110"/>
    <w:rsid w:val="002602BC"/>
    <w:rsid w:val="00260322"/>
    <w:rsid w:val="002603E6"/>
    <w:rsid w:val="00260447"/>
    <w:rsid w:val="00260450"/>
    <w:rsid w:val="002604B2"/>
    <w:rsid w:val="002604B6"/>
    <w:rsid w:val="002604CB"/>
    <w:rsid w:val="00260555"/>
    <w:rsid w:val="0026055B"/>
    <w:rsid w:val="0026061B"/>
    <w:rsid w:val="00260816"/>
    <w:rsid w:val="0026091B"/>
    <w:rsid w:val="0026094A"/>
    <w:rsid w:val="00260963"/>
    <w:rsid w:val="00260A8D"/>
    <w:rsid w:val="00260AE3"/>
    <w:rsid w:val="00260C07"/>
    <w:rsid w:val="00260C6B"/>
    <w:rsid w:val="00260E0B"/>
    <w:rsid w:val="00260E5B"/>
    <w:rsid w:val="00260E8B"/>
    <w:rsid w:val="00260F50"/>
    <w:rsid w:val="002611B0"/>
    <w:rsid w:val="0026140B"/>
    <w:rsid w:val="00261414"/>
    <w:rsid w:val="00261486"/>
    <w:rsid w:val="00261490"/>
    <w:rsid w:val="002614AC"/>
    <w:rsid w:val="00261666"/>
    <w:rsid w:val="0026168D"/>
    <w:rsid w:val="00261747"/>
    <w:rsid w:val="002617A8"/>
    <w:rsid w:val="00261824"/>
    <w:rsid w:val="002618D4"/>
    <w:rsid w:val="002618ED"/>
    <w:rsid w:val="00261A0C"/>
    <w:rsid w:val="00261A3B"/>
    <w:rsid w:val="00261B8D"/>
    <w:rsid w:val="00261C4A"/>
    <w:rsid w:val="00261D44"/>
    <w:rsid w:val="00261DBF"/>
    <w:rsid w:val="00262020"/>
    <w:rsid w:val="002620DF"/>
    <w:rsid w:val="002621B8"/>
    <w:rsid w:val="0026231D"/>
    <w:rsid w:val="002623C4"/>
    <w:rsid w:val="00262411"/>
    <w:rsid w:val="00262437"/>
    <w:rsid w:val="0026253B"/>
    <w:rsid w:val="0026281D"/>
    <w:rsid w:val="0026287A"/>
    <w:rsid w:val="0026290B"/>
    <w:rsid w:val="00262961"/>
    <w:rsid w:val="00262C29"/>
    <w:rsid w:val="00262C3F"/>
    <w:rsid w:val="00262DD4"/>
    <w:rsid w:val="002630B1"/>
    <w:rsid w:val="002630FA"/>
    <w:rsid w:val="0026312C"/>
    <w:rsid w:val="0026330E"/>
    <w:rsid w:val="002633AB"/>
    <w:rsid w:val="002634B1"/>
    <w:rsid w:val="002635BB"/>
    <w:rsid w:val="002635EC"/>
    <w:rsid w:val="002637C6"/>
    <w:rsid w:val="00263886"/>
    <w:rsid w:val="002638E6"/>
    <w:rsid w:val="0026397E"/>
    <w:rsid w:val="00263988"/>
    <w:rsid w:val="00263AA8"/>
    <w:rsid w:val="00263B90"/>
    <w:rsid w:val="00263CAF"/>
    <w:rsid w:val="00263E13"/>
    <w:rsid w:val="00263ECC"/>
    <w:rsid w:val="00263F16"/>
    <w:rsid w:val="00263F1D"/>
    <w:rsid w:val="00264060"/>
    <w:rsid w:val="002641BB"/>
    <w:rsid w:val="002641F0"/>
    <w:rsid w:val="00264293"/>
    <w:rsid w:val="00264367"/>
    <w:rsid w:val="002644F6"/>
    <w:rsid w:val="00264522"/>
    <w:rsid w:val="002645DF"/>
    <w:rsid w:val="002645E6"/>
    <w:rsid w:val="002645F8"/>
    <w:rsid w:val="00264604"/>
    <w:rsid w:val="0026460B"/>
    <w:rsid w:val="002646A3"/>
    <w:rsid w:val="002646B9"/>
    <w:rsid w:val="002646D9"/>
    <w:rsid w:val="0026470A"/>
    <w:rsid w:val="00264809"/>
    <w:rsid w:val="00264985"/>
    <w:rsid w:val="00264E6B"/>
    <w:rsid w:val="00264F26"/>
    <w:rsid w:val="00264F5C"/>
    <w:rsid w:val="00265036"/>
    <w:rsid w:val="00265051"/>
    <w:rsid w:val="0026506D"/>
    <w:rsid w:val="0026507B"/>
    <w:rsid w:val="00265138"/>
    <w:rsid w:val="002653B8"/>
    <w:rsid w:val="002653F0"/>
    <w:rsid w:val="00265462"/>
    <w:rsid w:val="002654EE"/>
    <w:rsid w:val="00265541"/>
    <w:rsid w:val="0026572B"/>
    <w:rsid w:val="002657D9"/>
    <w:rsid w:val="002658C2"/>
    <w:rsid w:val="002658D5"/>
    <w:rsid w:val="00265926"/>
    <w:rsid w:val="00265B8D"/>
    <w:rsid w:val="00265BE0"/>
    <w:rsid w:val="00265C26"/>
    <w:rsid w:val="00265C48"/>
    <w:rsid w:val="00265C4D"/>
    <w:rsid w:val="00265CEF"/>
    <w:rsid w:val="00265D9B"/>
    <w:rsid w:val="00265E94"/>
    <w:rsid w:val="00266018"/>
    <w:rsid w:val="00266047"/>
    <w:rsid w:val="00266048"/>
    <w:rsid w:val="00266087"/>
    <w:rsid w:val="002661F5"/>
    <w:rsid w:val="0026627D"/>
    <w:rsid w:val="0026632D"/>
    <w:rsid w:val="00266421"/>
    <w:rsid w:val="00266474"/>
    <w:rsid w:val="0026666C"/>
    <w:rsid w:val="002666BA"/>
    <w:rsid w:val="002666CA"/>
    <w:rsid w:val="002667B4"/>
    <w:rsid w:val="002667C0"/>
    <w:rsid w:val="00266957"/>
    <w:rsid w:val="00266BCF"/>
    <w:rsid w:val="00266BE5"/>
    <w:rsid w:val="00266CCC"/>
    <w:rsid w:val="00266DDB"/>
    <w:rsid w:val="00266E1B"/>
    <w:rsid w:val="00266E3D"/>
    <w:rsid w:val="00266E9F"/>
    <w:rsid w:val="00266EE0"/>
    <w:rsid w:val="00266F53"/>
    <w:rsid w:val="00266FF6"/>
    <w:rsid w:val="00267060"/>
    <w:rsid w:val="00267099"/>
    <w:rsid w:val="002670CC"/>
    <w:rsid w:val="00267184"/>
    <w:rsid w:val="0026722E"/>
    <w:rsid w:val="002672C0"/>
    <w:rsid w:val="002672DF"/>
    <w:rsid w:val="002673E4"/>
    <w:rsid w:val="002674B7"/>
    <w:rsid w:val="002675AC"/>
    <w:rsid w:val="002675B2"/>
    <w:rsid w:val="002675EA"/>
    <w:rsid w:val="002676AA"/>
    <w:rsid w:val="002676B7"/>
    <w:rsid w:val="002676BC"/>
    <w:rsid w:val="002676D3"/>
    <w:rsid w:val="00267792"/>
    <w:rsid w:val="00267799"/>
    <w:rsid w:val="00267831"/>
    <w:rsid w:val="0026783A"/>
    <w:rsid w:val="002678BE"/>
    <w:rsid w:val="002678EE"/>
    <w:rsid w:val="00267A71"/>
    <w:rsid w:val="00267A7C"/>
    <w:rsid w:val="00267B52"/>
    <w:rsid w:val="00267C0B"/>
    <w:rsid w:val="00267C1E"/>
    <w:rsid w:val="00267D1A"/>
    <w:rsid w:val="0027000F"/>
    <w:rsid w:val="002700FD"/>
    <w:rsid w:val="00270111"/>
    <w:rsid w:val="00270170"/>
    <w:rsid w:val="002701D6"/>
    <w:rsid w:val="0027034E"/>
    <w:rsid w:val="002703D5"/>
    <w:rsid w:val="002706BA"/>
    <w:rsid w:val="0027080B"/>
    <w:rsid w:val="00270858"/>
    <w:rsid w:val="00270A7A"/>
    <w:rsid w:val="00270ACF"/>
    <w:rsid w:val="00270B4F"/>
    <w:rsid w:val="00270CD1"/>
    <w:rsid w:val="00270D47"/>
    <w:rsid w:val="00270D9C"/>
    <w:rsid w:val="00270DBA"/>
    <w:rsid w:val="00270E79"/>
    <w:rsid w:val="00270E7E"/>
    <w:rsid w:val="00270F51"/>
    <w:rsid w:val="00270F5C"/>
    <w:rsid w:val="00270FD2"/>
    <w:rsid w:val="00271001"/>
    <w:rsid w:val="00271044"/>
    <w:rsid w:val="0027109D"/>
    <w:rsid w:val="002710F1"/>
    <w:rsid w:val="00271134"/>
    <w:rsid w:val="0027117B"/>
    <w:rsid w:val="002712CC"/>
    <w:rsid w:val="00271314"/>
    <w:rsid w:val="00271743"/>
    <w:rsid w:val="002717D1"/>
    <w:rsid w:val="0027182F"/>
    <w:rsid w:val="00271874"/>
    <w:rsid w:val="00271A5B"/>
    <w:rsid w:val="00271A9C"/>
    <w:rsid w:val="00271B73"/>
    <w:rsid w:val="00271C6C"/>
    <w:rsid w:val="00271CED"/>
    <w:rsid w:val="00271D93"/>
    <w:rsid w:val="00271E2C"/>
    <w:rsid w:val="00271EE3"/>
    <w:rsid w:val="00271EE6"/>
    <w:rsid w:val="002720D4"/>
    <w:rsid w:val="002720EC"/>
    <w:rsid w:val="0027210E"/>
    <w:rsid w:val="0027245D"/>
    <w:rsid w:val="0027245E"/>
    <w:rsid w:val="002728D1"/>
    <w:rsid w:val="00272992"/>
    <w:rsid w:val="00272A4C"/>
    <w:rsid w:val="00272A71"/>
    <w:rsid w:val="00272A94"/>
    <w:rsid w:val="00272B7B"/>
    <w:rsid w:val="00272CED"/>
    <w:rsid w:val="00272D44"/>
    <w:rsid w:val="00272F5A"/>
    <w:rsid w:val="00272FAC"/>
    <w:rsid w:val="00273095"/>
    <w:rsid w:val="002730B4"/>
    <w:rsid w:val="002730D1"/>
    <w:rsid w:val="00273230"/>
    <w:rsid w:val="002732EF"/>
    <w:rsid w:val="00273314"/>
    <w:rsid w:val="00273325"/>
    <w:rsid w:val="00273380"/>
    <w:rsid w:val="00273391"/>
    <w:rsid w:val="002733EA"/>
    <w:rsid w:val="0027340A"/>
    <w:rsid w:val="00273596"/>
    <w:rsid w:val="0027364B"/>
    <w:rsid w:val="00273697"/>
    <w:rsid w:val="002736E2"/>
    <w:rsid w:val="002736F3"/>
    <w:rsid w:val="00273707"/>
    <w:rsid w:val="00273725"/>
    <w:rsid w:val="00273830"/>
    <w:rsid w:val="00273A1C"/>
    <w:rsid w:val="00273BD9"/>
    <w:rsid w:val="00273BE6"/>
    <w:rsid w:val="00273C13"/>
    <w:rsid w:val="00273CA6"/>
    <w:rsid w:val="00273CD3"/>
    <w:rsid w:val="00273D44"/>
    <w:rsid w:val="00273D76"/>
    <w:rsid w:val="00273F7B"/>
    <w:rsid w:val="00273FAF"/>
    <w:rsid w:val="00274032"/>
    <w:rsid w:val="002740A6"/>
    <w:rsid w:val="002741BF"/>
    <w:rsid w:val="00274384"/>
    <w:rsid w:val="00274581"/>
    <w:rsid w:val="00274676"/>
    <w:rsid w:val="00274684"/>
    <w:rsid w:val="002746BD"/>
    <w:rsid w:val="002746C1"/>
    <w:rsid w:val="00274756"/>
    <w:rsid w:val="002747FD"/>
    <w:rsid w:val="0027491F"/>
    <w:rsid w:val="00274957"/>
    <w:rsid w:val="00274AF4"/>
    <w:rsid w:val="00274B7B"/>
    <w:rsid w:val="00274C74"/>
    <w:rsid w:val="00274D11"/>
    <w:rsid w:val="00274D42"/>
    <w:rsid w:val="00274D6A"/>
    <w:rsid w:val="00274DAF"/>
    <w:rsid w:val="00274E7F"/>
    <w:rsid w:val="00274E8E"/>
    <w:rsid w:val="00274EB8"/>
    <w:rsid w:val="00274FDD"/>
    <w:rsid w:val="00274FE5"/>
    <w:rsid w:val="0027500C"/>
    <w:rsid w:val="00275060"/>
    <w:rsid w:val="002751EB"/>
    <w:rsid w:val="0027524E"/>
    <w:rsid w:val="0027537A"/>
    <w:rsid w:val="002753F7"/>
    <w:rsid w:val="0027553F"/>
    <w:rsid w:val="0027559F"/>
    <w:rsid w:val="002756B1"/>
    <w:rsid w:val="00275700"/>
    <w:rsid w:val="00275876"/>
    <w:rsid w:val="002758A6"/>
    <w:rsid w:val="00275A08"/>
    <w:rsid w:val="00275A57"/>
    <w:rsid w:val="00275B77"/>
    <w:rsid w:val="00275BF9"/>
    <w:rsid w:val="00275C00"/>
    <w:rsid w:val="00275E17"/>
    <w:rsid w:val="00275F80"/>
    <w:rsid w:val="00275FF6"/>
    <w:rsid w:val="0027607F"/>
    <w:rsid w:val="00276080"/>
    <w:rsid w:val="00276128"/>
    <w:rsid w:val="0027615F"/>
    <w:rsid w:val="002761D1"/>
    <w:rsid w:val="00276267"/>
    <w:rsid w:val="00276507"/>
    <w:rsid w:val="0027655C"/>
    <w:rsid w:val="00276703"/>
    <w:rsid w:val="00276716"/>
    <w:rsid w:val="00276776"/>
    <w:rsid w:val="00276964"/>
    <w:rsid w:val="00276984"/>
    <w:rsid w:val="002769F4"/>
    <w:rsid w:val="00276C1D"/>
    <w:rsid w:val="00276C43"/>
    <w:rsid w:val="00276CC1"/>
    <w:rsid w:val="00276D9C"/>
    <w:rsid w:val="00276E03"/>
    <w:rsid w:val="00276E72"/>
    <w:rsid w:val="00276E79"/>
    <w:rsid w:val="00276F14"/>
    <w:rsid w:val="00276F40"/>
    <w:rsid w:val="00276F52"/>
    <w:rsid w:val="002770AD"/>
    <w:rsid w:val="00277122"/>
    <w:rsid w:val="002771CB"/>
    <w:rsid w:val="002771EB"/>
    <w:rsid w:val="002771EC"/>
    <w:rsid w:val="0027720C"/>
    <w:rsid w:val="0027735C"/>
    <w:rsid w:val="00277444"/>
    <w:rsid w:val="002774A6"/>
    <w:rsid w:val="002774EE"/>
    <w:rsid w:val="0027754B"/>
    <w:rsid w:val="002775ED"/>
    <w:rsid w:val="00277656"/>
    <w:rsid w:val="00277673"/>
    <w:rsid w:val="00277713"/>
    <w:rsid w:val="00277A39"/>
    <w:rsid w:val="00277A85"/>
    <w:rsid w:val="00277BD0"/>
    <w:rsid w:val="00277C05"/>
    <w:rsid w:val="00277C85"/>
    <w:rsid w:val="00277CCD"/>
    <w:rsid w:val="00277E57"/>
    <w:rsid w:val="00277EE5"/>
    <w:rsid w:val="00277F88"/>
    <w:rsid w:val="00280112"/>
    <w:rsid w:val="00280121"/>
    <w:rsid w:val="0028012C"/>
    <w:rsid w:val="002801B9"/>
    <w:rsid w:val="00280212"/>
    <w:rsid w:val="00280313"/>
    <w:rsid w:val="002803F1"/>
    <w:rsid w:val="00280539"/>
    <w:rsid w:val="002806EA"/>
    <w:rsid w:val="0028070D"/>
    <w:rsid w:val="002807FF"/>
    <w:rsid w:val="00280919"/>
    <w:rsid w:val="002809A7"/>
    <w:rsid w:val="00280A4E"/>
    <w:rsid w:val="00280B4C"/>
    <w:rsid w:val="00280B8E"/>
    <w:rsid w:val="00280C15"/>
    <w:rsid w:val="00280CCE"/>
    <w:rsid w:val="00280D94"/>
    <w:rsid w:val="00280E41"/>
    <w:rsid w:val="00280EE7"/>
    <w:rsid w:val="00280F05"/>
    <w:rsid w:val="00280F89"/>
    <w:rsid w:val="00280FB9"/>
    <w:rsid w:val="00280FF1"/>
    <w:rsid w:val="00281040"/>
    <w:rsid w:val="00281061"/>
    <w:rsid w:val="0028108A"/>
    <w:rsid w:val="002812AA"/>
    <w:rsid w:val="002813AD"/>
    <w:rsid w:val="00281558"/>
    <w:rsid w:val="002815C4"/>
    <w:rsid w:val="002815C9"/>
    <w:rsid w:val="002816C0"/>
    <w:rsid w:val="002818A1"/>
    <w:rsid w:val="00281A28"/>
    <w:rsid w:val="00281A59"/>
    <w:rsid w:val="00281BDA"/>
    <w:rsid w:val="00281C7C"/>
    <w:rsid w:val="00281E39"/>
    <w:rsid w:val="00281F47"/>
    <w:rsid w:val="00281FEF"/>
    <w:rsid w:val="00282055"/>
    <w:rsid w:val="002821C1"/>
    <w:rsid w:val="0028227E"/>
    <w:rsid w:val="002822E4"/>
    <w:rsid w:val="0028238A"/>
    <w:rsid w:val="002824B8"/>
    <w:rsid w:val="00282580"/>
    <w:rsid w:val="002825AE"/>
    <w:rsid w:val="0028261E"/>
    <w:rsid w:val="00282679"/>
    <w:rsid w:val="00282687"/>
    <w:rsid w:val="00282785"/>
    <w:rsid w:val="00282C2C"/>
    <w:rsid w:val="00282D14"/>
    <w:rsid w:val="00282D45"/>
    <w:rsid w:val="00282F82"/>
    <w:rsid w:val="0028306E"/>
    <w:rsid w:val="002830D0"/>
    <w:rsid w:val="00283385"/>
    <w:rsid w:val="0028347C"/>
    <w:rsid w:val="002834FB"/>
    <w:rsid w:val="002835CF"/>
    <w:rsid w:val="0028393B"/>
    <w:rsid w:val="00283944"/>
    <w:rsid w:val="0028396E"/>
    <w:rsid w:val="00283A5D"/>
    <w:rsid w:val="00283A69"/>
    <w:rsid w:val="00283AFB"/>
    <w:rsid w:val="00283BA3"/>
    <w:rsid w:val="00283DA3"/>
    <w:rsid w:val="00283FAE"/>
    <w:rsid w:val="00283FD4"/>
    <w:rsid w:val="0028408F"/>
    <w:rsid w:val="00284221"/>
    <w:rsid w:val="00284278"/>
    <w:rsid w:val="00284294"/>
    <w:rsid w:val="002844E5"/>
    <w:rsid w:val="002845AE"/>
    <w:rsid w:val="002845C4"/>
    <w:rsid w:val="00284681"/>
    <w:rsid w:val="00284683"/>
    <w:rsid w:val="0028482D"/>
    <w:rsid w:val="00284864"/>
    <w:rsid w:val="00284A4B"/>
    <w:rsid w:val="00284B52"/>
    <w:rsid w:val="00284C7E"/>
    <w:rsid w:val="00284C80"/>
    <w:rsid w:val="00284DD6"/>
    <w:rsid w:val="00284E46"/>
    <w:rsid w:val="00284F52"/>
    <w:rsid w:val="00284F72"/>
    <w:rsid w:val="002850CB"/>
    <w:rsid w:val="00285260"/>
    <w:rsid w:val="002852AE"/>
    <w:rsid w:val="002852EB"/>
    <w:rsid w:val="00285352"/>
    <w:rsid w:val="0028537B"/>
    <w:rsid w:val="002853F6"/>
    <w:rsid w:val="00285490"/>
    <w:rsid w:val="00285497"/>
    <w:rsid w:val="00285577"/>
    <w:rsid w:val="002855A6"/>
    <w:rsid w:val="0028568B"/>
    <w:rsid w:val="002857C8"/>
    <w:rsid w:val="00285841"/>
    <w:rsid w:val="00285B06"/>
    <w:rsid w:val="00285BA3"/>
    <w:rsid w:val="00285C76"/>
    <w:rsid w:val="00285CAF"/>
    <w:rsid w:val="00285CBB"/>
    <w:rsid w:val="00285CCB"/>
    <w:rsid w:val="00285D66"/>
    <w:rsid w:val="00285E0E"/>
    <w:rsid w:val="00286021"/>
    <w:rsid w:val="00286055"/>
    <w:rsid w:val="00286509"/>
    <w:rsid w:val="00286599"/>
    <w:rsid w:val="002866F4"/>
    <w:rsid w:val="0028671A"/>
    <w:rsid w:val="002867DB"/>
    <w:rsid w:val="002867F1"/>
    <w:rsid w:val="00286904"/>
    <w:rsid w:val="002869F8"/>
    <w:rsid w:val="00286AC2"/>
    <w:rsid w:val="00286B32"/>
    <w:rsid w:val="00286C05"/>
    <w:rsid w:val="00286C8E"/>
    <w:rsid w:val="00286E45"/>
    <w:rsid w:val="00287017"/>
    <w:rsid w:val="002870E3"/>
    <w:rsid w:val="002870E8"/>
    <w:rsid w:val="002871A6"/>
    <w:rsid w:val="00287207"/>
    <w:rsid w:val="002872A0"/>
    <w:rsid w:val="00287386"/>
    <w:rsid w:val="002873AC"/>
    <w:rsid w:val="0028744C"/>
    <w:rsid w:val="002874B1"/>
    <w:rsid w:val="00287587"/>
    <w:rsid w:val="00287798"/>
    <w:rsid w:val="002878C1"/>
    <w:rsid w:val="00287944"/>
    <w:rsid w:val="00287A14"/>
    <w:rsid w:val="00287ADB"/>
    <w:rsid w:val="00287B2A"/>
    <w:rsid w:val="00287B56"/>
    <w:rsid w:val="00287C51"/>
    <w:rsid w:val="00287CA9"/>
    <w:rsid w:val="00287D7C"/>
    <w:rsid w:val="00287DBD"/>
    <w:rsid w:val="00287E64"/>
    <w:rsid w:val="00287F18"/>
    <w:rsid w:val="00290055"/>
    <w:rsid w:val="002900D1"/>
    <w:rsid w:val="002901BF"/>
    <w:rsid w:val="0029027B"/>
    <w:rsid w:val="0029029F"/>
    <w:rsid w:val="00290330"/>
    <w:rsid w:val="0029033F"/>
    <w:rsid w:val="0029052B"/>
    <w:rsid w:val="0029077C"/>
    <w:rsid w:val="00290806"/>
    <w:rsid w:val="00290947"/>
    <w:rsid w:val="00290955"/>
    <w:rsid w:val="00290958"/>
    <w:rsid w:val="002909F8"/>
    <w:rsid w:val="00290A1A"/>
    <w:rsid w:val="00290ACB"/>
    <w:rsid w:val="00290B65"/>
    <w:rsid w:val="00290BC6"/>
    <w:rsid w:val="00290C45"/>
    <w:rsid w:val="00290C5F"/>
    <w:rsid w:val="00290D35"/>
    <w:rsid w:val="00290DAC"/>
    <w:rsid w:val="00290E4F"/>
    <w:rsid w:val="0029108D"/>
    <w:rsid w:val="002910CF"/>
    <w:rsid w:val="0029110F"/>
    <w:rsid w:val="00291402"/>
    <w:rsid w:val="00291442"/>
    <w:rsid w:val="0029144D"/>
    <w:rsid w:val="002914C8"/>
    <w:rsid w:val="00291754"/>
    <w:rsid w:val="00291755"/>
    <w:rsid w:val="0029185A"/>
    <w:rsid w:val="002919D9"/>
    <w:rsid w:val="00291A1A"/>
    <w:rsid w:val="00291AA3"/>
    <w:rsid w:val="00291C74"/>
    <w:rsid w:val="00291D1D"/>
    <w:rsid w:val="00291D8A"/>
    <w:rsid w:val="00291DB1"/>
    <w:rsid w:val="00291E32"/>
    <w:rsid w:val="00291E3F"/>
    <w:rsid w:val="0029207A"/>
    <w:rsid w:val="002920F5"/>
    <w:rsid w:val="002921E0"/>
    <w:rsid w:val="002921F4"/>
    <w:rsid w:val="00292312"/>
    <w:rsid w:val="002923D4"/>
    <w:rsid w:val="0029241B"/>
    <w:rsid w:val="00292952"/>
    <w:rsid w:val="00292A18"/>
    <w:rsid w:val="00292A7B"/>
    <w:rsid w:val="00292BFC"/>
    <w:rsid w:val="00292C2E"/>
    <w:rsid w:val="00292C65"/>
    <w:rsid w:val="00292CD0"/>
    <w:rsid w:val="00292D17"/>
    <w:rsid w:val="00292D19"/>
    <w:rsid w:val="00292DC9"/>
    <w:rsid w:val="00292E5A"/>
    <w:rsid w:val="00292EE6"/>
    <w:rsid w:val="00292F73"/>
    <w:rsid w:val="002930BE"/>
    <w:rsid w:val="00293182"/>
    <w:rsid w:val="0029322A"/>
    <w:rsid w:val="002932B4"/>
    <w:rsid w:val="0029336A"/>
    <w:rsid w:val="00293384"/>
    <w:rsid w:val="002933B5"/>
    <w:rsid w:val="002937EF"/>
    <w:rsid w:val="0029382F"/>
    <w:rsid w:val="002939CA"/>
    <w:rsid w:val="00293AAB"/>
    <w:rsid w:val="00293B64"/>
    <w:rsid w:val="00293BB0"/>
    <w:rsid w:val="00293C57"/>
    <w:rsid w:val="00293CAA"/>
    <w:rsid w:val="00293CCD"/>
    <w:rsid w:val="00293D63"/>
    <w:rsid w:val="00293F08"/>
    <w:rsid w:val="00294217"/>
    <w:rsid w:val="00294287"/>
    <w:rsid w:val="0029435A"/>
    <w:rsid w:val="002943A1"/>
    <w:rsid w:val="00294456"/>
    <w:rsid w:val="002944AB"/>
    <w:rsid w:val="0029453D"/>
    <w:rsid w:val="00294670"/>
    <w:rsid w:val="0029468B"/>
    <w:rsid w:val="00294712"/>
    <w:rsid w:val="0029475E"/>
    <w:rsid w:val="00294828"/>
    <w:rsid w:val="0029484C"/>
    <w:rsid w:val="0029494B"/>
    <w:rsid w:val="0029496C"/>
    <w:rsid w:val="00294A09"/>
    <w:rsid w:val="00294AD3"/>
    <w:rsid w:val="00294AF5"/>
    <w:rsid w:val="00294B0C"/>
    <w:rsid w:val="00294B4F"/>
    <w:rsid w:val="00294BAA"/>
    <w:rsid w:val="00294C07"/>
    <w:rsid w:val="00294C1B"/>
    <w:rsid w:val="00294C42"/>
    <w:rsid w:val="00294CDA"/>
    <w:rsid w:val="00294DA6"/>
    <w:rsid w:val="00294E20"/>
    <w:rsid w:val="00294E3C"/>
    <w:rsid w:val="0029513E"/>
    <w:rsid w:val="002951AB"/>
    <w:rsid w:val="002951B1"/>
    <w:rsid w:val="00295288"/>
    <w:rsid w:val="0029540E"/>
    <w:rsid w:val="0029542D"/>
    <w:rsid w:val="00295469"/>
    <w:rsid w:val="0029549A"/>
    <w:rsid w:val="00295549"/>
    <w:rsid w:val="00295592"/>
    <w:rsid w:val="0029561C"/>
    <w:rsid w:val="0029577D"/>
    <w:rsid w:val="002957E4"/>
    <w:rsid w:val="002957F2"/>
    <w:rsid w:val="00295845"/>
    <w:rsid w:val="002959E1"/>
    <w:rsid w:val="00295AE6"/>
    <w:rsid w:val="00295BA2"/>
    <w:rsid w:val="00295EC4"/>
    <w:rsid w:val="00295EF4"/>
    <w:rsid w:val="00295F84"/>
    <w:rsid w:val="00296035"/>
    <w:rsid w:val="002960C0"/>
    <w:rsid w:val="002960DC"/>
    <w:rsid w:val="00296180"/>
    <w:rsid w:val="002961E6"/>
    <w:rsid w:val="002962A2"/>
    <w:rsid w:val="002962B1"/>
    <w:rsid w:val="002963A9"/>
    <w:rsid w:val="002963BF"/>
    <w:rsid w:val="00296515"/>
    <w:rsid w:val="00296562"/>
    <w:rsid w:val="0029662D"/>
    <w:rsid w:val="0029666C"/>
    <w:rsid w:val="00296687"/>
    <w:rsid w:val="0029668F"/>
    <w:rsid w:val="002966E0"/>
    <w:rsid w:val="0029675D"/>
    <w:rsid w:val="002969AF"/>
    <w:rsid w:val="00296B56"/>
    <w:rsid w:val="00296B58"/>
    <w:rsid w:val="00296BDF"/>
    <w:rsid w:val="00296C1C"/>
    <w:rsid w:val="00296EC7"/>
    <w:rsid w:val="00296ED4"/>
    <w:rsid w:val="00297197"/>
    <w:rsid w:val="002973B3"/>
    <w:rsid w:val="00297513"/>
    <w:rsid w:val="0029755B"/>
    <w:rsid w:val="002976EB"/>
    <w:rsid w:val="0029775F"/>
    <w:rsid w:val="002977DB"/>
    <w:rsid w:val="002977E0"/>
    <w:rsid w:val="002977FB"/>
    <w:rsid w:val="00297948"/>
    <w:rsid w:val="00297966"/>
    <w:rsid w:val="002979C5"/>
    <w:rsid w:val="00297A16"/>
    <w:rsid w:val="00297BFE"/>
    <w:rsid w:val="00297C68"/>
    <w:rsid w:val="00297D58"/>
    <w:rsid w:val="00297D88"/>
    <w:rsid w:val="00297DFD"/>
    <w:rsid w:val="00297EFF"/>
    <w:rsid w:val="00297F05"/>
    <w:rsid w:val="00297F1B"/>
    <w:rsid w:val="00297FDD"/>
    <w:rsid w:val="002A0097"/>
    <w:rsid w:val="002A00B2"/>
    <w:rsid w:val="002A0159"/>
    <w:rsid w:val="002A0217"/>
    <w:rsid w:val="002A030C"/>
    <w:rsid w:val="002A0393"/>
    <w:rsid w:val="002A052C"/>
    <w:rsid w:val="002A05B5"/>
    <w:rsid w:val="002A06CA"/>
    <w:rsid w:val="002A0736"/>
    <w:rsid w:val="002A07BD"/>
    <w:rsid w:val="002A0811"/>
    <w:rsid w:val="002A09E2"/>
    <w:rsid w:val="002A0A86"/>
    <w:rsid w:val="002A0B1C"/>
    <w:rsid w:val="002A0B6A"/>
    <w:rsid w:val="002A0B80"/>
    <w:rsid w:val="002A0C0F"/>
    <w:rsid w:val="002A0D3B"/>
    <w:rsid w:val="002A0DE5"/>
    <w:rsid w:val="002A0EAC"/>
    <w:rsid w:val="002A0EB5"/>
    <w:rsid w:val="002A0F18"/>
    <w:rsid w:val="002A0F6C"/>
    <w:rsid w:val="002A10A3"/>
    <w:rsid w:val="002A12FB"/>
    <w:rsid w:val="002A1424"/>
    <w:rsid w:val="002A14D3"/>
    <w:rsid w:val="002A1517"/>
    <w:rsid w:val="002A15FD"/>
    <w:rsid w:val="002A16EC"/>
    <w:rsid w:val="002A16FA"/>
    <w:rsid w:val="002A1846"/>
    <w:rsid w:val="002A19CC"/>
    <w:rsid w:val="002A1BF2"/>
    <w:rsid w:val="002A1E47"/>
    <w:rsid w:val="002A1F3C"/>
    <w:rsid w:val="002A1F77"/>
    <w:rsid w:val="002A2151"/>
    <w:rsid w:val="002A222D"/>
    <w:rsid w:val="002A237A"/>
    <w:rsid w:val="002A24D7"/>
    <w:rsid w:val="002A269C"/>
    <w:rsid w:val="002A2730"/>
    <w:rsid w:val="002A2733"/>
    <w:rsid w:val="002A273C"/>
    <w:rsid w:val="002A2781"/>
    <w:rsid w:val="002A286E"/>
    <w:rsid w:val="002A2A67"/>
    <w:rsid w:val="002A2C2D"/>
    <w:rsid w:val="002A2CFB"/>
    <w:rsid w:val="002A2E3E"/>
    <w:rsid w:val="002A2F40"/>
    <w:rsid w:val="002A2F85"/>
    <w:rsid w:val="002A2FC2"/>
    <w:rsid w:val="002A3219"/>
    <w:rsid w:val="002A32F6"/>
    <w:rsid w:val="002A33C4"/>
    <w:rsid w:val="002A341D"/>
    <w:rsid w:val="002A355A"/>
    <w:rsid w:val="002A362B"/>
    <w:rsid w:val="002A3650"/>
    <w:rsid w:val="002A3776"/>
    <w:rsid w:val="002A379A"/>
    <w:rsid w:val="002A37AB"/>
    <w:rsid w:val="002A3972"/>
    <w:rsid w:val="002A3A13"/>
    <w:rsid w:val="002A3A29"/>
    <w:rsid w:val="002A3A4D"/>
    <w:rsid w:val="002A3A7A"/>
    <w:rsid w:val="002A3B69"/>
    <w:rsid w:val="002A3B6C"/>
    <w:rsid w:val="002A3C2E"/>
    <w:rsid w:val="002A3CF2"/>
    <w:rsid w:val="002A3D42"/>
    <w:rsid w:val="002A3D46"/>
    <w:rsid w:val="002A3D75"/>
    <w:rsid w:val="002A3DCC"/>
    <w:rsid w:val="002A3E8D"/>
    <w:rsid w:val="002A3F9B"/>
    <w:rsid w:val="002A40FE"/>
    <w:rsid w:val="002A410B"/>
    <w:rsid w:val="002A41BC"/>
    <w:rsid w:val="002A4212"/>
    <w:rsid w:val="002A4333"/>
    <w:rsid w:val="002A4368"/>
    <w:rsid w:val="002A43AF"/>
    <w:rsid w:val="002A460A"/>
    <w:rsid w:val="002A468F"/>
    <w:rsid w:val="002A47B8"/>
    <w:rsid w:val="002A480E"/>
    <w:rsid w:val="002A4830"/>
    <w:rsid w:val="002A4841"/>
    <w:rsid w:val="002A498D"/>
    <w:rsid w:val="002A4A76"/>
    <w:rsid w:val="002A4AD5"/>
    <w:rsid w:val="002A4B0A"/>
    <w:rsid w:val="002A4B22"/>
    <w:rsid w:val="002A4BDD"/>
    <w:rsid w:val="002A4C3C"/>
    <w:rsid w:val="002A4C79"/>
    <w:rsid w:val="002A4CDF"/>
    <w:rsid w:val="002A4E03"/>
    <w:rsid w:val="002A4F34"/>
    <w:rsid w:val="002A51CD"/>
    <w:rsid w:val="002A5227"/>
    <w:rsid w:val="002A526A"/>
    <w:rsid w:val="002A52B8"/>
    <w:rsid w:val="002A530B"/>
    <w:rsid w:val="002A535A"/>
    <w:rsid w:val="002A53D1"/>
    <w:rsid w:val="002A55BC"/>
    <w:rsid w:val="002A560D"/>
    <w:rsid w:val="002A568A"/>
    <w:rsid w:val="002A5697"/>
    <w:rsid w:val="002A5700"/>
    <w:rsid w:val="002A571F"/>
    <w:rsid w:val="002A574A"/>
    <w:rsid w:val="002A5859"/>
    <w:rsid w:val="002A58D0"/>
    <w:rsid w:val="002A5973"/>
    <w:rsid w:val="002A59F6"/>
    <w:rsid w:val="002A5A0C"/>
    <w:rsid w:val="002A5A9C"/>
    <w:rsid w:val="002A5B3D"/>
    <w:rsid w:val="002A5B93"/>
    <w:rsid w:val="002A5F80"/>
    <w:rsid w:val="002A5FBA"/>
    <w:rsid w:val="002A60FE"/>
    <w:rsid w:val="002A6413"/>
    <w:rsid w:val="002A6568"/>
    <w:rsid w:val="002A6674"/>
    <w:rsid w:val="002A67FB"/>
    <w:rsid w:val="002A698E"/>
    <w:rsid w:val="002A6A40"/>
    <w:rsid w:val="002A6A6C"/>
    <w:rsid w:val="002A6AA2"/>
    <w:rsid w:val="002A6AFA"/>
    <w:rsid w:val="002A6BF7"/>
    <w:rsid w:val="002A6D65"/>
    <w:rsid w:val="002A6DDC"/>
    <w:rsid w:val="002A6E11"/>
    <w:rsid w:val="002A6E9E"/>
    <w:rsid w:val="002A6F3E"/>
    <w:rsid w:val="002A6F4D"/>
    <w:rsid w:val="002A700F"/>
    <w:rsid w:val="002A703C"/>
    <w:rsid w:val="002A705A"/>
    <w:rsid w:val="002A70AF"/>
    <w:rsid w:val="002A7162"/>
    <w:rsid w:val="002A71CA"/>
    <w:rsid w:val="002A71DA"/>
    <w:rsid w:val="002A71FB"/>
    <w:rsid w:val="002A721E"/>
    <w:rsid w:val="002A7287"/>
    <w:rsid w:val="002A72AC"/>
    <w:rsid w:val="002A72CB"/>
    <w:rsid w:val="002A7326"/>
    <w:rsid w:val="002A7431"/>
    <w:rsid w:val="002A7520"/>
    <w:rsid w:val="002A7531"/>
    <w:rsid w:val="002A76AE"/>
    <w:rsid w:val="002A774A"/>
    <w:rsid w:val="002A77A4"/>
    <w:rsid w:val="002A78F8"/>
    <w:rsid w:val="002A7933"/>
    <w:rsid w:val="002A7983"/>
    <w:rsid w:val="002A79EC"/>
    <w:rsid w:val="002A7A58"/>
    <w:rsid w:val="002A7B39"/>
    <w:rsid w:val="002A7C44"/>
    <w:rsid w:val="002A7D52"/>
    <w:rsid w:val="002A7E39"/>
    <w:rsid w:val="002A7ED9"/>
    <w:rsid w:val="002A7EDA"/>
    <w:rsid w:val="002A7F20"/>
    <w:rsid w:val="002B00DE"/>
    <w:rsid w:val="002B024E"/>
    <w:rsid w:val="002B02D0"/>
    <w:rsid w:val="002B05BF"/>
    <w:rsid w:val="002B05E5"/>
    <w:rsid w:val="002B065E"/>
    <w:rsid w:val="002B0758"/>
    <w:rsid w:val="002B076B"/>
    <w:rsid w:val="002B098E"/>
    <w:rsid w:val="002B09B4"/>
    <w:rsid w:val="002B0B14"/>
    <w:rsid w:val="002B0B6C"/>
    <w:rsid w:val="002B0BFF"/>
    <w:rsid w:val="002B0F26"/>
    <w:rsid w:val="002B0F41"/>
    <w:rsid w:val="002B0F69"/>
    <w:rsid w:val="002B10E3"/>
    <w:rsid w:val="002B1172"/>
    <w:rsid w:val="002B120B"/>
    <w:rsid w:val="002B1345"/>
    <w:rsid w:val="002B13CE"/>
    <w:rsid w:val="002B1531"/>
    <w:rsid w:val="002B16E9"/>
    <w:rsid w:val="002B1701"/>
    <w:rsid w:val="002B1942"/>
    <w:rsid w:val="002B1BA8"/>
    <w:rsid w:val="002B1D17"/>
    <w:rsid w:val="002B1F0B"/>
    <w:rsid w:val="002B1F0E"/>
    <w:rsid w:val="002B1F3D"/>
    <w:rsid w:val="002B1F65"/>
    <w:rsid w:val="002B1F93"/>
    <w:rsid w:val="002B2067"/>
    <w:rsid w:val="002B207D"/>
    <w:rsid w:val="002B2088"/>
    <w:rsid w:val="002B21C0"/>
    <w:rsid w:val="002B24DF"/>
    <w:rsid w:val="002B25BB"/>
    <w:rsid w:val="002B25F9"/>
    <w:rsid w:val="002B2635"/>
    <w:rsid w:val="002B26D7"/>
    <w:rsid w:val="002B2740"/>
    <w:rsid w:val="002B28C2"/>
    <w:rsid w:val="002B2AA8"/>
    <w:rsid w:val="002B2C08"/>
    <w:rsid w:val="002B2C48"/>
    <w:rsid w:val="002B2D00"/>
    <w:rsid w:val="002B2EAD"/>
    <w:rsid w:val="002B2EBB"/>
    <w:rsid w:val="002B2F14"/>
    <w:rsid w:val="002B2F7C"/>
    <w:rsid w:val="002B2F7F"/>
    <w:rsid w:val="002B3011"/>
    <w:rsid w:val="002B3084"/>
    <w:rsid w:val="002B30CF"/>
    <w:rsid w:val="002B32C9"/>
    <w:rsid w:val="002B32CD"/>
    <w:rsid w:val="002B3563"/>
    <w:rsid w:val="002B35A5"/>
    <w:rsid w:val="002B35B9"/>
    <w:rsid w:val="002B3643"/>
    <w:rsid w:val="002B37AC"/>
    <w:rsid w:val="002B37E1"/>
    <w:rsid w:val="002B3823"/>
    <w:rsid w:val="002B3854"/>
    <w:rsid w:val="002B3868"/>
    <w:rsid w:val="002B3C03"/>
    <w:rsid w:val="002B3C3A"/>
    <w:rsid w:val="002B3CAB"/>
    <w:rsid w:val="002B3D51"/>
    <w:rsid w:val="002B3D83"/>
    <w:rsid w:val="002B3E03"/>
    <w:rsid w:val="002B3EF4"/>
    <w:rsid w:val="002B3F9F"/>
    <w:rsid w:val="002B4034"/>
    <w:rsid w:val="002B407B"/>
    <w:rsid w:val="002B4096"/>
    <w:rsid w:val="002B40DC"/>
    <w:rsid w:val="002B41A6"/>
    <w:rsid w:val="002B420C"/>
    <w:rsid w:val="002B426E"/>
    <w:rsid w:val="002B42DD"/>
    <w:rsid w:val="002B4332"/>
    <w:rsid w:val="002B4422"/>
    <w:rsid w:val="002B44F3"/>
    <w:rsid w:val="002B45F0"/>
    <w:rsid w:val="002B489B"/>
    <w:rsid w:val="002B4C75"/>
    <w:rsid w:val="002B4CBF"/>
    <w:rsid w:val="002B4D6D"/>
    <w:rsid w:val="002B4D96"/>
    <w:rsid w:val="002B4DB4"/>
    <w:rsid w:val="002B4DC6"/>
    <w:rsid w:val="002B4E6A"/>
    <w:rsid w:val="002B4ED9"/>
    <w:rsid w:val="002B520C"/>
    <w:rsid w:val="002B5255"/>
    <w:rsid w:val="002B52E2"/>
    <w:rsid w:val="002B530A"/>
    <w:rsid w:val="002B5432"/>
    <w:rsid w:val="002B548A"/>
    <w:rsid w:val="002B54B8"/>
    <w:rsid w:val="002B5661"/>
    <w:rsid w:val="002B567B"/>
    <w:rsid w:val="002B5912"/>
    <w:rsid w:val="002B598D"/>
    <w:rsid w:val="002B5B12"/>
    <w:rsid w:val="002B5B93"/>
    <w:rsid w:val="002B5D96"/>
    <w:rsid w:val="002B5E09"/>
    <w:rsid w:val="002B5EF6"/>
    <w:rsid w:val="002B5F3C"/>
    <w:rsid w:val="002B5FF7"/>
    <w:rsid w:val="002B607B"/>
    <w:rsid w:val="002B60E2"/>
    <w:rsid w:val="002B61D0"/>
    <w:rsid w:val="002B628A"/>
    <w:rsid w:val="002B6471"/>
    <w:rsid w:val="002B64E0"/>
    <w:rsid w:val="002B6575"/>
    <w:rsid w:val="002B65D2"/>
    <w:rsid w:val="002B661A"/>
    <w:rsid w:val="002B6678"/>
    <w:rsid w:val="002B66D2"/>
    <w:rsid w:val="002B6714"/>
    <w:rsid w:val="002B6718"/>
    <w:rsid w:val="002B679F"/>
    <w:rsid w:val="002B6867"/>
    <w:rsid w:val="002B6917"/>
    <w:rsid w:val="002B6A6A"/>
    <w:rsid w:val="002B6AA6"/>
    <w:rsid w:val="002B6B42"/>
    <w:rsid w:val="002B6BAD"/>
    <w:rsid w:val="002B6BC0"/>
    <w:rsid w:val="002B6BFA"/>
    <w:rsid w:val="002B6C3E"/>
    <w:rsid w:val="002B6DAA"/>
    <w:rsid w:val="002B6E64"/>
    <w:rsid w:val="002B6F3C"/>
    <w:rsid w:val="002B6F64"/>
    <w:rsid w:val="002B709D"/>
    <w:rsid w:val="002B70B1"/>
    <w:rsid w:val="002B70B3"/>
    <w:rsid w:val="002B70E7"/>
    <w:rsid w:val="002B7197"/>
    <w:rsid w:val="002B71DD"/>
    <w:rsid w:val="002B72EA"/>
    <w:rsid w:val="002B750F"/>
    <w:rsid w:val="002B7564"/>
    <w:rsid w:val="002B77A8"/>
    <w:rsid w:val="002B77D9"/>
    <w:rsid w:val="002B7856"/>
    <w:rsid w:val="002B78E5"/>
    <w:rsid w:val="002B795E"/>
    <w:rsid w:val="002B7A9B"/>
    <w:rsid w:val="002B7ADE"/>
    <w:rsid w:val="002B7B02"/>
    <w:rsid w:val="002B7B52"/>
    <w:rsid w:val="002B7BC7"/>
    <w:rsid w:val="002B7C09"/>
    <w:rsid w:val="002B7C18"/>
    <w:rsid w:val="002B7C34"/>
    <w:rsid w:val="002B7CA9"/>
    <w:rsid w:val="002B7CFC"/>
    <w:rsid w:val="002B7D17"/>
    <w:rsid w:val="002B7D38"/>
    <w:rsid w:val="002B7D3A"/>
    <w:rsid w:val="002B7D8A"/>
    <w:rsid w:val="002B7D8C"/>
    <w:rsid w:val="002B7E68"/>
    <w:rsid w:val="002B7EA0"/>
    <w:rsid w:val="002B7EF1"/>
    <w:rsid w:val="002B7F31"/>
    <w:rsid w:val="002B7F8C"/>
    <w:rsid w:val="002C0056"/>
    <w:rsid w:val="002C0098"/>
    <w:rsid w:val="002C01CF"/>
    <w:rsid w:val="002C021B"/>
    <w:rsid w:val="002C026E"/>
    <w:rsid w:val="002C0296"/>
    <w:rsid w:val="002C02E8"/>
    <w:rsid w:val="002C0315"/>
    <w:rsid w:val="002C0398"/>
    <w:rsid w:val="002C043E"/>
    <w:rsid w:val="002C0511"/>
    <w:rsid w:val="002C052C"/>
    <w:rsid w:val="002C064D"/>
    <w:rsid w:val="002C06AF"/>
    <w:rsid w:val="002C06F0"/>
    <w:rsid w:val="002C070F"/>
    <w:rsid w:val="002C07B6"/>
    <w:rsid w:val="002C07D1"/>
    <w:rsid w:val="002C08B6"/>
    <w:rsid w:val="002C0914"/>
    <w:rsid w:val="002C09BF"/>
    <w:rsid w:val="002C09C2"/>
    <w:rsid w:val="002C0A1B"/>
    <w:rsid w:val="002C0A3D"/>
    <w:rsid w:val="002C0AAB"/>
    <w:rsid w:val="002C0B17"/>
    <w:rsid w:val="002C0B39"/>
    <w:rsid w:val="002C0C58"/>
    <w:rsid w:val="002C0DB4"/>
    <w:rsid w:val="002C0E81"/>
    <w:rsid w:val="002C0EB0"/>
    <w:rsid w:val="002C0ED3"/>
    <w:rsid w:val="002C0F26"/>
    <w:rsid w:val="002C0F51"/>
    <w:rsid w:val="002C0FB4"/>
    <w:rsid w:val="002C100F"/>
    <w:rsid w:val="002C1095"/>
    <w:rsid w:val="002C1370"/>
    <w:rsid w:val="002C137F"/>
    <w:rsid w:val="002C15BB"/>
    <w:rsid w:val="002C1694"/>
    <w:rsid w:val="002C1729"/>
    <w:rsid w:val="002C19D4"/>
    <w:rsid w:val="002C19E8"/>
    <w:rsid w:val="002C1A24"/>
    <w:rsid w:val="002C1AF4"/>
    <w:rsid w:val="002C1B09"/>
    <w:rsid w:val="002C1CF8"/>
    <w:rsid w:val="002C1E66"/>
    <w:rsid w:val="002C1FDE"/>
    <w:rsid w:val="002C200D"/>
    <w:rsid w:val="002C204E"/>
    <w:rsid w:val="002C20ED"/>
    <w:rsid w:val="002C2216"/>
    <w:rsid w:val="002C22ED"/>
    <w:rsid w:val="002C22F4"/>
    <w:rsid w:val="002C232A"/>
    <w:rsid w:val="002C2460"/>
    <w:rsid w:val="002C250F"/>
    <w:rsid w:val="002C25AB"/>
    <w:rsid w:val="002C26F4"/>
    <w:rsid w:val="002C27CF"/>
    <w:rsid w:val="002C2886"/>
    <w:rsid w:val="002C28F2"/>
    <w:rsid w:val="002C2953"/>
    <w:rsid w:val="002C299E"/>
    <w:rsid w:val="002C2AD8"/>
    <w:rsid w:val="002C2B28"/>
    <w:rsid w:val="002C2B82"/>
    <w:rsid w:val="002C2BA5"/>
    <w:rsid w:val="002C2BE8"/>
    <w:rsid w:val="002C2C0A"/>
    <w:rsid w:val="002C2DAA"/>
    <w:rsid w:val="002C2DD7"/>
    <w:rsid w:val="002C2DEE"/>
    <w:rsid w:val="002C2E38"/>
    <w:rsid w:val="002C31D2"/>
    <w:rsid w:val="002C322E"/>
    <w:rsid w:val="002C329B"/>
    <w:rsid w:val="002C3349"/>
    <w:rsid w:val="002C33AB"/>
    <w:rsid w:val="002C353F"/>
    <w:rsid w:val="002C3598"/>
    <w:rsid w:val="002C35D6"/>
    <w:rsid w:val="002C35F9"/>
    <w:rsid w:val="002C35FA"/>
    <w:rsid w:val="002C3675"/>
    <w:rsid w:val="002C36C7"/>
    <w:rsid w:val="002C3700"/>
    <w:rsid w:val="002C37DE"/>
    <w:rsid w:val="002C37F1"/>
    <w:rsid w:val="002C38D9"/>
    <w:rsid w:val="002C3963"/>
    <w:rsid w:val="002C3AC3"/>
    <w:rsid w:val="002C3B8C"/>
    <w:rsid w:val="002C3C33"/>
    <w:rsid w:val="002C3D1A"/>
    <w:rsid w:val="002C3DD7"/>
    <w:rsid w:val="002C3EC2"/>
    <w:rsid w:val="002C400F"/>
    <w:rsid w:val="002C4025"/>
    <w:rsid w:val="002C416F"/>
    <w:rsid w:val="002C41E9"/>
    <w:rsid w:val="002C4307"/>
    <w:rsid w:val="002C43C1"/>
    <w:rsid w:val="002C4472"/>
    <w:rsid w:val="002C44AE"/>
    <w:rsid w:val="002C4539"/>
    <w:rsid w:val="002C454A"/>
    <w:rsid w:val="002C4675"/>
    <w:rsid w:val="002C47D4"/>
    <w:rsid w:val="002C4818"/>
    <w:rsid w:val="002C4C8F"/>
    <w:rsid w:val="002C4CF5"/>
    <w:rsid w:val="002C4D0F"/>
    <w:rsid w:val="002C512D"/>
    <w:rsid w:val="002C5142"/>
    <w:rsid w:val="002C5339"/>
    <w:rsid w:val="002C5547"/>
    <w:rsid w:val="002C5576"/>
    <w:rsid w:val="002C55B5"/>
    <w:rsid w:val="002C56B4"/>
    <w:rsid w:val="002C572A"/>
    <w:rsid w:val="002C5782"/>
    <w:rsid w:val="002C5790"/>
    <w:rsid w:val="002C57B7"/>
    <w:rsid w:val="002C57D0"/>
    <w:rsid w:val="002C590E"/>
    <w:rsid w:val="002C59D3"/>
    <w:rsid w:val="002C5B71"/>
    <w:rsid w:val="002C5BDD"/>
    <w:rsid w:val="002C5C06"/>
    <w:rsid w:val="002C5C8F"/>
    <w:rsid w:val="002C5D37"/>
    <w:rsid w:val="002C5D58"/>
    <w:rsid w:val="002C5E3D"/>
    <w:rsid w:val="002C5E94"/>
    <w:rsid w:val="002C5F49"/>
    <w:rsid w:val="002C5F93"/>
    <w:rsid w:val="002C6071"/>
    <w:rsid w:val="002C6074"/>
    <w:rsid w:val="002C60EF"/>
    <w:rsid w:val="002C6192"/>
    <w:rsid w:val="002C6203"/>
    <w:rsid w:val="002C629B"/>
    <w:rsid w:val="002C62BB"/>
    <w:rsid w:val="002C6319"/>
    <w:rsid w:val="002C66E2"/>
    <w:rsid w:val="002C66ED"/>
    <w:rsid w:val="002C670D"/>
    <w:rsid w:val="002C674F"/>
    <w:rsid w:val="002C67A9"/>
    <w:rsid w:val="002C6847"/>
    <w:rsid w:val="002C687B"/>
    <w:rsid w:val="002C68A4"/>
    <w:rsid w:val="002C6A44"/>
    <w:rsid w:val="002C71EB"/>
    <w:rsid w:val="002C745F"/>
    <w:rsid w:val="002C750B"/>
    <w:rsid w:val="002C76F2"/>
    <w:rsid w:val="002C7778"/>
    <w:rsid w:val="002C78AD"/>
    <w:rsid w:val="002C78B5"/>
    <w:rsid w:val="002C7958"/>
    <w:rsid w:val="002C7A05"/>
    <w:rsid w:val="002C7A2D"/>
    <w:rsid w:val="002C7B4C"/>
    <w:rsid w:val="002C7BB1"/>
    <w:rsid w:val="002C7C12"/>
    <w:rsid w:val="002C7C77"/>
    <w:rsid w:val="002C7CF7"/>
    <w:rsid w:val="002C7D5E"/>
    <w:rsid w:val="002C7D64"/>
    <w:rsid w:val="002C7D90"/>
    <w:rsid w:val="002C7E2F"/>
    <w:rsid w:val="002C7F8D"/>
    <w:rsid w:val="002D00CF"/>
    <w:rsid w:val="002D01B3"/>
    <w:rsid w:val="002D0328"/>
    <w:rsid w:val="002D0444"/>
    <w:rsid w:val="002D053E"/>
    <w:rsid w:val="002D0594"/>
    <w:rsid w:val="002D05A2"/>
    <w:rsid w:val="002D06AA"/>
    <w:rsid w:val="002D0870"/>
    <w:rsid w:val="002D08B6"/>
    <w:rsid w:val="002D08DF"/>
    <w:rsid w:val="002D0A36"/>
    <w:rsid w:val="002D0A40"/>
    <w:rsid w:val="002D0AC7"/>
    <w:rsid w:val="002D0BEC"/>
    <w:rsid w:val="002D0CA9"/>
    <w:rsid w:val="002D0D06"/>
    <w:rsid w:val="002D0D3D"/>
    <w:rsid w:val="002D0D93"/>
    <w:rsid w:val="002D0DC8"/>
    <w:rsid w:val="002D0DD1"/>
    <w:rsid w:val="002D0DD8"/>
    <w:rsid w:val="002D0FC3"/>
    <w:rsid w:val="002D0FCC"/>
    <w:rsid w:val="002D1014"/>
    <w:rsid w:val="002D107C"/>
    <w:rsid w:val="002D10FE"/>
    <w:rsid w:val="002D10FF"/>
    <w:rsid w:val="002D113E"/>
    <w:rsid w:val="002D114E"/>
    <w:rsid w:val="002D11A2"/>
    <w:rsid w:val="002D11BF"/>
    <w:rsid w:val="002D11C1"/>
    <w:rsid w:val="002D15A2"/>
    <w:rsid w:val="002D15FB"/>
    <w:rsid w:val="002D1689"/>
    <w:rsid w:val="002D17B7"/>
    <w:rsid w:val="002D17C5"/>
    <w:rsid w:val="002D1884"/>
    <w:rsid w:val="002D1921"/>
    <w:rsid w:val="002D196E"/>
    <w:rsid w:val="002D19C8"/>
    <w:rsid w:val="002D19E6"/>
    <w:rsid w:val="002D1A28"/>
    <w:rsid w:val="002D1A54"/>
    <w:rsid w:val="002D1A72"/>
    <w:rsid w:val="002D1AB4"/>
    <w:rsid w:val="002D1B17"/>
    <w:rsid w:val="002D1D26"/>
    <w:rsid w:val="002D1D4C"/>
    <w:rsid w:val="002D1D5E"/>
    <w:rsid w:val="002D1D69"/>
    <w:rsid w:val="002D1D78"/>
    <w:rsid w:val="002D1D9D"/>
    <w:rsid w:val="002D1E2C"/>
    <w:rsid w:val="002D1ED1"/>
    <w:rsid w:val="002D21B3"/>
    <w:rsid w:val="002D222B"/>
    <w:rsid w:val="002D2271"/>
    <w:rsid w:val="002D2274"/>
    <w:rsid w:val="002D2316"/>
    <w:rsid w:val="002D239F"/>
    <w:rsid w:val="002D2410"/>
    <w:rsid w:val="002D2808"/>
    <w:rsid w:val="002D289D"/>
    <w:rsid w:val="002D297A"/>
    <w:rsid w:val="002D29C5"/>
    <w:rsid w:val="002D2A99"/>
    <w:rsid w:val="002D2AD7"/>
    <w:rsid w:val="002D2C23"/>
    <w:rsid w:val="002D2D69"/>
    <w:rsid w:val="002D2D6F"/>
    <w:rsid w:val="002D2F66"/>
    <w:rsid w:val="002D2FF9"/>
    <w:rsid w:val="002D328E"/>
    <w:rsid w:val="002D32B2"/>
    <w:rsid w:val="002D334F"/>
    <w:rsid w:val="002D347B"/>
    <w:rsid w:val="002D3484"/>
    <w:rsid w:val="002D3836"/>
    <w:rsid w:val="002D389D"/>
    <w:rsid w:val="002D39C2"/>
    <w:rsid w:val="002D39D5"/>
    <w:rsid w:val="002D39E2"/>
    <w:rsid w:val="002D3AC3"/>
    <w:rsid w:val="002D3B4D"/>
    <w:rsid w:val="002D3B6F"/>
    <w:rsid w:val="002D3CF7"/>
    <w:rsid w:val="002D3E8F"/>
    <w:rsid w:val="002D4098"/>
    <w:rsid w:val="002D40B5"/>
    <w:rsid w:val="002D40BF"/>
    <w:rsid w:val="002D40D9"/>
    <w:rsid w:val="002D41F9"/>
    <w:rsid w:val="002D432C"/>
    <w:rsid w:val="002D43FF"/>
    <w:rsid w:val="002D4491"/>
    <w:rsid w:val="002D46B2"/>
    <w:rsid w:val="002D4721"/>
    <w:rsid w:val="002D47A6"/>
    <w:rsid w:val="002D49AA"/>
    <w:rsid w:val="002D4A13"/>
    <w:rsid w:val="002D4A45"/>
    <w:rsid w:val="002D4AD3"/>
    <w:rsid w:val="002D4B21"/>
    <w:rsid w:val="002D4CCD"/>
    <w:rsid w:val="002D4DDB"/>
    <w:rsid w:val="002D4E55"/>
    <w:rsid w:val="002D4E69"/>
    <w:rsid w:val="002D4FB0"/>
    <w:rsid w:val="002D4FF6"/>
    <w:rsid w:val="002D506B"/>
    <w:rsid w:val="002D515D"/>
    <w:rsid w:val="002D5316"/>
    <w:rsid w:val="002D5369"/>
    <w:rsid w:val="002D551B"/>
    <w:rsid w:val="002D5564"/>
    <w:rsid w:val="002D55CD"/>
    <w:rsid w:val="002D567C"/>
    <w:rsid w:val="002D5730"/>
    <w:rsid w:val="002D5809"/>
    <w:rsid w:val="002D5892"/>
    <w:rsid w:val="002D5999"/>
    <w:rsid w:val="002D5A5B"/>
    <w:rsid w:val="002D5AB2"/>
    <w:rsid w:val="002D5AE7"/>
    <w:rsid w:val="002D5B17"/>
    <w:rsid w:val="002D5B20"/>
    <w:rsid w:val="002D5BE4"/>
    <w:rsid w:val="002D5CD8"/>
    <w:rsid w:val="002D5CDB"/>
    <w:rsid w:val="002D5D05"/>
    <w:rsid w:val="002D5D2B"/>
    <w:rsid w:val="002D5E1F"/>
    <w:rsid w:val="002D5E7E"/>
    <w:rsid w:val="002D5EE9"/>
    <w:rsid w:val="002D5F3F"/>
    <w:rsid w:val="002D6019"/>
    <w:rsid w:val="002D6156"/>
    <w:rsid w:val="002D63DB"/>
    <w:rsid w:val="002D63E3"/>
    <w:rsid w:val="002D63F2"/>
    <w:rsid w:val="002D6411"/>
    <w:rsid w:val="002D64E7"/>
    <w:rsid w:val="002D6586"/>
    <w:rsid w:val="002D6610"/>
    <w:rsid w:val="002D6754"/>
    <w:rsid w:val="002D6764"/>
    <w:rsid w:val="002D67B3"/>
    <w:rsid w:val="002D67DA"/>
    <w:rsid w:val="002D6897"/>
    <w:rsid w:val="002D68D4"/>
    <w:rsid w:val="002D696B"/>
    <w:rsid w:val="002D69C3"/>
    <w:rsid w:val="002D6A31"/>
    <w:rsid w:val="002D6B3D"/>
    <w:rsid w:val="002D6B45"/>
    <w:rsid w:val="002D6B56"/>
    <w:rsid w:val="002D6B57"/>
    <w:rsid w:val="002D6B72"/>
    <w:rsid w:val="002D6B91"/>
    <w:rsid w:val="002D6E1E"/>
    <w:rsid w:val="002D6EE2"/>
    <w:rsid w:val="002D6EF5"/>
    <w:rsid w:val="002D6EF9"/>
    <w:rsid w:val="002D6F10"/>
    <w:rsid w:val="002D6F43"/>
    <w:rsid w:val="002D6F9F"/>
    <w:rsid w:val="002D6FD9"/>
    <w:rsid w:val="002D7016"/>
    <w:rsid w:val="002D70FD"/>
    <w:rsid w:val="002D7219"/>
    <w:rsid w:val="002D726A"/>
    <w:rsid w:val="002D7285"/>
    <w:rsid w:val="002D731E"/>
    <w:rsid w:val="002D732F"/>
    <w:rsid w:val="002D735D"/>
    <w:rsid w:val="002D73D6"/>
    <w:rsid w:val="002D7648"/>
    <w:rsid w:val="002D7724"/>
    <w:rsid w:val="002D77BF"/>
    <w:rsid w:val="002D7830"/>
    <w:rsid w:val="002D78D6"/>
    <w:rsid w:val="002D793A"/>
    <w:rsid w:val="002D79B6"/>
    <w:rsid w:val="002D7A79"/>
    <w:rsid w:val="002D7BF4"/>
    <w:rsid w:val="002D7C3F"/>
    <w:rsid w:val="002D7C49"/>
    <w:rsid w:val="002D7D58"/>
    <w:rsid w:val="002D7D7F"/>
    <w:rsid w:val="002D7DED"/>
    <w:rsid w:val="002D7E10"/>
    <w:rsid w:val="002E009D"/>
    <w:rsid w:val="002E00A7"/>
    <w:rsid w:val="002E014B"/>
    <w:rsid w:val="002E0180"/>
    <w:rsid w:val="002E01A1"/>
    <w:rsid w:val="002E01AD"/>
    <w:rsid w:val="002E01B8"/>
    <w:rsid w:val="002E0308"/>
    <w:rsid w:val="002E0372"/>
    <w:rsid w:val="002E0697"/>
    <w:rsid w:val="002E06E7"/>
    <w:rsid w:val="002E071A"/>
    <w:rsid w:val="002E0840"/>
    <w:rsid w:val="002E093B"/>
    <w:rsid w:val="002E09C9"/>
    <w:rsid w:val="002E0A40"/>
    <w:rsid w:val="002E0BCA"/>
    <w:rsid w:val="002E0D78"/>
    <w:rsid w:val="002E0E6D"/>
    <w:rsid w:val="002E0F71"/>
    <w:rsid w:val="002E0F8C"/>
    <w:rsid w:val="002E0FA2"/>
    <w:rsid w:val="002E0FD8"/>
    <w:rsid w:val="002E0FD9"/>
    <w:rsid w:val="002E109B"/>
    <w:rsid w:val="002E110A"/>
    <w:rsid w:val="002E132A"/>
    <w:rsid w:val="002E1368"/>
    <w:rsid w:val="002E136C"/>
    <w:rsid w:val="002E15E3"/>
    <w:rsid w:val="002E1625"/>
    <w:rsid w:val="002E1631"/>
    <w:rsid w:val="002E16D9"/>
    <w:rsid w:val="002E179A"/>
    <w:rsid w:val="002E17EC"/>
    <w:rsid w:val="002E18E4"/>
    <w:rsid w:val="002E1903"/>
    <w:rsid w:val="002E19E2"/>
    <w:rsid w:val="002E1A5E"/>
    <w:rsid w:val="002E1BCD"/>
    <w:rsid w:val="002E1C50"/>
    <w:rsid w:val="002E1E32"/>
    <w:rsid w:val="002E1E85"/>
    <w:rsid w:val="002E1F79"/>
    <w:rsid w:val="002E1F8B"/>
    <w:rsid w:val="002E1FA1"/>
    <w:rsid w:val="002E20AF"/>
    <w:rsid w:val="002E2395"/>
    <w:rsid w:val="002E23C9"/>
    <w:rsid w:val="002E23DB"/>
    <w:rsid w:val="002E2451"/>
    <w:rsid w:val="002E24E6"/>
    <w:rsid w:val="002E2643"/>
    <w:rsid w:val="002E269F"/>
    <w:rsid w:val="002E2712"/>
    <w:rsid w:val="002E280F"/>
    <w:rsid w:val="002E2810"/>
    <w:rsid w:val="002E28D0"/>
    <w:rsid w:val="002E2935"/>
    <w:rsid w:val="002E2B3A"/>
    <w:rsid w:val="002E2BB3"/>
    <w:rsid w:val="002E2BE1"/>
    <w:rsid w:val="002E2C11"/>
    <w:rsid w:val="002E2CEE"/>
    <w:rsid w:val="002E2D9B"/>
    <w:rsid w:val="002E30C4"/>
    <w:rsid w:val="002E316A"/>
    <w:rsid w:val="002E330A"/>
    <w:rsid w:val="002E3372"/>
    <w:rsid w:val="002E339E"/>
    <w:rsid w:val="002E342C"/>
    <w:rsid w:val="002E34A6"/>
    <w:rsid w:val="002E34EF"/>
    <w:rsid w:val="002E3515"/>
    <w:rsid w:val="002E372E"/>
    <w:rsid w:val="002E373C"/>
    <w:rsid w:val="002E3748"/>
    <w:rsid w:val="002E3784"/>
    <w:rsid w:val="002E3837"/>
    <w:rsid w:val="002E3888"/>
    <w:rsid w:val="002E38BF"/>
    <w:rsid w:val="002E3AC0"/>
    <w:rsid w:val="002E3AC1"/>
    <w:rsid w:val="002E3B5C"/>
    <w:rsid w:val="002E3B74"/>
    <w:rsid w:val="002E3B77"/>
    <w:rsid w:val="002E3C40"/>
    <w:rsid w:val="002E3CE0"/>
    <w:rsid w:val="002E3D28"/>
    <w:rsid w:val="002E3DC6"/>
    <w:rsid w:val="002E3E9C"/>
    <w:rsid w:val="002E3EE9"/>
    <w:rsid w:val="002E4117"/>
    <w:rsid w:val="002E412F"/>
    <w:rsid w:val="002E432A"/>
    <w:rsid w:val="002E43A5"/>
    <w:rsid w:val="002E4482"/>
    <w:rsid w:val="002E45FB"/>
    <w:rsid w:val="002E4626"/>
    <w:rsid w:val="002E463A"/>
    <w:rsid w:val="002E46A6"/>
    <w:rsid w:val="002E46C1"/>
    <w:rsid w:val="002E4732"/>
    <w:rsid w:val="002E4781"/>
    <w:rsid w:val="002E479B"/>
    <w:rsid w:val="002E4998"/>
    <w:rsid w:val="002E4ACB"/>
    <w:rsid w:val="002E4C0C"/>
    <w:rsid w:val="002E4DA9"/>
    <w:rsid w:val="002E4DDC"/>
    <w:rsid w:val="002E4FF7"/>
    <w:rsid w:val="002E5060"/>
    <w:rsid w:val="002E512A"/>
    <w:rsid w:val="002E5147"/>
    <w:rsid w:val="002E5148"/>
    <w:rsid w:val="002E51EE"/>
    <w:rsid w:val="002E52B6"/>
    <w:rsid w:val="002E540D"/>
    <w:rsid w:val="002E54C5"/>
    <w:rsid w:val="002E5506"/>
    <w:rsid w:val="002E5603"/>
    <w:rsid w:val="002E5662"/>
    <w:rsid w:val="002E58E3"/>
    <w:rsid w:val="002E5916"/>
    <w:rsid w:val="002E5975"/>
    <w:rsid w:val="002E5A7B"/>
    <w:rsid w:val="002E5B11"/>
    <w:rsid w:val="002E5DBC"/>
    <w:rsid w:val="002E5DD7"/>
    <w:rsid w:val="002E5DF7"/>
    <w:rsid w:val="002E5E88"/>
    <w:rsid w:val="002E5F00"/>
    <w:rsid w:val="002E5FC8"/>
    <w:rsid w:val="002E5FD2"/>
    <w:rsid w:val="002E5FDC"/>
    <w:rsid w:val="002E60A5"/>
    <w:rsid w:val="002E60EF"/>
    <w:rsid w:val="002E6204"/>
    <w:rsid w:val="002E652D"/>
    <w:rsid w:val="002E659E"/>
    <w:rsid w:val="002E6684"/>
    <w:rsid w:val="002E67E7"/>
    <w:rsid w:val="002E6814"/>
    <w:rsid w:val="002E6816"/>
    <w:rsid w:val="002E68E9"/>
    <w:rsid w:val="002E69CE"/>
    <w:rsid w:val="002E69DB"/>
    <w:rsid w:val="002E69ED"/>
    <w:rsid w:val="002E6A61"/>
    <w:rsid w:val="002E6B6F"/>
    <w:rsid w:val="002E6BA1"/>
    <w:rsid w:val="002E6BD9"/>
    <w:rsid w:val="002E6C49"/>
    <w:rsid w:val="002E6CBF"/>
    <w:rsid w:val="002E6D6B"/>
    <w:rsid w:val="002E6DC6"/>
    <w:rsid w:val="002E6E52"/>
    <w:rsid w:val="002E6F2F"/>
    <w:rsid w:val="002E6FB2"/>
    <w:rsid w:val="002E7031"/>
    <w:rsid w:val="002E7129"/>
    <w:rsid w:val="002E7280"/>
    <w:rsid w:val="002E7457"/>
    <w:rsid w:val="002E75DF"/>
    <w:rsid w:val="002E7619"/>
    <w:rsid w:val="002E76D9"/>
    <w:rsid w:val="002E76E8"/>
    <w:rsid w:val="002E7726"/>
    <w:rsid w:val="002E772E"/>
    <w:rsid w:val="002E777F"/>
    <w:rsid w:val="002E786B"/>
    <w:rsid w:val="002E7A6F"/>
    <w:rsid w:val="002E7B10"/>
    <w:rsid w:val="002E7B8D"/>
    <w:rsid w:val="002E7BAC"/>
    <w:rsid w:val="002E7DFF"/>
    <w:rsid w:val="002E7E27"/>
    <w:rsid w:val="002E7E93"/>
    <w:rsid w:val="002E7F4E"/>
    <w:rsid w:val="002E7F51"/>
    <w:rsid w:val="002E7FBF"/>
    <w:rsid w:val="002E7FDC"/>
    <w:rsid w:val="002F002A"/>
    <w:rsid w:val="002F005F"/>
    <w:rsid w:val="002F00F6"/>
    <w:rsid w:val="002F0154"/>
    <w:rsid w:val="002F0208"/>
    <w:rsid w:val="002F02B5"/>
    <w:rsid w:val="002F04F7"/>
    <w:rsid w:val="002F0569"/>
    <w:rsid w:val="002F08D5"/>
    <w:rsid w:val="002F091E"/>
    <w:rsid w:val="002F0A37"/>
    <w:rsid w:val="002F0A6E"/>
    <w:rsid w:val="002F0AFB"/>
    <w:rsid w:val="002F0B15"/>
    <w:rsid w:val="002F0CCF"/>
    <w:rsid w:val="002F0D7F"/>
    <w:rsid w:val="002F0EB0"/>
    <w:rsid w:val="002F0FE4"/>
    <w:rsid w:val="002F1199"/>
    <w:rsid w:val="002F12E6"/>
    <w:rsid w:val="002F1335"/>
    <w:rsid w:val="002F139D"/>
    <w:rsid w:val="002F13F8"/>
    <w:rsid w:val="002F140E"/>
    <w:rsid w:val="002F151C"/>
    <w:rsid w:val="002F15F6"/>
    <w:rsid w:val="002F15F8"/>
    <w:rsid w:val="002F183E"/>
    <w:rsid w:val="002F1868"/>
    <w:rsid w:val="002F19AE"/>
    <w:rsid w:val="002F1A73"/>
    <w:rsid w:val="002F1B2C"/>
    <w:rsid w:val="002F1B9E"/>
    <w:rsid w:val="002F1BFD"/>
    <w:rsid w:val="002F1C82"/>
    <w:rsid w:val="002F1D31"/>
    <w:rsid w:val="002F1D4A"/>
    <w:rsid w:val="002F1D50"/>
    <w:rsid w:val="002F1E11"/>
    <w:rsid w:val="002F1F2D"/>
    <w:rsid w:val="002F1F4B"/>
    <w:rsid w:val="002F1F86"/>
    <w:rsid w:val="002F201D"/>
    <w:rsid w:val="002F21AD"/>
    <w:rsid w:val="002F2423"/>
    <w:rsid w:val="002F24D2"/>
    <w:rsid w:val="002F2580"/>
    <w:rsid w:val="002F25BE"/>
    <w:rsid w:val="002F25E7"/>
    <w:rsid w:val="002F25FC"/>
    <w:rsid w:val="002F2605"/>
    <w:rsid w:val="002F267E"/>
    <w:rsid w:val="002F2683"/>
    <w:rsid w:val="002F2867"/>
    <w:rsid w:val="002F2873"/>
    <w:rsid w:val="002F2883"/>
    <w:rsid w:val="002F28BA"/>
    <w:rsid w:val="002F2972"/>
    <w:rsid w:val="002F29D2"/>
    <w:rsid w:val="002F2A12"/>
    <w:rsid w:val="002F2A81"/>
    <w:rsid w:val="002F2CD0"/>
    <w:rsid w:val="002F2DD5"/>
    <w:rsid w:val="002F2E41"/>
    <w:rsid w:val="002F2E75"/>
    <w:rsid w:val="002F2EDC"/>
    <w:rsid w:val="002F2EFE"/>
    <w:rsid w:val="002F2F12"/>
    <w:rsid w:val="002F307A"/>
    <w:rsid w:val="002F30D7"/>
    <w:rsid w:val="002F30EA"/>
    <w:rsid w:val="002F3148"/>
    <w:rsid w:val="002F3251"/>
    <w:rsid w:val="002F3252"/>
    <w:rsid w:val="002F3285"/>
    <w:rsid w:val="002F34E1"/>
    <w:rsid w:val="002F3538"/>
    <w:rsid w:val="002F3574"/>
    <w:rsid w:val="002F3653"/>
    <w:rsid w:val="002F371E"/>
    <w:rsid w:val="002F38BA"/>
    <w:rsid w:val="002F392E"/>
    <w:rsid w:val="002F3A8D"/>
    <w:rsid w:val="002F3B0D"/>
    <w:rsid w:val="002F3B2D"/>
    <w:rsid w:val="002F3B3E"/>
    <w:rsid w:val="002F3B8E"/>
    <w:rsid w:val="002F3BA0"/>
    <w:rsid w:val="002F3D5A"/>
    <w:rsid w:val="002F3D91"/>
    <w:rsid w:val="002F3F31"/>
    <w:rsid w:val="002F3F38"/>
    <w:rsid w:val="002F3F40"/>
    <w:rsid w:val="002F3F58"/>
    <w:rsid w:val="002F3F80"/>
    <w:rsid w:val="002F402A"/>
    <w:rsid w:val="002F40B5"/>
    <w:rsid w:val="002F4104"/>
    <w:rsid w:val="002F4190"/>
    <w:rsid w:val="002F41CA"/>
    <w:rsid w:val="002F4238"/>
    <w:rsid w:val="002F42A2"/>
    <w:rsid w:val="002F4310"/>
    <w:rsid w:val="002F43A6"/>
    <w:rsid w:val="002F4529"/>
    <w:rsid w:val="002F456B"/>
    <w:rsid w:val="002F45D7"/>
    <w:rsid w:val="002F47B2"/>
    <w:rsid w:val="002F47EC"/>
    <w:rsid w:val="002F48FA"/>
    <w:rsid w:val="002F4907"/>
    <w:rsid w:val="002F4A47"/>
    <w:rsid w:val="002F4B11"/>
    <w:rsid w:val="002F4B8E"/>
    <w:rsid w:val="002F4C5A"/>
    <w:rsid w:val="002F4CD4"/>
    <w:rsid w:val="002F4D7F"/>
    <w:rsid w:val="002F4E18"/>
    <w:rsid w:val="002F4E8B"/>
    <w:rsid w:val="002F4F62"/>
    <w:rsid w:val="002F52E7"/>
    <w:rsid w:val="002F53B6"/>
    <w:rsid w:val="002F53BE"/>
    <w:rsid w:val="002F543F"/>
    <w:rsid w:val="002F54EF"/>
    <w:rsid w:val="002F5579"/>
    <w:rsid w:val="002F568D"/>
    <w:rsid w:val="002F5730"/>
    <w:rsid w:val="002F5794"/>
    <w:rsid w:val="002F595A"/>
    <w:rsid w:val="002F59FA"/>
    <w:rsid w:val="002F5A41"/>
    <w:rsid w:val="002F5AD9"/>
    <w:rsid w:val="002F5B10"/>
    <w:rsid w:val="002F5CED"/>
    <w:rsid w:val="002F5D77"/>
    <w:rsid w:val="002F5DEE"/>
    <w:rsid w:val="002F600B"/>
    <w:rsid w:val="002F6081"/>
    <w:rsid w:val="002F6135"/>
    <w:rsid w:val="002F613E"/>
    <w:rsid w:val="002F6242"/>
    <w:rsid w:val="002F6271"/>
    <w:rsid w:val="002F62BB"/>
    <w:rsid w:val="002F63C1"/>
    <w:rsid w:val="002F640C"/>
    <w:rsid w:val="002F641D"/>
    <w:rsid w:val="002F64EE"/>
    <w:rsid w:val="002F6636"/>
    <w:rsid w:val="002F6637"/>
    <w:rsid w:val="002F6709"/>
    <w:rsid w:val="002F679B"/>
    <w:rsid w:val="002F688F"/>
    <w:rsid w:val="002F6938"/>
    <w:rsid w:val="002F6969"/>
    <w:rsid w:val="002F6989"/>
    <w:rsid w:val="002F6B0A"/>
    <w:rsid w:val="002F6C33"/>
    <w:rsid w:val="002F6D3B"/>
    <w:rsid w:val="002F6DBF"/>
    <w:rsid w:val="002F6DE2"/>
    <w:rsid w:val="002F6F7B"/>
    <w:rsid w:val="002F6F98"/>
    <w:rsid w:val="002F6FCD"/>
    <w:rsid w:val="002F7153"/>
    <w:rsid w:val="002F717B"/>
    <w:rsid w:val="002F7285"/>
    <w:rsid w:val="002F7477"/>
    <w:rsid w:val="002F74B9"/>
    <w:rsid w:val="002F74CC"/>
    <w:rsid w:val="002F7579"/>
    <w:rsid w:val="002F7615"/>
    <w:rsid w:val="002F76DC"/>
    <w:rsid w:val="002F77E1"/>
    <w:rsid w:val="002F78AA"/>
    <w:rsid w:val="002F78B6"/>
    <w:rsid w:val="002F794E"/>
    <w:rsid w:val="002F7A24"/>
    <w:rsid w:val="002F7AD4"/>
    <w:rsid w:val="002F7B1A"/>
    <w:rsid w:val="002F7CF2"/>
    <w:rsid w:val="002F7DEB"/>
    <w:rsid w:val="002F7E2A"/>
    <w:rsid w:val="002F7EAC"/>
    <w:rsid w:val="002F7EE6"/>
    <w:rsid w:val="002F7F16"/>
    <w:rsid w:val="00300036"/>
    <w:rsid w:val="003000C2"/>
    <w:rsid w:val="003001D1"/>
    <w:rsid w:val="003003AC"/>
    <w:rsid w:val="0030040D"/>
    <w:rsid w:val="00300497"/>
    <w:rsid w:val="00300525"/>
    <w:rsid w:val="00300715"/>
    <w:rsid w:val="0030075C"/>
    <w:rsid w:val="003007F5"/>
    <w:rsid w:val="00300962"/>
    <w:rsid w:val="00300A4B"/>
    <w:rsid w:val="00300AB5"/>
    <w:rsid w:val="00300ABA"/>
    <w:rsid w:val="00300B57"/>
    <w:rsid w:val="00300B59"/>
    <w:rsid w:val="00300BD2"/>
    <w:rsid w:val="00300D5B"/>
    <w:rsid w:val="00300DD5"/>
    <w:rsid w:val="00300DD9"/>
    <w:rsid w:val="00300F6C"/>
    <w:rsid w:val="0030110F"/>
    <w:rsid w:val="00301113"/>
    <w:rsid w:val="00301150"/>
    <w:rsid w:val="003011B2"/>
    <w:rsid w:val="0030122E"/>
    <w:rsid w:val="00301599"/>
    <w:rsid w:val="0030159F"/>
    <w:rsid w:val="0030180E"/>
    <w:rsid w:val="003018E0"/>
    <w:rsid w:val="0030195D"/>
    <w:rsid w:val="00301DD8"/>
    <w:rsid w:val="00301F04"/>
    <w:rsid w:val="00301F49"/>
    <w:rsid w:val="003020A4"/>
    <w:rsid w:val="0030221D"/>
    <w:rsid w:val="0030226E"/>
    <w:rsid w:val="0030231D"/>
    <w:rsid w:val="00302340"/>
    <w:rsid w:val="0030234C"/>
    <w:rsid w:val="003024A9"/>
    <w:rsid w:val="003024BE"/>
    <w:rsid w:val="00302522"/>
    <w:rsid w:val="00302578"/>
    <w:rsid w:val="00302580"/>
    <w:rsid w:val="003025A1"/>
    <w:rsid w:val="003025A6"/>
    <w:rsid w:val="0030264B"/>
    <w:rsid w:val="0030267E"/>
    <w:rsid w:val="0030284B"/>
    <w:rsid w:val="00302AF9"/>
    <w:rsid w:val="00302CBB"/>
    <w:rsid w:val="00302DB7"/>
    <w:rsid w:val="00302E24"/>
    <w:rsid w:val="00302F35"/>
    <w:rsid w:val="00302F5E"/>
    <w:rsid w:val="00302FE1"/>
    <w:rsid w:val="00303011"/>
    <w:rsid w:val="003030D8"/>
    <w:rsid w:val="003030FA"/>
    <w:rsid w:val="003030FD"/>
    <w:rsid w:val="003031B7"/>
    <w:rsid w:val="003031D2"/>
    <w:rsid w:val="00303215"/>
    <w:rsid w:val="00303231"/>
    <w:rsid w:val="00303325"/>
    <w:rsid w:val="0030332F"/>
    <w:rsid w:val="00303339"/>
    <w:rsid w:val="003033DC"/>
    <w:rsid w:val="00303499"/>
    <w:rsid w:val="003035AC"/>
    <w:rsid w:val="0030383F"/>
    <w:rsid w:val="00303875"/>
    <w:rsid w:val="003038DF"/>
    <w:rsid w:val="003039FE"/>
    <w:rsid w:val="00303A42"/>
    <w:rsid w:val="00303BBF"/>
    <w:rsid w:val="00303C03"/>
    <w:rsid w:val="00303C55"/>
    <w:rsid w:val="00303C65"/>
    <w:rsid w:val="00303DD1"/>
    <w:rsid w:val="00303E63"/>
    <w:rsid w:val="00303F78"/>
    <w:rsid w:val="00303FC0"/>
    <w:rsid w:val="00303FCE"/>
    <w:rsid w:val="00303FFD"/>
    <w:rsid w:val="003040C3"/>
    <w:rsid w:val="00304256"/>
    <w:rsid w:val="003042F5"/>
    <w:rsid w:val="00304339"/>
    <w:rsid w:val="003044AA"/>
    <w:rsid w:val="003045B8"/>
    <w:rsid w:val="0030464E"/>
    <w:rsid w:val="00304722"/>
    <w:rsid w:val="00304766"/>
    <w:rsid w:val="003048FC"/>
    <w:rsid w:val="00304A08"/>
    <w:rsid w:val="00304A20"/>
    <w:rsid w:val="00304A6B"/>
    <w:rsid w:val="00304B72"/>
    <w:rsid w:val="00304BD6"/>
    <w:rsid w:val="00304C6D"/>
    <w:rsid w:val="00304EE4"/>
    <w:rsid w:val="00304F80"/>
    <w:rsid w:val="003050AD"/>
    <w:rsid w:val="00305116"/>
    <w:rsid w:val="0030514F"/>
    <w:rsid w:val="00305348"/>
    <w:rsid w:val="003053A8"/>
    <w:rsid w:val="003053BA"/>
    <w:rsid w:val="0030550D"/>
    <w:rsid w:val="00305580"/>
    <w:rsid w:val="00305588"/>
    <w:rsid w:val="003056EA"/>
    <w:rsid w:val="003056F4"/>
    <w:rsid w:val="00305720"/>
    <w:rsid w:val="003058C0"/>
    <w:rsid w:val="00305A40"/>
    <w:rsid w:val="00305A86"/>
    <w:rsid w:val="00305ABD"/>
    <w:rsid w:val="00305AF2"/>
    <w:rsid w:val="00305B34"/>
    <w:rsid w:val="00305B46"/>
    <w:rsid w:val="00305B59"/>
    <w:rsid w:val="00305DA9"/>
    <w:rsid w:val="00305E3F"/>
    <w:rsid w:val="00305EA4"/>
    <w:rsid w:val="003060E1"/>
    <w:rsid w:val="003061CF"/>
    <w:rsid w:val="00306207"/>
    <w:rsid w:val="0030645E"/>
    <w:rsid w:val="00306465"/>
    <w:rsid w:val="003064D2"/>
    <w:rsid w:val="00306517"/>
    <w:rsid w:val="0030653A"/>
    <w:rsid w:val="003065DD"/>
    <w:rsid w:val="00306699"/>
    <w:rsid w:val="00306728"/>
    <w:rsid w:val="00306850"/>
    <w:rsid w:val="00306868"/>
    <w:rsid w:val="00306880"/>
    <w:rsid w:val="003069C7"/>
    <w:rsid w:val="00306A34"/>
    <w:rsid w:val="00306A85"/>
    <w:rsid w:val="00306B2C"/>
    <w:rsid w:val="00306C77"/>
    <w:rsid w:val="00306C79"/>
    <w:rsid w:val="00306E0D"/>
    <w:rsid w:val="00306E4A"/>
    <w:rsid w:val="00306E79"/>
    <w:rsid w:val="00306F6C"/>
    <w:rsid w:val="00306FEB"/>
    <w:rsid w:val="00307004"/>
    <w:rsid w:val="0030704C"/>
    <w:rsid w:val="0030710C"/>
    <w:rsid w:val="003072AC"/>
    <w:rsid w:val="003072F6"/>
    <w:rsid w:val="0030732A"/>
    <w:rsid w:val="00307446"/>
    <w:rsid w:val="00307497"/>
    <w:rsid w:val="003074F9"/>
    <w:rsid w:val="003074FB"/>
    <w:rsid w:val="00307529"/>
    <w:rsid w:val="0030755D"/>
    <w:rsid w:val="003075EC"/>
    <w:rsid w:val="0030766C"/>
    <w:rsid w:val="00307722"/>
    <w:rsid w:val="00307797"/>
    <w:rsid w:val="00307827"/>
    <w:rsid w:val="003078B0"/>
    <w:rsid w:val="003078E2"/>
    <w:rsid w:val="00307929"/>
    <w:rsid w:val="0030793B"/>
    <w:rsid w:val="00307943"/>
    <w:rsid w:val="00307960"/>
    <w:rsid w:val="00307B07"/>
    <w:rsid w:val="00307B38"/>
    <w:rsid w:val="00307E4B"/>
    <w:rsid w:val="00307E55"/>
    <w:rsid w:val="00307ED0"/>
    <w:rsid w:val="00307EFB"/>
    <w:rsid w:val="00307F92"/>
    <w:rsid w:val="00310015"/>
    <w:rsid w:val="00310053"/>
    <w:rsid w:val="00310070"/>
    <w:rsid w:val="00310263"/>
    <w:rsid w:val="00310397"/>
    <w:rsid w:val="00310560"/>
    <w:rsid w:val="00310725"/>
    <w:rsid w:val="0031080C"/>
    <w:rsid w:val="0031080E"/>
    <w:rsid w:val="003108DF"/>
    <w:rsid w:val="003109DA"/>
    <w:rsid w:val="00310A35"/>
    <w:rsid w:val="00310ACB"/>
    <w:rsid w:val="00310BEA"/>
    <w:rsid w:val="00310C30"/>
    <w:rsid w:val="00310DB0"/>
    <w:rsid w:val="00310FBA"/>
    <w:rsid w:val="00311016"/>
    <w:rsid w:val="0031109E"/>
    <w:rsid w:val="003112D3"/>
    <w:rsid w:val="003113FD"/>
    <w:rsid w:val="00311409"/>
    <w:rsid w:val="0031164D"/>
    <w:rsid w:val="003116ED"/>
    <w:rsid w:val="0031171E"/>
    <w:rsid w:val="0031172D"/>
    <w:rsid w:val="003117E7"/>
    <w:rsid w:val="003118D2"/>
    <w:rsid w:val="00311B01"/>
    <w:rsid w:val="00311BE9"/>
    <w:rsid w:val="00311C2D"/>
    <w:rsid w:val="00311C37"/>
    <w:rsid w:val="00311CE1"/>
    <w:rsid w:val="00311D09"/>
    <w:rsid w:val="00311D8D"/>
    <w:rsid w:val="00311E7F"/>
    <w:rsid w:val="00311F0F"/>
    <w:rsid w:val="00311F69"/>
    <w:rsid w:val="003120FC"/>
    <w:rsid w:val="003121C5"/>
    <w:rsid w:val="00312235"/>
    <w:rsid w:val="00312303"/>
    <w:rsid w:val="00312354"/>
    <w:rsid w:val="0031242F"/>
    <w:rsid w:val="003124DD"/>
    <w:rsid w:val="00312588"/>
    <w:rsid w:val="0031259C"/>
    <w:rsid w:val="0031267F"/>
    <w:rsid w:val="00312696"/>
    <w:rsid w:val="003126AC"/>
    <w:rsid w:val="00312774"/>
    <w:rsid w:val="003127D4"/>
    <w:rsid w:val="003127E2"/>
    <w:rsid w:val="00312B20"/>
    <w:rsid w:val="00312B5D"/>
    <w:rsid w:val="00312BB0"/>
    <w:rsid w:val="00312D08"/>
    <w:rsid w:val="00312D32"/>
    <w:rsid w:val="00312E0E"/>
    <w:rsid w:val="00312E79"/>
    <w:rsid w:val="00312F61"/>
    <w:rsid w:val="0031305C"/>
    <w:rsid w:val="003130D2"/>
    <w:rsid w:val="003131BC"/>
    <w:rsid w:val="0031321E"/>
    <w:rsid w:val="003132C5"/>
    <w:rsid w:val="003136D3"/>
    <w:rsid w:val="003136E5"/>
    <w:rsid w:val="003136E8"/>
    <w:rsid w:val="0031373E"/>
    <w:rsid w:val="00313814"/>
    <w:rsid w:val="0031384C"/>
    <w:rsid w:val="003138EE"/>
    <w:rsid w:val="0031395A"/>
    <w:rsid w:val="00313988"/>
    <w:rsid w:val="00313A84"/>
    <w:rsid w:val="00313B3D"/>
    <w:rsid w:val="00313B46"/>
    <w:rsid w:val="00313B7D"/>
    <w:rsid w:val="00313B88"/>
    <w:rsid w:val="00313C99"/>
    <w:rsid w:val="00313D38"/>
    <w:rsid w:val="00313ED5"/>
    <w:rsid w:val="00313F0D"/>
    <w:rsid w:val="00313F93"/>
    <w:rsid w:val="00313FF1"/>
    <w:rsid w:val="0031401F"/>
    <w:rsid w:val="0031423B"/>
    <w:rsid w:val="0031440A"/>
    <w:rsid w:val="003144D0"/>
    <w:rsid w:val="00314596"/>
    <w:rsid w:val="00314703"/>
    <w:rsid w:val="00314771"/>
    <w:rsid w:val="003147A7"/>
    <w:rsid w:val="0031480D"/>
    <w:rsid w:val="0031487B"/>
    <w:rsid w:val="00314939"/>
    <w:rsid w:val="00314B0C"/>
    <w:rsid w:val="00314B3B"/>
    <w:rsid w:val="00314CC4"/>
    <w:rsid w:val="00314D39"/>
    <w:rsid w:val="00314EFC"/>
    <w:rsid w:val="00315127"/>
    <w:rsid w:val="003151AE"/>
    <w:rsid w:val="00315243"/>
    <w:rsid w:val="0031528D"/>
    <w:rsid w:val="0031569E"/>
    <w:rsid w:val="00315747"/>
    <w:rsid w:val="003158A5"/>
    <w:rsid w:val="003158BA"/>
    <w:rsid w:val="003158EE"/>
    <w:rsid w:val="0031591E"/>
    <w:rsid w:val="00315A3E"/>
    <w:rsid w:val="00315B1C"/>
    <w:rsid w:val="00315C73"/>
    <w:rsid w:val="00315C78"/>
    <w:rsid w:val="00315CCB"/>
    <w:rsid w:val="00315F4D"/>
    <w:rsid w:val="00316090"/>
    <w:rsid w:val="00316176"/>
    <w:rsid w:val="00316231"/>
    <w:rsid w:val="003162CC"/>
    <w:rsid w:val="0031632B"/>
    <w:rsid w:val="003163FC"/>
    <w:rsid w:val="003164C6"/>
    <w:rsid w:val="003165C2"/>
    <w:rsid w:val="00316875"/>
    <w:rsid w:val="00316983"/>
    <w:rsid w:val="003169E1"/>
    <w:rsid w:val="00316AE7"/>
    <w:rsid w:val="00316B1C"/>
    <w:rsid w:val="00316B48"/>
    <w:rsid w:val="00316B86"/>
    <w:rsid w:val="00316C8F"/>
    <w:rsid w:val="00316F80"/>
    <w:rsid w:val="00316FFA"/>
    <w:rsid w:val="00317030"/>
    <w:rsid w:val="00317042"/>
    <w:rsid w:val="00317146"/>
    <w:rsid w:val="003171B4"/>
    <w:rsid w:val="003171E7"/>
    <w:rsid w:val="0031722E"/>
    <w:rsid w:val="0031728D"/>
    <w:rsid w:val="0031731F"/>
    <w:rsid w:val="0031735D"/>
    <w:rsid w:val="0031735E"/>
    <w:rsid w:val="0031742B"/>
    <w:rsid w:val="0031743D"/>
    <w:rsid w:val="00317480"/>
    <w:rsid w:val="0031753F"/>
    <w:rsid w:val="003175AA"/>
    <w:rsid w:val="0031768B"/>
    <w:rsid w:val="00317720"/>
    <w:rsid w:val="00317765"/>
    <w:rsid w:val="00317773"/>
    <w:rsid w:val="003178A2"/>
    <w:rsid w:val="00317922"/>
    <w:rsid w:val="00317932"/>
    <w:rsid w:val="00317A50"/>
    <w:rsid w:val="00317AB4"/>
    <w:rsid w:val="00317AE5"/>
    <w:rsid w:val="00317AF2"/>
    <w:rsid w:val="00317B0F"/>
    <w:rsid w:val="00317B86"/>
    <w:rsid w:val="00317C0D"/>
    <w:rsid w:val="00317C5E"/>
    <w:rsid w:val="00317CB8"/>
    <w:rsid w:val="00317D19"/>
    <w:rsid w:val="00317D1E"/>
    <w:rsid w:val="00317EC6"/>
    <w:rsid w:val="00317FD2"/>
    <w:rsid w:val="003200C6"/>
    <w:rsid w:val="0032015C"/>
    <w:rsid w:val="0032019F"/>
    <w:rsid w:val="0032026F"/>
    <w:rsid w:val="0032029F"/>
    <w:rsid w:val="003202D9"/>
    <w:rsid w:val="003202E2"/>
    <w:rsid w:val="00320322"/>
    <w:rsid w:val="00320480"/>
    <w:rsid w:val="003205BB"/>
    <w:rsid w:val="003205BD"/>
    <w:rsid w:val="00320645"/>
    <w:rsid w:val="0032069E"/>
    <w:rsid w:val="00320931"/>
    <w:rsid w:val="00320A4F"/>
    <w:rsid w:val="00320A9A"/>
    <w:rsid w:val="00320B15"/>
    <w:rsid w:val="00320E23"/>
    <w:rsid w:val="00320EAC"/>
    <w:rsid w:val="00320FD4"/>
    <w:rsid w:val="00321073"/>
    <w:rsid w:val="003210E9"/>
    <w:rsid w:val="003213AB"/>
    <w:rsid w:val="003213B0"/>
    <w:rsid w:val="0032160D"/>
    <w:rsid w:val="00321742"/>
    <w:rsid w:val="0032176E"/>
    <w:rsid w:val="003217EE"/>
    <w:rsid w:val="00321870"/>
    <w:rsid w:val="003218AC"/>
    <w:rsid w:val="003219FE"/>
    <w:rsid w:val="00321AEE"/>
    <w:rsid w:val="00321D88"/>
    <w:rsid w:val="00321DE5"/>
    <w:rsid w:val="00321F54"/>
    <w:rsid w:val="00322079"/>
    <w:rsid w:val="0032210B"/>
    <w:rsid w:val="0032210F"/>
    <w:rsid w:val="00322393"/>
    <w:rsid w:val="0032239C"/>
    <w:rsid w:val="003223CF"/>
    <w:rsid w:val="00322434"/>
    <w:rsid w:val="003226DE"/>
    <w:rsid w:val="003226F1"/>
    <w:rsid w:val="00322734"/>
    <w:rsid w:val="0032278B"/>
    <w:rsid w:val="00322A91"/>
    <w:rsid w:val="00322AC4"/>
    <w:rsid w:val="00322BA5"/>
    <w:rsid w:val="00322C3A"/>
    <w:rsid w:val="00322C3F"/>
    <w:rsid w:val="00322DEC"/>
    <w:rsid w:val="00322DFC"/>
    <w:rsid w:val="00322E76"/>
    <w:rsid w:val="00322F13"/>
    <w:rsid w:val="00322FA3"/>
    <w:rsid w:val="00322FBB"/>
    <w:rsid w:val="00323050"/>
    <w:rsid w:val="0032305D"/>
    <w:rsid w:val="003230DD"/>
    <w:rsid w:val="003230FA"/>
    <w:rsid w:val="00323166"/>
    <w:rsid w:val="0032331E"/>
    <w:rsid w:val="00323353"/>
    <w:rsid w:val="003233CE"/>
    <w:rsid w:val="0032346A"/>
    <w:rsid w:val="00323492"/>
    <w:rsid w:val="003234B8"/>
    <w:rsid w:val="003234FD"/>
    <w:rsid w:val="00323690"/>
    <w:rsid w:val="003236A6"/>
    <w:rsid w:val="003236C4"/>
    <w:rsid w:val="00323719"/>
    <w:rsid w:val="003237AF"/>
    <w:rsid w:val="003237D1"/>
    <w:rsid w:val="003237D3"/>
    <w:rsid w:val="0032389D"/>
    <w:rsid w:val="0032390D"/>
    <w:rsid w:val="003239C0"/>
    <w:rsid w:val="00323A9E"/>
    <w:rsid w:val="00323ACE"/>
    <w:rsid w:val="00323AFD"/>
    <w:rsid w:val="00323B39"/>
    <w:rsid w:val="00323CD8"/>
    <w:rsid w:val="0032403D"/>
    <w:rsid w:val="003240F9"/>
    <w:rsid w:val="003241F2"/>
    <w:rsid w:val="00324275"/>
    <w:rsid w:val="00324297"/>
    <w:rsid w:val="00324394"/>
    <w:rsid w:val="00324404"/>
    <w:rsid w:val="0032440C"/>
    <w:rsid w:val="003244C5"/>
    <w:rsid w:val="00324503"/>
    <w:rsid w:val="0032457A"/>
    <w:rsid w:val="003245DB"/>
    <w:rsid w:val="00324622"/>
    <w:rsid w:val="00324653"/>
    <w:rsid w:val="00324683"/>
    <w:rsid w:val="0032477F"/>
    <w:rsid w:val="003247A4"/>
    <w:rsid w:val="00324878"/>
    <w:rsid w:val="003249A8"/>
    <w:rsid w:val="003249D4"/>
    <w:rsid w:val="00324A0A"/>
    <w:rsid w:val="00324A91"/>
    <w:rsid w:val="00324AD4"/>
    <w:rsid w:val="00324AEB"/>
    <w:rsid w:val="00324C10"/>
    <w:rsid w:val="00324D89"/>
    <w:rsid w:val="00324DF9"/>
    <w:rsid w:val="00324E8A"/>
    <w:rsid w:val="00324F05"/>
    <w:rsid w:val="00324FA1"/>
    <w:rsid w:val="00325083"/>
    <w:rsid w:val="0032516B"/>
    <w:rsid w:val="0032518F"/>
    <w:rsid w:val="0032531F"/>
    <w:rsid w:val="00325348"/>
    <w:rsid w:val="003253CD"/>
    <w:rsid w:val="00325477"/>
    <w:rsid w:val="0032554B"/>
    <w:rsid w:val="003255AE"/>
    <w:rsid w:val="003255D4"/>
    <w:rsid w:val="00325619"/>
    <w:rsid w:val="003257BA"/>
    <w:rsid w:val="003258A8"/>
    <w:rsid w:val="003258CA"/>
    <w:rsid w:val="003259B7"/>
    <w:rsid w:val="00325A1B"/>
    <w:rsid w:val="00325AAA"/>
    <w:rsid w:val="00325AF4"/>
    <w:rsid w:val="00325BE0"/>
    <w:rsid w:val="00325CB2"/>
    <w:rsid w:val="00325D6D"/>
    <w:rsid w:val="00325DE6"/>
    <w:rsid w:val="00325E5D"/>
    <w:rsid w:val="00325F0D"/>
    <w:rsid w:val="00325F8D"/>
    <w:rsid w:val="00326016"/>
    <w:rsid w:val="003261CF"/>
    <w:rsid w:val="00326261"/>
    <w:rsid w:val="003262BA"/>
    <w:rsid w:val="003263F6"/>
    <w:rsid w:val="00326408"/>
    <w:rsid w:val="003264A3"/>
    <w:rsid w:val="003264AF"/>
    <w:rsid w:val="0032654F"/>
    <w:rsid w:val="003265D8"/>
    <w:rsid w:val="00326750"/>
    <w:rsid w:val="003267F6"/>
    <w:rsid w:val="003268E2"/>
    <w:rsid w:val="00326970"/>
    <w:rsid w:val="0032699A"/>
    <w:rsid w:val="003269ED"/>
    <w:rsid w:val="00326B3E"/>
    <w:rsid w:val="00326C0C"/>
    <w:rsid w:val="00326C4E"/>
    <w:rsid w:val="00326C95"/>
    <w:rsid w:val="00326C9B"/>
    <w:rsid w:val="00326CE2"/>
    <w:rsid w:val="00326DE8"/>
    <w:rsid w:val="00326E78"/>
    <w:rsid w:val="00326EAE"/>
    <w:rsid w:val="00326FEF"/>
    <w:rsid w:val="0032707A"/>
    <w:rsid w:val="00327134"/>
    <w:rsid w:val="00327170"/>
    <w:rsid w:val="0032732A"/>
    <w:rsid w:val="00327736"/>
    <w:rsid w:val="003278A2"/>
    <w:rsid w:val="003278AE"/>
    <w:rsid w:val="003279E6"/>
    <w:rsid w:val="003279F1"/>
    <w:rsid w:val="00327A0E"/>
    <w:rsid w:val="00327A18"/>
    <w:rsid w:val="00327A58"/>
    <w:rsid w:val="00327B32"/>
    <w:rsid w:val="00327D6B"/>
    <w:rsid w:val="00327D8F"/>
    <w:rsid w:val="00327DBE"/>
    <w:rsid w:val="00327E6F"/>
    <w:rsid w:val="00327F56"/>
    <w:rsid w:val="00327FB5"/>
    <w:rsid w:val="00330103"/>
    <w:rsid w:val="00330166"/>
    <w:rsid w:val="00330231"/>
    <w:rsid w:val="003302BF"/>
    <w:rsid w:val="003303EB"/>
    <w:rsid w:val="003303F3"/>
    <w:rsid w:val="003303F4"/>
    <w:rsid w:val="003304C7"/>
    <w:rsid w:val="003305F1"/>
    <w:rsid w:val="00330692"/>
    <w:rsid w:val="0033078D"/>
    <w:rsid w:val="00330896"/>
    <w:rsid w:val="003308CE"/>
    <w:rsid w:val="003309AF"/>
    <w:rsid w:val="00330AF0"/>
    <w:rsid w:val="00330C60"/>
    <w:rsid w:val="00330D12"/>
    <w:rsid w:val="00330E28"/>
    <w:rsid w:val="00330E7A"/>
    <w:rsid w:val="00330F7D"/>
    <w:rsid w:val="00330FD2"/>
    <w:rsid w:val="00331140"/>
    <w:rsid w:val="003311F9"/>
    <w:rsid w:val="003312DB"/>
    <w:rsid w:val="00331440"/>
    <w:rsid w:val="00331461"/>
    <w:rsid w:val="003314E7"/>
    <w:rsid w:val="003314F1"/>
    <w:rsid w:val="003315B0"/>
    <w:rsid w:val="00331693"/>
    <w:rsid w:val="003316CA"/>
    <w:rsid w:val="0033170D"/>
    <w:rsid w:val="00331757"/>
    <w:rsid w:val="0033199C"/>
    <w:rsid w:val="003319FF"/>
    <w:rsid w:val="00331B3D"/>
    <w:rsid w:val="00331BDD"/>
    <w:rsid w:val="00331C67"/>
    <w:rsid w:val="00331D0B"/>
    <w:rsid w:val="00331D59"/>
    <w:rsid w:val="00331E80"/>
    <w:rsid w:val="00331E9F"/>
    <w:rsid w:val="00331F08"/>
    <w:rsid w:val="00331F58"/>
    <w:rsid w:val="00331F77"/>
    <w:rsid w:val="00331FF2"/>
    <w:rsid w:val="00332023"/>
    <w:rsid w:val="0033221B"/>
    <w:rsid w:val="003322A0"/>
    <w:rsid w:val="003322D7"/>
    <w:rsid w:val="003322E1"/>
    <w:rsid w:val="003322EF"/>
    <w:rsid w:val="00332314"/>
    <w:rsid w:val="00332407"/>
    <w:rsid w:val="003325E3"/>
    <w:rsid w:val="00332626"/>
    <w:rsid w:val="0033288A"/>
    <w:rsid w:val="00332940"/>
    <w:rsid w:val="0033296F"/>
    <w:rsid w:val="0033297A"/>
    <w:rsid w:val="003329D3"/>
    <w:rsid w:val="003329EC"/>
    <w:rsid w:val="00332A10"/>
    <w:rsid w:val="00332A6A"/>
    <w:rsid w:val="00332A80"/>
    <w:rsid w:val="00332B2B"/>
    <w:rsid w:val="00332B42"/>
    <w:rsid w:val="00332BA7"/>
    <w:rsid w:val="00332C0F"/>
    <w:rsid w:val="00332C94"/>
    <w:rsid w:val="00332D1B"/>
    <w:rsid w:val="00332E03"/>
    <w:rsid w:val="00332E2B"/>
    <w:rsid w:val="00332E4C"/>
    <w:rsid w:val="00332E52"/>
    <w:rsid w:val="00332ECE"/>
    <w:rsid w:val="003330CB"/>
    <w:rsid w:val="003331D8"/>
    <w:rsid w:val="003331DE"/>
    <w:rsid w:val="00333206"/>
    <w:rsid w:val="003332CB"/>
    <w:rsid w:val="00333366"/>
    <w:rsid w:val="0033349B"/>
    <w:rsid w:val="0033352B"/>
    <w:rsid w:val="00333550"/>
    <w:rsid w:val="00333660"/>
    <w:rsid w:val="00333836"/>
    <w:rsid w:val="00333911"/>
    <w:rsid w:val="00333988"/>
    <w:rsid w:val="003339A5"/>
    <w:rsid w:val="003339D7"/>
    <w:rsid w:val="00333B64"/>
    <w:rsid w:val="00333BED"/>
    <w:rsid w:val="00333C79"/>
    <w:rsid w:val="00333C8F"/>
    <w:rsid w:val="00333C96"/>
    <w:rsid w:val="00333CF5"/>
    <w:rsid w:val="00333E41"/>
    <w:rsid w:val="00333F1A"/>
    <w:rsid w:val="0033400A"/>
    <w:rsid w:val="00334290"/>
    <w:rsid w:val="00334317"/>
    <w:rsid w:val="00334343"/>
    <w:rsid w:val="00334379"/>
    <w:rsid w:val="00334417"/>
    <w:rsid w:val="00334493"/>
    <w:rsid w:val="003345EB"/>
    <w:rsid w:val="0033471C"/>
    <w:rsid w:val="00334766"/>
    <w:rsid w:val="003347C2"/>
    <w:rsid w:val="0033485F"/>
    <w:rsid w:val="003348AD"/>
    <w:rsid w:val="003348BE"/>
    <w:rsid w:val="003349DE"/>
    <w:rsid w:val="00334B81"/>
    <w:rsid w:val="00334BC0"/>
    <w:rsid w:val="00334BCF"/>
    <w:rsid w:val="00334C6B"/>
    <w:rsid w:val="00334D93"/>
    <w:rsid w:val="00334DFE"/>
    <w:rsid w:val="00334E94"/>
    <w:rsid w:val="00335184"/>
    <w:rsid w:val="00335194"/>
    <w:rsid w:val="0033523A"/>
    <w:rsid w:val="003353A5"/>
    <w:rsid w:val="00335453"/>
    <w:rsid w:val="003354D8"/>
    <w:rsid w:val="003355DB"/>
    <w:rsid w:val="00335698"/>
    <w:rsid w:val="003356A6"/>
    <w:rsid w:val="003356C0"/>
    <w:rsid w:val="003357C6"/>
    <w:rsid w:val="003357CA"/>
    <w:rsid w:val="00335805"/>
    <w:rsid w:val="003359D8"/>
    <w:rsid w:val="003359DA"/>
    <w:rsid w:val="00335A5E"/>
    <w:rsid w:val="00335B21"/>
    <w:rsid w:val="00335BDA"/>
    <w:rsid w:val="00335D40"/>
    <w:rsid w:val="00335E34"/>
    <w:rsid w:val="00335EBC"/>
    <w:rsid w:val="00335F25"/>
    <w:rsid w:val="00335F7D"/>
    <w:rsid w:val="00335F84"/>
    <w:rsid w:val="0033611B"/>
    <w:rsid w:val="00336306"/>
    <w:rsid w:val="003363AA"/>
    <w:rsid w:val="003364AA"/>
    <w:rsid w:val="003364B7"/>
    <w:rsid w:val="00336663"/>
    <w:rsid w:val="003366DC"/>
    <w:rsid w:val="00336A8F"/>
    <w:rsid w:val="00336BEE"/>
    <w:rsid w:val="00336C61"/>
    <w:rsid w:val="00336CAC"/>
    <w:rsid w:val="00336CBB"/>
    <w:rsid w:val="00336D47"/>
    <w:rsid w:val="00336E37"/>
    <w:rsid w:val="00336F47"/>
    <w:rsid w:val="00336F9D"/>
    <w:rsid w:val="00337011"/>
    <w:rsid w:val="0033704E"/>
    <w:rsid w:val="00337074"/>
    <w:rsid w:val="003371DC"/>
    <w:rsid w:val="00337200"/>
    <w:rsid w:val="0033724F"/>
    <w:rsid w:val="0033730E"/>
    <w:rsid w:val="003373E2"/>
    <w:rsid w:val="00337461"/>
    <w:rsid w:val="003374FD"/>
    <w:rsid w:val="00337575"/>
    <w:rsid w:val="0033759D"/>
    <w:rsid w:val="0033766F"/>
    <w:rsid w:val="0033768E"/>
    <w:rsid w:val="00337832"/>
    <w:rsid w:val="0033799F"/>
    <w:rsid w:val="00337AB2"/>
    <w:rsid w:val="00337B52"/>
    <w:rsid w:val="00337BC1"/>
    <w:rsid w:val="00337BD8"/>
    <w:rsid w:val="00337BF1"/>
    <w:rsid w:val="00337D48"/>
    <w:rsid w:val="00337D8D"/>
    <w:rsid w:val="00337F04"/>
    <w:rsid w:val="00337F54"/>
    <w:rsid w:val="003400DE"/>
    <w:rsid w:val="003401A0"/>
    <w:rsid w:val="00340259"/>
    <w:rsid w:val="00340261"/>
    <w:rsid w:val="003402E9"/>
    <w:rsid w:val="00340310"/>
    <w:rsid w:val="00340436"/>
    <w:rsid w:val="0034043C"/>
    <w:rsid w:val="0034046E"/>
    <w:rsid w:val="00340511"/>
    <w:rsid w:val="003408D8"/>
    <w:rsid w:val="00340966"/>
    <w:rsid w:val="00340C02"/>
    <w:rsid w:val="00340C9C"/>
    <w:rsid w:val="00340CEC"/>
    <w:rsid w:val="00340D4D"/>
    <w:rsid w:val="00340D9B"/>
    <w:rsid w:val="00340F4A"/>
    <w:rsid w:val="00340FC2"/>
    <w:rsid w:val="00340FC3"/>
    <w:rsid w:val="0034108F"/>
    <w:rsid w:val="003412AF"/>
    <w:rsid w:val="00341381"/>
    <w:rsid w:val="003413EE"/>
    <w:rsid w:val="0034155F"/>
    <w:rsid w:val="003415FD"/>
    <w:rsid w:val="00341604"/>
    <w:rsid w:val="003418B4"/>
    <w:rsid w:val="00341909"/>
    <w:rsid w:val="00341A92"/>
    <w:rsid w:val="00341AEB"/>
    <w:rsid w:val="00341C60"/>
    <w:rsid w:val="00341D44"/>
    <w:rsid w:val="00341D8A"/>
    <w:rsid w:val="00341E93"/>
    <w:rsid w:val="00341F9E"/>
    <w:rsid w:val="00342068"/>
    <w:rsid w:val="003420C4"/>
    <w:rsid w:val="00342258"/>
    <w:rsid w:val="003422F2"/>
    <w:rsid w:val="00342528"/>
    <w:rsid w:val="003425EA"/>
    <w:rsid w:val="003425FF"/>
    <w:rsid w:val="0034263D"/>
    <w:rsid w:val="00342759"/>
    <w:rsid w:val="00342817"/>
    <w:rsid w:val="00342889"/>
    <w:rsid w:val="00342B25"/>
    <w:rsid w:val="00342B35"/>
    <w:rsid w:val="00342B84"/>
    <w:rsid w:val="00342CDB"/>
    <w:rsid w:val="00342D3D"/>
    <w:rsid w:val="00342E1A"/>
    <w:rsid w:val="00342F23"/>
    <w:rsid w:val="0034301E"/>
    <w:rsid w:val="00343024"/>
    <w:rsid w:val="00343032"/>
    <w:rsid w:val="00343092"/>
    <w:rsid w:val="003430A4"/>
    <w:rsid w:val="003430BC"/>
    <w:rsid w:val="00343177"/>
    <w:rsid w:val="00343192"/>
    <w:rsid w:val="00343193"/>
    <w:rsid w:val="00343215"/>
    <w:rsid w:val="003432EA"/>
    <w:rsid w:val="00343305"/>
    <w:rsid w:val="00343376"/>
    <w:rsid w:val="00343492"/>
    <w:rsid w:val="003434B6"/>
    <w:rsid w:val="003434D4"/>
    <w:rsid w:val="00343715"/>
    <w:rsid w:val="00343761"/>
    <w:rsid w:val="003437A9"/>
    <w:rsid w:val="003438CA"/>
    <w:rsid w:val="0034395E"/>
    <w:rsid w:val="003439F5"/>
    <w:rsid w:val="00343BEA"/>
    <w:rsid w:val="00343BF8"/>
    <w:rsid w:val="00343DAA"/>
    <w:rsid w:val="00343F10"/>
    <w:rsid w:val="00343F77"/>
    <w:rsid w:val="003443F9"/>
    <w:rsid w:val="00344577"/>
    <w:rsid w:val="003445E9"/>
    <w:rsid w:val="003446EC"/>
    <w:rsid w:val="003447B7"/>
    <w:rsid w:val="003448AB"/>
    <w:rsid w:val="003448AF"/>
    <w:rsid w:val="003449BD"/>
    <w:rsid w:val="00344A12"/>
    <w:rsid w:val="00344A6E"/>
    <w:rsid w:val="00344B5C"/>
    <w:rsid w:val="00344C2D"/>
    <w:rsid w:val="00344D70"/>
    <w:rsid w:val="00344E2E"/>
    <w:rsid w:val="00344EB7"/>
    <w:rsid w:val="00344EDB"/>
    <w:rsid w:val="003450D6"/>
    <w:rsid w:val="00345263"/>
    <w:rsid w:val="00345301"/>
    <w:rsid w:val="00345303"/>
    <w:rsid w:val="00345329"/>
    <w:rsid w:val="0034535C"/>
    <w:rsid w:val="003453CF"/>
    <w:rsid w:val="00345472"/>
    <w:rsid w:val="00345667"/>
    <w:rsid w:val="003456C0"/>
    <w:rsid w:val="00345929"/>
    <w:rsid w:val="00345AE6"/>
    <w:rsid w:val="00345C4D"/>
    <w:rsid w:val="00345CF8"/>
    <w:rsid w:val="00345D42"/>
    <w:rsid w:val="00345DC9"/>
    <w:rsid w:val="00345E19"/>
    <w:rsid w:val="00345FCC"/>
    <w:rsid w:val="0034604B"/>
    <w:rsid w:val="003460A3"/>
    <w:rsid w:val="003460C4"/>
    <w:rsid w:val="003461A2"/>
    <w:rsid w:val="003462B5"/>
    <w:rsid w:val="003462D4"/>
    <w:rsid w:val="00346309"/>
    <w:rsid w:val="00346406"/>
    <w:rsid w:val="0034645F"/>
    <w:rsid w:val="003464FB"/>
    <w:rsid w:val="00346594"/>
    <w:rsid w:val="003465B0"/>
    <w:rsid w:val="003466FC"/>
    <w:rsid w:val="003466FF"/>
    <w:rsid w:val="003467D3"/>
    <w:rsid w:val="003468A2"/>
    <w:rsid w:val="003468B2"/>
    <w:rsid w:val="00346912"/>
    <w:rsid w:val="0034693B"/>
    <w:rsid w:val="0034695C"/>
    <w:rsid w:val="00346CD9"/>
    <w:rsid w:val="00346D6F"/>
    <w:rsid w:val="00346E54"/>
    <w:rsid w:val="00346E98"/>
    <w:rsid w:val="00346F5D"/>
    <w:rsid w:val="0034714F"/>
    <w:rsid w:val="0034722A"/>
    <w:rsid w:val="003473D1"/>
    <w:rsid w:val="00347573"/>
    <w:rsid w:val="00347580"/>
    <w:rsid w:val="003475C7"/>
    <w:rsid w:val="0034767E"/>
    <w:rsid w:val="003476BA"/>
    <w:rsid w:val="003476E7"/>
    <w:rsid w:val="00347746"/>
    <w:rsid w:val="003477D1"/>
    <w:rsid w:val="0034797D"/>
    <w:rsid w:val="00347AA6"/>
    <w:rsid w:val="00347AAF"/>
    <w:rsid w:val="00347B61"/>
    <w:rsid w:val="00347B80"/>
    <w:rsid w:val="00347CB5"/>
    <w:rsid w:val="00347D18"/>
    <w:rsid w:val="00347D3E"/>
    <w:rsid w:val="00347D49"/>
    <w:rsid w:val="00347E2B"/>
    <w:rsid w:val="00347E6A"/>
    <w:rsid w:val="00347F86"/>
    <w:rsid w:val="00347FCA"/>
    <w:rsid w:val="00347FF8"/>
    <w:rsid w:val="00350042"/>
    <w:rsid w:val="00350116"/>
    <w:rsid w:val="0035013E"/>
    <w:rsid w:val="003501CE"/>
    <w:rsid w:val="00350232"/>
    <w:rsid w:val="003502B7"/>
    <w:rsid w:val="00350307"/>
    <w:rsid w:val="00350360"/>
    <w:rsid w:val="003503EA"/>
    <w:rsid w:val="00350408"/>
    <w:rsid w:val="0035040A"/>
    <w:rsid w:val="00350537"/>
    <w:rsid w:val="003505F8"/>
    <w:rsid w:val="0035065D"/>
    <w:rsid w:val="0035066C"/>
    <w:rsid w:val="003506E8"/>
    <w:rsid w:val="00350742"/>
    <w:rsid w:val="00350756"/>
    <w:rsid w:val="00350906"/>
    <w:rsid w:val="00350A4F"/>
    <w:rsid w:val="00350AC3"/>
    <w:rsid w:val="00350AED"/>
    <w:rsid w:val="00350B0E"/>
    <w:rsid w:val="00350BA2"/>
    <w:rsid w:val="00350C3A"/>
    <w:rsid w:val="00350C43"/>
    <w:rsid w:val="00350C50"/>
    <w:rsid w:val="00350C80"/>
    <w:rsid w:val="00350D8B"/>
    <w:rsid w:val="00350E61"/>
    <w:rsid w:val="00350ECF"/>
    <w:rsid w:val="00350F1E"/>
    <w:rsid w:val="00350F33"/>
    <w:rsid w:val="00350F7F"/>
    <w:rsid w:val="00350FAD"/>
    <w:rsid w:val="00350FB4"/>
    <w:rsid w:val="0035106E"/>
    <w:rsid w:val="003510B9"/>
    <w:rsid w:val="003510C8"/>
    <w:rsid w:val="003511F3"/>
    <w:rsid w:val="00351271"/>
    <w:rsid w:val="00351299"/>
    <w:rsid w:val="003513D9"/>
    <w:rsid w:val="00351458"/>
    <w:rsid w:val="003514CD"/>
    <w:rsid w:val="00351569"/>
    <w:rsid w:val="00351630"/>
    <w:rsid w:val="00351650"/>
    <w:rsid w:val="003517A6"/>
    <w:rsid w:val="003517CD"/>
    <w:rsid w:val="00351839"/>
    <w:rsid w:val="003519E5"/>
    <w:rsid w:val="00351C69"/>
    <w:rsid w:val="00351DC9"/>
    <w:rsid w:val="00351F1C"/>
    <w:rsid w:val="003520FF"/>
    <w:rsid w:val="0035234C"/>
    <w:rsid w:val="0035253A"/>
    <w:rsid w:val="00352625"/>
    <w:rsid w:val="0035267F"/>
    <w:rsid w:val="003526D6"/>
    <w:rsid w:val="00352708"/>
    <w:rsid w:val="003528F6"/>
    <w:rsid w:val="003528FF"/>
    <w:rsid w:val="00352938"/>
    <w:rsid w:val="00352997"/>
    <w:rsid w:val="003529E2"/>
    <w:rsid w:val="00352A29"/>
    <w:rsid w:val="00352A5E"/>
    <w:rsid w:val="00352ABD"/>
    <w:rsid w:val="00352ACA"/>
    <w:rsid w:val="00352AD3"/>
    <w:rsid w:val="00352AE1"/>
    <w:rsid w:val="00352B70"/>
    <w:rsid w:val="00352CBB"/>
    <w:rsid w:val="00352D1F"/>
    <w:rsid w:val="00352D4F"/>
    <w:rsid w:val="00352D76"/>
    <w:rsid w:val="00352DCF"/>
    <w:rsid w:val="00352E1C"/>
    <w:rsid w:val="00353199"/>
    <w:rsid w:val="00353213"/>
    <w:rsid w:val="0035325B"/>
    <w:rsid w:val="00353265"/>
    <w:rsid w:val="00353371"/>
    <w:rsid w:val="003533AD"/>
    <w:rsid w:val="003533BA"/>
    <w:rsid w:val="00353442"/>
    <w:rsid w:val="003534A9"/>
    <w:rsid w:val="003534C7"/>
    <w:rsid w:val="003534D7"/>
    <w:rsid w:val="0035353C"/>
    <w:rsid w:val="00353657"/>
    <w:rsid w:val="00353661"/>
    <w:rsid w:val="0035370B"/>
    <w:rsid w:val="0035377F"/>
    <w:rsid w:val="003537BD"/>
    <w:rsid w:val="003537CE"/>
    <w:rsid w:val="0035380F"/>
    <w:rsid w:val="00353819"/>
    <w:rsid w:val="0035382A"/>
    <w:rsid w:val="00353896"/>
    <w:rsid w:val="00353A1F"/>
    <w:rsid w:val="00353AB4"/>
    <w:rsid w:val="00353AE1"/>
    <w:rsid w:val="00353CA4"/>
    <w:rsid w:val="00353CE9"/>
    <w:rsid w:val="00353D63"/>
    <w:rsid w:val="00353DAF"/>
    <w:rsid w:val="00353E2D"/>
    <w:rsid w:val="00353E5E"/>
    <w:rsid w:val="00353E89"/>
    <w:rsid w:val="00353EDB"/>
    <w:rsid w:val="00353F2B"/>
    <w:rsid w:val="00353FCD"/>
    <w:rsid w:val="00353FDE"/>
    <w:rsid w:val="00354015"/>
    <w:rsid w:val="00354335"/>
    <w:rsid w:val="0035434D"/>
    <w:rsid w:val="00354554"/>
    <w:rsid w:val="0035458C"/>
    <w:rsid w:val="003545DC"/>
    <w:rsid w:val="0035467B"/>
    <w:rsid w:val="00354754"/>
    <w:rsid w:val="00354768"/>
    <w:rsid w:val="00354819"/>
    <w:rsid w:val="00354882"/>
    <w:rsid w:val="0035489E"/>
    <w:rsid w:val="00354985"/>
    <w:rsid w:val="003549AF"/>
    <w:rsid w:val="00354A6F"/>
    <w:rsid w:val="00354AE0"/>
    <w:rsid w:val="00354B42"/>
    <w:rsid w:val="00354B62"/>
    <w:rsid w:val="00354C03"/>
    <w:rsid w:val="00354DB7"/>
    <w:rsid w:val="00354E2C"/>
    <w:rsid w:val="00354E76"/>
    <w:rsid w:val="00354EF0"/>
    <w:rsid w:val="0035500A"/>
    <w:rsid w:val="0035500E"/>
    <w:rsid w:val="0035515D"/>
    <w:rsid w:val="00355193"/>
    <w:rsid w:val="003552A5"/>
    <w:rsid w:val="003552C3"/>
    <w:rsid w:val="003553D6"/>
    <w:rsid w:val="0035552E"/>
    <w:rsid w:val="00355590"/>
    <w:rsid w:val="003555BC"/>
    <w:rsid w:val="0035566B"/>
    <w:rsid w:val="0035566E"/>
    <w:rsid w:val="00355783"/>
    <w:rsid w:val="0035578D"/>
    <w:rsid w:val="0035588D"/>
    <w:rsid w:val="00355994"/>
    <w:rsid w:val="00355AB0"/>
    <w:rsid w:val="00355B14"/>
    <w:rsid w:val="00355B2C"/>
    <w:rsid w:val="00355C17"/>
    <w:rsid w:val="00355C3A"/>
    <w:rsid w:val="00355C45"/>
    <w:rsid w:val="00355CE5"/>
    <w:rsid w:val="00355DD9"/>
    <w:rsid w:val="00355E5A"/>
    <w:rsid w:val="00355FDF"/>
    <w:rsid w:val="003560DA"/>
    <w:rsid w:val="0035616C"/>
    <w:rsid w:val="003561B9"/>
    <w:rsid w:val="00356221"/>
    <w:rsid w:val="00356225"/>
    <w:rsid w:val="00356240"/>
    <w:rsid w:val="003562B3"/>
    <w:rsid w:val="003562E6"/>
    <w:rsid w:val="0035636C"/>
    <w:rsid w:val="003564B2"/>
    <w:rsid w:val="00356522"/>
    <w:rsid w:val="003565A2"/>
    <w:rsid w:val="0035664F"/>
    <w:rsid w:val="00356674"/>
    <w:rsid w:val="003566DF"/>
    <w:rsid w:val="003566F5"/>
    <w:rsid w:val="003568B7"/>
    <w:rsid w:val="003568CF"/>
    <w:rsid w:val="00356904"/>
    <w:rsid w:val="00356971"/>
    <w:rsid w:val="003569A3"/>
    <w:rsid w:val="00356B29"/>
    <w:rsid w:val="00356B37"/>
    <w:rsid w:val="00356BD8"/>
    <w:rsid w:val="00356DF6"/>
    <w:rsid w:val="00356E70"/>
    <w:rsid w:val="00356FDE"/>
    <w:rsid w:val="00356FF1"/>
    <w:rsid w:val="00356FF4"/>
    <w:rsid w:val="00357050"/>
    <w:rsid w:val="003571BE"/>
    <w:rsid w:val="003572D2"/>
    <w:rsid w:val="00357395"/>
    <w:rsid w:val="0035740D"/>
    <w:rsid w:val="0035757D"/>
    <w:rsid w:val="003575CD"/>
    <w:rsid w:val="00357684"/>
    <w:rsid w:val="003576CB"/>
    <w:rsid w:val="00357957"/>
    <w:rsid w:val="003579B8"/>
    <w:rsid w:val="003579F4"/>
    <w:rsid w:val="00357ADC"/>
    <w:rsid w:val="00357B07"/>
    <w:rsid w:val="00357CAB"/>
    <w:rsid w:val="00357E98"/>
    <w:rsid w:val="00357F15"/>
    <w:rsid w:val="00357F65"/>
    <w:rsid w:val="00357FA6"/>
    <w:rsid w:val="00360067"/>
    <w:rsid w:val="00360168"/>
    <w:rsid w:val="00360267"/>
    <w:rsid w:val="0036037C"/>
    <w:rsid w:val="003603CD"/>
    <w:rsid w:val="00360464"/>
    <w:rsid w:val="003604BD"/>
    <w:rsid w:val="00360509"/>
    <w:rsid w:val="0036052C"/>
    <w:rsid w:val="003606B2"/>
    <w:rsid w:val="0036078B"/>
    <w:rsid w:val="003607CF"/>
    <w:rsid w:val="0036083F"/>
    <w:rsid w:val="00360975"/>
    <w:rsid w:val="00360979"/>
    <w:rsid w:val="00360A5E"/>
    <w:rsid w:val="00360A6F"/>
    <w:rsid w:val="00360A7B"/>
    <w:rsid w:val="00360ACD"/>
    <w:rsid w:val="00360B38"/>
    <w:rsid w:val="00360BA8"/>
    <w:rsid w:val="00360BE7"/>
    <w:rsid w:val="00360C01"/>
    <w:rsid w:val="00360C55"/>
    <w:rsid w:val="00360D12"/>
    <w:rsid w:val="00360E02"/>
    <w:rsid w:val="00360ECC"/>
    <w:rsid w:val="00360EE3"/>
    <w:rsid w:val="00360FAA"/>
    <w:rsid w:val="00360FF2"/>
    <w:rsid w:val="00360FF8"/>
    <w:rsid w:val="00361020"/>
    <w:rsid w:val="0036105D"/>
    <w:rsid w:val="003610EB"/>
    <w:rsid w:val="003611FF"/>
    <w:rsid w:val="0036120E"/>
    <w:rsid w:val="0036130F"/>
    <w:rsid w:val="00361397"/>
    <w:rsid w:val="00361439"/>
    <w:rsid w:val="0036158D"/>
    <w:rsid w:val="0036169B"/>
    <w:rsid w:val="00361886"/>
    <w:rsid w:val="003618CA"/>
    <w:rsid w:val="003619A4"/>
    <w:rsid w:val="00361A23"/>
    <w:rsid w:val="00361A34"/>
    <w:rsid w:val="00361A71"/>
    <w:rsid w:val="00361AE3"/>
    <w:rsid w:val="00361B51"/>
    <w:rsid w:val="00361B54"/>
    <w:rsid w:val="00361C87"/>
    <w:rsid w:val="00361C90"/>
    <w:rsid w:val="00361D3A"/>
    <w:rsid w:val="00361E17"/>
    <w:rsid w:val="00361E1A"/>
    <w:rsid w:val="00361E56"/>
    <w:rsid w:val="00361F2D"/>
    <w:rsid w:val="00361FAC"/>
    <w:rsid w:val="0036209E"/>
    <w:rsid w:val="003620EA"/>
    <w:rsid w:val="00362100"/>
    <w:rsid w:val="00362152"/>
    <w:rsid w:val="00362166"/>
    <w:rsid w:val="00362194"/>
    <w:rsid w:val="003621C1"/>
    <w:rsid w:val="003624E1"/>
    <w:rsid w:val="003624EB"/>
    <w:rsid w:val="00362510"/>
    <w:rsid w:val="00362665"/>
    <w:rsid w:val="003626DE"/>
    <w:rsid w:val="0036275B"/>
    <w:rsid w:val="0036278A"/>
    <w:rsid w:val="003628D3"/>
    <w:rsid w:val="0036292A"/>
    <w:rsid w:val="0036293F"/>
    <w:rsid w:val="003629A6"/>
    <w:rsid w:val="00362AC9"/>
    <w:rsid w:val="00362AF7"/>
    <w:rsid w:val="00362B8D"/>
    <w:rsid w:val="00362BCD"/>
    <w:rsid w:val="00362BD2"/>
    <w:rsid w:val="00362C3F"/>
    <w:rsid w:val="00362CB6"/>
    <w:rsid w:val="00362D53"/>
    <w:rsid w:val="00362D7E"/>
    <w:rsid w:val="00362ED1"/>
    <w:rsid w:val="00362F0F"/>
    <w:rsid w:val="00363019"/>
    <w:rsid w:val="00363076"/>
    <w:rsid w:val="0036307D"/>
    <w:rsid w:val="003630D9"/>
    <w:rsid w:val="003630E4"/>
    <w:rsid w:val="003631BD"/>
    <w:rsid w:val="003631BF"/>
    <w:rsid w:val="0036324E"/>
    <w:rsid w:val="003632AB"/>
    <w:rsid w:val="00363466"/>
    <w:rsid w:val="00363582"/>
    <w:rsid w:val="003635B2"/>
    <w:rsid w:val="003635DF"/>
    <w:rsid w:val="00363646"/>
    <w:rsid w:val="003637A1"/>
    <w:rsid w:val="00363825"/>
    <w:rsid w:val="003638A5"/>
    <w:rsid w:val="00363942"/>
    <w:rsid w:val="00363961"/>
    <w:rsid w:val="00363B99"/>
    <w:rsid w:val="00363C3B"/>
    <w:rsid w:val="00363DC4"/>
    <w:rsid w:val="00363ED8"/>
    <w:rsid w:val="00363F23"/>
    <w:rsid w:val="00363F89"/>
    <w:rsid w:val="00363FB3"/>
    <w:rsid w:val="00364048"/>
    <w:rsid w:val="003640D7"/>
    <w:rsid w:val="00364150"/>
    <w:rsid w:val="00364166"/>
    <w:rsid w:val="00364197"/>
    <w:rsid w:val="00364269"/>
    <w:rsid w:val="00364498"/>
    <w:rsid w:val="003644FA"/>
    <w:rsid w:val="00364529"/>
    <w:rsid w:val="0036452F"/>
    <w:rsid w:val="00364564"/>
    <w:rsid w:val="003645B3"/>
    <w:rsid w:val="003645B7"/>
    <w:rsid w:val="003646BD"/>
    <w:rsid w:val="003646FE"/>
    <w:rsid w:val="00364876"/>
    <w:rsid w:val="00364937"/>
    <w:rsid w:val="00364982"/>
    <w:rsid w:val="00364B13"/>
    <w:rsid w:val="00364B61"/>
    <w:rsid w:val="00364C36"/>
    <w:rsid w:val="00364C44"/>
    <w:rsid w:val="00364CA8"/>
    <w:rsid w:val="00364CCB"/>
    <w:rsid w:val="00364CF0"/>
    <w:rsid w:val="00364E6D"/>
    <w:rsid w:val="00364F4C"/>
    <w:rsid w:val="0036505D"/>
    <w:rsid w:val="0036520A"/>
    <w:rsid w:val="00365255"/>
    <w:rsid w:val="003653D9"/>
    <w:rsid w:val="003654FB"/>
    <w:rsid w:val="00365562"/>
    <w:rsid w:val="003656A0"/>
    <w:rsid w:val="003656B3"/>
    <w:rsid w:val="00365750"/>
    <w:rsid w:val="003658AB"/>
    <w:rsid w:val="0036590B"/>
    <w:rsid w:val="00365A2E"/>
    <w:rsid w:val="00365B5E"/>
    <w:rsid w:val="00365C19"/>
    <w:rsid w:val="00365C8E"/>
    <w:rsid w:val="00365D16"/>
    <w:rsid w:val="00365F41"/>
    <w:rsid w:val="00365FA6"/>
    <w:rsid w:val="0036605E"/>
    <w:rsid w:val="00366130"/>
    <w:rsid w:val="00366236"/>
    <w:rsid w:val="00366327"/>
    <w:rsid w:val="00366380"/>
    <w:rsid w:val="003663C5"/>
    <w:rsid w:val="00366550"/>
    <w:rsid w:val="00366557"/>
    <w:rsid w:val="003665F0"/>
    <w:rsid w:val="0036664D"/>
    <w:rsid w:val="0036664E"/>
    <w:rsid w:val="00366652"/>
    <w:rsid w:val="00366817"/>
    <w:rsid w:val="00366A45"/>
    <w:rsid w:val="00366A9C"/>
    <w:rsid w:val="00366B6C"/>
    <w:rsid w:val="00366B8E"/>
    <w:rsid w:val="00366BC6"/>
    <w:rsid w:val="0036701C"/>
    <w:rsid w:val="0036701D"/>
    <w:rsid w:val="0036707E"/>
    <w:rsid w:val="0036718C"/>
    <w:rsid w:val="0036729F"/>
    <w:rsid w:val="003672BF"/>
    <w:rsid w:val="003672FD"/>
    <w:rsid w:val="003673B4"/>
    <w:rsid w:val="003673BA"/>
    <w:rsid w:val="003673E0"/>
    <w:rsid w:val="00367645"/>
    <w:rsid w:val="0036767E"/>
    <w:rsid w:val="003676BB"/>
    <w:rsid w:val="003677F3"/>
    <w:rsid w:val="00367890"/>
    <w:rsid w:val="003678A5"/>
    <w:rsid w:val="00367A27"/>
    <w:rsid w:val="00367AAC"/>
    <w:rsid w:val="00367B47"/>
    <w:rsid w:val="00367C53"/>
    <w:rsid w:val="00367D86"/>
    <w:rsid w:val="00367D95"/>
    <w:rsid w:val="00367F30"/>
    <w:rsid w:val="00367F47"/>
    <w:rsid w:val="00367F65"/>
    <w:rsid w:val="00367FD8"/>
    <w:rsid w:val="00367FEE"/>
    <w:rsid w:val="0037010F"/>
    <w:rsid w:val="00370223"/>
    <w:rsid w:val="00370282"/>
    <w:rsid w:val="003702DE"/>
    <w:rsid w:val="0037038C"/>
    <w:rsid w:val="003703DE"/>
    <w:rsid w:val="00370402"/>
    <w:rsid w:val="003705E6"/>
    <w:rsid w:val="003706CF"/>
    <w:rsid w:val="00370799"/>
    <w:rsid w:val="00370926"/>
    <w:rsid w:val="00370AD1"/>
    <w:rsid w:val="00370B06"/>
    <w:rsid w:val="00370B8B"/>
    <w:rsid w:val="00370BC9"/>
    <w:rsid w:val="00370CAD"/>
    <w:rsid w:val="00370CB5"/>
    <w:rsid w:val="00370CD1"/>
    <w:rsid w:val="00370CF0"/>
    <w:rsid w:val="00370D68"/>
    <w:rsid w:val="00370E0D"/>
    <w:rsid w:val="00370E2B"/>
    <w:rsid w:val="00370F03"/>
    <w:rsid w:val="00370F71"/>
    <w:rsid w:val="003710E1"/>
    <w:rsid w:val="00371186"/>
    <w:rsid w:val="003711DB"/>
    <w:rsid w:val="003711E1"/>
    <w:rsid w:val="003711E4"/>
    <w:rsid w:val="00371287"/>
    <w:rsid w:val="00371320"/>
    <w:rsid w:val="00371394"/>
    <w:rsid w:val="0037150A"/>
    <w:rsid w:val="00371608"/>
    <w:rsid w:val="0037174C"/>
    <w:rsid w:val="00371823"/>
    <w:rsid w:val="00371961"/>
    <w:rsid w:val="003719DA"/>
    <w:rsid w:val="00371B0A"/>
    <w:rsid w:val="00371B20"/>
    <w:rsid w:val="00371B5C"/>
    <w:rsid w:val="00371B72"/>
    <w:rsid w:val="00371C91"/>
    <w:rsid w:val="00371D9F"/>
    <w:rsid w:val="00371DCF"/>
    <w:rsid w:val="00371FC8"/>
    <w:rsid w:val="00371FD4"/>
    <w:rsid w:val="00371FE6"/>
    <w:rsid w:val="0037205E"/>
    <w:rsid w:val="00372105"/>
    <w:rsid w:val="003721BC"/>
    <w:rsid w:val="00372265"/>
    <w:rsid w:val="00372270"/>
    <w:rsid w:val="003722B4"/>
    <w:rsid w:val="00372378"/>
    <w:rsid w:val="00372380"/>
    <w:rsid w:val="00372457"/>
    <w:rsid w:val="003724AB"/>
    <w:rsid w:val="00372715"/>
    <w:rsid w:val="003727D1"/>
    <w:rsid w:val="003727E3"/>
    <w:rsid w:val="0037282B"/>
    <w:rsid w:val="0037284A"/>
    <w:rsid w:val="003728E4"/>
    <w:rsid w:val="003728FE"/>
    <w:rsid w:val="003729B8"/>
    <w:rsid w:val="00372AAD"/>
    <w:rsid w:val="00372C37"/>
    <w:rsid w:val="00372C5E"/>
    <w:rsid w:val="00372CF0"/>
    <w:rsid w:val="00372CFC"/>
    <w:rsid w:val="00372DF7"/>
    <w:rsid w:val="00372E36"/>
    <w:rsid w:val="00372ECE"/>
    <w:rsid w:val="00372FBC"/>
    <w:rsid w:val="00373187"/>
    <w:rsid w:val="00373240"/>
    <w:rsid w:val="0037345F"/>
    <w:rsid w:val="003734E9"/>
    <w:rsid w:val="00373556"/>
    <w:rsid w:val="0037368A"/>
    <w:rsid w:val="00373699"/>
    <w:rsid w:val="00373726"/>
    <w:rsid w:val="00373782"/>
    <w:rsid w:val="003737C2"/>
    <w:rsid w:val="003737F6"/>
    <w:rsid w:val="00373858"/>
    <w:rsid w:val="0037386E"/>
    <w:rsid w:val="0037388F"/>
    <w:rsid w:val="00373A43"/>
    <w:rsid w:val="00373A69"/>
    <w:rsid w:val="00373A70"/>
    <w:rsid w:val="00373A79"/>
    <w:rsid w:val="00373B18"/>
    <w:rsid w:val="00373BC7"/>
    <w:rsid w:val="00373D5B"/>
    <w:rsid w:val="00373DCA"/>
    <w:rsid w:val="00373E99"/>
    <w:rsid w:val="00373EC0"/>
    <w:rsid w:val="00373ED8"/>
    <w:rsid w:val="00373FE8"/>
    <w:rsid w:val="0037408E"/>
    <w:rsid w:val="00374187"/>
    <w:rsid w:val="003742BE"/>
    <w:rsid w:val="003742EF"/>
    <w:rsid w:val="00374343"/>
    <w:rsid w:val="0037434A"/>
    <w:rsid w:val="00374467"/>
    <w:rsid w:val="003744A9"/>
    <w:rsid w:val="00374829"/>
    <w:rsid w:val="00374837"/>
    <w:rsid w:val="00374862"/>
    <w:rsid w:val="003748E3"/>
    <w:rsid w:val="0037492B"/>
    <w:rsid w:val="00374947"/>
    <w:rsid w:val="003749B5"/>
    <w:rsid w:val="00374A42"/>
    <w:rsid w:val="00374A8D"/>
    <w:rsid w:val="00374B7B"/>
    <w:rsid w:val="00374C3B"/>
    <w:rsid w:val="00374C7F"/>
    <w:rsid w:val="00374D05"/>
    <w:rsid w:val="00374D2A"/>
    <w:rsid w:val="00374D47"/>
    <w:rsid w:val="00374E28"/>
    <w:rsid w:val="00374EEC"/>
    <w:rsid w:val="00374F23"/>
    <w:rsid w:val="0037503A"/>
    <w:rsid w:val="0037513B"/>
    <w:rsid w:val="003753A1"/>
    <w:rsid w:val="003753E0"/>
    <w:rsid w:val="0037545D"/>
    <w:rsid w:val="003755B9"/>
    <w:rsid w:val="0037563F"/>
    <w:rsid w:val="0037576F"/>
    <w:rsid w:val="003757EB"/>
    <w:rsid w:val="0037580D"/>
    <w:rsid w:val="00375879"/>
    <w:rsid w:val="003758C9"/>
    <w:rsid w:val="00375A05"/>
    <w:rsid w:val="00375C32"/>
    <w:rsid w:val="00375D1D"/>
    <w:rsid w:val="00375D9F"/>
    <w:rsid w:val="00375F20"/>
    <w:rsid w:val="00375FB9"/>
    <w:rsid w:val="003762A0"/>
    <w:rsid w:val="0037630E"/>
    <w:rsid w:val="0037637F"/>
    <w:rsid w:val="003764F7"/>
    <w:rsid w:val="0037652F"/>
    <w:rsid w:val="0037655F"/>
    <w:rsid w:val="003765D2"/>
    <w:rsid w:val="003765EA"/>
    <w:rsid w:val="003765FD"/>
    <w:rsid w:val="0037663F"/>
    <w:rsid w:val="0037668A"/>
    <w:rsid w:val="00376759"/>
    <w:rsid w:val="00376790"/>
    <w:rsid w:val="00376792"/>
    <w:rsid w:val="0037680A"/>
    <w:rsid w:val="00376829"/>
    <w:rsid w:val="0037686E"/>
    <w:rsid w:val="00376C0E"/>
    <w:rsid w:val="00376D15"/>
    <w:rsid w:val="00376D6C"/>
    <w:rsid w:val="00376F42"/>
    <w:rsid w:val="00376FE4"/>
    <w:rsid w:val="00376FE6"/>
    <w:rsid w:val="00376FF2"/>
    <w:rsid w:val="00377038"/>
    <w:rsid w:val="00377042"/>
    <w:rsid w:val="0037708C"/>
    <w:rsid w:val="003770A0"/>
    <w:rsid w:val="003770C2"/>
    <w:rsid w:val="003770C5"/>
    <w:rsid w:val="0037712B"/>
    <w:rsid w:val="00377435"/>
    <w:rsid w:val="003774FE"/>
    <w:rsid w:val="003775AA"/>
    <w:rsid w:val="003775B3"/>
    <w:rsid w:val="0037760C"/>
    <w:rsid w:val="0037760E"/>
    <w:rsid w:val="0037767C"/>
    <w:rsid w:val="00377734"/>
    <w:rsid w:val="0037785F"/>
    <w:rsid w:val="00377926"/>
    <w:rsid w:val="0037796A"/>
    <w:rsid w:val="00377AFF"/>
    <w:rsid w:val="00377BA9"/>
    <w:rsid w:val="00377C33"/>
    <w:rsid w:val="00377CE0"/>
    <w:rsid w:val="00377D3D"/>
    <w:rsid w:val="00377D5A"/>
    <w:rsid w:val="00377DCE"/>
    <w:rsid w:val="00377E35"/>
    <w:rsid w:val="00377E44"/>
    <w:rsid w:val="00380041"/>
    <w:rsid w:val="00380061"/>
    <w:rsid w:val="0038009C"/>
    <w:rsid w:val="00380110"/>
    <w:rsid w:val="0038018C"/>
    <w:rsid w:val="003801EC"/>
    <w:rsid w:val="003802C9"/>
    <w:rsid w:val="0038046C"/>
    <w:rsid w:val="003807B0"/>
    <w:rsid w:val="0038089E"/>
    <w:rsid w:val="00380908"/>
    <w:rsid w:val="0038090F"/>
    <w:rsid w:val="00380A3A"/>
    <w:rsid w:val="00380A45"/>
    <w:rsid w:val="00380BAC"/>
    <w:rsid w:val="00380BD3"/>
    <w:rsid w:val="00380C11"/>
    <w:rsid w:val="00380C64"/>
    <w:rsid w:val="00380C79"/>
    <w:rsid w:val="00380D05"/>
    <w:rsid w:val="00380D10"/>
    <w:rsid w:val="00380D57"/>
    <w:rsid w:val="00380F34"/>
    <w:rsid w:val="003812F7"/>
    <w:rsid w:val="0038139A"/>
    <w:rsid w:val="003813F2"/>
    <w:rsid w:val="00381447"/>
    <w:rsid w:val="003814F7"/>
    <w:rsid w:val="00381570"/>
    <w:rsid w:val="00381595"/>
    <w:rsid w:val="00381A68"/>
    <w:rsid w:val="00381A98"/>
    <w:rsid w:val="00381C11"/>
    <w:rsid w:val="00381C1D"/>
    <w:rsid w:val="00381C4A"/>
    <w:rsid w:val="00381C7E"/>
    <w:rsid w:val="00381D33"/>
    <w:rsid w:val="00381D59"/>
    <w:rsid w:val="00381F12"/>
    <w:rsid w:val="00381F72"/>
    <w:rsid w:val="00381FAF"/>
    <w:rsid w:val="003820CF"/>
    <w:rsid w:val="003820DB"/>
    <w:rsid w:val="003821FC"/>
    <w:rsid w:val="00382228"/>
    <w:rsid w:val="003822AD"/>
    <w:rsid w:val="003822CB"/>
    <w:rsid w:val="0038231D"/>
    <w:rsid w:val="00382414"/>
    <w:rsid w:val="0038254E"/>
    <w:rsid w:val="003825DA"/>
    <w:rsid w:val="0038278C"/>
    <w:rsid w:val="00382812"/>
    <w:rsid w:val="0038285E"/>
    <w:rsid w:val="0038292F"/>
    <w:rsid w:val="00382AE6"/>
    <w:rsid w:val="00382B1D"/>
    <w:rsid w:val="00382CAC"/>
    <w:rsid w:val="00382E94"/>
    <w:rsid w:val="00382FD2"/>
    <w:rsid w:val="003830B4"/>
    <w:rsid w:val="0038324B"/>
    <w:rsid w:val="0038326B"/>
    <w:rsid w:val="0038329C"/>
    <w:rsid w:val="003832B9"/>
    <w:rsid w:val="003833AC"/>
    <w:rsid w:val="003833BF"/>
    <w:rsid w:val="003833FA"/>
    <w:rsid w:val="0038342E"/>
    <w:rsid w:val="00383445"/>
    <w:rsid w:val="00383446"/>
    <w:rsid w:val="0038363D"/>
    <w:rsid w:val="0038367B"/>
    <w:rsid w:val="003837DE"/>
    <w:rsid w:val="003837ED"/>
    <w:rsid w:val="0038381F"/>
    <w:rsid w:val="00383825"/>
    <w:rsid w:val="0038391C"/>
    <w:rsid w:val="00383930"/>
    <w:rsid w:val="003839F3"/>
    <w:rsid w:val="00383A06"/>
    <w:rsid w:val="00383A8E"/>
    <w:rsid w:val="00383F4D"/>
    <w:rsid w:val="00383FD4"/>
    <w:rsid w:val="00383FDC"/>
    <w:rsid w:val="00384129"/>
    <w:rsid w:val="0038440D"/>
    <w:rsid w:val="00384458"/>
    <w:rsid w:val="0038446A"/>
    <w:rsid w:val="003845A5"/>
    <w:rsid w:val="003845FD"/>
    <w:rsid w:val="0038466A"/>
    <w:rsid w:val="0038489F"/>
    <w:rsid w:val="003849F4"/>
    <w:rsid w:val="00384A51"/>
    <w:rsid w:val="00384AD9"/>
    <w:rsid w:val="00384B9B"/>
    <w:rsid w:val="00384BA8"/>
    <w:rsid w:val="00384D67"/>
    <w:rsid w:val="00384DF0"/>
    <w:rsid w:val="00384E6A"/>
    <w:rsid w:val="00384F26"/>
    <w:rsid w:val="00384F4E"/>
    <w:rsid w:val="003851B6"/>
    <w:rsid w:val="003851E9"/>
    <w:rsid w:val="003852C0"/>
    <w:rsid w:val="0038533F"/>
    <w:rsid w:val="0038534D"/>
    <w:rsid w:val="00385370"/>
    <w:rsid w:val="0038539E"/>
    <w:rsid w:val="003853DB"/>
    <w:rsid w:val="00385438"/>
    <w:rsid w:val="003854CB"/>
    <w:rsid w:val="0038552E"/>
    <w:rsid w:val="003855CE"/>
    <w:rsid w:val="00385614"/>
    <w:rsid w:val="00385643"/>
    <w:rsid w:val="00385679"/>
    <w:rsid w:val="003857B9"/>
    <w:rsid w:val="003858DC"/>
    <w:rsid w:val="00385939"/>
    <w:rsid w:val="00385A06"/>
    <w:rsid w:val="00385A4B"/>
    <w:rsid w:val="00385B4A"/>
    <w:rsid w:val="00385B52"/>
    <w:rsid w:val="00385BD5"/>
    <w:rsid w:val="00385C0F"/>
    <w:rsid w:val="00385CE1"/>
    <w:rsid w:val="00385CFA"/>
    <w:rsid w:val="00385CFD"/>
    <w:rsid w:val="00385D2C"/>
    <w:rsid w:val="00385ED8"/>
    <w:rsid w:val="00385F1D"/>
    <w:rsid w:val="0038609E"/>
    <w:rsid w:val="0038624B"/>
    <w:rsid w:val="00386394"/>
    <w:rsid w:val="003864FF"/>
    <w:rsid w:val="00386611"/>
    <w:rsid w:val="0038663F"/>
    <w:rsid w:val="003866A9"/>
    <w:rsid w:val="003866EC"/>
    <w:rsid w:val="003867D5"/>
    <w:rsid w:val="0038693D"/>
    <w:rsid w:val="0038697D"/>
    <w:rsid w:val="0038699C"/>
    <w:rsid w:val="003869D9"/>
    <w:rsid w:val="00386A18"/>
    <w:rsid w:val="00386AC7"/>
    <w:rsid w:val="00386AFF"/>
    <w:rsid w:val="00386B29"/>
    <w:rsid w:val="00386B82"/>
    <w:rsid w:val="00386BCA"/>
    <w:rsid w:val="00386CC0"/>
    <w:rsid w:val="00386DC7"/>
    <w:rsid w:val="00386E2D"/>
    <w:rsid w:val="00386EC5"/>
    <w:rsid w:val="00386F8E"/>
    <w:rsid w:val="0038724A"/>
    <w:rsid w:val="00387258"/>
    <w:rsid w:val="00387330"/>
    <w:rsid w:val="00387343"/>
    <w:rsid w:val="00387400"/>
    <w:rsid w:val="00387525"/>
    <w:rsid w:val="00387563"/>
    <w:rsid w:val="00387635"/>
    <w:rsid w:val="003876E8"/>
    <w:rsid w:val="00387700"/>
    <w:rsid w:val="00387919"/>
    <w:rsid w:val="00387BE5"/>
    <w:rsid w:val="00387C53"/>
    <w:rsid w:val="00387C6C"/>
    <w:rsid w:val="00387CB3"/>
    <w:rsid w:val="00387CE2"/>
    <w:rsid w:val="00387D19"/>
    <w:rsid w:val="00387D66"/>
    <w:rsid w:val="00387E78"/>
    <w:rsid w:val="00387F6D"/>
    <w:rsid w:val="00387F90"/>
    <w:rsid w:val="00387FDB"/>
    <w:rsid w:val="0039004C"/>
    <w:rsid w:val="00390390"/>
    <w:rsid w:val="0039041E"/>
    <w:rsid w:val="0039047D"/>
    <w:rsid w:val="0039050F"/>
    <w:rsid w:val="0039051B"/>
    <w:rsid w:val="003905B3"/>
    <w:rsid w:val="003905B7"/>
    <w:rsid w:val="00390615"/>
    <w:rsid w:val="003906CA"/>
    <w:rsid w:val="003906DD"/>
    <w:rsid w:val="0039072F"/>
    <w:rsid w:val="00390B94"/>
    <w:rsid w:val="00390D3B"/>
    <w:rsid w:val="00390D79"/>
    <w:rsid w:val="00390DE4"/>
    <w:rsid w:val="00390F8E"/>
    <w:rsid w:val="00391082"/>
    <w:rsid w:val="0039108F"/>
    <w:rsid w:val="003910C5"/>
    <w:rsid w:val="003911DF"/>
    <w:rsid w:val="0039121A"/>
    <w:rsid w:val="003912EA"/>
    <w:rsid w:val="003913A6"/>
    <w:rsid w:val="003914AC"/>
    <w:rsid w:val="003914D6"/>
    <w:rsid w:val="003916C6"/>
    <w:rsid w:val="0039181F"/>
    <w:rsid w:val="003918B4"/>
    <w:rsid w:val="00391947"/>
    <w:rsid w:val="00391A77"/>
    <w:rsid w:val="00391B2A"/>
    <w:rsid w:val="00391B74"/>
    <w:rsid w:val="00391B88"/>
    <w:rsid w:val="00391C32"/>
    <w:rsid w:val="00391C65"/>
    <w:rsid w:val="00391CF4"/>
    <w:rsid w:val="00391D09"/>
    <w:rsid w:val="00391DC5"/>
    <w:rsid w:val="00391E42"/>
    <w:rsid w:val="00391EA6"/>
    <w:rsid w:val="00391ECF"/>
    <w:rsid w:val="0039210E"/>
    <w:rsid w:val="0039214B"/>
    <w:rsid w:val="00392195"/>
    <w:rsid w:val="003921EF"/>
    <w:rsid w:val="00392230"/>
    <w:rsid w:val="00392337"/>
    <w:rsid w:val="00392362"/>
    <w:rsid w:val="00392519"/>
    <w:rsid w:val="00392571"/>
    <w:rsid w:val="0039257D"/>
    <w:rsid w:val="0039268D"/>
    <w:rsid w:val="00392730"/>
    <w:rsid w:val="00392881"/>
    <w:rsid w:val="00392882"/>
    <w:rsid w:val="003928D0"/>
    <w:rsid w:val="00392D58"/>
    <w:rsid w:val="00392D76"/>
    <w:rsid w:val="00392E03"/>
    <w:rsid w:val="00392E44"/>
    <w:rsid w:val="00392F2B"/>
    <w:rsid w:val="00392F7B"/>
    <w:rsid w:val="003930AF"/>
    <w:rsid w:val="0039326A"/>
    <w:rsid w:val="003932E6"/>
    <w:rsid w:val="00393338"/>
    <w:rsid w:val="00393364"/>
    <w:rsid w:val="003933FD"/>
    <w:rsid w:val="0039340B"/>
    <w:rsid w:val="00393488"/>
    <w:rsid w:val="00393539"/>
    <w:rsid w:val="00393734"/>
    <w:rsid w:val="00393736"/>
    <w:rsid w:val="0039383B"/>
    <w:rsid w:val="00393867"/>
    <w:rsid w:val="003938AC"/>
    <w:rsid w:val="0039391A"/>
    <w:rsid w:val="00393957"/>
    <w:rsid w:val="003939EB"/>
    <w:rsid w:val="00393B3C"/>
    <w:rsid w:val="00393B69"/>
    <w:rsid w:val="00393B82"/>
    <w:rsid w:val="00393D6A"/>
    <w:rsid w:val="00393E41"/>
    <w:rsid w:val="00393F63"/>
    <w:rsid w:val="00393FD3"/>
    <w:rsid w:val="00393FE7"/>
    <w:rsid w:val="00394035"/>
    <w:rsid w:val="003940D2"/>
    <w:rsid w:val="00394128"/>
    <w:rsid w:val="00394145"/>
    <w:rsid w:val="003942C9"/>
    <w:rsid w:val="0039457F"/>
    <w:rsid w:val="003945E6"/>
    <w:rsid w:val="0039476E"/>
    <w:rsid w:val="003947A3"/>
    <w:rsid w:val="00394A95"/>
    <w:rsid w:val="00394B1C"/>
    <w:rsid w:val="00394B55"/>
    <w:rsid w:val="00394B58"/>
    <w:rsid w:val="00394BA2"/>
    <w:rsid w:val="00394C71"/>
    <w:rsid w:val="00394D27"/>
    <w:rsid w:val="00394DDA"/>
    <w:rsid w:val="00394F0D"/>
    <w:rsid w:val="0039501D"/>
    <w:rsid w:val="00395065"/>
    <w:rsid w:val="003950DC"/>
    <w:rsid w:val="003950E4"/>
    <w:rsid w:val="0039510C"/>
    <w:rsid w:val="003951A8"/>
    <w:rsid w:val="003952B3"/>
    <w:rsid w:val="00395383"/>
    <w:rsid w:val="0039554D"/>
    <w:rsid w:val="003955BE"/>
    <w:rsid w:val="003955E2"/>
    <w:rsid w:val="00395610"/>
    <w:rsid w:val="00395624"/>
    <w:rsid w:val="00395683"/>
    <w:rsid w:val="003956E3"/>
    <w:rsid w:val="00395751"/>
    <w:rsid w:val="00395805"/>
    <w:rsid w:val="00395806"/>
    <w:rsid w:val="00395991"/>
    <w:rsid w:val="00395AA9"/>
    <w:rsid w:val="00395AFA"/>
    <w:rsid w:val="00395B1C"/>
    <w:rsid w:val="00395BB6"/>
    <w:rsid w:val="00395BDE"/>
    <w:rsid w:val="00395BEC"/>
    <w:rsid w:val="00395C3B"/>
    <w:rsid w:val="00395D69"/>
    <w:rsid w:val="00395DB0"/>
    <w:rsid w:val="00395DF6"/>
    <w:rsid w:val="00395E11"/>
    <w:rsid w:val="00395E8C"/>
    <w:rsid w:val="0039607B"/>
    <w:rsid w:val="003961B6"/>
    <w:rsid w:val="00396224"/>
    <w:rsid w:val="003962C3"/>
    <w:rsid w:val="003963DE"/>
    <w:rsid w:val="0039647B"/>
    <w:rsid w:val="0039650B"/>
    <w:rsid w:val="003965E9"/>
    <w:rsid w:val="003966E0"/>
    <w:rsid w:val="0039674B"/>
    <w:rsid w:val="003967E9"/>
    <w:rsid w:val="003968E0"/>
    <w:rsid w:val="0039696B"/>
    <w:rsid w:val="0039699A"/>
    <w:rsid w:val="003969A2"/>
    <w:rsid w:val="00396B22"/>
    <w:rsid w:val="00396CFB"/>
    <w:rsid w:val="00396D53"/>
    <w:rsid w:val="00396EE6"/>
    <w:rsid w:val="003970F2"/>
    <w:rsid w:val="0039722D"/>
    <w:rsid w:val="0039728B"/>
    <w:rsid w:val="00397359"/>
    <w:rsid w:val="0039744A"/>
    <w:rsid w:val="0039746F"/>
    <w:rsid w:val="003977C1"/>
    <w:rsid w:val="00397803"/>
    <w:rsid w:val="0039784B"/>
    <w:rsid w:val="003978A7"/>
    <w:rsid w:val="003978AB"/>
    <w:rsid w:val="00397A33"/>
    <w:rsid w:val="00397B63"/>
    <w:rsid w:val="00397BE4"/>
    <w:rsid w:val="00397EA1"/>
    <w:rsid w:val="00397F6A"/>
    <w:rsid w:val="00397F7C"/>
    <w:rsid w:val="003A005B"/>
    <w:rsid w:val="003A0181"/>
    <w:rsid w:val="003A01F7"/>
    <w:rsid w:val="003A029A"/>
    <w:rsid w:val="003A0313"/>
    <w:rsid w:val="003A0420"/>
    <w:rsid w:val="003A0529"/>
    <w:rsid w:val="003A066A"/>
    <w:rsid w:val="003A06AA"/>
    <w:rsid w:val="003A07F7"/>
    <w:rsid w:val="003A0874"/>
    <w:rsid w:val="003A094B"/>
    <w:rsid w:val="003A0A2B"/>
    <w:rsid w:val="003A0AB6"/>
    <w:rsid w:val="003A0ABC"/>
    <w:rsid w:val="003A0B1F"/>
    <w:rsid w:val="003A0B78"/>
    <w:rsid w:val="003A0BA4"/>
    <w:rsid w:val="003A0C2A"/>
    <w:rsid w:val="003A0C65"/>
    <w:rsid w:val="003A0D2F"/>
    <w:rsid w:val="003A0D79"/>
    <w:rsid w:val="003A0D96"/>
    <w:rsid w:val="003A0DCA"/>
    <w:rsid w:val="003A0F40"/>
    <w:rsid w:val="003A0FAE"/>
    <w:rsid w:val="003A1064"/>
    <w:rsid w:val="003A10C2"/>
    <w:rsid w:val="003A10DB"/>
    <w:rsid w:val="003A115A"/>
    <w:rsid w:val="003A12F7"/>
    <w:rsid w:val="003A1301"/>
    <w:rsid w:val="003A1350"/>
    <w:rsid w:val="003A13E7"/>
    <w:rsid w:val="003A168D"/>
    <w:rsid w:val="003A1717"/>
    <w:rsid w:val="003A173F"/>
    <w:rsid w:val="003A1752"/>
    <w:rsid w:val="003A1770"/>
    <w:rsid w:val="003A1819"/>
    <w:rsid w:val="003A1823"/>
    <w:rsid w:val="003A1877"/>
    <w:rsid w:val="003A18B2"/>
    <w:rsid w:val="003A1A6A"/>
    <w:rsid w:val="003A1B12"/>
    <w:rsid w:val="003A1F71"/>
    <w:rsid w:val="003A200F"/>
    <w:rsid w:val="003A2127"/>
    <w:rsid w:val="003A2145"/>
    <w:rsid w:val="003A2206"/>
    <w:rsid w:val="003A2252"/>
    <w:rsid w:val="003A2347"/>
    <w:rsid w:val="003A246D"/>
    <w:rsid w:val="003A25BC"/>
    <w:rsid w:val="003A25DF"/>
    <w:rsid w:val="003A262B"/>
    <w:rsid w:val="003A26A5"/>
    <w:rsid w:val="003A26C1"/>
    <w:rsid w:val="003A27A2"/>
    <w:rsid w:val="003A2886"/>
    <w:rsid w:val="003A28A8"/>
    <w:rsid w:val="003A28D8"/>
    <w:rsid w:val="003A2B2B"/>
    <w:rsid w:val="003A2BD8"/>
    <w:rsid w:val="003A2C94"/>
    <w:rsid w:val="003A2E19"/>
    <w:rsid w:val="003A2E74"/>
    <w:rsid w:val="003A2FED"/>
    <w:rsid w:val="003A319F"/>
    <w:rsid w:val="003A31E3"/>
    <w:rsid w:val="003A332D"/>
    <w:rsid w:val="003A335B"/>
    <w:rsid w:val="003A33F9"/>
    <w:rsid w:val="003A3428"/>
    <w:rsid w:val="003A3454"/>
    <w:rsid w:val="003A346E"/>
    <w:rsid w:val="003A34C4"/>
    <w:rsid w:val="003A35A3"/>
    <w:rsid w:val="003A3653"/>
    <w:rsid w:val="003A3781"/>
    <w:rsid w:val="003A37D9"/>
    <w:rsid w:val="003A385B"/>
    <w:rsid w:val="003A394A"/>
    <w:rsid w:val="003A3AB6"/>
    <w:rsid w:val="003A3B85"/>
    <w:rsid w:val="003A3BAB"/>
    <w:rsid w:val="003A3C03"/>
    <w:rsid w:val="003A3C6E"/>
    <w:rsid w:val="003A3C9D"/>
    <w:rsid w:val="003A3CBE"/>
    <w:rsid w:val="003A3D45"/>
    <w:rsid w:val="003A3E2D"/>
    <w:rsid w:val="003A3E40"/>
    <w:rsid w:val="003A3E64"/>
    <w:rsid w:val="003A3E6A"/>
    <w:rsid w:val="003A3F2B"/>
    <w:rsid w:val="003A3F2F"/>
    <w:rsid w:val="003A3FD6"/>
    <w:rsid w:val="003A424B"/>
    <w:rsid w:val="003A4295"/>
    <w:rsid w:val="003A440D"/>
    <w:rsid w:val="003A445F"/>
    <w:rsid w:val="003A4570"/>
    <w:rsid w:val="003A45C1"/>
    <w:rsid w:val="003A46DE"/>
    <w:rsid w:val="003A473E"/>
    <w:rsid w:val="003A47C1"/>
    <w:rsid w:val="003A47DD"/>
    <w:rsid w:val="003A4A84"/>
    <w:rsid w:val="003A4B5A"/>
    <w:rsid w:val="003A4BA8"/>
    <w:rsid w:val="003A4BF0"/>
    <w:rsid w:val="003A4CAC"/>
    <w:rsid w:val="003A4CB3"/>
    <w:rsid w:val="003A4CD1"/>
    <w:rsid w:val="003A4CE3"/>
    <w:rsid w:val="003A4CE4"/>
    <w:rsid w:val="003A4D17"/>
    <w:rsid w:val="003A4D6B"/>
    <w:rsid w:val="003A4D95"/>
    <w:rsid w:val="003A4EF2"/>
    <w:rsid w:val="003A4FC8"/>
    <w:rsid w:val="003A5078"/>
    <w:rsid w:val="003A50E0"/>
    <w:rsid w:val="003A5137"/>
    <w:rsid w:val="003A52AF"/>
    <w:rsid w:val="003A53A5"/>
    <w:rsid w:val="003A54A9"/>
    <w:rsid w:val="003A54DA"/>
    <w:rsid w:val="003A5555"/>
    <w:rsid w:val="003A55F6"/>
    <w:rsid w:val="003A55FE"/>
    <w:rsid w:val="003A5624"/>
    <w:rsid w:val="003A5654"/>
    <w:rsid w:val="003A56C4"/>
    <w:rsid w:val="003A56D9"/>
    <w:rsid w:val="003A579E"/>
    <w:rsid w:val="003A57BE"/>
    <w:rsid w:val="003A5926"/>
    <w:rsid w:val="003A5938"/>
    <w:rsid w:val="003A5A32"/>
    <w:rsid w:val="003A5A45"/>
    <w:rsid w:val="003A5B28"/>
    <w:rsid w:val="003A5BBD"/>
    <w:rsid w:val="003A5CC3"/>
    <w:rsid w:val="003A5CF9"/>
    <w:rsid w:val="003A5DD1"/>
    <w:rsid w:val="003A5FA6"/>
    <w:rsid w:val="003A618A"/>
    <w:rsid w:val="003A6231"/>
    <w:rsid w:val="003A6254"/>
    <w:rsid w:val="003A627E"/>
    <w:rsid w:val="003A6429"/>
    <w:rsid w:val="003A6478"/>
    <w:rsid w:val="003A64F7"/>
    <w:rsid w:val="003A65B2"/>
    <w:rsid w:val="003A65BC"/>
    <w:rsid w:val="003A677E"/>
    <w:rsid w:val="003A678B"/>
    <w:rsid w:val="003A6810"/>
    <w:rsid w:val="003A68BB"/>
    <w:rsid w:val="003A6910"/>
    <w:rsid w:val="003A69DD"/>
    <w:rsid w:val="003A69F0"/>
    <w:rsid w:val="003A6A17"/>
    <w:rsid w:val="003A6B32"/>
    <w:rsid w:val="003A6CE2"/>
    <w:rsid w:val="003A6FDA"/>
    <w:rsid w:val="003A7047"/>
    <w:rsid w:val="003A7113"/>
    <w:rsid w:val="003A7166"/>
    <w:rsid w:val="003A7169"/>
    <w:rsid w:val="003A753A"/>
    <w:rsid w:val="003A7616"/>
    <w:rsid w:val="003A783D"/>
    <w:rsid w:val="003A7862"/>
    <w:rsid w:val="003A79CC"/>
    <w:rsid w:val="003A7A62"/>
    <w:rsid w:val="003A7A70"/>
    <w:rsid w:val="003A7AD6"/>
    <w:rsid w:val="003A7B2D"/>
    <w:rsid w:val="003A7C0D"/>
    <w:rsid w:val="003A7C9A"/>
    <w:rsid w:val="003A7CA6"/>
    <w:rsid w:val="003A7CAF"/>
    <w:rsid w:val="003A7CEB"/>
    <w:rsid w:val="003A7EF6"/>
    <w:rsid w:val="003A7FBB"/>
    <w:rsid w:val="003B007B"/>
    <w:rsid w:val="003B009D"/>
    <w:rsid w:val="003B00C0"/>
    <w:rsid w:val="003B00F0"/>
    <w:rsid w:val="003B011A"/>
    <w:rsid w:val="003B0170"/>
    <w:rsid w:val="003B0270"/>
    <w:rsid w:val="003B0315"/>
    <w:rsid w:val="003B038F"/>
    <w:rsid w:val="003B047F"/>
    <w:rsid w:val="003B0538"/>
    <w:rsid w:val="003B0542"/>
    <w:rsid w:val="003B058A"/>
    <w:rsid w:val="003B05E9"/>
    <w:rsid w:val="003B05FF"/>
    <w:rsid w:val="003B0643"/>
    <w:rsid w:val="003B0656"/>
    <w:rsid w:val="003B067C"/>
    <w:rsid w:val="003B070A"/>
    <w:rsid w:val="003B07A6"/>
    <w:rsid w:val="003B07C2"/>
    <w:rsid w:val="003B07F7"/>
    <w:rsid w:val="003B085A"/>
    <w:rsid w:val="003B08C6"/>
    <w:rsid w:val="003B0A55"/>
    <w:rsid w:val="003B0AF5"/>
    <w:rsid w:val="003B0B25"/>
    <w:rsid w:val="003B0CAE"/>
    <w:rsid w:val="003B0D3E"/>
    <w:rsid w:val="003B0D70"/>
    <w:rsid w:val="003B0D9D"/>
    <w:rsid w:val="003B0E09"/>
    <w:rsid w:val="003B0FB4"/>
    <w:rsid w:val="003B1081"/>
    <w:rsid w:val="003B1099"/>
    <w:rsid w:val="003B10B0"/>
    <w:rsid w:val="003B1105"/>
    <w:rsid w:val="003B1206"/>
    <w:rsid w:val="003B12CD"/>
    <w:rsid w:val="003B1336"/>
    <w:rsid w:val="003B1479"/>
    <w:rsid w:val="003B148A"/>
    <w:rsid w:val="003B15D6"/>
    <w:rsid w:val="003B16E1"/>
    <w:rsid w:val="003B171B"/>
    <w:rsid w:val="003B186C"/>
    <w:rsid w:val="003B194B"/>
    <w:rsid w:val="003B19EF"/>
    <w:rsid w:val="003B19FD"/>
    <w:rsid w:val="003B1A78"/>
    <w:rsid w:val="003B1A9C"/>
    <w:rsid w:val="003B1AE8"/>
    <w:rsid w:val="003B1AEB"/>
    <w:rsid w:val="003B1AF5"/>
    <w:rsid w:val="003B1B79"/>
    <w:rsid w:val="003B1C1C"/>
    <w:rsid w:val="003B1C98"/>
    <w:rsid w:val="003B1D76"/>
    <w:rsid w:val="003B1DF1"/>
    <w:rsid w:val="003B22F2"/>
    <w:rsid w:val="003B2414"/>
    <w:rsid w:val="003B2428"/>
    <w:rsid w:val="003B2757"/>
    <w:rsid w:val="003B27B9"/>
    <w:rsid w:val="003B280B"/>
    <w:rsid w:val="003B2842"/>
    <w:rsid w:val="003B284B"/>
    <w:rsid w:val="003B2855"/>
    <w:rsid w:val="003B2975"/>
    <w:rsid w:val="003B29D9"/>
    <w:rsid w:val="003B2B43"/>
    <w:rsid w:val="003B2B74"/>
    <w:rsid w:val="003B2B75"/>
    <w:rsid w:val="003B2BD6"/>
    <w:rsid w:val="003B2C19"/>
    <w:rsid w:val="003B2C3B"/>
    <w:rsid w:val="003B2CD1"/>
    <w:rsid w:val="003B2E80"/>
    <w:rsid w:val="003B2ECB"/>
    <w:rsid w:val="003B2FFB"/>
    <w:rsid w:val="003B31DB"/>
    <w:rsid w:val="003B322F"/>
    <w:rsid w:val="003B32E8"/>
    <w:rsid w:val="003B3322"/>
    <w:rsid w:val="003B33E1"/>
    <w:rsid w:val="003B33F6"/>
    <w:rsid w:val="003B35AC"/>
    <w:rsid w:val="003B35D1"/>
    <w:rsid w:val="003B35DE"/>
    <w:rsid w:val="003B366D"/>
    <w:rsid w:val="003B36DA"/>
    <w:rsid w:val="003B37C2"/>
    <w:rsid w:val="003B37E6"/>
    <w:rsid w:val="003B3847"/>
    <w:rsid w:val="003B38E7"/>
    <w:rsid w:val="003B38F2"/>
    <w:rsid w:val="003B38F5"/>
    <w:rsid w:val="003B39B9"/>
    <w:rsid w:val="003B39F1"/>
    <w:rsid w:val="003B3A12"/>
    <w:rsid w:val="003B3AB3"/>
    <w:rsid w:val="003B3BA2"/>
    <w:rsid w:val="003B3BEE"/>
    <w:rsid w:val="003B3BF2"/>
    <w:rsid w:val="003B3BFE"/>
    <w:rsid w:val="003B3C3C"/>
    <w:rsid w:val="003B3DBA"/>
    <w:rsid w:val="003B3E8E"/>
    <w:rsid w:val="003B3F2B"/>
    <w:rsid w:val="003B3F8D"/>
    <w:rsid w:val="003B3FF0"/>
    <w:rsid w:val="003B40A2"/>
    <w:rsid w:val="003B40F5"/>
    <w:rsid w:val="003B41D5"/>
    <w:rsid w:val="003B4278"/>
    <w:rsid w:val="003B4355"/>
    <w:rsid w:val="003B43ED"/>
    <w:rsid w:val="003B43F1"/>
    <w:rsid w:val="003B442D"/>
    <w:rsid w:val="003B450E"/>
    <w:rsid w:val="003B4518"/>
    <w:rsid w:val="003B486C"/>
    <w:rsid w:val="003B4931"/>
    <w:rsid w:val="003B4967"/>
    <w:rsid w:val="003B4E0B"/>
    <w:rsid w:val="003B4E2E"/>
    <w:rsid w:val="003B4FE5"/>
    <w:rsid w:val="003B502F"/>
    <w:rsid w:val="003B514C"/>
    <w:rsid w:val="003B5175"/>
    <w:rsid w:val="003B527E"/>
    <w:rsid w:val="003B52E0"/>
    <w:rsid w:val="003B5339"/>
    <w:rsid w:val="003B534B"/>
    <w:rsid w:val="003B53C6"/>
    <w:rsid w:val="003B541F"/>
    <w:rsid w:val="003B550C"/>
    <w:rsid w:val="003B554B"/>
    <w:rsid w:val="003B555E"/>
    <w:rsid w:val="003B5596"/>
    <w:rsid w:val="003B55F4"/>
    <w:rsid w:val="003B5896"/>
    <w:rsid w:val="003B58F3"/>
    <w:rsid w:val="003B5998"/>
    <w:rsid w:val="003B5A10"/>
    <w:rsid w:val="003B5A45"/>
    <w:rsid w:val="003B5A7C"/>
    <w:rsid w:val="003B5B73"/>
    <w:rsid w:val="003B5B8E"/>
    <w:rsid w:val="003B5C33"/>
    <w:rsid w:val="003B5C5A"/>
    <w:rsid w:val="003B5CF3"/>
    <w:rsid w:val="003B5D82"/>
    <w:rsid w:val="003B5F34"/>
    <w:rsid w:val="003B5FE0"/>
    <w:rsid w:val="003B6034"/>
    <w:rsid w:val="003B6268"/>
    <w:rsid w:val="003B637D"/>
    <w:rsid w:val="003B6462"/>
    <w:rsid w:val="003B6669"/>
    <w:rsid w:val="003B668A"/>
    <w:rsid w:val="003B6718"/>
    <w:rsid w:val="003B676D"/>
    <w:rsid w:val="003B67E0"/>
    <w:rsid w:val="003B6870"/>
    <w:rsid w:val="003B694F"/>
    <w:rsid w:val="003B6B65"/>
    <w:rsid w:val="003B6B9A"/>
    <w:rsid w:val="003B6BE7"/>
    <w:rsid w:val="003B6C0F"/>
    <w:rsid w:val="003B6CBE"/>
    <w:rsid w:val="003B6E2E"/>
    <w:rsid w:val="003B6E4C"/>
    <w:rsid w:val="003B6F68"/>
    <w:rsid w:val="003B6FFD"/>
    <w:rsid w:val="003B700A"/>
    <w:rsid w:val="003B70B7"/>
    <w:rsid w:val="003B70ED"/>
    <w:rsid w:val="003B716F"/>
    <w:rsid w:val="003B7258"/>
    <w:rsid w:val="003B7288"/>
    <w:rsid w:val="003B7319"/>
    <w:rsid w:val="003B73EE"/>
    <w:rsid w:val="003B7472"/>
    <w:rsid w:val="003B751B"/>
    <w:rsid w:val="003B7653"/>
    <w:rsid w:val="003B7685"/>
    <w:rsid w:val="003B76CD"/>
    <w:rsid w:val="003B788F"/>
    <w:rsid w:val="003B7918"/>
    <w:rsid w:val="003B791E"/>
    <w:rsid w:val="003B7943"/>
    <w:rsid w:val="003B79A7"/>
    <w:rsid w:val="003B7A5D"/>
    <w:rsid w:val="003B7ABE"/>
    <w:rsid w:val="003B7BF2"/>
    <w:rsid w:val="003B7C75"/>
    <w:rsid w:val="003B7CD3"/>
    <w:rsid w:val="003B7D6E"/>
    <w:rsid w:val="003B7DFE"/>
    <w:rsid w:val="003B7ED0"/>
    <w:rsid w:val="003B7F6D"/>
    <w:rsid w:val="003B7FB3"/>
    <w:rsid w:val="003B7FF8"/>
    <w:rsid w:val="003B7FFD"/>
    <w:rsid w:val="003C0009"/>
    <w:rsid w:val="003C0241"/>
    <w:rsid w:val="003C0246"/>
    <w:rsid w:val="003C0250"/>
    <w:rsid w:val="003C027C"/>
    <w:rsid w:val="003C0297"/>
    <w:rsid w:val="003C02ED"/>
    <w:rsid w:val="003C0382"/>
    <w:rsid w:val="003C039E"/>
    <w:rsid w:val="003C03EF"/>
    <w:rsid w:val="003C0443"/>
    <w:rsid w:val="003C07B2"/>
    <w:rsid w:val="003C0833"/>
    <w:rsid w:val="003C085C"/>
    <w:rsid w:val="003C0878"/>
    <w:rsid w:val="003C090B"/>
    <w:rsid w:val="003C09BA"/>
    <w:rsid w:val="003C0AAE"/>
    <w:rsid w:val="003C0C3D"/>
    <w:rsid w:val="003C0D5E"/>
    <w:rsid w:val="003C0E7A"/>
    <w:rsid w:val="003C0EC9"/>
    <w:rsid w:val="003C0F96"/>
    <w:rsid w:val="003C104B"/>
    <w:rsid w:val="003C1076"/>
    <w:rsid w:val="003C11F9"/>
    <w:rsid w:val="003C1267"/>
    <w:rsid w:val="003C12C2"/>
    <w:rsid w:val="003C1311"/>
    <w:rsid w:val="003C149E"/>
    <w:rsid w:val="003C1572"/>
    <w:rsid w:val="003C1578"/>
    <w:rsid w:val="003C1584"/>
    <w:rsid w:val="003C15BB"/>
    <w:rsid w:val="003C1692"/>
    <w:rsid w:val="003C16AB"/>
    <w:rsid w:val="003C16CB"/>
    <w:rsid w:val="003C16E7"/>
    <w:rsid w:val="003C181D"/>
    <w:rsid w:val="003C1877"/>
    <w:rsid w:val="003C1882"/>
    <w:rsid w:val="003C1913"/>
    <w:rsid w:val="003C19A8"/>
    <w:rsid w:val="003C19D1"/>
    <w:rsid w:val="003C1AAF"/>
    <w:rsid w:val="003C1AEE"/>
    <w:rsid w:val="003C1BD2"/>
    <w:rsid w:val="003C1C7D"/>
    <w:rsid w:val="003C1D3D"/>
    <w:rsid w:val="003C1E34"/>
    <w:rsid w:val="003C1EEB"/>
    <w:rsid w:val="003C2079"/>
    <w:rsid w:val="003C219B"/>
    <w:rsid w:val="003C21A1"/>
    <w:rsid w:val="003C22B4"/>
    <w:rsid w:val="003C22F0"/>
    <w:rsid w:val="003C2307"/>
    <w:rsid w:val="003C237C"/>
    <w:rsid w:val="003C23BC"/>
    <w:rsid w:val="003C23FC"/>
    <w:rsid w:val="003C2416"/>
    <w:rsid w:val="003C2470"/>
    <w:rsid w:val="003C2505"/>
    <w:rsid w:val="003C259A"/>
    <w:rsid w:val="003C259C"/>
    <w:rsid w:val="003C25ED"/>
    <w:rsid w:val="003C261C"/>
    <w:rsid w:val="003C2624"/>
    <w:rsid w:val="003C279D"/>
    <w:rsid w:val="003C27DA"/>
    <w:rsid w:val="003C284D"/>
    <w:rsid w:val="003C29A6"/>
    <w:rsid w:val="003C2AAA"/>
    <w:rsid w:val="003C2CD9"/>
    <w:rsid w:val="003C2DD1"/>
    <w:rsid w:val="003C2E33"/>
    <w:rsid w:val="003C2E7D"/>
    <w:rsid w:val="003C31EA"/>
    <w:rsid w:val="003C323F"/>
    <w:rsid w:val="003C32A6"/>
    <w:rsid w:val="003C3500"/>
    <w:rsid w:val="003C355F"/>
    <w:rsid w:val="003C35A8"/>
    <w:rsid w:val="003C3640"/>
    <w:rsid w:val="003C365D"/>
    <w:rsid w:val="003C3739"/>
    <w:rsid w:val="003C3768"/>
    <w:rsid w:val="003C37F6"/>
    <w:rsid w:val="003C3888"/>
    <w:rsid w:val="003C38CF"/>
    <w:rsid w:val="003C3914"/>
    <w:rsid w:val="003C3915"/>
    <w:rsid w:val="003C3A74"/>
    <w:rsid w:val="003C3B62"/>
    <w:rsid w:val="003C3B86"/>
    <w:rsid w:val="003C3BAC"/>
    <w:rsid w:val="003C3CFC"/>
    <w:rsid w:val="003C3D91"/>
    <w:rsid w:val="003C3FDE"/>
    <w:rsid w:val="003C4085"/>
    <w:rsid w:val="003C4140"/>
    <w:rsid w:val="003C4399"/>
    <w:rsid w:val="003C440E"/>
    <w:rsid w:val="003C4414"/>
    <w:rsid w:val="003C4434"/>
    <w:rsid w:val="003C44BE"/>
    <w:rsid w:val="003C4596"/>
    <w:rsid w:val="003C459A"/>
    <w:rsid w:val="003C461A"/>
    <w:rsid w:val="003C4659"/>
    <w:rsid w:val="003C46C6"/>
    <w:rsid w:val="003C47C2"/>
    <w:rsid w:val="003C4854"/>
    <w:rsid w:val="003C48A6"/>
    <w:rsid w:val="003C493D"/>
    <w:rsid w:val="003C4AA9"/>
    <w:rsid w:val="003C4B3B"/>
    <w:rsid w:val="003C4CF1"/>
    <w:rsid w:val="003C4D02"/>
    <w:rsid w:val="003C4D2B"/>
    <w:rsid w:val="003C4DED"/>
    <w:rsid w:val="003C4EEB"/>
    <w:rsid w:val="003C4EF4"/>
    <w:rsid w:val="003C4FA3"/>
    <w:rsid w:val="003C4FB2"/>
    <w:rsid w:val="003C50AD"/>
    <w:rsid w:val="003C5107"/>
    <w:rsid w:val="003C5119"/>
    <w:rsid w:val="003C5220"/>
    <w:rsid w:val="003C53CF"/>
    <w:rsid w:val="003C5452"/>
    <w:rsid w:val="003C54AC"/>
    <w:rsid w:val="003C54EC"/>
    <w:rsid w:val="003C5521"/>
    <w:rsid w:val="003C55FA"/>
    <w:rsid w:val="003C56BD"/>
    <w:rsid w:val="003C5763"/>
    <w:rsid w:val="003C5832"/>
    <w:rsid w:val="003C589C"/>
    <w:rsid w:val="003C5937"/>
    <w:rsid w:val="003C595D"/>
    <w:rsid w:val="003C597F"/>
    <w:rsid w:val="003C5A4E"/>
    <w:rsid w:val="003C5A99"/>
    <w:rsid w:val="003C5BEE"/>
    <w:rsid w:val="003C5C25"/>
    <w:rsid w:val="003C5C33"/>
    <w:rsid w:val="003C5E1B"/>
    <w:rsid w:val="003C5E94"/>
    <w:rsid w:val="003C5EB2"/>
    <w:rsid w:val="003C6089"/>
    <w:rsid w:val="003C6127"/>
    <w:rsid w:val="003C6182"/>
    <w:rsid w:val="003C619E"/>
    <w:rsid w:val="003C61A7"/>
    <w:rsid w:val="003C6280"/>
    <w:rsid w:val="003C62D7"/>
    <w:rsid w:val="003C633D"/>
    <w:rsid w:val="003C6342"/>
    <w:rsid w:val="003C63A8"/>
    <w:rsid w:val="003C646B"/>
    <w:rsid w:val="003C646D"/>
    <w:rsid w:val="003C6529"/>
    <w:rsid w:val="003C688B"/>
    <w:rsid w:val="003C68BB"/>
    <w:rsid w:val="003C68D6"/>
    <w:rsid w:val="003C6B07"/>
    <w:rsid w:val="003C6C28"/>
    <w:rsid w:val="003C6CA3"/>
    <w:rsid w:val="003C6CAD"/>
    <w:rsid w:val="003C6DF0"/>
    <w:rsid w:val="003C6E2D"/>
    <w:rsid w:val="003C6E40"/>
    <w:rsid w:val="003C6EB5"/>
    <w:rsid w:val="003C6F55"/>
    <w:rsid w:val="003C714C"/>
    <w:rsid w:val="003C714E"/>
    <w:rsid w:val="003C71BC"/>
    <w:rsid w:val="003C7202"/>
    <w:rsid w:val="003C724E"/>
    <w:rsid w:val="003C7424"/>
    <w:rsid w:val="003C7449"/>
    <w:rsid w:val="003C7486"/>
    <w:rsid w:val="003C74BE"/>
    <w:rsid w:val="003C761F"/>
    <w:rsid w:val="003C7762"/>
    <w:rsid w:val="003C776D"/>
    <w:rsid w:val="003C77F0"/>
    <w:rsid w:val="003C7945"/>
    <w:rsid w:val="003C797F"/>
    <w:rsid w:val="003C7A1B"/>
    <w:rsid w:val="003C7A3D"/>
    <w:rsid w:val="003C7A4D"/>
    <w:rsid w:val="003C7AD5"/>
    <w:rsid w:val="003C7AFE"/>
    <w:rsid w:val="003C7B89"/>
    <w:rsid w:val="003C7C07"/>
    <w:rsid w:val="003C7C11"/>
    <w:rsid w:val="003C7D3A"/>
    <w:rsid w:val="003C7DA2"/>
    <w:rsid w:val="003C7FE5"/>
    <w:rsid w:val="003D012C"/>
    <w:rsid w:val="003D0132"/>
    <w:rsid w:val="003D0207"/>
    <w:rsid w:val="003D02AA"/>
    <w:rsid w:val="003D054B"/>
    <w:rsid w:val="003D05BA"/>
    <w:rsid w:val="003D05BF"/>
    <w:rsid w:val="003D05E8"/>
    <w:rsid w:val="003D0865"/>
    <w:rsid w:val="003D09F6"/>
    <w:rsid w:val="003D0B15"/>
    <w:rsid w:val="003D0B2C"/>
    <w:rsid w:val="003D0CC5"/>
    <w:rsid w:val="003D0CE3"/>
    <w:rsid w:val="003D0D1F"/>
    <w:rsid w:val="003D0D26"/>
    <w:rsid w:val="003D0D33"/>
    <w:rsid w:val="003D0E53"/>
    <w:rsid w:val="003D0E6F"/>
    <w:rsid w:val="003D0F89"/>
    <w:rsid w:val="003D11A0"/>
    <w:rsid w:val="003D11A1"/>
    <w:rsid w:val="003D11FC"/>
    <w:rsid w:val="003D12EB"/>
    <w:rsid w:val="003D130C"/>
    <w:rsid w:val="003D13C1"/>
    <w:rsid w:val="003D14CE"/>
    <w:rsid w:val="003D1575"/>
    <w:rsid w:val="003D16D6"/>
    <w:rsid w:val="003D174F"/>
    <w:rsid w:val="003D1840"/>
    <w:rsid w:val="003D196C"/>
    <w:rsid w:val="003D1981"/>
    <w:rsid w:val="003D1B09"/>
    <w:rsid w:val="003D1BE9"/>
    <w:rsid w:val="003D1D10"/>
    <w:rsid w:val="003D1EB6"/>
    <w:rsid w:val="003D1FD2"/>
    <w:rsid w:val="003D215C"/>
    <w:rsid w:val="003D21E6"/>
    <w:rsid w:val="003D2219"/>
    <w:rsid w:val="003D225A"/>
    <w:rsid w:val="003D2286"/>
    <w:rsid w:val="003D2334"/>
    <w:rsid w:val="003D2489"/>
    <w:rsid w:val="003D24BB"/>
    <w:rsid w:val="003D25B6"/>
    <w:rsid w:val="003D25E8"/>
    <w:rsid w:val="003D266E"/>
    <w:rsid w:val="003D26F5"/>
    <w:rsid w:val="003D271F"/>
    <w:rsid w:val="003D27AB"/>
    <w:rsid w:val="003D292D"/>
    <w:rsid w:val="003D2A0B"/>
    <w:rsid w:val="003D2A12"/>
    <w:rsid w:val="003D2A15"/>
    <w:rsid w:val="003D2ACD"/>
    <w:rsid w:val="003D2B84"/>
    <w:rsid w:val="003D2BD7"/>
    <w:rsid w:val="003D2CB3"/>
    <w:rsid w:val="003D2CC0"/>
    <w:rsid w:val="003D2D5B"/>
    <w:rsid w:val="003D3163"/>
    <w:rsid w:val="003D33F1"/>
    <w:rsid w:val="003D3432"/>
    <w:rsid w:val="003D344F"/>
    <w:rsid w:val="003D357D"/>
    <w:rsid w:val="003D3874"/>
    <w:rsid w:val="003D3ADD"/>
    <w:rsid w:val="003D3AE2"/>
    <w:rsid w:val="003D3B2B"/>
    <w:rsid w:val="003D3B3A"/>
    <w:rsid w:val="003D3B41"/>
    <w:rsid w:val="003D3BA3"/>
    <w:rsid w:val="003D3BB3"/>
    <w:rsid w:val="003D3D1E"/>
    <w:rsid w:val="003D3D92"/>
    <w:rsid w:val="003D3DDB"/>
    <w:rsid w:val="003D3E0E"/>
    <w:rsid w:val="003D3EC2"/>
    <w:rsid w:val="003D3EFF"/>
    <w:rsid w:val="003D4094"/>
    <w:rsid w:val="003D40B6"/>
    <w:rsid w:val="003D411B"/>
    <w:rsid w:val="003D4168"/>
    <w:rsid w:val="003D419C"/>
    <w:rsid w:val="003D42E9"/>
    <w:rsid w:val="003D4338"/>
    <w:rsid w:val="003D4386"/>
    <w:rsid w:val="003D4481"/>
    <w:rsid w:val="003D448B"/>
    <w:rsid w:val="003D4539"/>
    <w:rsid w:val="003D454E"/>
    <w:rsid w:val="003D46EF"/>
    <w:rsid w:val="003D4885"/>
    <w:rsid w:val="003D4886"/>
    <w:rsid w:val="003D4889"/>
    <w:rsid w:val="003D4A01"/>
    <w:rsid w:val="003D4A37"/>
    <w:rsid w:val="003D4AB4"/>
    <w:rsid w:val="003D4B38"/>
    <w:rsid w:val="003D4B3F"/>
    <w:rsid w:val="003D4C08"/>
    <w:rsid w:val="003D4CAA"/>
    <w:rsid w:val="003D4CCA"/>
    <w:rsid w:val="003D4D7F"/>
    <w:rsid w:val="003D4DC3"/>
    <w:rsid w:val="003D4F86"/>
    <w:rsid w:val="003D514D"/>
    <w:rsid w:val="003D519B"/>
    <w:rsid w:val="003D5252"/>
    <w:rsid w:val="003D52E9"/>
    <w:rsid w:val="003D53FB"/>
    <w:rsid w:val="003D5462"/>
    <w:rsid w:val="003D54DC"/>
    <w:rsid w:val="003D5653"/>
    <w:rsid w:val="003D565A"/>
    <w:rsid w:val="003D56C1"/>
    <w:rsid w:val="003D56D1"/>
    <w:rsid w:val="003D58B6"/>
    <w:rsid w:val="003D5925"/>
    <w:rsid w:val="003D5981"/>
    <w:rsid w:val="003D599D"/>
    <w:rsid w:val="003D59A8"/>
    <w:rsid w:val="003D5ADB"/>
    <w:rsid w:val="003D5B40"/>
    <w:rsid w:val="003D5B43"/>
    <w:rsid w:val="003D5C0C"/>
    <w:rsid w:val="003D5FAE"/>
    <w:rsid w:val="003D6028"/>
    <w:rsid w:val="003D60AE"/>
    <w:rsid w:val="003D6154"/>
    <w:rsid w:val="003D621D"/>
    <w:rsid w:val="003D624E"/>
    <w:rsid w:val="003D6349"/>
    <w:rsid w:val="003D6382"/>
    <w:rsid w:val="003D63B6"/>
    <w:rsid w:val="003D640F"/>
    <w:rsid w:val="003D6439"/>
    <w:rsid w:val="003D6530"/>
    <w:rsid w:val="003D6570"/>
    <w:rsid w:val="003D65D7"/>
    <w:rsid w:val="003D667D"/>
    <w:rsid w:val="003D6703"/>
    <w:rsid w:val="003D676D"/>
    <w:rsid w:val="003D67D0"/>
    <w:rsid w:val="003D68D8"/>
    <w:rsid w:val="003D68F8"/>
    <w:rsid w:val="003D690B"/>
    <w:rsid w:val="003D6A2D"/>
    <w:rsid w:val="003D6A5C"/>
    <w:rsid w:val="003D6ABE"/>
    <w:rsid w:val="003D6AF5"/>
    <w:rsid w:val="003D6B0D"/>
    <w:rsid w:val="003D6B4A"/>
    <w:rsid w:val="003D6B7E"/>
    <w:rsid w:val="003D6C83"/>
    <w:rsid w:val="003D6CD3"/>
    <w:rsid w:val="003D6CF4"/>
    <w:rsid w:val="003D6D30"/>
    <w:rsid w:val="003D6DE2"/>
    <w:rsid w:val="003D6FD3"/>
    <w:rsid w:val="003D703E"/>
    <w:rsid w:val="003D70F1"/>
    <w:rsid w:val="003D7111"/>
    <w:rsid w:val="003D732B"/>
    <w:rsid w:val="003D745C"/>
    <w:rsid w:val="003D75C4"/>
    <w:rsid w:val="003D76AB"/>
    <w:rsid w:val="003D770A"/>
    <w:rsid w:val="003D7755"/>
    <w:rsid w:val="003D7764"/>
    <w:rsid w:val="003D777B"/>
    <w:rsid w:val="003D77CE"/>
    <w:rsid w:val="003D7AAF"/>
    <w:rsid w:val="003D7B55"/>
    <w:rsid w:val="003D7BBB"/>
    <w:rsid w:val="003D7C30"/>
    <w:rsid w:val="003D7C8B"/>
    <w:rsid w:val="003D7CB3"/>
    <w:rsid w:val="003D7DCF"/>
    <w:rsid w:val="003D7DE3"/>
    <w:rsid w:val="003D7F82"/>
    <w:rsid w:val="003E011F"/>
    <w:rsid w:val="003E014F"/>
    <w:rsid w:val="003E019C"/>
    <w:rsid w:val="003E0316"/>
    <w:rsid w:val="003E033D"/>
    <w:rsid w:val="003E03EC"/>
    <w:rsid w:val="003E04AA"/>
    <w:rsid w:val="003E050B"/>
    <w:rsid w:val="003E05A8"/>
    <w:rsid w:val="003E0609"/>
    <w:rsid w:val="003E06F0"/>
    <w:rsid w:val="003E075A"/>
    <w:rsid w:val="003E0869"/>
    <w:rsid w:val="003E090A"/>
    <w:rsid w:val="003E0928"/>
    <w:rsid w:val="003E0C44"/>
    <w:rsid w:val="003E0C45"/>
    <w:rsid w:val="003E0D49"/>
    <w:rsid w:val="003E0D99"/>
    <w:rsid w:val="003E12EF"/>
    <w:rsid w:val="003E13C1"/>
    <w:rsid w:val="003E145B"/>
    <w:rsid w:val="003E14B0"/>
    <w:rsid w:val="003E1509"/>
    <w:rsid w:val="003E1519"/>
    <w:rsid w:val="003E1522"/>
    <w:rsid w:val="003E15AC"/>
    <w:rsid w:val="003E15FD"/>
    <w:rsid w:val="003E1611"/>
    <w:rsid w:val="003E17FC"/>
    <w:rsid w:val="003E1828"/>
    <w:rsid w:val="003E1849"/>
    <w:rsid w:val="003E1953"/>
    <w:rsid w:val="003E1981"/>
    <w:rsid w:val="003E1AA2"/>
    <w:rsid w:val="003E1B75"/>
    <w:rsid w:val="003E1C05"/>
    <w:rsid w:val="003E1D1F"/>
    <w:rsid w:val="003E1E26"/>
    <w:rsid w:val="003E1E45"/>
    <w:rsid w:val="003E1EDA"/>
    <w:rsid w:val="003E1F61"/>
    <w:rsid w:val="003E21F1"/>
    <w:rsid w:val="003E22B8"/>
    <w:rsid w:val="003E2303"/>
    <w:rsid w:val="003E231F"/>
    <w:rsid w:val="003E238B"/>
    <w:rsid w:val="003E2493"/>
    <w:rsid w:val="003E260C"/>
    <w:rsid w:val="003E2707"/>
    <w:rsid w:val="003E2754"/>
    <w:rsid w:val="003E298B"/>
    <w:rsid w:val="003E29C8"/>
    <w:rsid w:val="003E2A1A"/>
    <w:rsid w:val="003E2C04"/>
    <w:rsid w:val="003E2C37"/>
    <w:rsid w:val="003E2C94"/>
    <w:rsid w:val="003E2CE3"/>
    <w:rsid w:val="003E2D3C"/>
    <w:rsid w:val="003E2D78"/>
    <w:rsid w:val="003E2DE0"/>
    <w:rsid w:val="003E2E0A"/>
    <w:rsid w:val="003E2E33"/>
    <w:rsid w:val="003E2EB5"/>
    <w:rsid w:val="003E2F4A"/>
    <w:rsid w:val="003E2F93"/>
    <w:rsid w:val="003E2FF3"/>
    <w:rsid w:val="003E30A8"/>
    <w:rsid w:val="003E30EB"/>
    <w:rsid w:val="003E3307"/>
    <w:rsid w:val="003E3373"/>
    <w:rsid w:val="003E349D"/>
    <w:rsid w:val="003E349E"/>
    <w:rsid w:val="003E357A"/>
    <w:rsid w:val="003E3889"/>
    <w:rsid w:val="003E39B3"/>
    <w:rsid w:val="003E3A6C"/>
    <w:rsid w:val="003E3C44"/>
    <w:rsid w:val="003E3D16"/>
    <w:rsid w:val="003E3DB5"/>
    <w:rsid w:val="003E3E4F"/>
    <w:rsid w:val="003E3F2E"/>
    <w:rsid w:val="003E4104"/>
    <w:rsid w:val="003E416D"/>
    <w:rsid w:val="003E41F6"/>
    <w:rsid w:val="003E4240"/>
    <w:rsid w:val="003E4246"/>
    <w:rsid w:val="003E4251"/>
    <w:rsid w:val="003E43EE"/>
    <w:rsid w:val="003E44B2"/>
    <w:rsid w:val="003E4502"/>
    <w:rsid w:val="003E4693"/>
    <w:rsid w:val="003E469C"/>
    <w:rsid w:val="003E475A"/>
    <w:rsid w:val="003E481F"/>
    <w:rsid w:val="003E48C4"/>
    <w:rsid w:val="003E494A"/>
    <w:rsid w:val="003E4A1B"/>
    <w:rsid w:val="003E4B5D"/>
    <w:rsid w:val="003E4CCC"/>
    <w:rsid w:val="003E4DC6"/>
    <w:rsid w:val="003E4EAC"/>
    <w:rsid w:val="003E4EB5"/>
    <w:rsid w:val="003E4F8F"/>
    <w:rsid w:val="003E5016"/>
    <w:rsid w:val="003E50FE"/>
    <w:rsid w:val="003E538F"/>
    <w:rsid w:val="003E53CE"/>
    <w:rsid w:val="003E5686"/>
    <w:rsid w:val="003E5774"/>
    <w:rsid w:val="003E58B7"/>
    <w:rsid w:val="003E5904"/>
    <w:rsid w:val="003E5988"/>
    <w:rsid w:val="003E59A8"/>
    <w:rsid w:val="003E5AB4"/>
    <w:rsid w:val="003E5B54"/>
    <w:rsid w:val="003E5C13"/>
    <w:rsid w:val="003E5D2C"/>
    <w:rsid w:val="003E5D64"/>
    <w:rsid w:val="003E5E99"/>
    <w:rsid w:val="003E5F8F"/>
    <w:rsid w:val="003E5FC6"/>
    <w:rsid w:val="003E60E3"/>
    <w:rsid w:val="003E6604"/>
    <w:rsid w:val="003E660E"/>
    <w:rsid w:val="003E66AD"/>
    <w:rsid w:val="003E66DC"/>
    <w:rsid w:val="003E6755"/>
    <w:rsid w:val="003E6895"/>
    <w:rsid w:val="003E693A"/>
    <w:rsid w:val="003E6AA7"/>
    <w:rsid w:val="003E6C03"/>
    <w:rsid w:val="003E6C10"/>
    <w:rsid w:val="003E6C12"/>
    <w:rsid w:val="003E6C5F"/>
    <w:rsid w:val="003E6CFE"/>
    <w:rsid w:val="003E6D5F"/>
    <w:rsid w:val="003E6E41"/>
    <w:rsid w:val="003E6F5A"/>
    <w:rsid w:val="003E6FC4"/>
    <w:rsid w:val="003E70D4"/>
    <w:rsid w:val="003E71BF"/>
    <w:rsid w:val="003E720B"/>
    <w:rsid w:val="003E72B6"/>
    <w:rsid w:val="003E72CB"/>
    <w:rsid w:val="003E733A"/>
    <w:rsid w:val="003E733F"/>
    <w:rsid w:val="003E734D"/>
    <w:rsid w:val="003E7486"/>
    <w:rsid w:val="003E7495"/>
    <w:rsid w:val="003E749C"/>
    <w:rsid w:val="003E7614"/>
    <w:rsid w:val="003E76A9"/>
    <w:rsid w:val="003E76AC"/>
    <w:rsid w:val="003E775C"/>
    <w:rsid w:val="003E77F6"/>
    <w:rsid w:val="003E789D"/>
    <w:rsid w:val="003E7923"/>
    <w:rsid w:val="003E795F"/>
    <w:rsid w:val="003E7ADF"/>
    <w:rsid w:val="003E7B2C"/>
    <w:rsid w:val="003E7B34"/>
    <w:rsid w:val="003E7BDC"/>
    <w:rsid w:val="003E7CA0"/>
    <w:rsid w:val="003E7CD0"/>
    <w:rsid w:val="003E7D7C"/>
    <w:rsid w:val="003E7E9B"/>
    <w:rsid w:val="003F044E"/>
    <w:rsid w:val="003F049B"/>
    <w:rsid w:val="003F04D3"/>
    <w:rsid w:val="003F056A"/>
    <w:rsid w:val="003F056B"/>
    <w:rsid w:val="003F05E0"/>
    <w:rsid w:val="003F0660"/>
    <w:rsid w:val="003F0751"/>
    <w:rsid w:val="003F08F5"/>
    <w:rsid w:val="003F0921"/>
    <w:rsid w:val="003F09CB"/>
    <w:rsid w:val="003F0AD6"/>
    <w:rsid w:val="003F0AFE"/>
    <w:rsid w:val="003F0DB7"/>
    <w:rsid w:val="003F0F88"/>
    <w:rsid w:val="003F10F6"/>
    <w:rsid w:val="003F1207"/>
    <w:rsid w:val="003F12B1"/>
    <w:rsid w:val="003F1355"/>
    <w:rsid w:val="003F1427"/>
    <w:rsid w:val="003F16C7"/>
    <w:rsid w:val="003F173B"/>
    <w:rsid w:val="003F185D"/>
    <w:rsid w:val="003F1934"/>
    <w:rsid w:val="003F1AE4"/>
    <w:rsid w:val="003F1AF4"/>
    <w:rsid w:val="003F1B38"/>
    <w:rsid w:val="003F1EF4"/>
    <w:rsid w:val="003F1FC0"/>
    <w:rsid w:val="003F2032"/>
    <w:rsid w:val="003F205D"/>
    <w:rsid w:val="003F2121"/>
    <w:rsid w:val="003F2122"/>
    <w:rsid w:val="003F2182"/>
    <w:rsid w:val="003F21D9"/>
    <w:rsid w:val="003F2258"/>
    <w:rsid w:val="003F235C"/>
    <w:rsid w:val="003F23E9"/>
    <w:rsid w:val="003F2444"/>
    <w:rsid w:val="003F265C"/>
    <w:rsid w:val="003F2816"/>
    <w:rsid w:val="003F2843"/>
    <w:rsid w:val="003F28B8"/>
    <w:rsid w:val="003F2907"/>
    <w:rsid w:val="003F294A"/>
    <w:rsid w:val="003F294D"/>
    <w:rsid w:val="003F2A23"/>
    <w:rsid w:val="003F2ADB"/>
    <w:rsid w:val="003F2B8E"/>
    <w:rsid w:val="003F2C01"/>
    <w:rsid w:val="003F2C0B"/>
    <w:rsid w:val="003F3024"/>
    <w:rsid w:val="003F3087"/>
    <w:rsid w:val="003F30F6"/>
    <w:rsid w:val="003F3281"/>
    <w:rsid w:val="003F33E5"/>
    <w:rsid w:val="003F369B"/>
    <w:rsid w:val="003F36EC"/>
    <w:rsid w:val="003F36ED"/>
    <w:rsid w:val="003F3761"/>
    <w:rsid w:val="003F3824"/>
    <w:rsid w:val="003F3845"/>
    <w:rsid w:val="003F386B"/>
    <w:rsid w:val="003F391F"/>
    <w:rsid w:val="003F39D8"/>
    <w:rsid w:val="003F39FB"/>
    <w:rsid w:val="003F3A00"/>
    <w:rsid w:val="003F3A42"/>
    <w:rsid w:val="003F3B20"/>
    <w:rsid w:val="003F3D86"/>
    <w:rsid w:val="003F3F59"/>
    <w:rsid w:val="003F3FC5"/>
    <w:rsid w:val="003F3FDE"/>
    <w:rsid w:val="003F4014"/>
    <w:rsid w:val="003F40E4"/>
    <w:rsid w:val="003F41BE"/>
    <w:rsid w:val="003F42FB"/>
    <w:rsid w:val="003F43BD"/>
    <w:rsid w:val="003F43DC"/>
    <w:rsid w:val="003F448F"/>
    <w:rsid w:val="003F4506"/>
    <w:rsid w:val="003F459F"/>
    <w:rsid w:val="003F4666"/>
    <w:rsid w:val="003F470D"/>
    <w:rsid w:val="003F4732"/>
    <w:rsid w:val="003F4769"/>
    <w:rsid w:val="003F478E"/>
    <w:rsid w:val="003F47AB"/>
    <w:rsid w:val="003F47B3"/>
    <w:rsid w:val="003F4860"/>
    <w:rsid w:val="003F494E"/>
    <w:rsid w:val="003F4975"/>
    <w:rsid w:val="003F49A3"/>
    <w:rsid w:val="003F4AFD"/>
    <w:rsid w:val="003F4BC6"/>
    <w:rsid w:val="003F4BE0"/>
    <w:rsid w:val="003F4C2C"/>
    <w:rsid w:val="003F4CC1"/>
    <w:rsid w:val="003F4D80"/>
    <w:rsid w:val="003F4DCD"/>
    <w:rsid w:val="003F4F9D"/>
    <w:rsid w:val="003F4FAB"/>
    <w:rsid w:val="003F52EC"/>
    <w:rsid w:val="003F5319"/>
    <w:rsid w:val="003F53E9"/>
    <w:rsid w:val="003F540E"/>
    <w:rsid w:val="003F5466"/>
    <w:rsid w:val="003F56B6"/>
    <w:rsid w:val="003F5788"/>
    <w:rsid w:val="003F57D2"/>
    <w:rsid w:val="003F5812"/>
    <w:rsid w:val="003F59A7"/>
    <w:rsid w:val="003F5A4C"/>
    <w:rsid w:val="003F5A6C"/>
    <w:rsid w:val="003F5BFF"/>
    <w:rsid w:val="003F5CF6"/>
    <w:rsid w:val="003F5D42"/>
    <w:rsid w:val="003F5E10"/>
    <w:rsid w:val="003F5E37"/>
    <w:rsid w:val="003F5E77"/>
    <w:rsid w:val="003F5F6D"/>
    <w:rsid w:val="003F5FAF"/>
    <w:rsid w:val="003F5FF9"/>
    <w:rsid w:val="003F608E"/>
    <w:rsid w:val="003F60E4"/>
    <w:rsid w:val="003F612B"/>
    <w:rsid w:val="003F62A9"/>
    <w:rsid w:val="003F630F"/>
    <w:rsid w:val="003F642B"/>
    <w:rsid w:val="003F6596"/>
    <w:rsid w:val="003F65F8"/>
    <w:rsid w:val="003F6662"/>
    <w:rsid w:val="003F66F4"/>
    <w:rsid w:val="003F680B"/>
    <w:rsid w:val="003F6847"/>
    <w:rsid w:val="003F6864"/>
    <w:rsid w:val="003F6BAE"/>
    <w:rsid w:val="003F6C80"/>
    <w:rsid w:val="003F6CEE"/>
    <w:rsid w:val="003F6EFE"/>
    <w:rsid w:val="003F6F61"/>
    <w:rsid w:val="003F6F94"/>
    <w:rsid w:val="003F6FFC"/>
    <w:rsid w:val="003F703A"/>
    <w:rsid w:val="003F7047"/>
    <w:rsid w:val="003F70CE"/>
    <w:rsid w:val="003F7139"/>
    <w:rsid w:val="003F7188"/>
    <w:rsid w:val="003F72CC"/>
    <w:rsid w:val="003F7355"/>
    <w:rsid w:val="003F73F3"/>
    <w:rsid w:val="003F7423"/>
    <w:rsid w:val="003F748C"/>
    <w:rsid w:val="003F7532"/>
    <w:rsid w:val="003F75FF"/>
    <w:rsid w:val="003F7814"/>
    <w:rsid w:val="003F787F"/>
    <w:rsid w:val="003F7891"/>
    <w:rsid w:val="003F7934"/>
    <w:rsid w:val="003F79F1"/>
    <w:rsid w:val="003F7A2A"/>
    <w:rsid w:val="003F7A66"/>
    <w:rsid w:val="003F7BA2"/>
    <w:rsid w:val="003F7C9E"/>
    <w:rsid w:val="003F7E1E"/>
    <w:rsid w:val="003F7EF5"/>
    <w:rsid w:val="003F7F3B"/>
    <w:rsid w:val="003F7F5C"/>
    <w:rsid w:val="003F7FB7"/>
    <w:rsid w:val="00400057"/>
    <w:rsid w:val="004001B5"/>
    <w:rsid w:val="004001FE"/>
    <w:rsid w:val="00400219"/>
    <w:rsid w:val="004002C3"/>
    <w:rsid w:val="00400394"/>
    <w:rsid w:val="0040045B"/>
    <w:rsid w:val="00400483"/>
    <w:rsid w:val="00400489"/>
    <w:rsid w:val="00400570"/>
    <w:rsid w:val="004005CD"/>
    <w:rsid w:val="004006EB"/>
    <w:rsid w:val="0040078C"/>
    <w:rsid w:val="004007C9"/>
    <w:rsid w:val="0040094E"/>
    <w:rsid w:val="004009F4"/>
    <w:rsid w:val="00400A58"/>
    <w:rsid w:val="00400A89"/>
    <w:rsid w:val="00400C19"/>
    <w:rsid w:val="00400C67"/>
    <w:rsid w:val="00400D05"/>
    <w:rsid w:val="00400E08"/>
    <w:rsid w:val="00400E0A"/>
    <w:rsid w:val="00400E23"/>
    <w:rsid w:val="00400F1A"/>
    <w:rsid w:val="00400FF7"/>
    <w:rsid w:val="004010B5"/>
    <w:rsid w:val="004010DB"/>
    <w:rsid w:val="0040114E"/>
    <w:rsid w:val="00401294"/>
    <w:rsid w:val="004012F7"/>
    <w:rsid w:val="00401314"/>
    <w:rsid w:val="00401446"/>
    <w:rsid w:val="0040151E"/>
    <w:rsid w:val="0040152D"/>
    <w:rsid w:val="00401543"/>
    <w:rsid w:val="0040168B"/>
    <w:rsid w:val="004016B5"/>
    <w:rsid w:val="0040173A"/>
    <w:rsid w:val="004017A2"/>
    <w:rsid w:val="004017A9"/>
    <w:rsid w:val="00401888"/>
    <w:rsid w:val="004018B9"/>
    <w:rsid w:val="004018D8"/>
    <w:rsid w:val="0040192B"/>
    <w:rsid w:val="00401A56"/>
    <w:rsid w:val="00401C47"/>
    <w:rsid w:val="00401CF5"/>
    <w:rsid w:val="00401D72"/>
    <w:rsid w:val="00401E0D"/>
    <w:rsid w:val="00401E83"/>
    <w:rsid w:val="00401ED0"/>
    <w:rsid w:val="00401ED4"/>
    <w:rsid w:val="00401F45"/>
    <w:rsid w:val="00401F79"/>
    <w:rsid w:val="00402061"/>
    <w:rsid w:val="004021C9"/>
    <w:rsid w:val="00402286"/>
    <w:rsid w:val="00402292"/>
    <w:rsid w:val="00402308"/>
    <w:rsid w:val="00402374"/>
    <w:rsid w:val="00402406"/>
    <w:rsid w:val="0040247F"/>
    <w:rsid w:val="0040258B"/>
    <w:rsid w:val="00402622"/>
    <w:rsid w:val="0040262C"/>
    <w:rsid w:val="004029AA"/>
    <w:rsid w:val="004029BA"/>
    <w:rsid w:val="00402A47"/>
    <w:rsid w:val="00402B4E"/>
    <w:rsid w:val="00402D86"/>
    <w:rsid w:val="0040326F"/>
    <w:rsid w:val="00403376"/>
    <w:rsid w:val="0040344D"/>
    <w:rsid w:val="0040352C"/>
    <w:rsid w:val="004035BF"/>
    <w:rsid w:val="0040370B"/>
    <w:rsid w:val="0040375C"/>
    <w:rsid w:val="004037C5"/>
    <w:rsid w:val="0040382E"/>
    <w:rsid w:val="00403935"/>
    <w:rsid w:val="00403A22"/>
    <w:rsid w:val="00403BAB"/>
    <w:rsid w:val="00403C2F"/>
    <w:rsid w:val="00403C4C"/>
    <w:rsid w:val="00403DC4"/>
    <w:rsid w:val="00403E27"/>
    <w:rsid w:val="00403E50"/>
    <w:rsid w:val="00403E56"/>
    <w:rsid w:val="00403F29"/>
    <w:rsid w:val="00403F4C"/>
    <w:rsid w:val="00403FE8"/>
    <w:rsid w:val="00404022"/>
    <w:rsid w:val="00404070"/>
    <w:rsid w:val="00404289"/>
    <w:rsid w:val="004042C3"/>
    <w:rsid w:val="00404349"/>
    <w:rsid w:val="00404472"/>
    <w:rsid w:val="004045D5"/>
    <w:rsid w:val="00404631"/>
    <w:rsid w:val="0040469F"/>
    <w:rsid w:val="004046B3"/>
    <w:rsid w:val="00404A26"/>
    <w:rsid w:val="00404B6C"/>
    <w:rsid w:val="00404C09"/>
    <w:rsid w:val="00404C8B"/>
    <w:rsid w:val="00404DEC"/>
    <w:rsid w:val="00404E02"/>
    <w:rsid w:val="00404E5B"/>
    <w:rsid w:val="00404EA6"/>
    <w:rsid w:val="00404F7A"/>
    <w:rsid w:val="00405004"/>
    <w:rsid w:val="00405016"/>
    <w:rsid w:val="00405152"/>
    <w:rsid w:val="004051CA"/>
    <w:rsid w:val="00405201"/>
    <w:rsid w:val="00405232"/>
    <w:rsid w:val="004053CB"/>
    <w:rsid w:val="00405468"/>
    <w:rsid w:val="0040556C"/>
    <w:rsid w:val="004055D0"/>
    <w:rsid w:val="004058C8"/>
    <w:rsid w:val="00405A44"/>
    <w:rsid w:val="00405A58"/>
    <w:rsid w:val="00405B47"/>
    <w:rsid w:val="00405BC6"/>
    <w:rsid w:val="00405EFB"/>
    <w:rsid w:val="004060FC"/>
    <w:rsid w:val="00406215"/>
    <w:rsid w:val="004063A7"/>
    <w:rsid w:val="004063D1"/>
    <w:rsid w:val="00406413"/>
    <w:rsid w:val="00406440"/>
    <w:rsid w:val="00406481"/>
    <w:rsid w:val="0040652E"/>
    <w:rsid w:val="00406562"/>
    <w:rsid w:val="004065D8"/>
    <w:rsid w:val="00406694"/>
    <w:rsid w:val="004066DB"/>
    <w:rsid w:val="004067A9"/>
    <w:rsid w:val="004067CF"/>
    <w:rsid w:val="00406810"/>
    <w:rsid w:val="0040694E"/>
    <w:rsid w:val="0040698F"/>
    <w:rsid w:val="00406B48"/>
    <w:rsid w:val="00406B9D"/>
    <w:rsid w:val="00406DB1"/>
    <w:rsid w:val="00406DDD"/>
    <w:rsid w:val="00406E96"/>
    <w:rsid w:val="004070EB"/>
    <w:rsid w:val="004072BF"/>
    <w:rsid w:val="00407402"/>
    <w:rsid w:val="00407491"/>
    <w:rsid w:val="00407598"/>
    <w:rsid w:val="0040762D"/>
    <w:rsid w:val="00407641"/>
    <w:rsid w:val="00407665"/>
    <w:rsid w:val="004076ED"/>
    <w:rsid w:val="0040772A"/>
    <w:rsid w:val="00407816"/>
    <w:rsid w:val="00407969"/>
    <w:rsid w:val="0040796D"/>
    <w:rsid w:val="00407971"/>
    <w:rsid w:val="00407A1A"/>
    <w:rsid w:val="00407A45"/>
    <w:rsid w:val="00407AF4"/>
    <w:rsid w:val="00407B3A"/>
    <w:rsid w:val="00407B85"/>
    <w:rsid w:val="00407BEC"/>
    <w:rsid w:val="00407CF0"/>
    <w:rsid w:val="00407ED2"/>
    <w:rsid w:val="00407EF2"/>
    <w:rsid w:val="00407F74"/>
    <w:rsid w:val="00407FD0"/>
    <w:rsid w:val="0041001D"/>
    <w:rsid w:val="0041002C"/>
    <w:rsid w:val="00410218"/>
    <w:rsid w:val="00410273"/>
    <w:rsid w:val="0041027F"/>
    <w:rsid w:val="00410404"/>
    <w:rsid w:val="004104BD"/>
    <w:rsid w:val="004105AC"/>
    <w:rsid w:val="004105B9"/>
    <w:rsid w:val="0041062A"/>
    <w:rsid w:val="004106DA"/>
    <w:rsid w:val="004106F8"/>
    <w:rsid w:val="00410765"/>
    <w:rsid w:val="004107C1"/>
    <w:rsid w:val="00410826"/>
    <w:rsid w:val="0041084E"/>
    <w:rsid w:val="004108BA"/>
    <w:rsid w:val="00410B40"/>
    <w:rsid w:val="00410D69"/>
    <w:rsid w:val="00410D77"/>
    <w:rsid w:val="00410D85"/>
    <w:rsid w:val="00410DB6"/>
    <w:rsid w:val="00410E6E"/>
    <w:rsid w:val="00410F49"/>
    <w:rsid w:val="00410FB1"/>
    <w:rsid w:val="004111F2"/>
    <w:rsid w:val="0041121F"/>
    <w:rsid w:val="0041122E"/>
    <w:rsid w:val="0041129E"/>
    <w:rsid w:val="00411385"/>
    <w:rsid w:val="00411461"/>
    <w:rsid w:val="00411635"/>
    <w:rsid w:val="00411734"/>
    <w:rsid w:val="00411813"/>
    <w:rsid w:val="0041193C"/>
    <w:rsid w:val="004119A8"/>
    <w:rsid w:val="004119D9"/>
    <w:rsid w:val="00411A39"/>
    <w:rsid w:val="00411A52"/>
    <w:rsid w:val="00411A53"/>
    <w:rsid w:val="00411DAF"/>
    <w:rsid w:val="00411E6D"/>
    <w:rsid w:val="00411EB7"/>
    <w:rsid w:val="00411EE6"/>
    <w:rsid w:val="00411FA7"/>
    <w:rsid w:val="00411FD9"/>
    <w:rsid w:val="00412130"/>
    <w:rsid w:val="004121BE"/>
    <w:rsid w:val="00412207"/>
    <w:rsid w:val="00412385"/>
    <w:rsid w:val="00412394"/>
    <w:rsid w:val="004123A6"/>
    <w:rsid w:val="004124E1"/>
    <w:rsid w:val="00412503"/>
    <w:rsid w:val="00412592"/>
    <w:rsid w:val="004126E6"/>
    <w:rsid w:val="004127A7"/>
    <w:rsid w:val="004127F7"/>
    <w:rsid w:val="0041287C"/>
    <w:rsid w:val="004128B1"/>
    <w:rsid w:val="00412B46"/>
    <w:rsid w:val="00412C41"/>
    <w:rsid w:val="00412C92"/>
    <w:rsid w:val="00412CEC"/>
    <w:rsid w:val="00412DCB"/>
    <w:rsid w:val="00412E66"/>
    <w:rsid w:val="00412ED9"/>
    <w:rsid w:val="00412FEA"/>
    <w:rsid w:val="00413002"/>
    <w:rsid w:val="00413055"/>
    <w:rsid w:val="00413077"/>
    <w:rsid w:val="004131DF"/>
    <w:rsid w:val="004132FE"/>
    <w:rsid w:val="0041330E"/>
    <w:rsid w:val="00413375"/>
    <w:rsid w:val="0041344A"/>
    <w:rsid w:val="0041353F"/>
    <w:rsid w:val="0041367D"/>
    <w:rsid w:val="00413842"/>
    <w:rsid w:val="004138C3"/>
    <w:rsid w:val="004138ED"/>
    <w:rsid w:val="004138EE"/>
    <w:rsid w:val="004139AE"/>
    <w:rsid w:val="004139D6"/>
    <w:rsid w:val="00413AA2"/>
    <w:rsid w:val="00413B1D"/>
    <w:rsid w:val="00413B75"/>
    <w:rsid w:val="00413BB1"/>
    <w:rsid w:val="00413C62"/>
    <w:rsid w:val="00413CE9"/>
    <w:rsid w:val="00413D18"/>
    <w:rsid w:val="00413DD2"/>
    <w:rsid w:val="00413E52"/>
    <w:rsid w:val="00413FF9"/>
    <w:rsid w:val="00414216"/>
    <w:rsid w:val="0041423A"/>
    <w:rsid w:val="00414275"/>
    <w:rsid w:val="0041445E"/>
    <w:rsid w:val="00414620"/>
    <w:rsid w:val="00414643"/>
    <w:rsid w:val="004146D2"/>
    <w:rsid w:val="00414754"/>
    <w:rsid w:val="00414943"/>
    <w:rsid w:val="004149BC"/>
    <w:rsid w:val="004149F8"/>
    <w:rsid w:val="00414B66"/>
    <w:rsid w:val="00414BCB"/>
    <w:rsid w:val="00414C9E"/>
    <w:rsid w:val="00414CAB"/>
    <w:rsid w:val="00414E2C"/>
    <w:rsid w:val="00414E34"/>
    <w:rsid w:val="00414E84"/>
    <w:rsid w:val="00414EA1"/>
    <w:rsid w:val="00415121"/>
    <w:rsid w:val="0041518E"/>
    <w:rsid w:val="004152DD"/>
    <w:rsid w:val="004152F8"/>
    <w:rsid w:val="00415461"/>
    <w:rsid w:val="00415504"/>
    <w:rsid w:val="00415571"/>
    <w:rsid w:val="00415687"/>
    <w:rsid w:val="004156D6"/>
    <w:rsid w:val="00415776"/>
    <w:rsid w:val="00415875"/>
    <w:rsid w:val="0041589E"/>
    <w:rsid w:val="00415B6A"/>
    <w:rsid w:val="00415B88"/>
    <w:rsid w:val="00415C01"/>
    <w:rsid w:val="00415C19"/>
    <w:rsid w:val="00415E29"/>
    <w:rsid w:val="00415F19"/>
    <w:rsid w:val="00415F8E"/>
    <w:rsid w:val="00415F9A"/>
    <w:rsid w:val="00415FB1"/>
    <w:rsid w:val="00416018"/>
    <w:rsid w:val="00416067"/>
    <w:rsid w:val="00416104"/>
    <w:rsid w:val="00416173"/>
    <w:rsid w:val="0041619C"/>
    <w:rsid w:val="004162CD"/>
    <w:rsid w:val="004162D5"/>
    <w:rsid w:val="004162DC"/>
    <w:rsid w:val="00416362"/>
    <w:rsid w:val="004165DC"/>
    <w:rsid w:val="00416622"/>
    <w:rsid w:val="00416631"/>
    <w:rsid w:val="0041668D"/>
    <w:rsid w:val="00416749"/>
    <w:rsid w:val="0041674A"/>
    <w:rsid w:val="0041682E"/>
    <w:rsid w:val="004169C8"/>
    <w:rsid w:val="004169E8"/>
    <w:rsid w:val="00416A3A"/>
    <w:rsid w:val="00416A3D"/>
    <w:rsid w:val="00416A3E"/>
    <w:rsid w:val="00416B20"/>
    <w:rsid w:val="00416B35"/>
    <w:rsid w:val="00416C37"/>
    <w:rsid w:val="00416CDE"/>
    <w:rsid w:val="00416EAB"/>
    <w:rsid w:val="00416ECC"/>
    <w:rsid w:val="00416F6E"/>
    <w:rsid w:val="0041706B"/>
    <w:rsid w:val="0041708F"/>
    <w:rsid w:val="00417167"/>
    <w:rsid w:val="004175B8"/>
    <w:rsid w:val="0041785C"/>
    <w:rsid w:val="0041789C"/>
    <w:rsid w:val="00417944"/>
    <w:rsid w:val="00417B03"/>
    <w:rsid w:val="00417BAB"/>
    <w:rsid w:val="00417C61"/>
    <w:rsid w:val="00417CFE"/>
    <w:rsid w:val="00417CFF"/>
    <w:rsid w:val="00417D04"/>
    <w:rsid w:val="00417E00"/>
    <w:rsid w:val="00417E48"/>
    <w:rsid w:val="00417E69"/>
    <w:rsid w:val="00417E85"/>
    <w:rsid w:val="00417F47"/>
    <w:rsid w:val="00420096"/>
    <w:rsid w:val="00420097"/>
    <w:rsid w:val="0042011F"/>
    <w:rsid w:val="00420142"/>
    <w:rsid w:val="00420199"/>
    <w:rsid w:val="004201F9"/>
    <w:rsid w:val="004202EA"/>
    <w:rsid w:val="004202F8"/>
    <w:rsid w:val="004203A7"/>
    <w:rsid w:val="004203D7"/>
    <w:rsid w:val="00420515"/>
    <w:rsid w:val="00420518"/>
    <w:rsid w:val="004205A8"/>
    <w:rsid w:val="0042063D"/>
    <w:rsid w:val="00420671"/>
    <w:rsid w:val="0042070B"/>
    <w:rsid w:val="00420785"/>
    <w:rsid w:val="0042081E"/>
    <w:rsid w:val="004208CD"/>
    <w:rsid w:val="004208D4"/>
    <w:rsid w:val="0042092D"/>
    <w:rsid w:val="00420B82"/>
    <w:rsid w:val="00420C60"/>
    <w:rsid w:val="00420C72"/>
    <w:rsid w:val="00420C9C"/>
    <w:rsid w:val="00420DD6"/>
    <w:rsid w:val="00420FFE"/>
    <w:rsid w:val="004211BD"/>
    <w:rsid w:val="004211E8"/>
    <w:rsid w:val="0042124C"/>
    <w:rsid w:val="00421276"/>
    <w:rsid w:val="0042139D"/>
    <w:rsid w:val="004213B9"/>
    <w:rsid w:val="00421436"/>
    <w:rsid w:val="00421458"/>
    <w:rsid w:val="0042147D"/>
    <w:rsid w:val="004214EC"/>
    <w:rsid w:val="004215F7"/>
    <w:rsid w:val="00421608"/>
    <w:rsid w:val="00421644"/>
    <w:rsid w:val="0042166F"/>
    <w:rsid w:val="004216EA"/>
    <w:rsid w:val="00421780"/>
    <w:rsid w:val="004218D3"/>
    <w:rsid w:val="00421A54"/>
    <w:rsid w:val="00421B50"/>
    <w:rsid w:val="00421BFA"/>
    <w:rsid w:val="00421C0D"/>
    <w:rsid w:val="00421CD3"/>
    <w:rsid w:val="00421D7F"/>
    <w:rsid w:val="00421D9D"/>
    <w:rsid w:val="00421E97"/>
    <w:rsid w:val="00421EE1"/>
    <w:rsid w:val="00421F0C"/>
    <w:rsid w:val="00421F15"/>
    <w:rsid w:val="004220D8"/>
    <w:rsid w:val="004220FF"/>
    <w:rsid w:val="0042216D"/>
    <w:rsid w:val="004221A2"/>
    <w:rsid w:val="004221B3"/>
    <w:rsid w:val="00422276"/>
    <w:rsid w:val="00422384"/>
    <w:rsid w:val="00422398"/>
    <w:rsid w:val="0042253B"/>
    <w:rsid w:val="00422577"/>
    <w:rsid w:val="004225EB"/>
    <w:rsid w:val="0042281F"/>
    <w:rsid w:val="004229B0"/>
    <w:rsid w:val="00422A55"/>
    <w:rsid w:val="00422A7B"/>
    <w:rsid w:val="00422CD1"/>
    <w:rsid w:val="00422D12"/>
    <w:rsid w:val="00422D29"/>
    <w:rsid w:val="00422D31"/>
    <w:rsid w:val="00423101"/>
    <w:rsid w:val="00423419"/>
    <w:rsid w:val="004235D2"/>
    <w:rsid w:val="004235F7"/>
    <w:rsid w:val="0042364F"/>
    <w:rsid w:val="004236D8"/>
    <w:rsid w:val="00423704"/>
    <w:rsid w:val="00423733"/>
    <w:rsid w:val="00423835"/>
    <w:rsid w:val="004238F1"/>
    <w:rsid w:val="00423901"/>
    <w:rsid w:val="00423924"/>
    <w:rsid w:val="004239F2"/>
    <w:rsid w:val="00423B6A"/>
    <w:rsid w:val="00423BD4"/>
    <w:rsid w:val="00423C1E"/>
    <w:rsid w:val="00423C7A"/>
    <w:rsid w:val="00423EAD"/>
    <w:rsid w:val="00423FF2"/>
    <w:rsid w:val="0042408D"/>
    <w:rsid w:val="00424138"/>
    <w:rsid w:val="0042414F"/>
    <w:rsid w:val="0042415B"/>
    <w:rsid w:val="00424188"/>
    <w:rsid w:val="004241BD"/>
    <w:rsid w:val="004242F8"/>
    <w:rsid w:val="00424403"/>
    <w:rsid w:val="00424464"/>
    <w:rsid w:val="004246D5"/>
    <w:rsid w:val="0042472A"/>
    <w:rsid w:val="00424739"/>
    <w:rsid w:val="004247BC"/>
    <w:rsid w:val="00424819"/>
    <w:rsid w:val="0042484A"/>
    <w:rsid w:val="00424870"/>
    <w:rsid w:val="004248B7"/>
    <w:rsid w:val="004249AF"/>
    <w:rsid w:val="00424BEE"/>
    <w:rsid w:val="00424C08"/>
    <w:rsid w:val="00424EDF"/>
    <w:rsid w:val="00424F35"/>
    <w:rsid w:val="00424F4C"/>
    <w:rsid w:val="00425068"/>
    <w:rsid w:val="00425109"/>
    <w:rsid w:val="00425148"/>
    <w:rsid w:val="00425184"/>
    <w:rsid w:val="00425200"/>
    <w:rsid w:val="00425241"/>
    <w:rsid w:val="004253A3"/>
    <w:rsid w:val="004253CF"/>
    <w:rsid w:val="00425490"/>
    <w:rsid w:val="004255C0"/>
    <w:rsid w:val="0042568C"/>
    <w:rsid w:val="00425696"/>
    <w:rsid w:val="004256AB"/>
    <w:rsid w:val="00425754"/>
    <w:rsid w:val="0042578B"/>
    <w:rsid w:val="00425869"/>
    <w:rsid w:val="004258C8"/>
    <w:rsid w:val="00425B0E"/>
    <w:rsid w:val="00425B3B"/>
    <w:rsid w:val="00425B89"/>
    <w:rsid w:val="00425CCE"/>
    <w:rsid w:val="00425D06"/>
    <w:rsid w:val="00425D2F"/>
    <w:rsid w:val="00425D40"/>
    <w:rsid w:val="00425D4E"/>
    <w:rsid w:val="00425E66"/>
    <w:rsid w:val="00425F57"/>
    <w:rsid w:val="00426214"/>
    <w:rsid w:val="00426270"/>
    <w:rsid w:val="00426551"/>
    <w:rsid w:val="004265FC"/>
    <w:rsid w:val="0042678C"/>
    <w:rsid w:val="00426807"/>
    <w:rsid w:val="00426830"/>
    <w:rsid w:val="00426858"/>
    <w:rsid w:val="004268A1"/>
    <w:rsid w:val="00426934"/>
    <w:rsid w:val="0042698E"/>
    <w:rsid w:val="004269F9"/>
    <w:rsid w:val="00426B1F"/>
    <w:rsid w:val="00426C69"/>
    <w:rsid w:val="00426C93"/>
    <w:rsid w:val="00426CC6"/>
    <w:rsid w:val="00426DF8"/>
    <w:rsid w:val="00426E5D"/>
    <w:rsid w:val="00426F99"/>
    <w:rsid w:val="00426FD7"/>
    <w:rsid w:val="00427161"/>
    <w:rsid w:val="0042716A"/>
    <w:rsid w:val="00427405"/>
    <w:rsid w:val="0042745F"/>
    <w:rsid w:val="004274C8"/>
    <w:rsid w:val="0042751C"/>
    <w:rsid w:val="00427522"/>
    <w:rsid w:val="004276AA"/>
    <w:rsid w:val="00427724"/>
    <w:rsid w:val="0042786C"/>
    <w:rsid w:val="00427A5A"/>
    <w:rsid w:val="00427C62"/>
    <w:rsid w:val="00427E03"/>
    <w:rsid w:val="00427E9C"/>
    <w:rsid w:val="00427EAE"/>
    <w:rsid w:val="00427F19"/>
    <w:rsid w:val="00427F92"/>
    <w:rsid w:val="00427FF9"/>
    <w:rsid w:val="00430074"/>
    <w:rsid w:val="0043010C"/>
    <w:rsid w:val="004302FC"/>
    <w:rsid w:val="00430557"/>
    <w:rsid w:val="00430677"/>
    <w:rsid w:val="0043078B"/>
    <w:rsid w:val="004309E2"/>
    <w:rsid w:val="00430A20"/>
    <w:rsid w:val="00430AD2"/>
    <w:rsid w:val="00430C28"/>
    <w:rsid w:val="00430C78"/>
    <w:rsid w:val="00430DBB"/>
    <w:rsid w:val="00430EB0"/>
    <w:rsid w:val="00430EE7"/>
    <w:rsid w:val="00431056"/>
    <w:rsid w:val="0043105C"/>
    <w:rsid w:val="004310AC"/>
    <w:rsid w:val="0043116A"/>
    <w:rsid w:val="004311B3"/>
    <w:rsid w:val="004311BA"/>
    <w:rsid w:val="004312B6"/>
    <w:rsid w:val="004312DB"/>
    <w:rsid w:val="0043133C"/>
    <w:rsid w:val="00431367"/>
    <w:rsid w:val="00431369"/>
    <w:rsid w:val="0043142E"/>
    <w:rsid w:val="00431437"/>
    <w:rsid w:val="0043149B"/>
    <w:rsid w:val="0043158E"/>
    <w:rsid w:val="00431627"/>
    <w:rsid w:val="004316D0"/>
    <w:rsid w:val="004316D7"/>
    <w:rsid w:val="0043170E"/>
    <w:rsid w:val="004317EF"/>
    <w:rsid w:val="004317F0"/>
    <w:rsid w:val="00431940"/>
    <w:rsid w:val="0043196D"/>
    <w:rsid w:val="0043196E"/>
    <w:rsid w:val="00431981"/>
    <w:rsid w:val="00431B04"/>
    <w:rsid w:val="00431D86"/>
    <w:rsid w:val="00431D87"/>
    <w:rsid w:val="00431E1C"/>
    <w:rsid w:val="00431E29"/>
    <w:rsid w:val="00431E6D"/>
    <w:rsid w:val="00431E74"/>
    <w:rsid w:val="00431F58"/>
    <w:rsid w:val="00431FD6"/>
    <w:rsid w:val="0043225A"/>
    <w:rsid w:val="004323FB"/>
    <w:rsid w:val="0043240F"/>
    <w:rsid w:val="0043244C"/>
    <w:rsid w:val="00432476"/>
    <w:rsid w:val="004324B8"/>
    <w:rsid w:val="00432514"/>
    <w:rsid w:val="0043253F"/>
    <w:rsid w:val="00432555"/>
    <w:rsid w:val="0043262C"/>
    <w:rsid w:val="0043265B"/>
    <w:rsid w:val="00432698"/>
    <w:rsid w:val="00432725"/>
    <w:rsid w:val="00432735"/>
    <w:rsid w:val="00432947"/>
    <w:rsid w:val="0043295C"/>
    <w:rsid w:val="004329D7"/>
    <w:rsid w:val="00432A9C"/>
    <w:rsid w:val="00432AC3"/>
    <w:rsid w:val="00432C22"/>
    <w:rsid w:val="00432EAC"/>
    <w:rsid w:val="00432EEC"/>
    <w:rsid w:val="00432F13"/>
    <w:rsid w:val="00433018"/>
    <w:rsid w:val="0043310A"/>
    <w:rsid w:val="00433326"/>
    <w:rsid w:val="0043337C"/>
    <w:rsid w:val="0043344F"/>
    <w:rsid w:val="004334A3"/>
    <w:rsid w:val="004334F7"/>
    <w:rsid w:val="00433546"/>
    <w:rsid w:val="0043359A"/>
    <w:rsid w:val="004339F1"/>
    <w:rsid w:val="00433A78"/>
    <w:rsid w:val="00433AB3"/>
    <w:rsid w:val="00433B20"/>
    <w:rsid w:val="00433B3C"/>
    <w:rsid w:val="00433CEB"/>
    <w:rsid w:val="00433D30"/>
    <w:rsid w:val="00433D3C"/>
    <w:rsid w:val="00433F09"/>
    <w:rsid w:val="00433F78"/>
    <w:rsid w:val="00433FF2"/>
    <w:rsid w:val="00434063"/>
    <w:rsid w:val="00434078"/>
    <w:rsid w:val="00434094"/>
    <w:rsid w:val="004340A3"/>
    <w:rsid w:val="004340F3"/>
    <w:rsid w:val="004341F8"/>
    <w:rsid w:val="0043422D"/>
    <w:rsid w:val="004342A9"/>
    <w:rsid w:val="004342FC"/>
    <w:rsid w:val="0043435E"/>
    <w:rsid w:val="0043438B"/>
    <w:rsid w:val="00434395"/>
    <w:rsid w:val="004344E9"/>
    <w:rsid w:val="0043453A"/>
    <w:rsid w:val="004345A9"/>
    <w:rsid w:val="00434639"/>
    <w:rsid w:val="004346D7"/>
    <w:rsid w:val="004347D5"/>
    <w:rsid w:val="00434829"/>
    <w:rsid w:val="00434856"/>
    <w:rsid w:val="00434867"/>
    <w:rsid w:val="00434985"/>
    <w:rsid w:val="004349BD"/>
    <w:rsid w:val="00434A4F"/>
    <w:rsid w:val="00434A79"/>
    <w:rsid w:val="00434AD6"/>
    <w:rsid w:val="00434B0A"/>
    <w:rsid w:val="00434B62"/>
    <w:rsid w:val="00434BAB"/>
    <w:rsid w:val="00434C36"/>
    <w:rsid w:val="00434C74"/>
    <w:rsid w:val="00434CA5"/>
    <w:rsid w:val="00434D98"/>
    <w:rsid w:val="00434E1D"/>
    <w:rsid w:val="00434F3F"/>
    <w:rsid w:val="00434F85"/>
    <w:rsid w:val="00434FD2"/>
    <w:rsid w:val="00435019"/>
    <w:rsid w:val="0043507E"/>
    <w:rsid w:val="00435182"/>
    <w:rsid w:val="004351DB"/>
    <w:rsid w:val="00435244"/>
    <w:rsid w:val="00435283"/>
    <w:rsid w:val="0043534D"/>
    <w:rsid w:val="004354B3"/>
    <w:rsid w:val="00435644"/>
    <w:rsid w:val="00435693"/>
    <w:rsid w:val="004357DA"/>
    <w:rsid w:val="004358B6"/>
    <w:rsid w:val="00435BA2"/>
    <w:rsid w:val="00435BE7"/>
    <w:rsid w:val="00435C14"/>
    <w:rsid w:val="00435CF4"/>
    <w:rsid w:val="00435D7B"/>
    <w:rsid w:val="00435DA6"/>
    <w:rsid w:val="00435DEC"/>
    <w:rsid w:val="00435E34"/>
    <w:rsid w:val="00435E4D"/>
    <w:rsid w:val="00435EB0"/>
    <w:rsid w:val="00435FD9"/>
    <w:rsid w:val="00436017"/>
    <w:rsid w:val="004360F9"/>
    <w:rsid w:val="004361C6"/>
    <w:rsid w:val="004361F5"/>
    <w:rsid w:val="00436209"/>
    <w:rsid w:val="00436232"/>
    <w:rsid w:val="004362FA"/>
    <w:rsid w:val="00436377"/>
    <w:rsid w:val="00436439"/>
    <w:rsid w:val="00436473"/>
    <w:rsid w:val="004364FA"/>
    <w:rsid w:val="004366C7"/>
    <w:rsid w:val="0043680D"/>
    <w:rsid w:val="00436898"/>
    <w:rsid w:val="00436A56"/>
    <w:rsid w:val="00436ADC"/>
    <w:rsid w:val="00436B81"/>
    <w:rsid w:val="00436D18"/>
    <w:rsid w:val="00436D5A"/>
    <w:rsid w:val="00436E08"/>
    <w:rsid w:val="00436E76"/>
    <w:rsid w:val="00436F32"/>
    <w:rsid w:val="00436F86"/>
    <w:rsid w:val="00436F8E"/>
    <w:rsid w:val="00437016"/>
    <w:rsid w:val="0043702F"/>
    <w:rsid w:val="00437040"/>
    <w:rsid w:val="004370AD"/>
    <w:rsid w:val="0043713B"/>
    <w:rsid w:val="00437345"/>
    <w:rsid w:val="00437413"/>
    <w:rsid w:val="004374EF"/>
    <w:rsid w:val="00437530"/>
    <w:rsid w:val="0043765A"/>
    <w:rsid w:val="0043768E"/>
    <w:rsid w:val="0043777C"/>
    <w:rsid w:val="00437857"/>
    <w:rsid w:val="00437959"/>
    <w:rsid w:val="004379C8"/>
    <w:rsid w:val="00437ADC"/>
    <w:rsid w:val="00437B26"/>
    <w:rsid w:val="00437C6C"/>
    <w:rsid w:val="00437CFD"/>
    <w:rsid w:val="0044000E"/>
    <w:rsid w:val="004400E1"/>
    <w:rsid w:val="004402CC"/>
    <w:rsid w:val="004403B1"/>
    <w:rsid w:val="004403DA"/>
    <w:rsid w:val="00440416"/>
    <w:rsid w:val="00440419"/>
    <w:rsid w:val="004404D6"/>
    <w:rsid w:val="00440563"/>
    <w:rsid w:val="00440801"/>
    <w:rsid w:val="0044081C"/>
    <w:rsid w:val="00440862"/>
    <w:rsid w:val="0044093C"/>
    <w:rsid w:val="0044098B"/>
    <w:rsid w:val="00440A2F"/>
    <w:rsid w:val="00440A62"/>
    <w:rsid w:val="00440A6D"/>
    <w:rsid w:val="00440C13"/>
    <w:rsid w:val="00440D69"/>
    <w:rsid w:val="00440D94"/>
    <w:rsid w:val="00440E5C"/>
    <w:rsid w:val="00440E6A"/>
    <w:rsid w:val="00440E7D"/>
    <w:rsid w:val="00440EDD"/>
    <w:rsid w:val="00440FF7"/>
    <w:rsid w:val="00441003"/>
    <w:rsid w:val="0044101C"/>
    <w:rsid w:val="00441038"/>
    <w:rsid w:val="0044104C"/>
    <w:rsid w:val="00441076"/>
    <w:rsid w:val="00441102"/>
    <w:rsid w:val="00441145"/>
    <w:rsid w:val="004411CD"/>
    <w:rsid w:val="004412A6"/>
    <w:rsid w:val="00441362"/>
    <w:rsid w:val="004416D6"/>
    <w:rsid w:val="00441702"/>
    <w:rsid w:val="0044174A"/>
    <w:rsid w:val="0044178F"/>
    <w:rsid w:val="004417BD"/>
    <w:rsid w:val="004417C5"/>
    <w:rsid w:val="00441821"/>
    <w:rsid w:val="00441822"/>
    <w:rsid w:val="00441941"/>
    <w:rsid w:val="00441A62"/>
    <w:rsid w:val="00441B51"/>
    <w:rsid w:val="00441D8E"/>
    <w:rsid w:val="00441E17"/>
    <w:rsid w:val="00441E7E"/>
    <w:rsid w:val="00441EBD"/>
    <w:rsid w:val="00441F8D"/>
    <w:rsid w:val="00441FAD"/>
    <w:rsid w:val="00442029"/>
    <w:rsid w:val="004421D0"/>
    <w:rsid w:val="00442202"/>
    <w:rsid w:val="00442256"/>
    <w:rsid w:val="0044226C"/>
    <w:rsid w:val="004422DC"/>
    <w:rsid w:val="00442327"/>
    <w:rsid w:val="00442442"/>
    <w:rsid w:val="004425B5"/>
    <w:rsid w:val="004427CB"/>
    <w:rsid w:val="004428A2"/>
    <w:rsid w:val="004428DC"/>
    <w:rsid w:val="00442918"/>
    <w:rsid w:val="004429BD"/>
    <w:rsid w:val="004429CB"/>
    <w:rsid w:val="00442A57"/>
    <w:rsid w:val="00442AEC"/>
    <w:rsid w:val="00442B1A"/>
    <w:rsid w:val="00442DD2"/>
    <w:rsid w:val="00442DF1"/>
    <w:rsid w:val="00442E81"/>
    <w:rsid w:val="00442F61"/>
    <w:rsid w:val="00442FBE"/>
    <w:rsid w:val="004431A1"/>
    <w:rsid w:val="004433A8"/>
    <w:rsid w:val="004434DC"/>
    <w:rsid w:val="0044350A"/>
    <w:rsid w:val="0044366D"/>
    <w:rsid w:val="0044382E"/>
    <w:rsid w:val="0044382F"/>
    <w:rsid w:val="0044385E"/>
    <w:rsid w:val="004438A0"/>
    <w:rsid w:val="004438A9"/>
    <w:rsid w:val="004439A6"/>
    <w:rsid w:val="004439E6"/>
    <w:rsid w:val="00443B47"/>
    <w:rsid w:val="00443B82"/>
    <w:rsid w:val="00443CE8"/>
    <w:rsid w:val="00443D3F"/>
    <w:rsid w:val="00443DFF"/>
    <w:rsid w:val="00443E60"/>
    <w:rsid w:val="00443EFB"/>
    <w:rsid w:val="00443F18"/>
    <w:rsid w:val="00443F35"/>
    <w:rsid w:val="00443F97"/>
    <w:rsid w:val="00443F9D"/>
    <w:rsid w:val="00444081"/>
    <w:rsid w:val="004440A7"/>
    <w:rsid w:val="0044410C"/>
    <w:rsid w:val="0044410E"/>
    <w:rsid w:val="00444161"/>
    <w:rsid w:val="004441DA"/>
    <w:rsid w:val="004441F1"/>
    <w:rsid w:val="0044420B"/>
    <w:rsid w:val="00444224"/>
    <w:rsid w:val="004442C9"/>
    <w:rsid w:val="004442F6"/>
    <w:rsid w:val="004443B1"/>
    <w:rsid w:val="004444D0"/>
    <w:rsid w:val="004444D5"/>
    <w:rsid w:val="004445DB"/>
    <w:rsid w:val="0044463D"/>
    <w:rsid w:val="0044472B"/>
    <w:rsid w:val="0044473A"/>
    <w:rsid w:val="004448D9"/>
    <w:rsid w:val="00444914"/>
    <w:rsid w:val="00444976"/>
    <w:rsid w:val="004449F2"/>
    <w:rsid w:val="00444A04"/>
    <w:rsid w:val="00444B02"/>
    <w:rsid w:val="00444C52"/>
    <w:rsid w:val="00444DA1"/>
    <w:rsid w:val="00444E91"/>
    <w:rsid w:val="00444FC0"/>
    <w:rsid w:val="00445025"/>
    <w:rsid w:val="0044523A"/>
    <w:rsid w:val="00445277"/>
    <w:rsid w:val="0044531F"/>
    <w:rsid w:val="004454D6"/>
    <w:rsid w:val="004455AE"/>
    <w:rsid w:val="004458A0"/>
    <w:rsid w:val="00445A44"/>
    <w:rsid w:val="00445AC7"/>
    <w:rsid w:val="00445BCF"/>
    <w:rsid w:val="00445BD2"/>
    <w:rsid w:val="00445CBF"/>
    <w:rsid w:val="00445CEC"/>
    <w:rsid w:val="00445CFE"/>
    <w:rsid w:val="00445D69"/>
    <w:rsid w:val="00445DAD"/>
    <w:rsid w:val="00445DAF"/>
    <w:rsid w:val="00445DE7"/>
    <w:rsid w:val="00445E78"/>
    <w:rsid w:val="00445EF3"/>
    <w:rsid w:val="00445F7F"/>
    <w:rsid w:val="00446011"/>
    <w:rsid w:val="0044615F"/>
    <w:rsid w:val="0044621B"/>
    <w:rsid w:val="004462C7"/>
    <w:rsid w:val="00446361"/>
    <w:rsid w:val="004464AB"/>
    <w:rsid w:val="004464CA"/>
    <w:rsid w:val="00446561"/>
    <w:rsid w:val="004465DB"/>
    <w:rsid w:val="00446605"/>
    <w:rsid w:val="00446697"/>
    <w:rsid w:val="00446740"/>
    <w:rsid w:val="00446785"/>
    <w:rsid w:val="00446981"/>
    <w:rsid w:val="00446A23"/>
    <w:rsid w:val="00446A43"/>
    <w:rsid w:val="00446A46"/>
    <w:rsid w:val="00446A95"/>
    <w:rsid w:val="00446AAF"/>
    <w:rsid w:val="00446B02"/>
    <w:rsid w:val="00446B0C"/>
    <w:rsid w:val="00446BD1"/>
    <w:rsid w:val="00446C72"/>
    <w:rsid w:val="00446C8F"/>
    <w:rsid w:val="00446CA8"/>
    <w:rsid w:val="00446F92"/>
    <w:rsid w:val="00446FB9"/>
    <w:rsid w:val="00446FEA"/>
    <w:rsid w:val="0044702A"/>
    <w:rsid w:val="0044710D"/>
    <w:rsid w:val="004471EF"/>
    <w:rsid w:val="00447473"/>
    <w:rsid w:val="004474CF"/>
    <w:rsid w:val="004475B7"/>
    <w:rsid w:val="004475CF"/>
    <w:rsid w:val="004475D2"/>
    <w:rsid w:val="004475FB"/>
    <w:rsid w:val="00447692"/>
    <w:rsid w:val="00447696"/>
    <w:rsid w:val="0044769E"/>
    <w:rsid w:val="004476E3"/>
    <w:rsid w:val="00447708"/>
    <w:rsid w:val="00447942"/>
    <w:rsid w:val="00447969"/>
    <w:rsid w:val="00447A48"/>
    <w:rsid w:val="00447B59"/>
    <w:rsid w:val="00447C2D"/>
    <w:rsid w:val="00447C90"/>
    <w:rsid w:val="00447C98"/>
    <w:rsid w:val="00447CDB"/>
    <w:rsid w:val="00447D2C"/>
    <w:rsid w:val="00447D98"/>
    <w:rsid w:val="00447DE1"/>
    <w:rsid w:val="00447E4F"/>
    <w:rsid w:val="00447E90"/>
    <w:rsid w:val="00447FAA"/>
    <w:rsid w:val="0045011B"/>
    <w:rsid w:val="00450331"/>
    <w:rsid w:val="00450357"/>
    <w:rsid w:val="00450394"/>
    <w:rsid w:val="004503F5"/>
    <w:rsid w:val="0045049C"/>
    <w:rsid w:val="0045061C"/>
    <w:rsid w:val="0045071F"/>
    <w:rsid w:val="0045090B"/>
    <w:rsid w:val="00450997"/>
    <w:rsid w:val="004509DA"/>
    <w:rsid w:val="004509DD"/>
    <w:rsid w:val="00450AAC"/>
    <w:rsid w:val="00450B0C"/>
    <w:rsid w:val="00450B11"/>
    <w:rsid w:val="00450B9E"/>
    <w:rsid w:val="00450C3E"/>
    <w:rsid w:val="00450C4E"/>
    <w:rsid w:val="00450D66"/>
    <w:rsid w:val="00450EA2"/>
    <w:rsid w:val="00450F20"/>
    <w:rsid w:val="00450F29"/>
    <w:rsid w:val="00451153"/>
    <w:rsid w:val="00451354"/>
    <w:rsid w:val="004513B5"/>
    <w:rsid w:val="004514CE"/>
    <w:rsid w:val="004514DA"/>
    <w:rsid w:val="00451503"/>
    <w:rsid w:val="00451532"/>
    <w:rsid w:val="004515BD"/>
    <w:rsid w:val="004515DD"/>
    <w:rsid w:val="00451614"/>
    <w:rsid w:val="0045167D"/>
    <w:rsid w:val="00451681"/>
    <w:rsid w:val="004516DC"/>
    <w:rsid w:val="00451772"/>
    <w:rsid w:val="00451808"/>
    <w:rsid w:val="004519DC"/>
    <w:rsid w:val="00451D0A"/>
    <w:rsid w:val="00451FAD"/>
    <w:rsid w:val="0045211E"/>
    <w:rsid w:val="004521AF"/>
    <w:rsid w:val="004521BC"/>
    <w:rsid w:val="004521CC"/>
    <w:rsid w:val="004521DE"/>
    <w:rsid w:val="0045229E"/>
    <w:rsid w:val="004522E8"/>
    <w:rsid w:val="0045235F"/>
    <w:rsid w:val="00452396"/>
    <w:rsid w:val="004523C9"/>
    <w:rsid w:val="00452437"/>
    <w:rsid w:val="0045245C"/>
    <w:rsid w:val="004525EC"/>
    <w:rsid w:val="00452697"/>
    <w:rsid w:val="00452757"/>
    <w:rsid w:val="004528D9"/>
    <w:rsid w:val="004529C5"/>
    <w:rsid w:val="00452A8D"/>
    <w:rsid w:val="00452B46"/>
    <w:rsid w:val="00452C4F"/>
    <w:rsid w:val="00452CD3"/>
    <w:rsid w:val="00452CF8"/>
    <w:rsid w:val="00452D0A"/>
    <w:rsid w:val="00452DCA"/>
    <w:rsid w:val="00452E00"/>
    <w:rsid w:val="00452FD3"/>
    <w:rsid w:val="00453057"/>
    <w:rsid w:val="004530D2"/>
    <w:rsid w:val="00453199"/>
    <w:rsid w:val="004531A1"/>
    <w:rsid w:val="0045324B"/>
    <w:rsid w:val="0045329F"/>
    <w:rsid w:val="00453552"/>
    <w:rsid w:val="00453599"/>
    <w:rsid w:val="0045366B"/>
    <w:rsid w:val="00453670"/>
    <w:rsid w:val="00453701"/>
    <w:rsid w:val="0045379D"/>
    <w:rsid w:val="00453802"/>
    <w:rsid w:val="0045386D"/>
    <w:rsid w:val="00453958"/>
    <w:rsid w:val="0045399E"/>
    <w:rsid w:val="00453B60"/>
    <w:rsid w:val="00453CE2"/>
    <w:rsid w:val="00453CFA"/>
    <w:rsid w:val="00453DC9"/>
    <w:rsid w:val="00453E21"/>
    <w:rsid w:val="00453E34"/>
    <w:rsid w:val="00453F08"/>
    <w:rsid w:val="00453F19"/>
    <w:rsid w:val="00453F32"/>
    <w:rsid w:val="00454123"/>
    <w:rsid w:val="0045414B"/>
    <w:rsid w:val="0045416C"/>
    <w:rsid w:val="004541CB"/>
    <w:rsid w:val="004541D0"/>
    <w:rsid w:val="0045424C"/>
    <w:rsid w:val="004542A6"/>
    <w:rsid w:val="004542D7"/>
    <w:rsid w:val="0045433F"/>
    <w:rsid w:val="0045442D"/>
    <w:rsid w:val="00454510"/>
    <w:rsid w:val="00454583"/>
    <w:rsid w:val="004545FB"/>
    <w:rsid w:val="0045463F"/>
    <w:rsid w:val="004546C3"/>
    <w:rsid w:val="0045479A"/>
    <w:rsid w:val="0045482B"/>
    <w:rsid w:val="00454855"/>
    <w:rsid w:val="00454969"/>
    <w:rsid w:val="004549C4"/>
    <w:rsid w:val="00454B91"/>
    <w:rsid w:val="00454C4E"/>
    <w:rsid w:val="00454C87"/>
    <w:rsid w:val="00454D2F"/>
    <w:rsid w:val="00454E15"/>
    <w:rsid w:val="00454ED2"/>
    <w:rsid w:val="00454EE1"/>
    <w:rsid w:val="00454F3B"/>
    <w:rsid w:val="00454F74"/>
    <w:rsid w:val="00454FFB"/>
    <w:rsid w:val="0045501D"/>
    <w:rsid w:val="00455174"/>
    <w:rsid w:val="00455269"/>
    <w:rsid w:val="004552F0"/>
    <w:rsid w:val="00455318"/>
    <w:rsid w:val="004553E8"/>
    <w:rsid w:val="0045542E"/>
    <w:rsid w:val="0045551F"/>
    <w:rsid w:val="004555B9"/>
    <w:rsid w:val="00455617"/>
    <w:rsid w:val="004556B1"/>
    <w:rsid w:val="004556E9"/>
    <w:rsid w:val="0045572A"/>
    <w:rsid w:val="00455758"/>
    <w:rsid w:val="00455811"/>
    <w:rsid w:val="00455823"/>
    <w:rsid w:val="0045594A"/>
    <w:rsid w:val="0045595F"/>
    <w:rsid w:val="00455A99"/>
    <w:rsid w:val="00455ABC"/>
    <w:rsid w:val="00455CE4"/>
    <w:rsid w:val="00455D47"/>
    <w:rsid w:val="00455E97"/>
    <w:rsid w:val="00455EE7"/>
    <w:rsid w:val="00455F3F"/>
    <w:rsid w:val="00455F65"/>
    <w:rsid w:val="00455FED"/>
    <w:rsid w:val="00455FFA"/>
    <w:rsid w:val="00456063"/>
    <w:rsid w:val="004560DD"/>
    <w:rsid w:val="004560F3"/>
    <w:rsid w:val="004560F4"/>
    <w:rsid w:val="00456153"/>
    <w:rsid w:val="00456174"/>
    <w:rsid w:val="004564ED"/>
    <w:rsid w:val="0045664E"/>
    <w:rsid w:val="00456974"/>
    <w:rsid w:val="004569EB"/>
    <w:rsid w:val="00456A37"/>
    <w:rsid w:val="00456BAA"/>
    <w:rsid w:val="00456BF5"/>
    <w:rsid w:val="00456D0F"/>
    <w:rsid w:val="00456DE4"/>
    <w:rsid w:val="00456E4F"/>
    <w:rsid w:val="00456F4F"/>
    <w:rsid w:val="00456FCA"/>
    <w:rsid w:val="00457118"/>
    <w:rsid w:val="00457129"/>
    <w:rsid w:val="004571B9"/>
    <w:rsid w:val="004571FD"/>
    <w:rsid w:val="00457287"/>
    <w:rsid w:val="004572E3"/>
    <w:rsid w:val="004572FA"/>
    <w:rsid w:val="0045734F"/>
    <w:rsid w:val="004573AB"/>
    <w:rsid w:val="00457495"/>
    <w:rsid w:val="00457551"/>
    <w:rsid w:val="004576A3"/>
    <w:rsid w:val="00457804"/>
    <w:rsid w:val="00457A36"/>
    <w:rsid w:val="00457B51"/>
    <w:rsid w:val="00457C4F"/>
    <w:rsid w:val="00457CAE"/>
    <w:rsid w:val="00457D7F"/>
    <w:rsid w:val="00457DB1"/>
    <w:rsid w:val="00457F20"/>
    <w:rsid w:val="00457F28"/>
    <w:rsid w:val="00457F7C"/>
    <w:rsid w:val="004600A2"/>
    <w:rsid w:val="004600B9"/>
    <w:rsid w:val="0046012E"/>
    <w:rsid w:val="00460215"/>
    <w:rsid w:val="00460281"/>
    <w:rsid w:val="00460304"/>
    <w:rsid w:val="0046031A"/>
    <w:rsid w:val="004603E1"/>
    <w:rsid w:val="00460492"/>
    <w:rsid w:val="0046056E"/>
    <w:rsid w:val="004606CD"/>
    <w:rsid w:val="004606DA"/>
    <w:rsid w:val="00460712"/>
    <w:rsid w:val="00460763"/>
    <w:rsid w:val="004607D4"/>
    <w:rsid w:val="00460807"/>
    <w:rsid w:val="00460894"/>
    <w:rsid w:val="004608F3"/>
    <w:rsid w:val="00460A04"/>
    <w:rsid w:val="00460A15"/>
    <w:rsid w:val="00460B48"/>
    <w:rsid w:val="00460B6B"/>
    <w:rsid w:val="00460DCE"/>
    <w:rsid w:val="00460F84"/>
    <w:rsid w:val="0046107F"/>
    <w:rsid w:val="004611B9"/>
    <w:rsid w:val="00461229"/>
    <w:rsid w:val="00461252"/>
    <w:rsid w:val="00461363"/>
    <w:rsid w:val="00461486"/>
    <w:rsid w:val="004614CD"/>
    <w:rsid w:val="0046157A"/>
    <w:rsid w:val="0046165D"/>
    <w:rsid w:val="004619E1"/>
    <w:rsid w:val="00461A7B"/>
    <w:rsid w:val="00461A96"/>
    <w:rsid w:val="00461BD8"/>
    <w:rsid w:val="00461C95"/>
    <w:rsid w:val="00461CB4"/>
    <w:rsid w:val="00461D34"/>
    <w:rsid w:val="00461D91"/>
    <w:rsid w:val="00461DED"/>
    <w:rsid w:val="00461DFD"/>
    <w:rsid w:val="00461E37"/>
    <w:rsid w:val="00461E6B"/>
    <w:rsid w:val="00461E7F"/>
    <w:rsid w:val="00461EB4"/>
    <w:rsid w:val="00461EBC"/>
    <w:rsid w:val="00462012"/>
    <w:rsid w:val="00462060"/>
    <w:rsid w:val="004620B8"/>
    <w:rsid w:val="004620E9"/>
    <w:rsid w:val="0046220D"/>
    <w:rsid w:val="00462333"/>
    <w:rsid w:val="0046234A"/>
    <w:rsid w:val="0046240C"/>
    <w:rsid w:val="00462412"/>
    <w:rsid w:val="00462490"/>
    <w:rsid w:val="004627CF"/>
    <w:rsid w:val="00462912"/>
    <w:rsid w:val="0046292F"/>
    <w:rsid w:val="00462A8B"/>
    <w:rsid w:val="00462C53"/>
    <w:rsid w:val="00462DC2"/>
    <w:rsid w:val="00462E70"/>
    <w:rsid w:val="00462F4C"/>
    <w:rsid w:val="00462F78"/>
    <w:rsid w:val="00462F91"/>
    <w:rsid w:val="00462FFB"/>
    <w:rsid w:val="0046326A"/>
    <w:rsid w:val="0046326C"/>
    <w:rsid w:val="00463289"/>
    <w:rsid w:val="004633A6"/>
    <w:rsid w:val="004633CE"/>
    <w:rsid w:val="004634F0"/>
    <w:rsid w:val="0046353A"/>
    <w:rsid w:val="0046357C"/>
    <w:rsid w:val="004635B7"/>
    <w:rsid w:val="00463629"/>
    <w:rsid w:val="0046367C"/>
    <w:rsid w:val="00463771"/>
    <w:rsid w:val="004637D1"/>
    <w:rsid w:val="00463820"/>
    <w:rsid w:val="004639C6"/>
    <w:rsid w:val="00463AF9"/>
    <w:rsid w:val="00463B0E"/>
    <w:rsid w:val="00463D86"/>
    <w:rsid w:val="00463E24"/>
    <w:rsid w:val="00463E98"/>
    <w:rsid w:val="00463EC0"/>
    <w:rsid w:val="00463F01"/>
    <w:rsid w:val="0046409A"/>
    <w:rsid w:val="004640F4"/>
    <w:rsid w:val="00464148"/>
    <w:rsid w:val="00464165"/>
    <w:rsid w:val="00464238"/>
    <w:rsid w:val="00464245"/>
    <w:rsid w:val="004642E7"/>
    <w:rsid w:val="00464435"/>
    <w:rsid w:val="004644DB"/>
    <w:rsid w:val="00464640"/>
    <w:rsid w:val="0046470B"/>
    <w:rsid w:val="00464832"/>
    <w:rsid w:val="0046484E"/>
    <w:rsid w:val="004648CD"/>
    <w:rsid w:val="00464913"/>
    <w:rsid w:val="00464966"/>
    <w:rsid w:val="00464984"/>
    <w:rsid w:val="0046498A"/>
    <w:rsid w:val="004649BA"/>
    <w:rsid w:val="004649D7"/>
    <w:rsid w:val="00464ADA"/>
    <w:rsid w:val="00464B65"/>
    <w:rsid w:val="00464BF2"/>
    <w:rsid w:val="00464D38"/>
    <w:rsid w:val="00464D89"/>
    <w:rsid w:val="00464DDB"/>
    <w:rsid w:val="00464F3F"/>
    <w:rsid w:val="00464F9E"/>
    <w:rsid w:val="00465051"/>
    <w:rsid w:val="0046515D"/>
    <w:rsid w:val="00465175"/>
    <w:rsid w:val="004651D2"/>
    <w:rsid w:val="00465389"/>
    <w:rsid w:val="0046544F"/>
    <w:rsid w:val="0046554B"/>
    <w:rsid w:val="0046565A"/>
    <w:rsid w:val="00465696"/>
    <w:rsid w:val="0046583C"/>
    <w:rsid w:val="004658F3"/>
    <w:rsid w:val="004659D4"/>
    <w:rsid w:val="00465A06"/>
    <w:rsid w:val="00465AB2"/>
    <w:rsid w:val="00465BB6"/>
    <w:rsid w:val="00465BBA"/>
    <w:rsid w:val="00465BEF"/>
    <w:rsid w:val="00465E4B"/>
    <w:rsid w:val="00465E9B"/>
    <w:rsid w:val="00465F9C"/>
    <w:rsid w:val="00465FDA"/>
    <w:rsid w:val="00465FF3"/>
    <w:rsid w:val="0046611E"/>
    <w:rsid w:val="00466193"/>
    <w:rsid w:val="004661CF"/>
    <w:rsid w:val="00466248"/>
    <w:rsid w:val="00466301"/>
    <w:rsid w:val="00466327"/>
    <w:rsid w:val="00466490"/>
    <w:rsid w:val="004664C2"/>
    <w:rsid w:val="0046654D"/>
    <w:rsid w:val="004665A4"/>
    <w:rsid w:val="0046666C"/>
    <w:rsid w:val="004666E3"/>
    <w:rsid w:val="0046684B"/>
    <w:rsid w:val="00466870"/>
    <w:rsid w:val="0046690C"/>
    <w:rsid w:val="00466953"/>
    <w:rsid w:val="0046695D"/>
    <w:rsid w:val="00466974"/>
    <w:rsid w:val="00466B1B"/>
    <w:rsid w:val="00466BB2"/>
    <w:rsid w:val="00466BDC"/>
    <w:rsid w:val="00466BE6"/>
    <w:rsid w:val="00466BEC"/>
    <w:rsid w:val="00466F12"/>
    <w:rsid w:val="00466F8E"/>
    <w:rsid w:val="0046713F"/>
    <w:rsid w:val="00467295"/>
    <w:rsid w:val="0046729F"/>
    <w:rsid w:val="004672F0"/>
    <w:rsid w:val="0046731C"/>
    <w:rsid w:val="0046732A"/>
    <w:rsid w:val="00467381"/>
    <w:rsid w:val="00467399"/>
    <w:rsid w:val="00467480"/>
    <w:rsid w:val="004674A5"/>
    <w:rsid w:val="004674EB"/>
    <w:rsid w:val="00467596"/>
    <w:rsid w:val="00467649"/>
    <w:rsid w:val="004676FB"/>
    <w:rsid w:val="0046770D"/>
    <w:rsid w:val="00467777"/>
    <w:rsid w:val="00467853"/>
    <w:rsid w:val="00467906"/>
    <w:rsid w:val="00467908"/>
    <w:rsid w:val="00467965"/>
    <w:rsid w:val="00467A3B"/>
    <w:rsid w:val="00467A98"/>
    <w:rsid w:val="00467B9E"/>
    <w:rsid w:val="00467BC6"/>
    <w:rsid w:val="00467D8A"/>
    <w:rsid w:val="00467E11"/>
    <w:rsid w:val="00467E50"/>
    <w:rsid w:val="004700A0"/>
    <w:rsid w:val="0047020E"/>
    <w:rsid w:val="004702DA"/>
    <w:rsid w:val="004702F7"/>
    <w:rsid w:val="004703BF"/>
    <w:rsid w:val="004703D7"/>
    <w:rsid w:val="00470490"/>
    <w:rsid w:val="004704DE"/>
    <w:rsid w:val="0047050A"/>
    <w:rsid w:val="00470526"/>
    <w:rsid w:val="004705A2"/>
    <w:rsid w:val="0047067F"/>
    <w:rsid w:val="00470715"/>
    <w:rsid w:val="004707C8"/>
    <w:rsid w:val="00470821"/>
    <w:rsid w:val="0047082D"/>
    <w:rsid w:val="004709AC"/>
    <w:rsid w:val="004709BE"/>
    <w:rsid w:val="00470B02"/>
    <w:rsid w:val="00470C98"/>
    <w:rsid w:val="00470CBC"/>
    <w:rsid w:val="00470D21"/>
    <w:rsid w:val="00470D66"/>
    <w:rsid w:val="00470E69"/>
    <w:rsid w:val="00470E8E"/>
    <w:rsid w:val="00470EAD"/>
    <w:rsid w:val="00470F0B"/>
    <w:rsid w:val="00470F7D"/>
    <w:rsid w:val="00470F7E"/>
    <w:rsid w:val="00471087"/>
    <w:rsid w:val="00471089"/>
    <w:rsid w:val="004710FA"/>
    <w:rsid w:val="00471237"/>
    <w:rsid w:val="004712D5"/>
    <w:rsid w:val="0047133A"/>
    <w:rsid w:val="0047173C"/>
    <w:rsid w:val="004717EF"/>
    <w:rsid w:val="004718C0"/>
    <w:rsid w:val="00471901"/>
    <w:rsid w:val="00471938"/>
    <w:rsid w:val="00471A23"/>
    <w:rsid w:val="00471A39"/>
    <w:rsid w:val="00471A64"/>
    <w:rsid w:val="00471B0C"/>
    <w:rsid w:val="00471B33"/>
    <w:rsid w:val="00471BB6"/>
    <w:rsid w:val="00471C19"/>
    <w:rsid w:val="00471CFB"/>
    <w:rsid w:val="00471DC0"/>
    <w:rsid w:val="00471F9C"/>
    <w:rsid w:val="0047204C"/>
    <w:rsid w:val="0047206B"/>
    <w:rsid w:val="0047218C"/>
    <w:rsid w:val="0047241A"/>
    <w:rsid w:val="00472547"/>
    <w:rsid w:val="00472549"/>
    <w:rsid w:val="00472812"/>
    <w:rsid w:val="0047287E"/>
    <w:rsid w:val="004728B7"/>
    <w:rsid w:val="0047294B"/>
    <w:rsid w:val="004729A6"/>
    <w:rsid w:val="00472AEF"/>
    <w:rsid w:val="00472C65"/>
    <w:rsid w:val="00472C7C"/>
    <w:rsid w:val="00472D3B"/>
    <w:rsid w:val="00472D62"/>
    <w:rsid w:val="00472EF2"/>
    <w:rsid w:val="00472F03"/>
    <w:rsid w:val="004730F9"/>
    <w:rsid w:val="00473163"/>
    <w:rsid w:val="00473245"/>
    <w:rsid w:val="00473255"/>
    <w:rsid w:val="00473279"/>
    <w:rsid w:val="004732AE"/>
    <w:rsid w:val="004732EE"/>
    <w:rsid w:val="00473316"/>
    <w:rsid w:val="00473392"/>
    <w:rsid w:val="0047347C"/>
    <w:rsid w:val="0047354B"/>
    <w:rsid w:val="00473567"/>
    <w:rsid w:val="004735C4"/>
    <w:rsid w:val="004735E6"/>
    <w:rsid w:val="00473643"/>
    <w:rsid w:val="0047376A"/>
    <w:rsid w:val="0047388B"/>
    <w:rsid w:val="00473958"/>
    <w:rsid w:val="0047399B"/>
    <w:rsid w:val="0047399E"/>
    <w:rsid w:val="00473A4E"/>
    <w:rsid w:val="00473AA7"/>
    <w:rsid w:val="00473BB9"/>
    <w:rsid w:val="00473DB8"/>
    <w:rsid w:val="00473DD6"/>
    <w:rsid w:val="00473EA1"/>
    <w:rsid w:val="00473FA0"/>
    <w:rsid w:val="00473FD3"/>
    <w:rsid w:val="00474187"/>
    <w:rsid w:val="00474288"/>
    <w:rsid w:val="0047438C"/>
    <w:rsid w:val="004743A9"/>
    <w:rsid w:val="0047443C"/>
    <w:rsid w:val="00474476"/>
    <w:rsid w:val="0047453C"/>
    <w:rsid w:val="004746D4"/>
    <w:rsid w:val="00474757"/>
    <w:rsid w:val="004747ED"/>
    <w:rsid w:val="004749B2"/>
    <w:rsid w:val="00474A6D"/>
    <w:rsid w:val="00474B4F"/>
    <w:rsid w:val="00474BA8"/>
    <w:rsid w:val="00474CBD"/>
    <w:rsid w:val="00474D03"/>
    <w:rsid w:val="00474D9A"/>
    <w:rsid w:val="00474DDE"/>
    <w:rsid w:val="00474E7E"/>
    <w:rsid w:val="00474EEF"/>
    <w:rsid w:val="00475028"/>
    <w:rsid w:val="0047502E"/>
    <w:rsid w:val="004750CD"/>
    <w:rsid w:val="004750D4"/>
    <w:rsid w:val="0047510C"/>
    <w:rsid w:val="004751EA"/>
    <w:rsid w:val="00475287"/>
    <w:rsid w:val="00475299"/>
    <w:rsid w:val="004752B5"/>
    <w:rsid w:val="00475318"/>
    <w:rsid w:val="0047536A"/>
    <w:rsid w:val="004754A1"/>
    <w:rsid w:val="0047555F"/>
    <w:rsid w:val="00475562"/>
    <w:rsid w:val="0047557E"/>
    <w:rsid w:val="004755B9"/>
    <w:rsid w:val="004755FA"/>
    <w:rsid w:val="00475692"/>
    <w:rsid w:val="004756AF"/>
    <w:rsid w:val="00475749"/>
    <w:rsid w:val="00475757"/>
    <w:rsid w:val="004757D0"/>
    <w:rsid w:val="0047582F"/>
    <w:rsid w:val="0047585F"/>
    <w:rsid w:val="004758B7"/>
    <w:rsid w:val="0047591B"/>
    <w:rsid w:val="00475941"/>
    <w:rsid w:val="00475AF2"/>
    <w:rsid w:val="00475B3C"/>
    <w:rsid w:val="00475BBC"/>
    <w:rsid w:val="00475C0D"/>
    <w:rsid w:val="00475D75"/>
    <w:rsid w:val="00475E5F"/>
    <w:rsid w:val="0047629A"/>
    <w:rsid w:val="004762B7"/>
    <w:rsid w:val="0047636D"/>
    <w:rsid w:val="00476452"/>
    <w:rsid w:val="004764FB"/>
    <w:rsid w:val="00476586"/>
    <w:rsid w:val="0047667A"/>
    <w:rsid w:val="00476757"/>
    <w:rsid w:val="00476819"/>
    <w:rsid w:val="00476837"/>
    <w:rsid w:val="00476A5E"/>
    <w:rsid w:val="00476AA3"/>
    <w:rsid w:val="00476AF2"/>
    <w:rsid w:val="00476B9C"/>
    <w:rsid w:val="00476B9D"/>
    <w:rsid w:val="00476BF9"/>
    <w:rsid w:val="00476C18"/>
    <w:rsid w:val="00476C41"/>
    <w:rsid w:val="00476D4E"/>
    <w:rsid w:val="00476D69"/>
    <w:rsid w:val="00476DBD"/>
    <w:rsid w:val="00476DF8"/>
    <w:rsid w:val="00476F27"/>
    <w:rsid w:val="00477183"/>
    <w:rsid w:val="00477230"/>
    <w:rsid w:val="0047739D"/>
    <w:rsid w:val="00477469"/>
    <w:rsid w:val="004774DF"/>
    <w:rsid w:val="00477504"/>
    <w:rsid w:val="00477650"/>
    <w:rsid w:val="0047773E"/>
    <w:rsid w:val="00477851"/>
    <w:rsid w:val="0047793C"/>
    <w:rsid w:val="00477A6E"/>
    <w:rsid w:val="00477B7C"/>
    <w:rsid w:val="00477C09"/>
    <w:rsid w:val="00477DFC"/>
    <w:rsid w:val="00477F3F"/>
    <w:rsid w:val="004800BE"/>
    <w:rsid w:val="00480105"/>
    <w:rsid w:val="0048010E"/>
    <w:rsid w:val="00480112"/>
    <w:rsid w:val="00480165"/>
    <w:rsid w:val="0048018E"/>
    <w:rsid w:val="0048031A"/>
    <w:rsid w:val="0048031E"/>
    <w:rsid w:val="0048039C"/>
    <w:rsid w:val="00480430"/>
    <w:rsid w:val="0048047A"/>
    <w:rsid w:val="0048047C"/>
    <w:rsid w:val="0048059A"/>
    <w:rsid w:val="00480607"/>
    <w:rsid w:val="00480703"/>
    <w:rsid w:val="00480731"/>
    <w:rsid w:val="00480745"/>
    <w:rsid w:val="00480767"/>
    <w:rsid w:val="004807C0"/>
    <w:rsid w:val="004807F8"/>
    <w:rsid w:val="00480858"/>
    <w:rsid w:val="0048085A"/>
    <w:rsid w:val="0048097B"/>
    <w:rsid w:val="004809EC"/>
    <w:rsid w:val="00480B01"/>
    <w:rsid w:val="00480BC1"/>
    <w:rsid w:val="00480BCD"/>
    <w:rsid w:val="00480CB7"/>
    <w:rsid w:val="00480D56"/>
    <w:rsid w:val="00480DE9"/>
    <w:rsid w:val="00480ED4"/>
    <w:rsid w:val="00480F59"/>
    <w:rsid w:val="00481039"/>
    <w:rsid w:val="00481100"/>
    <w:rsid w:val="00481145"/>
    <w:rsid w:val="0048116F"/>
    <w:rsid w:val="00481208"/>
    <w:rsid w:val="004813D1"/>
    <w:rsid w:val="00481400"/>
    <w:rsid w:val="0048140D"/>
    <w:rsid w:val="00481451"/>
    <w:rsid w:val="004814F4"/>
    <w:rsid w:val="0048176A"/>
    <w:rsid w:val="00481789"/>
    <w:rsid w:val="004817A9"/>
    <w:rsid w:val="004817B7"/>
    <w:rsid w:val="00481803"/>
    <w:rsid w:val="00481897"/>
    <w:rsid w:val="004818C6"/>
    <w:rsid w:val="004818CB"/>
    <w:rsid w:val="004818D1"/>
    <w:rsid w:val="00481AF5"/>
    <w:rsid w:val="00481B9A"/>
    <w:rsid w:val="00481C48"/>
    <w:rsid w:val="00481D0A"/>
    <w:rsid w:val="00481D5A"/>
    <w:rsid w:val="00481E14"/>
    <w:rsid w:val="00481E15"/>
    <w:rsid w:val="00481EED"/>
    <w:rsid w:val="00481FE6"/>
    <w:rsid w:val="0048201A"/>
    <w:rsid w:val="0048208C"/>
    <w:rsid w:val="004821E4"/>
    <w:rsid w:val="004823EE"/>
    <w:rsid w:val="00482588"/>
    <w:rsid w:val="004825FB"/>
    <w:rsid w:val="004826D0"/>
    <w:rsid w:val="00482768"/>
    <w:rsid w:val="004828C5"/>
    <w:rsid w:val="0048293F"/>
    <w:rsid w:val="00482974"/>
    <w:rsid w:val="00482BB0"/>
    <w:rsid w:val="00482DAD"/>
    <w:rsid w:val="00482E88"/>
    <w:rsid w:val="00483045"/>
    <w:rsid w:val="00483085"/>
    <w:rsid w:val="00483128"/>
    <w:rsid w:val="00483135"/>
    <w:rsid w:val="00483233"/>
    <w:rsid w:val="00483520"/>
    <w:rsid w:val="004835BE"/>
    <w:rsid w:val="00483793"/>
    <w:rsid w:val="004837AC"/>
    <w:rsid w:val="004837E2"/>
    <w:rsid w:val="00483932"/>
    <w:rsid w:val="0048396D"/>
    <w:rsid w:val="004839EA"/>
    <w:rsid w:val="00483A3A"/>
    <w:rsid w:val="00483A6D"/>
    <w:rsid w:val="00483B90"/>
    <w:rsid w:val="00483BB3"/>
    <w:rsid w:val="00483C2F"/>
    <w:rsid w:val="00483CCF"/>
    <w:rsid w:val="00483DC6"/>
    <w:rsid w:val="00483E27"/>
    <w:rsid w:val="00483E28"/>
    <w:rsid w:val="00483E8E"/>
    <w:rsid w:val="00483F6C"/>
    <w:rsid w:val="004840FF"/>
    <w:rsid w:val="00484135"/>
    <w:rsid w:val="004841D1"/>
    <w:rsid w:val="004842C3"/>
    <w:rsid w:val="00484393"/>
    <w:rsid w:val="00484485"/>
    <w:rsid w:val="00484500"/>
    <w:rsid w:val="00484584"/>
    <w:rsid w:val="00484672"/>
    <w:rsid w:val="004846C0"/>
    <w:rsid w:val="0048472D"/>
    <w:rsid w:val="004847B8"/>
    <w:rsid w:val="004847EC"/>
    <w:rsid w:val="004848F8"/>
    <w:rsid w:val="0048495F"/>
    <w:rsid w:val="0048499D"/>
    <w:rsid w:val="00484A11"/>
    <w:rsid w:val="00484C28"/>
    <w:rsid w:val="00484D0E"/>
    <w:rsid w:val="00484DA5"/>
    <w:rsid w:val="00484F01"/>
    <w:rsid w:val="00485017"/>
    <w:rsid w:val="00485037"/>
    <w:rsid w:val="00485061"/>
    <w:rsid w:val="00485086"/>
    <w:rsid w:val="004850F9"/>
    <w:rsid w:val="0048519C"/>
    <w:rsid w:val="004851FE"/>
    <w:rsid w:val="00485238"/>
    <w:rsid w:val="00485309"/>
    <w:rsid w:val="0048540F"/>
    <w:rsid w:val="00485640"/>
    <w:rsid w:val="00485734"/>
    <w:rsid w:val="004857D9"/>
    <w:rsid w:val="004857E5"/>
    <w:rsid w:val="004857FE"/>
    <w:rsid w:val="004858AD"/>
    <w:rsid w:val="004859D7"/>
    <w:rsid w:val="004859FE"/>
    <w:rsid w:val="00485A0B"/>
    <w:rsid w:val="00485AD7"/>
    <w:rsid w:val="00485CB7"/>
    <w:rsid w:val="00485CE1"/>
    <w:rsid w:val="00485D08"/>
    <w:rsid w:val="00485D83"/>
    <w:rsid w:val="00485DFC"/>
    <w:rsid w:val="00485E57"/>
    <w:rsid w:val="00485EEA"/>
    <w:rsid w:val="004860DE"/>
    <w:rsid w:val="004861B5"/>
    <w:rsid w:val="004862D8"/>
    <w:rsid w:val="00486428"/>
    <w:rsid w:val="00486481"/>
    <w:rsid w:val="00486524"/>
    <w:rsid w:val="004865D1"/>
    <w:rsid w:val="00486626"/>
    <w:rsid w:val="0048663E"/>
    <w:rsid w:val="0048676B"/>
    <w:rsid w:val="00486805"/>
    <w:rsid w:val="0048680C"/>
    <w:rsid w:val="0048691C"/>
    <w:rsid w:val="00486926"/>
    <w:rsid w:val="00486A0E"/>
    <w:rsid w:val="00486A24"/>
    <w:rsid w:val="00486A60"/>
    <w:rsid w:val="00486C79"/>
    <w:rsid w:val="00486CAD"/>
    <w:rsid w:val="00486D77"/>
    <w:rsid w:val="00486DA3"/>
    <w:rsid w:val="00486E8A"/>
    <w:rsid w:val="00486EAE"/>
    <w:rsid w:val="004870DE"/>
    <w:rsid w:val="00487213"/>
    <w:rsid w:val="004873E0"/>
    <w:rsid w:val="00487454"/>
    <w:rsid w:val="0048751A"/>
    <w:rsid w:val="00487538"/>
    <w:rsid w:val="004875F5"/>
    <w:rsid w:val="00487601"/>
    <w:rsid w:val="004877E8"/>
    <w:rsid w:val="0048789C"/>
    <w:rsid w:val="004878BB"/>
    <w:rsid w:val="0048797D"/>
    <w:rsid w:val="00487A5F"/>
    <w:rsid w:val="00487B7C"/>
    <w:rsid w:val="00487BA4"/>
    <w:rsid w:val="00487C28"/>
    <w:rsid w:val="00487D03"/>
    <w:rsid w:val="00487D2A"/>
    <w:rsid w:val="00487E6C"/>
    <w:rsid w:val="00487E6D"/>
    <w:rsid w:val="00487EF9"/>
    <w:rsid w:val="00490043"/>
    <w:rsid w:val="0049013E"/>
    <w:rsid w:val="00490187"/>
    <w:rsid w:val="0049020F"/>
    <w:rsid w:val="00490261"/>
    <w:rsid w:val="0049029B"/>
    <w:rsid w:val="00490378"/>
    <w:rsid w:val="004903B9"/>
    <w:rsid w:val="00490432"/>
    <w:rsid w:val="0049050B"/>
    <w:rsid w:val="0049058F"/>
    <w:rsid w:val="00490717"/>
    <w:rsid w:val="00490721"/>
    <w:rsid w:val="004907D3"/>
    <w:rsid w:val="00490820"/>
    <w:rsid w:val="00490836"/>
    <w:rsid w:val="0049085E"/>
    <w:rsid w:val="004908DB"/>
    <w:rsid w:val="004909AA"/>
    <w:rsid w:val="00490B90"/>
    <w:rsid w:val="00490D26"/>
    <w:rsid w:val="00490D91"/>
    <w:rsid w:val="00490E45"/>
    <w:rsid w:val="0049102A"/>
    <w:rsid w:val="00491149"/>
    <w:rsid w:val="0049120E"/>
    <w:rsid w:val="0049123B"/>
    <w:rsid w:val="004913E4"/>
    <w:rsid w:val="00491417"/>
    <w:rsid w:val="00491524"/>
    <w:rsid w:val="0049155E"/>
    <w:rsid w:val="0049160D"/>
    <w:rsid w:val="00491742"/>
    <w:rsid w:val="004918B2"/>
    <w:rsid w:val="00491908"/>
    <w:rsid w:val="00491986"/>
    <w:rsid w:val="004919A9"/>
    <w:rsid w:val="00491B26"/>
    <w:rsid w:val="00491B6A"/>
    <w:rsid w:val="00491B92"/>
    <w:rsid w:val="00491C33"/>
    <w:rsid w:val="00491C74"/>
    <w:rsid w:val="00491CE5"/>
    <w:rsid w:val="00491D9C"/>
    <w:rsid w:val="00491E76"/>
    <w:rsid w:val="00491EDD"/>
    <w:rsid w:val="00491EEB"/>
    <w:rsid w:val="00491F6A"/>
    <w:rsid w:val="00491FB2"/>
    <w:rsid w:val="00492121"/>
    <w:rsid w:val="00492131"/>
    <w:rsid w:val="0049213A"/>
    <w:rsid w:val="00492252"/>
    <w:rsid w:val="0049227F"/>
    <w:rsid w:val="0049229C"/>
    <w:rsid w:val="00492305"/>
    <w:rsid w:val="00492350"/>
    <w:rsid w:val="004923E1"/>
    <w:rsid w:val="00492406"/>
    <w:rsid w:val="00492410"/>
    <w:rsid w:val="004925C2"/>
    <w:rsid w:val="00492637"/>
    <w:rsid w:val="00492681"/>
    <w:rsid w:val="004926EF"/>
    <w:rsid w:val="004928BC"/>
    <w:rsid w:val="004928BD"/>
    <w:rsid w:val="0049293D"/>
    <w:rsid w:val="00492958"/>
    <w:rsid w:val="0049299F"/>
    <w:rsid w:val="00492A49"/>
    <w:rsid w:val="00492CB5"/>
    <w:rsid w:val="00492DD2"/>
    <w:rsid w:val="00492E11"/>
    <w:rsid w:val="00492E73"/>
    <w:rsid w:val="00492E85"/>
    <w:rsid w:val="00492F02"/>
    <w:rsid w:val="00493045"/>
    <w:rsid w:val="004930FC"/>
    <w:rsid w:val="00493288"/>
    <w:rsid w:val="00493548"/>
    <w:rsid w:val="0049374A"/>
    <w:rsid w:val="004937C0"/>
    <w:rsid w:val="0049385F"/>
    <w:rsid w:val="00493922"/>
    <w:rsid w:val="00493957"/>
    <w:rsid w:val="00493AC0"/>
    <w:rsid w:val="00493AE8"/>
    <w:rsid w:val="00493CAC"/>
    <w:rsid w:val="00493D50"/>
    <w:rsid w:val="00493DD4"/>
    <w:rsid w:val="00493FEE"/>
    <w:rsid w:val="004940E3"/>
    <w:rsid w:val="0049417A"/>
    <w:rsid w:val="00494238"/>
    <w:rsid w:val="0049423E"/>
    <w:rsid w:val="00494313"/>
    <w:rsid w:val="00494437"/>
    <w:rsid w:val="0049449C"/>
    <w:rsid w:val="0049452F"/>
    <w:rsid w:val="0049465F"/>
    <w:rsid w:val="004946AC"/>
    <w:rsid w:val="004946D2"/>
    <w:rsid w:val="004946D8"/>
    <w:rsid w:val="004948BB"/>
    <w:rsid w:val="004948BE"/>
    <w:rsid w:val="00494A5F"/>
    <w:rsid w:val="00494A6B"/>
    <w:rsid w:val="00494AE8"/>
    <w:rsid w:val="00494B37"/>
    <w:rsid w:val="00494D70"/>
    <w:rsid w:val="00494DC7"/>
    <w:rsid w:val="00494EE6"/>
    <w:rsid w:val="00495180"/>
    <w:rsid w:val="00495252"/>
    <w:rsid w:val="00495348"/>
    <w:rsid w:val="004953A3"/>
    <w:rsid w:val="004955C0"/>
    <w:rsid w:val="004955E9"/>
    <w:rsid w:val="004955EA"/>
    <w:rsid w:val="00495654"/>
    <w:rsid w:val="0049567D"/>
    <w:rsid w:val="00495709"/>
    <w:rsid w:val="004958A6"/>
    <w:rsid w:val="004958D5"/>
    <w:rsid w:val="004958E8"/>
    <w:rsid w:val="0049592F"/>
    <w:rsid w:val="00495968"/>
    <w:rsid w:val="004959AD"/>
    <w:rsid w:val="00495A73"/>
    <w:rsid w:val="00495BEA"/>
    <w:rsid w:val="00496074"/>
    <w:rsid w:val="004960A8"/>
    <w:rsid w:val="004960D3"/>
    <w:rsid w:val="004961BC"/>
    <w:rsid w:val="004961ED"/>
    <w:rsid w:val="00496263"/>
    <w:rsid w:val="00496276"/>
    <w:rsid w:val="00496462"/>
    <w:rsid w:val="00496526"/>
    <w:rsid w:val="0049664E"/>
    <w:rsid w:val="0049666F"/>
    <w:rsid w:val="0049667E"/>
    <w:rsid w:val="0049669B"/>
    <w:rsid w:val="00496AF8"/>
    <w:rsid w:val="00496B63"/>
    <w:rsid w:val="00496BA1"/>
    <w:rsid w:val="00496CCA"/>
    <w:rsid w:val="00496CFA"/>
    <w:rsid w:val="00496DB2"/>
    <w:rsid w:val="00496DDA"/>
    <w:rsid w:val="00496E4A"/>
    <w:rsid w:val="0049704D"/>
    <w:rsid w:val="004971F2"/>
    <w:rsid w:val="00497270"/>
    <w:rsid w:val="00497279"/>
    <w:rsid w:val="004973FD"/>
    <w:rsid w:val="004974BF"/>
    <w:rsid w:val="004975A6"/>
    <w:rsid w:val="004975A9"/>
    <w:rsid w:val="004977AE"/>
    <w:rsid w:val="0049796C"/>
    <w:rsid w:val="004979C6"/>
    <w:rsid w:val="00497BB3"/>
    <w:rsid w:val="00497DEC"/>
    <w:rsid w:val="00497FAC"/>
    <w:rsid w:val="004A008B"/>
    <w:rsid w:val="004A019B"/>
    <w:rsid w:val="004A01A8"/>
    <w:rsid w:val="004A0215"/>
    <w:rsid w:val="004A0304"/>
    <w:rsid w:val="004A0322"/>
    <w:rsid w:val="004A034D"/>
    <w:rsid w:val="004A0452"/>
    <w:rsid w:val="004A04FE"/>
    <w:rsid w:val="004A06BA"/>
    <w:rsid w:val="004A06D5"/>
    <w:rsid w:val="004A0783"/>
    <w:rsid w:val="004A0803"/>
    <w:rsid w:val="004A0997"/>
    <w:rsid w:val="004A0A38"/>
    <w:rsid w:val="004A0B17"/>
    <w:rsid w:val="004A0BD3"/>
    <w:rsid w:val="004A0C89"/>
    <w:rsid w:val="004A0C97"/>
    <w:rsid w:val="004A0CAE"/>
    <w:rsid w:val="004A0D17"/>
    <w:rsid w:val="004A0DB0"/>
    <w:rsid w:val="004A0E88"/>
    <w:rsid w:val="004A0F32"/>
    <w:rsid w:val="004A0FCB"/>
    <w:rsid w:val="004A1118"/>
    <w:rsid w:val="004A127D"/>
    <w:rsid w:val="004A12A7"/>
    <w:rsid w:val="004A12AA"/>
    <w:rsid w:val="004A1442"/>
    <w:rsid w:val="004A171D"/>
    <w:rsid w:val="004A173C"/>
    <w:rsid w:val="004A17CE"/>
    <w:rsid w:val="004A1859"/>
    <w:rsid w:val="004A19FC"/>
    <w:rsid w:val="004A1BAD"/>
    <w:rsid w:val="004A1C27"/>
    <w:rsid w:val="004A1D19"/>
    <w:rsid w:val="004A1D3B"/>
    <w:rsid w:val="004A1D60"/>
    <w:rsid w:val="004A1DA5"/>
    <w:rsid w:val="004A1E42"/>
    <w:rsid w:val="004A1F5A"/>
    <w:rsid w:val="004A1F74"/>
    <w:rsid w:val="004A1FC4"/>
    <w:rsid w:val="004A2036"/>
    <w:rsid w:val="004A204B"/>
    <w:rsid w:val="004A20FA"/>
    <w:rsid w:val="004A2274"/>
    <w:rsid w:val="004A2394"/>
    <w:rsid w:val="004A2419"/>
    <w:rsid w:val="004A247F"/>
    <w:rsid w:val="004A2592"/>
    <w:rsid w:val="004A259D"/>
    <w:rsid w:val="004A2742"/>
    <w:rsid w:val="004A29C1"/>
    <w:rsid w:val="004A2A51"/>
    <w:rsid w:val="004A2B98"/>
    <w:rsid w:val="004A2CEB"/>
    <w:rsid w:val="004A2D24"/>
    <w:rsid w:val="004A2ECF"/>
    <w:rsid w:val="004A2F6F"/>
    <w:rsid w:val="004A2F9E"/>
    <w:rsid w:val="004A2FF5"/>
    <w:rsid w:val="004A3111"/>
    <w:rsid w:val="004A3144"/>
    <w:rsid w:val="004A3247"/>
    <w:rsid w:val="004A3257"/>
    <w:rsid w:val="004A329F"/>
    <w:rsid w:val="004A338B"/>
    <w:rsid w:val="004A33BA"/>
    <w:rsid w:val="004A33DF"/>
    <w:rsid w:val="004A34D6"/>
    <w:rsid w:val="004A351A"/>
    <w:rsid w:val="004A3612"/>
    <w:rsid w:val="004A3835"/>
    <w:rsid w:val="004A3838"/>
    <w:rsid w:val="004A38ED"/>
    <w:rsid w:val="004A3A44"/>
    <w:rsid w:val="004A3AD4"/>
    <w:rsid w:val="004A3B24"/>
    <w:rsid w:val="004A3D8A"/>
    <w:rsid w:val="004A3DCF"/>
    <w:rsid w:val="004A3EB7"/>
    <w:rsid w:val="004A3EC0"/>
    <w:rsid w:val="004A3EED"/>
    <w:rsid w:val="004A405A"/>
    <w:rsid w:val="004A40A4"/>
    <w:rsid w:val="004A4335"/>
    <w:rsid w:val="004A436C"/>
    <w:rsid w:val="004A438F"/>
    <w:rsid w:val="004A43D0"/>
    <w:rsid w:val="004A4418"/>
    <w:rsid w:val="004A442C"/>
    <w:rsid w:val="004A442D"/>
    <w:rsid w:val="004A4451"/>
    <w:rsid w:val="004A45D6"/>
    <w:rsid w:val="004A4612"/>
    <w:rsid w:val="004A46B2"/>
    <w:rsid w:val="004A46DD"/>
    <w:rsid w:val="004A4705"/>
    <w:rsid w:val="004A470E"/>
    <w:rsid w:val="004A4727"/>
    <w:rsid w:val="004A47C7"/>
    <w:rsid w:val="004A48AE"/>
    <w:rsid w:val="004A4904"/>
    <w:rsid w:val="004A4B29"/>
    <w:rsid w:val="004A4CB7"/>
    <w:rsid w:val="004A4D21"/>
    <w:rsid w:val="004A4E2F"/>
    <w:rsid w:val="004A4EB6"/>
    <w:rsid w:val="004A4EE4"/>
    <w:rsid w:val="004A5024"/>
    <w:rsid w:val="004A50DC"/>
    <w:rsid w:val="004A517B"/>
    <w:rsid w:val="004A51AF"/>
    <w:rsid w:val="004A5252"/>
    <w:rsid w:val="004A53F5"/>
    <w:rsid w:val="004A5446"/>
    <w:rsid w:val="004A5508"/>
    <w:rsid w:val="004A5514"/>
    <w:rsid w:val="004A552D"/>
    <w:rsid w:val="004A5636"/>
    <w:rsid w:val="004A5783"/>
    <w:rsid w:val="004A580C"/>
    <w:rsid w:val="004A588F"/>
    <w:rsid w:val="004A589C"/>
    <w:rsid w:val="004A59C4"/>
    <w:rsid w:val="004A5A2D"/>
    <w:rsid w:val="004A5A82"/>
    <w:rsid w:val="004A5A8C"/>
    <w:rsid w:val="004A5AB2"/>
    <w:rsid w:val="004A5D04"/>
    <w:rsid w:val="004A5DBF"/>
    <w:rsid w:val="004A5DEE"/>
    <w:rsid w:val="004A5E1F"/>
    <w:rsid w:val="004A5EA6"/>
    <w:rsid w:val="004A5EAC"/>
    <w:rsid w:val="004A5F5A"/>
    <w:rsid w:val="004A6043"/>
    <w:rsid w:val="004A62F8"/>
    <w:rsid w:val="004A6336"/>
    <w:rsid w:val="004A63DC"/>
    <w:rsid w:val="004A6541"/>
    <w:rsid w:val="004A6615"/>
    <w:rsid w:val="004A664A"/>
    <w:rsid w:val="004A67EA"/>
    <w:rsid w:val="004A6B2B"/>
    <w:rsid w:val="004A6B72"/>
    <w:rsid w:val="004A6B9D"/>
    <w:rsid w:val="004A6BEC"/>
    <w:rsid w:val="004A6E9C"/>
    <w:rsid w:val="004A6FEA"/>
    <w:rsid w:val="004A710B"/>
    <w:rsid w:val="004A7323"/>
    <w:rsid w:val="004A75A5"/>
    <w:rsid w:val="004A7710"/>
    <w:rsid w:val="004A77A8"/>
    <w:rsid w:val="004A77CA"/>
    <w:rsid w:val="004A77CC"/>
    <w:rsid w:val="004A77F6"/>
    <w:rsid w:val="004A7841"/>
    <w:rsid w:val="004A79F9"/>
    <w:rsid w:val="004A7B79"/>
    <w:rsid w:val="004A7C83"/>
    <w:rsid w:val="004A7CE5"/>
    <w:rsid w:val="004A7E26"/>
    <w:rsid w:val="004A7E56"/>
    <w:rsid w:val="004A7F2C"/>
    <w:rsid w:val="004A7FD2"/>
    <w:rsid w:val="004B0016"/>
    <w:rsid w:val="004B004D"/>
    <w:rsid w:val="004B0093"/>
    <w:rsid w:val="004B0167"/>
    <w:rsid w:val="004B018D"/>
    <w:rsid w:val="004B01D1"/>
    <w:rsid w:val="004B01D7"/>
    <w:rsid w:val="004B037D"/>
    <w:rsid w:val="004B0438"/>
    <w:rsid w:val="004B0468"/>
    <w:rsid w:val="004B055C"/>
    <w:rsid w:val="004B0636"/>
    <w:rsid w:val="004B0914"/>
    <w:rsid w:val="004B09CB"/>
    <w:rsid w:val="004B0A35"/>
    <w:rsid w:val="004B0A5C"/>
    <w:rsid w:val="004B0AE1"/>
    <w:rsid w:val="004B0BC8"/>
    <w:rsid w:val="004B0BD8"/>
    <w:rsid w:val="004B0E10"/>
    <w:rsid w:val="004B0F81"/>
    <w:rsid w:val="004B0FDF"/>
    <w:rsid w:val="004B1034"/>
    <w:rsid w:val="004B103A"/>
    <w:rsid w:val="004B1046"/>
    <w:rsid w:val="004B1053"/>
    <w:rsid w:val="004B1058"/>
    <w:rsid w:val="004B10E2"/>
    <w:rsid w:val="004B10E7"/>
    <w:rsid w:val="004B10F9"/>
    <w:rsid w:val="004B1126"/>
    <w:rsid w:val="004B1157"/>
    <w:rsid w:val="004B1182"/>
    <w:rsid w:val="004B11DA"/>
    <w:rsid w:val="004B129E"/>
    <w:rsid w:val="004B1304"/>
    <w:rsid w:val="004B1368"/>
    <w:rsid w:val="004B13C2"/>
    <w:rsid w:val="004B1416"/>
    <w:rsid w:val="004B1442"/>
    <w:rsid w:val="004B149A"/>
    <w:rsid w:val="004B14B9"/>
    <w:rsid w:val="004B1513"/>
    <w:rsid w:val="004B1523"/>
    <w:rsid w:val="004B1691"/>
    <w:rsid w:val="004B1772"/>
    <w:rsid w:val="004B17F2"/>
    <w:rsid w:val="004B1A46"/>
    <w:rsid w:val="004B1A93"/>
    <w:rsid w:val="004B1AF7"/>
    <w:rsid w:val="004B1BF6"/>
    <w:rsid w:val="004B1C2F"/>
    <w:rsid w:val="004B1C60"/>
    <w:rsid w:val="004B1DC2"/>
    <w:rsid w:val="004B1E6B"/>
    <w:rsid w:val="004B1FC9"/>
    <w:rsid w:val="004B2038"/>
    <w:rsid w:val="004B2111"/>
    <w:rsid w:val="004B2150"/>
    <w:rsid w:val="004B21BF"/>
    <w:rsid w:val="004B222C"/>
    <w:rsid w:val="004B228C"/>
    <w:rsid w:val="004B2308"/>
    <w:rsid w:val="004B239B"/>
    <w:rsid w:val="004B23FB"/>
    <w:rsid w:val="004B2482"/>
    <w:rsid w:val="004B2494"/>
    <w:rsid w:val="004B249B"/>
    <w:rsid w:val="004B269D"/>
    <w:rsid w:val="004B2810"/>
    <w:rsid w:val="004B2844"/>
    <w:rsid w:val="004B2866"/>
    <w:rsid w:val="004B286F"/>
    <w:rsid w:val="004B288F"/>
    <w:rsid w:val="004B28A4"/>
    <w:rsid w:val="004B2A0A"/>
    <w:rsid w:val="004B2A70"/>
    <w:rsid w:val="004B2ADD"/>
    <w:rsid w:val="004B2C90"/>
    <w:rsid w:val="004B2DE4"/>
    <w:rsid w:val="004B2F22"/>
    <w:rsid w:val="004B305E"/>
    <w:rsid w:val="004B319A"/>
    <w:rsid w:val="004B31B1"/>
    <w:rsid w:val="004B33C7"/>
    <w:rsid w:val="004B3445"/>
    <w:rsid w:val="004B3498"/>
    <w:rsid w:val="004B34CA"/>
    <w:rsid w:val="004B34F5"/>
    <w:rsid w:val="004B3585"/>
    <w:rsid w:val="004B36DA"/>
    <w:rsid w:val="004B37C5"/>
    <w:rsid w:val="004B38B0"/>
    <w:rsid w:val="004B394E"/>
    <w:rsid w:val="004B39B1"/>
    <w:rsid w:val="004B39E6"/>
    <w:rsid w:val="004B3C53"/>
    <w:rsid w:val="004B3C88"/>
    <w:rsid w:val="004B3D21"/>
    <w:rsid w:val="004B3E6A"/>
    <w:rsid w:val="004B3EDA"/>
    <w:rsid w:val="004B3F95"/>
    <w:rsid w:val="004B404C"/>
    <w:rsid w:val="004B41BF"/>
    <w:rsid w:val="004B420F"/>
    <w:rsid w:val="004B421B"/>
    <w:rsid w:val="004B429C"/>
    <w:rsid w:val="004B43FA"/>
    <w:rsid w:val="004B4462"/>
    <w:rsid w:val="004B446E"/>
    <w:rsid w:val="004B4490"/>
    <w:rsid w:val="004B456C"/>
    <w:rsid w:val="004B4584"/>
    <w:rsid w:val="004B45D7"/>
    <w:rsid w:val="004B4611"/>
    <w:rsid w:val="004B463B"/>
    <w:rsid w:val="004B46D9"/>
    <w:rsid w:val="004B4731"/>
    <w:rsid w:val="004B493A"/>
    <w:rsid w:val="004B493E"/>
    <w:rsid w:val="004B49A3"/>
    <w:rsid w:val="004B4A75"/>
    <w:rsid w:val="004B4A8F"/>
    <w:rsid w:val="004B4AA4"/>
    <w:rsid w:val="004B4C41"/>
    <w:rsid w:val="004B4C87"/>
    <w:rsid w:val="004B5064"/>
    <w:rsid w:val="004B5104"/>
    <w:rsid w:val="004B5180"/>
    <w:rsid w:val="004B520A"/>
    <w:rsid w:val="004B5215"/>
    <w:rsid w:val="004B5233"/>
    <w:rsid w:val="004B534F"/>
    <w:rsid w:val="004B5358"/>
    <w:rsid w:val="004B536C"/>
    <w:rsid w:val="004B542C"/>
    <w:rsid w:val="004B5444"/>
    <w:rsid w:val="004B5578"/>
    <w:rsid w:val="004B56F6"/>
    <w:rsid w:val="004B570C"/>
    <w:rsid w:val="004B573C"/>
    <w:rsid w:val="004B5778"/>
    <w:rsid w:val="004B57B0"/>
    <w:rsid w:val="004B580E"/>
    <w:rsid w:val="004B5822"/>
    <w:rsid w:val="004B5857"/>
    <w:rsid w:val="004B585D"/>
    <w:rsid w:val="004B5860"/>
    <w:rsid w:val="004B58FC"/>
    <w:rsid w:val="004B5952"/>
    <w:rsid w:val="004B59AE"/>
    <w:rsid w:val="004B59F0"/>
    <w:rsid w:val="004B5C76"/>
    <w:rsid w:val="004B5D2A"/>
    <w:rsid w:val="004B5D62"/>
    <w:rsid w:val="004B5F51"/>
    <w:rsid w:val="004B5F6E"/>
    <w:rsid w:val="004B5F77"/>
    <w:rsid w:val="004B6034"/>
    <w:rsid w:val="004B60A9"/>
    <w:rsid w:val="004B60B5"/>
    <w:rsid w:val="004B60EB"/>
    <w:rsid w:val="004B6124"/>
    <w:rsid w:val="004B62FD"/>
    <w:rsid w:val="004B64DC"/>
    <w:rsid w:val="004B6840"/>
    <w:rsid w:val="004B6957"/>
    <w:rsid w:val="004B6A40"/>
    <w:rsid w:val="004B6A78"/>
    <w:rsid w:val="004B6A89"/>
    <w:rsid w:val="004B6B06"/>
    <w:rsid w:val="004B6C44"/>
    <w:rsid w:val="004B6CD3"/>
    <w:rsid w:val="004B6F6C"/>
    <w:rsid w:val="004B6FD4"/>
    <w:rsid w:val="004B7008"/>
    <w:rsid w:val="004B7009"/>
    <w:rsid w:val="004B7078"/>
    <w:rsid w:val="004B7165"/>
    <w:rsid w:val="004B719C"/>
    <w:rsid w:val="004B71A1"/>
    <w:rsid w:val="004B7212"/>
    <w:rsid w:val="004B7235"/>
    <w:rsid w:val="004B725C"/>
    <w:rsid w:val="004B7295"/>
    <w:rsid w:val="004B72ED"/>
    <w:rsid w:val="004B7516"/>
    <w:rsid w:val="004B762F"/>
    <w:rsid w:val="004B7678"/>
    <w:rsid w:val="004B767A"/>
    <w:rsid w:val="004B770D"/>
    <w:rsid w:val="004B7711"/>
    <w:rsid w:val="004B78B5"/>
    <w:rsid w:val="004B78C8"/>
    <w:rsid w:val="004B79A8"/>
    <w:rsid w:val="004B7A78"/>
    <w:rsid w:val="004B7AB5"/>
    <w:rsid w:val="004B7ABF"/>
    <w:rsid w:val="004B7C09"/>
    <w:rsid w:val="004B7C1C"/>
    <w:rsid w:val="004B7C81"/>
    <w:rsid w:val="004B7CB9"/>
    <w:rsid w:val="004B7D2A"/>
    <w:rsid w:val="004B7D6E"/>
    <w:rsid w:val="004B7DA7"/>
    <w:rsid w:val="004B7EAC"/>
    <w:rsid w:val="004B7EC6"/>
    <w:rsid w:val="004B7EDF"/>
    <w:rsid w:val="004B7F79"/>
    <w:rsid w:val="004B7F7C"/>
    <w:rsid w:val="004B7FE8"/>
    <w:rsid w:val="004B7FF0"/>
    <w:rsid w:val="004C00DA"/>
    <w:rsid w:val="004C0156"/>
    <w:rsid w:val="004C052E"/>
    <w:rsid w:val="004C05EB"/>
    <w:rsid w:val="004C0615"/>
    <w:rsid w:val="004C0702"/>
    <w:rsid w:val="004C082B"/>
    <w:rsid w:val="004C08E9"/>
    <w:rsid w:val="004C094A"/>
    <w:rsid w:val="004C0AA7"/>
    <w:rsid w:val="004C0B7E"/>
    <w:rsid w:val="004C0B9B"/>
    <w:rsid w:val="004C0C14"/>
    <w:rsid w:val="004C0D97"/>
    <w:rsid w:val="004C0EDE"/>
    <w:rsid w:val="004C0F09"/>
    <w:rsid w:val="004C0F85"/>
    <w:rsid w:val="004C0F8E"/>
    <w:rsid w:val="004C0FDA"/>
    <w:rsid w:val="004C10F9"/>
    <w:rsid w:val="004C1130"/>
    <w:rsid w:val="004C11E6"/>
    <w:rsid w:val="004C12DD"/>
    <w:rsid w:val="004C12EE"/>
    <w:rsid w:val="004C1316"/>
    <w:rsid w:val="004C13FA"/>
    <w:rsid w:val="004C1442"/>
    <w:rsid w:val="004C14B7"/>
    <w:rsid w:val="004C1652"/>
    <w:rsid w:val="004C16CA"/>
    <w:rsid w:val="004C16F4"/>
    <w:rsid w:val="004C1791"/>
    <w:rsid w:val="004C17DE"/>
    <w:rsid w:val="004C1809"/>
    <w:rsid w:val="004C1869"/>
    <w:rsid w:val="004C191C"/>
    <w:rsid w:val="004C1A19"/>
    <w:rsid w:val="004C1C99"/>
    <w:rsid w:val="004C1D00"/>
    <w:rsid w:val="004C1D0B"/>
    <w:rsid w:val="004C1D34"/>
    <w:rsid w:val="004C1D8F"/>
    <w:rsid w:val="004C1DA9"/>
    <w:rsid w:val="004C1E2B"/>
    <w:rsid w:val="004C1EA3"/>
    <w:rsid w:val="004C1EB8"/>
    <w:rsid w:val="004C1EB9"/>
    <w:rsid w:val="004C1F66"/>
    <w:rsid w:val="004C1FF5"/>
    <w:rsid w:val="004C215F"/>
    <w:rsid w:val="004C21CF"/>
    <w:rsid w:val="004C22BD"/>
    <w:rsid w:val="004C2343"/>
    <w:rsid w:val="004C23A2"/>
    <w:rsid w:val="004C23BB"/>
    <w:rsid w:val="004C27A9"/>
    <w:rsid w:val="004C27B6"/>
    <w:rsid w:val="004C27CD"/>
    <w:rsid w:val="004C27D1"/>
    <w:rsid w:val="004C27F4"/>
    <w:rsid w:val="004C284F"/>
    <w:rsid w:val="004C291A"/>
    <w:rsid w:val="004C2ADA"/>
    <w:rsid w:val="004C2AF3"/>
    <w:rsid w:val="004C2BDA"/>
    <w:rsid w:val="004C2C29"/>
    <w:rsid w:val="004C2DB1"/>
    <w:rsid w:val="004C2E3E"/>
    <w:rsid w:val="004C2E84"/>
    <w:rsid w:val="004C2EE5"/>
    <w:rsid w:val="004C2EE6"/>
    <w:rsid w:val="004C2F44"/>
    <w:rsid w:val="004C2FA2"/>
    <w:rsid w:val="004C30E7"/>
    <w:rsid w:val="004C30F4"/>
    <w:rsid w:val="004C317A"/>
    <w:rsid w:val="004C31FF"/>
    <w:rsid w:val="004C331F"/>
    <w:rsid w:val="004C3376"/>
    <w:rsid w:val="004C33AD"/>
    <w:rsid w:val="004C3434"/>
    <w:rsid w:val="004C3540"/>
    <w:rsid w:val="004C3543"/>
    <w:rsid w:val="004C35A5"/>
    <w:rsid w:val="004C35C8"/>
    <w:rsid w:val="004C3637"/>
    <w:rsid w:val="004C3649"/>
    <w:rsid w:val="004C36F0"/>
    <w:rsid w:val="004C3706"/>
    <w:rsid w:val="004C37D5"/>
    <w:rsid w:val="004C38D7"/>
    <w:rsid w:val="004C39A1"/>
    <w:rsid w:val="004C39E0"/>
    <w:rsid w:val="004C3A6A"/>
    <w:rsid w:val="004C3BC9"/>
    <w:rsid w:val="004C3BCD"/>
    <w:rsid w:val="004C3D15"/>
    <w:rsid w:val="004C3D22"/>
    <w:rsid w:val="004C3D49"/>
    <w:rsid w:val="004C3DD9"/>
    <w:rsid w:val="004C3DDC"/>
    <w:rsid w:val="004C3DF3"/>
    <w:rsid w:val="004C3EE0"/>
    <w:rsid w:val="004C3F06"/>
    <w:rsid w:val="004C3F22"/>
    <w:rsid w:val="004C3F38"/>
    <w:rsid w:val="004C3F55"/>
    <w:rsid w:val="004C42CA"/>
    <w:rsid w:val="004C4344"/>
    <w:rsid w:val="004C4399"/>
    <w:rsid w:val="004C443B"/>
    <w:rsid w:val="004C4496"/>
    <w:rsid w:val="004C44B9"/>
    <w:rsid w:val="004C454C"/>
    <w:rsid w:val="004C4778"/>
    <w:rsid w:val="004C4837"/>
    <w:rsid w:val="004C4ADD"/>
    <w:rsid w:val="004C4B35"/>
    <w:rsid w:val="004C4C93"/>
    <w:rsid w:val="004C4D13"/>
    <w:rsid w:val="004C4D66"/>
    <w:rsid w:val="004C4EE6"/>
    <w:rsid w:val="004C4F98"/>
    <w:rsid w:val="004C4FFB"/>
    <w:rsid w:val="004C5168"/>
    <w:rsid w:val="004C51C4"/>
    <w:rsid w:val="004C51DD"/>
    <w:rsid w:val="004C523E"/>
    <w:rsid w:val="004C52DE"/>
    <w:rsid w:val="004C5380"/>
    <w:rsid w:val="004C54EE"/>
    <w:rsid w:val="004C563C"/>
    <w:rsid w:val="004C56FC"/>
    <w:rsid w:val="004C572C"/>
    <w:rsid w:val="004C5844"/>
    <w:rsid w:val="004C58C7"/>
    <w:rsid w:val="004C58E5"/>
    <w:rsid w:val="004C58EF"/>
    <w:rsid w:val="004C591D"/>
    <w:rsid w:val="004C5AE5"/>
    <w:rsid w:val="004C5B25"/>
    <w:rsid w:val="004C5B72"/>
    <w:rsid w:val="004C5C33"/>
    <w:rsid w:val="004C5C8A"/>
    <w:rsid w:val="004C5DBA"/>
    <w:rsid w:val="004C5E7B"/>
    <w:rsid w:val="004C5E8E"/>
    <w:rsid w:val="004C5EB6"/>
    <w:rsid w:val="004C5F23"/>
    <w:rsid w:val="004C5F59"/>
    <w:rsid w:val="004C6004"/>
    <w:rsid w:val="004C607A"/>
    <w:rsid w:val="004C60B2"/>
    <w:rsid w:val="004C61A0"/>
    <w:rsid w:val="004C61CF"/>
    <w:rsid w:val="004C626F"/>
    <w:rsid w:val="004C6297"/>
    <w:rsid w:val="004C62EE"/>
    <w:rsid w:val="004C62F1"/>
    <w:rsid w:val="004C633C"/>
    <w:rsid w:val="004C668B"/>
    <w:rsid w:val="004C6801"/>
    <w:rsid w:val="004C6804"/>
    <w:rsid w:val="004C697D"/>
    <w:rsid w:val="004C69D1"/>
    <w:rsid w:val="004C69F6"/>
    <w:rsid w:val="004C6AC0"/>
    <w:rsid w:val="004C6C62"/>
    <w:rsid w:val="004C6E78"/>
    <w:rsid w:val="004C6E85"/>
    <w:rsid w:val="004C6EB0"/>
    <w:rsid w:val="004C6F86"/>
    <w:rsid w:val="004C6F8F"/>
    <w:rsid w:val="004C7136"/>
    <w:rsid w:val="004C72F4"/>
    <w:rsid w:val="004C7491"/>
    <w:rsid w:val="004C7597"/>
    <w:rsid w:val="004C763D"/>
    <w:rsid w:val="004C7752"/>
    <w:rsid w:val="004C7788"/>
    <w:rsid w:val="004C7864"/>
    <w:rsid w:val="004C786C"/>
    <w:rsid w:val="004C787C"/>
    <w:rsid w:val="004C7915"/>
    <w:rsid w:val="004C79BD"/>
    <w:rsid w:val="004C7BFD"/>
    <w:rsid w:val="004C7C0C"/>
    <w:rsid w:val="004C7C2E"/>
    <w:rsid w:val="004C7C59"/>
    <w:rsid w:val="004C7CAD"/>
    <w:rsid w:val="004C7D47"/>
    <w:rsid w:val="004C7DB8"/>
    <w:rsid w:val="004C7DF8"/>
    <w:rsid w:val="004C7F41"/>
    <w:rsid w:val="004C7F7A"/>
    <w:rsid w:val="004D0002"/>
    <w:rsid w:val="004D004D"/>
    <w:rsid w:val="004D0178"/>
    <w:rsid w:val="004D01C6"/>
    <w:rsid w:val="004D0243"/>
    <w:rsid w:val="004D026D"/>
    <w:rsid w:val="004D0292"/>
    <w:rsid w:val="004D0345"/>
    <w:rsid w:val="004D037E"/>
    <w:rsid w:val="004D038D"/>
    <w:rsid w:val="004D0451"/>
    <w:rsid w:val="004D04DC"/>
    <w:rsid w:val="004D04E3"/>
    <w:rsid w:val="004D074B"/>
    <w:rsid w:val="004D094D"/>
    <w:rsid w:val="004D09B7"/>
    <w:rsid w:val="004D0A4B"/>
    <w:rsid w:val="004D0B1D"/>
    <w:rsid w:val="004D0B1E"/>
    <w:rsid w:val="004D0BF6"/>
    <w:rsid w:val="004D0D95"/>
    <w:rsid w:val="004D0F18"/>
    <w:rsid w:val="004D0F24"/>
    <w:rsid w:val="004D0F8A"/>
    <w:rsid w:val="004D1158"/>
    <w:rsid w:val="004D138D"/>
    <w:rsid w:val="004D14B0"/>
    <w:rsid w:val="004D154F"/>
    <w:rsid w:val="004D1680"/>
    <w:rsid w:val="004D16FC"/>
    <w:rsid w:val="004D1740"/>
    <w:rsid w:val="004D1794"/>
    <w:rsid w:val="004D1887"/>
    <w:rsid w:val="004D1919"/>
    <w:rsid w:val="004D19AD"/>
    <w:rsid w:val="004D1A62"/>
    <w:rsid w:val="004D1C9F"/>
    <w:rsid w:val="004D1D40"/>
    <w:rsid w:val="004D1D46"/>
    <w:rsid w:val="004D1D99"/>
    <w:rsid w:val="004D1E00"/>
    <w:rsid w:val="004D20B1"/>
    <w:rsid w:val="004D20BF"/>
    <w:rsid w:val="004D2281"/>
    <w:rsid w:val="004D2313"/>
    <w:rsid w:val="004D2323"/>
    <w:rsid w:val="004D23B0"/>
    <w:rsid w:val="004D243D"/>
    <w:rsid w:val="004D25C4"/>
    <w:rsid w:val="004D2604"/>
    <w:rsid w:val="004D2783"/>
    <w:rsid w:val="004D2833"/>
    <w:rsid w:val="004D286A"/>
    <w:rsid w:val="004D28DB"/>
    <w:rsid w:val="004D292B"/>
    <w:rsid w:val="004D295C"/>
    <w:rsid w:val="004D2A2E"/>
    <w:rsid w:val="004D2A40"/>
    <w:rsid w:val="004D2A5A"/>
    <w:rsid w:val="004D2A77"/>
    <w:rsid w:val="004D2AAC"/>
    <w:rsid w:val="004D2AB7"/>
    <w:rsid w:val="004D2B2C"/>
    <w:rsid w:val="004D2CE2"/>
    <w:rsid w:val="004D2CF3"/>
    <w:rsid w:val="004D2E1C"/>
    <w:rsid w:val="004D2E3C"/>
    <w:rsid w:val="004D2E81"/>
    <w:rsid w:val="004D2F28"/>
    <w:rsid w:val="004D2FA1"/>
    <w:rsid w:val="004D2FAB"/>
    <w:rsid w:val="004D2FC6"/>
    <w:rsid w:val="004D30C5"/>
    <w:rsid w:val="004D3112"/>
    <w:rsid w:val="004D3116"/>
    <w:rsid w:val="004D311D"/>
    <w:rsid w:val="004D320F"/>
    <w:rsid w:val="004D326A"/>
    <w:rsid w:val="004D33D1"/>
    <w:rsid w:val="004D3428"/>
    <w:rsid w:val="004D34B4"/>
    <w:rsid w:val="004D34B8"/>
    <w:rsid w:val="004D34D6"/>
    <w:rsid w:val="004D35DD"/>
    <w:rsid w:val="004D360D"/>
    <w:rsid w:val="004D3857"/>
    <w:rsid w:val="004D3863"/>
    <w:rsid w:val="004D3890"/>
    <w:rsid w:val="004D398D"/>
    <w:rsid w:val="004D39B1"/>
    <w:rsid w:val="004D3B08"/>
    <w:rsid w:val="004D3E73"/>
    <w:rsid w:val="004D3EED"/>
    <w:rsid w:val="004D3F16"/>
    <w:rsid w:val="004D3F4D"/>
    <w:rsid w:val="004D3F53"/>
    <w:rsid w:val="004D4050"/>
    <w:rsid w:val="004D40CF"/>
    <w:rsid w:val="004D4185"/>
    <w:rsid w:val="004D41AD"/>
    <w:rsid w:val="004D41BA"/>
    <w:rsid w:val="004D41FF"/>
    <w:rsid w:val="004D4232"/>
    <w:rsid w:val="004D4295"/>
    <w:rsid w:val="004D439B"/>
    <w:rsid w:val="004D43AA"/>
    <w:rsid w:val="004D43BC"/>
    <w:rsid w:val="004D43F2"/>
    <w:rsid w:val="004D4441"/>
    <w:rsid w:val="004D4454"/>
    <w:rsid w:val="004D45EC"/>
    <w:rsid w:val="004D45F1"/>
    <w:rsid w:val="004D4785"/>
    <w:rsid w:val="004D47B2"/>
    <w:rsid w:val="004D47B7"/>
    <w:rsid w:val="004D47EB"/>
    <w:rsid w:val="004D498F"/>
    <w:rsid w:val="004D49CB"/>
    <w:rsid w:val="004D49FB"/>
    <w:rsid w:val="004D49FC"/>
    <w:rsid w:val="004D4AAE"/>
    <w:rsid w:val="004D4B0F"/>
    <w:rsid w:val="004D4D3A"/>
    <w:rsid w:val="004D4DC2"/>
    <w:rsid w:val="004D4F0A"/>
    <w:rsid w:val="004D5074"/>
    <w:rsid w:val="004D50EC"/>
    <w:rsid w:val="004D510E"/>
    <w:rsid w:val="004D517B"/>
    <w:rsid w:val="004D51E6"/>
    <w:rsid w:val="004D5216"/>
    <w:rsid w:val="004D5257"/>
    <w:rsid w:val="004D535E"/>
    <w:rsid w:val="004D53F1"/>
    <w:rsid w:val="004D544D"/>
    <w:rsid w:val="004D54CB"/>
    <w:rsid w:val="004D5503"/>
    <w:rsid w:val="004D5567"/>
    <w:rsid w:val="004D56D4"/>
    <w:rsid w:val="004D586F"/>
    <w:rsid w:val="004D59A0"/>
    <w:rsid w:val="004D5B1B"/>
    <w:rsid w:val="004D5C39"/>
    <w:rsid w:val="004D5D51"/>
    <w:rsid w:val="004D5D71"/>
    <w:rsid w:val="004D60C2"/>
    <w:rsid w:val="004D60C4"/>
    <w:rsid w:val="004D6107"/>
    <w:rsid w:val="004D6116"/>
    <w:rsid w:val="004D6171"/>
    <w:rsid w:val="004D6197"/>
    <w:rsid w:val="004D61F3"/>
    <w:rsid w:val="004D626A"/>
    <w:rsid w:val="004D626C"/>
    <w:rsid w:val="004D6280"/>
    <w:rsid w:val="004D62D9"/>
    <w:rsid w:val="004D62F4"/>
    <w:rsid w:val="004D6436"/>
    <w:rsid w:val="004D6474"/>
    <w:rsid w:val="004D6606"/>
    <w:rsid w:val="004D6617"/>
    <w:rsid w:val="004D66B0"/>
    <w:rsid w:val="004D67C7"/>
    <w:rsid w:val="004D688C"/>
    <w:rsid w:val="004D68EA"/>
    <w:rsid w:val="004D6985"/>
    <w:rsid w:val="004D6AFE"/>
    <w:rsid w:val="004D6B17"/>
    <w:rsid w:val="004D6B87"/>
    <w:rsid w:val="004D6B98"/>
    <w:rsid w:val="004D6BB6"/>
    <w:rsid w:val="004D6BDF"/>
    <w:rsid w:val="004D6C77"/>
    <w:rsid w:val="004D6CED"/>
    <w:rsid w:val="004D6D00"/>
    <w:rsid w:val="004D6D6C"/>
    <w:rsid w:val="004D6D6F"/>
    <w:rsid w:val="004D6DAF"/>
    <w:rsid w:val="004D6E33"/>
    <w:rsid w:val="004D6F55"/>
    <w:rsid w:val="004D7088"/>
    <w:rsid w:val="004D70D4"/>
    <w:rsid w:val="004D70D7"/>
    <w:rsid w:val="004D7103"/>
    <w:rsid w:val="004D72EC"/>
    <w:rsid w:val="004D72F1"/>
    <w:rsid w:val="004D7343"/>
    <w:rsid w:val="004D748E"/>
    <w:rsid w:val="004D749E"/>
    <w:rsid w:val="004D75E7"/>
    <w:rsid w:val="004D762D"/>
    <w:rsid w:val="004D779D"/>
    <w:rsid w:val="004D77B5"/>
    <w:rsid w:val="004D79EB"/>
    <w:rsid w:val="004D7AC1"/>
    <w:rsid w:val="004D7B32"/>
    <w:rsid w:val="004D7BCB"/>
    <w:rsid w:val="004D7BF4"/>
    <w:rsid w:val="004D7C2D"/>
    <w:rsid w:val="004D7C37"/>
    <w:rsid w:val="004D7CEB"/>
    <w:rsid w:val="004D7E15"/>
    <w:rsid w:val="004D7E56"/>
    <w:rsid w:val="004D7EDF"/>
    <w:rsid w:val="004D7F0D"/>
    <w:rsid w:val="004E0058"/>
    <w:rsid w:val="004E00C7"/>
    <w:rsid w:val="004E00DB"/>
    <w:rsid w:val="004E0132"/>
    <w:rsid w:val="004E0171"/>
    <w:rsid w:val="004E0240"/>
    <w:rsid w:val="004E0406"/>
    <w:rsid w:val="004E04A0"/>
    <w:rsid w:val="004E04B3"/>
    <w:rsid w:val="004E0619"/>
    <w:rsid w:val="004E06F4"/>
    <w:rsid w:val="004E06FC"/>
    <w:rsid w:val="004E0747"/>
    <w:rsid w:val="004E0840"/>
    <w:rsid w:val="004E0885"/>
    <w:rsid w:val="004E08FA"/>
    <w:rsid w:val="004E0919"/>
    <w:rsid w:val="004E0AFD"/>
    <w:rsid w:val="004E0D14"/>
    <w:rsid w:val="004E0E05"/>
    <w:rsid w:val="004E0EAC"/>
    <w:rsid w:val="004E0EFA"/>
    <w:rsid w:val="004E0F12"/>
    <w:rsid w:val="004E0FE7"/>
    <w:rsid w:val="004E1195"/>
    <w:rsid w:val="004E1260"/>
    <w:rsid w:val="004E1486"/>
    <w:rsid w:val="004E16C9"/>
    <w:rsid w:val="004E1760"/>
    <w:rsid w:val="004E18DF"/>
    <w:rsid w:val="004E18E1"/>
    <w:rsid w:val="004E18FE"/>
    <w:rsid w:val="004E197C"/>
    <w:rsid w:val="004E19D5"/>
    <w:rsid w:val="004E1B1A"/>
    <w:rsid w:val="004E1B27"/>
    <w:rsid w:val="004E1C8F"/>
    <w:rsid w:val="004E1D70"/>
    <w:rsid w:val="004E1D97"/>
    <w:rsid w:val="004E1DF7"/>
    <w:rsid w:val="004E1DF9"/>
    <w:rsid w:val="004E1E55"/>
    <w:rsid w:val="004E1EDC"/>
    <w:rsid w:val="004E1F8E"/>
    <w:rsid w:val="004E1FC5"/>
    <w:rsid w:val="004E204D"/>
    <w:rsid w:val="004E2075"/>
    <w:rsid w:val="004E2104"/>
    <w:rsid w:val="004E22B4"/>
    <w:rsid w:val="004E2388"/>
    <w:rsid w:val="004E252A"/>
    <w:rsid w:val="004E2566"/>
    <w:rsid w:val="004E27E5"/>
    <w:rsid w:val="004E288E"/>
    <w:rsid w:val="004E28CC"/>
    <w:rsid w:val="004E292A"/>
    <w:rsid w:val="004E29C2"/>
    <w:rsid w:val="004E2ABD"/>
    <w:rsid w:val="004E2B97"/>
    <w:rsid w:val="004E2BB0"/>
    <w:rsid w:val="004E2C5C"/>
    <w:rsid w:val="004E2C7C"/>
    <w:rsid w:val="004E2D4A"/>
    <w:rsid w:val="004E2D82"/>
    <w:rsid w:val="004E2D86"/>
    <w:rsid w:val="004E2E07"/>
    <w:rsid w:val="004E2EAB"/>
    <w:rsid w:val="004E2EDA"/>
    <w:rsid w:val="004E2F14"/>
    <w:rsid w:val="004E3074"/>
    <w:rsid w:val="004E3119"/>
    <w:rsid w:val="004E3288"/>
    <w:rsid w:val="004E334C"/>
    <w:rsid w:val="004E338E"/>
    <w:rsid w:val="004E33A9"/>
    <w:rsid w:val="004E34DB"/>
    <w:rsid w:val="004E3525"/>
    <w:rsid w:val="004E353A"/>
    <w:rsid w:val="004E359C"/>
    <w:rsid w:val="004E35B2"/>
    <w:rsid w:val="004E3607"/>
    <w:rsid w:val="004E3650"/>
    <w:rsid w:val="004E36E9"/>
    <w:rsid w:val="004E37EC"/>
    <w:rsid w:val="004E3925"/>
    <w:rsid w:val="004E3955"/>
    <w:rsid w:val="004E39AB"/>
    <w:rsid w:val="004E39D1"/>
    <w:rsid w:val="004E3A4B"/>
    <w:rsid w:val="004E3A63"/>
    <w:rsid w:val="004E3AFD"/>
    <w:rsid w:val="004E3B75"/>
    <w:rsid w:val="004E3D4C"/>
    <w:rsid w:val="004E3E3A"/>
    <w:rsid w:val="004E3ECA"/>
    <w:rsid w:val="004E3F04"/>
    <w:rsid w:val="004E4191"/>
    <w:rsid w:val="004E41E4"/>
    <w:rsid w:val="004E423A"/>
    <w:rsid w:val="004E42EB"/>
    <w:rsid w:val="004E438A"/>
    <w:rsid w:val="004E43A5"/>
    <w:rsid w:val="004E4432"/>
    <w:rsid w:val="004E44A5"/>
    <w:rsid w:val="004E453B"/>
    <w:rsid w:val="004E458D"/>
    <w:rsid w:val="004E45CB"/>
    <w:rsid w:val="004E45CE"/>
    <w:rsid w:val="004E46A2"/>
    <w:rsid w:val="004E4727"/>
    <w:rsid w:val="004E47DC"/>
    <w:rsid w:val="004E48D7"/>
    <w:rsid w:val="004E4B37"/>
    <w:rsid w:val="004E4B74"/>
    <w:rsid w:val="004E4BB3"/>
    <w:rsid w:val="004E4C00"/>
    <w:rsid w:val="004E4DBE"/>
    <w:rsid w:val="004E4FA1"/>
    <w:rsid w:val="004E4FB3"/>
    <w:rsid w:val="004E51D3"/>
    <w:rsid w:val="004E51D5"/>
    <w:rsid w:val="004E5219"/>
    <w:rsid w:val="004E5354"/>
    <w:rsid w:val="004E5368"/>
    <w:rsid w:val="004E549D"/>
    <w:rsid w:val="004E5698"/>
    <w:rsid w:val="004E56E1"/>
    <w:rsid w:val="004E56EE"/>
    <w:rsid w:val="004E5759"/>
    <w:rsid w:val="004E575D"/>
    <w:rsid w:val="004E5771"/>
    <w:rsid w:val="004E599B"/>
    <w:rsid w:val="004E5AC9"/>
    <w:rsid w:val="004E5B0D"/>
    <w:rsid w:val="004E5B5D"/>
    <w:rsid w:val="004E5B9B"/>
    <w:rsid w:val="004E5D51"/>
    <w:rsid w:val="004E6028"/>
    <w:rsid w:val="004E607A"/>
    <w:rsid w:val="004E6127"/>
    <w:rsid w:val="004E613F"/>
    <w:rsid w:val="004E6212"/>
    <w:rsid w:val="004E6250"/>
    <w:rsid w:val="004E6279"/>
    <w:rsid w:val="004E62E2"/>
    <w:rsid w:val="004E651F"/>
    <w:rsid w:val="004E65B6"/>
    <w:rsid w:val="004E65C4"/>
    <w:rsid w:val="004E66A5"/>
    <w:rsid w:val="004E670E"/>
    <w:rsid w:val="004E67D0"/>
    <w:rsid w:val="004E67EE"/>
    <w:rsid w:val="004E683E"/>
    <w:rsid w:val="004E6A16"/>
    <w:rsid w:val="004E6A47"/>
    <w:rsid w:val="004E6A64"/>
    <w:rsid w:val="004E6AF0"/>
    <w:rsid w:val="004E6BC3"/>
    <w:rsid w:val="004E6C3C"/>
    <w:rsid w:val="004E6C57"/>
    <w:rsid w:val="004E6CB5"/>
    <w:rsid w:val="004E6D20"/>
    <w:rsid w:val="004E6ED1"/>
    <w:rsid w:val="004E7056"/>
    <w:rsid w:val="004E7153"/>
    <w:rsid w:val="004E7373"/>
    <w:rsid w:val="004E737D"/>
    <w:rsid w:val="004E742A"/>
    <w:rsid w:val="004E7474"/>
    <w:rsid w:val="004E747F"/>
    <w:rsid w:val="004E7521"/>
    <w:rsid w:val="004E755F"/>
    <w:rsid w:val="004E7840"/>
    <w:rsid w:val="004E78DA"/>
    <w:rsid w:val="004E7921"/>
    <w:rsid w:val="004E797F"/>
    <w:rsid w:val="004E7A46"/>
    <w:rsid w:val="004E7A71"/>
    <w:rsid w:val="004E7ADC"/>
    <w:rsid w:val="004E7B86"/>
    <w:rsid w:val="004E7BD0"/>
    <w:rsid w:val="004E7ECC"/>
    <w:rsid w:val="004E7F86"/>
    <w:rsid w:val="004E7FE4"/>
    <w:rsid w:val="004F0095"/>
    <w:rsid w:val="004F00BD"/>
    <w:rsid w:val="004F0181"/>
    <w:rsid w:val="004F0209"/>
    <w:rsid w:val="004F02CA"/>
    <w:rsid w:val="004F0371"/>
    <w:rsid w:val="004F0480"/>
    <w:rsid w:val="004F04EB"/>
    <w:rsid w:val="004F04FD"/>
    <w:rsid w:val="004F05D3"/>
    <w:rsid w:val="004F0612"/>
    <w:rsid w:val="004F06AE"/>
    <w:rsid w:val="004F07A0"/>
    <w:rsid w:val="004F0812"/>
    <w:rsid w:val="004F083D"/>
    <w:rsid w:val="004F0A2B"/>
    <w:rsid w:val="004F0AE1"/>
    <w:rsid w:val="004F0B14"/>
    <w:rsid w:val="004F0BA2"/>
    <w:rsid w:val="004F0C18"/>
    <w:rsid w:val="004F0CF3"/>
    <w:rsid w:val="004F0D5A"/>
    <w:rsid w:val="004F0DF3"/>
    <w:rsid w:val="004F0E69"/>
    <w:rsid w:val="004F110E"/>
    <w:rsid w:val="004F11BB"/>
    <w:rsid w:val="004F1232"/>
    <w:rsid w:val="004F1280"/>
    <w:rsid w:val="004F12E3"/>
    <w:rsid w:val="004F13F7"/>
    <w:rsid w:val="004F1458"/>
    <w:rsid w:val="004F147C"/>
    <w:rsid w:val="004F159E"/>
    <w:rsid w:val="004F15AB"/>
    <w:rsid w:val="004F16FB"/>
    <w:rsid w:val="004F1709"/>
    <w:rsid w:val="004F172C"/>
    <w:rsid w:val="004F172D"/>
    <w:rsid w:val="004F1800"/>
    <w:rsid w:val="004F196A"/>
    <w:rsid w:val="004F1B20"/>
    <w:rsid w:val="004F1B39"/>
    <w:rsid w:val="004F1B76"/>
    <w:rsid w:val="004F1BF6"/>
    <w:rsid w:val="004F1DD1"/>
    <w:rsid w:val="004F1EFA"/>
    <w:rsid w:val="004F1F8B"/>
    <w:rsid w:val="004F1FE3"/>
    <w:rsid w:val="004F2069"/>
    <w:rsid w:val="004F207A"/>
    <w:rsid w:val="004F21F5"/>
    <w:rsid w:val="004F2243"/>
    <w:rsid w:val="004F24E1"/>
    <w:rsid w:val="004F254E"/>
    <w:rsid w:val="004F260E"/>
    <w:rsid w:val="004F2642"/>
    <w:rsid w:val="004F2793"/>
    <w:rsid w:val="004F2892"/>
    <w:rsid w:val="004F2A17"/>
    <w:rsid w:val="004F2BBC"/>
    <w:rsid w:val="004F2C96"/>
    <w:rsid w:val="004F2DC4"/>
    <w:rsid w:val="004F2E42"/>
    <w:rsid w:val="004F2FAD"/>
    <w:rsid w:val="004F2FF9"/>
    <w:rsid w:val="004F3041"/>
    <w:rsid w:val="004F30FB"/>
    <w:rsid w:val="004F3106"/>
    <w:rsid w:val="004F3205"/>
    <w:rsid w:val="004F3211"/>
    <w:rsid w:val="004F326B"/>
    <w:rsid w:val="004F3275"/>
    <w:rsid w:val="004F32DF"/>
    <w:rsid w:val="004F330E"/>
    <w:rsid w:val="004F331F"/>
    <w:rsid w:val="004F340B"/>
    <w:rsid w:val="004F3454"/>
    <w:rsid w:val="004F3487"/>
    <w:rsid w:val="004F352B"/>
    <w:rsid w:val="004F3572"/>
    <w:rsid w:val="004F3708"/>
    <w:rsid w:val="004F378C"/>
    <w:rsid w:val="004F37FB"/>
    <w:rsid w:val="004F387D"/>
    <w:rsid w:val="004F39DB"/>
    <w:rsid w:val="004F3A49"/>
    <w:rsid w:val="004F3AFA"/>
    <w:rsid w:val="004F3B12"/>
    <w:rsid w:val="004F3B46"/>
    <w:rsid w:val="004F3B7F"/>
    <w:rsid w:val="004F3BDA"/>
    <w:rsid w:val="004F3D1F"/>
    <w:rsid w:val="004F3DB9"/>
    <w:rsid w:val="004F3E90"/>
    <w:rsid w:val="004F3F15"/>
    <w:rsid w:val="004F3F7E"/>
    <w:rsid w:val="004F3FB3"/>
    <w:rsid w:val="004F3FF3"/>
    <w:rsid w:val="004F40BE"/>
    <w:rsid w:val="004F40E5"/>
    <w:rsid w:val="004F413C"/>
    <w:rsid w:val="004F41E7"/>
    <w:rsid w:val="004F428B"/>
    <w:rsid w:val="004F43FE"/>
    <w:rsid w:val="004F4545"/>
    <w:rsid w:val="004F4573"/>
    <w:rsid w:val="004F45E8"/>
    <w:rsid w:val="004F47AE"/>
    <w:rsid w:val="004F47E8"/>
    <w:rsid w:val="004F4822"/>
    <w:rsid w:val="004F4862"/>
    <w:rsid w:val="004F48B0"/>
    <w:rsid w:val="004F491D"/>
    <w:rsid w:val="004F492C"/>
    <w:rsid w:val="004F4938"/>
    <w:rsid w:val="004F4946"/>
    <w:rsid w:val="004F4A0D"/>
    <w:rsid w:val="004F4B00"/>
    <w:rsid w:val="004F4C4F"/>
    <w:rsid w:val="004F4C93"/>
    <w:rsid w:val="004F4CA2"/>
    <w:rsid w:val="004F4D2F"/>
    <w:rsid w:val="004F4D4F"/>
    <w:rsid w:val="004F4DAF"/>
    <w:rsid w:val="004F4E41"/>
    <w:rsid w:val="004F4E82"/>
    <w:rsid w:val="004F4FE3"/>
    <w:rsid w:val="004F5119"/>
    <w:rsid w:val="004F52C2"/>
    <w:rsid w:val="004F533C"/>
    <w:rsid w:val="004F5459"/>
    <w:rsid w:val="004F54B7"/>
    <w:rsid w:val="004F56E7"/>
    <w:rsid w:val="004F5849"/>
    <w:rsid w:val="004F5852"/>
    <w:rsid w:val="004F589A"/>
    <w:rsid w:val="004F595E"/>
    <w:rsid w:val="004F59EA"/>
    <w:rsid w:val="004F5AE8"/>
    <w:rsid w:val="004F5B4C"/>
    <w:rsid w:val="004F5BE9"/>
    <w:rsid w:val="004F5C19"/>
    <w:rsid w:val="004F5C68"/>
    <w:rsid w:val="004F5CE1"/>
    <w:rsid w:val="004F5D6B"/>
    <w:rsid w:val="004F5E54"/>
    <w:rsid w:val="004F5EA2"/>
    <w:rsid w:val="004F5EC7"/>
    <w:rsid w:val="004F5EFB"/>
    <w:rsid w:val="004F5F4D"/>
    <w:rsid w:val="004F5F7D"/>
    <w:rsid w:val="004F6142"/>
    <w:rsid w:val="004F61BC"/>
    <w:rsid w:val="004F6220"/>
    <w:rsid w:val="004F6221"/>
    <w:rsid w:val="004F633E"/>
    <w:rsid w:val="004F640E"/>
    <w:rsid w:val="004F64B5"/>
    <w:rsid w:val="004F6556"/>
    <w:rsid w:val="004F656E"/>
    <w:rsid w:val="004F65E5"/>
    <w:rsid w:val="004F65E9"/>
    <w:rsid w:val="004F662C"/>
    <w:rsid w:val="004F66D2"/>
    <w:rsid w:val="004F67A0"/>
    <w:rsid w:val="004F6831"/>
    <w:rsid w:val="004F68E8"/>
    <w:rsid w:val="004F6B45"/>
    <w:rsid w:val="004F6B81"/>
    <w:rsid w:val="004F6C89"/>
    <w:rsid w:val="004F6D27"/>
    <w:rsid w:val="004F6FDC"/>
    <w:rsid w:val="004F7185"/>
    <w:rsid w:val="004F726D"/>
    <w:rsid w:val="004F7291"/>
    <w:rsid w:val="004F72C7"/>
    <w:rsid w:val="004F73F1"/>
    <w:rsid w:val="004F7496"/>
    <w:rsid w:val="004F76D4"/>
    <w:rsid w:val="004F7727"/>
    <w:rsid w:val="004F7853"/>
    <w:rsid w:val="004F7900"/>
    <w:rsid w:val="004F7989"/>
    <w:rsid w:val="004F7A71"/>
    <w:rsid w:val="004F7AC8"/>
    <w:rsid w:val="004F7B07"/>
    <w:rsid w:val="004F7BC2"/>
    <w:rsid w:val="004F7C69"/>
    <w:rsid w:val="004F7C6C"/>
    <w:rsid w:val="004F7D1A"/>
    <w:rsid w:val="004F7E72"/>
    <w:rsid w:val="004F7E8C"/>
    <w:rsid w:val="004F7F52"/>
    <w:rsid w:val="004F7F70"/>
    <w:rsid w:val="00500132"/>
    <w:rsid w:val="005001EA"/>
    <w:rsid w:val="00500261"/>
    <w:rsid w:val="005002CC"/>
    <w:rsid w:val="0050031B"/>
    <w:rsid w:val="0050032F"/>
    <w:rsid w:val="005004CE"/>
    <w:rsid w:val="005004F1"/>
    <w:rsid w:val="005004FB"/>
    <w:rsid w:val="0050058B"/>
    <w:rsid w:val="0050079F"/>
    <w:rsid w:val="005007C1"/>
    <w:rsid w:val="0050086E"/>
    <w:rsid w:val="00500875"/>
    <w:rsid w:val="005008DD"/>
    <w:rsid w:val="00500A46"/>
    <w:rsid w:val="00500A8A"/>
    <w:rsid w:val="00500A99"/>
    <w:rsid w:val="00500B79"/>
    <w:rsid w:val="00500C76"/>
    <w:rsid w:val="00500D45"/>
    <w:rsid w:val="00500FE9"/>
    <w:rsid w:val="0050103E"/>
    <w:rsid w:val="0050108F"/>
    <w:rsid w:val="0050112B"/>
    <w:rsid w:val="00501295"/>
    <w:rsid w:val="0050137F"/>
    <w:rsid w:val="00501397"/>
    <w:rsid w:val="005013E8"/>
    <w:rsid w:val="00501517"/>
    <w:rsid w:val="0050155B"/>
    <w:rsid w:val="00501598"/>
    <w:rsid w:val="005015DC"/>
    <w:rsid w:val="00501718"/>
    <w:rsid w:val="0050179F"/>
    <w:rsid w:val="0050181C"/>
    <w:rsid w:val="00501A0A"/>
    <w:rsid w:val="00501B20"/>
    <w:rsid w:val="00501BC6"/>
    <w:rsid w:val="00501D5B"/>
    <w:rsid w:val="00501D7E"/>
    <w:rsid w:val="00501DAC"/>
    <w:rsid w:val="0050211D"/>
    <w:rsid w:val="00502333"/>
    <w:rsid w:val="00502387"/>
    <w:rsid w:val="005024B0"/>
    <w:rsid w:val="00502683"/>
    <w:rsid w:val="005027D0"/>
    <w:rsid w:val="00502867"/>
    <w:rsid w:val="0050288E"/>
    <w:rsid w:val="005028A9"/>
    <w:rsid w:val="005028D2"/>
    <w:rsid w:val="005028FC"/>
    <w:rsid w:val="0050299E"/>
    <w:rsid w:val="00502A61"/>
    <w:rsid w:val="00502A85"/>
    <w:rsid w:val="00502AA9"/>
    <w:rsid w:val="00502B06"/>
    <w:rsid w:val="00502D30"/>
    <w:rsid w:val="00502DAC"/>
    <w:rsid w:val="00502DD9"/>
    <w:rsid w:val="00502DF3"/>
    <w:rsid w:val="00502E1B"/>
    <w:rsid w:val="0050304F"/>
    <w:rsid w:val="0050305C"/>
    <w:rsid w:val="00503107"/>
    <w:rsid w:val="0050346A"/>
    <w:rsid w:val="00503610"/>
    <w:rsid w:val="005036B3"/>
    <w:rsid w:val="00503763"/>
    <w:rsid w:val="005037D3"/>
    <w:rsid w:val="005037D5"/>
    <w:rsid w:val="005038AB"/>
    <w:rsid w:val="005039EB"/>
    <w:rsid w:val="00503A42"/>
    <w:rsid w:val="00503B74"/>
    <w:rsid w:val="00503B77"/>
    <w:rsid w:val="00503BB6"/>
    <w:rsid w:val="00503BCB"/>
    <w:rsid w:val="00503C31"/>
    <w:rsid w:val="00503CDD"/>
    <w:rsid w:val="00503D33"/>
    <w:rsid w:val="00503DDB"/>
    <w:rsid w:val="00503DEE"/>
    <w:rsid w:val="00503EB1"/>
    <w:rsid w:val="00504134"/>
    <w:rsid w:val="00504220"/>
    <w:rsid w:val="00504462"/>
    <w:rsid w:val="0050455E"/>
    <w:rsid w:val="0050458F"/>
    <w:rsid w:val="00504732"/>
    <w:rsid w:val="00504782"/>
    <w:rsid w:val="0050482E"/>
    <w:rsid w:val="00504864"/>
    <w:rsid w:val="00504901"/>
    <w:rsid w:val="0050492F"/>
    <w:rsid w:val="005049F0"/>
    <w:rsid w:val="00504AC7"/>
    <w:rsid w:val="00504ADA"/>
    <w:rsid w:val="00504B9A"/>
    <w:rsid w:val="00504DEA"/>
    <w:rsid w:val="00504EA6"/>
    <w:rsid w:val="00504F97"/>
    <w:rsid w:val="00505088"/>
    <w:rsid w:val="005052CB"/>
    <w:rsid w:val="00505344"/>
    <w:rsid w:val="00505370"/>
    <w:rsid w:val="005053E1"/>
    <w:rsid w:val="0050556F"/>
    <w:rsid w:val="0050559F"/>
    <w:rsid w:val="005055A8"/>
    <w:rsid w:val="00505626"/>
    <w:rsid w:val="0050585E"/>
    <w:rsid w:val="00505A09"/>
    <w:rsid w:val="00505A28"/>
    <w:rsid w:val="00505AE7"/>
    <w:rsid w:val="00505C07"/>
    <w:rsid w:val="00505C4F"/>
    <w:rsid w:val="00505C58"/>
    <w:rsid w:val="00505CE7"/>
    <w:rsid w:val="00505D14"/>
    <w:rsid w:val="00505D28"/>
    <w:rsid w:val="00505E21"/>
    <w:rsid w:val="00506074"/>
    <w:rsid w:val="005062AF"/>
    <w:rsid w:val="00506366"/>
    <w:rsid w:val="00506391"/>
    <w:rsid w:val="005064C9"/>
    <w:rsid w:val="00506514"/>
    <w:rsid w:val="00506516"/>
    <w:rsid w:val="0050656E"/>
    <w:rsid w:val="00506648"/>
    <w:rsid w:val="005066D7"/>
    <w:rsid w:val="00506730"/>
    <w:rsid w:val="00506765"/>
    <w:rsid w:val="005068D5"/>
    <w:rsid w:val="0050698B"/>
    <w:rsid w:val="00506AD5"/>
    <w:rsid w:val="00506BAF"/>
    <w:rsid w:val="00506CDB"/>
    <w:rsid w:val="00506E76"/>
    <w:rsid w:val="00506EF2"/>
    <w:rsid w:val="00506F2E"/>
    <w:rsid w:val="00507106"/>
    <w:rsid w:val="0050717C"/>
    <w:rsid w:val="00507430"/>
    <w:rsid w:val="0050752D"/>
    <w:rsid w:val="0050765D"/>
    <w:rsid w:val="0050777D"/>
    <w:rsid w:val="005077EF"/>
    <w:rsid w:val="00507912"/>
    <w:rsid w:val="00507939"/>
    <w:rsid w:val="005079F7"/>
    <w:rsid w:val="00507B08"/>
    <w:rsid w:val="00507B7A"/>
    <w:rsid w:val="00507C03"/>
    <w:rsid w:val="00507C68"/>
    <w:rsid w:val="00507CA2"/>
    <w:rsid w:val="00507CA6"/>
    <w:rsid w:val="00507CBB"/>
    <w:rsid w:val="00507D05"/>
    <w:rsid w:val="00507D76"/>
    <w:rsid w:val="00507DAF"/>
    <w:rsid w:val="00507FE7"/>
    <w:rsid w:val="0051007A"/>
    <w:rsid w:val="00510126"/>
    <w:rsid w:val="005101AC"/>
    <w:rsid w:val="0051029B"/>
    <w:rsid w:val="0051048A"/>
    <w:rsid w:val="005104FF"/>
    <w:rsid w:val="00510649"/>
    <w:rsid w:val="005106A1"/>
    <w:rsid w:val="005106FE"/>
    <w:rsid w:val="00510866"/>
    <w:rsid w:val="0051095D"/>
    <w:rsid w:val="005109D9"/>
    <w:rsid w:val="005109E0"/>
    <w:rsid w:val="00510ABE"/>
    <w:rsid w:val="00510ACF"/>
    <w:rsid w:val="00510B3C"/>
    <w:rsid w:val="00510C1B"/>
    <w:rsid w:val="00510C62"/>
    <w:rsid w:val="00510CEB"/>
    <w:rsid w:val="00510D07"/>
    <w:rsid w:val="00510EA0"/>
    <w:rsid w:val="00510ED5"/>
    <w:rsid w:val="00510F07"/>
    <w:rsid w:val="00510FEC"/>
    <w:rsid w:val="00511118"/>
    <w:rsid w:val="00511146"/>
    <w:rsid w:val="00511286"/>
    <w:rsid w:val="005112A6"/>
    <w:rsid w:val="005112F1"/>
    <w:rsid w:val="00511384"/>
    <w:rsid w:val="0051141D"/>
    <w:rsid w:val="00511554"/>
    <w:rsid w:val="0051172E"/>
    <w:rsid w:val="005117AE"/>
    <w:rsid w:val="005117DB"/>
    <w:rsid w:val="00511824"/>
    <w:rsid w:val="00511843"/>
    <w:rsid w:val="00511884"/>
    <w:rsid w:val="0051193B"/>
    <w:rsid w:val="005119F6"/>
    <w:rsid w:val="00511A76"/>
    <w:rsid w:val="00511A78"/>
    <w:rsid w:val="00511A8E"/>
    <w:rsid w:val="00511B40"/>
    <w:rsid w:val="00511B63"/>
    <w:rsid w:val="00511BE0"/>
    <w:rsid w:val="00511BE4"/>
    <w:rsid w:val="00511C11"/>
    <w:rsid w:val="00511C87"/>
    <w:rsid w:val="00511D34"/>
    <w:rsid w:val="00511E29"/>
    <w:rsid w:val="00511EA0"/>
    <w:rsid w:val="00511F27"/>
    <w:rsid w:val="00511FC1"/>
    <w:rsid w:val="0051204B"/>
    <w:rsid w:val="0051207F"/>
    <w:rsid w:val="00512364"/>
    <w:rsid w:val="00512411"/>
    <w:rsid w:val="00512477"/>
    <w:rsid w:val="00512486"/>
    <w:rsid w:val="005124D0"/>
    <w:rsid w:val="005124D8"/>
    <w:rsid w:val="00512509"/>
    <w:rsid w:val="0051257F"/>
    <w:rsid w:val="005125B6"/>
    <w:rsid w:val="00512615"/>
    <w:rsid w:val="0051261B"/>
    <w:rsid w:val="00512671"/>
    <w:rsid w:val="00512713"/>
    <w:rsid w:val="00512804"/>
    <w:rsid w:val="0051288A"/>
    <w:rsid w:val="00512936"/>
    <w:rsid w:val="0051297A"/>
    <w:rsid w:val="005129EC"/>
    <w:rsid w:val="005129F6"/>
    <w:rsid w:val="00512A90"/>
    <w:rsid w:val="00512AF0"/>
    <w:rsid w:val="00512B1D"/>
    <w:rsid w:val="00512BFD"/>
    <w:rsid w:val="00512D70"/>
    <w:rsid w:val="00512D8D"/>
    <w:rsid w:val="00512DAE"/>
    <w:rsid w:val="00512FAA"/>
    <w:rsid w:val="005130A7"/>
    <w:rsid w:val="005130FE"/>
    <w:rsid w:val="00513166"/>
    <w:rsid w:val="005132A2"/>
    <w:rsid w:val="005132ED"/>
    <w:rsid w:val="0051330A"/>
    <w:rsid w:val="0051338B"/>
    <w:rsid w:val="005134AC"/>
    <w:rsid w:val="005135BC"/>
    <w:rsid w:val="005135D4"/>
    <w:rsid w:val="00513659"/>
    <w:rsid w:val="005137FD"/>
    <w:rsid w:val="00513812"/>
    <w:rsid w:val="00513913"/>
    <w:rsid w:val="005139D6"/>
    <w:rsid w:val="005139D8"/>
    <w:rsid w:val="00513BBB"/>
    <w:rsid w:val="00513C02"/>
    <w:rsid w:val="00513D95"/>
    <w:rsid w:val="00513DCF"/>
    <w:rsid w:val="00513E9E"/>
    <w:rsid w:val="00513F3F"/>
    <w:rsid w:val="00514012"/>
    <w:rsid w:val="005141C9"/>
    <w:rsid w:val="0051422D"/>
    <w:rsid w:val="00514253"/>
    <w:rsid w:val="0051428B"/>
    <w:rsid w:val="00514319"/>
    <w:rsid w:val="0051435D"/>
    <w:rsid w:val="0051435E"/>
    <w:rsid w:val="005144AF"/>
    <w:rsid w:val="0051450B"/>
    <w:rsid w:val="005146D9"/>
    <w:rsid w:val="005146E2"/>
    <w:rsid w:val="00514729"/>
    <w:rsid w:val="005147D4"/>
    <w:rsid w:val="00514806"/>
    <w:rsid w:val="00514832"/>
    <w:rsid w:val="00514949"/>
    <w:rsid w:val="00514AC0"/>
    <w:rsid w:val="00514AFF"/>
    <w:rsid w:val="00514BDF"/>
    <w:rsid w:val="00514D06"/>
    <w:rsid w:val="00514D37"/>
    <w:rsid w:val="00514DDE"/>
    <w:rsid w:val="00514FD1"/>
    <w:rsid w:val="005150D7"/>
    <w:rsid w:val="005150F8"/>
    <w:rsid w:val="005152A3"/>
    <w:rsid w:val="005152F4"/>
    <w:rsid w:val="0051534B"/>
    <w:rsid w:val="00515426"/>
    <w:rsid w:val="0051552E"/>
    <w:rsid w:val="00515598"/>
    <w:rsid w:val="005155EC"/>
    <w:rsid w:val="00515829"/>
    <w:rsid w:val="00515875"/>
    <w:rsid w:val="005158D3"/>
    <w:rsid w:val="0051591B"/>
    <w:rsid w:val="005159A7"/>
    <w:rsid w:val="005159BF"/>
    <w:rsid w:val="00515A07"/>
    <w:rsid w:val="00515A08"/>
    <w:rsid w:val="00515B1F"/>
    <w:rsid w:val="00515B84"/>
    <w:rsid w:val="00515B9D"/>
    <w:rsid w:val="00515C2D"/>
    <w:rsid w:val="00515CE7"/>
    <w:rsid w:val="00515DA7"/>
    <w:rsid w:val="00515DB2"/>
    <w:rsid w:val="00516004"/>
    <w:rsid w:val="00516006"/>
    <w:rsid w:val="00516027"/>
    <w:rsid w:val="005160D9"/>
    <w:rsid w:val="00516233"/>
    <w:rsid w:val="00516235"/>
    <w:rsid w:val="00516321"/>
    <w:rsid w:val="00516575"/>
    <w:rsid w:val="0051664E"/>
    <w:rsid w:val="0051675F"/>
    <w:rsid w:val="005167FF"/>
    <w:rsid w:val="0051682B"/>
    <w:rsid w:val="00516B1B"/>
    <w:rsid w:val="00516C78"/>
    <w:rsid w:val="00516CA0"/>
    <w:rsid w:val="00516D0F"/>
    <w:rsid w:val="00516D3A"/>
    <w:rsid w:val="00516EF1"/>
    <w:rsid w:val="00516F3E"/>
    <w:rsid w:val="00516F3F"/>
    <w:rsid w:val="00517017"/>
    <w:rsid w:val="00517032"/>
    <w:rsid w:val="0051741F"/>
    <w:rsid w:val="00517454"/>
    <w:rsid w:val="0051753B"/>
    <w:rsid w:val="005176DB"/>
    <w:rsid w:val="0051779A"/>
    <w:rsid w:val="0051780B"/>
    <w:rsid w:val="0051782A"/>
    <w:rsid w:val="005179FB"/>
    <w:rsid w:val="00517A78"/>
    <w:rsid w:val="00517B63"/>
    <w:rsid w:val="00517C75"/>
    <w:rsid w:val="00517CCE"/>
    <w:rsid w:val="00517EC3"/>
    <w:rsid w:val="00517F47"/>
    <w:rsid w:val="00520191"/>
    <w:rsid w:val="005201B7"/>
    <w:rsid w:val="005201BC"/>
    <w:rsid w:val="005201BE"/>
    <w:rsid w:val="0052030B"/>
    <w:rsid w:val="00520437"/>
    <w:rsid w:val="00520463"/>
    <w:rsid w:val="00520485"/>
    <w:rsid w:val="00520488"/>
    <w:rsid w:val="005204F1"/>
    <w:rsid w:val="0052068A"/>
    <w:rsid w:val="00520757"/>
    <w:rsid w:val="005207F1"/>
    <w:rsid w:val="00520AA0"/>
    <w:rsid w:val="00520B02"/>
    <w:rsid w:val="00520B57"/>
    <w:rsid w:val="00520B7D"/>
    <w:rsid w:val="00520BD1"/>
    <w:rsid w:val="00520CF0"/>
    <w:rsid w:val="00520D1C"/>
    <w:rsid w:val="00520D2C"/>
    <w:rsid w:val="00520D4E"/>
    <w:rsid w:val="00520D8A"/>
    <w:rsid w:val="00520DE4"/>
    <w:rsid w:val="00520E13"/>
    <w:rsid w:val="00520E3B"/>
    <w:rsid w:val="00520ECE"/>
    <w:rsid w:val="00520ED5"/>
    <w:rsid w:val="00520FBB"/>
    <w:rsid w:val="0052109D"/>
    <w:rsid w:val="005210B0"/>
    <w:rsid w:val="00521360"/>
    <w:rsid w:val="00521560"/>
    <w:rsid w:val="005216AD"/>
    <w:rsid w:val="00521720"/>
    <w:rsid w:val="00521920"/>
    <w:rsid w:val="00521CBD"/>
    <w:rsid w:val="00521D4B"/>
    <w:rsid w:val="00521D56"/>
    <w:rsid w:val="00521D74"/>
    <w:rsid w:val="00521DB1"/>
    <w:rsid w:val="00521E67"/>
    <w:rsid w:val="0052201A"/>
    <w:rsid w:val="0052204D"/>
    <w:rsid w:val="00522051"/>
    <w:rsid w:val="005220FA"/>
    <w:rsid w:val="00522204"/>
    <w:rsid w:val="0052227C"/>
    <w:rsid w:val="00522310"/>
    <w:rsid w:val="00522344"/>
    <w:rsid w:val="005224FD"/>
    <w:rsid w:val="00522582"/>
    <w:rsid w:val="005226B9"/>
    <w:rsid w:val="00522735"/>
    <w:rsid w:val="005227C7"/>
    <w:rsid w:val="0052281B"/>
    <w:rsid w:val="005229B2"/>
    <w:rsid w:val="00522A7F"/>
    <w:rsid w:val="00522BB3"/>
    <w:rsid w:val="00522BC7"/>
    <w:rsid w:val="00522C6C"/>
    <w:rsid w:val="00522CF1"/>
    <w:rsid w:val="00522EF8"/>
    <w:rsid w:val="00522F3F"/>
    <w:rsid w:val="0052304F"/>
    <w:rsid w:val="0052322B"/>
    <w:rsid w:val="00523300"/>
    <w:rsid w:val="0052349A"/>
    <w:rsid w:val="00523607"/>
    <w:rsid w:val="00523821"/>
    <w:rsid w:val="0052385C"/>
    <w:rsid w:val="005238B8"/>
    <w:rsid w:val="005238B9"/>
    <w:rsid w:val="00523B53"/>
    <w:rsid w:val="00523BEF"/>
    <w:rsid w:val="00523D58"/>
    <w:rsid w:val="00523D8D"/>
    <w:rsid w:val="00523E5E"/>
    <w:rsid w:val="00523E60"/>
    <w:rsid w:val="00523E66"/>
    <w:rsid w:val="00523F15"/>
    <w:rsid w:val="00523F95"/>
    <w:rsid w:val="00523FF7"/>
    <w:rsid w:val="00524124"/>
    <w:rsid w:val="0052412F"/>
    <w:rsid w:val="005241A3"/>
    <w:rsid w:val="005241C2"/>
    <w:rsid w:val="005241CF"/>
    <w:rsid w:val="00524273"/>
    <w:rsid w:val="005242E5"/>
    <w:rsid w:val="00524359"/>
    <w:rsid w:val="0052439F"/>
    <w:rsid w:val="005245CF"/>
    <w:rsid w:val="00524649"/>
    <w:rsid w:val="00524748"/>
    <w:rsid w:val="00524826"/>
    <w:rsid w:val="00524863"/>
    <w:rsid w:val="00524A61"/>
    <w:rsid w:val="00524B66"/>
    <w:rsid w:val="00524B85"/>
    <w:rsid w:val="00524BFE"/>
    <w:rsid w:val="00524C89"/>
    <w:rsid w:val="00524D27"/>
    <w:rsid w:val="00524D44"/>
    <w:rsid w:val="00524DB0"/>
    <w:rsid w:val="00524EC7"/>
    <w:rsid w:val="00524F40"/>
    <w:rsid w:val="00524F80"/>
    <w:rsid w:val="00524FAA"/>
    <w:rsid w:val="00524FD4"/>
    <w:rsid w:val="00524FED"/>
    <w:rsid w:val="00525050"/>
    <w:rsid w:val="0052507D"/>
    <w:rsid w:val="0052515D"/>
    <w:rsid w:val="005251E4"/>
    <w:rsid w:val="00525281"/>
    <w:rsid w:val="00525398"/>
    <w:rsid w:val="005253F5"/>
    <w:rsid w:val="00525487"/>
    <w:rsid w:val="0052555B"/>
    <w:rsid w:val="00525681"/>
    <w:rsid w:val="00525711"/>
    <w:rsid w:val="005257A6"/>
    <w:rsid w:val="005257B0"/>
    <w:rsid w:val="0052580D"/>
    <w:rsid w:val="00525833"/>
    <w:rsid w:val="00525909"/>
    <w:rsid w:val="0052597C"/>
    <w:rsid w:val="005259FF"/>
    <w:rsid w:val="00525B01"/>
    <w:rsid w:val="00525BF1"/>
    <w:rsid w:val="00525D03"/>
    <w:rsid w:val="00525DBC"/>
    <w:rsid w:val="00525DD7"/>
    <w:rsid w:val="00525EC8"/>
    <w:rsid w:val="00525F32"/>
    <w:rsid w:val="005261AC"/>
    <w:rsid w:val="005261BC"/>
    <w:rsid w:val="005262E0"/>
    <w:rsid w:val="005264BF"/>
    <w:rsid w:val="005265C1"/>
    <w:rsid w:val="005265C6"/>
    <w:rsid w:val="00526639"/>
    <w:rsid w:val="005268B3"/>
    <w:rsid w:val="005269ED"/>
    <w:rsid w:val="00526BD2"/>
    <w:rsid w:val="00526C34"/>
    <w:rsid w:val="00526E61"/>
    <w:rsid w:val="00526F89"/>
    <w:rsid w:val="00527090"/>
    <w:rsid w:val="005270C9"/>
    <w:rsid w:val="00527120"/>
    <w:rsid w:val="0052727A"/>
    <w:rsid w:val="00527294"/>
    <w:rsid w:val="005272B5"/>
    <w:rsid w:val="005273EE"/>
    <w:rsid w:val="00527517"/>
    <w:rsid w:val="005276F4"/>
    <w:rsid w:val="00527752"/>
    <w:rsid w:val="0052777D"/>
    <w:rsid w:val="005277CA"/>
    <w:rsid w:val="00527861"/>
    <w:rsid w:val="005279BF"/>
    <w:rsid w:val="00527A57"/>
    <w:rsid w:val="00527A94"/>
    <w:rsid w:val="00527AB3"/>
    <w:rsid w:val="00527AF5"/>
    <w:rsid w:val="00527B38"/>
    <w:rsid w:val="00527B78"/>
    <w:rsid w:val="00527C75"/>
    <w:rsid w:val="00527CC0"/>
    <w:rsid w:val="00527CCE"/>
    <w:rsid w:val="00527D09"/>
    <w:rsid w:val="00527F47"/>
    <w:rsid w:val="00530034"/>
    <w:rsid w:val="0053006B"/>
    <w:rsid w:val="00530080"/>
    <w:rsid w:val="0053009A"/>
    <w:rsid w:val="005300B6"/>
    <w:rsid w:val="0053010F"/>
    <w:rsid w:val="00530129"/>
    <w:rsid w:val="00530175"/>
    <w:rsid w:val="00530185"/>
    <w:rsid w:val="005301E6"/>
    <w:rsid w:val="005302A9"/>
    <w:rsid w:val="005305D5"/>
    <w:rsid w:val="00530667"/>
    <w:rsid w:val="00530670"/>
    <w:rsid w:val="005306C1"/>
    <w:rsid w:val="00530730"/>
    <w:rsid w:val="0053075B"/>
    <w:rsid w:val="00530833"/>
    <w:rsid w:val="00530B15"/>
    <w:rsid w:val="00530B6B"/>
    <w:rsid w:val="00530C4A"/>
    <w:rsid w:val="00530DA3"/>
    <w:rsid w:val="00530EEA"/>
    <w:rsid w:val="00530F33"/>
    <w:rsid w:val="00530FEE"/>
    <w:rsid w:val="00531202"/>
    <w:rsid w:val="00531254"/>
    <w:rsid w:val="00531352"/>
    <w:rsid w:val="00531430"/>
    <w:rsid w:val="005315A2"/>
    <w:rsid w:val="005315E1"/>
    <w:rsid w:val="005316D1"/>
    <w:rsid w:val="00531979"/>
    <w:rsid w:val="005319C0"/>
    <w:rsid w:val="00531A76"/>
    <w:rsid w:val="00531A8E"/>
    <w:rsid w:val="00531B0B"/>
    <w:rsid w:val="00531B7F"/>
    <w:rsid w:val="00531BB8"/>
    <w:rsid w:val="00531BBF"/>
    <w:rsid w:val="00531C0C"/>
    <w:rsid w:val="00531C90"/>
    <w:rsid w:val="00531CA3"/>
    <w:rsid w:val="00531CEF"/>
    <w:rsid w:val="00531D68"/>
    <w:rsid w:val="00531E9D"/>
    <w:rsid w:val="00531F26"/>
    <w:rsid w:val="00531F9C"/>
    <w:rsid w:val="00532256"/>
    <w:rsid w:val="00532377"/>
    <w:rsid w:val="00532536"/>
    <w:rsid w:val="0053263B"/>
    <w:rsid w:val="0053271D"/>
    <w:rsid w:val="0053280A"/>
    <w:rsid w:val="00532880"/>
    <w:rsid w:val="0053288A"/>
    <w:rsid w:val="005328F0"/>
    <w:rsid w:val="005329D2"/>
    <w:rsid w:val="00532B13"/>
    <w:rsid w:val="00532CBC"/>
    <w:rsid w:val="00532D00"/>
    <w:rsid w:val="00532D19"/>
    <w:rsid w:val="00532F6B"/>
    <w:rsid w:val="00532FEF"/>
    <w:rsid w:val="005330E4"/>
    <w:rsid w:val="005330ED"/>
    <w:rsid w:val="005331A6"/>
    <w:rsid w:val="00533234"/>
    <w:rsid w:val="00533252"/>
    <w:rsid w:val="00533308"/>
    <w:rsid w:val="005333B5"/>
    <w:rsid w:val="005334DE"/>
    <w:rsid w:val="005334EA"/>
    <w:rsid w:val="00533629"/>
    <w:rsid w:val="005336D3"/>
    <w:rsid w:val="005337D8"/>
    <w:rsid w:val="005337E0"/>
    <w:rsid w:val="00533830"/>
    <w:rsid w:val="00533898"/>
    <w:rsid w:val="005338C2"/>
    <w:rsid w:val="0053390D"/>
    <w:rsid w:val="00533984"/>
    <w:rsid w:val="005339BA"/>
    <w:rsid w:val="005339DE"/>
    <w:rsid w:val="00533A23"/>
    <w:rsid w:val="00533A62"/>
    <w:rsid w:val="00533ACE"/>
    <w:rsid w:val="00533B9F"/>
    <w:rsid w:val="00533C6C"/>
    <w:rsid w:val="00533C71"/>
    <w:rsid w:val="00533CF5"/>
    <w:rsid w:val="00533D32"/>
    <w:rsid w:val="00533D46"/>
    <w:rsid w:val="00533D85"/>
    <w:rsid w:val="00533DF4"/>
    <w:rsid w:val="00533E6D"/>
    <w:rsid w:val="00533F19"/>
    <w:rsid w:val="00534066"/>
    <w:rsid w:val="0053411A"/>
    <w:rsid w:val="005341D4"/>
    <w:rsid w:val="005341D7"/>
    <w:rsid w:val="00534242"/>
    <w:rsid w:val="00534427"/>
    <w:rsid w:val="0053443A"/>
    <w:rsid w:val="005344AB"/>
    <w:rsid w:val="005344E7"/>
    <w:rsid w:val="00534598"/>
    <w:rsid w:val="00534632"/>
    <w:rsid w:val="00534643"/>
    <w:rsid w:val="005347A5"/>
    <w:rsid w:val="00534803"/>
    <w:rsid w:val="005348CF"/>
    <w:rsid w:val="0053490B"/>
    <w:rsid w:val="00534931"/>
    <w:rsid w:val="00534952"/>
    <w:rsid w:val="0053497D"/>
    <w:rsid w:val="00534A5A"/>
    <w:rsid w:val="00534B49"/>
    <w:rsid w:val="00534D8C"/>
    <w:rsid w:val="00534DA1"/>
    <w:rsid w:val="00534E76"/>
    <w:rsid w:val="00534F20"/>
    <w:rsid w:val="00534F2E"/>
    <w:rsid w:val="00534F96"/>
    <w:rsid w:val="00534FF2"/>
    <w:rsid w:val="00535081"/>
    <w:rsid w:val="0053509E"/>
    <w:rsid w:val="005350DB"/>
    <w:rsid w:val="00535148"/>
    <w:rsid w:val="005351AB"/>
    <w:rsid w:val="005351CB"/>
    <w:rsid w:val="00535322"/>
    <w:rsid w:val="00535450"/>
    <w:rsid w:val="005354FA"/>
    <w:rsid w:val="005355D7"/>
    <w:rsid w:val="00535642"/>
    <w:rsid w:val="005356E6"/>
    <w:rsid w:val="0053580F"/>
    <w:rsid w:val="0053589F"/>
    <w:rsid w:val="00535A1D"/>
    <w:rsid w:val="00535B38"/>
    <w:rsid w:val="00535BF5"/>
    <w:rsid w:val="00535C26"/>
    <w:rsid w:val="00535CF8"/>
    <w:rsid w:val="00535D28"/>
    <w:rsid w:val="00535DA2"/>
    <w:rsid w:val="00535DFB"/>
    <w:rsid w:val="00535E5A"/>
    <w:rsid w:val="00536134"/>
    <w:rsid w:val="005362C0"/>
    <w:rsid w:val="005363A7"/>
    <w:rsid w:val="005363DE"/>
    <w:rsid w:val="00536436"/>
    <w:rsid w:val="0053648F"/>
    <w:rsid w:val="0053657C"/>
    <w:rsid w:val="0053659A"/>
    <w:rsid w:val="00536635"/>
    <w:rsid w:val="005366F4"/>
    <w:rsid w:val="00536702"/>
    <w:rsid w:val="0053681C"/>
    <w:rsid w:val="005368E6"/>
    <w:rsid w:val="00536AF7"/>
    <w:rsid w:val="00536BE9"/>
    <w:rsid w:val="00536C2E"/>
    <w:rsid w:val="00536CA7"/>
    <w:rsid w:val="00536E0F"/>
    <w:rsid w:val="00536E27"/>
    <w:rsid w:val="00536F66"/>
    <w:rsid w:val="00537000"/>
    <w:rsid w:val="0053703C"/>
    <w:rsid w:val="005373A2"/>
    <w:rsid w:val="005373FC"/>
    <w:rsid w:val="00537528"/>
    <w:rsid w:val="005375FC"/>
    <w:rsid w:val="005376C8"/>
    <w:rsid w:val="0053795C"/>
    <w:rsid w:val="00537A42"/>
    <w:rsid w:val="00537BCC"/>
    <w:rsid w:val="00537BF5"/>
    <w:rsid w:val="00537E6E"/>
    <w:rsid w:val="00540154"/>
    <w:rsid w:val="005401B6"/>
    <w:rsid w:val="00540374"/>
    <w:rsid w:val="005404AC"/>
    <w:rsid w:val="005404BB"/>
    <w:rsid w:val="00540652"/>
    <w:rsid w:val="0054069C"/>
    <w:rsid w:val="005407A6"/>
    <w:rsid w:val="0054084D"/>
    <w:rsid w:val="00540959"/>
    <w:rsid w:val="0054095F"/>
    <w:rsid w:val="00540AF9"/>
    <w:rsid w:val="00540B69"/>
    <w:rsid w:val="00540CFA"/>
    <w:rsid w:val="00540D05"/>
    <w:rsid w:val="00540D3D"/>
    <w:rsid w:val="00540EC2"/>
    <w:rsid w:val="0054112C"/>
    <w:rsid w:val="0054120F"/>
    <w:rsid w:val="00541310"/>
    <w:rsid w:val="00541396"/>
    <w:rsid w:val="005414C6"/>
    <w:rsid w:val="00541549"/>
    <w:rsid w:val="0054175E"/>
    <w:rsid w:val="005417A4"/>
    <w:rsid w:val="005417B2"/>
    <w:rsid w:val="005417CC"/>
    <w:rsid w:val="0054186B"/>
    <w:rsid w:val="00541A94"/>
    <w:rsid w:val="00541ACA"/>
    <w:rsid w:val="00541ADB"/>
    <w:rsid w:val="00541AE1"/>
    <w:rsid w:val="00541B76"/>
    <w:rsid w:val="00541B89"/>
    <w:rsid w:val="00541CEA"/>
    <w:rsid w:val="00541EDD"/>
    <w:rsid w:val="00541FBE"/>
    <w:rsid w:val="00541FD0"/>
    <w:rsid w:val="0054202F"/>
    <w:rsid w:val="00542050"/>
    <w:rsid w:val="005420CF"/>
    <w:rsid w:val="0054224C"/>
    <w:rsid w:val="00542287"/>
    <w:rsid w:val="00542301"/>
    <w:rsid w:val="005423A3"/>
    <w:rsid w:val="005423D6"/>
    <w:rsid w:val="005423F1"/>
    <w:rsid w:val="005426EE"/>
    <w:rsid w:val="00542741"/>
    <w:rsid w:val="00542953"/>
    <w:rsid w:val="0054297B"/>
    <w:rsid w:val="0054297C"/>
    <w:rsid w:val="0054299F"/>
    <w:rsid w:val="005429B2"/>
    <w:rsid w:val="005429CB"/>
    <w:rsid w:val="00542A3E"/>
    <w:rsid w:val="00542A7D"/>
    <w:rsid w:val="00542AD9"/>
    <w:rsid w:val="00542AF8"/>
    <w:rsid w:val="00542B08"/>
    <w:rsid w:val="00542B76"/>
    <w:rsid w:val="00542DC8"/>
    <w:rsid w:val="00542E17"/>
    <w:rsid w:val="00542E1B"/>
    <w:rsid w:val="00542E2E"/>
    <w:rsid w:val="00542E97"/>
    <w:rsid w:val="00542F77"/>
    <w:rsid w:val="0054302D"/>
    <w:rsid w:val="005431BD"/>
    <w:rsid w:val="00543253"/>
    <w:rsid w:val="00543333"/>
    <w:rsid w:val="005433B5"/>
    <w:rsid w:val="005433DA"/>
    <w:rsid w:val="0054355F"/>
    <w:rsid w:val="00543684"/>
    <w:rsid w:val="005436D4"/>
    <w:rsid w:val="005437FD"/>
    <w:rsid w:val="0054384E"/>
    <w:rsid w:val="00543869"/>
    <w:rsid w:val="005438DD"/>
    <w:rsid w:val="005438F7"/>
    <w:rsid w:val="00543904"/>
    <w:rsid w:val="0054391A"/>
    <w:rsid w:val="00543C45"/>
    <w:rsid w:val="00543C62"/>
    <w:rsid w:val="00543E06"/>
    <w:rsid w:val="00543E31"/>
    <w:rsid w:val="00543F2C"/>
    <w:rsid w:val="005440C2"/>
    <w:rsid w:val="00544108"/>
    <w:rsid w:val="00544133"/>
    <w:rsid w:val="0054416A"/>
    <w:rsid w:val="0054439A"/>
    <w:rsid w:val="005443AE"/>
    <w:rsid w:val="005444E8"/>
    <w:rsid w:val="00544642"/>
    <w:rsid w:val="00544759"/>
    <w:rsid w:val="0054475D"/>
    <w:rsid w:val="00544860"/>
    <w:rsid w:val="00544953"/>
    <w:rsid w:val="0054498D"/>
    <w:rsid w:val="005449D4"/>
    <w:rsid w:val="005449E7"/>
    <w:rsid w:val="00544A7F"/>
    <w:rsid w:val="00544B61"/>
    <w:rsid w:val="00544C66"/>
    <w:rsid w:val="00544D75"/>
    <w:rsid w:val="00544D8D"/>
    <w:rsid w:val="00544E21"/>
    <w:rsid w:val="00544EB5"/>
    <w:rsid w:val="00544F1E"/>
    <w:rsid w:val="00545103"/>
    <w:rsid w:val="005451FF"/>
    <w:rsid w:val="0054520E"/>
    <w:rsid w:val="0054529F"/>
    <w:rsid w:val="0054537B"/>
    <w:rsid w:val="0054557F"/>
    <w:rsid w:val="005456D5"/>
    <w:rsid w:val="00545747"/>
    <w:rsid w:val="005457F8"/>
    <w:rsid w:val="0054583B"/>
    <w:rsid w:val="005458EC"/>
    <w:rsid w:val="00545B2D"/>
    <w:rsid w:val="00545B6F"/>
    <w:rsid w:val="00545C2F"/>
    <w:rsid w:val="00545D0E"/>
    <w:rsid w:val="00545D57"/>
    <w:rsid w:val="00546024"/>
    <w:rsid w:val="00546074"/>
    <w:rsid w:val="005460ED"/>
    <w:rsid w:val="00546206"/>
    <w:rsid w:val="0054629C"/>
    <w:rsid w:val="0054636F"/>
    <w:rsid w:val="00546477"/>
    <w:rsid w:val="00546479"/>
    <w:rsid w:val="00546501"/>
    <w:rsid w:val="005465B5"/>
    <w:rsid w:val="0054671F"/>
    <w:rsid w:val="00546823"/>
    <w:rsid w:val="00546884"/>
    <w:rsid w:val="005468CE"/>
    <w:rsid w:val="00546960"/>
    <w:rsid w:val="00546B8A"/>
    <w:rsid w:val="00546CCD"/>
    <w:rsid w:val="00546CDB"/>
    <w:rsid w:val="00546D2A"/>
    <w:rsid w:val="00546D2D"/>
    <w:rsid w:val="00546DFA"/>
    <w:rsid w:val="00546E86"/>
    <w:rsid w:val="00546EDC"/>
    <w:rsid w:val="0054707F"/>
    <w:rsid w:val="00547222"/>
    <w:rsid w:val="005472E7"/>
    <w:rsid w:val="00547347"/>
    <w:rsid w:val="00547351"/>
    <w:rsid w:val="005473D5"/>
    <w:rsid w:val="005475E1"/>
    <w:rsid w:val="005476C9"/>
    <w:rsid w:val="00547851"/>
    <w:rsid w:val="00547871"/>
    <w:rsid w:val="0054787F"/>
    <w:rsid w:val="00547894"/>
    <w:rsid w:val="005478E4"/>
    <w:rsid w:val="0054794A"/>
    <w:rsid w:val="00547970"/>
    <w:rsid w:val="00547A55"/>
    <w:rsid w:val="00547AFC"/>
    <w:rsid w:val="00547B9D"/>
    <w:rsid w:val="00547BFC"/>
    <w:rsid w:val="00547C37"/>
    <w:rsid w:val="00547E16"/>
    <w:rsid w:val="00547F42"/>
    <w:rsid w:val="00547FA5"/>
    <w:rsid w:val="005501A6"/>
    <w:rsid w:val="00550289"/>
    <w:rsid w:val="005502C8"/>
    <w:rsid w:val="0055033D"/>
    <w:rsid w:val="005503DF"/>
    <w:rsid w:val="0055048F"/>
    <w:rsid w:val="0055050C"/>
    <w:rsid w:val="005505A3"/>
    <w:rsid w:val="00550614"/>
    <w:rsid w:val="005507B6"/>
    <w:rsid w:val="00550902"/>
    <w:rsid w:val="00550A3C"/>
    <w:rsid w:val="00550B16"/>
    <w:rsid w:val="00550BB1"/>
    <w:rsid w:val="00550C23"/>
    <w:rsid w:val="00550CBF"/>
    <w:rsid w:val="00550CE0"/>
    <w:rsid w:val="00550D00"/>
    <w:rsid w:val="005511E4"/>
    <w:rsid w:val="0055120F"/>
    <w:rsid w:val="00551251"/>
    <w:rsid w:val="0055132B"/>
    <w:rsid w:val="00551345"/>
    <w:rsid w:val="0055147E"/>
    <w:rsid w:val="005514D4"/>
    <w:rsid w:val="00551539"/>
    <w:rsid w:val="005515B6"/>
    <w:rsid w:val="005515CB"/>
    <w:rsid w:val="00551705"/>
    <w:rsid w:val="005518A0"/>
    <w:rsid w:val="005518D5"/>
    <w:rsid w:val="005519A6"/>
    <w:rsid w:val="00551BB9"/>
    <w:rsid w:val="00551C5D"/>
    <w:rsid w:val="00551C89"/>
    <w:rsid w:val="00551D25"/>
    <w:rsid w:val="00551D44"/>
    <w:rsid w:val="00551E77"/>
    <w:rsid w:val="00551F68"/>
    <w:rsid w:val="00552051"/>
    <w:rsid w:val="005520F8"/>
    <w:rsid w:val="00552134"/>
    <w:rsid w:val="005522E6"/>
    <w:rsid w:val="00552344"/>
    <w:rsid w:val="005523A0"/>
    <w:rsid w:val="00552410"/>
    <w:rsid w:val="00552464"/>
    <w:rsid w:val="00552469"/>
    <w:rsid w:val="005524D7"/>
    <w:rsid w:val="00552567"/>
    <w:rsid w:val="005525B8"/>
    <w:rsid w:val="005525C7"/>
    <w:rsid w:val="005525F9"/>
    <w:rsid w:val="00552616"/>
    <w:rsid w:val="0055268E"/>
    <w:rsid w:val="005526A1"/>
    <w:rsid w:val="00552880"/>
    <w:rsid w:val="00552912"/>
    <w:rsid w:val="00552C29"/>
    <w:rsid w:val="00552C90"/>
    <w:rsid w:val="00552D33"/>
    <w:rsid w:val="00552DC0"/>
    <w:rsid w:val="00552E24"/>
    <w:rsid w:val="00552EDF"/>
    <w:rsid w:val="00553147"/>
    <w:rsid w:val="00553203"/>
    <w:rsid w:val="00553221"/>
    <w:rsid w:val="0055322D"/>
    <w:rsid w:val="0055328F"/>
    <w:rsid w:val="0055331C"/>
    <w:rsid w:val="005536D0"/>
    <w:rsid w:val="00553715"/>
    <w:rsid w:val="00553745"/>
    <w:rsid w:val="005537D2"/>
    <w:rsid w:val="005537DE"/>
    <w:rsid w:val="00553803"/>
    <w:rsid w:val="0055381B"/>
    <w:rsid w:val="00553833"/>
    <w:rsid w:val="00553845"/>
    <w:rsid w:val="0055386F"/>
    <w:rsid w:val="005538A2"/>
    <w:rsid w:val="0055398B"/>
    <w:rsid w:val="00553A05"/>
    <w:rsid w:val="00553A42"/>
    <w:rsid w:val="00553A86"/>
    <w:rsid w:val="00553B03"/>
    <w:rsid w:val="00553B90"/>
    <w:rsid w:val="00553BAF"/>
    <w:rsid w:val="00553F00"/>
    <w:rsid w:val="00553F72"/>
    <w:rsid w:val="00553FC9"/>
    <w:rsid w:val="00554063"/>
    <w:rsid w:val="005540A2"/>
    <w:rsid w:val="005540A9"/>
    <w:rsid w:val="005540FF"/>
    <w:rsid w:val="005541AF"/>
    <w:rsid w:val="005541F4"/>
    <w:rsid w:val="005541FA"/>
    <w:rsid w:val="00554234"/>
    <w:rsid w:val="0055423F"/>
    <w:rsid w:val="00554266"/>
    <w:rsid w:val="005544C4"/>
    <w:rsid w:val="005546C4"/>
    <w:rsid w:val="005548FE"/>
    <w:rsid w:val="00554934"/>
    <w:rsid w:val="00554953"/>
    <w:rsid w:val="0055495D"/>
    <w:rsid w:val="00554973"/>
    <w:rsid w:val="005549D1"/>
    <w:rsid w:val="00554A33"/>
    <w:rsid w:val="00554A72"/>
    <w:rsid w:val="00554C80"/>
    <w:rsid w:val="00554CB2"/>
    <w:rsid w:val="00554D17"/>
    <w:rsid w:val="00554D1E"/>
    <w:rsid w:val="00554EBD"/>
    <w:rsid w:val="00554F58"/>
    <w:rsid w:val="00554F79"/>
    <w:rsid w:val="0055508B"/>
    <w:rsid w:val="005550AE"/>
    <w:rsid w:val="00555122"/>
    <w:rsid w:val="005551D2"/>
    <w:rsid w:val="005551EE"/>
    <w:rsid w:val="0055536F"/>
    <w:rsid w:val="0055565A"/>
    <w:rsid w:val="00555765"/>
    <w:rsid w:val="0055576C"/>
    <w:rsid w:val="005557DF"/>
    <w:rsid w:val="00555822"/>
    <w:rsid w:val="0055589B"/>
    <w:rsid w:val="005558A0"/>
    <w:rsid w:val="005559E2"/>
    <w:rsid w:val="00555B32"/>
    <w:rsid w:val="00555C1B"/>
    <w:rsid w:val="00555C30"/>
    <w:rsid w:val="00555C50"/>
    <w:rsid w:val="00555CB7"/>
    <w:rsid w:val="00555DFE"/>
    <w:rsid w:val="00555ED7"/>
    <w:rsid w:val="00556204"/>
    <w:rsid w:val="0055642A"/>
    <w:rsid w:val="00556473"/>
    <w:rsid w:val="005564CF"/>
    <w:rsid w:val="0055654F"/>
    <w:rsid w:val="005565A1"/>
    <w:rsid w:val="00556734"/>
    <w:rsid w:val="005567AC"/>
    <w:rsid w:val="005567F8"/>
    <w:rsid w:val="00556828"/>
    <w:rsid w:val="005569CC"/>
    <w:rsid w:val="00556A61"/>
    <w:rsid w:val="00556C13"/>
    <w:rsid w:val="00556C18"/>
    <w:rsid w:val="00556C45"/>
    <w:rsid w:val="00556CE9"/>
    <w:rsid w:val="00556DC6"/>
    <w:rsid w:val="00556DDB"/>
    <w:rsid w:val="00556E59"/>
    <w:rsid w:val="005570A0"/>
    <w:rsid w:val="005570E9"/>
    <w:rsid w:val="005570ED"/>
    <w:rsid w:val="005571D4"/>
    <w:rsid w:val="005571D8"/>
    <w:rsid w:val="005572BD"/>
    <w:rsid w:val="0055733F"/>
    <w:rsid w:val="0055734A"/>
    <w:rsid w:val="005573B0"/>
    <w:rsid w:val="005575FF"/>
    <w:rsid w:val="0055761E"/>
    <w:rsid w:val="00557671"/>
    <w:rsid w:val="005576AD"/>
    <w:rsid w:val="00557756"/>
    <w:rsid w:val="005577A8"/>
    <w:rsid w:val="00557805"/>
    <w:rsid w:val="0055781B"/>
    <w:rsid w:val="00557918"/>
    <w:rsid w:val="00557938"/>
    <w:rsid w:val="00557A7A"/>
    <w:rsid w:val="00557B42"/>
    <w:rsid w:val="00557B96"/>
    <w:rsid w:val="00557C01"/>
    <w:rsid w:val="00557C97"/>
    <w:rsid w:val="00557D1F"/>
    <w:rsid w:val="00557E4C"/>
    <w:rsid w:val="00557EB5"/>
    <w:rsid w:val="00557F9B"/>
    <w:rsid w:val="00560013"/>
    <w:rsid w:val="00560063"/>
    <w:rsid w:val="005600D6"/>
    <w:rsid w:val="005600E6"/>
    <w:rsid w:val="00560134"/>
    <w:rsid w:val="0056027F"/>
    <w:rsid w:val="005602EA"/>
    <w:rsid w:val="005603DF"/>
    <w:rsid w:val="0056041A"/>
    <w:rsid w:val="0056043B"/>
    <w:rsid w:val="00560551"/>
    <w:rsid w:val="0056056D"/>
    <w:rsid w:val="005605B8"/>
    <w:rsid w:val="005605BF"/>
    <w:rsid w:val="00560622"/>
    <w:rsid w:val="0056071D"/>
    <w:rsid w:val="0056088D"/>
    <w:rsid w:val="00560897"/>
    <w:rsid w:val="005609F2"/>
    <w:rsid w:val="00560A9F"/>
    <w:rsid w:val="00560AD5"/>
    <w:rsid w:val="00560AF1"/>
    <w:rsid w:val="00560B45"/>
    <w:rsid w:val="00560B4E"/>
    <w:rsid w:val="00560BAA"/>
    <w:rsid w:val="00560E6B"/>
    <w:rsid w:val="00560EF2"/>
    <w:rsid w:val="00561010"/>
    <w:rsid w:val="00561020"/>
    <w:rsid w:val="00561176"/>
    <w:rsid w:val="0056120C"/>
    <w:rsid w:val="005612D8"/>
    <w:rsid w:val="005612F2"/>
    <w:rsid w:val="00561337"/>
    <w:rsid w:val="0056139E"/>
    <w:rsid w:val="0056141B"/>
    <w:rsid w:val="00561538"/>
    <w:rsid w:val="00561575"/>
    <w:rsid w:val="00561669"/>
    <w:rsid w:val="005616A0"/>
    <w:rsid w:val="00561729"/>
    <w:rsid w:val="005617C0"/>
    <w:rsid w:val="0056190E"/>
    <w:rsid w:val="00561A67"/>
    <w:rsid w:val="00561A80"/>
    <w:rsid w:val="00561AD8"/>
    <w:rsid w:val="00561B21"/>
    <w:rsid w:val="00561BC3"/>
    <w:rsid w:val="00561BF0"/>
    <w:rsid w:val="00561C78"/>
    <w:rsid w:val="00561D4D"/>
    <w:rsid w:val="00561E5A"/>
    <w:rsid w:val="00561FB9"/>
    <w:rsid w:val="00561FDD"/>
    <w:rsid w:val="005620DA"/>
    <w:rsid w:val="00562193"/>
    <w:rsid w:val="00562339"/>
    <w:rsid w:val="00562390"/>
    <w:rsid w:val="005624A1"/>
    <w:rsid w:val="0056256C"/>
    <w:rsid w:val="005625B3"/>
    <w:rsid w:val="00562710"/>
    <w:rsid w:val="00562752"/>
    <w:rsid w:val="005628F5"/>
    <w:rsid w:val="00562914"/>
    <w:rsid w:val="00562B6C"/>
    <w:rsid w:val="00562B9E"/>
    <w:rsid w:val="00562C5A"/>
    <w:rsid w:val="00562C93"/>
    <w:rsid w:val="00562E65"/>
    <w:rsid w:val="00562F22"/>
    <w:rsid w:val="00563046"/>
    <w:rsid w:val="005630C1"/>
    <w:rsid w:val="005632BE"/>
    <w:rsid w:val="0056335E"/>
    <w:rsid w:val="0056342B"/>
    <w:rsid w:val="0056365B"/>
    <w:rsid w:val="005637DE"/>
    <w:rsid w:val="00563854"/>
    <w:rsid w:val="0056390B"/>
    <w:rsid w:val="00563972"/>
    <w:rsid w:val="0056397F"/>
    <w:rsid w:val="00563A4B"/>
    <w:rsid w:val="00563B29"/>
    <w:rsid w:val="00563BF3"/>
    <w:rsid w:val="00563D27"/>
    <w:rsid w:val="00563D4C"/>
    <w:rsid w:val="00563E91"/>
    <w:rsid w:val="00563F9A"/>
    <w:rsid w:val="00563FF1"/>
    <w:rsid w:val="00564028"/>
    <w:rsid w:val="00564090"/>
    <w:rsid w:val="005641D1"/>
    <w:rsid w:val="0056425B"/>
    <w:rsid w:val="00564296"/>
    <w:rsid w:val="005642C0"/>
    <w:rsid w:val="00564309"/>
    <w:rsid w:val="00564311"/>
    <w:rsid w:val="005645BF"/>
    <w:rsid w:val="005646EB"/>
    <w:rsid w:val="00564730"/>
    <w:rsid w:val="005648D4"/>
    <w:rsid w:val="0056497E"/>
    <w:rsid w:val="00564998"/>
    <w:rsid w:val="005649A8"/>
    <w:rsid w:val="005649EB"/>
    <w:rsid w:val="00564A88"/>
    <w:rsid w:val="00564AB9"/>
    <w:rsid w:val="00564AC8"/>
    <w:rsid w:val="00564ADE"/>
    <w:rsid w:val="00564B1D"/>
    <w:rsid w:val="00564BD9"/>
    <w:rsid w:val="00564CEC"/>
    <w:rsid w:val="00564CF9"/>
    <w:rsid w:val="00564D8B"/>
    <w:rsid w:val="00564D92"/>
    <w:rsid w:val="00564E67"/>
    <w:rsid w:val="00564E9C"/>
    <w:rsid w:val="00564EC9"/>
    <w:rsid w:val="005650C1"/>
    <w:rsid w:val="005651E2"/>
    <w:rsid w:val="005651E9"/>
    <w:rsid w:val="00565212"/>
    <w:rsid w:val="005652A1"/>
    <w:rsid w:val="005654BF"/>
    <w:rsid w:val="005655D0"/>
    <w:rsid w:val="00565690"/>
    <w:rsid w:val="005656F0"/>
    <w:rsid w:val="00565778"/>
    <w:rsid w:val="00565801"/>
    <w:rsid w:val="005658C1"/>
    <w:rsid w:val="005659D4"/>
    <w:rsid w:val="00565B44"/>
    <w:rsid w:val="00565BE7"/>
    <w:rsid w:val="00565C44"/>
    <w:rsid w:val="00565CBA"/>
    <w:rsid w:val="00565D2C"/>
    <w:rsid w:val="00565D2D"/>
    <w:rsid w:val="00565E5F"/>
    <w:rsid w:val="00565EF8"/>
    <w:rsid w:val="00565FBD"/>
    <w:rsid w:val="00566016"/>
    <w:rsid w:val="00566070"/>
    <w:rsid w:val="00566331"/>
    <w:rsid w:val="00566351"/>
    <w:rsid w:val="0056637D"/>
    <w:rsid w:val="00566383"/>
    <w:rsid w:val="005663CF"/>
    <w:rsid w:val="00566505"/>
    <w:rsid w:val="00566523"/>
    <w:rsid w:val="005667C4"/>
    <w:rsid w:val="005667D3"/>
    <w:rsid w:val="00566869"/>
    <w:rsid w:val="005668AD"/>
    <w:rsid w:val="0056696D"/>
    <w:rsid w:val="0056697C"/>
    <w:rsid w:val="005669A0"/>
    <w:rsid w:val="005669BE"/>
    <w:rsid w:val="00566AE1"/>
    <w:rsid w:val="00566B55"/>
    <w:rsid w:val="00566D22"/>
    <w:rsid w:val="00566D78"/>
    <w:rsid w:val="00566F6E"/>
    <w:rsid w:val="005670D8"/>
    <w:rsid w:val="005671C6"/>
    <w:rsid w:val="0056735C"/>
    <w:rsid w:val="0056738C"/>
    <w:rsid w:val="00567546"/>
    <w:rsid w:val="0056759F"/>
    <w:rsid w:val="0056780D"/>
    <w:rsid w:val="00567978"/>
    <w:rsid w:val="00567A07"/>
    <w:rsid w:val="00567A88"/>
    <w:rsid w:val="00567AA8"/>
    <w:rsid w:val="00567C81"/>
    <w:rsid w:val="00567CA7"/>
    <w:rsid w:val="00567DCD"/>
    <w:rsid w:val="00567DEF"/>
    <w:rsid w:val="00567FC3"/>
    <w:rsid w:val="00567FF9"/>
    <w:rsid w:val="0057003B"/>
    <w:rsid w:val="00570227"/>
    <w:rsid w:val="00570232"/>
    <w:rsid w:val="00570260"/>
    <w:rsid w:val="00570309"/>
    <w:rsid w:val="0057038B"/>
    <w:rsid w:val="00570442"/>
    <w:rsid w:val="00570493"/>
    <w:rsid w:val="005705F8"/>
    <w:rsid w:val="005707A9"/>
    <w:rsid w:val="0057083B"/>
    <w:rsid w:val="00570846"/>
    <w:rsid w:val="005708FB"/>
    <w:rsid w:val="00570B83"/>
    <w:rsid w:val="00570CDF"/>
    <w:rsid w:val="00570CFA"/>
    <w:rsid w:val="00570D04"/>
    <w:rsid w:val="00570D30"/>
    <w:rsid w:val="00570DDA"/>
    <w:rsid w:val="00570E5E"/>
    <w:rsid w:val="00570E65"/>
    <w:rsid w:val="00571037"/>
    <w:rsid w:val="005710D8"/>
    <w:rsid w:val="005711DE"/>
    <w:rsid w:val="0057120F"/>
    <w:rsid w:val="005713B6"/>
    <w:rsid w:val="005713F0"/>
    <w:rsid w:val="005713FD"/>
    <w:rsid w:val="0057151D"/>
    <w:rsid w:val="0057168F"/>
    <w:rsid w:val="005716D9"/>
    <w:rsid w:val="005716EA"/>
    <w:rsid w:val="0057174B"/>
    <w:rsid w:val="0057175C"/>
    <w:rsid w:val="005717A1"/>
    <w:rsid w:val="005717D0"/>
    <w:rsid w:val="00571822"/>
    <w:rsid w:val="0057183F"/>
    <w:rsid w:val="0057189F"/>
    <w:rsid w:val="00571CEC"/>
    <w:rsid w:val="00571D3D"/>
    <w:rsid w:val="00571E1C"/>
    <w:rsid w:val="00571E33"/>
    <w:rsid w:val="00571ED3"/>
    <w:rsid w:val="00572072"/>
    <w:rsid w:val="005720AF"/>
    <w:rsid w:val="0057216A"/>
    <w:rsid w:val="0057219E"/>
    <w:rsid w:val="005723F8"/>
    <w:rsid w:val="00572436"/>
    <w:rsid w:val="0057251C"/>
    <w:rsid w:val="00572630"/>
    <w:rsid w:val="0057270F"/>
    <w:rsid w:val="00572717"/>
    <w:rsid w:val="005728ED"/>
    <w:rsid w:val="00572A1B"/>
    <w:rsid w:val="00572A70"/>
    <w:rsid w:val="00572BB1"/>
    <w:rsid w:val="00572BCD"/>
    <w:rsid w:val="00572CAF"/>
    <w:rsid w:val="00572CD7"/>
    <w:rsid w:val="00572D3C"/>
    <w:rsid w:val="00572DDC"/>
    <w:rsid w:val="005730E0"/>
    <w:rsid w:val="005731CA"/>
    <w:rsid w:val="00573218"/>
    <w:rsid w:val="0057322B"/>
    <w:rsid w:val="005732B8"/>
    <w:rsid w:val="0057337A"/>
    <w:rsid w:val="005733CC"/>
    <w:rsid w:val="00573650"/>
    <w:rsid w:val="005736B0"/>
    <w:rsid w:val="005736BB"/>
    <w:rsid w:val="00573803"/>
    <w:rsid w:val="00573838"/>
    <w:rsid w:val="005738EC"/>
    <w:rsid w:val="0057397C"/>
    <w:rsid w:val="005739B5"/>
    <w:rsid w:val="00573C74"/>
    <w:rsid w:val="00573CCB"/>
    <w:rsid w:val="00573D37"/>
    <w:rsid w:val="00573D73"/>
    <w:rsid w:val="00573E2A"/>
    <w:rsid w:val="00573ED5"/>
    <w:rsid w:val="00573F2C"/>
    <w:rsid w:val="00573FA4"/>
    <w:rsid w:val="005741B2"/>
    <w:rsid w:val="005741B5"/>
    <w:rsid w:val="005741C1"/>
    <w:rsid w:val="005741D7"/>
    <w:rsid w:val="005742C4"/>
    <w:rsid w:val="005742E3"/>
    <w:rsid w:val="00574401"/>
    <w:rsid w:val="005744BB"/>
    <w:rsid w:val="005744C1"/>
    <w:rsid w:val="005745CC"/>
    <w:rsid w:val="00574797"/>
    <w:rsid w:val="005747E7"/>
    <w:rsid w:val="00574A6B"/>
    <w:rsid w:val="00574AB7"/>
    <w:rsid w:val="00574B8E"/>
    <w:rsid w:val="00574D2F"/>
    <w:rsid w:val="00574E09"/>
    <w:rsid w:val="00574E48"/>
    <w:rsid w:val="00574E5A"/>
    <w:rsid w:val="00574ED6"/>
    <w:rsid w:val="00574F99"/>
    <w:rsid w:val="00575072"/>
    <w:rsid w:val="005750F7"/>
    <w:rsid w:val="0057514E"/>
    <w:rsid w:val="005751C3"/>
    <w:rsid w:val="005751E4"/>
    <w:rsid w:val="00575205"/>
    <w:rsid w:val="0057521E"/>
    <w:rsid w:val="005752B3"/>
    <w:rsid w:val="005754EA"/>
    <w:rsid w:val="00575608"/>
    <w:rsid w:val="00575653"/>
    <w:rsid w:val="0057574D"/>
    <w:rsid w:val="005757A0"/>
    <w:rsid w:val="00575820"/>
    <w:rsid w:val="0057596A"/>
    <w:rsid w:val="00575B52"/>
    <w:rsid w:val="00575C79"/>
    <w:rsid w:val="00575CEC"/>
    <w:rsid w:val="00575D21"/>
    <w:rsid w:val="00575DE9"/>
    <w:rsid w:val="00575E9E"/>
    <w:rsid w:val="00575EC4"/>
    <w:rsid w:val="00575F7F"/>
    <w:rsid w:val="00575FC7"/>
    <w:rsid w:val="0057601E"/>
    <w:rsid w:val="0057612B"/>
    <w:rsid w:val="0057618C"/>
    <w:rsid w:val="005761EA"/>
    <w:rsid w:val="00576795"/>
    <w:rsid w:val="0057679E"/>
    <w:rsid w:val="00576840"/>
    <w:rsid w:val="00576891"/>
    <w:rsid w:val="005768EC"/>
    <w:rsid w:val="0057692A"/>
    <w:rsid w:val="005769CC"/>
    <w:rsid w:val="00576C55"/>
    <w:rsid w:val="00576C63"/>
    <w:rsid w:val="00576CEB"/>
    <w:rsid w:val="00576E2F"/>
    <w:rsid w:val="00576F69"/>
    <w:rsid w:val="00576F97"/>
    <w:rsid w:val="0057710A"/>
    <w:rsid w:val="0057711A"/>
    <w:rsid w:val="005771CC"/>
    <w:rsid w:val="0057736A"/>
    <w:rsid w:val="005773D2"/>
    <w:rsid w:val="00577487"/>
    <w:rsid w:val="0057755C"/>
    <w:rsid w:val="005777CE"/>
    <w:rsid w:val="005777FB"/>
    <w:rsid w:val="0057782C"/>
    <w:rsid w:val="00577960"/>
    <w:rsid w:val="00577C2A"/>
    <w:rsid w:val="00577D6C"/>
    <w:rsid w:val="00577DF8"/>
    <w:rsid w:val="00580030"/>
    <w:rsid w:val="005800B0"/>
    <w:rsid w:val="00580128"/>
    <w:rsid w:val="00580189"/>
    <w:rsid w:val="00580285"/>
    <w:rsid w:val="00580348"/>
    <w:rsid w:val="00580538"/>
    <w:rsid w:val="0058067A"/>
    <w:rsid w:val="00580726"/>
    <w:rsid w:val="00580879"/>
    <w:rsid w:val="00580908"/>
    <w:rsid w:val="00580BC9"/>
    <w:rsid w:val="00580CC2"/>
    <w:rsid w:val="00580D24"/>
    <w:rsid w:val="00580E8C"/>
    <w:rsid w:val="00580F62"/>
    <w:rsid w:val="005810FF"/>
    <w:rsid w:val="005811B3"/>
    <w:rsid w:val="0058133B"/>
    <w:rsid w:val="005813E4"/>
    <w:rsid w:val="005813F9"/>
    <w:rsid w:val="005814CB"/>
    <w:rsid w:val="00581529"/>
    <w:rsid w:val="00581547"/>
    <w:rsid w:val="00581565"/>
    <w:rsid w:val="005815F6"/>
    <w:rsid w:val="005815F8"/>
    <w:rsid w:val="0058165E"/>
    <w:rsid w:val="0058167F"/>
    <w:rsid w:val="00581849"/>
    <w:rsid w:val="005818D5"/>
    <w:rsid w:val="00581921"/>
    <w:rsid w:val="005819D6"/>
    <w:rsid w:val="00581A48"/>
    <w:rsid w:val="00581AB4"/>
    <w:rsid w:val="00581BD2"/>
    <w:rsid w:val="00581C77"/>
    <w:rsid w:val="00581D1C"/>
    <w:rsid w:val="00581D42"/>
    <w:rsid w:val="00581D63"/>
    <w:rsid w:val="00581F3F"/>
    <w:rsid w:val="005820BB"/>
    <w:rsid w:val="00582102"/>
    <w:rsid w:val="005821F0"/>
    <w:rsid w:val="00582243"/>
    <w:rsid w:val="0058224B"/>
    <w:rsid w:val="00582356"/>
    <w:rsid w:val="0058240E"/>
    <w:rsid w:val="00582473"/>
    <w:rsid w:val="005824F3"/>
    <w:rsid w:val="0058250D"/>
    <w:rsid w:val="00582594"/>
    <w:rsid w:val="00582614"/>
    <w:rsid w:val="005826F1"/>
    <w:rsid w:val="005827CF"/>
    <w:rsid w:val="005828FA"/>
    <w:rsid w:val="005829ED"/>
    <w:rsid w:val="00582A40"/>
    <w:rsid w:val="00582A53"/>
    <w:rsid w:val="00582B0E"/>
    <w:rsid w:val="00582B18"/>
    <w:rsid w:val="00582C0B"/>
    <w:rsid w:val="00582CED"/>
    <w:rsid w:val="00582DBD"/>
    <w:rsid w:val="00582E03"/>
    <w:rsid w:val="005830C3"/>
    <w:rsid w:val="00583110"/>
    <w:rsid w:val="00583179"/>
    <w:rsid w:val="005831EC"/>
    <w:rsid w:val="00583268"/>
    <w:rsid w:val="0058335D"/>
    <w:rsid w:val="005833C7"/>
    <w:rsid w:val="0058342A"/>
    <w:rsid w:val="0058345A"/>
    <w:rsid w:val="0058349E"/>
    <w:rsid w:val="005834C5"/>
    <w:rsid w:val="0058353A"/>
    <w:rsid w:val="00583601"/>
    <w:rsid w:val="00583915"/>
    <w:rsid w:val="0058397F"/>
    <w:rsid w:val="00583A8A"/>
    <w:rsid w:val="00583AE6"/>
    <w:rsid w:val="00583CC7"/>
    <w:rsid w:val="00583D13"/>
    <w:rsid w:val="00583D72"/>
    <w:rsid w:val="00583E50"/>
    <w:rsid w:val="00583F61"/>
    <w:rsid w:val="005841A4"/>
    <w:rsid w:val="0058424E"/>
    <w:rsid w:val="00584380"/>
    <w:rsid w:val="00584387"/>
    <w:rsid w:val="00584437"/>
    <w:rsid w:val="00584560"/>
    <w:rsid w:val="005846C5"/>
    <w:rsid w:val="0058473B"/>
    <w:rsid w:val="005849F6"/>
    <w:rsid w:val="00584A4F"/>
    <w:rsid w:val="00584AC7"/>
    <w:rsid w:val="00584AE6"/>
    <w:rsid w:val="00584C8A"/>
    <w:rsid w:val="00584D44"/>
    <w:rsid w:val="00584E8C"/>
    <w:rsid w:val="00584EF0"/>
    <w:rsid w:val="00584EF4"/>
    <w:rsid w:val="00584F2C"/>
    <w:rsid w:val="00585177"/>
    <w:rsid w:val="005854F2"/>
    <w:rsid w:val="0058550B"/>
    <w:rsid w:val="00585546"/>
    <w:rsid w:val="005856BA"/>
    <w:rsid w:val="005857DB"/>
    <w:rsid w:val="005857DF"/>
    <w:rsid w:val="00585892"/>
    <w:rsid w:val="005858D3"/>
    <w:rsid w:val="005858DF"/>
    <w:rsid w:val="00585964"/>
    <w:rsid w:val="00585991"/>
    <w:rsid w:val="0058599C"/>
    <w:rsid w:val="005859BE"/>
    <w:rsid w:val="005859D0"/>
    <w:rsid w:val="005859E9"/>
    <w:rsid w:val="00585AF5"/>
    <w:rsid w:val="00585C12"/>
    <w:rsid w:val="00585C88"/>
    <w:rsid w:val="00585C9D"/>
    <w:rsid w:val="00585D89"/>
    <w:rsid w:val="00585DFF"/>
    <w:rsid w:val="00585E52"/>
    <w:rsid w:val="00585E7A"/>
    <w:rsid w:val="00585F53"/>
    <w:rsid w:val="00585F6E"/>
    <w:rsid w:val="0058609D"/>
    <w:rsid w:val="00586188"/>
    <w:rsid w:val="00586196"/>
    <w:rsid w:val="00586439"/>
    <w:rsid w:val="00586456"/>
    <w:rsid w:val="00586478"/>
    <w:rsid w:val="0058647E"/>
    <w:rsid w:val="005865B1"/>
    <w:rsid w:val="005865CB"/>
    <w:rsid w:val="005865F0"/>
    <w:rsid w:val="0058660D"/>
    <w:rsid w:val="00586621"/>
    <w:rsid w:val="00586886"/>
    <w:rsid w:val="00586972"/>
    <w:rsid w:val="00586B67"/>
    <w:rsid w:val="00586BEB"/>
    <w:rsid w:val="00586C2D"/>
    <w:rsid w:val="00586E83"/>
    <w:rsid w:val="00586FC2"/>
    <w:rsid w:val="00587028"/>
    <w:rsid w:val="005871CA"/>
    <w:rsid w:val="005872EB"/>
    <w:rsid w:val="005872F8"/>
    <w:rsid w:val="0058734A"/>
    <w:rsid w:val="00587426"/>
    <w:rsid w:val="00587439"/>
    <w:rsid w:val="0058746F"/>
    <w:rsid w:val="00587591"/>
    <w:rsid w:val="005875E0"/>
    <w:rsid w:val="00587612"/>
    <w:rsid w:val="00587725"/>
    <w:rsid w:val="0058774B"/>
    <w:rsid w:val="005878AB"/>
    <w:rsid w:val="00587BFD"/>
    <w:rsid w:val="00587C13"/>
    <w:rsid w:val="00587C85"/>
    <w:rsid w:val="00587D04"/>
    <w:rsid w:val="00587D44"/>
    <w:rsid w:val="00587FA8"/>
    <w:rsid w:val="00587FCD"/>
    <w:rsid w:val="00590058"/>
    <w:rsid w:val="00590082"/>
    <w:rsid w:val="00590257"/>
    <w:rsid w:val="005902CA"/>
    <w:rsid w:val="005904A3"/>
    <w:rsid w:val="005904F3"/>
    <w:rsid w:val="0059052B"/>
    <w:rsid w:val="00590681"/>
    <w:rsid w:val="00590716"/>
    <w:rsid w:val="005907C1"/>
    <w:rsid w:val="00590A34"/>
    <w:rsid w:val="00590B22"/>
    <w:rsid w:val="00590B2B"/>
    <w:rsid w:val="00590C27"/>
    <w:rsid w:val="00590C90"/>
    <w:rsid w:val="00590CAF"/>
    <w:rsid w:val="00590CE5"/>
    <w:rsid w:val="00590D91"/>
    <w:rsid w:val="00590E46"/>
    <w:rsid w:val="00590E5B"/>
    <w:rsid w:val="00590ECA"/>
    <w:rsid w:val="00590F1F"/>
    <w:rsid w:val="0059100B"/>
    <w:rsid w:val="0059104F"/>
    <w:rsid w:val="00591198"/>
    <w:rsid w:val="005911CA"/>
    <w:rsid w:val="005911F3"/>
    <w:rsid w:val="00591288"/>
    <w:rsid w:val="00591407"/>
    <w:rsid w:val="005914CF"/>
    <w:rsid w:val="005914DB"/>
    <w:rsid w:val="0059159B"/>
    <w:rsid w:val="00591669"/>
    <w:rsid w:val="0059169C"/>
    <w:rsid w:val="005916A3"/>
    <w:rsid w:val="0059179C"/>
    <w:rsid w:val="005917FD"/>
    <w:rsid w:val="005917FF"/>
    <w:rsid w:val="00591813"/>
    <w:rsid w:val="0059182E"/>
    <w:rsid w:val="0059189E"/>
    <w:rsid w:val="005918B9"/>
    <w:rsid w:val="005919B1"/>
    <w:rsid w:val="00591A89"/>
    <w:rsid w:val="00591AA9"/>
    <w:rsid w:val="00591AC3"/>
    <w:rsid w:val="00591C65"/>
    <w:rsid w:val="00591CDD"/>
    <w:rsid w:val="00591D47"/>
    <w:rsid w:val="00591DBA"/>
    <w:rsid w:val="00591E31"/>
    <w:rsid w:val="00591E62"/>
    <w:rsid w:val="00591E9A"/>
    <w:rsid w:val="00591EDC"/>
    <w:rsid w:val="00591EFB"/>
    <w:rsid w:val="00591FAE"/>
    <w:rsid w:val="005920CF"/>
    <w:rsid w:val="00592163"/>
    <w:rsid w:val="005922A1"/>
    <w:rsid w:val="005922F9"/>
    <w:rsid w:val="0059232F"/>
    <w:rsid w:val="0059238F"/>
    <w:rsid w:val="005924ED"/>
    <w:rsid w:val="00592592"/>
    <w:rsid w:val="005925D7"/>
    <w:rsid w:val="005925E4"/>
    <w:rsid w:val="00592805"/>
    <w:rsid w:val="0059280D"/>
    <w:rsid w:val="0059291B"/>
    <w:rsid w:val="00592B4F"/>
    <w:rsid w:val="00592BA6"/>
    <w:rsid w:val="00592C30"/>
    <w:rsid w:val="00592CAE"/>
    <w:rsid w:val="00593023"/>
    <w:rsid w:val="00593032"/>
    <w:rsid w:val="005930B2"/>
    <w:rsid w:val="00593147"/>
    <w:rsid w:val="0059331C"/>
    <w:rsid w:val="00593355"/>
    <w:rsid w:val="00593393"/>
    <w:rsid w:val="0059343A"/>
    <w:rsid w:val="005934BB"/>
    <w:rsid w:val="005934DA"/>
    <w:rsid w:val="005935CB"/>
    <w:rsid w:val="005935EE"/>
    <w:rsid w:val="005935FF"/>
    <w:rsid w:val="005936B3"/>
    <w:rsid w:val="0059387F"/>
    <w:rsid w:val="005938D6"/>
    <w:rsid w:val="00593A94"/>
    <w:rsid w:val="00593B8E"/>
    <w:rsid w:val="00593BC3"/>
    <w:rsid w:val="00593CAD"/>
    <w:rsid w:val="00593D78"/>
    <w:rsid w:val="00593D8C"/>
    <w:rsid w:val="00593EB4"/>
    <w:rsid w:val="005940F4"/>
    <w:rsid w:val="00594126"/>
    <w:rsid w:val="0059412A"/>
    <w:rsid w:val="005941D6"/>
    <w:rsid w:val="005941DC"/>
    <w:rsid w:val="00594211"/>
    <w:rsid w:val="005942A6"/>
    <w:rsid w:val="0059433D"/>
    <w:rsid w:val="005943AD"/>
    <w:rsid w:val="005943C6"/>
    <w:rsid w:val="005943D8"/>
    <w:rsid w:val="005945A1"/>
    <w:rsid w:val="005948F2"/>
    <w:rsid w:val="00594B07"/>
    <w:rsid w:val="00594B8F"/>
    <w:rsid w:val="00594BB2"/>
    <w:rsid w:val="00594BE0"/>
    <w:rsid w:val="00594BE1"/>
    <w:rsid w:val="00594E2C"/>
    <w:rsid w:val="00594E62"/>
    <w:rsid w:val="00594E6F"/>
    <w:rsid w:val="00594F73"/>
    <w:rsid w:val="00594FD0"/>
    <w:rsid w:val="00595006"/>
    <w:rsid w:val="00595330"/>
    <w:rsid w:val="0059536D"/>
    <w:rsid w:val="0059537A"/>
    <w:rsid w:val="0059558B"/>
    <w:rsid w:val="005955D3"/>
    <w:rsid w:val="0059561C"/>
    <w:rsid w:val="00595638"/>
    <w:rsid w:val="00595680"/>
    <w:rsid w:val="005956C8"/>
    <w:rsid w:val="0059583E"/>
    <w:rsid w:val="005958CA"/>
    <w:rsid w:val="0059595D"/>
    <w:rsid w:val="00595A6C"/>
    <w:rsid w:val="00595B2A"/>
    <w:rsid w:val="00595B5E"/>
    <w:rsid w:val="00595BF2"/>
    <w:rsid w:val="00595BF6"/>
    <w:rsid w:val="00595CDB"/>
    <w:rsid w:val="00595DB7"/>
    <w:rsid w:val="00595E2F"/>
    <w:rsid w:val="00595F28"/>
    <w:rsid w:val="00596020"/>
    <w:rsid w:val="00596030"/>
    <w:rsid w:val="0059606E"/>
    <w:rsid w:val="00596352"/>
    <w:rsid w:val="005963E3"/>
    <w:rsid w:val="00596683"/>
    <w:rsid w:val="0059668A"/>
    <w:rsid w:val="00596807"/>
    <w:rsid w:val="0059688D"/>
    <w:rsid w:val="005968A6"/>
    <w:rsid w:val="00596935"/>
    <w:rsid w:val="00596A91"/>
    <w:rsid w:val="00596B1B"/>
    <w:rsid w:val="00596B56"/>
    <w:rsid w:val="00596B7F"/>
    <w:rsid w:val="00596BF6"/>
    <w:rsid w:val="00596D4E"/>
    <w:rsid w:val="00596DF0"/>
    <w:rsid w:val="00596E59"/>
    <w:rsid w:val="0059712F"/>
    <w:rsid w:val="0059724B"/>
    <w:rsid w:val="0059731F"/>
    <w:rsid w:val="00597350"/>
    <w:rsid w:val="00597423"/>
    <w:rsid w:val="0059742F"/>
    <w:rsid w:val="005974FB"/>
    <w:rsid w:val="00597530"/>
    <w:rsid w:val="00597602"/>
    <w:rsid w:val="00597999"/>
    <w:rsid w:val="00597B01"/>
    <w:rsid w:val="00597B1F"/>
    <w:rsid w:val="00597B73"/>
    <w:rsid w:val="00597BD9"/>
    <w:rsid w:val="00597CA0"/>
    <w:rsid w:val="00597D0D"/>
    <w:rsid w:val="00597D89"/>
    <w:rsid w:val="00597EE7"/>
    <w:rsid w:val="005A00A5"/>
    <w:rsid w:val="005A00AA"/>
    <w:rsid w:val="005A00DC"/>
    <w:rsid w:val="005A00EB"/>
    <w:rsid w:val="005A025F"/>
    <w:rsid w:val="005A0477"/>
    <w:rsid w:val="005A057B"/>
    <w:rsid w:val="005A05B5"/>
    <w:rsid w:val="005A063E"/>
    <w:rsid w:val="005A07D1"/>
    <w:rsid w:val="005A07F9"/>
    <w:rsid w:val="005A080F"/>
    <w:rsid w:val="005A081F"/>
    <w:rsid w:val="005A0854"/>
    <w:rsid w:val="005A0A6F"/>
    <w:rsid w:val="005A0AA8"/>
    <w:rsid w:val="005A0B24"/>
    <w:rsid w:val="005A0CFC"/>
    <w:rsid w:val="005A0D7C"/>
    <w:rsid w:val="005A0E98"/>
    <w:rsid w:val="005A0EA0"/>
    <w:rsid w:val="005A0F9A"/>
    <w:rsid w:val="005A0FD1"/>
    <w:rsid w:val="005A10C2"/>
    <w:rsid w:val="005A10FB"/>
    <w:rsid w:val="005A124B"/>
    <w:rsid w:val="005A12BA"/>
    <w:rsid w:val="005A134C"/>
    <w:rsid w:val="005A1390"/>
    <w:rsid w:val="005A1687"/>
    <w:rsid w:val="005A16A6"/>
    <w:rsid w:val="005A18D0"/>
    <w:rsid w:val="005A193E"/>
    <w:rsid w:val="005A1A0D"/>
    <w:rsid w:val="005A1A87"/>
    <w:rsid w:val="005A1AB9"/>
    <w:rsid w:val="005A1B0E"/>
    <w:rsid w:val="005A1B74"/>
    <w:rsid w:val="005A1B8E"/>
    <w:rsid w:val="005A1C9F"/>
    <w:rsid w:val="005A1E37"/>
    <w:rsid w:val="005A2202"/>
    <w:rsid w:val="005A22A3"/>
    <w:rsid w:val="005A2340"/>
    <w:rsid w:val="005A23B0"/>
    <w:rsid w:val="005A23C8"/>
    <w:rsid w:val="005A241F"/>
    <w:rsid w:val="005A2438"/>
    <w:rsid w:val="005A2459"/>
    <w:rsid w:val="005A24E1"/>
    <w:rsid w:val="005A24E7"/>
    <w:rsid w:val="005A24F1"/>
    <w:rsid w:val="005A256C"/>
    <w:rsid w:val="005A2594"/>
    <w:rsid w:val="005A25A2"/>
    <w:rsid w:val="005A263F"/>
    <w:rsid w:val="005A27F9"/>
    <w:rsid w:val="005A2855"/>
    <w:rsid w:val="005A28EB"/>
    <w:rsid w:val="005A290B"/>
    <w:rsid w:val="005A2AB3"/>
    <w:rsid w:val="005A2B28"/>
    <w:rsid w:val="005A2B3E"/>
    <w:rsid w:val="005A2B8B"/>
    <w:rsid w:val="005A2E62"/>
    <w:rsid w:val="005A2E79"/>
    <w:rsid w:val="005A2F39"/>
    <w:rsid w:val="005A2F76"/>
    <w:rsid w:val="005A303D"/>
    <w:rsid w:val="005A3145"/>
    <w:rsid w:val="005A32B9"/>
    <w:rsid w:val="005A33B8"/>
    <w:rsid w:val="005A3402"/>
    <w:rsid w:val="005A341A"/>
    <w:rsid w:val="005A34C8"/>
    <w:rsid w:val="005A350D"/>
    <w:rsid w:val="005A3519"/>
    <w:rsid w:val="005A3533"/>
    <w:rsid w:val="005A358E"/>
    <w:rsid w:val="005A39F2"/>
    <w:rsid w:val="005A3A0E"/>
    <w:rsid w:val="005A3AAA"/>
    <w:rsid w:val="005A3BDB"/>
    <w:rsid w:val="005A3C1B"/>
    <w:rsid w:val="005A3C56"/>
    <w:rsid w:val="005A3D04"/>
    <w:rsid w:val="005A3E40"/>
    <w:rsid w:val="005A3E50"/>
    <w:rsid w:val="005A3EEE"/>
    <w:rsid w:val="005A3F00"/>
    <w:rsid w:val="005A3F6D"/>
    <w:rsid w:val="005A4050"/>
    <w:rsid w:val="005A411C"/>
    <w:rsid w:val="005A4585"/>
    <w:rsid w:val="005A45F6"/>
    <w:rsid w:val="005A4652"/>
    <w:rsid w:val="005A46BC"/>
    <w:rsid w:val="005A4739"/>
    <w:rsid w:val="005A476F"/>
    <w:rsid w:val="005A47A9"/>
    <w:rsid w:val="005A481F"/>
    <w:rsid w:val="005A4872"/>
    <w:rsid w:val="005A4A34"/>
    <w:rsid w:val="005A4AA1"/>
    <w:rsid w:val="005A4B08"/>
    <w:rsid w:val="005A4B43"/>
    <w:rsid w:val="005A4C48"/>
    <w:rsid w:val="005A4CB3"/>
    <w:rsid w:val="005A4D70"/>
    <w:rsid w:val="005A4E13"/>
    <w:rsid w:val="005A4F0C"/>
    <w:rsid w:val="005A4F24"/>
    <w:rsid w:val="005A4F7F"/>
    <w:rsid w:val="005A51E1"/>
    <w:rsid w:val="005A5201"/>
    <w:rsid w:val="005A5236"/>
    <w:rsid w:val="005A5250"/>
    <w:rsid w:val="005A52DF"/>
    <w:rsid w:val="005A54F8"/>
    <w:rsid w:val="005A552E"/>
    <w:rsid w:val="005A563D"/>
    <w:rsid w:val="005A5677"/>
    <w:rsid w:val="005A56B6"/>
    <w:rsid w:val="005A573E"/>
    <w:rsid w:val="005A5848"/>
    <w:rsid w:val="005A590C"/>
    <w:rsid w:val="005A59FB"/>
    <w:rsid w:val="005A5A0F"/>
    <w:rsid w:val="005A5B05"/>
    <w:rsid w:val="005A5B0C"/>
    <w:rsid w:val="005A5B34"/>
    <w:rsid w:val="005A5C22"/>
    <w:rsid w:val="005A5CE8"/>
    <w:rsid w:val="005A5D79"/>
    <w:rsid w:val="005A5D7B"/>
    <w:rsid w:val="005A5DE2"/>
    <w:rsid w:val="005A5E83"/>
    <w:rsid w:val="005A5ED8"/>
    <w:rsid w:val="005A5F18"/>
    <w:rsid w:val="005A607F"/>
    <w:rsid w:val="005A60D4"/>
    <w:rsid w:val="005A61FF"/>
    <w:rsid w:val="005A6275"/>
    <w:rsid w:val="005A630B"/>
    <w:rsid w:val="005A6332"/>
    <w:rsid w:val="005A63D7"/>
    <w:rsid w:val="005A6447"/>
    <w:rsid w:val="005A6501"/>
    <w:rsid w:val="005A655A"/>
    <w:rsid w:val="005A66CC"/>
    <w:rsid w:val="005A670F"/>
    <w:rsid w:val="005A67F4"/>
    <w:rsid w:val="005A6B65"/>
    <w:rsid w:val="005A6CF8"/>
    <w:rsid w:val="005A6DBE"/>
    <w:rsid w:val="005A6DCC"/>
    <w:rsid w:val="005A6E5E"/>
    <w:rsid w:val="005A6FF9"/>
    <w:rsid w:val="005A732E"/>
    <w:rsid w:val="005A737B"/>
    <w:rsid w:val="005A7562"/>
    <w:rsid w:val="005A7827"/>
    <w:rsid w:val="005A782D"/>
    <w:rsid w:val="005A786F"/>
    <w:rsid w:val="005A7973"/>
    <w:rsid w:val="005A7A3D"/>
    <w:rsid w:val="005A7B59"/>
    <w:rsid w:val="005A7BB9"/>
    <w:rsid w:val="005A7C43"/>
    <w:rsid w:val="005A7D81"/>
    <w:rsid w:val="005A7E29"/>
    <w:rsid w:val="005B0042"/>
    <w:rsid w:val="005B01E8"/>
    <w:rsid w:val="005B021E"/>
    <w:rsid w:val="005B02E1"/>
    <w:rsid w:val="005B0433"/>
    <w:rsid w:val="005B058E"/>
    <w:rsid w:val="005B0592"/>
    <w:rsid w:val="005B05A9"/>
    <w:rsid w:val="005B0658"/>
    <w:rsid w:val="005B0664"/>
    <w:rsid w:val="005B07BA"/>
    <w:rsid w:val="005B081A"/>
    <w:rsid w:val="005B082B"/>
    <w:rsid w:val="005B08E4"/>
    <w:rsid w:val="005B08F2"/>
    <w:rsid w:val="005B094F"/>
    <w:rsid w:val="005B0994"/>
    <w:rsid w:val="005B09AC"/>
    <w:rsid w:val="005B0B20"/>
    <w:rsid w:val="005B0BB2"/>
    <w:rsid w:val="005B0C0B"/>
    <w:rsid w:val="005B0C26"/>
    <w:rsid w:val="005B0CBC"/>
    <w:rsid w:val="005B0E82"/>
    <w:rsid w:val="005B0F2F"/>
    <w:rsid w:val="005B0FAC"/>
    <w:rsid w:val="005B102F"/>
    <w:rsid w:val="005B1104"/>
    <w:rsid w:val="005B121F"/>
    <w:rsid w:val="005B138B"/>
    <w:rsid w:val="005B13C9"/>
    <w:rsid w:val="005B13CE"/>
    <w:rsid w:val="005B1603"/>
    <w:rsid w:val="005B1631"/>
    <w:rsid w:val="005B16D7"/>
    <w:rsid w:val="005B16D8"/>
    <w:rsid w:val="005B171A"/>
    <w:rsid w:val="005B1985"/>
    <w:rsid w:val="005B1B2A"/>
    <w:rsid w:val="005B1BBE"/>
    <w:rsid w:val="005B1BC6"/>
    <w:rsid w:val="005B1BD3"/>
    <w:rsid w:val="005B1C28"/>
    <w:rsid w:val="005B1D6E"/>
    <w:rsid w:val="005B1FDD"/>
    <w:rsid w:val="005B2080"/>
    <w:rsid w:val="005B2120"/>
    <w:rsid w:val="005B2136"/>
    <w:rsid w:val="005B218A"/>
    <w:rsid w:val="005B2217"/>
    <w:rsid w:val="005B2240"/>
    <w:rsid w:val="005B2286"/>
    <w:rsid w:val="005B23A4"/>
    <w:rsid w:val="005B244B"/>
    <w:rsid w:val="005B247B"/>
    <w:rsid w:val="005B24CB"/>
    <w:rsid w:val="005B2520"/>
    <w:rsid w:val="005B2578"/>
    <w:rsid w:val="005B25DA"/>
    <w:rsid w:val="005B2608"/>
    <w:rsid w:val="005B2759"/>
    <w:rsid w:val="005B279A"/>
    <w:rsid w:val="005B2897"/>
    <w:rsid w:val="005B28F4"/>
    <w:rsid w:val="005B2B88"/>
    <w:rsid w:val="005B2C02"/>
    <w:rsid w:val="005B2E82"/>
    <w:rsid w:val="005B2F2A"/>
    <w:rsid w:val="005B2F34"/>
    <w:rsid w:val="005B2FE7"/>
    <w:rsid w:val="005B31A6"/>
    <w:rsid w:val="005B32FF"/>
    <w:rsid w:val="005B3358"/>
    <w:rsid w:val="005B3389"/>
    <w:rsid w:val="005B341F"/>
    <w:rsid w:val="005B34F8"/>
    <w:rsid w:val="005B3504"/>
    <w:rsid w:val="005B36D2"/>
    <w:rsid w:val="005B37B8"/>
    <w:rsid w:val="005B38D9"/>
    <w:rsid w:val="005B39C2"/>
    <w:rsid w:val="005B39E7"/>
    <w:rsid w:val="005B3BD0"/>
    <w:rsid w:val="005B3BF4"/>
    <w:rsid w:val="005B3E5D"/>
    <w:rsid w:val="005B3F66"/>
    <w:rsid w:val="005B3F74"/>
    <w:rsid w:val="005B4074"/>
    <w:rsid w:val="005B4127"/>
    <w:rsid w:val="005B4261"/>
    <w:rsid w:val="005B4367"/>
    <w:rsid w:val="005B43A6"/>
    <w:rsid w:val="005B43AD"/>
    <w:rsid w:val="005B471B"/>
    <w:rsid w:val="005B4726"/>
    <w:rsid w:val="005B48A2"/>
    <w:rsid w:val="005B48B7"/>
    <w:rsid w:val="005B4C62"/>
    <w:rsid w:val="005B4CB5"/>
    <w:rsid w:val="005B4D38"/>
    <w:rsid w:val="005B4DBF"/>
    <w:rsid w:val="005B4DE0"/>
    <w:rsid w:val="005B4E1C"/>
    <w:rsid w:val="005B4E92"/>
    <w:rsid w:val="005B4F6C"/>
    <w:rsid w:val="005B4F92"/>
    <w:rsid w:val="005B50C8"/>
    <w:rsid w:val="005B51D6"/>
    <w:rsid w:val="005B52AC"/>
    <w:rsid w:val="005B52C9"/>
    <w:rsid w:val="005B52DB"/>
    <w:rsid w:val="005B5317"/>
    <w:rsid w:val="005B559F"/>
    <w:rsid w:val="005B55F2"/>
    <w:rsid w:val="005B5610"/>
    <w:rsid w:val="005B565A"/>
    <w:rsid w:val="005B5674"/>
    <w:rsid w:val="005B567B"/>
    <w:rsid w:val="005B56C6"/>
    <w:rsid w:val="005B5793"/>
    <w:rsid w:val="005B57D9"/>
    <w:rsid w:val="005B58A8"/>
    <w:rsid w:val="005B5903"/>
    <w:rsid w:val="005B5914"/>
    <w:rsid w:val="005B5A5A"/>
    <w:rsid w:val="005B5B7C"/>
    <w:rsid w:val="005B5C07"/>
    <w:rsid w:val="005B5E18"/>
    <w:rsid w:val="005B6006"/>
    <w:rsid w:val="005B6042"/>
    <w:rsid w:val="005B607B"/>
    <w:rsid w:val="005B6082"/>
    <w:rsid w:val="005B6105"/>
    <w:rsid w:val="005B6172"/>
    <w:rsid w:val="005B61C8"/>
    <w:rsid w:val="005B6329"/>
    <w:rsid w:val="005B64B5"/>
    <w:rsid w:val="005B65FF"/>
    <w:rsid w:val="005B662E"/>
    <w:rsid w:val="005B66EA"/>
    <w:rsid w:val="005B67BC"/>
    <w:rsid w:val="005B683F"/>
    <w:rsid w:val="005B6903"/>
    <w:rsid w:val="005B6914"/>
    <w:rsid w:val="005B69C5"/>
    <w:rsid w:val="005B6CA3"/>
    <w:rsid w:val="005B6D3A"/>
    <w:rsid w:val="005B6DC5"/>
    <w:rsid w:val="005B6DE6"/>
    <w:rsid w:val="005B6EA6"/>
    <w:rsid w:val="005B6F17"/>
    <w:rsid w:val="005B6F1F"/>
    <w:rsid w:val="005B6F21"/>
    <w:rsid w:val="005B70B4"/>
    <w:rsid w:val="005B714B"/>
    <w:rsid w:val="005B717D"/>
    <w:rsid w:val="005B72D5"/>
    <w:rsid w:val="005B7374"/>
    <w:rsid w:val="005B73A4"/>
    <w:rsid w:val="005B73B1"/>
    <w:rsid w:val="005B7564"/>
    <w:rsid w:val="005B7782"/>
    <w:rsid w:val="005B77EC"/>
    <w:rsid w:val="005B7853"/>
    <w:rsid w:val="005B7860"/>
    <w:rsid w:val="005B7940"/>
    <w:rsid w:val="005B7AA6"/>
    <w:rsid w:val="005B7ABD"/>
    <w:rsid w:val="005B7AD9"/>
    <w:rsid w:val="005B7B7B"/>
    <w:rsid w:val="005B7C73"/>
    <w:rsid w:val="005B7CCA"/>
    <w:rsid w:val="005B7D39"/>
    <w:rsid w:val="005B7D4A"/>
    <w:rsid w:val="005B7D5C"/>
    <w:rsid w:val="005B7D9D"/>
    <w:rsid w:val="005B7DD6"/>
    <w:rsid w:val="005B7DF4"/>
    <w:rsid w:val="005B7E63"/>
    <w:rsid w:val="005B7E83"/>
    <w:rsid w:val="005B7EC9"/>
    <w:rsid w:val="005B7FAE"/>
    <w:rsid w:val="005B7FEB"/>
    <w:rsid w:val="005C0038"/>
    <w:rsid w:val="005C0048"/>
    <w:rsid w:val="005C00EE"/>
    <w:rsid w:val="005C012B"/>
    <w:rsid w:val="005C022C"/>
    <w:rsid w:val="005C0491"/>
    <w:rsid w:val="005C0564"/>
    <w:rsid w:val="005C072B"/>
    <w:rsid w:val="005C07EB"/>
    <w:rsid w:val="005C0829"/>
    <w:rsid w:val="005C086A"/>
    <w:rsid w:val="005C08B4"/>
    <w:rsid w:val="005C0946"/>
    <w:rsid w:val="005C0A76"/>
    <w:rsid w:val="005C0CA7"/>
    <w:rsid w:val="005C0CAA"/>
    <w:rsid w:val="005C0D45"/>
    <w:rsid w:val="005C0F15"/>
    <w:rsid w:val="005C0F44"/>
    <w:rsid w:val="005C1147"/>
    <w:rsid w:val="005C11B8"/>
    <w:rsid w:val="005C12B5"/>
    <w:rsid w:val="005C13A3"/>
    <w:rsid w:val="005C13CD"/>
    <w:rsid w:val="005C14B4"/>
    <w:rsid w:val="005C15C9"/>
    <w:rsid w:val="005C16B5"/>
    <w:rsid w:val="005C1786"/>
    <w:rsid w:val="005C178E"/>
    <w:rsid w:val="005C1968"/>
    <w:rsid w:val="005C19D3"/>
    <w:rsid w:val="005C19DA"/>
    <w:rsid w:val="005C1A71"/>
    <w:rsid w:val="005C1AF1"/>
    <w:rsid w:val="005C1DB8"/>
    <w:rsid w:val="005C1E06"/>
    <w:rsid w:val="005C1F82"/>
    <w:rsid w:val="005C1FE4"/>
    <w:rsid w:val="005C1FF7"/>
    <w:rsid w:val="005C2063"/>
    <w:rsid w:val="005C2150"/>
    <w:rsid w:val="005C2319"/>
    <w:rsid w:val="005C2345"/>
    <w:rsid w:val="005C23F6"/>
    <w:rsid w:val="005C2467"/>
    <w:rsid w:val="005C258A"/>
    <w:rsid w:val="005C25B8"/>
    <w:rsid w:val="005C2620"/>
    <w:rsid w:val="005C276E"/>
    <w:rsid w:val="005C2868"/>
    <w:rsid w:val="005C28EC"/>
    <w:rsid w:val="005C2997"/>
    <w:rsid w:val="005C2A1F"/>
    <w:rsid w:val="005C2AE6"/>
    <w:rsid w:val="005C2B3A"/>
    <w:rsid w:val="005C2B72"/>
    <w:rsid w:val="005C2B89"/>
    <w:rsid w:val="005C2C52"/>
    <w:rsid w:val="005C2C75"/>
    <w:rsid w:val="005C2D92"/>
    <w:rsid w:val="005C2DD2"/>
    <w:rsid w:val="005C2DF0"/>
    <w:rsid w:val="005C2E4E"/>
    <w:rsid w:val="005C2EF1"/>
    <w:rsid w:val="005C3021"/>
    <w:rsid w:val="005C3030"/>
    <w:rsid w:val="005C304D"/>
    <w:rsid w:val="005C307D"/>
    <w:rsid w:val="005C30D0"/>
    <w:rsid w:val="005C31AC"/>
    <w:rsid w:val="005C31E3"/>
    <w:rsid w:val="005C33A0"/>
    <w:rsid w:val="005C3453"/>
    <w:rsid w:val="005C363F"/>
    <w:rsid w:val="005C36B1"/>
    <w:rsid w:val="005C37B5"/>
    <w:rsid w:val="005C3863"/>
    <w:rsid w:val="005C38D9"/>
    <w:rsid w:val="005C3970"/>
    <w:rsid w:val="005C3A28"/>
    <w:rsid w:val="005C3A78"/>
    <w:rsid w:val="005C3A82"/>
    <w:rsid w:val="005C3B9D"/>
    <w:rsid w:val="005C3C13"/>
    <w:rsid w:val="005C3CF4"/>
    <w:rsid w:val="005C3D2B"/>
    <w:rsid w:val="005C3DF2"/>
    <w:rsid w:val="005C3E0D"/>
    <w:rsid w:val="005C3F08"/>
    <w:rsid w:val="005C4061"/>
    <w:rsid w:val="005C407A"/>
    <w:rsid w:val="005C40B4"/>
    <w:rsid w:val="005C40F8"/>
    <w:rsid w:val="005C41C7"/>
    <w:rsid w:val="005C4217"/>
    <w:rsid w:val="005C4302"/>
    <w:rsid w:val="005C46DC"/>
    <w:rsid w:val="005C47DA"/>
    <w:rsid w:val="005C4826"/>
    <w:rsid w:val="005C4A83"/>
    <w:rsid w:val="005C4AA0"/>
    <w:rsid w:val="005C4AFD"/>
    <w:rsid w:val="005C4B22"/>
    <w:rsid w:val="005C4C6E"/>
    <w:rsid w:val="005C4FE5"/>
    <w:rsid w:val="005C50BE"/>
    <w:rsid w:val="005C50ED"/>
    <w:rsid w:val="005C513B"/>
    <w:rsid w:val="005C522F"/>
    <w:rsid w:val="005C52F1"/>
    <w:rsid w:val="005C5308"/>
    <w:rsid w:val="005C53CB"/>
    <w:rsid w:val="005C548D"/>
    <w:rsid w:val="005C556D"/>
    <w:rsid w:val="005C5681"/>
    <w:rsid w:val="005C5692"/>
    <w:rsid w:val="005C56A9"/>
    <w:rsid w:val="005C5746"/>
    <w:rsid w:val="005C57DE"/>
    <w:rsid w:val="005C5A8D"/>
    <w:rsid w:val="005C5B00"/>
    <w:rsid w:val="005C5B72"/>
    <w:rsid w:val="005C5DEE"/>
    <w:rsid w:val="005C5E92"/>
    <w:rsid w:val="005C5EFA"/>
    <w:rsid w:val="005C6003"/>
    <w:rsid w:val="005C6203"/>
    <w:rsid w:val="005C629F"/>
    <w:rsid w:val="005C62E8"/>
    <w:rsid w:val="005C6310"/>
    <w:rsid w:val="005C638D"/>
    <w:rsid w:val="005C6485"/>
    <w:rsid w:val="005C6540"/>
    <w:rsid w:val="005C6581"/>
    <w:rsid w:val="005C6685"/>
    <w:rsid w:val="005C66D0"/>
    <w:rsid w:val="005C66DF"/>
    <w:rsid w:val="005C6700"/>
    <w:rsid w:val="005C6718"/>
    <w:rsid w:val="005C6722"/>
    <w:rsid w:val="005C67F0"/>
    <w:rsid w:val="005C6854"/>
    <w:rsid w:val="005C691A"/>
    <w:rsid w:val="005C6B52"/>
    <w:rsid w:val="005C6CCF"/>
    <w:rsid w:val="005C6CD8"/>
    <w:rsid w:val="005C6DBD"/>
    <w:rsid w:val="005C6DC9"/>
    <w:rsid w:val="005C6DE3"/>
    <w:rsid w:val="005C6EED"/>
    <w:rsid w:val="005C70F0"/>
    <w:rsid w:val="005C712A"/>
    <w:rsid w:val="005C7156"/>
    <w:rsid w:val="005C7249"/>
    <w:rsid w:val="005C72D1"/>
    <w:rsid w:val="005C7306"/>
    <w:rsid w:val="005C7353"/>
    <w:rsid w:val="005C736C"/>
    <w:rsid w:val="005C7385"/>
    <w:rsid w:val="005C75EA"/>
    <w:rsid w:val="005C760B"/>
    <w:rsid w:val="005C77AD"/>
    <w:rsid w:val="005C7946"/>
    <w:rsid w:val="005C794D"/>
    <w:rsid w:val="005C79B0"/>
    <w:rsid w:val="005C7AF4"/>
    <w:rsid w:val="005C7B01"/>
    <w:rsid w:val="005C7B32"/>
    <w:rsid w:val="005C7C5A"/>
    <w:rsid w:val="005C7C9C"/>
    <w:rsid w:val="005C7DB8"/>
    <w:rsid w:val="005C7F3B"/>
    <w:rsid w:val="005C7FB4"/>
    <w:rsid w:val="005C7FCD"/>
    <w:rsid w:val="005D0046"/>
    <w:rsid w:val="005D0048"/>
    <w:rsid w:val="005D01BD"/>
    <w:rsid w:val="005D021E"/>
    <w:rsid w:val="005D0297"/>
    <w:rsid w:val="005D036A"/>
    <w:rsid w:val="005D04A7"/>
    <w:rsid w:val="005D0574"/>
    <w:rsid w:val="005D08E9"/>
    <w:rsid w:val="005D0933"/>
    <w:rsid w:val="005D0934"/>
    <w:rsid w:val="005D0AB2"/>
    <w:rsid w:val="005D0AD4"/>
    <w:rsid w:val="005D0AF8"/>
    <w:rsid w:val="005D0B2C"/>
    <w:rsid w:val="005D0BD0"/>
    <w:rsid w:val="005D0BF5"/>
    <w:rsid w:val="005D0D28"/>
    <w:rsid w:val="005D0D94"/>
    <w:rsid w:val="005D0DC4"/>
    <w:rsid w:val="005D0DE4"/>
    <w:rsid w:val="005D0EA3"/>
    <w:rsid w:val="005D0EEC"/>
    <w:rsid w:val="005D0F56"/>
    <w:rsid w:val="005D0FD8"/>
    <w:rsid w:val="005D10F1"/>
    <w:rsid w:val="005D1175"/>
    <w:rsid w:val="005D119A"/>
    <w:rsid w:val="005D137D"/>
    <w:rsid w:val="005D140D"/>
    <w:rsid w:val="005D1573"/>
    <w:rsid w:val="005D1652"/>
    <w:rsid w:val="005D1833"/>
    <w:rsid w:val="005D184E"/>
    <w:rsid w:val="005D198A"/>
    <w:rsid w:val="005D19CD"/>
    <w:rsid w:val="005D19FC"/>
    <w:rsid w:val="005D1AAB"/>
    <w:rsid w:val="005D1BB4"/>
    <w:rsid w:val="005D1C20"/>
    <w:rsid w:val="005D1C2C"/>
    <w:rsid w:val="005D1D79"/>
    <w:rsid w:val="005D21A1"/>
    <w:rsid w:val="005D220D"/>
    <w:rsid w:val="005D2279"/>
    <w:rsid w:val="005D22C6"/>
    <w:rsid w:val="005D231E"/>
    <w:rsid w:val="005D23D0"/>
    <w:rsid w:val="005D273F"/>
    <w:rsid w:val="005D2741"/>
    <w:rsid w:val="005D2752"/>
    <w:rsid w:val="005D2872"/>
    <w:rsid w:val="005D2892"/>
    <w:rsid w:val="005D2973"/>
    <w:rsid w:val="005D297D"/>
    <w:rsid w:val="005D2A15"/>
    <w:rsid w:val="005D2BA3"/>
    <w:rsid w:val="005D2CD4"/>
    <w:rsid w:val="005D2D5C"/>
    <w:rsid w:val="005D2DA5"/>
    <w:rsid w:val="005D2DC6"/>
    <w:rsid w:val="005D2DF4"/>
    <w:rsid w:val="005D2E42"/>
    <w:rsid w:val="005D2E93"/>
    <w:rsid w:val="005D2F6A"/>
    <w:rsid w:val="005D2F74"/>
    <w:rsid w:val="005D2F9D"/>
    <w:rsid w:val="005D3145"/>
    <w:rsid w:val="005D33CB"/>
    <w:rsid w:val="005D3445"/>
    <w:rsid w:val="005D35CB"/>
    <w:rsid w:val="005D36A1"/>
    <w:rsid w:val="005D3725"/>
    <w:rsid w:val="005D37EF"/>
    <w:rsid w:val="005D38FE"/>
    <w:rsid w:val="005D3902"/>
    <w:rsid w:val="005D3B22"/>
    <w:rsid w:val="005D3B43"/>
    <w:rsid w:val="005D3BC1"/>
    <w:rsid w:val="005D3CD6"/>
    <w:rsid w:val="005D3CEE"/>
    <w:rsid w:val="005D3D06"/>
    <w:rsid w:val="005D3E95"/>
    <w:rsid w:val="005D4020"/>
    <w:rsid w:val="005D41AD"/>
    <w:rsid w:val="005D4227"/>
    <w:rsid w:val="005D4362"/>
    <w:rsid w:val="005D4432"/>
    <w:rsid w:val="005D45CA"/>
    <w:rsid w:val="005D4603"/>
    <w:rsid w:val="005D46C6"/>
    <w:rsid w:val="005D4706"/>
    <w:rsid w:val="005D47A4"/>
    <w:rsid w:val="005D47DC"/>
    <w:rsid w:val="005D47FA"/>
    <w:rsid w:val="005D48A0"/>
    <w:rsid w:val="005D48E2"/>
    <w:rsid w:val="005D49AE"/>
    <w:rsid w:val="005D4A08"/>
    <w:rsid w:val="005D4B7B"/>
    <w:rsid w:val="005D4CA8"/>
    <w:rsid w:val="005D4CDA"/>
    <w:rsid w:val="005D4D3E"/>
    <w:rsid w:val="005D4D91"/>
    <w:rsid w:val="005D4DD7"/>
    <w:rsid w:val="005D4DF0"/>
    <w:rsid w:val="005D4DF2"/>
    <w:rsid w:val="005D4E52"/>
    <w:rsid w:val="005D4E96"/>
    <w:rsid w:val="005D4FAF"/>
    <w:rsid w:val="005D5072"/>
    <w:rsid w:val="005D50F3"/>
    <w:rsid w:val="005D5145"/>
    <w:rsid w:val="005D5149"/>
    <w:rsid w:val="005D5195"/>
    <w:rsid w:val="005D51BD"/>
    <w:rsid w:val="005D538E"/>
    <w:rsid w:val="005D53B3"/>
    <w:rsid w:val="005D549B"/>
    <w:rsid w:val="005D54D7"/>
    <w:rsid w:val="005D5527"/>
    <w:rsid w:val="005D5589"/>
    <w:rsid w:val="005D55A4"/>
    <w:rsid w:val="005D5600"/>
    <w:rsid w:val="005D5611"/>
    <w:rsid w:val="005D56A3"/>
    <w:rsid w:val="005D58A6"/>
    <w:rsid w:val="005D5948"/>
    <w:rsid w:val="005D5AAF"/>
    <w:rsid w:val="005D5B5E"/>
    <w:rsid w:val="005D5BAA"/>
    <w:rsid w:val="005D5C33"/>
    <w:rsid w:val="005D5E6E"/>
    <w:rsid w:val="005D5E87"/>
    <w:rsid w:val="005D5E9C"/>
    <w:rsid w:val="005D60EC"/>
    <w:rsid w:val="005D623F"/>
    <w:rsid w:val="005D63B1"/>
    <w:rsid w:val="005D64C0"/>
    <w:rsid w:val="005D6503"/>
    <w:rsid w:val="005D65E1"/>
    <w:rsid w:val="005D6617"/>
    <w:rsid w:val="005D66AE"/>
    <w:rsid w:val="005D6707"/>
    <w:rsid w:val="005D693F"/>
    <w:rsid w:val="005D6A6F"/>
    <w:rsid w:val="005D6BC5"/>
    <w:rsid w:val="005D6C22"/>
    <w:rsid w:val="005D6C3E"/>
    <w:rsid w:val="005D6DFA"/>
    <w:rsid w:val="005D6E64"/>
    <w:rsid w:val="005D6F75"/>
    <w:rsid w:val="005D6FBB"/>
    <w:rsid w:val="005D6FDB"/>
    <w:rsid w:val="005D6FF4"/>
    <w:rsid w:val="005D701C"/>
    <w:rsid w:val="005D729A"/>
    <w:rsid w:val="005D738B"/>
    <w:rsid w:val="005D739E"/>
    <w:rsid w:val="005D73B8"/>
    <w:rsid w:val="005D73CE"/>
    <w:rsid w:val="005D756D"/>
    <w:rsid w:val="005D75C3"/>
    <w:rsid w:val="005D76CF"/>
    <w:rsid w:val="005D76D3"/>
    <w:rsid w:val="005D7709"/>
    <w:rsid w:val="005D7747"/>
    <w:rsid w:val="005D77B4"/>
    <w:rsid w:val="005D7910"/>
    <w:rsid w:val="005D7938"/>
    <w:rsid w:val="005D7B5F"/>
    <w:rsid w:val="005D7B9A"/>
    <w:rsid w:val="005D7C1D"/>
    <w:rsid w:val="005D7D48"/>
    <w:rsid w:val="005D7D9B"/>
    <w:rsid w:val="005D7DDB"/>
    <w:rsid w:val="005D7E8C"/>
    <w:rsid w:val="005D7E90"/>
    <w:rsid w:val="005D7F13"/>
    <w:rsid w:val="005D7F3F"/>
    <w:rsid w:val="005E0096"/>
    <w:rsid w:val="005E00CC"/>
    <w:rsid w:val="005E00D3"/>
    <w:rsid w:val="005E00EF"/>
    <w:rsid w:val="005E0173"/>
    <w:rsid w:val="005E0256"/>
    <w:rsid w:val="005E0264"/>
    <w:rsid w:val="005E02A3"/>
    <w:rsid w:val="005E02C6"/>
    <w:rsid w:val="005E049D"/>
    <w:rsid w:val="005E04F8"/>
    <w:rsid w:val="005E0520"/>
    <w:rsid w:val="005E055C"/>
    <w:rsid w:val="005E057C"/>
    <w:rsid w:val="005E059E"/>
    <w:rsid w:val="005E062D"/>
    <w:rsid w:val="005E0751"/>
    <w:rsid w:val="005E0795"/>
    <w:rsid w:val="005E07EA"/>
    <w:rsid w:val="005E0875"/>
    <w:rsid w:val="005E0934"/>
    <w:rsid w:val="005E09D7"/>
    <w:rsid w:val="005E09FD"/>
    <w:rsid w:val="005E0ABE"/>
    <w:rsid w:val="005E0B54"/>
    <w:rsid w:val="005E0B7F"/>
    <w:rsid w:val="005E0BD6"/>
    <w:rsid w:val="005E0C2C"/>
    <w:rsid w:val="005E0C6B"/>
    <w:rsid w:val="005E0DDB"/>
    <w:rsid w:val="005E0E42"/>
    <w:rsid w:val="005E10A7"/>
    <w:rsid w:val="005E11E1"/>
    <w:rsid w:val="005E125D"/>
    <w:rsid w:val="005E127B"/>
    <w:rsid w:val="005E1431"/>
    <w:rsid w:val="005E16D4"/>
    <w:rsid w:val="005E1813"/>
    <w:rsid w:val="005E1AD2"/>
    <w:rsid w:val="005E1B29"/>
    <w:rsid w:val="005E1B4A"/>
    <w:rsid w:val="005E1B5B"/>
    <w:rsid w:val="005E1B76"/>
    <w:rsid w:val="005E1BA5"/>
    <w:rsid w:val="005E1C30"/>
    <w:rsid w:val="005E1F62"/>
    <w:rsid w:val="005E1F7F"/>
    <w:rsid w:val="005E1FFA"/>
    <w:rsid w:val="005E21A2"/>
    <w:rsid w:val="005E22C1"/>
    <w:rsid w:val="005E22F5"/>
    <w:rsid w:val="005E2339"/>
    <w:rsid w:val="005E238B"/>
    <w:rsid w:val="005E240C"/>
    <w:rsid w:val="005E2413"/>
    <w:rsid w:val="005E25CE"/>
    <w:rsid w:val="005E2655"/>
    <w:rsid w:val="005E26BB"/>
    <w:rsid w:val="005E26E9"/>
    <w:rsid w:val="005E28EE"/>
    <w:rsid w:val="005E2AD1"/>
    <w:rsid w:val="005E2BF4"/>
    <w:rsid w:val="005E2CB4"/>
    <w:rsid w:val="005E2DD9"/>
    <w:rsid w:val="005E2DEA"/>
    <w:rsid w:val="005E2E18"/>
    <w:rsid w:val="005E2E84"/>
    <w:rsid w:val="005E2F9B"/>
    <w:rsid w:val="005E2FCB"/>
    <w:rsid w:val="005E2FDA"/>
    <w:rsid w:val="005E2FFB"/>
    <w:rsid w:val="005E307B"/>
    <w:rsid w:val="005E30EF"/>
    <w:rsid w:val="005E3313"/>
    <w:rsid w:val="005E3344"/>
    <w:rsid w:val="005E3501"/>
    <w:rsid w:val="005E3549"/>
    <w:rsid w:val="005E3701"/>
    <w:rsid w:val="005E3885"/>
    <w:rsid w:val="005E3C10"/>
    <w:rsid w:val="005E3C30"/>
    <w:rsid w:val="005E3CC2"/>
    <w:rsid w:val="005E3D1F"/>
    <w:rsid w:val="005E3D7E"/>
    <w:rsid w:val="005E3DC7"/>
    <w:rsid w:val="005E3E40"/>
    <w:rsid w:val="005E3E7E"/>
    <w:rsid w:val="005E4162"/>
    <w:rsid w:val="005E41F8"/>
    <w:rsid w:val="005E4253"/>
    <w:rsid w:val="005E435D"/>
    <w:rsid w:val="005E43D0"/>
    <w:rsid w:val="005E44D9"/>
    <w:rsid w:val="005E4566"/>
    <w:rsid w:val="005E468F"/>
    <w:rsid w:val="005E46AF"/>
    <w:rsid w:val="005E4795"/>
    <w:rsid w:val="005E47E1"/>
    <w:rsid w:val="005E482A"/>
    <w:rsid w:val="005E4918"/>
    <w:rsid w:val="005E495D"/>
    <w:rsid w:val="005E49EE"/>
    <w:rsid w:val="005E4A5B"/>
    <w:rsid w:val="005E4A63"/>
    <w:rsid w:val="005E4AFD"/>
    <w:rsid w:val="005E4C07"/>
    <w:rsid w:val="005E4E3A"/>
    <w:rsid w:val="005E4F83"/>
    <w:rsid w:val="005E4F8F"/>
    <w:rsid w:val="005E4F98"/>
    <w:rsid w:val="005E50C2"/>
    <w:rsid w:val="005E5147"/>
    <w:rsid w:val="005E518D"/>
    <w:rsid w:val="005E52B0"/>
    <w:rsid w:val="005E5338"/>
    <w:rsid w:val="005E54B9"/>
    <w:rsid w:val="005E54C9"/>
    <w:rsid w:val="005E5635"/>
    <w:rsid w:val="005E593F"/>
    <w:rsid w:val="005E5A09"/>
    <w:rsid w:val="005E5ABA"/>
    <w:rsid w:val="005E5B57"/>
    <w:rsid w:val="005E5B6E"/>
    <w:rsid w:val="005E5C10"/>
    <w:rsid w:val="005E5CCE"/>
    <w:rsid w:val="005E5DA3"/>
    <w:rsid w:val="005E5E0A"/>
    <w:rsid w:val="005E5E31"/>
    <w:rsid w:val="005E5EF5"/>
    <w:rsid w:val="005E5F74"/>
    <w:rsid w:val="005E5FEB"/>
    <w:rsid w:val="005E5FF2"/>
    <w:rsid w:val="005E6010"/>
    <w:rsid w:val="005E6183"/>
    <w:rsid w:val="005E6308"/>
    <w:rsid w:val="005E6362"/>
    <w:rsid w:val="005E63D1"/>
    <w:rsid w:val="005E6829"/>
    <w:rsid w:val="005E696E"/>
    <w:rsid w:val="005E6993"/>
    <w:rsid w:val="005E6B31"/>
    <w:rsid w:val="005E6B60"/>
    <w:rsid w:val="005E6CEA"/>
    <w:rsid w:val="005E6D53"/>
    <w:rsid w:val="005E6E0B"/>
    <w:rsid w:val="005E6E2B"/>
    <w:rsid w:val="005E6F73"/>
    <w:rsid w:val="005E6F7A"/>
    <w:rsid w:val="005E7045"/>
    <w:rsid w:val="005E7138"/>
    <w:rsid w:val="005E7251"/>
    <w:rsid w:val="005E73EF"/>
    <w:rsid w:val="005E7453"/>
    <w:rsid w:val="005E7538"/>
    <w:rsid w:val="005E75FC"/>
    <w:rsid w:val="005E763C"/>
    <w:rsid w:val="005E777B"/>
    <w:rsid w:val="005E77EC"/>
    <w:rsid w:val="005E78F0"/>
    <w:rsid w:val="005E7A0B"/>
    <w:rsid w:val="005E7A35"/>
    <w:rsid w:val="005E7A4E"/>
    <w:rsid w:val="005E7A69"/>
    <w:rsid w:val="005E7B74"/>
    <w:rsid w:val="005E7CB4"/>
    <w:rsid w:val="005E7D03"/>
    <w:rsid w:val="005E7D15"/>
    <w:rsid w:val="005E7D46"/>
    <w:rsid w:val="005E7E12"/>
    <w:rsid w:val="005E7E94"/>
    <w:rsid w:val="005E7FDB"/>
    <w:rsid w:val="005F003C"/>
    <w:rsid w:val="005F00A6"/>
    <w:rsid w:val="005F00A9"/>
    <w:rsid w:val="005F02AA"/>
    <w:rsid w:val="005F0470"/>
    <w:rsid w:val="005F058F"/>
    <w:rsid w:val="005F05C6"/>
    <w:rsid w:val="005F0709"/>
    <w:rsid w:val="005F0866"/>
    <w:rsid w:val="005F08BD"/>
    <w:rsid w:val="005F09EC"/>
    <w:rsid w:val="005F0A92"/>
    <w:rsid w:val="005F0AD6"/>
    <w:rsid w:val="005F0B30"/>
    <w:rsid w:val="005F0B3F"/>
    <w:rsid w:val="005F0C48"/>
    <w:rsid w:val="005F0C7C"/>
    <w:rsid w:val="005F0CD9"/>
    <w:rsid w:val="005F0DD5"/>
    <w:rsid w:val="005F0E4B"/>
    <w:rsid w:val="005F0EC9"/>
    <w:rsid w:val="005F10C1"/>
    <w:rsid w:val="005F1100"/>
    <w:rsid w:val="005F1150"/>
    <w:rsid w:val="005F116C"/>
    <w:rsid w:val="005F11FF"/>
    <w:rsid w:val="005F1247"/>
    <w:rsid w:val="005F1290"/>
    <w:rsid w:val="005F12EE"/>
    <w:rsid w:val="005F13F6"/>
    <w:rsid w:val="005F1438"/>
    <w:rsid w:val="005F14D4"/>
    <w:rsid w:val="005F18EB"/>
    <w:rsid w:val="005F1A5C"/>
    <w:rsid w:val="005F1A66"/>
    <w:rsid w:val="005F1B79"/>
    <w:rsid w:val="005F1BDC"/>
    <w:rsid w:val="005F1D9D"/>
    <w:rsid w:val="005F1DFD"/>
    <w:rsid w:val="005F1F2F"/>
    <w:rsid w:val="005F1F93"/>
    <w:rsid w:val="005F2052"/>
    <w:rsid w:val="005F208A"/>
    <w:rsid w:val="005F20B7"/>
    <w:rsid w:val="005F216A"/>
    <w:rsid w:val="005F22D5"/>
    <w:rsid w:val="005F2383"/>
    <w:rsid w:val="005F23FD"/>
    <w:rsid w:val="005F2406"/>
    <w:rsid w:val="005F245D"/>
    <w:rsid w:val="005F24E1"/>
    <w:rsid w:val="005F25C3"/>
    <w:rsid w:val="005F25CD"/>
    <w:rsid w:val="005F2620"/>
    <w:rsid w:val="005F264D"/>
    <w:rsid w:val="005F26C5"/>
    <w:rsid w:val="005F272E"/>
    <w:rsid w:val="005F2740"/>
    <w:rsid w:val="005F2792"/>
    <w:rsid w:val="005F280E"/>
    <w:rsid w:val="005F283D"/>
    <w:rsid w:val="005F294B"/>
    <w:rsid w:val="005F2968"/>
    <w:rsid w:val="005F2AB1"/>
    <w:rsid w:val="005F2ACA"/>
    <w:rsid w:val="005F2B3C"/>
    <w:rsid w:val="005F2CAF"/>
    <w:rsid w:val="005F2D9F"/>
    <w:rsid w:val="005F2E05"/>
    <w:rsid w:val="005F2E91"/>
    <w:rsid w:val="005F2E95"/>
    <w:rsid w:val="005F2FA8"/>
    <w:rsid w:val="005F3056"/>
    <w:rsid w:val="005F3138"/>
    <w:rsid w:val="005F31F9"/>
    <w:rsid w:val="005F3285"/>
    <w:rsid w:val="005F3335"/>
    <w:rsid w:val="005F336C"/>
    <w:rsid w:val="005F33CC"/>
    <w:rsid w:val="005F34DF"/>
    <w:rsid w:val="005F34F1"/>
    <w:rsid w:val="005F37F7"/>
    <w:rsid w:val="005F385D"/>
    <w:rsid w:val="005F3AC7"/>
    <w:rsid w:val="005F3C1B"/>
    <w:rsid w:val="005F3C30"/>
    <w:rsid w:val="005F3CC9"/>
    <w:rsid w:val="005F3EAC"/>
    <w:rsid w:val="005F3F47"/>
    <w:rsid w:val="005F404D"/>
    <w:rsid w:val="005F4068"/>
    <w:rsid w:val="005F4090"/>
    <w:rsid w:val="005F41B8"/>
    <w:rsid w:val="005F4207"/>
    <w:rsid w:val="005F4249"/>
    <w:rsid w:val="005F42D9"/>
    <w:rsid w:val="005F4336"/>
    <w:rsid w:val="005F4342"/>
    <w:rsid w:val="005F4380"/>
    <w:rsid w:val="005F43D2"/>
    <w:rsid w:val="005F4438"/>
    <w:rsid w:val="005F45A1"/>
    <w:rsid w:val="005F45D0"/>
    <w:rsid w:val="005F4617"/>
    <w:rsid w:val="005F461F"/>
    <w:rsid w:val="005F471B"/>
    <w:rsid w:val="005F479E"/>
    <w:rsid w:val="005F48EC"/>
    <w:rsid w:val="005F497C"/>
    <w:rsid w:val="005F49B7"/>
    <w:rsid w:val="005F4CB5"/>
    <w:rsid w:val="005F4CB6"/>
    <w:rsid w:val="005F4DFE"/>
    <w:rsid w:val="005F4E11"/>
    <w:rsid w:val="005F5054"/>
    <w:rsid w:val="005F5137"/>
    <w:rsid w:val="005F5213"/>
    <w:rsid w:val="005F5236"/>
    <w:rsid w:val="005F525C"/>
    <w:rsid w:val="005F529E"/>
    <w:rsid w:val="005F5351"/>
    <w:rsid w:val="005F535D"/>
    <w:rsid w:val="005F5422"/>
    <w:rsid w:val="005F5481"/>
    <w:rsid w:val="005F54AA"/>
    <w:rsid w:val="005F5667"/>
    <w:rsid w:val="005F589A"/>
    <w:rsid w:val="005F58C3"/>
    <w:rsid w:val="005F5912"/>
    <w:rsid w:val="005F5B79"/>
    <w:rsid w:val="005F5DCA"/>
    <w:rsid w:val="005F5FCB"/>
    <w:rsid w:val="005F5FFA"/>
    <w:rsid w:val="005F6148"/>
    <w:rsid w:val="005F6292"/>
    <w:rsid w:val="005F6476"/>
    <w:rsid w:val="005F64A8"/>
    <w:rsid w:val="005F672F"/>
    <w:rsid w:val="005F677E"/>
    <w:rsid w:val="005F6798"/>
    <w:rsid w:val="005F6816"/>
    <w:rsid w:val="005F6A52"/>
    <w:rsid w:val="005F6B1B"/>
    <w:rsid w:val="005F6B1F"/>
    <w:rsid w:val="005F6BD2"/>
    <w:rsid w:val="005F6BE1"/>
    <w:rsid w:val="005F6C2F"/>
    <w:rsid w:val="005F6E2B"/>
    <w:rsid w:val="005F6E65"/>
    <w:rsid w:val="005F6F83"/>
    <w:rsid w:val="005F6F9B"/>
    <w:rsid w:val="005F70A2"/>
    <w:rsid w:val="005F70B4"/>
    <w:rsid w:val="005F7124"/>
    <w:rsid w:val="005F712F"/>
    <w:rsid w:val="005F715B"/>
    <w:rsid w:val="005F71DE"/>
    <w:rsid w:val="005F724B"/>
    <w:rsid w:val="005F728B"/>
    <w:rsid w:val="005F7377"/>
    <w:rsid w:val="005F7447"/>
    <w:rsid w:val="005F7536"/>
    <w:rsid w:val="005F7785"/>
    <w:rsid w:val="005F7866"/>
    <w:rsid w:val="005F7878"/>
    <w:rsid w:val="005F7990"/>
    <w:rsid w:val="005F7A26"/>
    <w:rsid w:val="005F7C43"/>
    <w:rsid w:val="005F7C4F"/>
    <w:rsid w:val="005F7C64"/>
    <w:rsid w:val="005F7D6D"/>
    <w:rsid w:val="005F7D71"/>
    <w:rsid w:val="005F7D9E"/>
    <w:rsid w:val="005F7E3C"/>
    <w:rsid w:val="005F7EEE"/>
    <w:rsid w:val="0060004E"/>
    <w:rsid w:val="006000B1"/>
    <w:rsid w:val="0060011C"/>
    <w:rsid w:val="00600237"/>
    <w:rsid w:val="0060031D"/>
    <w:rsid w:val="00600350"/>
    <w:rsid w:val="0060035E"/>
    <w:rsid w:val="00600388"/>
    <w:rsid w:val="006005FB"/>
    <w:rsid w:val="00600673"/>
    <w:rsid w:val="0060089C"/>
    <w:rsid w:val="00600900"/>
    <w:rsid w:val="00600AC7"/>
    <w:rsid w:val="00600B5A"/>
    <w:rsid w:val="00600B84"/>
    <w:rsid w:val="00600C45"/>
    <w:rsid w:val="00600CDD"/>
    <w:rsid w:val="00600D90"/>
    <w:rsid w:val="00600ED2"/>
    <w:rsid w:val="00600F4E"/>
    <w:rsid w:val="00601063"/>
    <w:rsid w:val="006010E9"/>
    <w:rsid w:val="00601171"/>
    <w:rsid w:val="00601185"/>
    <w:rsid w:val="006011BA"/>
    <w:rsid w:val="00601405"/>
    <w:rsid w:val="00601471"/>
    <w:rsid w:val="006014A9"/>
    <w:rsid w:val="00601669"/>
    <w:rsid w:val="0060170A"/>
    <w:rsid w:val="0060174D"/>
    <w:rsid w:val="00601778"/>
    <w:rsid w:val="0060177C"/>
    <w:rsid w:val="006017D4"/>
    <w:rsid w:val="006017FC"/>
    <w:rsid w:val="00601815"/>
    <w:rsid w:val="00601830"/>
    <w:rsid w:val="0060187C"/>
    <w:rsid w:val="006019AA"/>
    <w:rsid w:val="00601B9C"/>
    <w:rsid w:val="00601D1C"/>
    <w:rsid w:val="00601D26"/>
    <w:rsid w:val="00601E38"/>
    <w:rsid w:val="00601F43"/>
    <w:rsid w:val="0060207D"/>
    <w:rsid w:val="006020B1"/>
    <w:rsid w:val="006021BC"/>
    <w:rsid w:val="006022B1"/>
    <w:rsid w:val="0060235A"/>
    <w:rsid w:val="006023A6"/>
    <w:rsid w:val="00602465"/>
    <w:rsid w:val="00602547"/>
    <w:rsid w:val="0060255D"/>
    <w:rsid w:val="0060258B"/>
    <w:rsid w:val="0060272B"/>
    <w:rsid w:val="006027D4"/>
    <w:rsid w:val="00602921"/>
    <w:rsid w:val="00602936"/>
    <w:rsid w:val="00602AA0"/>
    <w:rsid w:val="00602AE0"/>
    <w:rsid w:val="00602B20"/>
    <w:rsid w:val="00602B2D"/>
    <w:rsid w:val="00602B7A"/>
    <w:rsid w:val="00602DC9"/>
    <w:rsid w:val="00602E32"/>
    <w:rsid w:val="00602FAF"/>
    <w:rsid w:val="00603114"/>
    <w:rsid w:val="00603154"/>
    <w:rsid w:val="0060317C"/>
    <w:rsid w:val="00603195"/>
    <w:rsid w:val="006031F4"/>
    <w:rsid w:val="006032DC"/>
    <w:rsid w:val="00603377"/>
    <w:rsid w:val="0060350D"/>
    <w:rsid w:val="0060362F"/>
    <w:rsid w:val="00603650"/>
    <w:rsid w:val="006037C6"/>
    <w:rsid w:val="006038DF"/>
    <w:rsid w:val="00603955"/>
    <w:rsid w:val="0060395D"/>
    <w:rsid w:val="00603984"/>
    <w:rsid w:val="006039CE"/>
    <w:rsid w:val="00603A3C"/>
    <w:rsid w:val="00603B2B"/>
    <w:rsid w:val="00603B35"/>
    <w:rsid w:val="00603B5B"/>
    <w:rsid w:val="00603D97"/>
    <w:rsid w:val="00603E13"/>
    <w:rsid w:val="00603E9E"/>
    <w:rsid w:val="00603F63"/>
    <w:rsid w:val="00603FB9"/>
    <w:rsid w:val="0060411B"/>
    <w:rsid w:val="006041BC"/>
    <w:rsid w:val="0060431B"/>
    <w:rsid w:val="006043F3"/>
    <w:rsid w:val="0060441C"/>
    <w:rsid w:val="006044CE"/>
    <w:rsid w:val="006045C3"/>
    <w:rsid w:val="006045FA"/>
    <w:rsid w:val="00604622"/>
    <w:rsid w:val="00604628"/>
    <w:rsid w:val="0060464D"/>
    <w:rsid w:val="00604661"/>
    <w:rsid w:val="006046C8"/>
    <w:rsid w:val="006048D7"/>
    <w:rsid w:val="00604A65"/>
    <w:rsid w:val="00604A93"/>
    <w:rsid w:val="00604B3A"/>
    <w:rsid w:val="00604BAD"/>
    <w:rsid w:val="00604BDD"/>
    <w:rsid w:val="00604CC8"/>
    <w:rsid w:val="00604D60"/>
    <w:rsid w:val="00604DC3"/>
    <w:rsid w:val="00604E17"/>
    <w:rsid w:val="00604F7C"/>
    <w:rsid w:val="00604F8A"/>
    <w:rsid w:val="0060500A"/>
    <w:rsid w:val="00605169"/>
    <w:rsid w:val="0060519B"/>
    <w:rsid w:val="00605215"/>
    <w:rsid w:val="0060523E"/>
    <w:rsid w:val="006052BF"/>
    <w:rsid w:val="00605313"/>
    <w:rsid w:val="00605320"/>
    <w:rsid w:val="0060545E"/>
    <w:rsid w:val="00605475"/>
    <w:rsid w:val="006054AE"/>
    <w:rsid w:val="0060557E"/>
    <w:rsid w:val="006055A2"/>
    <w:rsid w:val="006055FF"/>
    <w:rsid w:val="00605651"/>
    <w:rsid w:val="006057C0"/>
    <w:rsid w:val="00605866"/>
    <w:rsid w:val="00605868"/>
    <w:rsid w:val="006058F3"/>
    <w:rsid w:val="0060593F"/>
    <w:rsid w:val="00605AE5"/>
    <w:rsid w:val="00605B04"/>
    <w:rsid w:val="00605B70"/>
    <w:rsid w:val="00605BDC"/>
    <w:rsid w:val="00605CF1"/>
    <w:rsid w:val="00605E07"/>
    <w:rsid w:val="00605E11"/>
    <w:rsid w:val="00605F0D"/>
    <w:rsid w:val="00605F22"/>
    <w:rsid w:val="00605F31"/>
    <w:rsid w:val="00605FFC"/>
    <w:rsid w:val="006060E8"/>
    <w:rsid w:val="00606122"/>
    <w:rsid w:val="00606135"/>
    <w:rsid w:val="00606189"/>
    <w:rsid w:val="006062BC"/>
    <w:rsid w:val="00606305"/>
    <w:rsid w:val="00606372"/>
    <w:rsid w:val="00606381"/>
    <w:rsid w:val="00606405"/>
    <w:rsid w:val="00606425"/>
    <w:rsid w:val="006068E6"/>
    <w:rsid w:val="00606936"/>
    <w:rsid w:val="00606AF0"/>
    <w:rsid w:val="00606C77"/>
    <w:rsid w:val="00606CF3"/>
    <w:rsid w:val="00606DC6"/>
    <w:rsid w:val="00606EF0"/>
    <w:rsid w:val="00606FFE"/>
    <w:rsid w:val="00607028"/>
    <w:rsid w:val="0060711A"/>
    <w:rsid w:val="0060711C"/>
    <w:rsid w:val="0060717F"/>
    <w:rsid w:val="00607209"/>
    <w:rsid w:val="00607253"/>
    <w:rsid w:val="00607284"/>
    <w:rsid w:val="00607338"/>
    <w:rsid w:val="006073DB"/>
    <w:rsid w:val="006073DF"/>
    <w:rsid w:val="006073EB"/>
    <w:rsid w:val="006074AE"/>
    <w:rsid w:val="00607645"/>
    <w:rsid w:val="00607690"/>
    <w:rsid w:val="006076E3"/>
    <w:rsid w:val="0060773E"/>
    <w:rsid w:val="00607748"/>
    <w:rsid w:val="006077CB"/>
    <w:rsid w:val="006078D2"/>
    <w:rsid w:val="00607908"/>
    <w:rsid w:val="00607992"/>
    <w:rsid w:val="006079F3"/>
    <w:rsid w:val="00607A40"/>
    <w:rsid w:val="00607A9A"/>
    <w:rsid w:val="00607B36"/>
    <w:rsid w:val="00607B4B"/>
    <w:rsid w:val="00607B61"/>
    <w:rsid w:val="00607B9A"/>
    <w:rsid w:val="00607C2D"/>
    <w:rsid w:val="00607C2E"/>
    <w:rsid w:val="00607D02"/>
    <w:rsid w:val="00607DDF"/>
    <w:rsid w:val="00607DE2"/>
    <w:rsid w:val="00607EB9"/>
    <w:rsid w:val="00607EF3"/>
    <w:rsid w:val="00607F27"/>
    <w:rsid w:val="00607F62"/>
    <w:rsid w:val="00610009"/>
    <w:rsid w:val="006100DF"/>
    <w:rsid w:val="006100F8"/>
    <w:rsid w:val="00610141"/>
    <w:rsid w:val="00610289"/>
    <w:rsid w:val="006102C7"/>
    <w:rsid w:val="00610627"/>
    <w:rsid w:val="00610770"/>
    <w:rsid w:val="006107F6"/>
    <w:rsid w:val="00610966"/>
    <w:rsid w:val="00610A48"/>
    <w:rsid w:val="00610B0C"/>
    <w:rsid w:val="00610B8D"/>
    <w:rsid w:val="00610B95"/>
    <w:rsid w:val="00610D4E"/>
    <w:rsid w:val="00610E1A"/>
    <w:rsid w:val="00610F49"/>
    <w:rsid w:val="0061104F"/>
    <w:rsid w:val="006111EF"/>
    <w:rsid w:val="00611264"/>
    <w:rsid w:val="006112BF"/>
    <w:rsid w:val="00611612"/>
    <w:rsid w:val="0061170F"/>
    <w:rsid w:val="0061184C"/>
    <w:rsid w:val="0061197B"/>
    <w:rsid w:val="00611A1C"/>
    <w:rsid w:val="00611A58"/>
    <w:rsid w:val="00611B60"/>
    <w:rsid w:val="00611BD6"/>
    <w:rsid w:val="00611C33"/>
    <w:rsid w:val="00611C60"/>
    <w:rsid w:val="00611ED3"/>
    <w:rsid w:val="00611F04"/>
    <w:rsid w:val="00611F07"/>
    <w:rsid w:val="00611F72"/>
    <w:rsid w:val="00611FDE"/>
    <w:rsid w:val="00612199"/>
    <w:rsid w:val="006121D0"/>
    <w:rsid w:val="0061228B"/>
    <w:rsid w:val="006124B7"/>
    <w:rsid w:val="006124ED"/>
    <w:rsid w:val="00612561"/>
    <w:rsid w:val="00612562"/>
    <w:rsid w:val="00612629"/>
    <w:rsid w:val="00612654"/>
    <w:rsid w:val="006127FC"/>
    <w:rsid w:val="0061285C"/>
    <w:rsid w:val="006129A5"/>
    <w:rsid w:val="00612A7C"/>
    <w:rsid w:val="00612AD8"/>
    <w:rsid w:val="00612B0C"/>
    <w:rsid w:val="00612B36"/>
    <w:rsid w:val="00612CCB"/>
    <w:rsid w:val="00612CE9"/>
    <w:rsid w:val="00612E59"/>
    <w:rsid w:val="00612EA4"/>
    <w:rsid w:val="00612F94"/>
    <w:rsid w:val="00612FBE"/>
    <w:rsid w:val="00612FFC"/>
    <w:rsid w:val="0061310C"/>
    <w:rsid w:val="0061313B"/>
    <w:rsid w:val="006131A4"/>
    <w:rsid w:val="00613336"/>
    <w:rsid w:val="0061334B"/>
    <w:rsid w:val="00613465"/>
    <w:rsid w:val="0061346A"/>
    <w:rsid w:val="006134E8"/>
    <w:rsid w:val="00613501"/>
    <w:rsid w:val="00613568"/>
    <w:rsid w:val="006135C1"/>
    <w:rsid w:val="00613673"/>
    <w:rsid w:val="006136B4"/>
    <w:rsid w:val="00613718"/>
    <w:rsid w:val="0061375A"/>
    <w:rsid w:val="0061379E"/>
    <w:rsid w:val="006137B9"/>
    <w:rsid w:val="00613859"/>
    <w:rsid w:val="006138C8"/>
    <w:rsid w:val="006138F7"/>
    <w:rsid w:val="00613AFA"/>
    <w:rsid w:val="00613B0E"/>
    <w:rsid w:val="00613C41"/>
    <w:rsid w:val="00613CD2"/>
    <w:rsid w:val="00613D66"/>
    <w:rsid w:val="00613E66"/>
    <w:rsid w:val="00613EC6"/>
    <w:rsid w:val="00613EE5"/>
    <w:rsid w:val="00613F04"/>
    <w:rsid w:val="00613FB5"/>
    <w:rsid w:val="0061400E"/>
    <w:rsid w:val="00614123"/>
    <w:rsid w:val="0061412B"/>
    <w:rsid w:val="006141AA"/>
    <w:rsid w:val="00614204"/>
    <w:rsid w:val="00614248"/>
    <w:rsid w:val="00614282"/>
    <w:rsid w:val="006142F2"/>
    <w:rsid w:val="0061436C"/>
    <w:rsid w:val="006144A2"/>
    <w:rsid w:val="006144B7"/>
    <w:rsid w:val="0061453F"/>
    <w:rsid w:val="0061459F"/>
    <w:rsid w:val="00614601"/>
    <w:rsid w:val="0061462A"/>
    <w:rsid w:val="00614636"/>
    <w:rsid w:val="0061466A"/>
    <w:rsid w:val="006146C1"/>
    <w:rsid w:val="00614743"/>
    <w:rsid w:val="006147EB"/>
    <w:rsid w:val="006148FF"/>
    <w:rsid w:val="00614A69"/>
    <w:rsid w:val="00614B48"/>
    <w:rsid w:val="00614BC7"/>
    <w:rsid w:val="00614CF4"/>
    <w:rsid w:val="00614D37"/>
    <w:rsid w:val="00614F0D"/>
    <w:rsid w:val="00614FA5"/>
    <w:rsid w:val="0061500D"/>
    <w:rsid w:val="00615105"/>
    <w:rsid w:val="0061511B"/>
    <w:rsid w:val="00615145"/>
    <w:rsid w:val="00615291"/>
    <w:rsid w:val="006152EF"/>
    <w:rsid w:val="006153BA"/>
    <w:rsid w:val="00615449"/>
    <w:rsid w:val="00615489"/>
    <w:rsid w:val="00615589"/>
    <w:rsid w:val="0061570C"/>
    <w:rsid w:val="006157F9"/>
    <w:rsid w:val="0061587D"/>
    <w:rsid w:val="006158CF"/>
    <w:rsid w:val="00615A5C"/>
    <w:rsid w:val="00615CE6"/>
    <w:rsid w:val="00615DC0"/>
    <w:rsid w:val="00615EA6"/>
    <w:rsid w:val="00615FE3"/>
    <w:rsid w:val="006160C7"/>
    <w:rsid w:val="006160D1"/>
    <w:rsid w:val="00616118"/>
    <w:rsid w:val="006161D7"/>
    <w:rsid w:val="00616341"/>
    <w:rsid w:val="00616395"/>
    <w:rsid w:val="006163A6"/>
    <w:rsid w:val="00616436"/>
    <w:rsid w:val="00616583"/>
    <w:rsid w:val="00616636"/>
    <w:rsid w:val="00616639"/>
    <w:rsid w:val="006167AC"/>
    <w:rsid w:val="006168C5"/>
    <w:rsid w:val="00616926"/>
    <w:rsid w:val="00616A40"/>
    <w:rsid w:val="00616AB5"/>
    <w:rsid w:val="00616BFB"/>
    <w:rsid w:val="00616C90"/>
    <w:rsid w:val="00616D58"/>
    <w:rsid w:val="00616D79"/>
    <w:rsid w:val="00616E26"/>
    <w:rsid w:val="00617119"/>
    <w:rsid w:val="0061718A"/>
    <w:rsid w:val="006171D1"/>
    <w:rsid w:val="00617370"/>
    <w:rsid w:val="0061749B"/>
    <w:rsid w:val="006174BA"/>
    <w:rsid w:val="006174BB"/>
    <w:rsid w:val="006174C4"/>
    <w:rsid w:val="0061755B"/>
    <w:rsid w:val="00617637"/>
    <w:rsid w:val="0061769F"/>
    <w:rsid w:val="00617755"/>
    <w:rsid w:val="0061780F"/>
    <w:rsid w:val="00617876"/>
    <w:rsid w:val="0061798D"/>
    <w:rsid w:val="00617991"/>
    <w:rsid w:val="00617A7B"/>
    <w:rsid w:val="00617BD4"/>
    <w:rsid w:val="00617C20"/>
    <w:rsid w:val="00617F5D"/>
    <w:rsid w:val="006200EB"/>
    <w:rsid w:val="0062018D"/>
    <w:rsid w:val="00620217"/>
    <w:rsid w:val="00620241"/>
    <w:rsid w:val="006204BA"/>
    <w:rsid w:val="0062057E"/>
    <w:rsid w:val="006205C5"/>
    <w:rsid w:val="00620659"/>
    <w:rsid w:val="00620715"/>
    <w:rsid w:val="00620765"/>
    <w:rsid w:val="0062079D"/>
    <w:rsid w:val="006207DB"/>
    <w:rsid w:val="00620B3E"/>
    <w:rsid w:val="00620BF3"/>
    <w:rsid w:val="00620BFD"/>
    <w:rsid w:val="00620CD0"/>
    <w:rsid w:val="00620EF7"/>
    <w:rsid w:val="00621023"/>
    <w:rsid w:val="0062109D"/>
    <w:rsid w:val="006210C0"/>
    <w:rsid w:val="00621343"/>
    <w:rsid w:val="0062141F"/>
    <w:rsid w:val="006215CD"/>
    <w:rsid w:val="0062166E"/>
    <w:rsid w:val="00621732"/>
    <w:rsid w:val="006217A4"/>
    <w:rsid w:val="00621866"/>
    <w:rsid w:val="006218E5"/>
    <w:rsid w:val="006219B5"/>
    <w:rsid w:val="006219E8"/>
    <w:rsid w:val="00621BDA"/>
    <w:rsid w:val="00621C23"/>
    <w:rsid w:val="00621C25"/>
    <w:rsid w:val="00621C5A"/>
    <w:rsid w:val="00621CF1"/>
    <w:rsid w:val="00621DEE"/>
    <w:rsid w:val="00621EA3"/>
    <w:rsid w:val="00621EA7"/>
    <w:rsid w:val="00621EF8"/>
    <w:rsid w:val="00621EFC"/>
    <w:rsid w:val="00621F49"/>
    <w:rsid w:val="00622292"/>
    <w:rsid w:val="00622296"/>
    <w:rsid w:val="006222CE"/>
    <w:rsid w:val="006222E3"/>
    <w:rsid w:val="00622323"/>
    <w:rsid w:val="00622556"/>
    <w:rsid w:val="00622588"/>
    <w:rsid w:val="00622637"/>
    <w:rsid w:val="006226EA"/>
    <w:rsid w:val="006226FA"/>
    <w:rsid w:val="00622701"/>
    <w:rsid w:val="0062274A"/>
    <w:rsid w:val="0062276E"/>
    <w:rsid w:val="00622783"/>
    <w:rsid w:val="00622807"/>
    <w:rsid w:val="0062296F"/>
    <w:rsid w:val="00622A01"/>
    <w:rsid w:val="00622AFB"/>
    <w:rsid w:val="00622AFF"/>
    <w:rsid w:val="00622BA4"/>
    <w:rsid w:val="00622C16"/>
    <w:rsid w:val="00622D7A"/>
    <w:rsid w:val="00622E60"/>
    <w:rsid w:val="00622EDE"/>
    <w:rsid w:val="00622F47"/>
    <w:rsid w:val="00623188"/>
    <w:rsid w:val="006232B8"/>
    <w:rsid w:val="00623361"/>
    <w:rsid w:val="0062337F"/>
    <w:rsid w:val="006233B0"/>
    <w:rsid w:val="00623404"/>
    <w:rsid w:val="00623718"/>
    <w:rsid w:val="00623771"/>
    <w:rsid w:val="0062380B"/>
    <w:rsid w:val="00623828"/>
    <w:rsid w:val="0062383B"/>
    <w:rsid w:val="006238AD"/>
    <w:rsid w:val="006238B1"/>
    <w:rsid w:val="006238C9"/>
    <w:rsid w:val="0062399D"/>
    <w:rsid w:val="006239B5"/>
    <w:rsid w:val="00623BFA"/>
    <w:rsid w:val="00623C85"/>
    <w:rsid w:val="00623D83"/>
    <w:rsid w:val="00623D87"/>
    <w:rsid w:val="00623F1F"/>
    <w:rsid w:val="00623FC7"/>
    <w:rsid w:val="00624097"/>
    <w:rsid w:val="006240AB"/>
    <w:rsid w:val="0062438F"/>
    <w:rsid w:val="00624398"/>
    <w:rsid w:val="006243EF"/>
    <w:rsid w:val="00624496"/>
    <w:rsid w:val="006245F6"/>
    <w:rsid w:val="00624740"/>
    <w:rsid w:val="00624825"/>
    <w:rsid w:val="0062486F"/>
    <w:rsid w:val="006248C0"/>
    <w:rsid w:val="006248F8"/>
    <w:rsid w:val="0062490A"/>
    <w:rsid w:val="00624924"/>
    <w:rsid w:val="0062499F"/>
    <w:rsid w:val="00624A06"/>
    <w:rsid w:val="00624A3B"/>
    <w:rsid w:val="00624A94"/>
    <w:rsid w:val="00624B6E"/>
    <w:rsid w:val="00624EFF"/>
    <w:rsid w:val="00625012"/>
    <w:rsid w:val="0062502D"/>
    <w:rsid w:val="00625113"/>
    <w:rsid w:val="00625181"/>
    <w:rsid w:val="0062529A"/>
    <w:rsid w:val="006252EE"/>
    <w:rsid w:val="0062531A"/>
    <w:rsid w:val="0062532D"/>
    <w:rsid w:val="00625344"/>
    <w:rsid w:val="00625366"/>
    <w:rsid w:val="00625469"/>
    <w:rsid w:val="006254B7"/>
    <w:rsid w:val="006254F6"/>
    <w:rsid w:val="0062564D"/>
    <w:rsid w:val="00625656"/>
    <w:rsid w:val="00625764"/>
    <w:rsid w:val="00625804"/>
    <w:rsid w:val="0062589C"/>
    <w:rsid w:val="006259A2"/>
    <w:rsid w:val="00625A1F"/>
    <w:rsid w:val="00625BA3"/>
    <w:rsid w:val="00625CE0"/>
    <w:rsid w:val="00625D57"/>
    <w:rsid w:val="00625D6F"/>
    <w:rsid w:val="00625DCF"/>
    <w:rsid w:val="00625E55"/>
    <w:rsid w:val="00625E5D"/>
    <w:rsid w:val="00625E69"/>
    <w:rsid w:val="00625F23"/>
    <w:rsid w:val="00625F4F"/>
    <w:rsid w:val="00626139"/>
    <w:rsid w:val="006261BD"/>
    <w:rsid w:val="006261D2"/>
    <w:rsid w:val="0062621F"/>
    <w:rsid w:val="0062626C"/>
    <w:rsid w:val="006262BA"/>
    <w:rsid w:val="0062631C"/>
    <w:rsid w:val="00626450"/>
    <w:rsid w:val="006265C2"/>
    <w:rsid w:val="00626728"/>
    <w:rsid w:val="0062672F"/>
    <w:rsid w:val="00626877"/>
    <w:rsid w:val="006268F4"/>
    <w:rsid w:val="00626984"/>
    <w:rsid w:val="00626A8A"/>
    <w:rsid w:val="00626ACC"/>
    <w:rsid w:val="00626B4F"/>
    <w:rsid w:val="00626B5C"/>
    <w:rsid w:val="00626BE1"/>
    <w:rsid w:val="00626BFD"/>
    <w:rsid w:val="00626DD4"/>
    <w:rsid w:val="00626E6A"/>
    <w:rsid w:val="00626EB3"/>
    <w:rsid w:val="00626F2C"/>
    <w:rsid w:val="00626F62"/>
    <w:rsid w:val="00626FF4"/>
    <w:rsid w:val="00627070"/>
    <w:rsid w:val="0062713F"/>
    <w:rsid w:val="0062715E"/>
    <w:rsid w:val="00627245"/>
    <w:rsid w:val="006272A2"/>
    <w:rsid w:val="006272A7"/>
    <w:rsid w:val="00627378"/>
    <w:rsid w:val="006273DF"/>
    <w:rsid w:val="006273F9"/>
    <w:rsid w:val="00627421"/>
    <w:rsid w:val="00627439"/>
    <w:rsid w:val="00627484"/>
    <w:rsid w:val="00627496"/>
    <w:rsid w:val="006274D4"/>
    <w:rsid w:val="00627550"/>
    <w:rsid w:val="00627583"/>
    <w:rsid w:val="0062758B"/>
    <w:rsid w:val="00627675"/>
    <w:rsid w:val="0062768B"/>
    <w:rsid w:val="00627755"/>
    <w:rsid w:val="00627867"/>
    <w:rsid w:val="006278BA"/>
    <w:rsid w:val="006279F7"/>
    <w:rsid w:val="00627ACE"/>
    <w:rsid w:val="00627BA4"/>
    <w:rsid w:val="00627D5A"/>
    <w:rsid w:val="00627D65"/>
    <w:rsid w:val="00627DA4"/>
    <w:rsid w:val="00627E01"/>
    <w:rsid w:val="00627E0C"/>
    <w:rsid w:val="00627E32"/>
    <w:rsid w:val="00627E67"/>
    <w:rsid w:val="00627EF3"/>
    <w:rsid w:val="00630082"/>
    <w:rsid w:val="006300F9"/>
    <w:rsid w:val="00630173"/>
    <w:rsid w:val="00630365"/>
    <w:rsid w:val="0063056E"/>
    <w:rsid w:val="0063060D"/>
    <w:rsid w:val="0063082E"/>
    <w:rsid w:val="0063085F"/>
    <w:rsid w:val="0063088C"/>
    <w:rsid w:val="006308C3"/>
    <w:rsid w:val="00630925"/>
    <w:rsid w:val="0063092D"/>
    <w:rsid w:val="00630963"/>
    <w:rsid w:val="00630973"/>
    <w:rsid w:val="00630A2B"/>
    <w:rsid w:val="00630AF7"/>
    <w:rsid w:val="00630AFE"/>
    <w:rsid w:val="00630C2C"/>
    <w:rsid w:val="00630C99"/>
    <w:rsid w:val="00630E06"/>
    <w:rsid w:val="00630E90"/>
    <w:rsid w:val="00630F9F"/>
    <w:rsid w:val="006310FA"/>
    <w:rsid w:val="00631128"/>
    <w:rsid w:val="00631200"/>
    <w:rsid w:val="00631238"/>
    <w:rsid w:val="006313E4"/>
    <w:rsid w:val="00631462"/>
    <w:rsid w:val="00631526"/>
    <w:rsid w:val="0063153F"/>
    <w:rsid w:val="006317E9"/>
    <w:rsid w:val="00631866"/>
    <w:rsid w:val="00631889"/>
    <w:rsid w:val="00631913"/>
    <w:rsid w:val="00631914"/>
    <w:rsid w:val="00631980"/>
    <w:rsid w:val="006319FE"/>
    <w:rsid w:val="00631B78"/>
    <w:rsid w:val="00631B7F"/>
    <w:rsid w:val="00631BD0"/>
    <w:rsid w:val="00631C3C"/>
    <w:rsid w:val="00631C3D"/>
    <w:rsid w:val="00631D09"/>
    <w:rsid w:val="00631E6C"/>
    <w:rsid w:val="00632038"/>
    <w:rsid w:val="00632073"/>
    <w:rsid w:val="0063208D"/>
    <w:rsid w:val="00632293"/>
    <w:rsid w:val="00632386"/>
    <w:rsid w:val="0063244A"/>
    <w:rsid w:val="0063263B"/>
    <w:rsid w:val="0063269A"/>
    <w:rsid w:val="00632728"/>
    <w:rsid w:val="0063285A"/>
    <w:rsid w:val="00632A1C"/>
    <w:rsid w:val="00632AB0"/>
    <w:rsid w:val="00632E16"/>
    <w:rsid w:val="00632E88"/>
    <w:rsid w:val="00632EE2"/>
    <w:rsid w:val="00632EF5"/>
    <w:rsid w:val="00632F20"/>
    <w:rsid w:val="00632F7C"/>
    <w:rsid w:val="006331EA"/>
    <w:rsid w:val="006332A3"/>
    <w:rsid w:val="00633592"/>
    <w:rsid w:val="0063361E"/>
    <w:rsid w:val="006336D0"/>
    <w:rsid w:val="006336E0"/>
    <w:rsid w:val="00633728"/>
    <w:rsid w:val="00633753"/>
    <w:rsid w:val="006338CE"/>
    <w:rsid w:val="006338D7"/>
    <w:rsid w:val="00633A79"/>
    <w:rsid w:val="00633B3E"/>
    <w:rsid w:val="00633B4E"/>
    <w:rsid w:val="00633BD9"/>
    <w:rsid w:val="00633C15"/>
    <w:rsid w:val="00633CB0"/>
    <w:rsid w:val="00633D4C"/>
    <w:rsid w:val="00633DD1"/>
    <w:rsid w:val="00633E63"/>
    <w:rsid w:val="00634192"/>
    <w:rsid w:val="006341AA"/>
    <w:rsid w:val="0063437E"/>
    <w:rsid w:val="006343FC"/>
    <w:rsid w:val="00634498"/>
    <w:rsid w:val="006345D4"/>
    <w:rsid w:val="006347E3"/>
    <w:rsid w:val="00634956"/>
    <w:rsid w:val="00634A1A"/>
    <w:rsid w:val="00634A52"/>
    <w:rsid w:val="00634B11"/>
    <w:rsid w:val="00634C2B"/>
    <w:rsid w:val="00634E20"/>
    <w:rsid w:val="00634EA6"/>
    <w:rsid w:val="00634EE2"/>
    <w:rsid w:val="00635011"/>
    <w:rsid w:val="00635183"/>
    <w:rsid w:val="006351A2"/>
    <w:rsid w:val="00635292"/>
    <w:rsid w:val="006352B1"/>
    <w:rsid w:val="00635403"/>
    <w:rsid w:val="0063556B"/>
    <w:rsid w:val="0063563E"/>
    <w:rsid w:val="0063566F"/>
    <w:rsid w:val="006356C4"/>
    <w:rsid w:val="00635702"/>
    <w:rsid w:val="0063581B"/>
    <w:rsid w:val="00635876"/>
    <w:rsid w:val="006358CF"/>
    <w:rsid w:val="00635A18"/>
    <w:rsid w:val="00635B18"/>
    <w:rsid w:val="00635B97"/>
    <w:rsid w:val="00635C84"/>
    <w:rsid w:val="00635D00"/>
    <w:rsid w:val="00635E10"/>
    <w:rsid w:val="00635E95"/>
    <w:rsid w:val="00635FA1"/>
    <w:rsid w:val="00635FB1"/>
    <w:rsid w:val="00636013"/>
    <w:rsid w:val="006361B5"/>
    <w:rsid w:val="006362FF"/>
    <w:rsid w:val="0063636C"/>
    <w:rsid w:val="006363C3"/>
    <w:rsid w:val="0063663B"/>
    <w:rsid w:val="00636693"/>
    <w:rsid w:val="006366B7"/>
    <w:rsid w:val="00636706"/>
    <w:rsid w:val="00636AD3"/>
    <w:rsid w:val="00636BCB"/>
    <w:rsid w:val="00636D2F"/>
    <w:rsid w:val="00636DFC"/>
    <w:rsid w:val="00636E1B"/>
    <w:rsid w:val="00636F92"/>
    <w:rsid w:val="00637161"/>
    <w:rsid w:val="006371E3"/>
    <w:rsid w:val="00637457"/>
    <w:rsid w:val="006374C6"/>
    <w:rsid w:val="006375CE"/>
    <w:rsid w:val="00637678"/>
    <w:rsid w:val="006378A4"/>
    <w:rsid w:val="006378D6"/>
    <w:rsid w:val="00637945"/>
    <w:rsid w:val="006379E9"/>
    <w:rsid w:val="00637B8D"/>
    <w:rsid w:val="00637D15"/>
    <w:rsid w:val="00637D89"/>
    <w:rsid w:val="00637F73"/>
    <w:rsid w:val="00637FF8"/>
    <w:rsid w:val="006400E6"/>
    <w:rsid w:val="00640234"/>
    <w:rsid w:val="00640362"/>
    <w:rsid w:val="00640477"/>
    <w:rsid w:val="00640484"/>
    <w:rsid w:val="00640552"/>
    <w:rsid w:val="00640591"/>
    <w:rsid w:val="00640625"/>
    <w:rsid w:val="00640687"/>
    <w:rsid w:val="006406A2"/>
    <w:rsid w:val="006407D5"/>
    <w:rsid w:val="006409AE"/>
    <w:rsid w:val="00640B26"/>
    <w:rsid w:val="00640B9E"/>
    <w:rsid w:val="00640C9B"/>
    <w:rsid w:val="00640E8F"/>
    <w:rsid w:val="00640ED0"/>
    <w:rsid w:val="00640F0C"/>
    <w:rsid w:val="00640F43"/>
    <w:rsid w:val="00640F96"/>
    <w:rsid w:val="00640FF4"/>
    <w:rsid w:val="00641053"/>
    <w:rsid w:val="00641186"/>
    <w:rsid w:val="0064124F"/>
    <w:rsid w:val="00641266"/>
    <w:rsid w:val="006412F6"/>
    <w:rsid w:val="006414A4"/>
    <w:rsid w:val="00641563"/>
    <w:rsid w:val="006415B0"/>
    <w:rsid w:val="006415D4"/>
    <w:rsid w:val="00641650"/>
    <w:rsid w:val="006417F1"/>
    <w:rsid w:val="0064185B"/>
    <w:rsid w:val="00641978"/>
    <w:rsid w:val="006419A2"/>
    <w:rsid w:val="00641AA1"/>
    <w:rsid w:val="00641AB1"/>
    <w:rsid w:val="00641AB2"/>
    <w:rsid w:val="00641B01"/>
    <w:rsid w:val="00641B6B"/>
    <w:rsid w:val="00641B73"/>
    <w:rsid w:val="00641C16"/>
    <w:rsid w:val="00641D16"/>
    <w:rsid w:val="00641E7E"/>
    <w:rsid w:val="00641F0A"/>
    <w:rsid w:val="00641F28"/>
    <w:rsid w:val="00641F67"/>
    <w:rsid w:val="0064213B"/>
    <w:rsid w:val="0064231B"/>
    <w:rsid w:val="006423D8"/>
    <w:rsid w:val="006424F8"/>
    <w:rsid w:val="006425DD"/>
    <w:rsid w:val="0064269D"/>
    <w:rsid w:val="006427E0"/>
    <w:rsid w:val="006427F8"/>
    <w:rsid w:val="006429AB"/>
    <w:rsid w:val="006429C9"/>
    <w:rsid w:val="006429F1"/>
    <w:rsid w:val="00642AEE"/>
    <w:rsid w:val="00642B40"/>
    <w:rsid w:val="00642BD0"/>
    <w:rsid w:val="00642BD5"/>
    <w:rsid w:val="00642BEE"/>
    <w:rsid w:val="00642C18"/>
    <w:rsid w:val="00642D7B"/>
    <w:rsid w:val="00642D8C"/>
    <w:rsid w:val="00642DA2"/>
    <w:rsid w:val="00642DD0"/>
    <w:rsid w:val="00642E2E"/>
    <w:rsid w:val="00642E35"/>
    <w:rsid w:val="00642E82"/>
    <w:rsid w:val="006430B0"/>
    <w:rsid w:val="00643144"/>
    <w:rsid w:val="00643153"/>
    <w:rsid w:val="00643276"/>
    <w:rsid w:val="00643295"/>
    <w:rsid w:val="00643311"/>
    <w:rsid w:val="006433BE"/>
    <w:rsid w:val="0064343A"/>
    <w:rsid w:val="00643506"/>
    <w:rsid w:val="0064351A"/>
    <w:rsid w:val="00643579"/>
    <w:rsid w:val="006435CA"/>
    <w:rsid w:val="006435E7"/>
    <w:rsid w:val="006435EE"/>
    <w:rsid w:val="00643621"/>
    <w:rsid w:val="0064366E"/>
    <w:rsid w:val="0064367D"/>
    <w:rsid w:val="006436E3"/>
    <w:rsid w:val="0064382E"/>
    <w:rsid w:val="0064387A"/>
    <w:rsid w:val="0064387E"/>
    <w:rsid w:val="0064395D"/>
    <w:rsid w:val="00643ABD"/>
    <w:rsid w:val="00643C89"/>
    <w:rsid w:val="00643DB3"/>
    <w:rsid w:val="00643E00"/>
    <w:rsid w:val="00643E56"/>
    <w:rsid w:val="00643F95"/>
    <w:rsid w:val="00643F9F"/>
    <w:rsid w:val="0064400C"/>
    <w:rsid w:val="00644088"/>
    <w:rsid w:val="006442F3"/>
    <w:rsid w:val="0064438C"/>
    <w:rsid w:val="00644505"/>
    <w:rsid w:val="00644506"/>
    <w:rsid w:val="0064457C"/>
    <w:rsid w:val="006445C7"/>
    <w:rsid w:val="0064462C"/>
    <w:rsid w:val="0064465B"/>
    <w:rsid w:val="0064466E"/>
    <w:rsid w:val="00644677"/>
    <w:rsid w:val="0064471D"/>
    <w:rsid w:val="0064478D"/>
    <w:rsid w:val="0064485F"/>
    <w:rsid w:val="006449AF"/>
    <w:rsid w:val="00644A03"/>
    <w:rsid w:val="00644A2F"/>
    <w:rsid w:val="00644B0C"/>
    <w:rsid w:val="00644BC0"/>
    <w:rsid w:val="00644CD1"/>
    <w:rsid w:val="00644D55"/>
    <w:rsid w:val="00644D97"/>
    <w:rsid w:val="00644DA1"/>
    <w:rsid w:val="00644EDE"/>
    <w:rsid w:val="00644F7C"/>
    <w:rsid w:val="00644FA2"/>
    <w:rsid w:val="00645121"/>
    <w:rsid w:val="0064512F"/>
    <w:rsid w:val="0064516C"/>
    <w:rsid w:val="006451CD"/>
    <w:rsid w:val="00645203"/>
    <w:rsid w:val="0064539C"/>
    <w:rsid w:val="0064550A"/>
    <w:rsid w:val="006455DB"/>
    <w:rsid w:val="006456E6"/>
    <w:rsid w:val="00645733"/>
    <w:rsid w:val="0064591B"/>
    <w:rsid w:val="00645956"/>
    <w:rsid w:val="006459B4"/>
    <w:rsid w:val="00645A68"/>
    <w:rsid w:val="00645AB1"/>
    <w:rsid w:val="00645BA2"/>
    <w:rsid w:val="00645C24"/>
    <w:rsid w:val="00645C29"/>
    <w:rsid w:val="00645CCD"/>
    <w:rsid w:val="00645D0B"/>
    <w:rsid w:val="00645E19"/>
    <w:rsid w:val="00645E6D"/>
    <w:rsid w:val="00645E74"/>
    <w:rsid w:val="00645EB1"/>
    <w:rsid w:val="00645F44"/>
    <w:rsid w:val="00646016"/>
    <w:rsid w:val="0064602C"/>
    <w:rsid w:val="0064604A"/>
    <w:rsid w:val="0064606F"/>
    <w:rsid w:val="006461ED"/>
    <w:rsid w:val="006463A8"/>
    <w:rsid w:val="00646406"/>
    <w:rsid w:val="00646430"/>
    <w:rsid w:val="00646518"/>
    <w:rsid w:val="0064662E"/>
    <w:rsid w:val="00646717"/>
    <w:rsid w:val="0064687D"/>
    <w:rsid w:val="006468FE"/>
    <w:rsid w:val="00646939"/>
    <w:rsid w:val="006469CF"/>
    <w:rsid w:val="00646AD5"/>
    <w:rsid w:val="00646B17"/>
    <w:rsid w:val="00646B54"/>
    <w:rsid w:val="00646BEA"/>
    <w:rsid w:val="00646C51"/>
    <w:rsid w:val="00646CFA"/>
    <w:rsid w:val="00646DC9"/>
    <w:rsid w:val="00646E3A"/>
    <w:rsid w:val="00646EE8"/>
    <w:rsid w:val="00646F92"/>
    <w:rsid w:val="00647034"/>
    <w:rsid w:val="0064709E"/>
    <w:rsid w:val="006471C1"/>
    <w:rsid w:val="0064722A"/>
    <w:rsid w:val="006473B5"/>
    <w:rsid w:val="006475AD"/>
    <w:rsid w:val="006476C7"/>
    <w:rsid w:val="006476FC"/>
    <w:rsid w:val="0064777E"/>
    <w:rsid w:val="006477A7"/>
    <w:rsid w:val="00647811"/>
    <w:rsid w:val="0064793B"/>
    <w:rsid w:val="00647961"/>
    <w:rsid w:val="00647A3D"/>
    <w:rsid w:val="00647A3E"/>
    <w:rsid w:val="00647A4A"/>
    <w:rsid w:val="00647AB4"/>
    <w:rsid w:val="00647B84"/>
    <w:rsid w:val="00647BB7"/>
    <w:rsid w:val="00647C72"/>
    <w:rsid w:val="00647CD1"/>
    <w:rsid w:val="00647D4A"/>
    <w:rsid w:val="00647D5E"/>
    <w:rsid w:val="00647D83"/>
    <w:rsid w:val="00647E42"/>
    <w:rsid w:val="00647E96"/>
    <w:rsid w:val="00647EC8"/>
    <w:rsid w:val="00647F66"/>
    <w:rsid w:val="00647F86"/>
    <w:rsid w:val="00647F8A"/>
    <w:rsid w:val="006500F5"/>
    <w:rsid w:val="0065010C"/>
    <w:rsid w:val="0065013D"/>
    <w:rsid w:val="00650184"/>
    <w:rsid w:val="006501AD"/>
    <w:rsid w:val="00650206"/>
    <w:rsid w:val="0065031C"/>
    <w:rsid w:val="00650514"/>
    <w:rsid w:val="0065052F"/>
    <w:rsid w:val="006506FA"/>
    <w:rsid w:val="0065076C"/>
    <w:rsid w:val="00650772"/>
    <w:rsid w:val="00650867"/>
    <w:rsid w:val="0065088C"/>
    <w:rsid w:val="0065096B"/>
    <w:rsid w:val="006509BF"/>
    <w:rsid w:val="00650A2B"/>
    <w:rsid w:val="00650B97"/>
    <w:rsid w:val="00650BFE"/>
    <w:rsid w:val="00650C16"/>
    <w:rsid w:val="00650E45"/>
    <w:rsid w:val="00650FF0"/>
    <w:rsid w:val="00651086"/>
    <w:rsid w:val="006512B1"/>
    <w:rsid w:val="00651413"/>
    <w:rsid w:val="006514BF"/>
    <w:rsid w:val="006514FE"/>
    <w:rsid w:val="00651516"/>
    <w:rsid w:val="00651564"/>
    <w:rsid w:val="006515B5"/>
    <w:rsid w:val="0065165B"/>
    <w:rsid w:val="006516CA"/>
    <w:rsid w:val="00651743"/>
    <w:rsid w:val="00651772"/>
    <w:rsid w:val="006517FB"/>
    <w:rsid w:val="00651808"/>
    <w:rsid w:val="0065184C"/>
    <w:rsid w:val="00651864"/>
    <w:rsid w:val="00651893"/>
    <w:rsid w:val="00651A35"/>
    <w:rsid w:val="00651B64"/>
    <w:rsid w:val="00651BE5"/>
    <w:rsid w:val="00651BF7"/>
    <w:rsid w:val="00651C1E"/>
    <w:rsid w:val="00651C9B"/>
    <w:rsid w:val="00651CA3"/>
    <w:rsid w:val="00651D83"/>
    <w:rsid w:val="00651DC0"/>
    <w:rsid w:val="00651DEC"/>
    <w:rsid w:val="00651DF2"/>
    <w:rsid w:val="00651EA4"/>
    <w:rsid w:val="00651EB1"/>
    <w:rsid w:val="00652095"/>
    <w:rsid w:val="006520B0"/>
    <w:rsid w:val="0065214B"/>
    <w:rsid w:val="00652338"/>
    <w:rsid w:val="006524BB"/>
    <w:rsid w:val="00652535"/>
    <w:rsid w:val="006525F0"/>
    <w:rsid w:val="00652878"/>
    <w:rsid w:val="00652911"/>
    <w:rsid w:val="00652A57"/>
    <w:rsid w:val="00652AB4"/>
    <w:rsid w:val="00652ACD"/>
    <w:rsid w:val="00652B4A"/>
    <w:rsid w:val="00652BB1"/>
    <w:rsid w:val="00652C57"/>
    <w:rsid w:val="00652C6B"/>
    <w:rsid w:val="00652CD3"/>
    <w:rsid w:val="00652CEC"/>
    <w:rsid w:val="00652DA4"/>
    <w:rsid w:val="00652ED7"/>
    <w:rsid w:val="00652F84"/>
    <w:rsid w:val="006530A3"/>
    <w:rsid w:val="006530FA"/>
    <w:rsid w:val="00653154"/>
    <w:rsid w:val="00653161"/>
    <w:rsid w:val="00653189"/>
    <w:rsid w:val="006531FB"/>
    <w:rsid w:val="00653204"/>
    <w:rsid w:val="0065337D"/>
    <w:rsid w:val="00653419"/>
    <w:rsid w:val="00653425"/>
    <w:rsid w:val="00653874"/>
    <w:rsid w:val="0065389F"/>
    <w:rsid w:val="006539EF"/>
    <w:rsid w:val="00653B29"/>
    <w:rsid w:val="00653BC8"/>
    <w:rsid w:val="00653D09"/>
    <w:rsid w:val="00653D78"/>
    <w:rsid w:val="00653DAF"/>
    <w:rsid w:val="00653F3D"/>
    <w:rsid w:val="00654045"/>
    <w:rsid w:val="0065417F"/>
    <w:rsid w:val="006541AC"/>
    <w:rsid w:val="006542AA"/>
    <w:rsid w:val="00654587"/>
    <w:rsid w:val="00654AA6"/>
    <w:rsid w:val="00654AE4"/>
    <w:rsid w:val="00654BD5"/>
    <w:rsid w:val="00654C08"/>
    <w:rsid w:val="00654C2E"/>
    <w:rsid w:val="00654CFA"/>
    <w:rsid w:val="00654EF7"/>
    <w:rsid w:val="00654F7D"/>
    <w:rsid w:val="00654F8B"/>
    <w:rsid w:val="00654F8D"/>
    <w:rsid w:val="00655046"/>
    <w:rsid w:val="00655086"/>
    <w:rsid w:val="006550D2"/>
    <w:rsid w:val="0065512B"/>
    <w:rsid w:val="006551AF"/>
    <w:rsid w:val="00655233"/>
    <w:rsid w:val="00655351"/>
    <w:rsid w:val="0065538B"/>
    <w:rsid w:val="0065554E"/>
    <w:rsid w:val="00655569"/>
    <w:rsid w:val="00655646"/>
    <w:rsid w:val="0065567B"/>
    <w:rsid w:val="006556DE"/>
    <w:rsid w:val="00655725"/>
    <w:rsid w:val="0065577E"/>
    <w:rsid w:val="006557A4"/>
    <w:rsid w:val="00655858"/>
    <w:rsid w:val="0065585B"/>
    <w:rsid w:val="00655992"/>
    <w:rsid w:val="006559D0"/>
    <w:rsid w:val="00655A22"/>
    <w:rsid w:val="00655ABE"/>
    <w:rsid w:val="00655AC6"/>
    <w:rsid w:val="00655B1A"/>
    <w:rsid w:val="00655BC4"/>
    <w:rsid w:val="00655E72"/>
    <w:rsid w:val="00655F5E"/>
    <w:rsid w:val="00655F94"/>
    <w:rsid w:val="0065608C"/>
    <w:rsid w:val="0065610D"/>
    <w:rsid w:val="0065616B"/>
    <w:rsid w:val="00656209"/>
    <w:rsid w:val="006564EE"/>
    <w:rsid w:val="006565BF"/>
    <w:rsid w:val="0065663F"/>
    <w:rsid w:val="00656646"/>
    <w:rsid w:val="006566A9"/>
    <w:rsid w:val="00656705"/>
    <w:rsid w:val="00656825"/>
    <w:rsid w:val="006569DD"/>
    <w:rsid w:val="00656A55"/>
    <w:rsid w:val="00656C11"/>
    <w:rsid w:val="00656C2F"/>
    <w:rsid w:val="00656CC3"/>
    <w:rsid w:val="00656D12"/>
    <w:rsid w:val="00656DD3"/>
    <w:rsid w:val="00656E13"/>
    <w:rsid w:val="00656E49"/>
    <w:rsid w:val="00656E52"/>
    <w:rsid w:val="00656E7C"/>
    <w:rsid w:val="00656EBA"/>
    <w:rsid w:val="00656EE6"/>
    <w:rsid w:val="00656F48"/>
    <w:rsid w:val="00656F61"/>
    <w:rsid w:val="00657123"/>
    <w:rsid w:val="006571CF"/>
    <w:rsid w:val="00657222"/>
    <w:rsid w:val="006572B4"/>
    <w:rsid w:val="006572D6"/>
    <w:rsid w:val="00657307"/>
    <w:rsid w:val="0065736E"/>
    <w:rsid w:val="00657399"/>
    <w:rsid w:val="00657412"/>
    <w:rsid w:val="00657485"/>
    <w:rsid w:val="0065772C"/>
    <w:rsid w:val="006577F4"/>
    <w:rsid w:val="00657823"/>
    <w:rsid w:val="00657862"/>
    <w:rsid w:val="006578C1"/>
    <w:rsid w:val="006578DD"/>
    <w:rsid w:val="006578F1"/>
    <w:rsid w:val="00657A64"/>
    <w:rsid w:val="00657B70"/>
    <w:rsid w:val="00657C8F"/>
    <w:rsid w:val="00657CC6"/>
    <w:rsid w:val="00657ED3"/>
    <w:rsid w:val="00657F2F"/>
    <w:rsid w:val="00657F96"/>
    <w:rsid w:val="00657FC7"/>
    <w:rsid w:val="00660123"/>
    <w:rsid w:val="00660134"/>
    <w:rsid w:val="006602E5"/>
    <w:rsid w:val="006603CB"/>
    <w:rsid w:val="00660483"/>
    <w:rsid w:val="006604B4"/>
    <w:rsid w:val="0066063F"/>
    <w:rsid w:val="00660666"/>
    <w:rsid w:val="006606C1"/>
    <w:rsid w:val="00660724"/>
    <w:rsid w:val="006608A2"/>
    <w:rsid w:val="0066097D"/>
    <w:rsid w:val="006609BD"/>
    <w:rsid w:val="006609FC"/>
    <w:rsid w:val="00660A4B"/>
    <w:rsid w:val="00660A88"/>
    <w:rsid w:val="00660B0F"/>
    <w:rsid w:val="00660BFF"/>
    <w:rsid w:val="00660FA7"/>
    <w:rsid w:val="00660FDD"/>
    <w:rsid w:val="00661076"/>
    <w:rsid w:val="006610AB"/>
    <w:rsid w:val="00661153"/>
    <w:rsid w:val="0066172D"/>
    <w:rsid w:val="006617A8"/>
    <w:rsid w:val="0066180D"/>
    <w:rsid w:val="00661845"/>
    <w:rsid w:val="00661879"/>
    <w:rsid w:val="006618D5"/>
    <w:rsid w:val="0066197C"/>
    <w:rsid w:val="00661992"/>
    <w:rsid w:val="00661AF0"/>
    <w:rsid w:val="00661CE8"/>
    <w:rsid w:val="00661CF4"/>
    <w:rsid w:val="00661D0F"/>
    <w:rsid w:val="00661E50"/>
    <w:rsid w:val="00661E5D"/>
    <w:rsid w:val="00661E6E"/>
    <w:rsid w:val="00661F2D"/>
    <w:rsid w:val="00661F45"/>
    <w:rsid w:val="00661F97"/>
    <w:rsid w:val="0066217F"/>
    <w:rsid w:val="006621F8"/>
    <w:rsid w:val="00662262"/>
    <w:rsid w:val="00662263"/>
    <w:rsid w:val="0066235D"/>
    <w:rsid w:val="00662388"/>
    <w:rsid w:val="006623C8"/>
    <w:rsid w:val="006624BA"/>
    <w:rsid w:val="00662556"/>
    <w:rsid w:val="006626AB"/>
    <w:rsid w:val="0066273C"/>
    <w:rsid w:val="006627A1"/>
    <w:rsid w:val="00662860"/>
    <w:rsid w:val="00662891"/>
    <w:rsid w:val="006628F9"/>
    <w:rsid w:val="00662A39"/>
    <w:rsid w:val="00662C77"/>
    <w:rsid w:val="00662F00"/>
    <w:rsid w:val="00662F6F"/>
    <w:rsid w:val="00662FE5"/>
    <w:rsid w:val="0066311D"/>
    <w:rsid w:val="00663175"/>
    <w:rsid w:val="00663194"/>
    <w:rsid w:val="006631E7"/>
    <w:rsid w:val="006631F4"/>
    <w:rsid w:val="006633B0"/>
    <w:rsid w:val="00663402"/>
    <w:rsid w:val="00663560"/>
    <w:rsid w:val="00663578"/>
    <w:rsid w:val="006635A7"/>
    <w:rsid w:val="006635C5"/>
    <w:rsid w:val="006635F1"/>
    <w:rsid w:val="0066362A"/>
    <w:rsid w:val="00663698"/>
    <w:rsid w:val="006636EA"/>
    <w:rsid w:val="00663709"/>
    <w:rsid w:val="006637AF"/>
    <w:rsid w:val="0066386C"/>
    <w:rsid w:val="00663C50"/>
    <w:rsid w:val="00663D78"/>
    <w:rsid w:val="00663FED"/>
    <w:rsid w:val="00664186"/>
    <w:rsid w:val="006641A5"/>
    <w:rsid w:val="006641B1"/>
    <w:rsid w:val="006642FB"/>
    <w:rsid w:val="006643E0"/>
    <w:rsid w:val="00664413"/>
    <w:rsid w:val="00664447"/>
    <w:rsid w:val="00664488"/>
    <w:rsid w:val="00664610"/>
    <w:rsid w:val="006647C2"/>
    <w:rsid w:val="0066482C"/>
    <w:rsid w:val="00664838"/>
    <w:rsid w:val="00664A02"/>
    <w:rsid w:val="00664BA8"/>
    <w:rsid w:val="00664BDF"/>
    <w:rsid w:val="00664C07"/>
    <w:rsid w:val="00664C96"/>
    <w:rsid w:val="00664DA7"/>
    <w:rsid w:val="00664F82"/>
    <w:rsid w:val="0066501C"/>
    <w:rsid w:val="00665145"/>
    <w:rsid w:val="006651D0"/>
    <w:rsid w:val="00665438"/>
    <w:rsid w:val="0066549E"/>
    <w:rsid w:val="0066555F"/>
    <w:rsid w:val="006656E8"/>
    <w:rsid w:val="0066574D"/>
    <w:rsid w:val="0066575E"/>
    <w:rsid w:val="00665852"/>
    <w:rsid w:val="00665880"/>
    <w:rsid w:val="006658E0"/>
    <w:rsid w:val="00665936"/>
    <w:rsid w:val="00665AA5"/>
    <w:rsid w:val="00665B78"/>
    <w:rsid w:val="00665C17"/>
    <w:rsid w:val="00665D5E"/>
    <w:rsid w:val="00665D73"/>
    <w:rsid w:val="00665E98"/>
    <w:rsid w:val="00665F6B"/>
    <w:rsid w:val="00665FB6"/>
    <w:rsid w:val="00666060"/>
    <w:rsid w:val="006661E0"/>
    <w:rsid w:val="00666345"/>
    <w:rsid w:val="006663D6"/>
    <w:rsid w:val="00666408"/>
    <w:rsid w:val="00666472"/>
    <w:rsid w:val="006664E7"/>
    <w:rsid w:val="00666505"/>
    <w:rsid w:val="0066669F"/>
    <w:rsid w:val="0066686E"/>
    <w:rsid w:val="006668E7"/>
    <w:rsid w:val="00666AAB"/>
    <w:rsid w:val="00666B3F"/>
    <w:rsid w:val="00666BC3"/>
    <w:rsid w:val="00666C23"/>
    <w:rsid w:val="00666CA8"/>
    <w:rsid w:val="00666D4D"/>
    <w:rsid w:val="00666EB3"/>
    <w:rsid w:val="0066738A"/>
    <w:rsid w:val="006673C6"/>
    <w:rsid w:val="006674B3"/>
    <w:rsid w:val="00667549"/>
    <w:rsid w:val="00667765"/>
    <w:rsid w:val="006678EF"/>
    <w:rsid w:val="006679B5"/>
    <w:rsid w:val="00667A5F"/>
    <w:rsid w:val="00667AB3"/>
    <w:rsid w:val="00667B06"/>
    <w:rsid w:val="00667B45"/>
    <w:rsid w:val="00667C32"/>
    <w:rsid w:val="00667C88"/>
    <w:rsid w:val="00667CC3"/>
    <w:rsid w:val="00667CE2"/>
    <w:rsid w:val="00667F4E"/>
    <w:rsid w:val="00667F52"/>
    <w:rsid w:val="00670166"/>
    <w:rsid w:val="0067020A"/>
    <w:rsid w:val="006702EF"/>
    <w:rsid w:val="00670427"/>
    <w:rsid w:val="006704F2"/>
    <w:rsid w:val="0067054E"/>
    <w:rsid w:val="00670873"/>
    <w:rsid w:val="00670964"/>
    <w:rsid w:val="00670AA2"/>
    <w:rsid w:val="00670B14"/>
    <w:rsid w:val="00670B42"/>
    <w:rsid w:val="00670B48"/>
    <w:rsid w:val="00670D1B"/>
    <w:rsid w:val="00670E4F"/>
    <w:rsid w:val="00670F18"/>
    <w:rsid w:val="0067101C"/>
    <w:rsid w:val="0067128D"/>
    <w:rsid w:val="00671341"/>
    <w:rsid w:val="0067135A"/>
    <w:rsid w:val="006713B7"/>
    <w:rsid w:val="0067148C"/>
    <w:rsid w:val="00671558"/>
    <w:rsid w:val="006715F5"/>
    <w:rsid w:val="00671665"/>
    <w:rsid w:val="006716BC"/>
    <w:rsid w:val="006716E2"/>
    <w:rsid w:val="00671722"/>
    <w:rsid w:val="0067195F"/>
    <w:rsid w:val="006719D7"/>
    <w:rsid w:val="00671AB6"/>
    <w:rsid w:val="00671B42"/>
    <w:rsid w:val="00671B46"/>
    <w:rsid w:val="00671B85"/>
    <w:rsid w:val="00671BA7"/>
    <w:rsid w:val="00671BB5"/>
    <w:rsid w:val="00671C26"/>
    <w:rsid w:val="00671C6A"/>
    <w:rsid w:val="00671DE9"/>
    <w:rsid w:val="00671E9B"/>
    <w:rsid w:val="00671FEA"/>
    <w:rsid w:val="00672001"/>
    <w:rsid w:val="00672143"/>
    <w:rsid w:val="0067216E"/>
    <w:rsid w:val="006722F2"/>
    <w:rsid w:val="0067234C"/>
    <w:rsid w:val="006724BB"/>
    <w:rsid w:val="006724EE"/>
    <w:rsid w:val="00672525"/>
    <w:rsid w:val="00672792"/>
    <w:rsid w:val="00672806"/>
    <w:rsid w:val="00672859"/>
    <w:rsid w:val="006728C9"/>
    <w:rsid w:val="00672AA2"/>
    <w:rsid w:val="00672B80"/>
    <w:rsid w:val="00672BCD"/>
    <w:rsid w:val="00672C29"/>
    <w:rsid w:val="00672E6D"/>
    <w:rsid w:val="00672E8C"/>
    <w:rsid w:val="00672EDA"/>
    <w:rsid w:val="00672F2D"/>
    <w:rsid w:val="00672F3B"/>
    <w:rsid w:val="00672F41"/>
    <w:rsid w:val="00672F79"/>
    <w:rsid w:val="00672F7B"/>
    <w:rsid w:val="00672FDB"/>
    <w:rsid w:val="00672FE1"/>
    <w:rsid w:val="00673008"/>
    <w:rsid w:val="0067304E"/>
    <w:rsid w:val="006730C7"/>
    <w:rsid w:val="00673113"/>
    <w:rsid w:val="006731D5"/>
    <w:rsid w:val="00673395"/>
    <w:rsid w:val="00673397"/>
    <w:rsid w:val="006733A0"/>
    <w:rsid w:val="006733BF"/>
    <w:rsid w:val="006733E3"/>
    <w:rsid w:val="0067348F"/>
    <w:rsid w:val="0067352D"/>
    <w:rsid w:val="0067355E"/>
    <w:rsid w:val="006736F5"/>
    <w:rsid w:val="0067374B"/>
    <w:rsid w:val="006737F6"/>
    <w:rsid w:val="0067383F"/>
    <w:rsid w:val="00673A21"/>
    <w:rsid w:val="00673A22"/>
    <w:rsid w:val="00673ACC"/>
    <w:rsid w:val="00673C7B"/>
    <w:rsid w:val="00673CCF"/>
    <w:rsid w:val="00673CDD"/>
    <w:rsid w:val="00673DD5"/>
    <w:rsid w:val="00673EA2"/>
    <w:rsid w:val="00673EC4"/>
    <w:rsid w:val="006741CB"/>
    <w:rsid w:val="00674259"/>
    <w:rsid w:val="006742CE"/>
    <w:rsid w:val="0067432B"/>
    <w:rsid w:val="00674403"/>
    <w:rsid w:val="00674468"/>
    <w:rsid w:val="006744B5"/>
    <w:rsid w:val="00674527"/>
    <w:rsid w:val="00674664"/>
    <w:rsid w:val="00674679"/>
    <w:rsid w:val="006746B1"/>
    <w:rsid w:val="006746DF"/>
    <w:rsid w:val="00674724"/>
    <w:rsid w:val="006747F3"/>
    <w:rsid w:val="00674959"/>
    <w:rsid w:val="0067499B"/>
    <w:rsid w:val="00674AD1"/>
    <w:rsid w:val="00674B9B"/>
    <w:rsid w:val="00674CB4"/>
    <w:rsid w:val="00674D82"/>
    <w:rsid w:val="00674E21"/>
    <w:rsid w:val="0067516E"/>
    <w:rsid w:val="006751C6"/>
    <w:rsid w:val="006752E2"/>
    <w:rsid w:val="0067531A"/>
    <w:rsid w:val="00675348"/>
    <w:rsid w:val="00675678"/>
    <w:rsid w:val="006756EE"/>
    <w:rsid w:val="00675741"/>
    <w:rsid w:val="0067576C"/>
    <w:rsid w:val="006757CF"/>
    <w:rsid w:val="00675873"/>
    <w:rsid w:val="00675903"/>
    <w:rsid w:val="00675934"/>
    <w:rsid w:val="00675D00"/>
    <w:rsid w:val="00675D18"/>
    <w:rsid w:val="00675E18"/>
    <w:rsid w:val="00676053"/>
    <w:rsid w:val="00676162"/>
    <w:rsid w:val="00676207"/>
    <w:rsid w:val="00676345"/>
    <w:rsid w:val="00676492"/>
    <w:rsid w:val="00676495"/>
    <w:rsid w:val="00676615"/>
    <w:rsid w:val="0067664C"/>
    <w:rsid w:val="006768A4"/>
    <w:rsid w:val="0067695A"/>
    <w:rsid w:val="00676A6A"/>
    <w:rsid w:val="00676B4F"/>
    <w:rsid w:val="00676B7F"/>
    <w:rsid w:val="00676BB7"/>
    <w:rsid w:val="00676D1A"/>
    <w:rsid w:val="00676D2F"/>
    <w:rsid w:val="00676D6A"/>
    <w:rsid w:val="00676DA6"/>
    <w:rsid w:val="00676F1B"/>
    <w:rsid w:val="00676F8D"/>
    <w:rsid w:val="006770DC"/>
    <w:rsid w:val="006771D7"/>
    <w:rsid w:val="00677298"/>
    <w:rsid w:val="0067730A"/>
    <w:rsid w:val="00677382"/>
    <w:rsid w:val="006773BC"/>
    <w:rsid w:val="006773CC"/>
    <w:rsid w:val="00677492"/>
    <w:rsid w:val="00677541"/>
    <w:rsid w:val="006776FF"/>
    <w:rsid w:val="00677937"/>
    <w:rsid w:val="00677A15"/>
    <w:rsid w:val="00677A46"/>
    <w:rsid w:val="00677C93"/>
    <w:rsid w:val="00677C97"/>
    <w:rsid w:val="00677D24"/>
    <w:rsid w:val="00677D26"/>
    <w:rsid w:val="00677E2B"/>
    <w:rsid w:val="00677EF8"/>
    <w:rsid w:val="00677EFA"/>
    <w:rsid w:val="00677FAE"/>
    <w:rsid w:val="00677FCC"/>
    <w:rsid w:val="0068005E"/>
    <w:rsid w:val="0068006B"/>
    <w:rsid w:val="006800CB"/>
    <w:rsid w:val="0068012C"/>
    <w:rsid w:val="00680203"/>
    <w:rsid w:val="00680207"/>
    <w:rsid w:val="00680260"/>
    <w:rsid w:val="00680280"/>
    <w:rsid w:val="00680308"/>
    <w:rsid w:val="00680349"/>
    <w:rsid w:val="0068040C"/>
    <w:rsid w:val="006804E3"/>
    <w:rsid w:val="0068052C"/>
    <w:rsid w:val="0068059F"/>
    <w:rsid w:val="006805B9"/>
    <w:rsid w:val="006805E9"/>
    <w:rsid w:val="0068063B"/>
    <w:rsid w:val="006807E6"/>
    <w:rsid w:val="00680803"/>
    <w:rsid w:val="0068095C"/>
    <w:rsid w:val="00680972"/>
    <w:rsid w:val="00680B7D"/>
    <w:rsid w:val="00680CE9"/>
    <w:rsid w:val="00680D9D"/>
    <w:rsid w:val="00680F84"/>
    <w:rsid w:val="00680FD8"/>
    <w:rsid w:val="00680FDE"/>
    <w:rsid w:val="00681025"/>
    <w:rsid w:val="0068107F"/>
    <w:rsid w:val="00681085"/>
    <w:rsid w:val="006812CA"/>
    <w:rsid w:val="0068154E"/>
    <w:rsid w:val="00681710"/>
    <w:rsid w:val="00681847"/>
    <w:rsid w:val="00681888"/>
    <w:rsid w:val="0068196F"/>
    <w:rsid w:val="00681980"/>
    <w:rsid w:val="00681A4D"/>
    <w:rsid w:val="00681B48"/>
    <w:rsid w:val="00681D07"/>
    <w:rsid w:val="00681D1B"/>
    <w:rsid w:val="00681D3A"/>
    <w:rsid w:val="00681F6E"/>
    <w:rsid w:val="00681F7F"/>
    <w:rsid w:val="00681FA7"/>
    <w:rsid w:val="0068200E"/>
    <w:rsid w:val="00682049"/>
    <w:rsid w:val="00682093"/>
    <w:rsid w:val="006820B3"/>
    <w:rsid w:val="00682110"/>
    <w:rsid w:val="006821BC"/>
    <w:rsid w:val="00682207"/>
    <w:rsid w:val="0068224F"/>
    <w:rsid w:val="0068230F"/>
    <w:rsid w:val="006823BA"/>
    <w:rsid w:val="00682419"/>
    <w:rsid w:val="00682461"/>
    <w:rsid w:val="0068247B"/>
    <w:rsid w:val="0068253C"/>
    <w:rsid w:val="0068259F"/>
    <w:rsid w:val="00682674"/>
    <w:rsid w:val="006826EE"/>
    <w:rsid w:val="00682724"/>
    <w:rsid w:val="00682753"/>
    <w:rsid w:val="00682769"/>
    <w:rsid w:val="006827E7"/>
    <w:rsid w:val="00682950"/>
    <w:rsid w:val="006829E0"/>
    <w:rsid w:val="00682A2B"/>
    <w:rsid w:val="00682A77"/>
    <w:rsid w:val="00682B1B"/>
    <w:rsid w:val="00682BB4"/>
    <w:rsid w:val="00682C28"/>
    <w:rsid w:val="00682D0C"/>
    <w:rsid w:val="00682D7B"/>
    <w:rsid w:val="00682ECD"/>
    <w:rsid w:val="006830BA"/>
    <w:rsid w:val="006830D0"/>
    <w:rsid w:val="0068329C"/>
    <w:rsid w:val="00683353"/>
    <w:rsid w:val="006833AF"/>
    <w:rsid w:val="0068346D"/>
    <w:rsid w:val="00683480"/>
    <w:rsid w:val="00683547"/>
    <w:rsid w:val="0068368F"/>
    <w:rsid w:val="006836D4"/>
    <w:rsid w:val="006836F5"/>
    <w:rsid w:val="00683717"/>
    <w:rsid w:val="0068373F"/>
    <w:rsid w:val="0068374B"/>
    <w:rsid w:val="00683A17"/>
    <w:rsid w:val="00683A57"/>
    <w:rsid w:val="00683A5F"/>
    <w:rsid w:val="00683A97"/>
    <w:rsid w:val="00683AB7"/>
    <w:rsid w:val="00683B07"/>
    <w:rsid w:val="00683B0F"/>
    <w:rsid w:val="00683C01"/>
    <w:rsid w:val="00683C57"/>
    <w:rsid w:val="00683F3F"/>
    <w:rsid w:val="00683F5E"/>
    <w:rsid w:val="00683F89"/>
    <w:rsid w:val="00684045"/>
    <w:rsid w:val="00684206"/>
    <w:rsid w:val="0068422B"/>
    <w:rsid w:val="00684370"/>
    <w:rsid w:val="006843EF"/>
    <w:rsid w:val="0068454E"/>
    <w:rsid w:val="0068476B"/>
    <w:rsid w:val="0068476C"/>
    <w:rsid w:val="0068479A"/>
    <w:rsid w:val="006847C7"/>
    <w:rsid w:val="00684820"/>
    <w:rsid w:val="0068498C"/>
    <w:rsid w:val="006849CC"/>
    <w:rsid w:val="006849CF"/>
    <w:rsid w:val="00684A13"/>
    <w:rsid w:val="00684A83"/>
    <w:rsid w:val="00684A90"/>
    <w:rsid w:val="00684B08"/>
    <w:rsid w:val="00684B7C"/>
    <w:rsid w:val="00684C08"/>
    <w:rsid w:val="00684D4F"/>
    <w:rsid w:val="00684DAB"/>
    <w:rsid w:val="00684E0D"/>
    <w:rsid w:val="00684E88"/>
    <w:rsid w:val="00684E92"/>
    <w:rsid w:val="00684F82"/>
    <w:rsid w:val="0068503B"/>
    <w:rsid w:val="00685046"/>
    <w:rsid w:val="00685058"/>
    <w:rsid w:val="006850C4"/>
    <w:rsid w:val="006851AE"/>
    <w:rsid w:val="00685339"/>
    <w:rsid w:val="0068539E"/>
    <w:rsid w:val="006853EC"/>
    <w:rsid w:val="00685454"/>
    <w:rsid w:val="00685461"/>
    <w:rsid w:val="00685591"/>
    <w:rsid w:val="00685592"/>
    <w:rsid w:val="0068566B"/>
    <w:rsid w:val="006856AD"/>
    <w:rsid w:val="006856FE"/>
    <w:rsid w:val="00685825"/>
    <w:rsid w:val="00685978"/>
    <w:rsid w:val="00685A86"/>
    <w:rsid w:val="00685B41"/>
    <w:rsid w:val="00685BC8"/>
    <w:rsid w:val="00685C94"/>
    <w:rsid w:val="00685D27"/>
    <w:rsid w:val="00685D4E"/>
    <w:rsid w:val="00685DC0"/>
    <w:rsid w:val="00685E3F"/>
    <w:rsid w:val="00685E91"/>
    <w:rsid w:val="00685F28"/>
    <w:rsid w:val="00686017"/>
    <w:rsid w:val="00686072"/>
    <w:rsid w:val="00686073"/>
    <w:rsid w:val="00686245"/>
    <w:rsid w:val="00686326"/>
    <w:rsid w:val="00686329"/>
    <w:rsid w:val="0068636E"/>
    <w:rsid w:val="006863D5"/>
    <w:rsid w:val="00686471"/>
    <w:rsid w:val="00686564"/>
    <w:rsid w:val="006865BE"/>
    <w:rsid w:val="0068675D"/>
    <w:rsid w:val="006867E2"/>
    <w:rsid w:val="00686804"/>
    <w:rsid w:val="006869BE"/>
    <w:rsid w:val="00686A90"/>
    <w:rsid w:val="00686B2B"/>
    <w:rsid w:val="00686B97"/>
    <w:rsid w:val="00686C2A"/>
    <w:rsid w:val="00686F9F"/>
    <w:rsid w:val="00687012"/>
    <w:rsid w:val="0068709D"/>
    <w:rsid w:val="006870A2"/>
    <w:rsid w:val="006870CA"/>
    <w:rsid w:val="006870D5"/>
    <w:rsid w:val="00687121"/>
    <w:rsid w:val="0068712B"/>
    <w:rsid w:val="00687182"/>
    <w:rsid w:val="006872C1"/>
    <w:rsid w:val="006873BB"/>
    <w:rsid w:val="00687431"/>
    <w:rsid w:val="0068747F"/>
    <w:rsid w:val="0068750B"/>
    <w:rsid w:val="0068754E"/>
    <w:rsid w:val="0068761E"/>
    <w:rsid w:val="00687679"/>
    <w:rsid w:val="006876B8"/>
    <w:rsid w:val="00687750"/>
    <w:rsid w:val="006878DA"/>
    <w:rsid w:val="00687930"/>
    <w:rsid w:val="00687A63"/>
    <w:rsid w:val="00687C58"/>
    <w:rsid w:val="00687D63"/>
    <w:rsid w:val="00687D65"/>
    <w:rsid w:val="00687DB9"/>
    <w:rsid w:val="00687DE3"/>
    <w:rsid w:val="00687FF1"/>
    <w:rsid w:val="00690176"/>
    <w:rsid w:val="00690238"/>
    <w:rsid w:val="00690251"/>
    <w:rsid w:val="0069027D"/>
    <w:rsid w:val="0069035F"/>
    <w:rsid w:val="006903BA"/>
    <w:rsid w:val="0069047D"/>
    <w:rsid w:val="006904D0"/>
    <w:rsid w:val="006904D8"/>
    <w:rsid w:val="00690504"/>
    <w:rsid w:val="00690687"/>
    <w:rsid w:val="006907B4"/>
    <w:rsid w:val="006907EF"/>
    <w:rsid w:val="0069082A"/>
    <w:rsid w:val="00690856"/>
    <w:rsid w:val="006908F1"/>
    <w:rsid w:val="00690A63"/>
    <w:rsid w:val="00690A85"/>
    <w:rsid w:val="00690AC6"/>
    <w:rsid w:val="00690B25"/>
    <w:rsid w:val="00690B2E"/>
    <w:rsid w:val="00690C5A"/>
    <w:rsid w:val="00690C66"/>
    <w:rsid w:val="00690D7F"/>
    <w:rsid w:val="00690E27"/>
    <w:rsid w:val="0069103D"/>
    <w:rsid w:val="00691134"/>
    <w:rsid w:val="0069133E"/>
    <w:rsid w:val="006913D6"/>
    <w:rsid w:val="006914E6"/>
    <w:rsid w:val="006914FF"/>
    <w:rsid w:val="00691595"/>
    <w:rsid w:val="00691695"/>
    <w:rsid w:val="0069172F"/>
    <w:rsid w:val="0069173A"/>
    <w:rsid w:val="006918EB"/>
    <w:rsid w:val="00691A02"/>
    <w:rsid w:val="00691B81"/>
    <w:rsid w:val="00691EF5"/>
    <w:rsid w:val="0069204A"/>
    <w:rsid w:val="006920B4"/>
    <w:rsid w:val="00692356"/>
    <w:rsid w:val="00692368"/>
    <w:rsid w:val="006923D3"/>
    <w:rsid w:val="00692440"/>
    <w:rsid w:val="00692448"/>
    <w:rsid w:val="00692462"/>
    <w:rsid w:val="0069249F"/>
    <w:rsid w:val="006924F3"/>
    <w:rsid w:val="00692577"/>
    <w:rsid w:val="006925C0"/>
    <w:rsid w:val="006925DC"/>
    <w:rsid w:val="00692632"/>
    <w:rsid w:val="006926D5"/>
    <w:rsid w:val="00692706"/>
    <w:rsid w:val="00692773"/>
    <w:rsid w:val="0069277F"/>
    <w:rsid w:val="006927BB"/>
    <w:rsid w:val="006928A8"/>
    <w:rsid w:val="006928B4"/>
    <w:rsid w:val="0069296E"/>
    <w:rsid w:val="00692A71"/>
    <w:rsid w:val="00692D61"/>
    <w:rsid w:val="00692DA5"/>
    <w:rsid w:val="00692F86"/>
    <w:rsid w:val="00693078"/>
    <w:rsid w:val="006930D4"/>
    <w:rsid w:val="006931AD"/>
    <w:rsid w:val="00693354"/>
    <w:rsid w:val="006933BA"/>
    <w:rsid w:val="006933E7"/>
    <w:rsid w:val="006933FE"/>
    <w:rsid w:val="00693572"/>
    <w:rsid w:val="00693757"/>
    <w:rsid w:val="006939E1"/>
    <w:rsid w:val="00693A4F"/>
    <w:rsid w:val="00693A53"/>
    <w:rsid w:val="00693A90"/>
    <w:rsid w:val="00693B28"/>
    <w:rsid w:val="00693D18"/>
    <w:rsid w:val="00693D36"/>
    <w:rsid w:val="00693DB6"/>
    <w:rsid w:val="00693E1C"/>
    <w:rsid w:val="00693E41"/>
    <w:rsid w:val="00693F13"/>
    <w:rsid w:val="006945FC"/>
    <w:rsid w:val="00694952"/>
    <w:rsid w:val="006949A6"/>
    <w:rsid w:val="00694A3F"/>
    <w:rsid w:val="00694AEE"/>
    <w:rsid w:val="00694AF4"/>
    <w:rsid w:val="00694B58"/>
    <w:rsid w:val="00694B7A"/>
    <w:rsid w:val="00694C13"/>
    <w:rsid w:val="00694C39"/>
    <w:rsid w:val="00694C79"/>
    <w:rsid w:val="00694CB0"/>
    <w:rsid w:val="00694CD3"/>
    <w:rsid w:val="00694D84"/>
    <w:rsid w:val="00694D87"/>
    <w:rsid w:val="00694D9C"/>
    <w:rsid w:val="00694DBE"/>
    <w:rsid w:val="00694F4B"/>
    <w:rsid w:val="00694F83"/>
    <w:rsid w:val="00695056"/>
    <w:rsid w:val="00695134"/>
    <w:rsid w:val="00695156"/>
    <w:rsid w:val="0069542A"/>
    <w:rsid w:val="006955E5"/>
    <w:rsid w:val="00695779"/>
    <w:rsid w:val="00695851"/>
    <w:rsid w:val="006959A9"/>
    <w:rsid w:val="00695A1F"/>
    <w:rsid w:val="00695A5D"/>
    <w:rsid w:val="00695D42"/>
    <w:rsid w:val="00695D92"/>
    <w:rsid w:val="00695E93"/>
    <w:rsid w:val="00696114"/>
    <w:rsid w:val="0069613C"/>
    <w:rsid w:val="0069636B"/>
    <w:rsid w:val="00696409"/>
    <w:rsid w:val="0069643C"/>
    <w:rsid w:val="0069655D"/>
    <w:rsid w:val="0069659E"/>
    <w:rsid w:val="006965BF"/>
    <w:rsid w:val="006966CB"/>
    <w:rsid w:val="0069670C"/>
    <w:rsid w:val="006968A1"/>
    <w:rsid w:val="00696990"/>
    <w:rsid w:val="00696998"/>
    <w:rsid w:val="00696A45"/>
    <w:rsid w:val="00696B0F"/>
    <w:rsid w:val="00696C96"/>
    <w:rsid w:val="00696D05"/>
    <w:rsid w:val="00696D3B"/>
    <w:rsid w:val="00696F3B"/>
    <w:rsid w:val="00696F93"/>
    <w:rsid w:val="00696FE8"/>
    <w:rsid w:val="006970A7"/>
    <w:rsid w:val="00697133"/>
    <w:rsid w:val="006971BA"/>
    <w:rsid w:val="00697245"/>
    <w:rsid w:val="0069725A"/>
    <w:rsid w:val="0069738E"/>
    <w:rsid w:val="006973D3"/>
    <w:rsid w:val="0069749E"/>
    <w:rsid w:val="0069763B"/>
    <w:rsid w:val="0069764E"/>
    <w:rsid w:val="0069768B"/>
    <w:rsid w:val="006977C6"/>
    <w:rsid w:val="006978A8"/>
    <w:rsid w:val="00697954"/>
    <w:rsid w:val="00697A42"/>
    <w:rsid w:val="00697A48"/>
    <w:rsid w:val="00697C35"/>
    <w:rsid w:val="00697D0B"/>
    <w:rsid w:val="00697DA1"/>
    <w:rsid w:val="00697E31"/>
    <w:rsid w:val="00697E5F"/>
    <w:rsid w:val="006A008F"/>
    <w:rsid w:val="006A0094"/>
    <w:rsid w:val="006A0097"/>
    <w:rsid w:val="006A00D7"/>
    <w:rsid w:val="006A013A"/>
    <w:rsid w:val="006A01E0"/>
    <w:rsid w:val="006A0327"/>
    <w:rsid w:val="006A032E"/>
    <w:rsid w:val="006A0345"/>
    <w:rsid w:val="006A03D6"/>
    <w:rsid w:val="006A042C"/>
    <w:rsid w:val="006A0442"/>
    <w:rsid w:val="006A04C5"/>
    <w:rsid w:val="006A067A"/>
    <w:rsid w:val="006A071B"/>
    <w:rsid w:val="006A071F"/>
    <w:rsid w:val="006A0970"/>
    <w:rsid w:val="006A0A2C"/>
    <w:rsid w:val="006A0C5E"/>
    <w:rsid w:val="006A0C78"/>
    <w:rsid w:val="006A0C8C"/>
    <w:rsid w:val="006A0CF5"/>
    <w:rsid w:val="006A0DFE"/>
    <w:rsid w:val="006A0ED1"/>
    <w:rsid w:val="006A0FAF"/>
    <w:rsid w:val="006A1161"/>
    <w:rsid w:val="006A123E"/>
    <w:rsid w:val="006A1297"/>
    <w:rsid w:val="006A13AD"/>
    <w:rsid w:val="006A149E"/>
    <w:rsid w:val="006A1654"/>
    <w:rsid w:val="006A16AA"/>
    <w:rsid w:val="006A16F6"/>
    <w:rsid w:val="006A1779"/>
    <w:rsid w:val="006A188A"/>
    <w:rsid w:val="006A1961"/>
    <w:rsid w:val="006A1983"/>
    <w:rsid w:val="006A1ABF"/>
    <w:rsid w:val="006A1C4F"/>
    <w:rsid w:val="006A1D5E"/>
    <w:rsid w:val="006A1E26"/>
    <w:rsid w:val="006A1F5E"/>
    <w:rsid w:val="006A2064"/>
    <w:rsid w:val="006A20D4"/>
    <w:rsid w:val="006A2253"/>
    <w:rsid w:val="006A228E"/>
    <w:rsid w:val="006A2325"/>
    <w:rsid w:val="006A23CE"/>
    <w:rsid w:val="006A25B9"/>
    <w:rsid w:val="006A25C4"/>
    <w:rsid w:val="006A2632"/>
    <w:rsid w:val="006A2693"/>
    <w:rsid w:val="006A26F8"/>
    <w:rsid w:val="006A272D"/>
    <w:rsid w:val="006A28BA"/>
    <w:rsid w:val="006A2935"/>
    <w:rsid w:val="006A29DE"/>
    <w:rsid w:val="006A2A9F"/>
    <w:rsid w:val="006A2AE3"/>
    <w:rsid w:val="006A2B1D"/>
    <w:rsid w:val="006A2B42"/>
    <w:rsid w:val="006A2BD1"/>
    <w:rsid w:val="006A2C77"/>
    <w:rsid w:val="006A2D3B"/>
    <w:rsid w:val="006A2DE9"/>
    <w:rsid w:val="006A2E7E"/>
    <w:rsid w:val="006A2FB4"/>
    <w:rsid w:val="006A304E"/>
    <w:rsid w:val="006A3067"/>
    <w:rsid w:val="006A313E"/>
    <w:rsid w:val="006A3225"/>
    <w:rsid w:val="006A322B"/>
    <w:rsid w:val="006A331E"/>
    <w:rsid w:val="006A33C5"/>
    <w:rsid w:val="006A33F6"/>
    <w:rsid w:val="006A3485"/>
    <w:rsid w:val="006A348A"/>
    <w:rsid w:val="006A34F1"/>
    <w:rsid w:val="006A357C"/>
    <w:rsid w:val="006A359A"/>
    <w:rsid w:val="006A35F7"/>
    <w:rsid w:val="006A360F"/>
    <w:rsid w:val="006A3689"/>
    <w:rsid w:val="006A36AF"/>
    <w:rsid w:val="006A38DF"/>
    <w:rsid w:val="006A3A25"/>
    <w:rsid w:val="006A3A50"/>
    <w:rsid w:val="006A3A52"/>
    <w:rsid w:val="006A3A54"/>
    <w:rsid w:val="006A3A65"/>
    <w:rsid w:val="006A3BE9"/>
    <w:rsid w:val="006A3C8B"/>
    <w:rsid w:val="006A3CD5"/>
    <w:rsid w:val="006A3D03"/>
    <w:rsid w:val="006A3DB0"/>
    <w:rsid w:val="006A3DF0"/>
    <w:rsid w:val="006A3E91"/>
    <w:rsid w:val="006A3F34"/>
    <w:rsid w:val="006A3F3C"/>
    <w:rsid w:val="006A3FEF"/>
    <w:rsid w:val="006A404D"/>
    <w:rsid w:val="006A410D"/>
    <w:rsid w:val="006A413B"/>
    <w:rsid w:val="006A419D"/>
    <w:rsid w:val="006A42CC"/>
    <w:rsid w:val="006A4365"/>
    <w:rsid w:val="006A4431"/>
    <w:rsid w:val="006A44F2"/>
    <w:rsid w:val="006A454B"/>
    <w:rsid w:val="006A46F7"/>
    <w:rsid w:val="006A4792"/>
    <w:rsid w:val="006A4808"/>
    <w:rsid w:val="006A4879"/>
    <w:rsid w:val="006A48FA"/>
    <w:rsid w:val="006A4914"/>
    <w:rsid w:val="006A4926"/>
    <w:rsid w:val="006A4A41"/>
    <w:rsid w:val="006A4A43"/>
    <w:rsid w:val="006A4B21"/>
    <w:rsid w:val="006A4B2F"/>
    <w:rsid w:val="006A4B71"/>
    <w:rsid w:val="006A4C7B"/>
    <w:rsid w:val="006A4D74"/>
    <w:rsid w:val="006A4E5F"/>
    <w:rsid w:val="006A4F22"/>
    <w:rsid w:val="006A4F99"/>
    <w:rsid w:val="006A4FC5"/>
    <w:rsid w:val="006A500E"/>
    <w:rsid w:val="006A52CF"/>
    <w:rsid w:val="006A52F4"/>
    <w:rsid w:val="006A54DD"/>
    <w:rsid w:val="006A5517"/>
    <w:rsid w:val="006A562A"/>
    <w:rsid w:val="006A57E8"/>
    <w:rsid w:val="006A57F8"/>
    <w:rsid w:val="006A58E5"/>
    <w:rsid w:val="006A596B"/>
    <w:rsid w:val="006A5AA6"/>
    <w:rsid w:val="006A5ADA"/>
    <w:rsid w:val="006A5AE9"/>
    <w:rsid w:val="006A5B09"/>
    <w:rsid w:val="006A5B34"/>
    <w:rsid w:val="006A5D76"/>
    <w:rsid w:val="006A5D9E"/>
    <w:rsid w:val="006A5E53"/>
    <w:rsid w:val="006A608C"/>
    <w:rsid w:val="006A612C"/>
    <w:rsid w:val="006A6159"/>
    <w:rsid w:val="006A629F"/>
    <w:rsid w:val="006A62C3"/>
    <w:rsid w:val="006A630F"/>
    <w:rsid w:val="006A6316"/>
    <w:rsid w:val="006A63F2"/>
    <w:rsid w:val="006A6459"/>
    <w:rsid w:val="006A64D6"/>
    <w:rsid w:val="006A6548"/>
    <w:rsid w:val="006A66C0"/>
    <w:rsid w:val="006A66F6"/>
    <w:rsid w:val="006A672A"/>
    <w:rsid w:val="006A6733"/>
    <w:rsid w:val="006A6780"/>
    <w:rsid w:val="006A67F0"/>
    <w:rsid w:val="006A69DE"/>
    <w:rsid w:val="006A6A20"/>
    <w:rsid w:val="006A6A66"/>
    <w:rsid w:val="006A6A79"/>
    <w:rsid w:val="006A6B73"/>
    <w:rsid w:val="006A6CC1"/>
    <w:rsid w:val="006A6D5A"/>
    <w:rsid w:val="006A6D5E"/>
    <w:rsid w:val="006A6E21"/>
    <w:rsid w:val="006A6FD8"/>
    <w:rsid w:val="006A6FFB"/>
    <w:rsid w:val="006A70B3"/>
    <w:rsid w:val="006A7216"/>
    <w:rsid w:val="006A7223"/>
    <w:rsid w:val="006A7299"/>
    <w:rsid w:val="006A72E4"/>
    <w:rsid w:val="006A7368"/>
    <w:rsid w:val="006A73B1"/>
    <w:rsid w:val="006A73FD"/>
    <w:rsid w:val="006A7419"/>
    <w:rsid w:val="006A752C"/>
    <w:rsid w:val="006A7552"/>
    <w:rsid w:val="006A7588"/>
    <w:rsid w:val="006A78C2"/>
    <w:rsid w:val="006A7901"/>
    <w:rsid w:val="006A7B5C"/>
    <w:rsid w:val="006A7BA1"/>
    <w:rsid w:val="006A7BB7"/>
    <w:rsid w:val="006A7BBD"/>
    <w:rsid w:val="006A7C24"/>
    <w:rsid w:val="006A7CEC"/>
    <w:rsid w:val="006A7DCF"/>
    <w:rsid w:val="006A7F39"/>
    <w:rsid w:val="006A7FB3"/>
    <w:rsid w:val="006B0022"/>
    <w:rsid w:val="006B0070"/>
    <w:rsid w:val="006B0099"/>
    <w:rsid w:val="006B01C8"/>
    <w:rsid w:val="006B02F3"/>
    <w:rsid w:val="006B040E"/>
    <w:rsid w:val="006B0412"/>
    <w:rsid w:val="006B0425"/>
    <w:rsid w:val="006B0453"/>
    <w:rsid w:val="006B04C7"/>
    <w:rsid w:val="006B04E6"/>
    <w:rsid w:val="006B0518"/>
    <w:rsid w:val="006B0661"/>
    <w:rsid w:val="006B0729"/>
    <w:rsid w:val="006B0746"/>
    <w:rsid w:val="006B0930"/>
    <w:rsid w:val="006B0A13"/>
    <w:rsid w:val="006B0A1C"/>
    <w:rsid w:val="006B0CF0"/>
    <w:rsid w:val="006B0D1E"/>
    <w:rsid w:val="006B0E6C"/>
    <w:rsid w:val="006B0F80"/>
    <w:rsid w:val="006B100B"/>
    <w:rsid w:val="006B10DA"/>
    <w:rsid w:val="006B112E"/>
    <w:rsid w:val="006B126F"/>
    <w:rsid w:val="006B12B6"/>
    <w:rsid w:val="006B1339"/>
    <w:rsid w:val="006B1454"/>
    <w:rsid w:val="006B164D"/>
    <w:rsid w:val="006B1663"/>
    <w:rsid w:val="006B16D5"/>
    <w:rsid w:val="006B1761"/>
    <w:rsid w:val="006B18C0"/>
    <w:rsid w:val="006B1A8B"/>
    <w:rsid w:val="006B1B07"/>
    <w:rsid w:val="006B1B87"/>
    <w:rsid w:val="006B1D15"/>
    <w:rsid w:val="006B1E1A"/>
    <w:rsid w:val="006B1E5E"/>
    <w:rsid w:val="006B1EF4"/>
    <w:rsid w:val="006B1F4C"/>
    <w:rsid w:val="006B20D9"/>
    <w:rsid w:val="006B2118"/>
    <w:rsid w:val="006B223F"/>
    <w:rsid w:val="006B226C"/>
    <w:rsid w:val="006B2330"/>
    <w:rsid w:val="006B23D1"/>
    <w:rsid w:val="006B24F9"/>
    <w:rsid w:val="006B2591"/>
    <w:rsid w:val="006B25F3"/>
    <w:rsid w:val="006B2737"/>
    <w:rsid w:val="006B2771"/>
    <w:rsid w:val="006B282D"/>
    <w:rsid w:val="006B296C"/>
    <w:rsid w:val="006B29C5"/>
    <w:rsid w:val="006B2A2F"/>
    <w:rsid w:val="006B2A5D"/>
    <w:rsid w:val="006B2A64"/>
    <w:rsid w:val="006B2B23"/>
    <w:rsid w:val="006B2C3E"/>
    <w:rsid w:val="006B2C9E"/>
    <w:rsid w:val="006B2CA7"/>
    <w:rsid w:val="006B2D2A"/>
    <w:rsid w:val="006B3009"/>
    <w:rsid w:val="006B3096"/>
    <w:rsid w:val="006B30E1"/>
    <w:rsid w:val="006B341E"/>
    <w:rsid w:val="006B36E5"/>
    <w:rsid w:val="006B3788"/>
    <w:rsid w:val="006B3804"/>
    <w:rsid w:val="006B3A55"/>
    <w:rsid w:val="006B3B8C"/>
    <w:rsid w:val="006B3BF9"/>
    <w:rsid w:val="006B3C33"/>
    <w:rsid w:val="006B3C97"/>
    <w:rsid w:val="006B3D27"/>
    <w:rsid w:val="006B3E6E"/>
    <w:rsid w:val="006B3E79"/>
    <w:rsid w:val="006B3F5A"/>
    <w:rsid w:val="006B3FC1"/>
    <w:rsid w:val="006B41E7"/>
    <w:rsid w:val="006B42C9"/>
    <w:rsid w:val="006B43BC"/>
    <w:rsid w:val="006B43E1"/>
    <w:rsid w:val="006B4436"/>
    <w:rsid w:val="006B45D6"/>
    <w:rsid w:val="006B4690"/>
    <w:rsid w:val="006B46DB"/>
    <w:rsid w:val="006B47E5"/>
    <w:rsid w:val="006B487E"/>
    <w:rsid w:val="006B48C5"/>
    <w:rsid w:val="006B48C7"/>
    <w:rsid w:val="006B49A1"/>
    <w:rsid w:val="006B49DC"/>
    <w:rsid w:val="006B4AD0"/>
    <w:rsid w:val="006B4BA0"/>
    <w:rsid w:val="006B4BC2"/>
    <w:rsid w:val="006B4CD5"/>
    <w:rsid w:val="006B4DA4"/>
    <w:rsid w:val="006B4E16"/>
    <w:rsid w:val="006B4E3D"/>
    <w:rsid w:val="006B4E7F"/>
    <w:rsid w:val="006B4F58"/>
    <w:rsid w:val="006B4FD6"/>
    <w:rsid w:val="006B50FA"/>
    <w:rsid w:val="006B5115"/>
    <w:rsid w:val="006B5133"/>
    <w:rsid w:val="006B518E"/>
    <w:rsid w:val="006B51F8"/>
    <w:rsid w:val="006B5208"/>
    <w:rsid w:val="006B52DD"/>
    <w:rsid w:val="006B542E"/>
    <w:rsid w:val="006B5573"/>
    <w:rsid w:val="006B55E9"/>
    <w:rsid w:val="006B5628"/>
    <w:rsid w:val="006B5636"/>
    <w:rsid w:val="006B5653"/>
    <w:rsid w:val="006B5662"/>
    <w:rsid w:val="006B568C"/>
    <w:rsid w:val="006B5881"/>
    <w:rsid w:val="006B59FD"/>
    <w:rsid w:val="006B5BEA"/>
    <w:rsid w:val="006B5E8B"/>
    <w:rsid w:val="006B5EF8"/>
    <w:rsid w:val="006B5F0B"/>
    <w:rsid w:val="006B5F42"/>
    <w:rsid w:val="006B602B"/>
    <w:rsid w:val="006B6030"/>
    <w:rsid w:val="006B60B0"/>
    <w:rsid w:val="006B60BF"/>
    <w:rsid w:val="006B61E1"/>
    <w:rsid w:val="006B62C5"/>
    <w:rsid w:val="006B6307"/>
    <w:rsid w:val="006B6340"/>
    <w:rsid w:val="006B639F"/>
    <w:rsid w:val="006B6448"/>
    <w:rsid w:val="006B65AD"/>
    <w:rsid w:val="006B65FE"/>
    <w:rsid w:val="006B66EF"/>
    <w:rsid w:val="006B6725"/>
    <w:rsid w:val="006B68A5"/>
    <w:rsid w:val="006B68C7"/>
    <w:rsid w:val="006B6978"/>
    <w:rsid w:val="006B697F"/>
    <w:rsid w:val="006B6A51"/>
    <w:rsid w:val="006B6B12"/>
    <w:rsid w:val="006B6D16"/>
    <w:rsid w:val="006B6DC6"/>
    <w:rsid w:val="006B6DFC"/>
    <w:rsid w:val="006B6E0E"/>
    <w:rsid w:val="006B6EEC"/>
    <w:rsid w:val="006B6F65"/>
    <w:rsid w:val="006B6FB7"/>
    <w:rsid w:val="006B6FDC"/>
    <w:rsid w:val="006B6FEB"/>
    <w:rsid w:val="006B7035"/>
    <w:rsid w:val="006B703D"/>
    <w:rsid w:val="006B7041"/>
    <w:rsid w:val="006B706E"/>
    <w:rsid w:val="006B710C"/>
    <w:rsid w:val="006B7216"/>
    <w:rsid w:val="006B7254"/>
    <w:rsid w:val="006B730D"/>
    <w:rsid w:val="006B7497"/>
    <w:rsid w:val="006B7547"/>
    <w:rsid w:val="006B7595"/>
    <w:rsid w:val="006B76A4"/>
    <w:rsid w:val="006B7751"/>
    <w:rsid w:val="006B77A2"/>
    <w:rsid w:val="006B78F5"/>
    <w:rsid w:val="006B7A1C"/>
    <w:rsid w:val="006B7A82"/>
    <w:rsid w:val="006B7AE3"/>
    <w:rsid w:val="006B7B44"/>
    <w:rsid w:val="006B7B99"/>
    <w:rsid w:val="006B7C38"/>
    <w:rsid w:val="006B7DE9"/>
    <w:rsid w:val="006B7DF3"/>
    <w:rsid w:val="006B7FC6"/>
    <w:rsid w:val="006B7FDA"/>
    <w:rsid w:val="006B7FF9"/>
    <w:rsid w:val="006C00BB"/>
    <w:rsid w:val="006C0192"/>
    <w:rsid w:val="006C01FA"/>
    <w:rsid w:val="006C027B"/>
    <w:rsid w:val="006C02C9"/>
    <w:rsid w:val="006C0306"/>
    <w:rsid w:val="006C047A"/>
    <w:rsid w:val="006C0522"/>
    <w:rsid w:val="006C0562"/>
    <w:rsid w:val="006C0671"/>
    <w:rsid w:val="006C076A"/>
    <w:rsid w:val="006C0875"/>
    <w:rsid w:val="006C0955"/>
    <w:rsid w:val="006C098E"/>
    <w:rsid w:val="006C09A6"/>
    <w:rsid w:val="006C0AD5"/>
    <w:rsid w:val="006C0B6F"/>
    <w:rsid w:val="006C0B91"/>
    <w:rsid w:val="006C0B92"/>
    <w:rsid w:val="006C0BA1"/>
    <w:rsid w:val="006C0C6A"/>
    <w:rsid w:val="006C0DDB"/>
    <w:rsid w:val="006C0DED"/>
    <w:rsid w:val="006C0E42"/>
    <w:rsid w:val="006C0FC0"/>
    <w:rsid w:val="006C1161"/>
    <w:rsid w:val="006C1385"/>
    <w:rsid w:val="006C13F2"/>
    <w:rsid w:val="006C140F"/>
    <w:rsid w:val="006C143E"/>
    <w:rsid w:val="006C1484"/>
    <w:rsid w:val="006C14A9"/>
    <w:rsid w:val="006C1685"/>
    <w:rsid w:val="006C16F1"/>
    <w:rsid w:val="006C1759"/>
    <w:rsid w:val="006C1914"/>
    <w:rsid w:val="006C19D3"/>
    <w:rsid w:val="006C1A4F"/>
    <w:rsid w:val="006C1A76"/>
    <w:rsid w:val="006C1A8A"/>
    <w:rsid w:val="006C1ADB"/>
    <w:rsid w:val="006C1BEF"/>
    <w:rsid w:val="006C1DA0"/>
    <w:rsid w:val="006C1E6E"/>
    <w:rsid w:val="006C1E9C"/>
    <w:rsid w:val="006C1FD5"/>
    <w:rsid w:val="006C201B"/>
    <w:rsid w:val="006C2021"/>
    <w:rsid w:val="006C2183"/>
    <w:rsid w:val="006C2346"/>
    <w:rsid w:val="006C248B"/>
    <w:rsid w:val="006C2496"/>
    <w:rsid w:val="006C24E8"/>
    <w:rsid w:val="006C25AB"/>
    <w:rsid w:val="006C260C"/>
    <w:rsid w:val="006C2630"/>
    <w:rsid w:val="006C2799"/>
    <w:rsid w:val="006C27B5"/>
    <w:rsid w:val="006C27D5"/>
    <w:rsid w:val="006C2890"/>
    <w:rsid w:val="006C28A3"/>
    <w:rsid w:val="006C2901"/>
    <w:rsid w:val="006C2ADA"/>
    <w:rsid w:val="006C2AFC"/>
    <w:rsid w:val="006C2B1E"/>
    <w:rsid w:val="006C2C1B"/>
    <w:rsid w:val="006C2E9A"/>
    <w:rsid w:val="006C2F66"/>
    <w:rsid w:val="006C301C"/>
    <w:rsid w:val="006C30D8"/>
    <w:rsid w:val="006C30F0"/>
    <w:rsid w:val="006C322A"/>
    <w:rsid w:val="006C3288"/>
    <w:rsid w:val="006C32AF"/>
    <w:rsid w:val="006C3383"/>
    <w:rsid w:val="006C350A"/>
    <w:rsid w:val="006C36C6"/>
    <w:rsid w:val="006C373B"/>
    <w:rsid w:val="006C3758"/>
    <w:rsid w:val="006C3770"/>
    <w:rsid w:val="006C3778"/>
    <w:rsid w:val="006C3798"/>
    <w:rsid w:val="006C38DB"/>
    <w:rsid w:val="006C39AB"/>
    <w:rsid w:val="006C39BD"/>
    <w:rsid w:val="006C3A3D"/>
    <w:rsid w:val="006C3BD8"/>
    <w:rsid w:val="006C3CF5"/>
    <w:rsid w:val="006C3D1D"/>
    <w:rsid w:val="006C3D54"/>
    <w:rsid w:val="006C3EB3"/>
    <w:rsid w:val="006C3F1A"/>
    <w:rsid w:val="006C3FAE"/>
    <w:rsid w:val="006C3FCB"/>
    <w:rsid w:val="006C3FE5"/>
    <w:rsid w:val="006C4031"/>
    <w:rsid w:val="006C4050"/>
    <w:rsid w:val="006C40BA"/>
    <w:rsid w:val="006C4147"/>
    <w:rsid w:val="006C414D"/>
    <w:rsid w:val="006C4252"/>
    <w:rsid w:val="006C45B0"/>
    <w:rsid w:val="006C4607"/>
    <w:rsid w:val="006C4632"/>
    <w:rsid w:val="006C4637"/>
    <w:rsid w:val="006C4646"/>
    <w:rsid w:val="006C4670"/>
    <w:rsid w:val="006C4766"/>
    <w:rsid w:val="006C4802"/>
    <w:rsid w:val="006C4921"/>
    <w:rsid w:val="006C49EE"/>
    <w:rsid w:val="006C4BAF"/>
    <w:rsid w:val="006C4C26"/>
    <w:rsid w:val="006C4C5F"/>
    <w:rsid w:val="006C4C85"/>
    <w:rsid w:val="006C4DCA"/>
    <w:rsid w:val="006C4E26"/>
    <w:rsid w:val="006C4F0A"/>
    <w:rsid w:val="006C4F74"/>
    <w:rsid w:val="006C4FB5"/>
    <w:rsid w:val="006C50BE"/>
    <w:rsid w:val="006C513D"/>
    <w:rsid w:val="006C5145"/>
    <w:rsid w:val="006C51AC"/>
    <w:rsid w:val="006C5272"/>
    <w:rsid w:val="006C52D2"/>
    <w:rsid w:val="006C52FD"/>
    <w:rsid w:val="006C5318"/>
    <w:rsid w:val="006C5388"/>
    <w:rsid w:val="006C54B4"/>
    <w:rsid w:val="006C54FF"/>
    <w:rsid w:val="006C5524"/>
    <w:rsid w:val="006C563E"/>
    <w:rsid w:val="006C5731"/>
    <w:rsid w:val="006C58B0"/>
    <w:rsid w:val="006C5979"/>
    <w:rsid w:val="006C5B09"/>
    <w:rsid w:val="006C5B75"/>
    <w:rsid w:val="006C5C12"/>
    <w:rsid w:val="006C5C58"/>
    <w:rsid w:val="006C5CDD"/>
    <w:rsid w:val="006C5DB0"/>
    <w:rsid w:val="006C5DE6"/>
    <w:rsid w:val="006C5F8B"/>
    <w:rsid w:val="006C602E"/>
    <w:rsid w:val="006C60EE"/>
    <w:rsid w:val="006C61A1"/>
    <w:rsid w:val="006C6216"/>
    <w:rsid w:val="006C623A"/>
    <w:rsid w:val="006C6253"/>
    <w:rsid w:val="006C62DF"/>
    <w:rsid w:val="006C63BC"/>
    <w:rsid w:val="006C64BA"/>
    <w:rsid w:val="006C65F0"/>
    <w:rsid w:val="006C664F"/>
    <w:rsid w:val="006C6651"/>
    <w:rsid w:val="006C665F"/>
    <w:rsid w:val="006C6665"/>
    <w:rsid w:val="006C677B"/>
    <w:rsid w:val="006C6788"/>
    <w:rsid w:val="006C6AA8"/>
    <w:rsid w:val="006C6B30"/>
    <w:rsid w:val="006C6D0C"/>
    <w:rsid w:val="006C6D74"/>
    <w:rsid w:val="006C6DD2"/>
    <w:rsid w:val="006C6E4C"/>
    <w:rsid w:val="006C710D"/>
    <w:rsid w:val="006C711C"/>
    <w:rsid w:val="006C71D8"/>
    <w:rsid w:val="006C723D"/>
    <w:rsid w:val="006C727D"/>
    <w:rsid w:val="006C736E"/>
    <w:rsid w:val="006C7491"/>
    <w:rsid w:val="006C74F1"/>
    <w:rsid w:val="006C7500"/>
    <w:rsid w:val="006C76AB"/>
    <w:rsid w:val="006C7701"/>
    <w:rsid w:val="006C774E"/>
    <w:rsid w:val="006C7817"/>
    <w:rsid w:val="006C783C"/>
    <w:rsid w:val="006C7885"/>
    <w:rsid w:val="006C7996"/>
    <w:rsid w:val="006C7A0D"/>
    <w:rsid w:val="006C7A54"/>
    <w:rsid w:val="006C7AF8"/>
    <w:rsid w:val="006C7B35"/>
    <w:rsid w:val="006C7C97"/>
    <w:rsid w:val="006C7E85"/>
    <w:rsid w:val="006C7EC3"/>
    <w:rsid w:val="006C7ED6"/>
    <w:rsid w:val="006C7FE3"/>
    <w:rsid w:val="006D00F4"/>
    <w:rsid w:val="006D0124"/>
    <w:rsid w:val="006D01A5"/>
    <w:rsid w:val="006D02DE"/>
    <w:rsid w:val="006D0351"/>
    <w:rsid w:val="006D0356"/>
    <w:rsid w:val="006D0391"/>
    <w:rsid w:val="006D0456"/>
    <w:rsid w:val="006D0591"/>
    <w:rsid w:val="006D0643"/>
    <w:rsid w:val="006D065B"/>
    <w:rsid w:val="006D072E"/>
    <w:rsid w:val="006D0808"/>
    <w:rsid w:val="006D0836"/>
    <w:rsid w:val="006D096F"/>
    <w:rsid w:val="006D0AA6"/>
    <w:rsid w:val="006D0AD9"/>
    <w:rsid w:val="006D0B5D"/>
    <w:rsid w:val="006D0B85"/>
    <w:rsid w:val="006D0BAF"/>
    <w:rsid w:val="006D0E56"/>
    <w:rsid w:val="006D0E92"/>
    <w:rsid w:val="006D1003"/>
    <w:rsid w:val="006D11F3"/>
    <w:rsid w:val="006D1283"/>
    <w:rsid w:val="006D12C5"/>
    <w:rsid w:val="006D1375"/>
    <w:rsid w:val="006D13A3"/>
    <w:rsid w:val="006D141F"/>
    <w:rsid w:val="006D17B3"/>
    <w:rsid w:val="006D1824"/>
    <w:rsid w:val="006D1878"/>
    <w:rsid w:val="006D1B55"/>
    <w:rsid w:val="006D1C47"/>
    <w:rsid w:val="006D1D19"/>
    <w:rsid w:val="006D1D1B"/>
    <w:rsid w:val="006D1D27"/>
    <w:rsid w:val="006D1D3F"/>
    <w:rsid w:val="006D1DBE"/>
    <w:rsid w:val="006D1E02"/>
    <w:rsid w:val="006D1E67"/>
    <w:rsid w:val="006D1EB1"/>
    <w:rsid w:val="006D20F5"/>
    <w:rsid w:val="006D2272"/>
    <w:rsid w:val="006D2334"/>
    <w:rsid w:val="006D2449"/>
    <w:rsid w:val="006D2513"/>
    <w:rsid w:val="006D2615"/>
    <w:rsid w:val="006D2693"/>
    <w:rsid w:val="006D277D"/>
    <w:rsid w:val="006D27D3"/>
    <w:rsid w:val="006D28C3"/>
    <w:rsid w:val="006D29CE"/>
    <w:rsid w:val="006D29D4"/>
    <w:rsid w:val="006D2A27"/>
    <w:rsid w:val="006D2B77"/>
    <w:rsid w:val="006D2BEE"/>
    <w:rsid w:val="006D2C95"/>
    <w:rsid w:val="006D2D33"/>
    <w:rsid w:val="006D2D73"/>
    <w:rsid w:val="006D2DCE"/>
    <w:rsid w:val="006D2EA4"/>
    <w:rsid w:val="006D2F45"/>
    <w:rsid w:val="006D2FE3"/>
    <w:rsid w:val="006D3074"/>
    <w:rsid w:val="006D31D7"/>
    <w:rsid w:val="006D32AC"/>
    <w:rsid w:val="006D32F0"/>
    <w:rsid w:val="006D3351"/>
    <w:rsid w:val="006D336D"/>
    <w:rsid w:val="006D3375"/>
    <w:rsid w:val="006D341D"/>
    <w:rsid w:val="006D34DF"/>
    <w:rsid w:val="006D3591"/>
    <w:rsid w:val="006D3619"/>
    <w:rsid w:val="006D36E3"/>
    <w:rsid w:val="006D3707"/>
    <w:rsid w:val="006D37DE"/>
    <w:rsid w:val="006D381E"/>
    <w:rsid w:val="006D38CE"/>
    <w:rsid w:val="006D38F8"/>
    <w:rsid w:val="006D3928"/>
    <w:rsid w:val="006D39EB"/>
    <w:rsid w:val="006D3AB0"/>
    <w:rsid w:val="006D3B18"/>
    <w:rsid w:val="006D3C3C"/>
    <w:rsid w:val="006D3C75"/>
    <w:rsid w:val="006D3DEC"/>
    <w:rsid w:val="006D3E5E"/>
    <w:rsid w:val="006D3FA3"/>
    <w:rsid w:val="006D3FC7"/>
    <w:rsid w:val="006D40FF"/>
    <w:rsid w:val="006D4188"/>
    <w:rsid w:val="006D41A3"/>
    <w:rsid w:val="006D422E"/>
    <w:rsid w:val="006D436C"/>
    <w:rsid w:val="006D4457"/>
    <w:rsid w:val="006D44CA"/>
    <w:rsid w:val="006D4590"/>
    <w:rsid w:val="006D460A"/>
    <w:rsid w:val="006D460C"/>
    <w:rsid w:val="006D4610"/>
    <w:rsid w:val="006D46D7"/>
    <w:rsid w:val="006D46FE"/>
    <w:rsid w:val="006D4700"/>
    <w:rsid w:val="006D474C"/>
    <w:rsid w:val="006D4766"/>
    <w:rsid w:val="006D4821"/>
    <w:rsid w:val="006D4A04"/>
    <w:rsid w:val="006D4AEE"/>
    <w:rsid w:val="006D4E0F"/>
    <w:rsid w:val="006D4E1E"/>
    <w:rsid w:val="006D4EA7"/>
    <w:rsid w:val="006D4EBB"/>
    <w:rsid w:val="006D4F2F"/>
    <w:rsid w:val="006D507B"/>
    <w:rsid w:val="006D5227"/>
    <w:rsid w:val="006D5247"/>
    <w:rsid w:val="006D5380"/>
    <w:rsid w:val="006D5407"/>
    <w:rsid w:val="006D55DD"/>
    <w:rsid w:val="006D562D"/>
    <w:rsid w:val="006D57BF"/>
    <w:rsid w:val="006D57F3"/>
    <w:rsid w:val="006D5888"/>
    <w:rsid w:val="006D58C3"/>
    <w:rsid w:val="006D5B4E"/>
    <w:rsid w:val="006D5BFA"/>
    <w:rsid w:val="006D5CB0"/>
    <w:rsid w:val="006D5CDF"/>
    <w:rsid w:val="006D5E6A"/>
    <w:rsid w:val="006D5FCC"/>
    <w:rsid w:val="006D5FF7"/>
    <w:rsid w:val="006D6149"/>
    <w:rsid w:val="006D63D8"/>
    <w:rsid w:val="006D643E"/>
    <w:rsid w:val="006D660F"/>
    <w:rsid w:val="006D665B"/>
    <w:rsid w:val="006D67F1"/>
    <w:rsid w:val="006D68B7"/>
    <w:rsid w:val="006D6A02"/>
    <w:rsid w:val="006D6A0D"/>
    <w:rsid w:val="006D6AF8"/>
    <w:rsid w:val="006D6B38"/>
    <w:rsid w:val="006D6B86"/>
    <w:rsid w:val="006D6C25"/>
    <w:rsid w:val="006D6C72"/>
    <w:rsid w:val="006D6CFC"/>
    <w:rsid w:val="006D6D91"/>
    <w:rsid w:val="006D6DEE"/>
    <w:rsid w:val="006D6F62"/>
    <w:rsid w:val="006D6FAC"/>
    <w:rsid w:val="006D6FF7"/>
    <w:rsid w:val="006D7032"/>
    <w:rsid w:val="006D703D"/>
    <w:rsid w:val="006D71C2"/>
    <w:rsid w:val="006D7224"/>
    <w:rsid w:val="006D724D"/>
    <w:rsid w:val="006D7313"/>
    <w:rsid w:val="006D7524"/>
    <w:rsid w:val="006D761E"/>
    <w:rsid w:val="006D762B"/>
    <w:rsid w:val="006D78D3"/>
    <w:rsid w:val="006D792E"/>
    <w:rsid w:val="006D7951"/>
    <w:rsid w:val="006D7A37"/>
    <w:rsid w:val="006D7A50"/>
    <w:rsid w:val="006D7B08"/>
    <w:rsid w:val="006D7C65"/>
    <w:rsid w:val="006D7CEF"/>
    <w:rsid w:val="006D7D1C"/>
    <w:rsid w:val="006D7DCA"/>
    <w:rsid w:val="006D7E41"/>
    <w:rsid w:val="006D7E63"/>
    <w:rsid w:val="006D7F3B"/>
    <w:rsid w:val="006E011D"/>
    <w:rsid w:val="006E018F"/>
    <w:rsid w:val="006E01FA"/>
    <w:rsid w:val="006E0379"/>
    <w:rsid w:val="006E03CC"/>
    <w:rsid w:val="006E03F1"/>
    <w:rsid w:val="006E047F"/>
    <w:rsid w:val="006E05A6"/>
    <w:rsid w:val="006E060E"/>
    <w:rsid w:val="006E0662"/>
    <w:rsid w:val="006E06FF"/>
    <w:rsid w:val="006E0793"/>
    <w:rsid w:val="006E07D5"/>
    <w:rsid w:val="006E07E8"/>
    <w:rsid w:val="006E0833"/>
    <w:rsid w:val="006E086C"/>
    <w:rsid w:val="006E0AA9"/>
    <w:rsid w:val="006E0B84"/>
    <w:rsid w:val="006E0C34"/>
    <w:rsid w:val="006E0D05"/>
    <w:rsid w:val="006E0E89"/>
    <w:rsid w:val="006E0F94"/>
    <w:rsid w:val="006E0FAD"/>
    <w:rsid w:val="006E0FBC"/>
    <w:rsid w:val="006E1085"/>
    <w:rsid w:val="006E1086"/>
    <w:rsid w:val="006E11DE"/>
    <w:rsid w:val="006E124D"/>
    <w:rsid w:val="006E128B"/>
    <w:rsid w:val="006E1465"/>
    <w:rsid w:val="006E146C"/>
    <w:rsid w:val="006E14F1"/>
    <w:rsid w:val="006E155F"/>
    <w:rsid w:val="006E15BB"/>
    <w:rsid w:val="006E16FD"/>
    <w:rsid w:val="006E170D"/>
    <w:rsid w:val="006E18E6"/>
    <w:rsid w:val="006E1A01"/>
    <w:rsid w:val="006E1BDA"/>
    <w:rsid w:val="006E1BDC"/>
    <w:rsid w:val="006E1BF6"/>
    <w:rsid w:val="006E1C74"/>
    <w:rsid w:val="006E1DA1"/>
    <w:rsid w:val="006E1DD6"/>
    <w:rsid w:val="006E1E90"/>
    <w:rsid w:val="006E1F20"/>
    <w:rsid w:val="006E204C"/>
    <w:rsid w:val="006E20AB"/>
    <w:rsid w:val="006E20FD"/>
    <w:rsid w:val="006E2222"/>
    <w:rsid w:val="006E2258"/>
    <w:rsid w:val="006E23FC"/>
    <w:rsid w:val="006E244C"/>
    <w:rsid w:val="006E25C6"/>
    <w:rsid w:val="006E25E7"/>
    <w:rsid w:val="006E26CB"/>
    <w:rsid w:val="006E26EB"/>
    <w:rsid w:val="006E2813"/>
    <w:rsid w:val="006E2837"/>
    <w:rsid w:val="006E2A38"/>
    <w:rsid w:val="006E2A81"/>
    <w:rsid w:val="006E2C79"/>
    <w:rsid w:val="006E2D7D"/>
    <w:rsid w:val="006E2D92"/>
    <w:rsid w:val="006E2F19"/>
    <w:rsid w:val="006E2F1C"/>
    <w:rsid w:val="006E3356"/>
    <w:rsid w:val="006E33CE"/>
    <w:rsid w:val="006E3517"/>
    <w:rsid w:val="006E353C"/>
    <w:rsid w:val="006E3645"/>
    <w:rsid w:val="006E383D"/>
    <w:rsid w:val="006E38B4"/>
    <w:rsid w:val="006E39B4"/>
    <w:rsid w:val="006E3B1B"/>
    <w:rsid w:val="006E3BD3"/>
    <w:rsid w:val="006E3BFE"/>
    <w:rsid w:val="006E3D03"/>
    <w:rsid w:val="006E3D7B"/>
    <w:rsid w:val="006E3DA4"/>
    <w:rsid w:val="006E3E1C"/>
    <w:rsid w:val="006E3F96"/>
    <w:rsid w:val="006E4083"/>
    <w:rsid w:val="006E4118"/>
    <w:rsid w:val="006E4184"/>
    <w:rsid w:val="006E420A"/>
    <w:rsid w:val="006E4286"/>
    <w:rsid w:val="006E4328"/>
    <w:rsid w:val="006E4397"/>
    <w:rsid w:val="006E43E1"/>
    <w:rsid w:val="006E441F"/>
    <w:rsid w:val="006E446B"/>
    <w:rsid w:val="006E466A"/>
    <w:rsid w:val="006E469A"/>
    <w:rsid w:val="006E469B"/>
    <w:rsid w:val="006E4788"/>
    <w:rsid w:val="006E47C5"/>
    <w:rsid w:val="006E47D2"/>
    <w:rsid w:val="006E4A20"/>
    <w:rsid w:val="006E4B42"/>
    <w:rsid w:val="006E4B66"/>
    <w:rsid w:val="006E4BB0"/>
    <w:rsid w:val="006E4CCE"/>
    <w:rsid w:val="006E4D0A"/>
    <w:rsid w:val="006E4D13"/>
    <w:rsid w:val="006E4D81"/>
    <w:rsid w:val="006E4E03"/>
    <w:rsid w:val="006E4E78"/>
    <w:rsid w:val="006E4E8E"/>
    <w:rsid w:val="006E5023"/>
    <w:rsid w:val="006E51A8"/>
    <w:rsid w:val="006E51E1"/>
    <w:rsid w:val="006E528C"/>
    <w:rsid w:val="006E530B"/>
    <w:rsid w:val="006E5412"/>
    <w:rsid w:val="006E54C1"/>
    <w:rsid w:val="006E54E5"/>
    <w:rsid w:val="006E54EB"/>
    <w:rsid w:val="006E54EF"/>
    <w:rsid w:val="006E554B"/>
    <w:rsid w:val="006E5585"/>
    <w:rsid w:val="006E55A6"/>
    <w:rsid w:val="006E55DB"/>
    <w:rsid w:val="006E583D"/>
    <w:rsid w:val="006E58AA"/>
    <w:rsid w:val="006E5992"/>
    <w:rsid w:val="006E59C1"/>
    <w:rsid w:val="006E59D2"/>
    <w:rsid w:val="006E5A00"/>
    <w:rsid w:val="006E5B90"/>
    <w:rsid w:val="006E5BFA"/>
    <w:rsid w:val="006E5D1B"/>
    <w:rsid w:val="006E5D29"/>
    <w:rsid w:val="006E5DD3"/>
    <w:rsid w:val="006E5E9A"/>
    <w:rsid w:val="006E5EBA"/>
    <w:rsid w:val="006E5EFF"/>
    <w:rsid w:val="006E5F3E"/>
    <w:rsid w:val="006E5F76"/>
    <w:rsid w:val="006E5FD2"/>
    <w:rsid w:val="006E60A7"/>
    <w:rsid w:val="006E613C"/>
    <w:rsid w:val="006E61D8"/>
    <w:rsid w:val="006E6408"/>
    <w:rsid w:val="006E6432"/>
    <w:rsid w:val="006E6438"/>
    <w:rsid w:val="006E6525"/>
    <w:rsid w:val="006E65DF"/>
    <w:rsid w:val="006E673A"/>
    <w:rsid w:val="006E677D"/>
    <w:rsid w:val="006E698B"/>
    <w:rsid w:val="006E6A3F"/>
    <w:rsid w:val="006E6D2E"/>
    <w:rsid w:val="006E6D81"/>
    <w:rsid w:val="006E6DB7"/>
    <w:rsid w:val="006E6E30"/>
    <w:rsid w:val="006E6F95"/>
    <w:rsid w:val="006E712C"/>
    <w:rsid w:val="006E712F"/>
    <w:rsid w:val="006E71F5"/>
    <w:rsid w:val="006E7269"/>
    <w:rsid w:val="006E745F"/>
    <w:rsid w:val="006E7484"/>
    <w:rsid w:val="006E753F"/>
    <w:rsid w:val="006E7581"/>
    <w:rsid w:val="006E758F"/>
    <w:rsid w:val="006E75A4"/>
    <w:rsid w:val="006E75C7"/>
    <w:rsid w:val="006E75FF"/>
    <w:rsid w:val="006E7769"/>
    <w:rsid w:val="006E776D"/>
    <w:rsid w:val="006E7946"/>
    <w:rsid w:val="006E7993"/>
    <w:rsid w:val="006E7B80"/>
    <w:rsid w:val="006E7C06"/>
    <w:rsid w:val="006E7C78"/>
    <w:rsid w:val="006E7D1F"/>
    <w:rsid w:val="006E7D5E"/>
    <w:rsid w:val="006E7E89"/>
    <w:rsid w:val="006E7EB4"/>
    <w:rsid w:val="006E7F62"/>
    <w:rsid w:val="006F0324"/>
    <w:rsid w:val="006F066B"/>
    <w:rsid w:val="006F0680"/>
    <w:rsid w:val="006F0691"/>
    <w:rsid w:val="006F069F"/>
    <w:rsid w:val="006F0858"/>
    <w:rsid w:val="006F08D3"/>
    <w:rsid w:val="006F08D8"/>
    <w:rsid w:val="006F0932"/>
    <w:rsid w:val="006F0B9D"/>
    <w:rsid w:val="006F0BFC"/>
    <w:rsid w:val="006F0CCA"/>
    <w:rsid w:val="006F0D62"/>
    <w:rsid w:val="006F0D73"/>
    <w:rsid w:val="006F0DD7"/>
    <w:rsid w:val="006F0E01"/>
    <w:rsid w:val="006F0F67"/>
    <w:rsid w:val="006F1254"/>
    <w:rsid w:val="006F1391"/>
    <w:rsid w:val="006F1417"/>
    <w:rsid w:val="006F1471"/>
    <w:rsid w:val="006F1490"/>
    <w:rsid w:val="006F1560"/>
    <w:rsid w:val="006F164E"/>
    <w:rsid w:val="006F1670"/>
    <w:rsid w:val="006F1963"/>
    <w:rsid w:val="006F199F"/>
    <w:rsid w:val="006F1B69"/>
    <w:rsid w:val="006F1BB4"/>
    <w:rsid w:val="006F1CEE"/>
    <w:rsid w:val="006F1DDB"/>
    <w:rsid w:val="006F2171"/>
    <w:rsid w:val="006F2326"/>
    <w:rsid w:val="006F25AA"/>
    <w:rsid w:val="006F2668"/>
    <w:rsid w:val="006F2A3B"/>
    <w:rsid w:val="006F2BD1"/>
    <w:rsid w:val="006F2C4B"/>
    <w:rsid w:val="006F2DDB"/>
    <w:rsid w:val="006F2DDC"/>
    <w:rsid w:val="006F2F79"/>
    <w:rsid w:val="006F2F92"/>
    <w:rsid w:val="006F3095"/>
    <w:rsid w:val="006F30D1"/>
    <w:rsid w:val="006F3140"/>
    <w:rsid w:val="006F3215"/>
    <w:rsid w:val="006F32FD"/>
    <w:rsid w:val="006F3456"/>
    <w:rsid w:val="006F3594"/>
    <w:rsid w:val="006F35AA"/>
    <w:rsid w:val="006F366F"/>
    <w:rsid w:val="006F36CB"/>
    <w:rsid w:val="006F3722"/>
    <w:rsid w:val="006F38B7"/>
    <w:rsid w:val="006F392A"/>
    <w:rsid w:val="006F39B4"/>
    <w:rsid w:val="006F3A1D"/>
    <w:rsid w:val="006F3C81"/>
    <w:rsid w:val="006F3CC4"/>
    <w:rsid w:val="006F3E65"/>
    <w:rsid w:val="006F3EEC"/>
    <w:rsid w:val="006F427D"/>
    <w:rsid w:val="006F42FF"/>
    <w:rsid w:val="006F4329"/>
    <w:rsid w:val="006F4342"/>
    <w:rsid w:val="006F437E"/>
    <w:rsid w:val="006F4396"/>
    <w:rsid w:val="006F43C6"/>
    <w:rsid w:val="006F46F7"/>
    <w:rsid w:val="006F489F"/>
    <w:rsid w:val="006F4944"/>
    <w:rsid w:val="006F4BE8"/>
    <w:rsid w:val="006F4BF6"/>
    <w:rsid w:val="006F4C0F"/>
    <w:rsid w:val="006F4D04"/>
    <w:rsid w:val="006F4D20"/>
    <w:rsid w:val="006F4D83"/>
    <w:rsid w:val="006F4E5B"/>
    <w:rsid w:val="006F4EDC"/>
    <w:rsid w:val="006F4F11"/>
    <w:rsid w:val="006F4F9E"/>
    <w:rsid w:val="006F5001"/>
    <w:rsid w:val="006F5073"/>
    <w:rsid w:val="006F51B6"/>
    <w:rsid w:val="006F5291"/>
    <w:rsid w:val="006F52CA"/>
    <w:rsid w:val="006F53C9"/>
    <w:rsid w:val="006F555D"/>
    <w:rsid w:val="006F567F"/>
    <w:rsid w:val="006F575C"/>
    <w:rsid w:val="006F57C8"/>
    <w:rsid w:val="006F582C"/>
    <w:rsid w:val="006F58FA"/>
    <w:rsid w:val="006F5921"/>
    <w:rsid w:val="006F5935"/>
    <w:rsid w:val="006F5A6B"/>
    <w:rsid w:val="006F5B30"/>
    <w:rsid w:val="006F5D84"/>
    <w:rsid w:val="006F5E29"/>
    <w:rsid w:val="006F5E5C"/>
    <w:rsid w:val="006F6037"/>
    <w:rsid w:val="006F6129"/>
    <w:rsid w:val="006F61E4"/>
    <w:rsid w:val="006F6207"/>
    <w:rsid w:val="006F6248"/>
    <w:rsid w:val="006F6251"/>
    <w:rsid w:val="006F627B"/>
    <w:rsid w:val="006F6299"/>
    <w:rsid w:val="006F6527"/>
    <w:rsid w:val="006F68F9"/>
    <w:rsid w:val="006F6B38"/>
    <w:rsid w:val="006F6B7A"/>
    <w:rsid w:val="006F6C6F"/>
    <w:rsid w:val="006F6CA2"/>
    <w:rsid w:val="006F6D99"/>
    <w:rsid w:val="006F6E25"/>
    <w:rsid w:val="006F6F29"/>
    <w:rsid w:val="006F6F68"/>
    <w:rsid w:val="006F6F9D"/>
    <w:rsid w:val="006F7047"/>
    <w:rsid w:val="006F709D"/>
    <w:rsid w:val="006F7446"/>
    <w:rsid w:val="006F7491"/>
    <w:rsid w:val="006F74B7"/>
    <w:rsid w:val="006F74F5"/>
    <w:rsid w:val="006F7626"/>
    <w:rsid w:val="006F7643"/>
    <w:rsid w:val="006F78E1"/>
    <w:rsid w:val="006F7943"/>
    <w:rsid w:val="006F7953"/>
    <w:rsid w:val="006F7982"/>
    <w:rsid w:val="006F7A66"/>
    <w:rsid w:val="006F7AF0"/>
    <w:rsid w:val="006F7C06"/>
    <w:rsid w:val="006F7C98"/>
    <w:rsid w:val="006F7F0B"/>
    <w:rsid w:val="006F7FC3"/>
    <w:rsid w:val="00700095"/>
    <w:rsid w:val="007000BB"/>
    <w:rsid w:val="0070012C"/>
    <w:rsid w:val="007001C1"/>
    <w:rsid w:val="007001CA"/>
    <w:rsid w:val="007002FC"/>
    <w:rsid w:val="007003EA"/>
    <w:rsid w:val="00700414"/>
    <w:rsid w:val="007004FA"/>
    <w:rsid w:val="00700513"/>
    <w:rsid w:val="0070052B"/>
    <w:rsid w:val="00700553"/>
    <w:rsid w:val="0070055F"/>
    <w:rsid w:val="007005A7"/>
    <w:rsid w:val="00700614"/>
    <w:rsid w:val="007006D1"/>
    <w:rsid w:val="007007A6"/>
    <w:rsid w:val="007007B4"/>
    <w:rsid w:val="00700860"/>
    <w:rsid w:val="0070090F"/>
    <w:rsid w:val="00700A78"/>
    <w:rsid w:val="00700A91"/>
    <w:rsid w:val="00700CD0"/>
    <w:rsid w:val="00700D31"/>
    <w:rsid w:val="00700D64"/>
    <w:rsid w:val="00700DA9"/>
    <w:rsid w:val="00700DAC"/>
    <w:rsid w:val="00700DE2"/>
    <w:rsid w:val="00700EAC"/>
    <w:rsid w:val="00700F87"/>
    <w:rsid w:val="00700FC1"/>
    <w:rsid w:val="00701007"/>
    <w:rsid w:val="0070103D"/>
    <w:rsid w:val="00701041"/>
    <w:rsid w:val="0070105C"/>
    <w:rsid w:val="0070114A"/>
    <w:rsid w:val="007011FF"/>
    <w:rsid w:val="007013E5"/>
    <w:rsid w:val="00701415"/>
    <w:rsid w:val="00701451"/>
    <w:rsid w:val="007014BF"/>
    <w:rsid w:val="00701610"/>
    <w:rsid w:val="00701628"/>
    <w:rsid w:val="00701638"/>
    <w:rsid w:val="00701639"/>
    <w:rsid w:val="00701749"/>
    <w:rsid w:val="007018E3"/>
    <w:rsid w:val="0070191A"/>
    <w:rsid w:val="0070194A"/>
    <w:rsid w:val="007019E5"/>
    <w:rsid w:val="007019EF"/>
    <w:rsid w:val="00701A99"/>
    <w:rsid w:val="00701B50"/>
    <w:rsid w:val="00701B73"/>
    <w:rsid w:val="00701E47"/>
    <w:rsid w:val="00701EC9"/>
    <w:rsid w:val="00701ED2"/>
    <w:rsid w:val="00701FAA"/>
    <w:rsid w:val="00701FCE"/>
    <w:rsid w:val="00701FDD"/>
    <w:rsid w:val="00701FFA"/>
    <w:rsid w:val="0070201F"/>
    <w:rsid w:val="0070203A"/>
    <w:rsid w:val="00702124"/>
    <w:rsid w:val="0070212E"/>
    <w:rsid w:val="00702172"/>
    <w:rsid w:val="0070242E"/>
    <w:rsid w:val="007024C2"/>
    <w:rsid w:val="0070250A"/>
    <w:rsid w:val="007025C2"/>
    <w:rsid w:val="0070291D"/>
    <w:rsid w:val="007029B6"/>
    <w:rsid w:val="00702A42"/>
    <w:rsid w:val="00702B5C"/>
    <w:rsid w:val="00702BA8"/>
    <w:rsid w:val="00702BC7"/>
    <w:rsid w:val="00702C35"/>
    <w:rsid w:val="00702F79"/>
    <w:rsid w:val="00703025"/>
    <w:rsid w:val="0070303A"/>
    <w:rsid w:val="0070311B"/>
    <w:rsid w:val="007031DB"/>
    <w:rsid w:val="0070334E"/>
    <w:rsid w:val="007033CC"/>
    <w:rsid w:val="007033E3"/>
    <w:rsid w:val="00703444"/>
    <w:rsid w:val="007037DC"/>
    <w:rsid w:val="00703819"/>
    <w:rsid w:val="0070384C"/>
    <w:rsid w:val="007038D8"/>
    <w:rsid w:val="007038E5"/>
    <w:rsid w:val="00703BD3"/>
    <w:rsid w:val="00703C7D"/>
    <w:rsid w:val="00703DDC"/>
    <w:rsid w:val="00703EC1"/>
    <w:rsid w:val="00703F70"/>
    <w:rsid w:val="00704003"/>
    <w:rsid w:val="00704042"/>
    <w:rsid w:val="007041E0"/>
    <w:rsid w:val="007042B6"/>
    <w:rsid w:val="0070437E"/>
    <w:rsid w:val="007043AD"/>
    <w:rsid w:val="007043CC"/>
    <w:rsid w:val="007044E4"/>
    <w:rsid w:val="00704790"/>
    <w:rsid w:val="0070485D"/>
    <w:rsid w:val="007048C7"/>
    <w:rsid w:val="00704ABB"/>
    <w:rsid w:val="00704C0C"/>
    <w:rsid w:val="00704CAF"/>
    <w:rsid w:val="00704CFF"/>
    <w:rsid w:val="00704D9C"/>
    <w:rsid w:val="00704ED3"/>
    <w:rsid w:val="00704FFD"/>
    <w:rsid w:val="007050C7"/>
    <w:rsid w:val="007050CB"/>
    <w:rsid w:val="00705100"/>
    <w:rsid w:val="00705105"/>
    <w:rsid w:val="00705172"/>
    <w:rsid w:val="007052A9"/>
    <w:rsid w:val="007052C8"/>
    <w:rsid w:val="007052F8"/>
    <w:rsid w:val="00705843"/>
    <w:rsid w:val="00705861"/>
    <w:rsid w:val="007058C6"/>
    <w:rsid w:val="00705B63"/>
    <w:rsid w:val="00705CAB"/>
    <w:rsid w:val="00705CF4"/>
    <w:rsid w:val="00705E07"/>
    <w:rsid w:val="00705E42"/>
    <w:rsid w:val="00705E4B"/>
    <w:rsid w:val="00705F66"/>
    <w:rsid w:val="00706002"/>
    <w:rsid w:val="0070603A"/>
    <w:rsid w:val="0070604D"/>
    <w:rsid w:val="00706168"/>
    <w:rsid w:val="0070625D"/>
    <w:rsid w:val="00706358"/>
    <w:rsid w:val="0070639D"/>
    <w:rsid w:val="007063B3"/>
    <w:rsid w:val="007063EC"/>
    <w:rsid w:val="007064A6"/>
    <w:rsid w:val="00706510"/>
    <w:rsid w:val="0070663E"/>
    <w:rsid w:val="007066C1"/>
    <w:rsid w:val="007067D2"/>
    <w:rsid w:val="007067E2"/>
    <w:rsid w:val="007068D5"/>
    <w:rsid w:val="007069D0"/>
    <w:rsid w:val="007069E0"/>
    <w:rsid w:val="007069E7"/>
    <w:rsid w:val="00706A12"/>
    <w:rsid w:val="00706A77"/>
    <w:rsid w:val="00706B1D"/>
    <w:rsid w:val="00706B47"/>
    <w:rsid w:val="00706BBD"/>
    <w:rsid w:val="00706C4B"/>
    <w:rsid w:val="00706C92"/>
    <w:rsid w:val="00706C93"/>
    <w:rsid w:val="00706D1F"/>
    <w:rsid w:val="00706E2B"/>
    <w:rsid w:val="00706F76"/>
    <w:rsid w:val="007070E3"/>
    <w:rsid w:val="007071CD"/>
    <w:rsid w:val="00707433"/>
    <w:rsid w:val="00707474"/>
    <w:rsid w:val="007075B1"/>
    <w:rsid w:val="007075FB"/>
    <w:rsid w:val="00707672"/>
    <w:rsid w:val="00707710"/>
    <w:rsid w:val="00707968"/>
    <w:rsid w:val="007079D6"/>
    <w:rsid w:val="00707A56"/>
    <w:rsid w:val="00707D99"/>
    <w:rsid w:val="00707DB7"/>
    <w:rsid w:val="00707E59"/>
    <w:rsid w:val="00707ECE"/>
    <w:rsid w:val="00707EE1"/>
    <w:rsid w:val="00707EE5"/>
    <w:rsid w:val="00707F27"/>
    <w:rsid w:val="00707FF7"/>
    <w:rsid w:val="00710005"/>
    <w:rsid w:val="007100CD"/>
    <w:rsid w:val="00710154"/>
    <w:rsid w:val="0071029D"/>
    <w:rsid w:val="007102A5"/>
    <w:rsid w:val="007102B7"/>
    <w:rsid w:val="00710311"/>
    <w:rsid w:val="0071032C"/>
    <w:rsid w:val="007105D7"/>
    <w:rsid w:val="00710723"/>
    <w:rsid w:val="00710853"/>
    <w:rsid w:val="0071085D"/>
    <w:rsid w:val="00710AA3"/>
    <w:rsid w:val="00710B6F"/>
    <w:rsid w:val="00710C66"/>
    <w:rsid w:val="00710D33"/>
    <w:rsid w:val="00710E94"/>
    <w:rsid w:val="00710EA9"/>
    <w:rsid w:val="00710FDE"/>
    <w:rsid w:val="0071105E"/>
    <w:rsid w:val="00711225"/>
    <w:rsid w:val="007112C9"/>
    <w:rsid w:val="00711318"/>
    <w:rsid w:val="00711329"/>
    <w:rsid w:val="00711497"/>
    <w:rsid w:val="0071149B"/>
    <w:rsid w:val="0071150D"/>
    <w:rsid w:val="007115FD"/>
    <w:rsid w:val="0071164F"/>
    <w:rsid w:val="007117E0"/>
    <w:rsid w:val="00711919"/>
    <w:rsid w:val="00711A0C"/>
    <w:rsid w:val="00711A16"/>
    <w:rsid w:val="00711BAF"/>
    <w:rsid w:val="00711BE7"/>
    <w:rsid w:val="00711C84"/>
    <w:rsid w:val="00711D48"/>
    <w:rsid w:val="00711DB8"/>
    <w:rsid w:val="00711DE8"/>
    <w:rsid w:val="00711DEE"/>
    <w:rsid w:val="00711E8B"/>
    <w:rsid w:val="00711FBB"/>
    <w:rsid w:val="00711FF4"/>
    <w:rsid w:val="00712066"/>
    <w:rsid w:val="007120E6"/>
    <w:rsid w:val="0071217F"/>
    <w:rsid w:val="007121B0"/>
    <w:rsid w:val="00712201"/>
    <w:rsid w:val="007122BF"/>
    <w:rsid w:val="00712388"/>
    <w:rsid w:val="007124B2"/>
    <w:rsid w:val="00712525"/>
    <w:rsid w:val="007125AC"/>
    <w:rsid w:val="0071271A"/>
    <w:rsid w:val="00712873"/>
    <w:rsid w:val="00712916"/>
    <w:rsid w:val="007129E0"/>
    <w:rsid w:val="007129E8"/>
    <w:rsid w:val="00712A8B"/>
    <w:rsid w:val="00712B44"/>
    <w:rsid w:val="00712CF9"/>
    <w:rsid w:val="00712DDE"/>
    <w:rsid w:val="00712F1E"/>
    <w:rsid w:val="00712F8F"/>
    <w:rsid w:val="00712FAD"/>
    <w:rsid w:val="00712FD0"/>
    <w:rsid w:val="00712FF8"/>
    <w:rsid w:val="00713016"/>
    <w:rsid w:val="007130F2"/>
    <w:rsid w:val="00713126"/>
    <w:rsid w:val="00713279"/>
    <w:rsid w:val="007132C6"/>
    <w:rsid w:val="007133D3"/>
    <w:rsid w:val="00713493"/>
    <w:rsid w:val="007135C9"/>
    <w:rsid w:val="00713627"/>
    <w:rsid w:val="007137B1"/>
    <w:rsid w:val="007137D0"/>
    <w:rsid w:val="0071386D"/>
    <w:rsid w:val="0071389A"/>
    <w:rsid w:val="00713975"/>
    <w:rsid w:val="00713995"/>
    <w:rsid w:val="00713A3A"/>
    <w:rsid w:val="00713B20"/>
    <w:rsid w:val="00713BDC"/>
    <w:rsid w:val="00713C84"/>
    <w:rsid w:val="00713CE3"/>
    <w:rsid w:val="00713D29"/>
    <w:rsid w:val="00713E1C"/>
    <w:rsid w:val="00713E29"/>
    <w:rsid w:val="00713FEB"/>
    <w:rsid w:val="00714012"/>
    <w:rsid w:val="00714022"/>
    <w:rsid w:val="00714090"/>
    <w:rsid w:val="007140EF"/>
    <w:rsid w:val="00714190"/>
    <w:rsid w:val="0071429B"/>
    <w:rsid w:val="007142B9"/>
    <w:rsid w:val="00714336"/>
    <w:rsid w:val="00714352"/>
    <w:rsid w:val="00714550"/>
    <w:rsid w:val="00714569"/>
    <w:rsid w:val="00714606"/>
    <w:rsid w:val="00714668"/>
    <w:rsid w:val="007146A6"/>
    <w:rsid w:val="007146FB"/>
    <w:rsid w:val="0071472D"/>
    <w:rsid w:val="0071484B"/>
    <w:rsid w:val="007148A6"/>
    <w:rsid w:val="007148C9"/>
    <w:rsid w:val="0071494E"/>
    <w:rsid w:val="007149D3"/>
    <w:rsid w:val="00714C38"/>
    <w:rsid w:val="00714DFB"/>
    <w:rsid w:val="0071528E"/>
    <w:rsid w:val="0071529A"/>
    <w:rsid w:val="007152FD"/>
    <w:rsid w:val="00715338"/>
    <w:rsid w:val="00715372"/>
    <w:rsid w:val="007153A1"/>
    <w:rsid w:val="00715437"/>
    <w:rsid w:val="0071548B"/>
    <w:rsid w:val="007154A7"/>
    <w:rsid w:val="00715513"/>
    <w:rsid w:val="00715646"/>
    <w:rsid w:val="0071565A"/>
    <w:rsid w:val="00715737"/>
    <w:rsid w:val="007157E3"/>
    <w:rsid w:val="00715815"/>
    <w:rsid w:val="00715890"/>
    <w:rsid w:val="00715AD4"/>
    <w:rsid w:val="00715CD4"/>
    <w:rsid w:val="00715DC0"/>
    <w:rsid w:val="00715E28"/>
    <w:rsid w:val="00715EEB"/>
    <w:rsid w:val="007161A5"/>
    <w:rsid w:val="007161B9"/>
    <w:rsid w:val="00716254"/>
    <w:rsid w:val="0071626D"/>
    <w:rsid w:val="007162A6"/>
    <w:rsid w:val="007163A7"/>
    <w:rsid w:val="007164F0"/>
    <w:rsid w:val="007165E8"/>
    <w:rsid w:val="00716628"/>
    <w:rsid w:val="007167BE"/>
    <w:rsid w:val="00716821"/>
    <w:rsid w:val="00716848"/>
    <w:rsid w:val="007168A5"/>
    <w:rsid w:val="00716918"/>
    <w:rsid w:val="00716928"/>
    <w:rsid w:val="007169FF"/>
    <w:rsid w:val="00716A08"/>
    <w:rsid w:val="00716A11"/>
    <w:rsid w:val="00716A3D"/>
    <w:rsid w:val="00716A9F"/>
    <w:rsid w:val="00716B2D"/>
    <w:rsid w:val="00716BC3"/>
    <w:rsid w:val="00716BEB"/>
    <w:rsid w:val="00716C25"/>
    <w:rsid w:val="00716CB7"/>
    <w:rsid w:val="00716F55"/>
    <w:rsid w:val="007170D2"/>
    <w:rsid w:val="007171F6"/>
    <w:rsid w:val="0071739A"/>
    <w:rsid w:val="00717467"/>
    <w:rsid w:val="0071750E"/>
    <w:rsid w:val="007175A7"/>
    <w:rsid w:val="00717651"/>
    <w:rsid w:val="00717770"/>
    <w:rsid w:val="0071780D"/>
    <w:rsid w:val="00717869"/>
    <w:rsid w:val="007178D3"/>
    <w:rsid w:val="007179EB"/>
    <w:rsid w:val="00717AC9"/>
    <w:rsid w:val="00717BA8"/>
    <w:rsid w:val="00717D94"/>
    <w:rsid w:val="00717E10"/>
    <w:rsid w:val="00717E7B"/>
    <w:rsid w:val="00717ED3"/>
    <w:rsid w:val="00717F34"/>
    <w:rsid w:val="007200FD"/>
    <w:rsid w:val="007202AD"/>
    <w:rsid w:val="00720312"/>
    <w:rsid w:val="007203E4"/>
    <w:rsid w:val="007203F9"/>
    <w:rsid w:val="0072046F"/>
    <w:rsid w:val="007204A9"/>
    <w:rsid w:val="00720610"/>
    <w:rsid w:val="00720781"/>
    <w:rsid w:val="0072087A"/>
    <w:rsid w:val="00720886"/>
    <w:rsid w:val="007208A3"/>
    <w:rsid w:val="00720A45"/>
    <w:rsid w:val="00720A6E"/>
    <w:rsid w:val="00720A75"/>
    <w:rsid w:val="00720B49"/>
    <w:rsid w:val="00720C10"/>
    <w:rsid w:val="00720DE5"/>
    <w:rsid w:val="00720EEA"/>
    <w:rsid w:val="00720F05"/>
    <w:rsid w:val="00720F43"/>
    <w:rsid w:val="00720FA7"/>
    <w:rsid w:val="00721000"/>
    <w:rsid w:val="0072104C"/>
    <w:rsid w:val="00721051"/>
    <w:rsid w:val="007211B4"/>
    <w:rsid w:val="0072122E"/>
    <w:rsid w:val="0072123F"/>
    <w:rsid w:val="00721363"/>
    <w:rsid w:val="007213A3"/>
    <w:rsid w:val="00721419"/>
    <w:rsid w:val="007214F0"/>
    <w:rsid w:val="0072152B"/>
    <w:rsid w:val="007216D3"/>
    <w:rsid w:val="00721701"/>
    <w:rsid w:val="0072172A"/>
    <w:rsid w:val="00721883"/>
    <w:rsid w:val="007218A5"/>
    <w:rsid w:val="00721A3D"/>
    <w:rsid w:val="00721AA0"/>
    <w:rsid w:val="00721CC8"/>
    <w:rsid w:val="00721D7C"/>
    <w:rsid w:val="00721DC8"/>
    <w:rsid w:val="00721DDC"/>
    <w:rsid w:val="00721EB3"/>
    <w:rsid w:val="00721EF3"/>
    <w:rsid w:val="00722083"/>
    <w:rsid w:val="007220AD"/>
    <w:rsid w:val="00722179"/>
    <w:rsid w:val="007224B4"/>
    <w:rsid w:val="007225B8"/>
    <w:rsid w:val="00722676"/>
    <w:rsid w:val="007226E4"/>
    <w:rsid w:val="007227F2"/>
    <w:rsid w:val="00722883"/>
    <w:rsid w:val="00722909"/>
    <w:rsid w:val="00722922"/>
    <w:rsid w:val="0072293C"/>
    <w:rsid w:val="00722952"/>
    <w:rsid w:val="00722A81"/>
    <w:rsid w:val="00722AEF"/>
    <w:rsid w:val="00722C8A"/>
    <w:rsid w:val="00722C9D"/>
    <w:rsid w:val="00722CC4"/>
    <w:rsid w:val="00722DA8"/>
    <w:rsid w:val="00722DE2"/>
    <w:rsid w:val="00722E3E"/>
    <w:rsid w:val="00722E68"/>
    <w:rsid w:val="00722EAB"/>
    <w:rsid w:val="00722EF5"/>
    <w:rsid w:val="00722EFC"/>
    <w:rsid w:val="00723106"/>
    <w:rsid w:val="00723109"/>
    <w:rsid w:val="0072310C"/>
    <w:rsid w:val="007231A5"/>
    <w:rsid w:val="0072345E"/>
    <w:rsid w:val="0072350C"/>
    <w:rsid w:val="00723574"/>
    <w:rsid w:val="00723673"/>
    <w:rsid w:val="007237E1"/>
    <w:rsid w:val="00723894"/>
    <w:rsid w:val="00723978"/>
    <w:rsid w:val="00723988"/>
    <w:rsid w:val="007239C0"/>
    <w:rsid w:val="00723A3F"/>
    <w:rsid w:val="00723A47"/>
    <w:rsid w:val="00723A7D"/>
    <w:rsid w:val="00723AE1"/>
    <w:rsid w:val="00723AEE"/>
    <w:rsid w:val="00723B68"/>
    <w:rsid w:val="00723C46"/>
    <w:rsid w:val="00723EFE"/>
    <w:rsid w:val="00723FEE"/>
    <w:rsid w:val="0072422D"/>
    <w:rsid w:val="00724271"/>
    <w:rsid w:val="00724283"/>
    <w:rsid w:val="007242AA"/>
    <w:rsid w:val="007242BC"/>
    <w:rsid w:val="007243A4"/>
    <w:rsid w:val="007243D6"/>
    <w:rsid w:val="007243E1"/>
    <w:rsid w:val="00724524"/>
    <w:rsid w:val="00724592"/>
    <w:rsid w:val="0072462D"/>
    <w:rsid w:val="00724720"/>
    <w:rsid w:val="00724723"/>
    <w:rsid w:val="0072485F"/>
    <w:rsid w:val="00724A03"/>
    <w:rsid w:val="00724C1C"/>
    <w:rsid w:val="00724CA4"/>
    <w:rsid w:val="00724CFE"/>
    <w:rsid w:val="00724FC4"/>
    <w:rsid w:val="0072509D"/>
    <w:rsid w:val="0072523A"/>
    <w:rsid w:val="00725342"/>
    <w:rsid w:val="00725387"/>
    <w:rsid w:val="007253C7"/>
    <w:rsid w:val="00725517"/>
    <w:rsid w:val="007255C2"/>
    <w:rsid w:val="0072579D"/>
    <w:rsid w:val="0072597C"/>
    <w:rsid w:val="0072597D"/>
    <w:rsid w:val="007259FD"/>
    <w:rsid w:val="00725B05"/>
    <w:rsid w:val="00725B50"/>
    <w:rsid w:val="00725B75"/>
    <w:rsid w:val="00725BA7"/>
    <w:rsid w:val="00725BB9"/>
    <w:rsid w:val="00725BDE"/>
    <w:rsid w:val="00725C98"/>
    <w:rsid w:val="00725D4E"/>
    <w:rsid w:val="00725D80"/>
    <w:rsid w:val="00725D93"/>
    <w:rsid w:val="00725DBC"/>
    <w:rsid w:val="00726154"/>
    <w:rsid w:val="007261CE"/>
    <w:rsid w:val="007261D8"/>
    <w:rsid w:val="0072639B"/>
    <w:rsid w:val="007266B3"/>
    <w:rsid w:val="00726722"/>
    <w:rsid w:val="0072672B"/>
    <w:rsid w:val="00726775"/>
    <w:rsid w:val="00726854"/>
    <w:rsid w:val="0072686F"/>
    <w:rsid w:val="007268D3"/>
    <w:rsid w:val="00726915"/>
    <w:rsid w:val="0072692B"/>
    <w:rsid w:val="00726AB5"/>
    <w:rsid w:val="00726BBC"/>
    <w:rsid w:val="00726C9B"/>
    <w:rsid w:val="00726CF9"/>
    <w:rsid w:val="00726DBB"/>
    <w:rsid w:val="00726E7C"/>
    <w:rsid w:val="00726F5E"/>
    <w:rsid w:val="00726F7F"/>
    <w:rsid w:val="00726FFE"/>
    <w:rsid w:val="007270DA"/>
    <w:rsid w:val="00727122"/>
    <w:rsid w:val="0072725E"/>
    <w:rsid w:val="00727489"/>
    <w:rsid w:val="00727664"/>
    <w:rsid w:val="0072766C"/>
    <w:rsid w:val="00727764"/>
    <w:rsid w:val="0072785A"/>
    <w:rsid w:val="00727A82"/>
    <w:rsid w:val="00727BD7"/>
    <w:rsid w:val="00727C8C"/>
    <w:rsid w:val="00727CC1"/>
    <w:rsid w:val="00727CF4"/>
    <w:rsid w:val="00727D00"/>
    <w:rsid w:val="00727D73"/>
    <w:rsid w:val="00727DCD"/>
    <w:rsid w:val="007300EA"/>
    <w:rsid w:val="0073021C"/>
    <w:rsid w:val="007302D3"/>
    <w:rsid w:val="0073036E"/>
    <w:rsid w:val="007303E5"/>
    <w:rsid w:val="0073061E"/>
    <w:rsid w:val="0073070A"/>
    <w:rsid w:val="0073089B"/>
    <w:rsid w:val="00730961"/>
    <w:rsid w:val="00730A26"/>
    <w:rsid w:val="00730B31"/>
    <w:rsid w:val="00730DBA"/>
    <w:rsid w:val="00730E5F"/>
    <w:rsid w:val="00730FFB"/>
    <w:rsid w:val="007310AC"/>
    <w:rsid w:val="0073114A"/>
    <w:rsid w:val="0073115A"/>
    <w:rsid w:val="0073118C"/>
    <w:rsid w:val="00731225"/>
    <w:rsid w:val="00731244"/>
    <w:rsid w:val="00731328"/>
    <w:rsid w:val="007313B1"/>
    <w:rsid w:val="007314ED"/>
    <w:rsid w:val="00731583"/>
    <w:rsid w:val="0073166B"/>
    <w:rsid w:val="007316C9"/>
    <w:rsid w:val="007317DE"/>
    <w:rsid w:val="007317ED"/>
    <w:rsid w:val="00731968"/>
    <w:rsid w:val="0073197F"/>
    <w:rsid w:val="007319DF"/>
    <w:rsid w:val="00731A62"/>
    <w:rsid w:val="00731B25"/>
    <w:rsid w:val="00731D8B"/>
    <w:rsid w:val="00731E00"/>
    <w:rsid w:val="00731F11"/>
    <w:rsid w:val="00732127"/>
    <w:rsid w:val="0073218E"/>
    <w:rsid w:val="00732237"/>
    <w:rsid w:val="0073226E"/>
    <w:rsid w:val="0073235E"/>
    <w:rsid w:val="0073244F"/>
    <w:rsid w:val="007324DE"/>
    <w:rsid w:val="007325E1"/>
    <w:rsid w:val="007325FE"/>
    <w:rsid w:val="0073267C"/>
    <w:rsid w:val="007326A4"/>
    <w:rsid w:val="007327D4"/>
    <w:rsid w:val="007327D7"/>
    <w:rsid w:val="007327E1"/>
    <w:rsid w:val="0073280D"/>
    <w:rsid w:val="00732868"/>
    <w:rsid w:val="007328A2"/>
    <w:rsid w:val="00732929"/>
    <w:rsid w:val="00732985"/>
    <w:rsid w:val="0073298A"/>
    <w:rsid w:val="00732F42"/>
    <w:rsid w:val="00732FB3"/>
    <w:rsid w:val="00733072"/>
    <w:rsid w:val="0073308F"/>
    <w:rsid w:val="00733246"/>
    <w:rsid w:val="0073342E"/>
    <w:rsid w:val="00733430"/>
    <w:rsid w:val="0073357D"/>
    <w:rsid w:val="007335E3"/>
    <w:rsid w:val="007336EB"/>
    <w:rsid w:val="00733A8C"/>
    <w:rsid w:val="00733B69"/>
    <w:rsid w:val="00733BD6"/>
    <w:rsid w:val="00733BDF"/>
    <w:rsid w:val="00733C36"/>
    <w:rsid w:val="00733DC0"/>
    <w:rsid w:val="00733DFE"/>
    <w:rsid w:val="00733F11"/>
    <w:rsid w:val="00733FA3"/>
    <w:rsid w:val="00733FB3"/>
    <w:rsid w:val="00733FC8"/>
    <w:rsid w:val="00734042"/>
    <w:rsid w:val="00734100"/>
    <w:rsid w:val="00734147"/>
    <w:rsid w:val="007342A2"/>
    <w:rsid w:val="00734502"/>
    <w:rsid w:val="0073453C"/>
    <w:rsid w:val="0073463A"/>
    <w:rsid w:val="0073469A"/>
    <w:rsid w:val="0073469C"/>
    <w:rsid w:val="007346B5"/>
    <w:rsid w:val="00734750"/>
    <w:rsid w:val="0073477B"/>
    <w:rsid w:val="0073489F"/>
    <w:rsid w:val="007348E5"/>
    <w:rsid w:val="00734B52"/>
    <w:rsid w:val="00734B5B"/>
    <w:rsid w:val="00734B62"/>
    <w:rsid w:val="00734B80"/>
    <w:rsid w:val="00734C0E"/>
    <w:rsid w:val="00734C40"/>
    <w:rsid w:val="00734C48"/>
    <w:rsid w:val="00734D40"/>
    <w:rsid w:val="00734F05"/>
    <w:rsid w:val="00734F7F"/>
    <w:rsid w:val="00735049"/>
    <w:rsid w:val="007350E4"/>
    <w:rsid w:val="00735153"/>
    <w:rsid w:val="007351E2"/>
    <w:rsid w:val="00735279"/>
    <w:rsid w:val="00735344"/>
    <w:rsid w:val="007354D4"/>
    <w:rsid w:val="007354E4"/>
    <w:rsid w:val="00735668"/>
    <w:rsid w:val="0073570E"/>
    <w:rsid w:val="00735724"/>
    <w:rsid w:val="0073575E"/>
    <w:rsid w:val="0073583C"/>
    <w:rsid w:val="0073584E"/>
    <w:rsid w:val="007358E7"/>
    <w:rsid w:val="007358FA"/>
    <w:rsid w:val="00735962"/>
    <w:rsid w:val="0073599C"/>
    <w:rsid w:val="007359A5"/>
    <w:rsid w:val="007359B3"/>
    <w:rsid w:val="00735B30"/>
    <w:rsid w:val="00735B78"/>
    <w:rsid w:val="00735C83"/>
    <w:rsid w:val="00735D30"/>
    <w:rsid w:val="00735EBC"/>
    <w:rsid w:val="0073604B"/>
    <w:rsid w:val="0073616A"/>
    <w:rsid w:val="007361C4"/>
    <w:rsid w:val="00736200"/>
    <w:rsid w:val="00736293"/>
    <w:rsid w:val="00736371"/>
    <w:rsid w:val="00736378"/>
    <w:rsid w:val="00736438"/>
    <w:rsid w:val="007364B2"/>
    <w:rsid w:val="007365BB"/>
    <w:rsid w:val="0073664F"/>
    <w:rsid w:val="007366AA"/>
    <w:rsid w:val="00736703"/>
    <w:rsid w:val="0073687B"/>
    <w:rsid w:val="007368D0"/>
    <w:rsid w:val="0073692C"/>
    <w:rsid w:val="007369DD"/>
    <w:rsid w:val="00736BE5"/>
    <w:rsid w:val="00736DD2"/>
    <w:rsid w:val="00736F21"/>
    <w:rsid w:val="00736F6D"/>
    <w:rsid w:val="00736FE4"/>
    <w:rsid w:val="00737134"/>
    <w:rsid w:val="0073719D"/>
    <w:rsid w:val="007371A1"/>
    <w:rsid w:val="007371D3"/>
    <w:rsid w:val="00737228"/>
    <w:rsid w:val="0073726A"/>
    <w:rsid w:val="007372F6"/>
    <w:rsid w:val="007378C8"/>
    <w:rsid w:val="00737983"/>
    <w:rsid w:val="00737AB0"/>
    <w:rsid w:val="00737B4B"/>
    <w:rsid w:val="00737C0E"/>
    <w:rsid w:val="00737C13"/>
    <w:rsid w:val="00737C62"/>
    <w:rsid w:val="00737DEB"/>
    <w:rsid w:val="00737DF8"/>
    <w:rsid w:val="00737F4F"/>
    <w:rsid w:val="00737F55"/>
    <w:rsid w:val="00737F6C"/>
    <w:rsid w:val="00737F93"/>
    <w:rsid w:val="00740002"/>
    <w:rsid w:val="0074010E"/>
    <w:rsid w:val="0074023F"/>
    <w:rsid w:val="0074025C"/>
    <w:rsid w:val="00740262"/>
    <w:rsid w:val="0074029C"/>
    <w:rsid w:val="007402F5"/>
    <w:rsid w:val="0074041F"/>
    <w:rsid w:val="00740440"/>
    <w:rsid w:val="00740478"/>
    <w:rsid w:val="00740512"/>
    <w:rsid w:val="0074055A"/>
    <w:rsid w:val="007405F1"/>
    <w:rsid w:val="007406E1"/>
    <w:rsid w:val="007406F1"/>
    <w:rsid w:val="00740713"/>
    <w:rsid w:val="00740761"/>
    <w:rsid w:val="007407CF"/>
    <w:rsid w:val="007407EB"/>
    <w:rsid w:val="0074080C"/>
    <w:rsid w:val="0074086F"/>
    <w:rsid w:val="00740870"/>
    <w:rsid w:val="00740A6B"/>
    <w:rsid w:val="00740BEB"/>
    <w:rsid w:val="00740C4E"/>
    <w:rsid w:val="00740CFD"/>
    <w:rsid w:val="00741096"/>
    <w:rsid w:val="007410FD"/>
    <w:rsid w:val="00741179"/>
    <w:rsid w:val="007411A3"/>
    <w:rsid w:val="007411C4"/>
    <w:rsid w:val="007411E1"/>
    <w:rsid w:val="00741350"/>
    <w:rsid w:val="007413BC"/>
    <w:rsid w:val="007413E9"/>
    <w:rsid w:val="007413FE"/>
    <w:rsid w:val="0074143D"/>
    <w:rsid w:val="0074149B"/>
    <w:rsid w:val="007416F5"/>
    <w:rsid w:val="007417BF"/>
    <w:rsid w:val="00741922"/>
    <w:rsid w:val="00741930"/>
    <w:rsid w:val="007419D7"/>
    <w:rsid w:val="00741A28"/>
    <w:rsid w:val="00741ACB"/>
    <w:rsid w:val="00741B4A"/>
    <w:rsid w:val="00741B86"/>
    <w:rsid w:val="00741B95"/>
    <w:rsid w:val="00741BDA"/>
    <w:rsid w:val="00741D45"/>
    <w:rsid w:val="00741D53"/>
    <w:rsid w:val="00741D56"/>
    <w:rsid w:val="00741E9F"/>
    <w:rsid w:val="00741EFD"/>
    <w:rsid w:val="00741FCF"/>
    <w:rsid w:val="0074207F"/>
    <w:rsid w:val="007420BD"/>
    <w:rsid w:val="0074242B"/>
    <w:rsid w:val="007424D4"/>
    <w:rsid w:val="007424D5"/>
    <w:rsid w:val="007425B1"/>
    <w:rsid w:val="00742631"/>
    <w:rsid w:val="00742A34"/>
    <w:rsid w:val="00742AD8"/>
    <w:rsid w:val="00742BB7"/>
    <w:rsid w:val="00742BFC"/>
    <w:rsid w:val="00742CE0"/>
    <w:rsid w:val="00742CF5"/>
    <w:rsid w:val="00742CFD"/>
    <w:rsid w:val="00742D02"/>
    <w:rsid w:val="00742D86"/>
    <w:rsid w:val="00742E3F"/>
    <w:rsid w:val="00742E94"/>
    <w:rsid w:val="00742EA5"/>
    <w:rsid w:val="00743014"/>
    <w:rsid w:val="00743068"/>
    <w:rsid w:val="0074317E"/>
    <w:rsid w:val="007431C2"/>
    <w:rsid w:val="007431F3"/>
    <w:rsid w:val="00743354"/>
    <w:rsid w:val="0074335C"/>
    <w:rsid w:val="00743456"/>
    <w:rsid w:val="007434C3"/>
    <w:rsid w:val="007434E6"/>
    <w:rsid w:val="007434EA"/>
    <w:rsid w:val="00743554"/>
    <w:rsid w:val="00743673"/>
    <w:rsid w:val="007436F9"/>
    <w:rsid w:val="007437A9"/>
    <w:rsid w:val="007437CB"/>
    <w:rsid w:val="0074381E"/>
    <w:rsid w:val="00743908"/>
    <w:rsid w:val="00743917"/>
    <w:rsid w:val="00743927"/>
    <w:rsid w:val="00743958"/>
    <w:rsid w:val="00743982"/>
    <w:rsid w:val="00743B76"/>
    <w:rsid w:val="00743E04"/>
    <w:rsid w:val="00743F4A"/>
    <w:rsid w:val="00743F69"/>
    <w:rsid w:val="00744045"/>
    <w:rsid w:val="0074406E"/>
    <w:rsid w:val="00744292"/>
    <w:rsid w:val="00744338"/>
    <w:rsid w:val="00744400"/>
    <w:rsid w:val="007445DE"/>
    <w:rsid w:val="00744606"/>
    <w:rsid w:val="0074461F"/>
    <w:rsid w:val="00744662"/>
    <w:rsid w:val="007446D9"/>
    <w:rsid w:val="00744710"/>
    <w:rsid w:val="00744722"/>
    <w:rsid w:val="007447D1"/>
    <w:rsid w:val="007447E6"/>
    <w:rsid w:val="007448FB"/>
    <w:rsid w:val="0074491D"/>
    <w:rsid w:val="00744990"/>
    <w:rsid w:val="007449B2"/>
    <w:rsid w:val="00744A08"/>
    <w:rsid w:val="00744A19"/>
    <w:rsid w:val="00744A24"/>
    <w:rsid w:val="00744A4A"/>
    <w:rsid w:val="00744A55"/>
    <w:rsid w:val="00744AED"/>
    <w:rsid w:val="00744B00"/>
    <w:rsid w:val="00744B36"/>
    <w:rsid w:val="00744C5E"/>
    <w:rsid w:val="00744C72"/>
    <w:rsid w:val="00744D7D"/>
    <w:rsid w:val="00744DB8"/>
    <w:rsid w:val="007450CF"/>
    <w:rsid w:val="0074517E"/>
    <w:rsid w:val="007451C3"/>
    <w:rsid w:val="00745390"/>
    <w:rsid w:val="007455CB"/>
    <w:rsid w:val="00745613"/>
    <w:rsid w:val="00745684"/>
    <w:rsid w:val="007456DE"/>
    <w:rsid w:val="0074575B"/>
    <w:rsid w:val="00745788"/>
    <w:rsid w:val="00745A17"/>
    <w:rsid w:val="00745B7C"/>
    <w:rsid w:val="00745D51"/>
    <w:rsid w:val="00745DE9"/>
    <w:rsid w:val="00745E08"/>
    <w:rsid w:val="00745FCD"/>
    <w:rsid w:val="00746088"/>
    <w:rsid w:val="007460EA"/>
    <w:rsid w:val="00746104"/>
    <w:rsid w:val="007461DA"/>
    <w:rsid w:val="0074621C"/>
    <w:rsid w:val="007462A5"/>
    <w:rsid w:val="0074638F"/>
    <w:rsid w:val="007463FA"/>
    <w:rsid w:val="0074642B"/>
    <w:rsid w:val="00746469"/>
    <w:rsid w:val="00746534"/>
    <w:rsid w:val="007465C3"/>
    <w:rsid w:val="00746724"/>
    <w:rsid w:val="007468DB"/>
    <w:rsid w:val="00746AD2"/>
    <w:rsid w:val="00746CB0"/>
    <w:rsid w:val="00746E4B"/>
    <w:rsid w:val="00746E65"/>
    <w:rsid w:val="00746FA6"/>
    <w:rsid w:val="00747049"/>
    <w:rsid w:val="00747178"/>
    <w:rsid w:val="00747293"/>
    <w:rsid w:val="0074742B"/>
    <w:rsid w:val="0074745D"/>
    <w:rsid w:val="007475BD"/>
    <w:rsid w:val="0074760C"/>
    <w:rsid w:val="0074766C"/>
    <w:rsid w:val="0074779B"/>
    <w:rsid w:val="0074797D"/>
    <w:rsid w:val="00747A36"/>
    <w:rsid w:val="00747B7C"/>
    <w:rsid w:val="00747BB8"/>
    <w:rsid w:val="00747C0B"/>
    <w:rsid w:val="00747CF8"/>
    <w:rsid w:val="00747DDF"/>
    <w:rsid w:val="00747DF7"/>
    <w:rsid w:val="00747ED4"/>
    <w:rsid w:val="00747F54"/>
    <w:rsid w:val="0075004B"/>
    <w:rsid w:val="00750096"/>
    <w:rsid w:val="0075009B"/>
    <w:rsid w:val="00750141"/>
    <w:rsid w:val="00750167"/>
    <w:rsid w:val="00750214"/>
    <w:rsid w:val="00750393"/>
    <w:rsid w:val="00750434"/>
    <w:rsid w:val="0075044D"/>
    <w:rsid w:val="00750522"/>
    <w:rsid w:val="00750575"/>
    <w:rsid w:val="00750872"/>
    <w:rsid w:val="007508D5"/>
    <w:rsid w:val="00750C39"/>
    <w:rsid w:val="00750C99"/>
    <w:rsid w:val="00750CAF"/>
    <w:rsid w:val="00750CE9"/>
    <w:rsid w:val="00750D0A"/>
    <w:rsid w:val="00750EAB"/>
    <w:rsid w:val="00751064"/>
    <w:rsid w:val="007510EE"/>
    <w:rsid w:val="0075110C"/>
    <w:rsid w:val="00751199"/>
    <w:rsid w:val="007512EA"/>
    <w:rsid w:val="0075135F"/>
    <w:rsid w:val="007514AA"/>
    <w:rsid w:val="007516DF"/>
    <w:rsid w:val="00751789"/>
    <w:rsid w:val="007517A8"/>
    <w:rsid w:val="00751810"/>
    <w:rsid w:val="007518BF"/>
    <w:rsid w:val="007518CA"/>
    <w:rsid w:val="0075193E"/>
    <w:rsid w:val="00751948"/>
    <w:rsid w:val="00751A0C"/>
    <w:rsid w:val="00751A1A"/>
    <w:rsid w:val="00751A32"/>
    <w:rsid w:val="00751AF5"/>
    <w:rsid w:val="00751BCD"/>
    <w:rsid w:val="00751C40"/>
    <w:rsid w:val="00751CC8"/>
    <w:rsid w:val="00751CD3"/>
    <w:rsid w:val="00751D00"/>
    <w:rsid w:val="00751FF7"/>
    <w:rsid w:val="0075212A"/>
    <w:rsid w:val="00752192"/>
    <w:rsid w:val="007521AA"/>
    <w:rsid w:val="00752329"/>
    <w:rsid w:val="00752480"/>
    <w:rsid w:val="007525DB"/>
    <w:rsid w:val="00752647"/>
    <w:rsid w:val="0075267E"/>
    <w:rsid w:val="007526B9"/>
    <w:rsid w:val="00752789"/>
    <w:rsid w:val="007527AA"/>
    <w:rsid w:val="007527E2"/>
    <w:rsid w:val="007528A9"/>
    <w:rsid w:val="007528AD"/>
    <w:rsid w:val="007529CB"/>
    <w:rsid w:val="00752A25"/>
    <w:rsid w:val="00752B21"/>
    <w:rsid w:val="00752B57"/>
    <w:rsid w:val="00752D29"/>
    <w:rsid w:val="00752DC0"/>
    <w:rsid w:val="00752E56"/>
    <w:rsid w:val="00752E63"/>
    <w:rsid w:val="00752F1E"/>
    <w:rsid w:val="00752FB9"/>
    <w:rsid w:val="00753050"/>
    <w:rsid w:val="007530C7"/>
    <w:rsid w:val="0075320B"/>
    <w:rsid w:val="0075324E"/>
    <w:rsid w:val="00753267"/>
    <w:rsid w:val="00753311"/>
    <w:rsid w:val="00753327"/>
    <w:rsid w:val="007533DB"/>
    <w:rsid w:val="00753429"/>
    <w:rsid w:val="00753434"/>
    <w:rsid w:val="0075345D"/>
    <w:rsid w:val="00753474"/>
    <w:rsid w:val="0075354B"/>
    <w:rsid w:val="00753584"/>
    <w:rsid w:val="007535A3"/>
    <w:rsid w:val="007535C5"/>
    <w:rsid w:val="007535D1"/>
    <w:rsid w:val="0075361E"/>
    <w:rsid w:val="00753725"/>
    <w:rsid w:val="0075376B"/>
    <w:rsid w:val="00753797"/>
    <w:rsid w:val="00753A45"/>
    <w:rsid w:val="00753B0E"/>
    <w:rsid w:val="00753B8C"/>
    <w:rsid w:val="00753BCD"/>
    <w:rsid w:val="00753CC8"/>
    <w:rsid w:val="00753E70"/>
    <w:rsid w:val="00753EA3"/>
    <w:rsid w:val="00753F20"/>
    <w:rsid w:val="00753FA3"/>
    <w:rsid w:val="00753FAE"/>
    <w:rsid w:val="0075420D"/>
    <w:rsid w:val="00754241"/>
    <w:rsid w:val="00754268"/>
    <w:rsid w:val="007542AF"/>
    <w:rsid w:val="0075433C"/>
    <w:rsid w:val="00754391"/>
    <w:rsid w:val="00754527"/>
    <w:rsid w:val="00754571"/>
    <w:rsid w:val="007545C2"/>
    <w:rsid w:val="007545C7"/>
    <w:rsid w:val="0075471B"/>
    <w:rsid w:val="007547B0"/>
    <w:rsid w:val="0075483B"/>
    <w:rsid w:val="007548A1"/>
    <w:rsid w:val="007548B4"/>
    <w:rsid w:val="007549F6"/>
    <w:rsid w:val="007549FA"/>
    <w:rsid w:val="00754A0B"/>
    <w:rsid w:val="00754AE2"/>
    <w:rsid w:val="00754B5B"/>
    <w:rsid w:val="00754D1A"/>
    <w:rsid w:val="00754E1D"/>
    <w:rsid w:val="00754EB1"/>
    <w:rsid w:val="00754EF7"/>
    <w:rsid w:val="00754EFA"/>
    <w:rsid w:val="00754F42"/>
    <w:rsid w:val="0075508F"/>
    <w:rsid w:val="007550AB"/>
    <w:rsid w:val="007550B5"/>
    <w:rsid w:val="0075515A"/>
    <w:rsid w:val="007551C7"/>
    <w:rsid w:val="00755314"/>
    <w:rsid w:val="007553C8"/>
    <w:rsid w:val="0075541B"/>
    <w:rsid w:val="007554C1"/>
    <w:rsid w:val="007554FF"/>
    <w:rsid w:val="0075565F"/>
    <w:rsid w:val="00755829"/>
    <w:rsid w:val="0075582D"/>
    <w:rsid w:val="00755989"/>
    <w:rsid w:val="007559D3"/>
    <w:rsid w:val="00755A48"/>
    <w:rsid w:val="00755A76"/>
    <w:rsid w:val="00755AD7"/>
    <w:rsid w:val="00755B58"/>
    <w:rsid w:val="00755CE1"/>
    <w:rsid w:val="00755D42"/>
    <w:rsid w:val="0075602C"/>
    <w:rsid w:val="007560CC"/>
    <w:rsid w:val="007560FE"/>
    <w:rsid w:val="0075612F"/>
    <w:rsid w:val="00756152"/>
    <w:rsid w:val="00756160"/>
    <w:rsid w:val="007561C2"/>
    <w:rsid w:val="00756335"/>
    <w:rsid w:val="00756339"/>
    <w:rsid w:val="00756394"/>
    <w:rsid w:val="007563C4"/>
    <w:rsid w:val="00756421"/>
    <w:rsid w:val="00756462"/>
    <w:rsid w:val="00756545"/>
    <w:rsid w:val="007565C6"/>
    <w:rsid w:val="007568A8"/>
    <w:rsid w:val="00756929"/>
    <w:rsid w:val="00756A37"/>
    <w:rsid w:val="00756A89"/>
    <w:rsid w:val="00756A9E"/>
    <w:rsid w:val="00756CD1"/>
    <w:rsid w:val="00756CF3"/>
    <w:rsid w:val="00756E25"/>
    <w:rsid w:val="00756EC8"/>
    <w:rsid w:val="00756F82"/>
    <w:rsid w:val="00756FAF"/>
    <w:rsid w:val="00756FB0"/>
    <w:rsid w:val="00756FDF"/>
    <w:rsid w:val="007570B8"/>
    <w:rsid w:val="007570DF"/>
    <w:rsid w:val="00757127"/>
    <w:rsid w:val="00757190"/>
    <w:rsid w:val="007574E7"/>
    <w:rsid w:val="00757505"/>
    <w:rsid w:val="00757587"/>
    <w:rsid w:val="00757596"/>
    <w:rsid w:val="00757792"/>
    <w:rsid w:val="007577AA"/>
    <w:rsid w:val="0075781A"/>
    <w:rsid w:val="0075782C"/>
    <w:rsid w:val="00757852"/>
    <w:rsid w:val="007578EA"/>
    <w:rsid w:val="0075794F"/>
    <w:rsid w:val="007579EB"/>
    <w:rsid w:val="00757AC9"/>
    <w:rsid w:val="00757B46"/>
    <w:rsid w:val="00757BB3"/>
    <w:rsid w:val="00757BD1"/>
    <w:rsid w:val="00757CCA"/>
    <w:rsid w:val="00757CEE"/>
    <w:rsid w:val="00757D8E"/>
    <w:rsid w:val="00757E59"/>
    <w:rsid w:val="00757E9C"/>
    <w:rsid w:val="00757EDC"/>
    <w:rsid w:val="00757FEB"/>
    <w:rsid w:val="00757FF6"/>
    <w:rsid w:val="00760080"/>
    <w:rsid w:val="007600AF"/>
    <w:rsid w:val="007600BC"/>
    <w:rsid w:val="007601A7"/>
    <w:rsid w:val="00760215"/>
    <w:rsid w:val="00760285"/>
    <w:rsid w:val="0076028E"/>
    <w:rsid w:val="007602BF"/>
    <w:rsid w:val="0076034F"/>
    <w:rsid w:val="00760357"/>
    <w:rsid w:val="00760386"/>
    <w:rsid w:val="007603EB"/>
    <w:rsid w:val="00760480"/>
    <w:rsid w:val="007605A1"/>
    <w:rsid w:val="00760717"/>
    <w:rsid w:val="00760906"/>
    <w:rsid w:val="00760A09"/>
    <w:rsid w:val="00760E3E"/>
    <w:rsid w:val="00760FCC"/>
    <w:rsid w:val="0076104D"/>
    <w:rsid w:val="007610B3"/>
    <w:rsid w:val="007615C3"/>
    <w:rsid w:val="00761667"/>
    <w:rsid w:val="007616AC"/>
    <w:rsid w:val="007616BD"/>
    <w:rsid w:val="00761709"/>
    <w:rsid w:val="0076174E"/>
    <w:rsid w:val="0076175A"/>
    <w:rsid w:val="0076186F"/>
    <w:rsid w:val="007618F8"/>
    <w:rsid w:val="00761965"/>
    <w:rsid w:val="00761A7B"/>
    <w:rsid w:val="00761BB8"/>
    <w:rsid w:val="00761BC1"/>
    <w:rsid w:val="00761BD4"/>
    <w:rsid w:val="00761C58"/>
    <w:rsid w:val="00761C94"/>
    <w:rsid w:val="00761CCB"/>
    <w:rsid w:val="00761D2E"/>
    <w:rsid w:val="00761D2F"/>
    <w:rsid w:val="00761D6C"/>
    <w:rsid w:val="00761EEF"/>
    <w:rsid w:val="00761EF8"/>
    <w:rsid w:val="00761F80"/>
    <w:rsid w:val="00761FFF"/>
    <w:rsid w:val="00762043"/>
    <w:rsid w:val="007620DE"/>
    <w:rsid w:val="00762101"/>
    <w:rsid w:val="007621D5"/>
    <w:rsid w:val="00762203"/>
    <w:rsid w:val="0076225D"/>
    <w:rsid w:val="007622D8"/>
    <w:rsid w:val="00762312"/>
    <w:rsid w:val="0076249F"/>
    <w:rsid w:val="007624CE"/>
    <w:rsid w:val="00762509"/>
    <w:rsid w:val="00762566"/>
    <w:rsid w:val="00762677"/>
    <w:rsid w:val="0076280A"/>
    <w:rsid w:val="0076290A"/>
    <w:rsid w:val="007629A5"/>
    <w:rsid w:val="007629C9"/>
    <w:rsid w:val="00762A8C"/>
    <w:rsid w:val="00762AFF"/>
    <w:rsid w:val="00762B25"/>
    <w:rsid w:val="00762BF1"/>
    <w:rsid w:val="00762BFF"/>
    <w:rsid w:val="00762E29"/>
    <w:rsid w:val="00762E5F"/>
    <w:rsid w:val="00762F02"/>
    <w:rsid w:val="00762F23"/>
    <w:rsid w:val="00763327"/>
    <w:rsid w:val="0076335D"/>
    <w:rsid w:val="00763417"/>
    <w:rsid w:val="00763510"/>
    <w:rsid w:val="0076353F"/>
    <w:rsid w:val="007635ED"/>
    <w:rsid w:val="007637C7"/>
    <w:rsid w:val="0076389B"/>
    <w:rsid w:val="007639C8"/>
    <w:rsid w:val="007639CC"/>
    <w:rsid w:val="00763B1B"/>
    <w:rsid w:val="00763C24"/>
    <w:rsid w:val="00763C61"/>
    <w:rsid w:val="00763D03"/>
    <w:rsid w:val="00763D4F"/>
    <w:rsid w:val="00763D82"/>
    <w:rsid w:val="00763F25"/>
    <w:rsid w:val="00763F8A"/>
    <w:rsid w:val="007641DA"/>
    <w:rsid w:val="007641EC"/>
    <w:rsid w:val="0076420E"/>
    <w:rsid w:val="007643D7"/>
    <w:rsid w:val="007644EE"/>
    <w:rsid w:val="0076452A"/>
    <w:rsid w:val="007646A8"/>
    <w:rsid w:val="00764778"/>
    <w:rsid w:val="00764787"/>
    <w:rsid w:val="007647BE"/>
    <w:rsid w:val="007647EE"/>
    <w:rsid w:val="00764872"/>
    <w:rsid w:val="0076496A"/>
    <w:rsid w:val="00764988"/>
    <w:rsid w:val="00764B16"/>
    <w:rsid w:val="00764B77"/>
    <w:rsid w:val="00764BB1"/>
    <w:rsid w:val="00764BFD"/>
    <w:rsid w:val="00764C5B"/>
    <w:rsid w:val="00764DEE"/>
    <w:rsid w:val="00764E42"/>
    <w:rsid w:val="0076505F"/>
    <w:rsid w:val="007650F0"/>
    <w:rsid w:val="00765134"/>
    <w:rsid w:val="00765556"/>
    <w:rsid w:val="00765601"/>
    <w:rsid w:val="00765627"/>
    <w:rsid w:val="0076579C"/>
    <w:rsid w:val="007657BF"/>
    <w:rsid w:val="007657D8"/>
    <w:rsid w:val="007659EC"/>
    <w:rsid w:val="00765B44"/>
    <w:rsid w:val="00765C4B"/>
    <w:rsid w:val="00765D3A"/>
    <w:rsid w:val="00765E13"/>
    <w:rsid w:val="00765E44"/>
    <w:rsid w:val="00765E8B"/>
    <w:rsid w:val="00765F82"/>
    <w:rsid w:val="00766077"/>
    <w:rsid w:val="00766079"/>
    <w:rsid w:val="00766181"/>
    <w:rsid w:val="0076638B"/>
    <w:rsid w:val="007663CF"/>
    <w:rsid w:val="007665AF"/>
    <w:rsid w:val="00766A84"/>
    <w:rsid w:val="00766ABE"/>
    <w:rsid w:val="00766AD9"/>
    <w:rsid w:val="00766C39"/>
    <w:rsid w:val="00766C62"/>
    <w:rsid w:val="00766C7C"/>
    <w:rsid w:val="00766C91"/>
    <w:rsid w:val="00766DF4"/>
    <w:rsid w:val="00766E36"/>
    <w:rsid w:val="00766E39"/>
    <w:rsid w:val="00766ED3"/>
    <w:rsid w:val="007670CF"/>
    <w:rsid w:val="007671D7"/>
    <w:rsid w:val="00767214"/>
    <w:rsid w:val="00767257"/>
    <w:rsid w:val="0076734D"/>
    <w:rsid w:val="0076742B"/>
    <w:rsid w:val="007675CA"/>
    <w:rsid w:val="00767659"/>
    <w:rsid w:val="007676AA"/>
    <w:rsid w:val="007676CE"/>
    <w:rsid w:val="00767751"/>
    <w:rsid w:val="0076777F"/>
    <w:rsid w:val="00767802"/>
    <w:rsid w:val="007678A6"/>
    <w:rsid w:val="007678D8"/>
    <w:rsid w:val="00767952"/>
    <w:rsid w:val="007679E9"/>
    <w:rsid w:val="007679FE"/>
    <w:rsid w:val="00767A27"/>
    <w:rsid w:val="00767AC1"/>
    <w:rsid w:val="00767B95"/>
    <w:rsid w:val="00767D2C"/>
    <w:rsid w:val="00767D2D"/>
    <w:rsid w:val="00767D64"/>
    <w:rsid w:val="00767D94"/>
    <w:rsid w:val="00767DBB"/>
    <w:rsid w:val="00767DF9"/>
    <w:rsid w:val="00767E99"/>
    <w:rsid w:val="00767EC4"/>
    <w:rsid w:val="00767EC7"/>
    <w:rsid w:val="00767ECC"/>
    <w:rsid w:val="00767F0E"/>
    <w:rsid w:val="00767F0F"/>
    <w:rsid w:val="00767F53"/>
    <w:rsid w:val="00770048"/>
    <w:rsid w:val="00770285"/>
    <w:rsid w:val="007703CE"/>
    <w:rsid w:val="007703EE"/>
    <w:rsid w:val="007703F6"/>
    <w:rsid w:val="007706AE"/>
    <w:rsid w:val="00770828"/>
    <w:rsid w:val="007708CD"/>
    <w:rsid w:val="007708CE"/>
    <w:rsid w:val="007708F3"/>
    <w:rsid w:val="0077092A"/>
    <w:rsid w:val="007709B4"/>
    <w:rsid w:val="007709BA"/>
    <w:rsid w:val="00770B01"/>
    <w:rsid w:val="00770D66"/>
    <w:rsid w:val="00770E1A"/>
    <w:rsid w:val="00770E61"/>
    <w:rsid w:val="00770E65"/>
    <w:rsid w:val="00770E99"/>
    <w:rsid w:val="00770EB9"/>
    <w:rsid w:val="00770F88"/>
    <w:rsid w:val="00770FB0"/>
    <w:rsid w:val="0077108E"/>
    <w:rsid w:val="0077109B"/>
    <w:rsid w:val="007710B6"/>
    <w:rsid w:val="007710D1"/>
    <w:rsid w:val="00771116"/>
    <w:rsid w:val="0077115D"/>
    <w:rsid w:val="00771175"/>
    <w:rsid w:val="007711E3"/>
    <w:rsid w:val="0077123D"/>
    <w:rsid w:val="007712FC"/>
    <w:rsid w:val="007713D2"/>
    <w:rsid w:val="00771461"/>
    <w:rsid w:val="00771497"/>
    <w:rsid w:val="007714AD"/>
    <w:rsid w:val="007715A9"/>
    <w:rsid w:val="007715CC"/>
    <w:rsid w:val="00771682"/>
    <w:rsid w:val="007716F2"/>
    <w:rsid w:val="0077172D"/>
    <w:rsid w:val="0077190F"/>
    <w:rsid w:val="00771997"/>
    <w:rsid w:val="00771B6F"/>
    <w:rsid w:val="00771B88"/>
    <w:rsid w:val="00771C3F"/>
    <w:rsid w:val="00771C89"/>
    <w:rsid w:val="00771CE5"/>
    <w:rsid w:val="00771E11"/>
    <w:rsid w:val="00771E33"/>
    <w:rsid w:val="00771EA0"/>
    <w:rsid w:val="00771EC0"/>
    <w:rsid w:val="00772162"/>
    <w:rsid w:val="007721AF"/>
    <w:rsid w:val="00772283"/>
    <w:rsid w:val="007722C8"/>
    <w:rsid w:val="007722E2"/>
    <w:rsid w:val="00772386"/>
    <w:rsid w:val="00772479"/>
    <w:rsid w:val="007724C1"/>
    <w:rsid w:val="007724F2"/>
    <w:rsid w:val="00772523"/>
    <w:rsid w:val="0077261F"/>
    <w:rsid w:val="0077282D"/>
    <w:rsid w:val="00772867"/>
    <w:rsid w:val="0077289A"/>
    <w:rsid w:val="00772B0D"/>
    <w:rsid w:val="00772B8C"/>
    <w:rsid w:val="00772BE2"/>
    <w:rsid w:val="00772CBB"/>
    <w:rsid w:val="00772ECB"/>
    <w:rsid w:val="00772F0D"/>
    <w:rsid w:val="00773041"/>
    <w:rsid w:val="0077340B"/>
    <w:rsid w:val="007734A1"/>
    <w:rsid w:val="007734B3"/>
    <w:rsid w:val="007735C7"/>
    <w:rsid w:val="00773686"/>
    <w:rsid w:val="0077371C"/>
    <w:rsid w:val="007738C9"/>
    <w:rsid w:val="00773995"/>
    <w:rsid w:val="007739F7"/>
    <w:rsid w:val="00773A09"/>
    <w:rsid w:val="00773B9F"/>
    <w:rsid w:val="00773BBE"/>
    <w:rsid w:val="00773C19"/>
    <w:rsid w:val="00773C76"/>
    <w:rsid w:val="00773D5E"/>
    <w:rsid w:val="00773D92"/>
    <w:rsid w:val="00773EED"/>
    <w:rsid w:val="00773FB4"/>
    <w:rsid w:val="00773FD7"/>
    <w:rsid w:val="007740E0"/>
    <w:rsid w:val="00774137"/>
    <w:rsid w:val="00774164"/>
    <w:rsid w:val="00774269"/>
    <w:rsid w:val="00774320"/>
    <w:rsid w:val="007743A4"/>
    <w:rsid w:val="007744B1"/>
    <w:rsid w:val="00774551"/>
    <w:rsid w:val="0077455E"/>
    <w:rsid w:val="007745B5"/>
    <w:rsid w:val="007745CC"/>
    <w:rsid w:val="00774646"/>
    <w:rsid w:val="007747DE"/>
    <w:rsid w:val="007749DE"/>
    <w:rsid w:val="007749ED"/>
    <w:rsid w:val="00774AA5"/>
    <w:rsid w:val="00774C4F"/>
    <w:rsid w:val="00774D7F"/>
    <w:rsid w:val="00774E5D"/>
    <w:rsid w:val="00774EE5"/>
    <w:rsid w:val="00774F48"/>
    <w:rsid w:val="00774F73"/>
    <w:rsid w:val="00775033"/>
    <w:rsid w:val="0077507A"/>
    <w:rsid w:val="0077513F"/>
    <w:rsid w:val="0077515C"/>
    <w:rsid w:val="0077527B"/>
    <w:rsid w:val="0077534D"/>
    <w:rsid w:val="0077535B"/>
    <w:rsid w:val="007753B2"/>
    <w:rsid w:val="007753F9"/>
    <w:rsid w:val="007754AC"/>
    <w:rsid w:val="007754B7"/>
    <w:rsid w:val="007754DA"/>
    <w:rsid w:val="0077554A"/>
    <w:rsid w:val="0077559A"/>
    <w:rsid w:val="007755CC"/>
    <w:rsid w:val="007755CF"/>
    <w:rsid w:val="00775683"/>
    <w:rsid w:val="007756BA"/>
    <w:rsid w:val="0077572F"/>
    <w:rsid w:val="0077576A"/>
    <w:rsid w:val="0077578F"/>
    <w:rsid w:val="007757DC"/>
    <w:rsid w:val="007757FD"/>
    <w:rsid w:val="00775899"/>
    <w:rsid w:val="007758AF"/>
    <w:rsid w:val="0077590E"/>
    <w:rsid w:val="0077592B"/>
    <w:rsid w:val="00775972"/>
    <w:rsid w:val="007759FF"/>
    <w:rsid w:val="00775A2B"/>
    <w:rsid w:val="00775B35"/>
    <w:rsid w:val="00775B5B"/>
    <w:rsid w:val="00775BE0"/>
    <w:rsid w:val="00775D92"/>
    <w:rsid w:val="00775E01"/>
    <w:rsid w:val="00775E4A"/>
    <w:rsid w:val="00775E8E"/>
    <w:rsid w:val="00775F53"/>
    <w:rsid w:val="00775F56"/>
    <w:rsid w:val="00775F71"/>
    <w:rsid w:val="00776111"/>
    <w:rsid w:val="007761B5"/>
    <w:rsid w:val="007761F3"/>
    <w:rsid w:val="00776279"/>
    <w:rsid w:val="0077637E"/>
    <w:rsid w:val="00776389"/>
    <w:rsid w:val="007763EF"/>
    <w:rsid w:val="0077644D"/>
    <w:rsid w:val="0077645B"/>
    <w:rsid w:val="007764B9"/>
    <w:rsid w:val="00776581"/>
    <w:rsid w:val="007765FB"/>
    <w:rsid w:val="00776769"/>
    <w:rsid w:val="0077690C"/>
    <w:rsid w:val="007769F2"/>
    <w:rsid w:val="00776A65"/>
    <w:rsid w:val="00776AA3"/>
    <w:rsid w:val="00776AA4"/>
    <w:rsid w:val="00776AF8"/>
    <w:rsid w:val="00776CB3"/>
    <w:rsid w:val="00776D9C"/>
    <w:rsid w:val="00776F18"/>
    <w:rsid w:val="00776F91"/>
    <w:rsid w:val="00776FAB"/>
    <w:rsid w:val="00777026"/>
    <w:rsid w:val="00777179"/>
    <w:rsid w:val="007772B0"/>
    <w:rsid w:val="00777404"/>
    <w:rsid w:val="00777425"/>
    <w:rsid w:val="00777724"/>
    <w:rsid w:val="0077775E"/>
    <w:rsid w:val="0077777B"/>
    <w:rsid w:val="007778F2"/>
    <w:rsid w:val="00777955"/>
    <w:rsid w:val="00777B87"/>
    <w:rsid w:val="00777C98"/>
    <w:rsid w:val="00777CF0"/>
    <w:rsid w:val="00777FA7"/>
    <w:rsid w:val="00777FB3"/>
    <w:rsid w:val="00780015"/>
    <w:rsid w:val="007800AF"/>
    <w:rsid w:val="007800E3"/>
    <w:rsid w:val="00780128"/>
    <w:rsid w:val="0078013F"/>
    <w:rsid w:val="0078017C"/>
    <w:rsid w:val="007802F9"/>
    <w:rsid w:val="0078033F"/>
    <w:rsid w:val="00780471"/>
    <w:rsid w:val="00780686"/>
    <w:rsid w:val="007807C8"/>
    <w:rsid w:val="007807F3"/>
    <w:rsid w:val="00780950"/>
    <w:rsid w:val="00780A7D"/>
    <w:rsid w:val="00780AA1"/>
    <w:rsid w:val="00780C48"/>
    <w:rsid w:val="00780E42"/>
    <w:rsid w:val="00780EF8"/>
    <w:rsid w:val="00780F34"/>
    <w:rsid w:val="00781014"/>
    <w:rsid w:val="007811D9"/>
    <w:rsid w:val="00781202"/>
    <w:rsid w:val="0078120D"/>
    <w:rsid w:val="00781246"/>
    <w:rsid w:val="00781282"/>
    <w:rsid w:val="007812D0"/>
    <w:rsid w:val="0078135A"/>
    <w:rsid w:val="007813E5"/>
    <w:rsid w:val="0078145E"/>
    <w:rsid w:val="00781496"/>
    <w:rsid w:val="00781651"/>
    <w:rsid w:val="00781695"/>
    <w:rsid w:val="007817DE"/>
    <w:rsid w:val="007817F9"/>
    <w:rsid w:val="00781842"/>
    <w:rsid w:val="007818E4"/>
    <w:rsid w:val="00781AFF"/>
    <w:rsid w:val="00781B22"/>
    <w:rsid w:val="00781C17"/>
    <w:rsid w:val="00781C90"/>
    <w:rsid w:val="00781C98"/>
    <w:rsid w:val="00781CEC"/>
    <w:rsid w:val="00781D55"/>
    <w:rsid w:val="00781D93"/>
    <w:rsid w:val="00781F25"/>
    <w:rsid w:val="00781F9B"/>
    <w:rsid w:val="007820EE"/>
    <w:rsid w:val="00782114"/>
    <w:rsid w:val="00782150"/>
    <w:rsid w:val="0078215C"/>
    <w:rsid w:val="007821FF"/>
    <w:rsid w:val="0078237E"/>
    <w:rsid w:val="007823D3"/>
    <w:rsid w:val="007823F5"/>
    <w:rsid w:val="0078254C"/>
    <w:rsid w:val="007825DD"/>
    <w:rsid w:val="007825E0"/>
    <w:rsid w:val="007825FB"/>
    <w:rsid w:val="007826C5"/>
    <w:rsid w:val="007826F1"/>
    <w:rsid w:val="00782781"/>
    <w:rsid w:val="007827D8"/>
    <w:rsid w:val="00782804"/>
    <w:rsid w:val="0078282B"/>
    <w:rsid w:val="0078288E"/>
    <w:rsid w:val="007828B0"/>
    <w:rsid w:val="0078298F"/>
    <w:rsid w:val="007829FB"/>
    <w:rsid w:val="00782A49"/>
    <w:rsid w:val="00782AE5"/>
    <w:rsid w:val="00782B26"/>
    <w:rsid w:val="00782B5F"/>
    <w:rsid w:val="00782B85"/>
    <w:rsid w:val="00782B8F"/>
    <w:rsid w:val="00782BF1"/>
    <w:rsid w:val="00782CD7"/>
    <w:rsid w:val="00782CD8"/>
    <w:rsid w:val="00782CED"/>
    <w:rsid w:val="00782CEE"/>
    <w:rsid w:val="00782D2A"/>
    <w:rsid w:val="00782D51"/>
    <w:rsid w:val="00782EB4"/>
    <w:rsid w:val="00782F06"/>
    <w:rsid w:val="00782F38"/>
    <w:rsid w:val="00782F80"/>
    <w:rsid w:val="007830BB"/>
    <w:rsid w:val="007832E5"/>
    <w:rsid w:val="00783335"/>
    <w:rsid w:val="00783341"/>
    <w:rsid w:val="0078336B"/>
    <w:rsid w:val="007833A0"/>
    <w:rsid w:val="007833D7"/>
    <w:rsid w:val="007834C8"/>
    <w:rsid w:val="007834D1"/>
    <w:rsid w:val="0078352F"/>
    <w:rsid w:val="00783644"/>
    <w:rsid w:val="007836C3"/>
    <w:rsid w:val="007836FE"/>
    <w:rsid w:val="0078384E"/>
    <w:rsid w:val="007838C6"/>
    <w:rsid w:val="00783900"/>
    <w:rsid w:val="00783A16"/>
    <w:rsid w:val="00783A38"/>
    <w:rsid w:val="00783A5F"/>
    <w:rsid w:val="00783CBB"/>
    <w:rsid w:val="00783E31"/>
    <w:rsid w:val="00783F56"/>
    <w:rsid w:val="00783FE4"/>
    <w:rsid w:val="0078415A"/>
    <w:rsid w:val="00784299"/>
    <w:rsid w:val="00784354"/>
    <w:rsid w:val="0078437B"/>
    <w:rsid w:val="007844BE"/>
    <w:rsid w:val="0078461D"/>
    <w:rsid w:val="00784628"/>
    <w:rsid w:val="007847CA"/>
    <w:rsid w:val="00784816"/>
    <w:rsid w:val="00784904"/>
    <w:rsid w:val="007849C1"/>
    <w:rsid w:val="00784CAE"/>
    <w:rsid w:val="00784F34"/>
    <w:rsid w:val="007850EF"/>
    <w:rsid w:val="00785114"/>
    <w:rsid w:val="00785170"/>
    <w:rsid w:val="00785222"/>
    <w:rsid w:val="007852E1"/>
    <w:rsid w:val="00785337"/>
    <w:rsid w:val="007856AE"/>
    <w:rsid w:val="007856FD"/>
    <w:rsid w:val="007857D9"/>
    <w:rsid w:val="00785873"/>
    <w:rsid w:val="007858AB"/>
    <w:rsid w:val="00785A35"/>
    <w:rsid w:val="00785A77"/>
    <w:rsid w:val="00785AAE"/>
    <w:rsid w:val="00785B1B"/>
    <w:rsid w:val="00785B34"/>
    <w:rsid w:val="00785C63"/>
    <w:rsid w:val="00785E90"/>
    <w:rsid w:val="00785EDE"/>
    <w:rsid w:val="00785FAA"/>
    <w:rsid w:val="00786242"/>
    <w:rsid w:val="00786262"/>
    <w:rsid w:val="00786268"/>
    <w:rsid w:val="007862E7"/>
    <w:rsid w:val="0078632C"/>
    <w:rsid w:val="00786505"/>
    <w:rsid w:val="007865DD"/>
    <w:rsid w:val="00786797"/>
    <w:rsid w:val="00786937"/>
    <w:rsid w:val="00786985"/>
    <w:rsid w:val="007869E9"/>
    <w:rsid w:val="00786A8A"/>
    <w:rsid w:val="00786AB3"/>
    <w:rsid w:val="00786BFA"/>
    <w:rsid w:val="00786D7E"/>
    <w:rsid w:val="00786F2C"/>
    <w:rsid w:val="00786F8B"/>
    <w:rsid w:val="00787107"/>
    <w:rsid w:val="007873CF"/>
    <w:rsid w:val="00787417"/>
    <w:rsid w:val="0078742F"/>
    <w:rsid w:val="0078747B"/>
    <w:rsid w:val="0078751C"/>
    <w:rsid w:val="007876AC"/>
    <w:rsid w:val="0078770F"/>
    <w:rsid w:val="00787736"/>
    <w:rsid w:val="00787784"/>
    <w:rsid w:val="007877D5"/>
    <w:rsid w:val="00787821"/>
    <w:rsid w:val="0078790E"/>
    <w:rsid w:val="007879DE"/>
    <w:rsid w:val="007879F1"/>
    <w:rsid w:val="00787B55"/>
    <w:rsid w:val="00787C12"/>
    <w:rsid w:val="00787D3C"/>
    <w:rsid w:val="00787DD6"/>
    <w:rsid w:val="00787DDF"/>
    <w:rsid w:val="00787E4B"/>
    <w:rsid w:val="00787EE6"/>
    <w:rsid w:val="007900E1"/>
    <w:rsid w:val="007901BE"/>
    <w:rsid w:val="0079040D"/>
    <w:rsid w:val="00790485"/>
    <w:rsid w:val="0079053D"/>
    <w:rsid w:val="00790567"/>
    <w:rsid w:val="0079060F"/>
    <w:rsid w:val="007906CE"/>
    <w:rsid w:val="007907D5"/>
    <w:rsid w:val="007907DA"/>
    <w:rsid w:val="007908E3"/>
    <w:rsid w:val="00790ACD"/>
    <w:rsid w:val="00790B1B"/>
    <w:rsid w:val="00790CEB"/>
    <w:rsid w:val="00790CF5"/>
    <w:rsid w:val="00790DAA"/>
    <w:rsid w:val="00790EE3"/>
    <w:rsid w:val="0079119A"/>
    <w:rsid w:val="007911F7"/>
    <w:rsid w:val="0079122A"/>
    <w:rsid w:val="007912A9"/>
    <w:rsid w:val="0079134F"/>
    <w:rsid w:val="0079138C"/>
    <w:rsid w:val="0079144F"/>
    <w:rsid w:val="007914A7"/>
    <w:rsid w:val="00791578"/>
    <w:rsid w:val="00791592"/>
    <w:rsid w:val="007916B8"/>
    <w:rsid w:val="00791903"/>
    <w:rsid w:val="00791987"/>
    <w:rsid w:val="0079199B"/>
    <w:rsid w:val="00791AC7"/>
    <w:rsid w:val="00791AF6"/>
    <w:rsid w:val="00791D2E"/>
    <w:rsid w:val="00791D44"/>
    <w:rsid w:val="00791F38"/>
    <w:rsid w:val="00791F50"/>
    <w:rsid w:val="00791F83"/>
    <w:rsid w:val="00791FC2"/>
    <w:rsid w:val="00792009"/>
    <w:rsid w:val="00792144"/>
    <w:rsid w:val="0079218A"/>
    <w:rsid w:val="007921F0"/>
    <w:rsid w:val="00792244"/>
    <w:rsid w:val="007922B1"/>
    <w:rsid w:val="007922B6"/>
    <w:rsid w:val="0079231F"/>
    <w:rsid w:val="0079234F"/>
    <w:rsid w:val="0079247A"/>
    <w:rsid w:val="00792573"/>
    <w:rsid w:val="007925C5"/>
    <w:rsid w:val="007927BC"/>
    <w:rsid w:val="007929AD"/>
    <w:rsid w:val="00792A08"/>
    <w:rsid w:val="00792A0D"/>
    <w:rsid w:val="00792B5C"/>
    <w:rsid w:val="00792B72"/>
    <w:rsid w:val="00792C00"/>
    <w:rsid w:val="00792CD4"/>
    <w:rsid w:val="00792DAC"/>
    <w:rsid w:val="00792DE3"/>
    <w:rsid w:val="00792E6B"/>
    <w:rsid w:val="00792F66"/>
    <w:rsid w:val="0079305A"/>
    <w:rsid w:val="0079314F"/>
    <w:rsid w:val="0079317F"/>
    <w:rsid w:val="00793219"/>
    <w:rsid w:val="00793291"/>
    <w:rsid w:val="00793337"/>
    <w:rsid w:val="0079347D"/>
    <w:rsid w:val="007935AA"/>
    <w:rsid w:val="00793742"/>
    <w:rsid w:val="0079379A"/>
    <w:rsid w:val="007937C6"/>
    <w:rsid w:val="00793A6E"/>
    <w:rsid w:val="00793A91"/>
    <w:rsid w:val="00793C7A"/>
    <w:rsid w:val="00793E1D"/>
    <w:rsid w:val="00793ECD"/>
    <w:rsid w:val="00793F0E"/>
    <w:rsid w:val="00793FAA"/>
    <w:rsid w:val="00793FDF"/>
    <w:rsid w:val="0079412C"/>
    <w:rsid w:val="0079419B"/>
    <w:rsid w:val="00794363"/>
    <w:rsid w:val="0079444D"/>
    <w:rsid w:val="007944C6"/>
    <w:rsid w:val="007944E2"/>
    <w:rsid w:val="00794600"/>
    <w:rsid w:val="00794614"/>
    <w:rsid w:val="00794668"/>
    <w:rsid w:val="00794872"/>
    <w:rsid w:val="007948C0"/>
    <w:rsid w:val="00794917"/>
    <w:rsid w:val="00794A63"/>
    <w:rsid w:val="00794AB2"/>
    <w:rsid w:val="00794B33"/>
    <w:rsid w:val="00794BDC"/>
    <w:rsid w:val="00794C57"/>
    <w:rsid w:val="00794D52"/>
    <w:rsid w:val="00794F94"/>
    <w:rsid w:val="00794F98"/>
    <w:rsid w:val="00795125"/>
    <w:rsid w:val="007951A1"/>
    <w:rsid w:val="00795208"/>
    <w:rsid w:val="00795260"/>
    <w:rsid w:val="00795261"/>
    <w:rsid w:val="00795265"/>
    <w:rsid w:val="007952BA"/>
    <w:rsid w:val="007952BD"/>
    <w:rsid w:val="007954EA"/>
    <w:rsid w:val="00795536"/>
    <w:rsid w:val="0079567D"/>
    <w:rsid w:val="007956AE"/>
    <w:rsid w:val="0079570C"/>
    <w:rsid w:val="00795774"/>
    <w:rsid w:val="007959C3"/>
    <w:rsid w:val="00795BE4"/>
    <w:rsid w:val="00795C1A"/>
    <w:rsid w:val="00795C1C"/>
    <w:rsid w:val="00795CB4"/>
    <w:rsid w:val="00795CD2"/>
    <w:rsid w:val="00795D71"/>
    <w:rsid w:val="00795D8B"/>
    <w:rsid w:val="00795EDE"/>
    <w:rsid w:val="00796022"/>
    <w:rsid w:val="00796116"/>
    <w:rsid w:val="0079618A"/>
    <w:rsid w:val="007961C2"/>
    <w:rsid w:val="0079627B"/>
    <w:rsid w:val="007962A2"/>
    <w:rsid w:val="00796377"/>
    <w:rsid w:val="00796383"/>
    <w:rsid w:val="007963ED"/>
    <w:rsid w:val="00796540"/>
    <w:rsid w:val="007967FF"/>
    <w:rsid w:val="00796960"/>
    <w:rsid w:val="00796A96"/>
    <w:rsid w:val="00796B09"/>
    <w:rsid w:val="00796DA1"/>
    <w:rsid w:val="007970CD"/>
    <w:rsid w:val="00797121"/>
    <w:rsid w:val="00797126"/>
    <w:rsid w:val="007972C0"/>
    <w:rsid w:val="0079730B"/>
    <w:rsid w:val="00797314"/>
    <w:rsid w:val="00797414"/>
    <w:rsid w:val="007974DC"/>
    <w:rsid w:val="00797531"/>
    <w:rsid w:val="00797542"/>
    <w:rsid w:val="0079775C"/>
    <w:rsid w:val="00797780"/>
    <w:rsid w:val="00797A71"/>
    <w:rsid w:val="00797C80"/>
    <w:rsid w:val="00797D1E"/>
    <w:rsid w:val="00797DEF"/>
    <w:rsid w:val="00797E7F"/>
    <w:rsid w:val="00797FA3"/>
    <w:rsid w:val="00797FF7"/>
    <w:rsid w:val="007A00B4"/>
    <w:rsid w:val="007A02A7"/>
    <w:rsid w:val="007A0440"/>
    <w:rsid w:val="007A04F2"/>
    <w:rsid w:val="007A059F"/>
    <w:rsid w:val="007A0704"/>
    <w:rsid w:val="007A073A"/>
    <w:rsid w:val="007A07EE"/>
    <w:rsid w:val="007A0B3B"/>
    <w:rsid w:val="007A0B46"/>
    <w:rsid w:val="007A0C76"/>
    <w:rsid w:val="007A0D69"/>
    <w:rsid w:val="007A0D8D"/>
    <w:rsid w:val="007A0D96"/>
    <w:rsid w:val="007A0E80"/>
    <w:rsid w:val="007A0FE1"/>
    <w:rsid w:val="007A1027"/>
    <w:rsid w:val="007A108B"/>
    <w:rsid w:val="007A12A3"/>
    <w:rsid w:val="007A12D2"/>
    <w:rsid w:val="007A14C9"/>
    <w:rsid w:val="007A1601"/>
    <w:rsid w:val="007A16F5"/>
    <w:rsid w:val="007A1721"/>
    <w:rsid w:val="007A17E1"/>
    <w:rsid w:val="007A1ACD"/>
    <w:rsid w:val="007A1E8E"/>
    <w:rsid w:val="007A1FEF"/>
    <w:rsid w:val="007A2074"/>
    <w:rsid w:val="007A20F7"/>
    <w:rsid w:val="007A2271"/>
    <w:rsid w:val="007A236F"/>
    <w:rsid w:val="007A24D7"/>
    <w:rsid w:val="007A2542"/>
    <w:rsid w:val="007A2703"/>
    <w:rsid w:val="007A283D"/>
    <w:rsid w:val="007A2951"/>
    <w:rsid w:val="007A299A"/>
    <w:rsid w:val="007A29DB"/>
    <w:rsid w:val="007A2A11"/>
    <w:rsid w:val="007A2A69"/>
    <w:rsid w:val="007A2A88"/>
    <w:rsid w:val="007A2AA9"/>
    <w:rsid w:val="007A2B09"/>
    <w:rsid w:val="007A2C76"/>
    <w:rsid w:val="007A2CA3"/>
    <w:rsid w:val="007A2CBE"/>
    <w:rsid w:val="007A2CFA"/>
    <w:rsid w:val="007A2D87"/>
    <w:rsid w:val="007A2DB5"/>
    <w:rsid w:val="007A2DCE"/>
    <w:rsid w:val="007A2DF5"/>
    <w:rsid w:val="007A2E0E"/>
    <w:rsid w:val="007A2FA5"/>
    <w:rsid w:val="007A2FF8"/>
    <w:rsid w:val="007A3011"/>
    <w:rsid w:val="007A301A"/>
    <w:rsid w:val="007A30AD"/>
    <w:rsid w:val="007A30DB"/>
    <w:rsid w:val="007A311C"/>
    <w:rsid w:val="007A324E"/>
    <w:rsid w:val="007A32D2"/>
    <w:rsid w:val="007A3396"/>
    <w:rsid w:val="007A33BC"/>
    <w:rsid w:val="007A3507"/>
    <w:rsid w:val="007A351D"/>
    <w:rsid w:val="007A3721"/>
    <w:rsid w:val="007A3789"/>
    <w:rsid w:val="007A386E"/>
    <w:rsid w:val="007A39A8"/>
    <w:rsid w:val="007A3A3B"/>
    <w:rsid w:val="007A3AD2"/>
    <w:rsid w:val="007A3D55"/>
    <w:rsid w:val="007A3EF5"/>
    <w:rsid w:val="007A3F4E"/>
    <w:rsid w:val="007A3F6A"/>
    <w:rsid w:val="007A414E"/>
    <w:rsid w:val="007A421A"/>
    <w:rsid w:val="007A423C"/>
    <w:rsid w:val="007A4240"/>
    <w:rsid w:val="007A4346"/>
    <w:rsid w:val="007A4364"/>
    <w:rsid w:val="007A4376"/>
    <w:rsid w:val="007A4423"/>
    <w:rsid w:val="007A4487"/>
    <w:rsid w:val="007A452C"/>
    <w:rsid w:val="007A4597"/>
    <w:rsid w:val="007A4609"/>
    <w:rsid w:val="007A4828"/>
    <w:rsid w:val="007A4912"/>
    <w:rsid w:val="007A49CA"/>
    <w:rsid w:val="007A4A64"/>
    <w:rsid w:val="007A4AF8"/>
    <w:rsid w:val="007A4BE3"/>
    <w:rsid w:val="007A4C2E"/>
    <w:rsid w:val="007A4CA7"/>
    <w:rsid w:val="007A4D5A"/>
    <w:rsid w:val="007A4D5D"/>
    <w:rsid w:val="007A4DCE"/>
    <w:rsid w:val="007A4DD1"/>
    <w:rsid w:val="007A4F9A"/>
    <w:rsid w:val="007A4FD0"/>
    <w:rsid w:val="007A4FE3"/>
    <w:rsid w:val="007A5063"/>
    <w:rsid w:val="007A510E"/>
    <w:rsid w:val="007A524D"/>
    <w:rsid w:val="007A52B5"/>
    <w:rsid w:val="007A5348"/>
    <w:rsid w:val="007A5356"/>
    <w:rsid w:val="007A540B"/>
    <w:rsid w:val="007A5460"/>
    <w:rsid w:val="007A54C5"/>
    <w:rsid w:val="007A5553"/>
    <w:rsid w:val="007A556C"/>
    <w:rsid w:val="007A55BC"/>
    <w:rsid w:val="007A5742"/>
    <w:rsid w:val="007A5A29"/>
    <w:rsid w:val="007A5A78"/>
    <w:rsid w:val="007A5B1C"/>
    <w:rsid w:val="007A5B57"/>
    <w:rsid w:val="007A5B59"/>
    <w:rsid w:val="007A5C99"/>
    <w:rsid w:val="007A5C9E"/>
    <w:rsid w:val="007A5CB0"/>
    <w:rsid w:val="007A5DFB"/>
    <w:rsid w:val="007A5E09"/>
    <w:rsid w:val="007A5F26"/>
    <w:rsid w:val="007A5FDB"/>
    <w:rsid w:val="007A6057"/>
    <w:rsid w:val="007A60D2"/>
    <w:rsid w:val="007A60E1"/>
    <w:rsid w:val="007A6155"/>
    <w:rsid w:val="007A61FF"/>
    <w:rsid w:val="007A6612"/>
    <w:rsid w:val="007A66C3"/>
    <w:rsid w:val="007A6752"/>
    <w:rsid w:val="007A6795"/>
    <w:rsid w:val="007A67BC"/>
    <w:rsid w:val="007A689F"/>
    <w:rsid w:val="007A6BC0"/>
    <w:rsid w:val="007A6BFD"/>
    <w:rsid w:val="007A6CA3"/>
    <w:rsid w:val="007A6D15"/>
    <w:rsid w:val="007A6D88"/>
    <w:rsid w:val="007A6EDC"/>
    <w:rsid w:val="007A717D"/>
    <w:rsid w:val="007A71C9"/>
    <w:rsid w:val="007A71EF"/>
    <w:rsid w:val="007A7268"/>
    <w:rsid w:val="007A7364"/>
    <w:rsid w:val="007A7414"/>
    <w:rsid w:val="007A7438"/>
    <w:rsid w:val="007A7583"/>
    <w:rsid w:val="007A75D0"/>
    <w:rsid w:val="007A763B"/>
    <w:rsid w:val="007A7697"/>
    <w:rsid w:val="007A777A"/>
    <w:rsid w:val="007A779D"/>
    <w:rsid w:val="007A78E9"/>
    <w:rsid w:val="007A7A3D"/>
    <w:rsid w:val="007A7C0D"/>
    <w:rsid w:val="007A7C1E"/>
    <w:rsid w:val="007A7CE2"/>
    <w:rsid w:val="007A7D3A"/>
    <w:rsid w:val="007A7DBD"/>
    <w:rsid w:val="007A7E95"/>
    <w:rsid w:val="007A7F33"/>
    <w:rsid w:val="007A7FB9"/>
    <w:rsid w:val="007A7FF5"/>
    <w:rsid w:val="007B007D"/>
    <w:rsid w:val="007B0189"/>
    <w:rsid w:val="007B0227"/>
    <w:rsid w:val="007B0243"/>
    <w:rsid w:val="007B02D6"/>
    <w:rsid w:val="007B0388"/>
    <w:rsid w:val="007B039D"/>
    <w:rsid w:val="007B03C7"/>
    <w:rsid w:val="007B0448"/>
    <w:rsid w:val="007B05A5"/>
    <w:rsid w:val="007B0669"/>
    <w:rsid w:val="007B068E"/>
    <w:rsid w:val="007B069C"/>
    <w:rsid w:val="007B06E7"/>
    <w:rsid w:val="007B0804"/>
    <w:rsid w:val="007B093D"/>
    <w:rsid w:val="007B09E6"/>
    <w:rsid w:val="007B0ABE"/>
    <w:rsid w:val="007B0AFE"/>
    <w:rsid w:val="007B0B51"/>
    <w:rsid w:val="007B0BF3"/>
    <w:rsid w:val="007B0D39"/>
    <w:rsid w:val="007B0F31"/>
    <w:rsid w:val="007B0F53"/>
    <w:rsid w:val="007B111D"/>
    <w:rsid w:val="007B1149"/>
    <w:rsid w:val="007B1184"/>
    <w:rsid w:val="007B1225"/>
    <w:rsid w:val="007B128A"/>
    <w:rsid w:val="007B12F7"/>
    <w:rsid w:val="007B14D3"/>
    <w:rsid w:val="007B158C"/>
    <w:rsid w:val="007B164A"/>
    <w:rsid w:val="007B1655"/>
    <w:rsid w:val="007B1837"/>
    <w:rsid w:val="007B1844"/>
    <w:rsid w:val="007B1855"/>
    <w:rsid w:val="007B19A1"/>
    <w:rsid w:val="007B19E6"/>
    <w:rsid w:val="007B19F3"/>
    <w:rsid w:val="007B1C4C"/>
    <w:rsid w:val="007B1C4E"/>
    <w:rsid w:val="007B1C88"/>
    <w:rsid w:val="007B1C8A"/>
    <w:rsid w:val="007B1CA8"/>
    <w:rsid w:val="007B1CE8"/>
    <w:rsid w:val="007B1E29"/>
    <w:rsid w:val="007B1E34"/>
    <w:rsid w:val="007B1FAE"/>
    <w:rsid w:val="007B1FD1"/>
    <w:rsid w:val="007B20E6"/>
    <w:rsid w:val="007B210D"/>
    <w:rsid w:val="007B2186"/>
    <w:rsid w:val="007B233C"/>
    <w:rsid w:val="007B2369"/>
    <w:rsid w:val="007B243D"/>
    <w:rsid w:val="007B2460"/>
    <w:rsid w:val="007B2478"/>
    <w:rsid w:val="007B24C5"/>
    <w:rsid w:val="007B24E2"/>
    <w:rsid w:val="007B25AB"/>
    <w:rsid w:val="007B2838"/>
    <w:rsid w:val="007B284B"/>
    <w:rsid w:val="007B2850"/>
    <w:rsid w:val="007B291A"/>
    <w:rsid w:val="007B293E"/>
    <w:rsid w:val="007B2974"/>
    <w:rsid w:val="007B2A70"/>
    <w:rsid w:val="007B2BB7"/>
    <w:rsid w:val="007B2C7B"/>
    <w:rsid w:val="007B2CD7"/>
    <w:rsid w:val="007B2DBE"/>
    <w:rsid w:val="007B2E01"/>
    <w:rsid w:val="007B2EDE"/>
    <w:rsid w:val="007B3250"/>
    <w:rsid w:val="007B329E"/>
    <w:rsid w:val="007B32AC"/>
    <w:rsid w:val="007B3466"/>
    <w:rsid w:val="007B359D"/>
    <w:rsid w:val="007B360C"/>
    <w:rsid w:val="007B36C6"/>
    <w:rsid w:val="007B370B"/>
    <w:rsid w:val="007B3822"/>
    <w:rsid w:val="007B3831"/>
    <w:rsid w:val="007B38A3"/>
    <w:rsid w:val="007B38B3"/>
    <w:rsid w:val="007B38CD"/>
    <w:rsid w:val="007B3AA1"/>
    <w:rsid w:val="007B3AA3"/>
    <w:rsid w:val="007B3ABF"/>
    <w:rsid w:val="007B3AFC"/>
    <w:rsid w:val="007B3B1E"/>
    <w:rsid w:val="007B3B59"/>
    <w:rsid w:val="007B3BAF"/>
    <w:rsid w:val="007B3C7E"/>
    <w:rsid w:val="007B3CBF"/>
    <w:rsid w:val="007B3CE2"/>
    <w:rsid w:val="007B3D18"/>
    <w:rsid w:val="007B3D86"/>
    <w:rsid w:val="007B4032"/>
    <w:rsid w:val="007B4047"/>
    <w:rsid w:val="007B424A"/>
    <w:rsid w:val="007B42A6"/>
    <w:rsid w:val="007B42D1"/>
    <w:rsid w:val="007B42EF"/>
    <w:rsid w:val="007B4328"/>
    <w:rsid w:val="007B43BB"/>
    <w:rsid w:val="007B45C7"/>
    <w:rsid w:val="007B467F"/>
    <w:rsid w:val="007B4681"/>
    <w:rsid w:val="007B471A"/>
    <w:rsid w:val="007B47E0"/>
    <w:rsid w:val="007B4825"/>
    <w:rsid w:val="007B4843"/>
    <w:rsid w:val="007B48FF"/>
    <w:rsid w:val="007B4A08"/>
    <w:rsid w:val="007B4B6A"/>
    <w:rsid w:val="007B4DDF"/>
    <w:rsid w:val="007B4EA7"/>
    <w:rsid w:val="007B4EBB"/>
    <w:rsid w:val="007B5059"/>
    <w:rsid w:val="007B5064"/>
    <w:rsid w:val="007B50AD"/>
    <w:rsid w:val="007B539D"/>
    <w:rsid w:val="007B5436"/>
    <w:rsid w:val="007B54BA"/>
    <w:rsid w:val="007B5544"/>
    <w:rsid w:val="007B5546"/>
    <w:rsid w:val="007B574C"/>
    <w:rsid w:val="007B579F"/>
    <w:rsid w:val="007B5886"/>
    <w:rsid w:val="007B595A"/>
    <w:rsid w:val="007B5C95"/>
    <w:rsid w:val="007B5CA4"/>
    <w:rsid w:val="007B5D18"/>
    <w:rsid w:val="007B5D68"/>
    <w:rsid w:val="007B5ECB"/>
    <w:rsid w:val="007B5FDB"/>
    <w:rsid w:val="007B6019"/>
    <w:rsid w:val="007B6036"/>
    <w:rsid w:val="007B6070"/>
    <w:rsid w:val="007B6080"/>
    <w:rsid w:val="007B61FD"/>
    <w:rsid w:val="007B6220"/>
    <w:rsid w:val="007B6306"/>
    <w:rsid w:val="007B65B0"/>
    <w:rsid w:val="007B65CA"/>
    <w:rsid w:val="007B6826"/>
    <w:rsid w:val="007B689E"/>
    <w:rsid w:val="007B69B2"/>
    <w:rsid w:val="007B69C0"/>
    <w:rsid w:val="007B6A82"/>
    <w:rsid w:val="007B6A8B"/>
    <w:rsid w:val="007B6AF1"/>
    <w:rsid w:val="007B6B1C"/>
    <w:rsid w:val="007B6BA4"/>
    <w:rsid w:val="007B6BF2"/>
    <w:rsid w:val="007B6C6C"/>
    <w:rsid w:val="007B6C72"/>
    <w:rsid w:val="007B6CA5"/>
    <w:rsid w:val="007B6DDD"/>
    <w:rsid w:val="007B6DF5"/>
    <w:rsid w:val="007B6FF3"/>
    <w:rsid w:val="007B7030"/>
    <w:rsid w:val="007B71FE"/>
    <w:rsid w:val="007B72C7"/>
    <w:rsid w:val="007B732E"/>
    <w:rsid w:val="007B7476"/>
    <w:rsid w:val="007B74DD"/>
    <w:rsid w:val="007B75FF"/>
    <w:rsid w:val="007B76C9"/>
    <w:rsid w:val="007B775A"/>
    <w:rsid w:val="007B77A7"/>
    <w:rsid w:val="007B780B"/>
    <w:rsid w:val="007B789E"/>
    <w:rsid w:val="007B7902"/>
    <w:rsid w:val="007B7904"/>
    <w:rsid w:val="007B79B3"/>
    <w:rsid w:val="007B79B8"/>
    <w:rsid w:val="007B7AF5"/>
    <w:rsid w:val="007B7B07"/>
    <w:rsid w:val="007B7B73"/>
    <w:rsid w:val="007B7C76"/>
    <w:rsid w:val="007B7EE3"/>
    <w:rsid w:val="007C00EB"/>
    <w:rsid w:val="007C0103"/>
    <w:rsid w:val="007C01C6"/>
    <w:rsid w:val="007C01F4"/>
    <w:rsid w:val="007C044D"/>
    <w:rsid w:val="007C04EC"/>
    <w:rsid w:val="007C0503"/>
    <w:rsid w:val="007C0596"/>
    <w:rsid w:val="007C06CA"/>
    <w:rsid w:val="007C0703"/>
    <w:rsid w:val="007C0770"/>
    <w:rsid w:val="007C07B0"/>
    <w:rsid w:val="007C080F"/>
    <w:rsid w:val="007C08B0"/>
    <w:rsid w:val="007C0935"/>
    <w:rsid w:val="007C094F"/>
    <w:rsid w:val="007C0A96"/>
    <w:rsid w:val="007C0D00"/>
    <w:rsid w:val="007C0D67"/>
    <w:rsid w:val="007C0D7E"/>
    <w:rsid w:val="007C0FD0"/>
    <w:rsid w:val="007C10C9"/>
    <w:rsid w:val="007C116A"/>
    <w:rsid w:val="007C122E"/>
    <w:rsid w:val="007C160A"/>
    <w:rsid w:val="007C16CA"/>
    <w:rsid w:val="007C16F1"/>
    <w:rsid w:val="007C1790"/>
    <w:rsid w:val="007C17DA"/>
    <w:rsid w:val="007C1945"/>
    <w:rsid w:val="007C1971"/>
    <w:rsid w:val="007C1A09"/>
    <w:rsid w:val="007C1C1D"/>
    <w:rsid w:val="007C1D2A"/>
    <w:rsid w:val="007C1D2D"/>
    <w:rsid w:val="007C1D5D"/>
    <w:rsid w:val="007C1E03"/>
    <w:rsid w:val="007C1F83"/>
    <w:rsid w:val="007C1F90"/>
    <w:rsid w:val="007C207D"/>
    <w:rsid w:val="007C20BD"/>
    <w:rsid w:val="007C214B"/>
    <w:rsid w:val="007C2163"/>
    <w:rsid w:val="007C2231"/>
    <w:rsid w:val="007C2406"/>
    <w:rsid w:val="007C240B"/>
    <w:rsid w:val="007C24CF"/>
    <w:rsid w:val="007C2566"/>
    <w:rsid w:val="007C26B6"/>
    <w:rsid w:val="007C271A"/>
    <w:rsid w:val="007C2738"/>
    <w:rsid w:val="007C274B"/>
    <w:rsid w:val="007C2773"/>
    <w:rsid w:val="007C27F8"/>
    <w:rsid w:val="007C283F"/>
    <w:rsid w:val="007C28EE"/>
    <w:rsid w:val="007C2923"/>
    <w:rsid w:val="007C293F"/>
    <w:rsid w:val="007C2AD8"/>
    <w:rsid w:val="007C2AF0"/>
    <w:rsid w:val="007C2B44"/>
    <w:rsid w:val="007C2C87"/>
    <w:rsid w:val="007C2D4C"/>
    <w:rsid w:val="007C2DBC"/>
    <w:rsid w:val="007C2E15"/>
    <w:rsid w:val="007C2FBD"/>
    <w:rsid w:val="007C2FCA"/>
    <w:rsid w:val="007C2FDE"/>
    <w:rsid w:val="007C3010"/>
    <w:rsid w:val="007C348C"/>
    <w:rsid w:val="007C3492"/>
    <w:rsid w:val="007C3555"/>
    <w:rsid w:val="007C35D3"/>
    <w:rsid w:val="007C360D"/>
    <w:rsid w:val="007C3666"/>
    <w:rsid w:val="007C3899"/>
    <w:rsid w:val="007C38B7"/>
    <w:rsid w:val="007C38D9"/>
    <w:rsid w:val="007C3A50"/>
    <w:rsid w:val="007C3C03"/>
    <w:rsid w:val="007C3C1F"/>
    <w:rsid w:val="007C3C57"/>
    <w:rsid w:val="007C3D59"/>
    <w:rsid w:val="007C3E71"/>
    <w:rsid w:val="007C3E98"/>
    <w:rsid w:val="007C3EE7"/>
    <w:rsid w:val="007C3FE6"/>
    <w:rsid w:val="007C4033"/>
    <w:rsid w:val="007C4083"/>
    <w:rsid w:val="007C418B"/>
    <w:rsid w:val="007C41CC"/>
    <w:rsid w:val="007C453D"/>
    <w:rsid w:val="007C46D2"/>
    <w:rsid w:val="007C4893"/>
    <w:rsid w:val="007C48CC"/>
    <w:rsid w:val="007C4A6F"/>
    <w:rsid w:val="007C4AE7"/>
    <w:rsid w:val="007C4B28"/>
    <w:rsid w:val="007C4B55"/>
    <w:rsid w:val="007C4C6A"/>
    <w:rsid w:val="007C4C7B"/>
    <w:rsid w:val="007C4C8E"/>
    <w:rsid w:val="007C4CD3"/>
    <w:rsid w:val="007C4DAC"/>
    <w:rsid w:val="007C4DF8"/>
    <w:rsid w:val="007C4E33"/>
    <w:rsid w:val="007C4E71"/>
    <w:rsid w:val="007C4F80"/>
    <w:rsid w:val="007C4F96"/>
    <w:rsid w:val="007C5187"/>
    <w:rsid w:val="007C51A0"/>
    <w:rsid w:val="007C5264"/>
    <w:rsid w:val="007C52BA"/>
    <w:rsid w:val="007C5365"/>
    <w:rsid w:val="007C53C4"/>
    <w:rsid w:val="007C53F0"/>
    <w:rsid w:val="007C5457"/>
    <w:rsid w:val="007C5464"/>
    <w:rsid w:val="007C54BC"/>
    <w:rsid w:val="007C5507"/>
    <w:rsid w:val="007C56D2"/>
    <w:rsid w:val="007C573C"/>
    <w:rsid w:val="007C57CB"/>
    <w:rsid w:val="007C5835"/>
    <w:rsid w:val="007C58CD"/>
    <w:rsid w:val="007C58E0"/>
    <w:rsid w:val="007C58FD"/>
    <w:rsid w:val="007C5958"/>
    <w:rsid w:val="007C5AC2"/>
    <w:rsid w:val="007C5BD6"/>
    <w:rsid w:val="007C5EC8"/>
    <w:rsid w:val="007C5F78"/>
    <w:rsid w:val="007C5FA5"/>
    <w:rsid w:val="007C5FD0"/>
    <w:rsid w:val="007C6001"/>
    <w:rsid w:val="007C61EC"/>
    <w:rsid w:val="007C61F9"/>
    <w:rsid w:val="007C626F"/>
    <w:rsid w:val="007C633A"/>
    <w:rsid w:val="007C63DC"/>
    <w:rsid w:val="007C63F4"/>
    <w:rsid w:val="007C640A"/>
    <w:rsid w:val="007C641A"/>
    <w:rsid w:val="007C6463"/>
    <w:rsid w:val="007C64E2"/>
    <w:rsid w:val="007C64EC"/>
    <w:rsid w:val="007C656F"/>
    <w:rsid w:val="007C67A7"/>
    <w:rsid w:val="007C67AA"/>
    <w:rsid w:val="007C6934"/>
    <w:rsid w:val="007C699F"/>
    <w:rsid w:val="007C6A89"/>
    <w:rsid w:val="007C6B33"/>
    <w:rsid w:val="007C6B3F"/>
    <w:rsid w:val="007C6BF5"/>
    <w:rsid w:val="007C6C89"/>
    <w:rsid w:val="007C6CB1"/>
    <w:rsid w:val="007C6E4B"/>
    <w:rsid w:val="007C6F2F"/>
    <w:rsid w:val="007C6F5A"/>
    <w:rsid w:val="007C6F73"/>
    <w:rsid w:val="007C70D7"/>
    <w:rsid w:val="007C729C"/>
    <w:rsid w:val="007C731C"/>
    <w:rsid w:val="007C7364"/>
    <w:rsid w:val="007C736E"/>
    <w:rsid w:val="007C74A4"/>
    <w:rsid w:val="007C74DE"/>
    <w:rsid w:val="007C751B"/>
    <w:rsid w:val="007C75E2"/>
    <w:rsid w:val="007C75F5"/>
    <w:rsid w:val="007C7634"/>
    <w:rsid w:val="007C763D"/>
    <w:rsid w:val="007C76CC"/>
    <w:rsid w:val="007C7948"/>
    <w:rsid w:val="007C7A7E"/>
    <w:rsid w:val="007C7ADA"/>
    <w:rsid w:val="007C7AF4"/>
    <w:rsid w:val="007C7CC8"/>
    <w:rsid w:val="007C7CF5"/>
    <w:rsid w:val="007C7D65"/>
    <w:rsid w:val="007C7D69"/>
    <w:rsid w:val="007C7D81"/>
    <w:rsid w:val="007C7E17"/>
    <w:rsid w:val="007D000E"/>
    <w:rsid w:val="007D001D"/>
    <w:rsid w:val="007D01F5"/>
    <w:rsid w:val="007D056E"/>
    <w:rsid w:val="007D07D0"/>
    <w:rsid w:val="007D0914"/>
    <w:rsid w:val="007D09C2"/>
    <w:rsid w:val="007D09D9"/>
    <w:rsid w:val="007D09E8"/>
    <w:rsid w:val="007D09F3"/>
    <w:rsid w:val="007D0A05"/>
    <w:rsid w:val="007D0A55"/>
    <w:rsid w:val="007D0A91"/>
    <w:rsid w:val="007D0BA2"/>
    <w:rsid w:val="007D0BC5"/>
    <w:rsid w:val="007D0DE2"/>
    <w:rsid w:val="007D0E03"/>
    <w:rsid w:val="007D0E50"/>
    <w:rsid w:val="007D0E9E"/>
    <w:rsid w:val="007D0F6D"/>
    <w:rsid w:val="007D11D1"/>
    <w:rsid w:val="007D123B"/>
    <w:rsid w:val="007D137D"/>
    <w:rsid w:val="007D1588"/>
    <w:rsid w:val="007D1633"/>
    <w:rsid w:val="007D16FE"/>
    <w:rsid w:val="007D17D7"/>
    <w:rsid w:val="007D17F2"/>
    <w:rsid w:val="007D1993"/>
    <w:rsid w:val="007D1AE3"/>
    <w:rsid w:val="007D1CA0"/>
    <w:rsid w:val="007D1DA6"/>
    <w:rsid w:val="007D1E13"/>
    <w:rsid w:val="007D1E72"/>
    <w:rsid w:val="007D20C3"/>
    <w:rsid w:val="007D20EF"/>
    <w:rsid w:val="007D215A"/>
    <w:rsid w:val="007D22DA"/>
    <w:rsid w:val="007D24A3"/>
    <w:rsid w:val="007D25F6"/>
    <w:rsid w:val="007D264D"/>
    <w:rsid w:val="007D26D1"/>
    <w:rsid w:val="007D282E"/>
    <w:rsid w:val="007D2844"/>
    <w:rsid w:val="007D29DD"/>
    <w:rsid w:val="007D29F2"/>
    <w:rsid w:val="007D2A18"/>
    <w:rsid w:val="007D2AD7"/>
    <w:rsid w:val="007D2AF0"/>
    <w:rsid w:val="007D2B61"/>
    <w:rsid w:val="007D2B72"/>
    <w:rsid w:val="007D2BEE"/>
    <w:rsid w:val="007D2D3D"/>
    <w:rsid w:val="007D2D3F"/>
    <w:rsid w:val="007D2DDD"/>
    <w:rsid w:val="007D2E0A"/>
    <w:rsid w:val="007D2F07"/>
    <w:rsid w:val="007D2F35"/>
    <w:rsid w:val="007D2F48"/>
    <w:rsid w:val="007D31D9"/>
    <w:rsid w:val="007D327A"/>
    <w:rsid w:val="007D32DA"/>
    <w:rsid w:val="007D3435"/>
    <w:rsid w:val="007D350D"/>
    <w:rsid w:val="007D35AE"/>
    <w:rsid w:val="007D35EB"/>
    <w:rsid w:val="007D3781"/>
    <w:rsid w:val="007D380D"/>
    <w:rsid w:val="007D3965"/>
    <w:rsid w:val="007D3A01"/>
    <w:rsid w:val="007D3D05"/>
    <w:rsid w:val="007D3D59"/>
    <w:rsid w:val="007D3DDB"/>
    <w:rsid w:val="007D3FF8"/>
    <w:rsid w:val="007D41AF"/>
    <w:rsid w:val="007D4225"/>
    <w:rsid w:val="007D4265"/>
    <w:rsid w:val="007D42B1"/>
    <w:rsid w:val="007D42F2"/>
    <w:rsid w:val="007D434F"/>
    <w:rsid w:val="007D4615"/>
    <w:rsid w:val="007D4672"/>
    <w:rsid w:val="007D468F"/>
    <w:rsid w:val="007D47D6"/>
    <w:rsid w:val="007D4829"/>
    <w:rsid w:val="007D4898"/>
    <w:rsid w:val="007D48E4"/>
    <w:rsid w:val="007D49F9"/>
    <w:rsid w:val="007D4A56"/>
    <w:rsid w:val="007D4B6F"/>
    <w:rsid w:val="007D4BBB"/>
    <w:rsid w:val="007D4C2E"/>
    <w:rsid w:val="007D4C70"/>
    <w:rsid w:val="007D4CAC"/>
    <w:rsid w:val="007D4CF0"/>
    <w:rsid w:val="007D4D57"/>
    <w:rsid w:val="007D4DCF"/>
    <w:rsid w:val="007D4F50"/>
    <w:rsid w:val="007D50A1"/>
    <w:rsid w:val="007D512F"/>
    <w:rsid w:val="007D513B"/>
    <w:rsid w:val="007D523B"/>
    <w:rsid w:val="007D5263"/>
    <w:rsid w:val="007D546E"/>
    <w:rsid w:val="007D5523"/>
    <w:rsid w:val="007D576B"/>
    <w:rsid w:val="007D581E"/>
    <w:rsid w:val="007D586A"/>
    <w:rsid w:val="007D58B1"/>
    <w:rsid w:val="007D59AF"/>
    <w:rsid w:val="007D5A11"/>
    <w:rsid w:val="007D5AC6"/>
    <w:rsid w:val="007D5B0F"/>
    <w:rsid w:val="007D5B27"/>
    <w:rsid w:val="007D5B66"/>
    <w:rsid w:val="007D5C86"/>
    <w:rsid w:val="007D5D04"/>
    <w:rsid w:val="007D5D47"/>
    <w:rsid w:val="007D5DDF"/>
    <w:rsid w:val="007D5E1C"/>
    <w:rsid w:val="007D5E39"/>
    <w:rsid w:val="007D5EAA"/>
    <w:rsid w:val="007D5ED4"/>
    <w:rsid w:val="007D5F69"/>
    <w:rsid w:val="007D5FE5"/>
    <w:rsid w:val="007D644E"/>
    <w:rsid w:val="007D64D6"/>
    <w:rsid w:val="007D6559"/>
    <w:rsid w:val="007D6577"/>
    <w:rsid w:val="007D6848"/>
    <w:rsid w:val="007D6896"/>
    <w:rsid w:val="007D689C"/>
    <w:rsid w:val="007D6905"/>
    <w:rsid w:val="007D6957"/>
    <w:rsid w:val="007D69AB"/>
    <w:rsid w:val="007D69E7"/>
    <w:rsid w:val="007D6A0A"/>
    <w:rsid w:val="007D6A2F"/>
    <w:rsid w:val="007D6CA9"/>
    <w:rsid w:val="007D6D58"/>
    <w:rsid w:val="007D71D9"/>
    <w:rsid w:val="007D724E"/>
    <w:rsid w:val="007D72EA"/>
    <w:rsid w:val="007D7457"/>
    <w:rsid w:val="007D7740"/>
    <w:rsid w:val="007D77BB"/>
    <w:rsid w:val="007D77C1"/>
    <w:rsid w:val="007D77CB"/>
    <w:rsid w:val="007D77EC"/>
    <w:rsid w:val="007D788A"/>
    <w:rsid w:val="007D7ACD"/>
    <w:rsid w:val="007D7B08"/>
    <w:rsid w:val="007D7B41"/>
    <w:rsid w:val="007D7B53"/>
    <w:rsid w:val="007D7B78"/>
    <w:rsid w:val="007D7B86"/>
    <w:rsid w:val="007D7DE1"/>
    <w:rsid w:val="007D7E09"/>
    <w:rsid w:val="007D7E0F"/>
    <w:rsid w:val="007D7E7A"/>
    <w:rsid w:val="007D7FA5"/>
    <w:rsid w:val="007E0186"/>
    <w:rsid w:val="007E01DB"/>
    <w:rsid w:val="007E01FF"/>
    <w:rsid w:val="007E0306"/>
    <w:rsid w:val="007E043B"/>
    <w:rsid w:val="007E045A"/>
    <w:rsid w:val="007E0468"/>
    <w:rsid w:val="007E0527"/>
    <w:rsid w:val="007E05B7"/>
    <w:rsid w:val="007E05F8"/>
    <w:rsid w:val="007E061B"/>
    <w:rsid w:val="007E065F"/>
    <w:rsid w:val="007E06F0"/>
    <w:rsid w:val="007E06FB"/>
    <w:rsid w:val="007E0708"/>
    <w:rsid w:val="007E073A"/>
    <w:rsid w:val="007E07F2"/>
    <w:rsid w:val="007E08BE"/>
    <w:rsid w:val="007E08DE"/>
    <w:rsid w:val="007E091F"/>
    <w:rsid w:val="007E0A5C"/>
    <w:rsid w:val="007E0B41"/>
    <w:rsid w:val="007E0BB8"/>
    <w:rsid w:val="007E0C20"/>
    <w:rsid w:val="007E0CAB"/>
    <w:rsid w:val="007E0CF0"/>
    <w:rsid w:val="007E0CFC"/>
    <w:rsid w:val="007E0D52"/>
    <w:rsid w:val="007E0E3C"/>
    <w:rsid w:val="007E0F14"/>
    <w:rsid w:val="007E0FED"/>
    <w:rsid w:val="007E10C7"/>
    <w:rsid w:val="007E1197"/>
    <w:rsid w:val="007E11AF"/>
    <w:rsid w:val="007E14AB"/>
    <w:rsid w:val="007E158D"/>
    <w:rsid w:val="007E1667"/>
    <w:rsid w:val="007E16C0"/>
    <w:rsid w:val="007E1713"/>
    <w:rsid w:val="007E1880"/>
    <w:rsid w:val="007E1A36"/>
    <w:rsid w:val="007E1ACC"/>
    <w:rsid w:val="007E1C7D"/>
    <w:rsid w:val="007E1CCF"/>
    <w:rsid w:val="007E1D00"/>
    <w:rsid w:val="007E1D46"/>
    <w:rsid w:val="007E1D6A"/>
    <w:rsid w:val="007E1D85"/>
    <w:rsid w:val="007E1E27"/>
    <w:rsid w:val="007E1E79"/>
    <w:rsid w:val="007E1EB1"/>
    <w:rsid w:val="007E1EFF"/>
    <w:rsid w:val="007E1F49"/>
    <w:rsid w:val="007E2072"/>
    <w:rsid w:val="007E20AE"/>
    <w:rsid w:val="007E2130"/>
    <w:rsid w:val="007E2149"/>
    <w:rsid w:val="007E2211"/>
    <w:rsid w:val="007E223E"/>
    <w:rsid w:val="007E22D2"/>
    <w:rsid w:val="007E23DA"/>
    <w:rsid w:val="007E257F"/>
    <w:rsid w:val="007E25AD"/>
    <w:rsid w:val="007E27AC"/>
    <w:rsid w:val="007E27E5"/>
    <w:rsid w:val="007E281C"/>
    <w:rsid w:val="007E28E0"/>
    <w:rsid w:val="007E2944"/>
    <w:rsid w:val="007E29F1"/>
    <w:rsid w:val="007E2B17"/>
    <w:rsid w:val="007E2BF6"/>
    <w:rsid w:val="007E2C73"/>
    <w:rsid w:val="007E2CD9"/>
    <w:rsid w:val="007E2D40"/>
    <w:rsid w:val="007E2D49"/>
    <w:rsid w:val="007E2DCA"/>
    <w:rsid w:val="007E2DF5"/>
    <w:rsid w:val="007E2E35"/>
    <w:rsid w:val="007E2E67"/>
    <w:rsid w:val="007E2E7F"/>
    <w:rsid w:val="007E300C"/>
    <w:rsid w:val="007E312E"/>
    <w:rsid w:val="007E31C3"/>
    <w:rsid w:val="007E3257"/>
    <w:rsid w:val="007E3340"/>
    <w:rsid w:val="007E3392"/>
    <w:rsid w:val="007E3448"/>
    <w:rsid w:val="007E3458"/>
    <w:rsid w:val="007E34FF"/>
    <w:rsid w:val="007E3583"/>
    <w:rsid w:val="007E3611"/>
    <w:rsid w:val="007E373C"/>
    <w:rsid w:val="007E3774"/>
    <w:rsid w:val="007E377D"/>
    <w:rsid w:val="007E37A6"/>
    <w:rsid w:val="007E37A8"/>
    <w:rsid w:val="007E385E"/>
    <w:rsid w:val="007E38A6"/>
    <w:rsid w:val="007E38F1"/>
    <w:rsid w:val="007E3AAC"/>
    <w:rsid w:val="007E3AD4"/>
    <w:rsid w:val="007E3C05"/>
    <w:rsid w:val="007E3C59"/>
    <w:rsid w:val="007E3DA5"/>
    <w:rsid w:val="007E3EA6"/>
    <w:rsid w:val="007E3F54"/>
    <w:rsid w:val="007E4006"/>
    <w:rsid w:val="007E41B4"/>
    <w:rsid w:val="007E41F3"/>
    <w:rsid w:val="007E43D1"/>
    <w:rsid w:val="007E43D7"/>
    <w:rsid w:val="007E43F7"/>
    <w:rsid w:val="007E4436"/>
    <w:rsid w:val="007E445F"/>
    <w:rsid w:val="007E447D"/>
    <w:rsid w:val="007E4557"/>
    <w:rsid w:val="007E4611"/>
    <w:rsid w:val="007E4692"/>
    <w:rsid w:val="007E478B"/>
    <w:rsid w:val="007E4960"/>
    <w:rsid w:val="007E4A66"/>
    <w:rsid w:val="007E4C69"/>
    <w:rsid w:val="007E4EF7"/>
    <w:rsid w:val="007E4FDB"/>
    <w:rsid w:val="007E503A"/>
    <w:rsid w:val="007E509F"/>
    <w:rsid w:val="007E5273"/>
    <w:rsid w:val="007E52A6"/>
    <w:rsid w:val="007E5392"/>
    <w:rsid w:val="007E5438"/>
    <w:rsid w:val="007E558F"/>
    <w:rsid w:val="007E55DC"/>
    <w:rsid w:val="007E56E1"/>
    <w:rsid w:val="007E570A"/>
    <w:rsid w:val="007E5783"/>
    <w:rsid w:val="007E581C"/>
    <w:rsid w:val="007E590A"/>
    <w:rsid w:val="007E5A13"/>
    <w:rsid w:val="007E5A4F"/>
    <w:rsid w:val="007E5A56"/>
    <w:rsid w:val="007E5AC8"/>
    <w:rsid w:val="007E5BF9"/>
    <w:rsid w:val="007E5CA8"/>
    <w:rsid w:val="007E5D2A"/>
    <w:rsid w:val="007E5ED7"/>
    <w:rsid w:val="007E5EE3"/>
    <w:rsid w:val="007E5F9E"/>
    <w:rsid w:val="007E61B2"/>
    <w:rsid w:val="007E6484"/>
    <w:rsid w:val="007E6527"/>
    <w:rsid w:val="007E6623"/>
    <w:rsid w:val="007E6827"/>
    <w:rsid w:val="007E682E"/>
    <w:rsid w:val="007E6917"/>
    <w:rsid w:val="007E6A81"/>
    <w:rsid w:val="007E6AD3"/>
    <w:rsid w:val="007E6C21"/>
    <w:rsid w:val="007E6C93"/>
    <w:rsid w:val="007E6C9C"/>
    <w:rsid w:val="007E6CF2"/>
    <w:rsid w:val="007E6F55"/>
    <w:rsid w:val="007E702A"/>
    <w:rsid w:val="007E7120"/>
    <w:rsid w:val="007E71E1"/>
    <w:rsid w:val="007E7253"/>
    <w:rsid w:val="007E72C9"/>
    <w:rsid w:val="007E72FC"/>
    <w:rsid w:val="007E7321"/>
    <w:rsid w:val="007E73E2"/>
    <w:rsid w:val="007E7407"/>
    <w:rsid w:val="007E7447"/>
    <w:rsid w:val="007E748B"/>
    <w:rsid w:val="007E74BD"/>
    <w:rsid w:val="007E7556"/>
    <w:rsid w:val="007E78A3"/>
    <w:rsid w:val="007E78B5"/>
    <w:rsid w:val="007E79BF"/>
    <w:rsid w:val="007E79C3"/>
    <w:rsid w:val="007E79E8"/>
    <w:rsid w:val="007E7B71"/>
    <w:rsid w:val="007E7B79"/>
    <w:rsid w:val="007E7BA6"/>
    <w:rsid w:val="007E7BAD"/>
    <w:rsid w:val="007E7BDF"/>
    <w:rsid w:val="007E7C2C"/>
    <w:rsid w:val="007E7C78"/>
    <w:rsid w:val="007E7EB2"/>
    <w:rsid w:val="007E7F8F"/>
    <w:rsid w:val="007F00BD"/>
    <w:rsid w:val="007F022D"/>
    <w:rsid w:val="007F02B6"/>
    <w:rsid w:val="007F0312"/>
    <w:rsid w:val="007F0376"/>
    <w:rsid w:val="007F047E"/>
    <w:rsid w:val="007F0582"/>
    <w:rsid w:val="007F0609"/>
    <w:rsid w:val="007F06C6"/>
    <w:rsid w:val="007F07DE"/>
    <w:rsid w:val="007F0993"/>
    <w:rsid w:val="007F09ED"/>
    <w:rsid w:val="007F0A55"/>
    <w:rsid w:val="007F0B65"/>
    <w:rsid w:val="007F0C1B"/>
    <w:rsid w:val="007F0C71"/>
    <w:rsid w:val="007F0E01"/>
    <w:rsid w:val="007F0F08"/>
    <w:rsid w:val="007F107A"/>
    <w:rsid w:val="007F10C6"/>
    <w:rsid w:val="007F1104"/>
    <w:rsid w:val="007F11C5"/>
    <w:rsid w:val="007F1471"/>
    <w:rsid w:val="007F1479"/>
    <w:rsid w:val="007F1691"/>
    <w:rsid w:val="007F16A3"/>
    <w:rsid w:val="007F16D5"/>
    <w:rsid w:val="007F16FF"/>
    <w:rsid w:val="007F1772"/>
    <w:rsid w:val="007F1788"/>
    <w:rsid w:val="007F17DE"/>
    <w:rsid w:val="007F1858"/>
    <w:rsid w:val="007F188F"/>
    <w:rsid w:val="007F18D4"/>
    <w:rsid w:val="007F19B8"/>
    <w:rsid w:val="007F1B37"/>
    <w:rsid w:val="007F1B5B"/>
    <w:rsid w:val="007F1B72"/>
    <w:rsid w:val="007F1C20"/>
    <w:rsid w:val="007F1C4B"/>
    <w:rsid w:val="007F1C73"/>
    <w:rsid w:val="007F1DD8"/>
    <w:rsid w:val="007F1E94"/>
    <w:rsid w:val="007F1F6C"/>
    <w:rsid w:val="007F1F75"/>
    <w:rsid w:val="007F20EE"/>
    <w:rsid w:val="007F2230"/>
    <w:rsid w:val="007F2313"/>
    <w:rsid w:val="007F2318"/>
    <w:rsid w:val="007F2348"/>
    <w:rsid w:val="007F2381"/>
    <w:rsid w:val="007F240A"/>
    <w:rsid w:val="007F2449"/>
    <w:rsid w:val="007F2579"/>
    <w:rsid w:val="007F25B9"/>
    <w:rsid w:val="007F25D2"/>
    <w:rsid w:val="007F2603"/>
    <w:rsid w:val="007F2777"/>
    <w:rsid w:val="007F2800"/>
    <w:rsid w:val="007F2815"/>
    <w:rsid w:val="007F291F"/>
    <w:rsid w:val="007F293D"/>
    <w:rsid w:val="007F296C"/>
    <w:rsid w:val="007F29F6"/>
    <w:rsid w:val="007F2A2F"/>
    <w:rsid w:val="007F2AD0"/>
    <w:rsid w:val="007F2B88"/>
    <w:rsid w:val="007F2B9D"/>
    <w:rsid w:val="007F2CC9"/>
    <w:rsid w:val="007F2D2E"/>
    <w:rsid w:val="007F2D99"/>
    <w:rsid w:val="007F2E3A"/>
    <w:rsid w:val="007F2F22"/>
    <w:rsid w:val="007F2FCB"/>
    <w:rsid w:val="007F2FFD"/>
    <w:rsid w:val="007F3026"/>
    <w:rsid w:val="007F3091"/>
    <w:rsid w:val="007F3110"/>
    <w:rsid w:val="007F31C7"/>
    <w:rsid w:val="007F338C"/>
    <w:rsid w:val="007F34D4"/>
    <w:rsid w:val="007F35A3"/>
    <w:rsid w:val="007F362D"/>
    <w:rsid w:val="007F3771"/>
    <w:rsid w:val="007F37DA"/>
    <w:rsid w:val="007F3940"/>
    <w:rsid w:val="007F397D"/>
    <w:rsid w:val="007F3B94"/>
    <w:rsid w:val="007F3BBB"/>
    <w:rsid w:val="007F3C84"/>
    <w:rsid w:val="007F3DB7"/>
    <w:rsid w:val="007F3E32"/>
    <w:rsid w:val="007F3ECC"/>
    <w:rsid w:val="007F3F80"/>
    <w:rsid w:val="007F3FC8"/>
    <w:rsid w:val="007F3FCB"/>
    <w:rsid w:val="007F417A"/>
    <w:rsid w:val="007F41C5"/>
    <w:rsid w:val="007F41DD"/>
    <w:rsid w:val="007F4227"/>
    <w:rsid w:val="007F431A"/>
    <w:rsid w:val="007F431D"/>
    <w:rsid w:val="007F4437"/>
    <w:rsid w:val="007F446E"/>
    <w:rsid w:val="007F44CD"/>
    <w:rsid w:val="007F45EF"/>
    <w:rsid w:val="007F4609"/>
    <w:rsid w:val="007F4664"/>
    <w:rsid w:val="007F46D2"/>
    <w:rsid w:val="007F47B1"/>
    <w:rsid w:val="007F49B4"/>
    <w:rsid w:val="007F4A72"/>
    <w:rsid w:val="007F4A79"/>
    <w:rsid w:val="007F4AC0"/>
    <w:rsid w:val="007F4B0B"/>
    <w:rsid w:val="007F4C54"/>
    <w:rsid w:val="007F4D80"/>
    <w:rsid w:val="007F4E93"/>
    <w:rsid w:val="007F4ED8"/>
    <w:rsid w:val="007F4F7F"/>
    <w:rsid w:val="007F4FCC"/>
    <w:rsid w:val="007F502E"/>
    <w:rsid w:val="007F5143"/>
    <w:rsid w:val="007F522B"/>
    <w:rsid w:val="007F52EC"/>
    <w:rsid w:val="007F52F1"/>
    <w:rsid w:val="007F5483"/>
    <w:rsid w:val="007F5531"/>
    <w:rsid w:val="007F55A3"/>
    <w:rsid w:val="007F5675"/>
    <w:rsid w:val="007F56DD"/>
    <w:rsid w:val="007F574A"/>
    <w:rsid w:val="007F5824"/>
    <w:rsid w:val="007F592A"/>
    <w:rsid w:val="007F599F"/>
    <w:rsid w:val="007F5B5D"/>
    <w:rsid w:val="007F5BDD"/>
    <w:rsid w:val="007F5BF7"/>
    <w:rsid w:val="007F5C2E"/>
    <w:rsid w:val="007F5D38"/>
    <w:rsid w:val="007F5DA6"/>
    <w:rsid w:val="007F5E0B"/>
    <w:rsid w:val="007F6001"/>
    <w:rsid w:val="007F603D"/>
    <w:rsid w:val="007F6070"/>
    <w:rsid w:val="007F60BD"/>
    <w:rsid w:val="007F60C1"/>
    <w:rsid w:val="007F6103"/>
    <w:rsid w:val="007F6274"/>
    <w:rsid w:val="007F6285"/>
    <w:rsid w:val="007F62E1"/>
    <w:rsid w:val="007F635E"/>
    <w:rsid w:val="007F63FA"/>
    <w:rsid w:val="007F640C"/>
    <w:rsid w:val="007F6432"/>
    <w:rsid w:val="007F656E"/>
    <w:rsid w:val="007F677B"/>
    <w:rsid w:val="007F67F5"/>
    <w:rsid w:val="007F6881"/>
    <w:rsid w:val="007F699B"/>
    <w:rsid w:val="007F6A07"/>
    <w:rsid w:val="007F6A0E"/>
    <w:rsid w:val="007F6A2E"/>
    <w:rsid w:val="007F6AF0"/>
    <w:rsid w:val="007F6B5C"/>
    <w:rsid w:val="007F6C16"/>
    <w:rsid w:val="007F6C3A"/>
    <w:rsid w:val="007F6EDC"/>
    <w:rsid w:val="007F6F29"/>
    <w:rsid w:val="007F6FA3"/>
    <w:rsid w:val="007F706E"/>
    <w:rsid w:val="007F70AD"/>
    <w:rsid w:val="007F718A"/>
    <w:rsid w:val="007F7211"/>
    <w:rsid w:val="007F725A"/>
    <w:rsid w:val="007F7310"/>
    <w:rsid w:val="007F7366"/>
    <w:rsid w:val="007F7444"/>
    <w:rsid w:val="007F7469"/>
    <w:rsid w:val="007F7722"/>
    <w:rsid w:val="007F77FC"/>
    <w:rsid w:val="007F7953"/>
    <w:rsid w:val="007F7982"/>
    <w:rsid w:val="007F7A1D"/>
    <w:rsid w:val="007F7AC4"/>
    <w:rsid w:val="007F7AD0"/>
    <w:rsid w:val="007F7B1E"/>
    <w:rsid w:val="007F7C01"/>
    <w:rsid w:val="007F7CDC"/>
    <w:rsid w:val="007F7E11"/>
    <w:rsid w:val="007F7E57"/>
    <w:rsid w:val="007F7E6F"/>
    <w:rsid w:val="007F7F3B"/>
    <w:rsid w:val="0080005F"/>
    <w:rsid w:val="00800314"/>
    <w:rsid w:val="008003B2"/>
    <w:rsid w:val="008003BC"/>
    <w:rsid w:val="0080047A"/>
    <w:rsid w:val="00800555"/>
    <w:rsid w:val="0080069C"/>
    <w:rsid w:val="008006E9"/>
    <w:rsid w:val="008007AF"/>
    <w:rsid w:val="008007F1"/>
    <w:rsid w:val="0080093B"/>
    <w:rsid w:val="008009CE"/>
    <w:rsid w:val="00800B3B"/>
    <w:rsid w:val="00800BD6"/>
    <w:rsid w:val="00800C7F"/>
    <w:rsid w:val="00800CBE"/>
    <w:rsid w:val="00800CF3"/>
    <w:rsid w:val="00800D2B"/>
    <w:rsid w:val="00800D5A"/>
    <w:rsid w:val="00800E33"/>
    <w:rsid w:val="00800ECB"/>
    <w:rsid w:val="00800F0F"/>
    <w:rsid w:val="0080141B"/>
    <w:rsid w:val="008015F8"/>
    <w:rsid w:val="00801610"/>
    <w:rsid w:val="00801662"/>
    <w:rsid w:val="008016F9"/>
    <w:rsid w:val="008017C4"/>
    <w:rsid w:val="008018CD"/>
    <w:rsid w:val="0080195E"/>
    <w:rsid w:val="00801990"/>
    <w:rsid w:val="00801A87"/>
    <w:rsid w:val="00801AA2"/>
    <w:rsid w:val="00801ACE"/>
    <w:rsid w:val="00801BF0"/>
    <w:rsid w:val="00801CF9"/>
    <w:rsid w:val="00801D07"/>
    <w:rsid w:val="00801DDE"/>
    <w:rsid w:val="00801ED6"/>
    <w:rsid w:val="00802126"/>
    <w:rsid w:val="00802177"/>
    <w:rsid w:val="0080219B"/>
    <w:rsid w:val="00802261"/>
    <w:rsid w:val="0080246E"/>
    <w:rsid w:val="008025E2"/>
    <w:rsid w:val="00802738"/>
    <w:rsid w:val="0080283C"/>
    <w:rsid w:val="00802986"/>
    <w:rsid w:val="00802ADA"/>
    <w:rsid w:val="00802ADE"/>
    <w:rsid w:val="00802BB6"/>
    <w:rsid w:val="00802D5B"/>
    <w:rsid w:val="00802F03"/>
    <w:rsid w:val="00802F33"/>
    <w:rsid w:val="00803048"/>
    <w:rsid w:val="0080316F"/>
    <w:rsid w:val="008032DF"/>
    <w:rsid w:val="008033F1"/>
    <w:rsid w:val="0080341B"/>
    <w:rsid w:val="008034E5"/>
    <w:rsid w:val="00803506"/>
    <w:rsid w:val="0080367F"/>
    <w:rsid w:val="008037C6"/>
    <w:rsid w:val="0080383F"/>
    <w:rsid w:val="0080384F"/>
    <w:rsid w:val="00803924"/>
    <w:rsid w:val="0080392B"/>
    <w:rsid w:val="00803BA4"/>
    <w:rsid w:val="00803BB8"/>
    <w:rsid w:val="00803E59"/>
    <w:rsid w:val="00803EAD"/>
    <w:rsid w:val="00804075"/>
    <w:rsid w:val="008041A7"/>
    <w:rsid w:val="008041B2"/>
    <w:rsid w:val="0080424E"/>
    <w:rsid w:val="00804310"/>
    <w:rsid w:val="00804412"/>
    <w:rsid w:val="00804416"/>
    <w:rsid w:val="0080441B"/>
    <w:rsid w:val="0080449D"/>
    <w:rsid w:val="0080462D"/>
    <w:rsid w:val="008046D4"/>
    <w:rsid w:val="0080477D"/>
    <w:rsid w:val="008047CF"/>
    <w:rsid w:val="008047DA"/>
    <w:rsid w:val="00804894"/>
    <w:rsid w:val="00804909"/>
    <w:rsid w:val="00804C27"/>
    <w:rsid w:val="00804C41"/>
    <w:rsid w:val="00804CB4"/>
    <w:rsid w:val="00804DD7"/>
    <w:rsid w:val="00804DF3"/>
    <w:rsid w:val="00804ED0"/>
    <w:rsid w:val="00804F47"/>
    <w:rsid w:val="00804F7F"/>
    <w:rsid w:val="00804F9A"/>
    <w:rsid w:val="00805188"/>
    <w:rsid w:val="00805277"/>
    <w:rsid w:val="008052BC"/>
    <w:rsid w:val="008054AC"/>
    <w:rsid w:val="008056AD"/>
    <w:rsid w:val="00805A32"/>
    <w:rsid w:val="00805A70"/>
    <w:rsid w:val="00805A7E"/>
    <w:rsid w:val="00805A9C"/>
    <w:rsid w:val="00805AB2"/>
    <w:rsid w:val="00805BCC"/>
    <w:rsid w:val="00805BEF"/>
    <w:rsid w:val="00805BF3"/>
    <w:rsid w:val="00805C40"/>
    <w:rsid w:val="00805C45"/>
    <w:rsid w:val="00805C4A"/>
    <w:rsid w:val="00805D5D"/>
    <w:rsid w:val="00805DE2"/>
    <w:rsid w:val="00805E1B"/>
    <w:rsid w:val="00805EB1"/>
    <w:rsid w:val="00805EE1"/>
    <w:rsid w:val="00805F28"/>
    <w:rsid w:val="00806071"/>
    <w:rsid w:val="00806096"/>
    <w:rsid w:val="008060BF"/>
    <w:rsid w:val="008060E6"/>
    <w:rsid w:val="00806132"/>
    <w:rsid w:val="0080620D"/>
    <w:rsid w:val="00806255"/>
    <w:rsid w:val="00806291"/>
    <w:rsid w:val="00806298"/>
    <w:rsid w:val="00806339"/>
    <w:rsid w:val="00806343"/>
    <w:rsid w:val="0080636A"/>
    <w:rsid w:val="00806382"/>
    <w:rsid w:val="0080647E"/>
    <w:rsid w:val="00806487"/>
    <w:rsid w:val="008064E6"/>
    <w:rsid w:val="0080671B"/>
    <w:rsid w:val="00806740"/>
    <w:rsid w:val="0080684B"/>
    <w:rsid w:val="0080685B"/>
    <w:rsid w:val="00806948"/>
    <w:rsid w:val="0080694D"/>
    <w:rsid w:val="0080694F"/>
    <w:rsid w:val="00806A5F"/>
    <w:rsid w:val="00806B04"/>
    <w:rsid w:val="00806B90"/>
    <w:rsid w:val="00806C26"/>
    <w:rsid w:val="00806C27"/>
    <w:rsid w:val="00806CAC"/>
    <w:rsid w:val="00806D7E"/>
    <w:rsid w:val="00806F4E"/>
    <w:rsid w:val="00806FEF"/>
    <w:rsid w:val="00806FFE"/>
    <w:rsid w:val="00807000"/>
    <w:rsid w:val="0080701F"/>
    <w:rsid w:val="00807025"/>
    <w:rsid w:val="008070F0"/>
    <w:rsid w:val="00807151"/>
    <w:rsid w:val="00807221"/>
    <w:rsid w:val="0080727B"/>
    <w:rsid w:val="0080737D"/>
    <w:rsid w:val="0080744D"/>
    <w:rsid w:val="008074CB"/>
    <w:rsid w:val="008074EA"/>
    <w:rsid w:val="008075C2"/>
    <w:rsid w:val="0080763E"/>
    <w:rsid w:val="008076A1"/>
    <w:rsid w:val="00807713"/>
    <w:rsid w:val="0080771B"/>
    <w:rsid w:val="008077FD"/>
    <w:rsid w:val="00807AAC"/>
    <w:rsid w:val="00807BEA"/>
    <w:rsid w:val="00807C56"/>
    <w:rsid w:val="00807CAF"/>
    <w:rsid w:val="00807D45"/>
    <w:rsid w:val="00807D5C"/>
    <w:rsid w:val="00807EE2"/>
    <w:rsid w:val="00810045"/>
    <w:rsid w:val="0081012E"/>
    <w:rsid w:val="0081024D"/>
    <w:rsid w:val="0081028F"/>
    <w:rsid w:val="008102A3"/>
    <w:rsid w:val="008102EF"/>
    <w:rsid w:val="0081034A"/>
    <w:rsid w:val="0081046A"/>
    <w:rsid w:val="00810525"/>
    <w:rsid w:val="00810541"/>
    <w:rsid w:val="00810571"/>
    <w:rsid w:val="0081070C"/>
    <w:rsid w:val="0081074A"/>
    <w:rsid w:val="008108EB"/>
    <w:rsid w:val="00810ADB"/>
    <w:rsid w:val="00810BF9"/>
    <w:rsid w:val="00810C21"/>
    <w:rsid w:val="00810CC0"/>
    <w:rsid w:val="00810D6B"/>
    <w:rsid w:val="00810DA5"/>
    <w:rsid w:val="00810E02"/>
    <w:rsid w:val="00810E39"/>
    <w:rsid w:val="00810F1C"/>
    <w:rsid w:val="00810F2E"/>
    <w:rsid w:val="0081111F"/>
    <w:rsid w:val="0081118D"/>
    <w:rsid w:val="008111C7"/>
    <w:rsid w:val="0081121B"/>
    <w:rsid w:val="008113CC"/>
    <w:rsid w:val="00811468"/>
    <w:rsid w:val="008114FD"/>
    <w:rsid w:val="0081165E"/>
    <w:rsid w:val="008116A4"/>
    <w:rsid w:val="008116C4"/>
    <w:rsid w:val="008116E3"/>
    <w:rsid w:val="00811778"/>
    <w:rsid w:val="008117C6"/>
    <w:rsid w:val="008118A8"/>
    <w:rsid w:val="00811958"/>
    <w:rsid w:val="00811A1A"/>
    <w:rsid w:val="00811A8B"/>
    <w:rsid w:val="00811D88"/>
    <w:rsid w:val="00811E7B"/>
    <w:rsid w:val="00811F07"/>
    <w:rsid w:val="0081208A"/>
    <w:rsid w:val="008120DF"/>
    <w:rsid w:val="008121A3"/>
    <w:rsid w:val="008121F4"/>
    <w:rsid w:val="008122CC"/>
    <w:rsid w:val="00812375"/>
    <w:rsid w:val="00812424"/>
    <w:rsid w:val="00812474"/>
    <w:rsid w:val="0081252E"/>
    <w:rsid w:val="0081253D"/>
    <w:rsid w:val="00812651"/>
    <w:rsid w:val="008126B0"/>
    <w:rsid w:val="00812701"/>
    <w:rsid w:val="0081277E"/>
    <w:rsid w:val="008127AA"/>
    <w:rsid w:val="0081289D"/>
    <w:rsid w:val="008128C6"/>
    <w:rsid w:val="00812AC6"/>
    <w:rsid w:val="00812CA7"/>
    <w:rsid w:val="00812CFD"/>
    <w:rsid w:val="00812DC0"/>
    <w:rsid w:val="00812DD7"/>
    <w:rsid w:val="00812E0B"/>
    <w:rsid w:val="00812E87"/>
    <w:rsid w:val="00812FDC"/>
    <w:rsid w:val="00812FDD"/>
    <w:rsid w:val="00813018"/>
    <w:rsid w:val="0081303B"/>
    <w:rsid w:val="00813046"/>
    <w:rsid w:val="00813057"/>
    <w:rsid w:val="008131CA"/>
    <w:rsid w:val="00813287"/>
    <w:rsid w:val="008132D4"/>
    <w:rsid w:val="0081332D"/>
    <w:rsid w:val="00813347"/>
    <w:rsid w:val="008133EE"/>
    <w:rsid w:val="008133F1"/>
    <w:rsid w:val="00813414"/>
    <w:rsid w:val="0081349A"/>
    <w:rsid w:val="008134A6"/>
    <w:rsid w:val="0081358A"/>
    <w:rsid w:val="00813637"/>
    <w:rsid w:val="0081363F"/>
    <w:rsid w:val="00813755"/>
    <w:rsid w:val="00813760"/>
    <w:rsid w:val="008137B2"/>
    <w:rsid w:val="00813847"/>
    <w:rsid w:val="0081385F"/>
    <w:rsid w:val="00813882"/>
    <w:rsid w:val="00813947"/>
    <w:rsid w:val="00813A9A"/>
    <w:rsid w:val="00813B30"/>
    <w:rsid w:val="00813BD4"/>
    <w:rsid w:val="00813DB8"/>
    <w:rsid w:val="00813DE9"/>
    <w:rsid w:val="00813E1A"/>
    <w:rsid w:val="00813F6A"/>
    <w:rsid w:val="008140C7"/>
    <w:rsid w:val="008140C9"/>
    <w:rsid w:val="00814180"/>
    <w:rsid w:val="00814194"/>
    <w:rsid w:val="00814332"/>
    <w:rsid w:val="00814385"/>
    <w:rsid w:val="00814391"/>
    <w:rsid w:val="008143BE"/>
    <w:rsid w:val="008145D7"/>
    <w:rsid w:val="0081465D"/>
    <w:rsid w:val="0081465F"/>
    <w:rsid w:val="00814666"/>
    <w:rsid w:val="0081491F"/>
    <w:rsid w:val="00814933"/>
    <w:rsid w:val="00814987"/>
    <w:rsid w:val="00814A1F"/>
    <w:rsid w:val="00814B11"/>
    <w:rsid w:val="00814B53"/>
    <w:rsid w:val="00814C4E"/>
    <w:rsid w:val="00814C8B"/>
    <w:rsid w:val="00814EF4"/>
    <w:rsid w:val="00814FD9"/>
    <w:rsid w:val="0081502D"/>
    <w:rsid w:val="00815093"/>
    <w:rsid w:val="008150BA"/>
    <w:rsid w:val="0081531F"/>
    <w:rsid w:val="008153C5"/>
    <w:rsid w:val="008153FB"/>
    <w:rsid w:val="00815458"/>
    <w:rsid w:val="00815559"/>
    <w:rsid w:val="00815583"/>
    <w:rsid w:val="00815672"/>
    <w:rsid w:val="00815731"/>
    <w:rsid w:val="008158AD"/>
    <w:rsid w:val="008159C3"/>
    <w:rsid w:val="00815B76"/>
    <w:rsid w:val="00815BE7"/>
    <w:rsid w:val="00815C3B"/>
    <w:rsid w:val="00815C44"/>
    <w:rsid w:val="00815C87"/>
    <w:rsid w:val="00815CA6"/>
    <w:rsid w:val="00815D2F"/>
    <w:rsid w:val="00815DCF"/>
    <w:rsid w:val="00815E19"/>
    <w:rsid w:val="008160C2"/>
    <w:rsid w:val="0081613C"/>
    <w:rsid w:val="008161C3"/>
    <w:rsid w:val="0081630B"/>
    <w:rsid w:val="00816389"/>
    <w:rsid w:val="008163DF"/>
    <w:rsid w:val="00816443"/>
    <w:rsid w:val="00816583"/>
    <w:rsid w:val="008165BB"/>
    <w:rsid w:val="00816699"/>
    <w:rsid w:val="00816718"/>
    <w:rsid w:val="008167D2"/>
    <w:rsid w:val="00816837"/>
    <w:rsid w:val="0081686A"/>
    <w:rsid w:val="008168D5"/>
    <w:rsid w:val="0081695F"/>
    <w:rsid w:val="0081699B"/>
    <w:rsid w:val="008169B5"/>
    <w:rsid w:val="008169EA"/>
    <w:rsid w:val="00816A63"/>
    <w:rsid w:val="00816A94"/>
    <w:rsid w:val="00816B0E"/>
    <w:rsid w:val="00816B24"/>
    <w:rsid w:val="00816B49"/>
    <w:rsid w:val="00816D13"/>
    <w:rsid w:val="00816DE4"/>
    <w:rsid w:val="00816E07"/>
    <w:rsid w:val="00816E3B"/>
    <w:rsid w:val="00816E3C"/>
    <w:rsid w:val="00816E6B"/>
    <w:rsid w:val="00816F68"/>
    <w:rsid w:val="00816F72"/>
    <w:rsid w:val="00816FBF"/>
    <w:rsid w:val="0081702E"/>
    <w:rsid w:val="0081707B"/>
    <w:rsid w:val="008170AC"/>
    <w:rsid w:val="008170C4"/>
    <w:rsid w:val="008170E8"/>
    <w:rsid w:val="0081724E"/>
    <w:rsid w:val="00817260"/>
    <w:rsid w:val="008172D8"/>
    <w:rsid w:val="00817388"/>
    <w:rsid w:val="00817433"/>
    <w:rsid w:val="008174CF"/>
    <w:rsid w:val="008175DA"/>
    <w:rsid w:val="008175EE"/>
    <w:rsid w:val="00817681"/>
    <w:rsid w:val="0081776C"/>
    <w:rsid w:val="00817793"/>
    <w:rsid w:val="008177C7"/>
    <w:rsid w:val="00817B08"/>
    <w:rsid w:val="00817B1E"/>
    <w:rsid w:val="00817B37"/>
    <w:rsid w:val="00817BDE"/>
    <w:rsid w:val="00817D6D"/>
    <w:rsid w:val="00817DA1"/>
    <w:rsid w:val="00817DED"/>
    <w:rsid w:val="00817E5A"/>
    <w:rsid w:val="00817F0C"/>
    <w:rsid w:val="0082014C"/>
    <w:rsid w:val="00820280"/>
    <w:rsid w:val="008203A9"/>
    <w:rsid w:val="00820479"/>
    <w:rsid w:val="0082049F"/>
    <w:rsid w:val="00820569"/>
    <w:rsid w:val="008205AB"/>
    <w:rsid w:val="00820617"/>
    <w:rsid w:val="008206A3"/>
    <w:rsid w:val="00820735"/>
    <w:rsid w:val="00820847"/>
    <w:rsid w:val="00820997"/>
    <w:rsid w:val="008209FE"/>
    <w:rsid w:val="00820BF2"/>
    <w:rsid w:val="00820C4C"/>
    <w:rsid w:val="00820CDA"/>
    <w:rsid w:val="00820ECE"/>
    <w:rsid w:val="0082108C"/>
    <w:rsid w:val="00821134"/>
    <w:rsid w:val="008211A9"/>
    <w:rsid w:val="008211D9"/>
    <w:rsid w:val="008212C8"/>
    <w:rsid w:val="00821309"/>
    <w:rsid w:val="0082138B"/>
    <w:rsid w:val="008213C4"/>
    <w:rsid w:val="008214F5"/>
    <w:rsid w:val="00821643"/>
    <w:rsid w:val="0082169B"/>
    <w:rsid w:val="008216FB"/>
    <w:rsid w:val="00821751"/>
    <w:rsid w:val="008217EA"/>
    <w:rsid w:val="0082184D"/>
    <w:rsid w:val="008218EF"/>
    <w:rsid w:val="008219E1"/>
    <w:rsid w:val="00821A58"/>
    <w:rsid w:val="00821B8F"/>
    <w:rsid w:val="00821C13"/>
    <w:rsid w:val="00821C25"/>
    <w:rsid w:val="00821CDA"/>
    <w:rsid w:val="00821CF0"/>
    <w:rsid w:val="00821DB9"/>
    <w:rsid w:val="00821E86"/>
    <w:rsid w:val="00821E91"/>
    <w:rsid w:val="00821EC6"/>
    <w:rsid w:val="00821ED9"/>
    <w:rsid w:val="0082202D"/>
    <w:rsid w:val="00822094"/>
    <w:rsid w:val="008221CC"/>
    <w:rsid w:val="0082222B"/>
    <w:rsid w:val="008223F9"/>
    <w:rsid w:val="008225A6"/>
    <w:rsid w:val="0082264F"/>
    <w:rsid w:val="008226C8"/>
    <w:rsid w:val="008228CC"/>
    <w:rsid w:val="00822956"/>
    <w:rsid w:val="0082299F"/>
    <w:rsid w:val="00822B2F"/>
    <w:rsid w:val="00822BF0"/>
    <w:rsid w:val="00822C57"/>
    <w:rsid w:val="00822D42"/>
    <w:rsid w:val="00822E1E"/>
    <w:rsid w:val="00822E23"/>
    <w:rsid w:val="00823029"/>
    <w:rsid w:val="00823140"/>
    <w:rsid w:val="00823177"/>
    <w:rsid w:val="00823192"/>
    <w:rsid w:val="008231C1"/>
    <w:rsid w:val="00823229"/>
    <w:rsid w:val="00823302"/>
    <w:rsid w:val="00823513"/>
    <w:rsid w:val="00823595"/>
    <w:rsid w:val="00823627"/>
    <w:rsid w:val="00823678"/>
    <w:rsid w:val="008236B0"/>
    <w:rsid w:val="008236BD"/>
    <w:rsid w:val="00823720"/>
    <w:rsid w:val="00823773"/>
    <w:rsid w:val="008237B1"/>
    <w:rsid w:val="008238B1"/>
    <w:rsid w:val="00823AA3"/>
    <w:rsid w:val="00823AE6"/>
    <w:rsid w:val="00823C6D"/>
    <w:rsid w:val="00823C70"/>
    <w:rsid w:val="00823DCE"/>
    <w:rsid w:val="00823FAB"/>
    <w:rsid w:val="00824064"/>
    <w:rsid w:val="00824100"/>
    <w:rsid w:val="0082418F"/>
    <w:rsid w:val="00824196"/>
    <w:rsid w:val="008241A0"/>
    <w:rsid w:val="008241D9"/>
    <w:rsid w:val="00824214"/>
    <w:rsid w:val="00824375"/>
    <w:rsid w:val="008243EE"/>
    <w:rsid w:val="00824451"/>
    <w:rsid w:val="00824663"/>
    <w:rsid w:val="00824723"/>
    <w:rsid w:val="008247E5"/>
    <w:rsid w:val="00824815"/>
    <w:rsid w:val="00824958"/>
    <w:rsid w:val="00824B10"/>
    <w:rsid w:val="00824D32"/>
    <w:rsid w:val="00824DE0"/>
    <w:rsid w:val="00824E71"/>
    <w:rsid w:val="00824EE9"/>
    <w:rsid w:val="008250F3"/>
    <w:rsid w:val="0082521F"/>
    <w:rsid w:val="0082525A"/>
    <w:rsid w:val="00825343"/>
    <w:rsid w:val="008253EE"/>
    <w:rsid w:val="00825441"/>
    <w:rsid w:val="00825448"/>
    <w:rsid w:val="008254FF"/>
    <w:rsid w:val="008255DA"/>
    <w:rsid w:val="0082563F"/>
    <w:rsid w:val="008256AC"/>
    <w:rsid w:val="00825826"/>
    <w:rsid w:val="008259DC"/>
    <w:rsid w:val="00825A74"/>
    <w:rsid w:val="00825AD9"/>
    <w:rsid w:val="00825BFB"/>
    <w:rsid w:val="00825C6A"/>
    <w:rsid w:val="00825E64"/>
    <w:rsid w:val="00825FE4"/>
    <w:rsid w:val="008262F2"/>
    <w:rsid w:val="00826313"/>
    <w:rsid w:val="00826324"/>
    <w:rsid w:val="008263F4"/>
    <w:rsid w:val="00826424"/>
    <w:rsid w:val="0082646D"/>
    <w:rsid w:val="008264D5"/>
    <w:rsid w:val="008264EF"/>
    <w:rsid w:val="00826542"/>
    <w:rsid w:val="00826570"/>
    <w:rsid w:val="00826590"/>
    <w:rsid w:val="0082660D"/>
    <w:rsid w:val="00826664"/>
    <w:rsid w:val="00826665"/>
    <w:rsid w:val="0082668D"/>
    <w:rsid w:val="008267AA"/>
    <w:rsid w:val="008267CB"/>
    <w:rsid w:val="00826837"/>
    <w:rsid w:val="00826883"/>
    <w:rsid w:val="00826AA8"/>
    <w:rsid w:val="00826AAB"/>
    <w:rsid w:val="00826C51"/>
    <w:rsid w:val="00826C57"/>
    <w:rsid w:val="00826CF7"/>
    <w:rsid w:val="00826D69"/>
    <w:rsid w:val="00826DC5"/>
    <w:rsid w:val="00826E03"/>
    <w:rsid w:val="00826E44"/>
    <w:rsid w:val="008270EE"/>
    <w:rsid w:val="00827119"/>
    <w:rsid w:val="00827125"/>
    <w:rsid w:val="00827160"/>
    <w:rsid w:val="0082719B"/>
    <w:rsid w:val="00827239"/>
    <w:rsid w:val="00827376"/>
    <w:rsid w:val="0082738A"/>
    <w:rsid w:val="0082756C"/>
    <w:rsid w:val="008275E9"/>
    <w:rsid w:val="00827696"/>
    <w:rsid w:val="0082772B"/>
    <w:rsid w:val="00827771"/>
    <w:rsid w:val="008277F9"/>
    <w:rsid w:val="0082788C"/>
    <w:rsid w:val="008278A8"/>
    <w:rsid w:val="008278EA"/>
    <w:rsid w:val="0082790E"/>
    <w:rsid w:val="00827922"/>
    <w:rsid w:val="008279E3"/>
    <w:rsid w:val="008279E9"/>
    <w:rsid w:val="008279FE"/>
    <w:rsid w:val="00827A0A"/>
    <w:rsid w:val="00827ADB"/>
    <w:rsid w:val="00827B81"/>
    <w:rsid w:val="00827C63"/>
    <w:rsid w:val="00827D5E"/>
    <w:rsid w:val="00827DE2"/>
    <w:rsid w:val="00827E16"/>
    <w:rsid w:val="00827E31"/>
    <w:rsid w:val="00827E34"/>
    <w:rsid w:val="00827E54"/>
    <w:rsid w:val="00827FB7"/>
    <w:rsid w:val="00827FB9"/>
    <w:rsid w:val="008300AE"/>
    <w:rsid w:val="008301D6"/>
    <w:rsid w:val="008303F3"/>
    <w:rsid w:val="00830431"/>
    <w:rsid w:val="0083059D"/>
    <w:rsid w:val="008307CB"/>
    <w:rsid w:val="00830C96"/>
    <w:rsid w:val="00830CAF"/>
    <w:rsid w:val="00830D56"/>
    <w:rsid w:val="00830D7E"/>
    <w:rsid w:val="00830EF9"/>
    <w:rsid w:val="00830F37"/>
    <w:rsid w:val="00830F99"/>
    <w:rsid w:val="0083105C"/>
    <w:rsid w:val="00831133"/>
    <w:rsid w:val="00831184"/>
    <w:rsid w:val="008311DF"/>
    <w:rsid w:val="008313CC"/>
    <w:rsid w:val="008313D1"/>
    <w:rsid w:val="0083156C"/>
    <w:rsid w:val="0083162A"/>
    <w:rsid w:val="0083164E"/>
    <w:rsid w:val="008316F1"/>
    <w:rsid w:val="008316FC"/>
    <w:rsid w:val="00831705"/>
    <w:rsid w:val="00831743"/>
    <w:rsid w:val="008317F1"/>
    <w:rsid w:val="008318A9"/>
    <w:rsid w:val="008318DA"/>
    <w:rsid w:val="00831994"/>
    <w:rsid w:val="008319BB"/>
    <w:rsid w:val="008319FA"/>
    <w:rsid w:val="00831AFA"/>
    <w:rsid w:val="00831BFE"/>
    <w:rsid w:val="00831C92"/>
    <w:rsid w:val="00831CAA"/>
    <w:rsid w:val="00831CE5"/>
    <w:rsid w:val="00831D05"/>
    <w:rsid w:val="00831E58"/>
    <w:rsid w:val="00831E8D"/>
    <w:rsid w:val="00831F82"/>
    <w:rsid w:val="008320F3"/>
    <w:rsid w:val="00832118"/>
    <w:rsid w:val="00832127"/>
    <w:rsid w:val="0083240F"/>
    <w:rsid w:val="0083247A"/>
    <w:rsid w:val="0083267C"/>
    <w:rsid w:val="008326A2"/>
    <w:rsid w:val="00832835"/>
    <w:rsid w:val="0083284A"/>
    <w:rsid w:val="00832934"/>
    <w:rsid w:val="008329C5"/>
    <w:rsid w:val="008329E5"/>
    <w:rsid w:val="00832A22"/>
    <w:rsid w:val="00832ADC"/>
    <w:rsid w:val="00832B80"/>
    <w:rsid w:val="00832E3D"/>
    <w:rsid w:val="00832E5E"/>
    <w:rsid w:val="00832EB1"/>
    <w:rsid w:val="00832ECA"/>
    <w:rsid w:val="008333E3"/>
    <w:rsid w:val="00833448"/>
    <w:rsid w:val="0083377C"/>
    <w:rsid w:val="00833792"/>
    <w:rsid w:val="008337C8"/>
    <w:rsid w:val="008338A0"/>
    <w:rsid w:val="00833A64"/>
    <w:rsid w:val="00833BC6"/>
    <w:rsid w:val="00833C8A"/>
    <w:rsid w:val="00833E3E"/>
    <w:rsid w:val="00833E7D"/>
    <w:rsid w:val="008340A5"/>
    <w:rsid w:val="008340F9"/>
    <w:rsid w:val="0083425F"/>
    <w:rsid w:val="00834344"/>
    <w:rsid w:val="0083436F"/>
    <w:rsid w:val="00834596"/>
    <w:rsid w:val="008345B4"/>
    <w:rsid w:val="008345CA"/>
    <w:rsid w:val="00834602"/>
    <w:rsid w:val="0083489A"/>
    <w:rsid w:val="0083489C"/>
    <w:rsid w:val="00834945"/>
    <w:rsid w:val="00834BE5"/>
    <w:rsid w:val="00834C56"/>
    <w:rsid w:val="00834D18"/>
    <w:rsid w:val="00834D2B"/>
    <w:rsid w:val="00834D2E"/>
    <w:rsid w:val="00834D32"/>
    <w:rsid w:val="00834EB0"/>
    <w:rsid w:val="00834F15"/>
    <w:rsid w:val="00834F66"/>
    <w:rsid w:val="0083505D"/>
    <w:rsid w:val="008351E7"/>
    <w:rsid w:val="008351F8"/>
    <w:rsid w:val="00835201"/>
    <w:rsid w:val="008352C5"/>
    <w:rsid w:val="008352ED"/>
    <w:rsid w:val="0083542A"/>
    <w:rsid w:val="008355BE"/>
    <w:rsid w:val="00835692"/>
    <w:rsid w:val="008356DA"/>
    <w:rsid w:val="0083579F"/>
    <w:rsid w:val="008358A6"/>
    <w:rsid w:val="00835921"/>
    <w:rsid w:val="0083598A"/>
    <w:rsid w:val="00835A1F"/>
    <w:rsid w:val="00835A24"/>
    <w:rsid w:val="00835A48"/>
    <w:rsid w:val="00835A9D"/>
    <w:rsid w:val="00835AA4"/>
    <w:rsid w:val="00835BEC"/>
    <w:rsid w:val="00835C72"/>
    <w:rsid w:val="00835CA4"/>
    <w:rsid w:val="00835D6C"/>
    <w:rsid w:val="00835DB9"/>
    <w:rsid w:val="00835DDC"/>
    <w:rsid w:val="00835EA5"/>
    <w:rsid w:val="00835EF2"/>
    <w:rsid w:val="00835F25"/>
    <w:rsid w:val="00835F7C"/>
    <w:rsid w:val="00836013"/>
    <w:rsid w:val="0083601D"/>
    <w:rsid w:val="008360CF"/>
    <w:rsid w:val="008360FE"/>
    <w:rsid w:val="008361DE"/>
    <w:rsid w:val="00836307"/>
    <w:rsid w:val="00836308"/>
    <w:rsid w:val="00836333"/>
    <w:rsid w:val="0083637B"/>
    <w:rsid w:val="00836576"/>
    <w:rsid w:val="00836726"/>
    <w:rsid w:val="00836871"/>
    <w:rsid w:val="00836925"/>
    <w:rsid w:val="00836B69"/>
    <w:rsid w:val="00836BF0"/>
    <w:rsid w:val="00836CA7"/>
    <w:rsid w:val="00836CB0"/>
    <w:rsid w:val="00836D35"/>
    <w:rsid w:val="00836F49"/>
    <w:rsid w:val="00836FC2"/>
    <w:rsid w:val="00836FE1"/>
    <w:rsid w:val="00837046"/>
    <w:rsid w:val="0083704B"/>
    <w:rsid w:val="00837071"/>
    <w:rsid w:val="008370A7"/>
    <w:rsid w:val="00837194"/>
    <w:rsid w:val="00837304"/>
    <w:rsid w:val="008373C6"/>
    <w:rsid w:val="008373EA"/>
    <w:rsid w:val="00837458"/>
    <w:rsid w:val="0083745B"/>
    <w:rsid w:val="0083747C"/>
    <w:rsid w:val="00837523"/>
    <w:rsid w:val="00837884"/>
    <w:rsid w:val="00837886"/>
    <w:rsid w:val="00837AB8"/>
    <w:rsid w:val="00837B0D"/>
    <w:rsid w:val="00837C03"/>
    <w:rsid w:val="00837E4B"/>
    <w:rsid w:val="00837E8A"/>
    <w:rsid w:val="00840063"/>
    <w:rsid w:val="00840307"/>
    <w:rsid w:val="0084073C"/>
    <w:rsid w:val="00840752"/>
    <w:rsid w:val="00840782"/>
    <w:rsid w:val="00840806"/>
    <w:rsid w:val="0084083D"/>
    <w:rsid w:val="00840895"/>
    <w:rsid w:val="00840A32"/>
    <w:rsid w:val="00840AB8"/>
    <w:rsid w:val="00840B0E"/>
    <w:rsid w:val="00840B36"/>
    <w:rsid w:val="00840CA0"/>
    <w:rsid w:val="00840E7E"/>
    <w:rsid w:val="00840F23"/>
    <w:rsid w:val="00841023"/>
    <w:rsid w:val="00841229"/>
    <w:rsid w:val="008413E7"/>
    <w:rsid w:val="00841472"/>
    <w:rsid w:val="008414D9"/>
    <w:rsid w:val="00841591"/>
    <w:rsid w:val="00841594"/>
    <w:rsid w:val="00841623"/>
    <w:rsid w:val="0084184A"/>
    <w:rsid w:val="008419EB"/>
    <w:rsid w:val="00841A69"/>
    <w:rsid w:val="00841C27"/>
    <w:rsid w:val="00841CA5"/>
    <w:rsid w:val="00841CBC"/>
    <w:rsid w:val="00841D0B"/>
    <w:rsid w:val="00841D22"/>
    <w:rsid w:val="00841D2F"/>
    <w:rsid w:val="00841D37"/>
    <w:rsid w:val="00841D43"/>
    <w:rsid w:val="00841DED"/>
    <w:rsid w:val="00841E8D"/>
    <w:rsid w:val="00841EAF"/>
    <w:rsid w:val="00841FE9"/>
    <w:rsid w:val="008420B8"/>
    <w:rsid w:val="008420DD"/>
    <w:rsid w:val="008420E3"/>
    <w:rsid w:val="008420E6"/>
    <w:rsid w:val="008421AF"/>
    <w:rsid w:val="008421DF"/>
    <w:rsid w:val="00842280"/>
    <w:rsid w:val="008422E9"/>
    <w:rsid w:val="00842575"/>
    <w:rsid w:val="0084261F"/>
    <w:rsid w:val="00842662"/>
    <w:rsid w:val="008426A0"/>
    <w:rsid w:val="008426A6"/>
    <w:rsid w:val="008426BD"/>
    <w:rsid w:val="008427D1"/>
    <w:rsid w:val="008427EB"/>
    <w:rsid w:val="00842897"/>
    <w:rsid w:val="0084291C"/>
    <w:rsid w:val="00842A08"/>
    <w:rsid w:val="00842A09"/>
    <w:rsid w:val="00842B00"/>
    <w:rsid w:val="00842B56"/>
    <w:rsid w:val="00842BD5"/>
    <w:rsid w:val="00842D59"/>
    <w:rsid w:val="00842D90"/>
    <w:rsid w:val="00842E57"/>
    <w:rsid w:val="00842EA2"/>
    <w:rsid w:val="00842ED5"/>
    <w:rsid w:val="00842F93"/>
    <w:rsid w:val="00842FAD"/>
    <w:rsid w:val="008432B9"/>
    <w:rsid w:val="00843382"/>
    <w:rsid w:val="008433D0"/>
    <w:rsid w:val="0084349F"/>
    <w:rsid w:val="008435B7"/>
    <w:rsid w:val="008435FC"/>
    <w:rsid w:val="0084363F"/>
    <w:rsid w:val="00843867"/>
    <w:rsid w:val="00843903"/>
    <w:rsid w:val="00843A10"/>
    <w:rsid w:val="00843A7E"/>
    <w:rsid w:val="00843B42"/>
    <w:rsid w:val="00843BA7"/>
    <w:rsid w:val="00843BF4"/>
    <w:rsid w:val="00843E21"/>
    <w:rsid w:val="00843F67"/>
    <w:rsid w:val="00844032"/>
    <w:rsid w:val="0084413D"/>
    <w:rsid w:val="008442CF"/>
    <w:rsid w:val="008443E5"/>
    <w:rsid w:val="008443EA"/>
    <w:rsid w:val="00844555"/>
    <w:rsid w:val="0084463E"/>
    <w:rsid w:val="00844672"/>
    <w:rsid w:val="008446DD"/>
    <w:rsid w:val="00844705"/>
    <w:rsid w:val="0084476C"/>
    <w:rsid w:val="0084478B"/>
    <w:rsid w:val="0084484C"/>
    <w:rsid w:val="008448BC"/>
    <w:rsid w:val="00844988"/>
    <w:rsid w:val="00844A6C"/>
    <w:rsid w:val="00844B44"/>
    <w:rsid w:val="00844C78"/>
    <w:rsid w:val="00844C8F"/>
    <w:rsid w:val="00844CA0"/>
    <w:rsid w:val="00844D8B"/>
    <w:rsid w:val="00844F46"/>
    <w:rsid w:val="00844F7E"/>
    <w:rsid w:val="0084504E"/>
    <w:rsid w:val="0084512C"/>
    <w:rsid w:val="00845264"/>
    <w:rsid w:val="008452CC"/>
    <w:rsid w:val="008452F3"/>
    <w:rsid w:val="0084530E"/>
    <w:rsid w:val="0084534F"/>
    <w:rsid w:val="008453A0"/>
    <w:rsid w:val="00845405"/>
    <w:rsid w:val="00845414"/>
    <w:rsid w:val="00845457"/>
    <w:rsid w:val="008455D8"/>
    <w:rsid w:val="00845612"/>
    <w:rsid w:val="00845677"/>
    <w:rsid w:val="0084576D"/>
    <w:rsid w:val="00845829"/>
    <w:rsid w:val="0084587F"/>
    <w:rsid w:val="008458BE"/>
    <w:rsid w:val="00845A77"/>
    <w:rsid w:val="00845A9D"/>
    <w:rsid w:val="00845DDD"/>
    <w:rsid w:val="00845DEC"/>
    <w:rsid w:val="00845EA1"/>
    <w:rsid w:val="0084600D"/>
    <w:rsid w:val="008461A4"/>
    <w:rsid w:val="0084644F"/>
    <w:rsid w:val="00846453"/>
    <w:rsid w:val="008464CD"/>
    <w:rsid w:val="008465F2"/>
    <w:rsid w:val="008467C1"/>
    <w:rsid w:val="00846AF2"/>
    <w:rsid w:val="00846B53"/>
    <w:rsid w:val="00846CAA"/>
    <w:rsid w:val="00846CBC"/>
    <w:rsid w:val="00846EE8"/>
    <w:rsid w:val="00846F5C"/>
    <w:rsid w:val="00846F84"/>
    <w:rsid w:val="00846FB0"/>
    <w:rsid w:val="00846FC3"/>
    <w:rsid w:val="00847032"/>
    <w:rsid w:val="0084708C"/>
    <w:rsid w:val="008470B3"/>
    <w:rsid w:val="00847274"/>
    <w:rsid w:val="00847705"/>
    <w:rsid w:val="00847739"/>
    <w:rsid w:val="008477F2"/>
    <w:rsid w:val="008479BD"/>
    <w:rsid w:val="00847AE3"/>
    <w:rsid w:val="00847B3A"/>
    <w:rsid w:val="00847B83"/>
    <w:rsid w:val="00847BD1"/>
    <w:rsid w:val="00847C5A"/>
    <w:rsid w:val="00847C75"/>
    <w:rsid w:val="00847CD2"/>
    <w:rsid w:val="00847CF1"/>
    <w:rsid w:val="00847DA6"/>
    <w:rsid w:val="00847ECF"/>
    <w:rsid w:val="00847F28"/>
    <w:rsid w:val="008501AE"/>
    <w:rsid w:val="008501BA"/>
    <w:rsid w:val="008502F8"/>
    <w:rsid w:val="00850313"/>
    <w:rsid w:val="0085032B"/>
    <w:rsid w:val="00850359"/>
    <w:rsid w:val="00850401"/>
    <w:rsid w:val="00850565"/>
    <w:rsid w:val="00850642"/>
    <w:rsid w:val="0085064E"/>
    <w:rsid w:val="0085066F"/>
    <w:rsid w:val="008506D1"/>
    <w:rsid w:val="0085072D"/>
    <w:rsid w:val="0085074E"/>
    <w:rsid w:val="008507CC"/>
    <w:rsid w:val="00850820"/>
    <w:rsid w:val="0085095F"/>
    <w:rsid w:val="00850960"/>
    <w:rsid w:val="00850987"/>
    <w:rsid w:val="00850A9E"/>
    <w:rsid w:val="00850AA8"/>
    <w:rsid w:val="00850B63"/>
    <w:rsid w:val="00850BD0"/>
    <w:rsid w:val="00850C33"/>
    <w:rsid w:val="00850CAA"/>
    <w:rsid w:val="00850DDB"/>
    <w:rsid w:val="00850E5B"/>
    <w:rsid w:val="00851005"/>
    <w:rsid w:val="008512EB"/>
    <w:rsid w:val="008512F2"/>
    <w:rsid w:val="00851345"/>
    <w:rsid w:val="0085145B"/>
    <w:rsid w:val="0085146E"/>
    <w:rsid w:val="008514A9"/>
    <w:rsid w:val="008514BD"/>
    <w:rsid w:val="008514DC"/>
    <w:rsid w:val="0085167B"/>
    <w:rsid w:val="0085170D"/>
    <w:rsid w:val="00851791"/>
    <w:rsid w:val="008519BD"/>
    <w:rsid w:val="00851CE1"/>
    <w:rsid w:val="00851DBB"/>
    <w:rsid w:val="00851DF8"/>
    <w:rsid w:val="00851EA2"/>
    <w:rsid w:val="00851F33"/>
    <w:rsid w:val="00851F6B"/>
    <w:rsid w:val="008521A7"/>
    <w:rsid w:val="00852260"/>
    <w:rsid w:val="008522A6"/>
    <w:rsid w:val="008522C6"/>
    <w:rsid w:val="00852391"/>
    <w:rsid w:val="00852447"/>
    <w:rsid w:val="008524BF"/>
    <w:rsid w:val="00852524"/>
    <w:rsid w:val="008525EF"/>
    <w:rsid w:val="0085266C"/>
    <w:rsid w:val="0085276A"/>
    <w:rsid w:val="008527DB"/>
    <w:rsid w:val="00852838"/>
    <w:rsid w:val="00852860"/>
    <w:rsid w:val="0085296A"/>
    <w:rsid w:val="00852992"/>
    <w:rsid w:val="00852A6A"/>
    <w:rsid w:val="00852A7A"/>
    <w:rsid w:val="00852AB3"/>
    <w:rsid w:val="00852DDA"/>
    <w:rsid w:val="00852E28"/>
    <w:rsid w:val="00852E5E"/>
    <w:rsid w:val="00852E77"/>
    <w:rsid w:val="00852E9C"/>
    <w:rsid w:val="00852F01"/>
    <w:rsid w:val="00852F35"/>
    <w:rsid w:val="00852F79"/>
    <w:rsid w:val="008530B1"/>
    <w:rsid w:val="008530EB"/>
    <w:rsid w:val="008532D4"/>
    <w:rsid w:val="00853308"/>
    <w:rsid w:val="0085331E"/>
    <w:rsid w:val="0085345C"/>
    <w:rsid w:val="00853468"/>
    <w:rsid w:val="008535A8"/>
    <w:rsid w:val="00853693"/>
    <w:rsid w:val="008536A0"/>
    <w:rsid w:val="008536C6"/>
    <w:rsid w:val="00853782"/>
    <w:rsid w:val="008537C3"/>
    <w:rsid w:val="00853867"/>
    <w:rsid w:val="00853938"/>
    <w:rsid w:val="0085399E"/>
    <w:rsid w:val="00853AB6"/>
    <w:rsid w:val="00853B6B"/>
    <w:rsid w:val="00853C93"/>
    <w:rsid w:val="00853D9B"/>
    <w:rsid w:val="00853DBB"/>
    <w:rsid w:val="00853E68"/>
    <w:rsid w:val="00853EB2"/>
    <w:rsid w:val="00853F7A"/>
    <w:rsid w:val="00853F7C"/>
    <w:rsid w:val="00854033"/>
    <w:rsid w:val="00854076"/>
    <w:rsid w:val="0085421A"/>
    <w:rsid w:val="008543CD"/>
    <w:rsid w:val="00854559"/>
    <w:rsid w:val="008545D8"/>
    <w:rsid w:val="008547B3"/>
    <w:rsid w:val="008548AE"/>
    <w:rsid w:val="00854931"/>
    <w:rsid w:val="00854A94"/>
    <w:rsid w:val="00854B1B"/>
    <w:rsid w:val="00854B43"/>
    <w:rsid w:val="00854B74"/>
    <w:rsid w:val="00854BAB"/>
    <w:rsid w:val="00854C5B"/>
    <w:rsid w:val="00854D2F"/>
    <w:rsid w:val="00854D7F"/>
    <w:rsid w:val="00854F25"/>
    <w:rsid w:val="00855134"/>
    <w:rsid w:val="0085521E"/>
    <w:rsid w:val="008552B9"/>
    <w:rsid w:val="00855585"/>
    <w:rsid w:val="00855839"/>
    <w:rsid w:val="0085587E"/>
    <w:rsid w:val="008559C7"/>
    <w:rsid w:val="00855A0A"/>
    <w:rsid w:val="00855A7F"/>
    <w:rsid w:val="00855AB6"/>
    <w:rsid w:val="00855ACA"/>
    <w:rsid w:val="00855B61"/>
    <w:rsid w:val="00855B81"/>
    <w:rsid w:val="00855CBB"/>
    <w:rsid w:val="00855CFA"/>
    <w:rsid w:val="00855D0D"/>
    <w:rsid w:val="00855D36"/>
    <w:rsid w:val="00855E70"/>
    <w:rsid w:val="00855F38"/>
    <w:rsid w:val="0085618F"/>
    <w:rsid w:val="008563A2"/>
    <w:rsid w:val="008563CE"/>
    <w:rsid w:val="008563E2"/>
    <w:rsid w:val="00856435"/>
    <w:rsid w:val="00856447"/>
    <w:rsid w:val="008564FD"/>
    <w:rsid w:val="008565EC"/>
    <w:rsid w:val="00856628"/>
    <w:rsid w:val="008566FD"/>
    <w:rsid w:val="00856817"/>
    <w:rsid w:val="008569A9"/>
    <w:rsid w:val="008569D1"/>
    <w:rsid w:val="00856A53"/>
    <w:rsid w:val="00856A8F"/>
    <w:rsid w:val="00856AD1"/>
    <w:rsid w:val="00856B2B"/>
    <w:rsid w:val="00856C0A"/>
    <w:rsid w:val="00856C0F"/>
    <w:rsid w:val="00856C6A"/>
    <w:rsid w:val="00856DB7"/>
    <w:rsid w:val="00856F97"/>
    <w:rsid w:val="00856FE9"/>
    <w:rsid w:val="00857090"/>
    <w:rsid w:val="0085717A"/>
    <w:rsid w:val="008572FC"/>
    <w:rsid w:val="0085731F"/>
    <w:rsid w:val="00857363"/>
    <w:rsid w:val="0085741D"/>
    <w:rsid w:val="0085746D"/>
    <w:rsid w:val="008574F1"/>
    <w:rsid w:val="0085779D"/>
    <w:rsid w:val="0085782F"/>
    <w:rsid w:val="0085783B"/>
    <w:rsid w:val="0085787A"/>
    <w:rsid w:val="00857931"/>
    <w:rsid w:val="00857942"/>
    <w:rsid w:val="0085799B"/>
    <w:rsid w:val="008579AA"/>
    <w:rsid w:val="00857A21"/>
    <w:rsid w:val="00857BF3"/>
    <w:rsid w:val="00857BF5"/>
    <w:rsid w:val="00857D2A"/>
    <w:rsid w:val="00857D4A"/>
    <w:rsid w:val="00857E8A"/>
    <w:rsid w:val="00857EB2"/>
    <w:rsid w:val="00857F1A"/>
    <w:rsid w:val="00860034"/>
    <w:rsid w:val="008600EE"/>
    <w:rsid w:val="00860154"/>
    <w:rsid w:val="00860478"/>
    <w:rsid w:val="008605DF"/>
    <w:rsid w:val="0086062F"/>
    <w:rsid w:val="0086064C"/>
    <w:rsid w:val="00860757"/>
    <w:rsid w:val="008607FA"/>
    <w:rsid w:val="00860997"/>
    <w:rsid w:val="00860A50"/>
    <w:rsid w:val="00860AC4"/>
    <w:rsid w:val="00860BA7"/>
    <w:rsid w:val="00860C64"/>
    <w:rsid w:val="00860C6D"/>
    <w:rsid w:val="00860C79"/>
    <w:rsid w:val="00860CA6"/>
    <w:rsid w:val="00860D3D"/>
    <w:rsid w:val="00860D48"/>
    <w:rsid w:val="00860E34"/>
    <w:rsid w:val="00860E7C"/>
    <w:rsid w:val="00860E83"/>
    <w:rsid w:val="00861024"/>
    <w:rsid w:val="00861072"/>
    <w:rsid w:val="00861157"/>
    <w:rsid w:val="0086115E"/>
    <w:rsid w:val="00861167"/>
    <w:rsid w:val="008611C7"/>
    <w:rsid w:val="008612A9"/>
    <w:rsid w:val="008612F7"/>
    <w:rsid w:val="0086138A"/>
    <w:rsid w:val="008613EC"/>
    <w:rsid w:val="008613EF"/>
    <w:rsid w:val="00861454"/>
    <w:rsid w:val="00861455"/>
    <w:rsid w:val="008614EF"/>
    <w:rsid w:val="0086152F"/>
    <w:rsid w:val="00861602"/>
    <w:rsid w:val="0086164B"/>
    <w:rsid w:val="00861695"/>
    <w:rsid w:val="0086197A"/>
    <w:rsid w:val="00861A11"/>
    <w:rsid w:val="00861A8D"/>
    <w:rsid w:val="00861AC0"/>
    <w:rsid w:val="00861B5F"/>
    <w:rsid w:val="00861BA9"/>
    <w:rsid w:val="00861BE9"/>
    <w:rsid w:val="00861C7D"/>
    <w:rsid w:val="00861C9B"/>
    <w:rsid w:val="00861D20"/>
    <w:rsid w:val="00861DB7"/>
    <w:rsid w:val="00861DCB"/>
    <w:rsid w:val="00861E2C"/>
    <w:rsid w:val="00861F23"/>
    <w:rsid w:val="0086210E"/>
    <w:rsid w:val="00862161"/>
    <w:rsid w:val="00862235"/>
    <w:rsid w:val="008624DB"/>
    <w:rsid w:val="00862514"/>
    <w:rsid w:val="008625B0"/>
    <w:rsid w:val="008626A3"/>
    <w:rsid w:val="008627CC"/>
    <w:rsid w:val="00862816"/>
    <w:rsid w:val="008628A9"/>
    <w:rsid w:val="008628BA"/>
    <w:rsid w:val="00862911"/>
    <w:rsid w:val="00862A0B"/>
    <w:rsid w:val="00862BF8"/>
    <w:rsid w:val="00862CB2"/>
    <w:rsid w:val="00862D03"/>
    <w:rsid w:val="00862D7F"/>
    <w:rsid w:val="00862F23"/>
    <w:rsid w:val="00862FDF"/>
    <w:rsid w:val="00863127"/>
    <w:rsid w:val="008631ED"/>
    <w:rsid w:val="008632B8"/>
    <w:rsid w:val="008632EB"/>
    <w:rsid w:val="008633EE"/>
    <w:rsid w:val="00863489"/>
    <w:rsid w:val="00863666"/>
    <w:rsid w:val="00863690"/>
    <w:rsid w:val="008636B5"/>
    <w:rsid w:val="008636BE"/>
    <w:rsid w:val="008637A5"/>
    <w:rsid w:val="00863A5B"/>
    <w:rsid w:val="00863A61"/>
    <w:rsid w:val="00863B4B"/>
    <w:rsid w:val="00863D2B"/>
    <w:rsid w:val="00863D5D"/>
    <w:rsid w:val="00863DDD"/>
    <w:rsid w:val="00863E88"/>
    <w:rsid w:val="00863F24"/>
    <w:rsid w:val="00863F40"/>
    <w:rsid w:val="00863FF1"/>
    <w:rsid w:val="00864233"/>
    <w:rsid w:val="0086429E"/>
    <w:rsid w:val="0086436B"/>
    <w:rsid w:val="00864396"/>
    <w:rsid w:val="008643E0"/>
    <w:rsid w:val="0086440F"/>
    <w:rsid w:val="008644EF"/>
    <w:rsid w:val="0086451D"/>
    <w:rsid w:val="0086453B"/>
    <w:rsid w:val="00864590"/>
    <w:rsid w:val="0086459F"/>
    <w:rsid w:val="008645B8"/>
    <w:rsid w:val="008645DA"/>
    <w:rsid w:val="008646C8"/>
    <w:rsid w:val="00864702"/>
    <w:rsid w:val="0086470C"/>
    <w:rsid w:val="0086471B"/>
    <w:rsid w:val="00864A36"/>
    <w:rsid w:val="00864E05"/>
    <w:rsid w:val="00864EE4"/>
    <w:rsid w:val="00865063"/>
    <w:rsid w:val="00865180"/>
    <w:rsid w:val="00865287"/>
    <w:rsid w:val="0086535C"/>
    <w:rsid w:val="0086555D"/>
    <w:rsid w:val="00865580"/>
    <w:rsid w:val="008655BF"/>
    <w:rsid w:val="008655E3"/>
    <w:rsid w:val="008655FD"/>
    <w:rsid w:val="008656F4"/>
    <w:rsid w:val="0086581F"/>
    <w:rsid w:val="00865873"/>
    <w:rsid w:val="00865A18"/>
    <w:rsid w:val="00865A4D"/>
    <w:rsid w:val="00865E00"/>
    <w:rsid w:val="00865E41"/>
    <w:rsid w:val="00865E8C"/>
    <w:rsid w:val="00865EC7"/>
    <w:rsid w:val="00865ECF"/>
    <w:rsid w:val="00865F4B"/>
    <w:rsid w:val="00866039"/>
    <w:rsid w:val="008660E3"/>
    <w:rsid w:val="00866148"/>
    <w:rsid w:val="008662C7"/>
    <w:rsid w:val="0086635A"/>
    <w:rsid w:val="00866462"/>
    <w:rsid w:val="00866670"/>
    <w:rsid w:val="0086697F"/>
    <w:rsid w:val="00866997"/>
    <w:rsid w:val="008669C6"/>
    <w:rsid w:val="00866AFF"/>
    <w:rsid w:val="00866B3D"/>
    <w:rsid w:val="00866B72"/>
    <w:rsid w:val="00866BB1"/>
    <w:rsid w:val="00866E8B"/>
    <w:rsid w:val="00866E9B"/>
    <w:rsid w:val="00866F4A"/>
    <w:rsid w:val="00866FA4"/>
    <w:rsid w:val="00866FAD"/>
    <w:rsid w:val="008670E4"/>
    <w:rsid w:val="0086717F"/>
    <w:rsid w:val="00867261"/>
    <w:rsid w:val="0086736E"/>
    <w:rsid w:val="008673D1"/>
    <w:rsid w:val="008673DF"/>
    <w:rsid w:val="008674F0"/>
    <w:rsid w:val="00867581"/>
    <w:rsid w:val="00867591"/>
    <w:rsid w:val="00867775"/>
    <w:rsid w:val="0086779F"/>
    <w:rsid w:val="008677A8"/>
    <w:rsid w:val="00867882"/>
    <w:rsid w:val="00867914"/>
    <w:rsid w:val="00867962"/>
    <w:rsid w:val="00867978"/>
    <w:rsid w:val="008679F8"/>
    <w:rsid w:val="00867C47"/>
    <w:rsid w:val="00867C57"/>
    <w:rsid w:val="00867C5B"/>
    <w:rsid w:val="00867D18"/>
    <w:rsid w:val="00867D27"/>
    <w:rsid w:val="00867E11"/>
    <w:rsid w:val="00867E1B"/>
    <w:rsid w:val="00867EAC"/>
    <w:rsid w:val="00867EE7"/>
    <w:rsid w:val="00867F53"/>
    <w:rsid w:val="00867F69"/>
    <w:rsid w:val="00870007"/>
    <w:rsid w:val="008700A1"/>
    <w:rsid w:val="00870150"/>
    <w:rsid w:val="0087021C"/>
    <w:rsid w:val="00870222"/>
    <w:rsid w:val="008703C3"/>
    <w:rsid w:val="00870411"/>
    <w:rsid w:val="00870450"/>
    <w:rsid w:val="008704C4"/>
    <w:rsid w:val="00870554"/>
    <w:rsid w:val="008705A6"/>
    <w:rsid w:val="0087064E"/>
    <w:rsid w:val="00870781"/>
    <w:rsid w:val="008707F4"/>
    <w:rsid w:val="008708E0"/>
    <w:rsid w:val="00870A4B"/>
    <w:rsid w:val="00870AB4"/>
    <w:rsid w:val="00870BE2"/>
    <w:rsid w:val="00870C67"/>
    <w:rsid w:val="00870C76"/>
    <w:rsid w:val="00870C82"/>
    <w:rsid w:val="00870D87"/>
    <w:rsid w:val="00870D8A"/>
    <w:rsid w:val="00870EC8"/>
    <w:rsid w:val="00870EF0"/>
    <w:rsid w:val="00870F09"/>
    <w:rsid w:val="00870F0F"/>
    <w:rsid w:val="00870F64"/>
    <w:rsid w:val="00870F9E"/>
    <w:rsid w:val="00870FD7"/>
    <w:rsid w:val="00871106"/>
    <w:rsid w:val="008712AE"/>
    <w:rsid w:val="00871314"/>
    <w:rsid w:val="00871348"/>
    <w:rsid w:val="00871669"/>
    <w:rsid w:val="00871673"/>
    <w:rsid w:val="008717E7"/>
    <w:rsid w:val="0087182E"/>
    <w:rsid w:val="00871A1F"/>
    <w:rsid w:val="00871D50"/>
    <w:rsid w:val="00871E72"/>
    <w:rsid w:val="00871E91"/>
    <w:rsid w:val="00871EB2"/>
    <w:rsid w:val="00871F7B"/>
    <w:rsid w:val="00871F96"/>
    <w:rsid w:val="00871FBA"/>
    <w:rsid w:val="00872023"/>
    <w:rsid w:val="0087212D"/>
    <w:rsid w:val="008722AA"/>
    <w:rsid w:val="008722C6"/>
    <w:rsid w:val="00872322"/>
    <w:rsid w:val="00872338"/>
    <w:rsid w:val="008723BC"/>
    <w:rsid w:val="0087246D"/>
    <w:rsid w:val="00872483"/>
    <w:rsid w:val="00872541"/>
    <w:rsid w:val="00872610"/>
    <w:rsid w:val="008726CE"/>
    <w:rsid w:val="00872840"/>
    <w:rsid w:val="008729FC"/>
    <w:rsid w:val="00872AF8"/>
    <w:rsid w:val="00872B1D"/>
    <w:rsid w:val="00872BF6"/>
    <w:rsid w:val="00872C80"/>
    <w:rsid w:val="00872CC0"/>
    <w:rsid w:val="00872DBD"/>
    <w:rsid w:val="00872E23"/>
    <w:rsid w:val="00872F6A"/>
    <w:rsid w:val="00872F9D"/>
    <w:rsid w:val="00873076"/>
    <w:rsid w:val="008731AE"/>
    <w:rsid w:val="00873485"/>
    <w:rsid w:val="00873490"/>
    <w:rsid w:val="008734C1"/>
    <w:rsid w:val="008734E0"/>
    <w:rsid w:val="0087352F"/>
    <w:rsid w:val="008735EC"/>
    <w:rsid w:val="008736B0"/>
    <w:rsid w:val="008736B3"/>
    <w:rsid w:val="00873847"/>
    <w:rsid w:val="00873850"/>
    <w:rsid w:val="008738D2"/>
    <w:rsid w:val="0087391D"/>
    <w:rsid w:val="008739A6"/>
    <w:rsid w:val="008739AC"/>
    <w:rsid w:val="008739C4"/>
    <w:rsid w:val="00873A11"/>
    <w:rsid w:val="00873A38"/>
    <w:rsid w:val="00873A9B"/>
    <w:rsid w:val="00873C12"/>
    <w:rsid w:val="00873DCD"/>
    <w:rsid w:val="00873DDA"/>
    <w:rsid w:val="00873E01"/>
    <w:rsid w:val="00873E04"/>
    <w:rsid w:val="00873F39"/>
    <w:rsid w:val="00873F6D"/>
    <w:rsid w:val="00873FB8"/>
    <w:rsid w:val="0087408D"/>
    <w:rsid w:val="00874131"/>
    <w:rsid w:val="0087415E"/>
    <w:rsid w:val="0087417D"/>
    <w:rsid w:val="008741BE"/>
    <w:rsid w:val="0087422E"/>
    <w:rsid w:val="0087428F"/>
    <w:rsid w:val="0087454E"/>
    <w:rsid w:val="0087458D"/>
    <w:rsid w:val="008745F9"/>
    <w:rsid w:val="00874637"/>
    <w:rsid w:val="0087464C"/>
    <w:rsid w:val="0087470E"/>
    <w:rsid w:val="00874746"/>
    <w:rsid w:val="008747A2"/>
    <w:rsid w:val="008747E8"/>
    <w:rsid w:val="00874820"/>
    <w:rsid w:val="00874947"/>
    <w:rsid w:val="008749A5"/>
    <w:rsid w:val="008749B0"/>
    <w:rsid w:val="008749E7"/>
    <w:rsid w:val="00874D94"/>
    <w:rsid w:val="00874D95"/>
    <w:rsid w:val="00874F5D"/>
    <w:rsid w:val="00874F92"/>
    <w:rsid w:val="00874FE7"/>
    <w:rsid w:val="0087503F"/>
    <w:rsid w:val="00875040"/>
    <w:rsid w:val="00875087"/>
    <w:rsid w:val="00875157"/>
    <w:rsid w:val="008751F4"/>
    <w:rsid w:val="0087523B"/>
    <w:rsid w:val="008752F1"/>
    <w:rsid w:val="008752FC"/>
    <w:rsid w:val="00875345"/>
    <w:rsid w:val="0087545B"/>
    <w:rsid w:val="0087558D"/>
    <w:rsid w:val="0087560E"/>
    <w:rsid w:val="00875706"/>
    <w:rsid w:val="00875730"/>
    <w:rsid w:val="00875A0F"/>
    <w:rsid w:val="00875A27"/>
    <w:rsid w:val="00875ABE"/>
    <w:rsid w:val="00875B66"/>
    <w:rsid w:val="00875CF4"/>
    <w:rsid w:val="00875D53"/>
    <w:rsid w:val="00875F11"/>
    <w:rsid w:val="00875F27"/>
    <w:rsid w:val="00875F73"/>
    <w:rsid w:val="00875FA1"/>
    <w:rsid w:val="00875FD8"/>
    <w:rsid w:val="008760A2"/>
    <w:rsid w:val="008760D2"/>
    <w:rsid w:val="00876116"/>
    <w:rsid w:val="00876322"/>
    <w:rsid w:val="00876466"/>
    <w:rsid w:val="00876467"/>
    <w:rsid w:val="0087651E"/>
    <w:rsid w:val="0087654B"/>
    <w:rsid w:val="008765DC"/>
    <w:rsid w:val="0087663C"/>
    <w:rsid w:val="008766F4"/>
    <w:rsid w:val="00876711"/>
    <w:rsid w:val="00876817"/>
    <w:rsid w:val="0087683F"/>
    <w:rsid w:val="008768A8"/>
    <w:rsid w:val="008769C9"/>
    <w:rsid w:val="00876A47"/>
    <w:rsid w:val="00876A78"/>
    <w:rsid w:val="00876A84"/>
    <w:rsid w:val="00876BB4"/>
    <w:rsid w:val="00876BDF"/>
    <w:rsid w:val="00876BF5"/>
    <w:rsid w:val="00876C88"/>
    <w:rsid w:val="00876C8E"/>
    <w:rsid w:val="00876E10"/>
    <w:rsid w:val="00876E89"/>
    <w:rsid w:val="00876F02"/>
    <w:rsid w:val="00876F99"/>
    <w:rsid w:val="00876FD6"/>
    <w:rsid w:val="008770BB"/>
    <w:rsid w:val="008773A0"/>
    <w:rsid w:val="008773CC"/>
    <w:rsid w:val="0087743E"/>
    <w:rsid w:val="0087770D"/>
    <w:rsid w:val="0087779C"/>
    <w:rsid w:val="008777F1"/>
    <w:rsid w:val="00877854"/>
    <w:rsid w:val="0087788A"/>
    <w:rsid w:val="0087788F"/>
    <w:rsid w:val="00877C89"/>
    <w:rsid w:val="00877CFA"/>
    <w:rsid w:val="00877DAE"/>
    <w:rsid w:val="00877DBA"/>
    <w:rsid w:val="00877E16"/>
    <w:rsid w:val="00877F86"/>
    <w:rsid w:val="008800E9"/>
    <w:rsid w:val="0088011E"/>
    <w:rsid w:val="0088013B"/>
    <w:rsid w:val="008801DE"/>
    <w:rsid w:val="008802F2"/>
    <w:rsid w:val="0088040D"/>
    <w:rsid w:val="00880421"/>
    <w:rsid w:val="00880485"/>
    <w:rsid w:val="008804E3"/>
    <w:rsid w:val="008804E8"/>
    <w:rsid w:val="008806D0"/>
    <w:rsid w:val="00880769"/>
    <w:rsid w:val="00880946"/>
    <w:rsid w:val="008809C7"/>
    <w:rsid w:val="00880A39"/>
    <w:rsid w:val="00880B38"/>
    <w:rsid w:val="00880B56"/>
    <w:rsid w:val="00880C57"/>
    <w:rsid w:val="00880DE0"/>
    <w:rsid w:val="00880E1B"/>
    <w:rsid w:val="00880E3D"/>
    <w:rsid w:val="00880F3F"/>
    <w:rsid w:val="00880F64"/>
    <w:rsid w:val="00880F8D"/>
    <w:rsid w:val="00881089"/>
    <w:rsid w:val="008810EA"/>
    <w:rsid w:val="0088115F"/>
    <w:rsid w:val="0088129B"/>
    <w:rsid w:val="0088148C"/>
    <w:rsid w:val="00881572"/>
    <w:rsid w:val="008815A3"/>
    <w:rsid w:val="008815D7"/>
    <w:rsid w:val="008815F1"/>
    <w:rsid w:val="00881714"/>
    <w:rsid w:val="0088177F"/>
    <w:rsid w:val="008817BE"/>
    <w:rsid w:val="008818D1"/>
    <w:rsid w:val="0088195B"/>
    <w:rsid w:val="008819BC"/>
    <w:rsid w:val="00881A39"/>
    <w:rsid w:val="00881B76"/>
    <w:rsid w:val="00881BB6"/>
    <w:rsid w:val="00881CD7"/>
    <w:rsid w:val="00881D21"/>
    <w:rsid w:val="00881DAE"/>
    <w:rsid w:val="00881E20"/>
    <w:rsid w:val="00881EA6"/>
    <w:rsid w:val="00882173"/>
    <w:rsid w:val="00882193"/>
    <w:rsid w:val="008821AC"/>
    <w:rsid w:val="008822DC"/>
    <w:rsid w:val="0088230F"/>
    <w:rsid w:val="00882413"/>
    <w:rsid w:val="00882468"/>
    <w:rsid w:val="008824C6"/>
    <w:rsid w:val="008824F9"/>
    <w:rsid w:val="008825AF"/>
    <w:rsid w:val="008825F6"/>
    <w:rsid w:val="0088274D"/>
    <w:rsid w:val="008827AA"/>
    <w:rsid w:val="0088282B"/>
    <w:rsid w:val="008828FD"/>
    <w:rsid w:val="00882957"/>
    <w:rsid w:val="00882965"/>
    <w:rsid w:val="00882A1F"/>
    <w:rsid w:val="00882A28"/>
    <w:rsid w:val="00882B90"/>
    <w:rsid w:val="00882C6F"/>
    <w:rsid w:val="008830E0"/>
    <w:rsid w:val="008830EA"/>
    <w:rsid w:val="00883129"/>
    <w:rsid w:val="00883149"/>
    <w:rsid w:val="0088319E"/>
    <w:rsid w:val="008831C9"/>
    <w:rsid w:val="008831CF"/>
    <w:rsid w:val="0088323E"/>
    <w:rsid w:val="00883248"/>
    <w:rsid w:val="0088326F"/>
    <w:rsid w:val="008832A1"/>
    <w:rsid w:val="008832E6"/>
    <w:rsid w:val="00883380"/>
    <w:rsid w:val="00883506"/>
    <w:rsid w:val="008835A2"/>
    <w:rsid w:val="0088363C"/>
    <w:rsid w:val="0088365C"/>
    <w:rsid w:val="008836B2"/>
    <w:rsid w:val="00883711"/>
    <w:rsid w:val="0088380E"/>
    <w:rsid w:val="00883913"/>
    <w:rsid w:val="008839D5"/>
    <w:rsid w:val="008839EA"/>
    <w:rsid w:val="00883B31"/>
    <w:rsid w:val="00883B32"/>
    <w:rsid w:val="00883BAB"/>
    <w:rsid w:val="00883C32"/>
    <w:rsid w:val="00883D31"/>
    <w:rsid w:val="00883D4A"/>
    <w:rsid w:val="00883DC1"/>
    <w:rsid w:val="00883E70"/>
    <w:rsid w:val="00883E9E"/>
    <w:rsid w:val="00883EF3"/>
    <w:rsid w:val="00884030"/>
    <w:rsid w:val="008840F6"/>
    <w:rsid w:val="0088426C"/>
    <w:rsid w:val="00884347"/>
    <w:rsid w:val="0088435C"/>
    <w:rsid w:val="00884381"/>
    <w:rsid w:val="00884394"/>
    <w:rsid w:val="0088444D"/>
    <w:rsid w:val="00884450"/>
    <w:rsid w:val="008844D6"/>
    <w:rsid w:val="00884523"/>
    <w:rsid w:val="008846AD"/>
    <w:rsid w:val="008847FC"/>
    <w:rsid w:val="00884A43"/>
    <w:rsid w:val="00884BD2"/>
    <w:rsid w:val="00884C91"/>
    <w:rsid w:val="00884CAC"/>
    <w:rsid w:val="00884CBC"/>
    <w:rsid w:val="00884EB9"/>
    <w:rsid w:val="00884F3D"/>
    <w:rsid w:val="008850CD"/>
    <w:rsid w:val="008851C0"/>
    <w:rsid w:val="008851C8"/>
    <w:rsid w:val="008851CB"/>
    <w:rsid w:val="00885277"/>
    <w:rsid w:val="008852A3"/>
    <w:rsid w:val="008852CF"/>
    <w:rsid w:val="00885484"/>
    <w:rsid w:val="008854C7"/>
    <w:rsid w:val="0088562C"/>
    <w:rsid w:val="00885632"/>
    <w:rsid w:val="0088570A"/>
    <w:rsid w:val="00885712"/>
    <w:rsid w:val="00885740"/>
    <w:rsid w:val="00885820"/>
    <w:rsid w:val="00885950"/>
    <w:rsid w:val="00885995"/>
    <w:rsid w:val="008859FD"/>
    <w:rsid w:val="00885C95"/>
    <w:rsid w:val="00885CB8"/>
    <w:rsid w:val="00885E4D"/>
    <w:rsid w:val="00886035"/>
    <w:rsid w:val="00886067"/>
    <w:rsid w:val="0088608A"/>
    <w:rsid w:val="0088618E"/>
    <w:rsid w:val="008861E8"/>
    <w:rsid w:val="0088638F"/>
    <w:rsid w:val="008863E4"/>
    <w:rsid w:val="00886428"/>
    <w:rsid w:val="0088646F"/>
    <w:rsid w:val="008864E8"/>
    <w:rsid w:val="00886507"/>
    <w:rsid w:val="008866F1"/>
    <w:rsid w:val="00886781"/>
    <w:rsid w:val="0088678E"/>
    <w:rsid w:val="0088687F"/>
    <w:rsid w:val="008868E0"/>
    <w:rsid w:val="00886A50"/>
    <w:rsid w:val="00886AB8"/>
    <w:rsid w:val="00886BFA"/>
    <w:rsid w:val="00886D48"/>
    <w:rsid w:val="00886E4B"/>
    <w:rsid w:val="00886EAB"/>
    <w:rsid w:val="00886FAB"/>
    <w:rsid w:val="00887017"/>
    <w:rsid w:val="00887137"/>
    <w:rsid w:val="00887266"/>
    <w:rsid w:val="008872BD"/>
    <w:rsid w:val="0088730A"/>
    <w:rsid w:val="008873E2"/>
    <w:rsid w:val="0088752A"/>
    <w:rsid w:val="0088764B"/>
    <w:rsid w:val="00887676"/>
    <w:rsid w:val="00887753"/>
    <w:rsid w:val="00887877"/>
    <w:rsid w:val="008878C8"/>
    <w:rsid w:val="008878D0"/>
    <w:rsid w:val="00887969"/>
    <w:rsid w:val="00887AFA"/>
    <w:rsid w:val="00887C39"/>
    <w:rsid w:val="00887C64"/>
    <w:rsid w:val="00887DC3"/>
    <w:rsid w:val="00887E1E"/>
    <w:rsid w:val="00887E54"/>
    <w:rsid w:val="00887E87"/>
    <w:rsid w:val="00887F8B"/>
    <w:rsid w:val="00887F9A"/>
    <w:rsid w:val="00890021"/>
    <w:rsid w:val="00890031"/>
    <w:rsid w:val="008903C2"/>
    <w:rsid w:val="008904AE"/>
    <w:rsid w:val="008904B1"/>
    <w:rsid w:val="008904F8"/>
    <w:rsid w:val="00890634"/>
    <w:rsid w:val="008906C2"/>
    <w:rsid w:val="0089072D"/>
    <w:rsid w:val="00890735"/>
    <w:rsid w:val="0089074F"/>
    <w:rsid w:val="0089079A"/>
    <w:rsid w:val="0089079C"/>
    <w:rsid w:val="008907F3"/>
    <w:rsid w:val="00890804"/>
    <w:rsid w:val="00890873"/>
    <w:rsid w:val="00890937"/>
    <w:rsid w:val="00890961"/>
    <w:rsid w:val="008909D8"/>
    <w:rsid w:val="00890A1B"/>
    <w:rsid w:val="00890A3E"/>
    <w:rsid w:val="00890A48"/>
    <w:rsid w:val="00890ACC"/>
    <w:rsid w:val="00890B2C"/>
    <w:rsid w:val="00890B66"/>
    <w:rsid w:val="00890BC3"/>
    <w:rsid w:val="00890D9B"/>
    <w:rsid w:val="00890E37"/>
    <w:rsid w:val="00891129"/>
    <w:rsid w:val="00891242"/>
    <w:rsid w:val="00891272"/>
    <w:rsid w:val="008913A0"/>
    <w:rsid w:val="008913E3"/>
    <w:rsid w:val="0089141F"/>
    <w:rsid w:val="00891499"/>
    <w:rsid w:val="008914B7"/>
    <w:rsid w:val="0089156D"/>
    <w:rsid w:val="00891580"/>
    <w:rsid w:val="00891584"/>
    <w:rsid w:val="0089162A"/>
    <w:rsid w:val="0089167B"/>
    <w:rsid w:val="00891706"/>
    <w:rsid w:val="008918A0"/>
    <w:rsid w:val="00891951"/>
    <w:rsid w:val="008919AE"/>
    <w:rsid w:val="00891A2F"/>
    <w:rsid w:val="00891B1D"/>
    <w:rsid w:val="00891B42"/>
    <w:rsid w:val="00891B76"/>
    <w:rsid w:val="00891D73"/>
    <w:rsid w:val="00891D7C"/>
    <w:rsid w:val="00891DEF"/>
    <w:rsid w:val="00891EEB"/>
    <w:rsid w:val="00891F91"/>
    <w:rsid w:val="0089203B"/>
    <w:rsid w:val="0089211C"/>
    <w:rsid w:val="00892126"/>
    <w:rsid w:val="0089235C"/>
    <w:rsid w:val="00892414"/>
    <w:rsid w:val="00892467"/>
    <w:rsid w:val="00892535"/>
    <w:rsid w:val="008925F8"/>
    <w:rsid w:val="008927A8"/>
    <w:rsid w:val="00892816"/>
    <w:rsid w:val="00892945"/>
    <w:rsid w:val="00892960"/>
    <w:rsid w:val="008929D4"/>
    <w:rsid w:val="00892AF6"/>
    <w:rsid w:val="00892B2E"/>
    <w:rsid w:val="00892B39"/>
    <w:rsid w:val="00892B81"/>
    <w:rsid w:val="00892CE2"/>
    <w:rsid w:val="00892D38"/>
    <w:rsid w:val="00892E32"/>
    <w:rsid w:val="00892E94"/>
    <w:rsid w:val="00893016"/>
    <w:rsid w:val="0089301A"/>
    <w:rsid w:val="0089305D"/>
    <w:rsid w:val="008930F9"/>
    <w:rsid w:val="00893225"/>
    <w:rsid w:val="00893353"/>
    <w:rsid w:val="00893366"/>
    <w:rsid w:val="008933B3"/>
    <w:rsid w:val="0089351B"/>
    <w:rsid w:val="0089352A"/>
    <w:rsid w:val="00893576"/>
    <w:rsid w:val="0089358C"/>
    <w:rsid w:val="0089366E"/>
    <w:rsid w:val="008937AE"/>
    <w:rsid w:val="008937B5"/>
    <w:rsid w:val="00893845"/>
    <w:rsid w:val="008939E4"/>
    <w:rsid w:val="00893B49"/>
    <w:rsid w:val="00893B5D"/>
    <w:rsid w:val="00893C78"/>
    <w:rsid w:val="00893CBF"/>
    <w:rsid w:val="00893D68"/>
    <w:rsid w:val="00893E1A"/>
    <w:rsid w:val="00893E71"/>
    <w:rsid w:val="00893ED0"/>
    <w:rsid w:val="00893F30"/>
    <w:rsid w:val="0089401E"/>
    <w:rsid w:val="0089406D"/>
    <w:rsid w:val="008940C3"/>
    <w:rsid w:val="0089410E"/>
    <w:rsid w:val="00894222"/>
    <w:rsid w:val="00894299"/>
    <w:rsid w:val="008942D1"/>
    <w:rsid w:val="008943E3"/>
    <w:rsid w:val="0089445B"/>
    <w:rsid w:val="0089462E"/>
    <w:rsid w:val="0089464E"/>
    <w:rsid w:val="008946B7"/>
    <w:rsid w:val="00894782"/>
    <w:rsid w:val="008947C8"/>
    <w:rsid w:val="008948CC"/>
    <w:rsid w:val="00894B49"/>
    <w:rsid w:val="00894B82"/>
    <w:rsid w:val="00894E32"/>
    <w:rsid w:val="00894EDB"/>
    <w:rsid w:val="00894F37"/>
    <w:rsid w:val="00894FC2"/>
    <w:rsid w:val="00894FC9"/>
    <w:rsid w:val="00894FD9"/>
    <w:rsid w:val="00895024"/>
    <w:rsid w:val="0089504D"/>
    <w:rsid w:val="008950C3"/>
    <w:rsid w:val="0089513C"/>
    <w:rsid w:val="008951A1"/>
    <w:rsid w:val="008951CD"/>
    <w:rsid w:val="00895314"/>
    <w:rsid w:val="0089535B"/>
    <w:rsid w:val="008955E0"/>
    <w:rsid w:val="00895691"/>
    <w:rsid w:val="008958CB"/>
    <w:rsid w:val="00895931"/>
    <w:rsid w:val="00895959"/>
    <w:rsid w:val="008959D5"/>
    <w:rsid w:val="00895A72"/>
    <w:rsid w:val="00895AA9"/>
    <w:rsid w:val="00895BCB"/>
    <w:rsid w:val="00895C99"/>
    <w:rsid w:val="00895DB0"/>
    <w:rsid w:val="0089634D"/>
    <w:rsid w:val="00896502"/>
    <w:rsid w:val="00896550"/>
    <w:rsid w:val="0089657D"/>
    <w:rsid w:val="008966C6"/>
    <w:rsid w:val="008967BB"/>
    <w:rsid w:val="008968E9"/>
    <w:rsid w:val="00896975"/>
    <w:rsid w:val="00896983"/>
    <w:rsid w:val="00896A61"/>
    <w:rsid w:val="00896A75"/>
    <w:rsid w:val="00896AAB"/>
    <w:rsid w:val="00896B39"/>
    <w:rsid w:val="00896CB7"/>
    <w:rsid w:val="00896CF8"/>
    <w:rsid w:val="00896D09"/>
    <w:rsid w:val="00896DA1"/>
    <w:rsid w:val="00896DA5"/>
    <w:rsid w:val="00896E2F"/>
    <w:rsid w:val="00896E63"/>
    <w:rsid w:val="00897003"/>
    <w:rsid w:val="0089707E"/>
    <w:rsid w:val="008970EB"/>
    <w:rsid w:val="00897183"/>
    <w:rsid w:val="00897274"/>
    <w:rsid w:val="00897525"/>
    <w:rsid w:val="00897622"/>
    <w:rsid w:val="0089762C"/>
    <w:rsid w:val="00897676"/>
    <w:rsid w:val="00897784"/>
    <w:rsid w:val="008978CF"/>
    <w:rsid w:val="008978FD"/>
    <w:rsid w:val="00897928"/>
    <w:rsid w:val="00897B07"/>
    <w:rsid w:val="00897BFC"/>
    <w:rsid w:val="00897C2F"/>
    <w:rsid w:val="00897EAD"/>
    <w:rsid w:val="00897EC1"/>
    <w:rsid w:val="00897F86"/>
    <w:rsid w:val="00897F95"/>
    <w:rsid w:val="00897FF2"/>
    <w:rsid w:val="008A0004"/>
    <w:rsid w:val="008A0050"/>
    <w:rsid w:val="008A009E"/>
    <w:rsid w:val="008A01BC"/>
    <w:rsid w:val="008A01DD"/>
    <w:rsid w:val="008A01F3"/>
    <w:rsid w:val="008A0311"/>
    <w:rsid w:val="008A03F4"/>
    <w:rsid w:val="008A049C"/>
    <w:rsid w:val="008A05F1"/>
    <w:rsid w:val="008A0614"/>
    <w:rsid w:val="008A06B6"/>
    <w:rsid w:val="008A0725"/>
    <w:rsid w:val="008A07E7"/>
    <w:rsid w:val="008A0871"/>
    <w:rsid w:val="008A08DC"/>
    <w:rsid w:val="008A0934"/>
    <w:rsid w:val="008A0956"/>
    <w:rsid w:val="008A0ABD"/>
    <w:rsid w:val="008A0BAF"/>
    <w:rsid w:val="008A0E76"/>
    <w:rsid w:val="008A0E93"/>
    <w:rsid w:val="008A102C"/>
    <w:rsid w:val="008A1301"/>
    <w:rsid w:val="008A1368"/>
    <w:rsid w:val="008A1385"/>
    <w:rsid w:val="008A14B7"/>
    <w:rsid w:val="008A1575"/>
    <w:rsid w:val="008A1803"/>
    <w:rsid w:val="008A182B"/>
    <w:rsid w:val="008A1A2E"/>
    <w:rsid w:val="008A1B5C"/>
    <w:rsid w:val="008A1D17"/>
    <w:rsid w:val="008A1D9E"/>
    <w:rsid w:val="008A1EBE"/>
    <w:rsid w:val="008A1FA8"/>
    <w:rsid w:val="008A1FC6"/>
    <w:rsid w:val="008A1FE9"/>
    <w:rsid w:val="008A219E"/>
    <w:rsid w:val="008A247A"/>
    <w:rsid w:val="008A25E9"/>
    <w:rsid w:val="008A274B"/>
    <w:rsid w:val="008A27D4"/>
    <w:rsid w:val="008A2806"/>
    <w:rsid w:val="008A289A"/>
    <w:rsid w:val="008A28B8"/>
    <w:rsid w:val="008A29B6"/>
    <w:rsid w:val="008A29D0"/>
    <w:rsid w:val="008A2AD0"/>
    <w:rsid w:val="008A2D57"/>
    <w:rsid w:val="008A2FDC"/>
    <w:rsid w:val="008A30C1"/>
    <w:rsid w:val="008A3176"/>
    <w:rsid w:val="008A31B5"/>
    <w:rsid w:val="008A31C8"/>
    <w:rsid w:val="008A31ED"/>
    <w:rsid w:val="008A3243"/>
    <w:rsid w:val="008A3296"/>
    <w:rsid w:val="008A3375"/>
    <w:rsid w:val="008A341D"/>
    <w:rsid w:val="008A3435"/>
    <w:rsid w:val="008A3460"/>
    <w:rsid w:val="008A35E5"/>
    <w:rsid w:val="008A363D"/>
    <w:rsid w:val="008A37AD"/>
    <w:rsid w:val="008A3842"/>
    <w:rsid w:val="008A3886"/>
    <w:rsid w:val="008A3B39"/>
    <w:rsid w:val="008A3B93"/>
    <w:rsid w:val="008A3C1E"/>
    <w:rsid w:val="008A3C4F"/>
    <w:rsid w:val="008A3C50"/>
    <w:rsid w:val="008A3CE1"/>
    <w:rsid w:val="008A3CF7"/>
    <w:rsid w:val="008A3DFE"/>
    <w:rsid w:val="008A3F6A"/>
    <w:rsid w:val="008A3F6F"/>
    <w:rsid w:val="008A3FD1"/>
    <w:rsid w:val="008A4080"/>
    <w:rsid w:val="008A427D"/>
    <w:rsid w:val="008A42DF"/>
    <w:rsid w:val="008A4372"/>
    <w:rsid w:val="008A4414"/>
    <w:rsid w:val="008A452D"/>
    <w:rsid w:val="008A4667"/>
    <w:rsid w:val="008A4709"/>
    <w:rsid w:val="008A4796"/>
    <w:rsid w:val="008A4853"/>
    <w:rsid w:val="008A495E"/>
    <w:rsid w:val="008A498C"/>
    <w:rsid w:val="008A4990"/>
    <w:rsid w:val="008A4BB6"/>
    <w:rsid w:val="008A4CB9"/>
    <w:rsid w:val="008A4D3A"/>
    <w:rsid w:val="008A4DAF"/>
    <w:rsid w:val="008A4DCE"/>
    <w:rsid w:val="008A4E27"/>
    <w:rsid w:val="008A4E52"/>
    <w:rsid w:val="008A4EB7"/>
    <w:rsid w:val="008A4FDF"/>
    <w:rsid w:val="008A5064"/>
    <w:rsid w:val="008A511E"/>
    <w:rsid w:val="008A51C7"/>
    <w:rsid w:val="008A521C"/>
    <w:rsid w:val="008A5252"/>
    <w:rsid w:val="008A52FD"/>
    <w:rsid w:val="008A53BB"/>
    <w:rsid w:val="008A54D1"/>
    <w:rsid w:val="008A5507"/>
    <w:rsid w:val="008A550F"/>
    <w:rsid w:val="008A55CD"/>
    <w:rsid w:val="008A55F1"/>
    <w:rsid w:val="008A5633"/>
    <w:rsid w:val="008A57D4"/>
    <w:rsid w:val="008A5869"/>
    <w:rsid w:val="008A586C"/>
    <w:rsid w:val="008A586E"/>
    <w:rsid w:val="008A5B4A"/>
    <w:rsid w:val="008A5C3D"/>
    <w:rsid w:val="008A5C5C"/>
    <w:rsid w:val="008A5D04"/>
    <w:rsid w:val="008A5D25"/>
    <w:rsid w:val="008A5D2B"/>
    <w:rsid w:val="008A5DA3"/>
    <w:rsid w:val="008A5F4C"/>
    <w:rsid w:val="008A604C"/>
    <w:rsid w:val="008A6078"/>
    <w:rsid w:val="008A6174"/>
    <w:rsid w:val="008A6270"/>
    <w:rsid w:val="008A648E"/>
    <w:rsid w:val="008A64AC"/>
    <w:rsid w:val="008A64C1"/>
    <w:rsid w:val="008A6665"/>
    <w:rsid w:val="008A66AB"/>
    <w:rsid w:val="008A672B"/>
    <w:rsid w:val="008A6767"/>
    <w:rsid w:val="008A67DB"/>
    <w:rsid w:val="008A6857"/>
    <w:rsid w:val="008A686E"/>
    <w:rsid w:val="008A68C3"/>
    <w:rsid w:val="008A68DB"/>
    <w:rsid w:val="008A68E9"/>
    <w:rsid w:val="008A697F"/>
    <w:rsid w:val="008A69CB"/>
    <w:rsid w:val="008A69D2"/>
    <w:rsid w:val="008A6ADE"/>
    <w:rsid w:val="008A6AE9"/>
    <w:rsid w:val="008A6DB4"/>
    <w:rsid w:val="008A6EBD"/>
    <w:rsid w:val="008A6EF1"/>
    <w:rsid w:val="008A6F25"/>
    <w:rsid w:val="008A7000"/>
    <w:rsid w:val="008A704C"/>
    <w:rsid w:val="008A7286"/>
    <w:rsid w:val="008A73C1"/>
    <w:rsid w:val="008A744E"/>
    <w:rsid w:val="008A756E"/>
    <w:rsid w:val="008A757D"/>
    <w:rsid w:val="008A75C6"/>
    <w:rsid w:val="008A75EC"/>
    <w:rsid w:val="008A7625"/>
    <w:rsid w:val="008A768E"/>
    <w:rsid w:val="008A7735"/>
    <w:rsid w:val="008A7857"/>
    <w:rsid w:val="008A78FB"/>
    <w:rsid w:val="008A78FC"/>
    <w:rsid w:val="008A7B7A"/>
    <w:rsid w:val="008A7BA2"/>
    <w:rsid w:val="008A7BD5"/>
    <w:rsid w:val="008A7C2B"/>
    <w:rsid w:val="008A7C4D"/>
    <w:rsid w:val="008A7C7E"/>
    <w:rsid w:val="008A7C8D"/>
    <w:rsid w:val="008A7CB4"/>
    <w:rsid w:val="008A7D5A"/>
    <w:rsid w:val="008A7D5D"/>
    <w:rsid w:val="008A7E4A"/>
    <w:rsid w:val="008A7EB7"/>
    <w:rsid w:val="008A7F15"/>
    <w:rsid w:val="008B0014"/>
    <w:rsid w:val="008B00EF"/>
    <w:rsid w:val="008B01AF"/>
    <w:rsid w:val="008B021A"/>
    <w:rsid w:val="008B022F"/>
    <w:rsid w:val="008B02F0"/>
    <w:rsid w:val="008B0381"/>
    <w:rsid w:val="008B05F9"/>
    <w:rsid w:val="008B0788"/>
    <w:rsid w:val="008B07C9"/>
    <w:rsid w:val="008B0817"/>
    <w:rsid w:val="008B082E"/>
    <w:rsid w:val="008B0937"/>
    <w:rsid w:val="008B0AA3"/>
    <w:rsid w:val="008B0AF0"/>
    <w:rsid w:val="008B0D2B"/>
    <w:rsid w:val="008B0D32"/>
    <w:rsid w:val="008B0DF6"/>
    <w:rsid w:val="008B0F90"/>
    <w:rsid w:val="008B126C"/>
    <w:rsid w:val="008B1725"/>
    <w:rsid w:val="008B1991"/>
    <w:rsid w:val="008B1BDD"/>
    <w:rsid w:val="008B1BF6"/>
    <w:rsid w:val="008B1C89"/>
    <w:rsid w:val="008B1C92"/>
    <w:rsid w:val="008B1CC2"/>
    <w:rsid w:val="008B1E8B"/>
    <w:rsid w:val="008B1EC0"/>
    <w:rsid w:val="008B1FF5"/>
    <w:rsid w:val="008B206E"/>
    <w:rsid w:val="008B20DE"/>
    <w:rsid w:val="008B210F"/>
    <w:rsid w:val="008B2213"/>
    <w:rsid w:val="008B2446"/>
    <w:rsid w:val="008B246B"/>
    <w:rsid w:val="008B247B"/>
    <w:rsid w:val="008B258C"/>
    <w:rsid w:val="008B25A3"/>
    <w:rsid w:val="008B26EE"/>
    <w:rsid w:val="008B270F"/>
    <w:rsid w:val="008B2741"/>
    <w:rsid w:val="008B2751"/>
    <w:rsid w:val="008B2812"/>
    <w:rsid w:val="008B2815"/>
    <w:rsid w:val="008B2829"/>
    <w:rsid w:val="008B28DC"/>
    <w:rsid w:val="008B2A50"/>
    <w:rsid w:val="008B2B02"/>
    <w:rsid w:val="008B2B96"/>
    <w:rsid w:val="008B2BDA"/>
    <w:rsid w:val="008B2C77"/>
    <w:rsid w:val="008B2D43"/>
    <w:rsid w:val="008B2D53"/>
    <w:rsid w:val="008B2DD4"/>
    <w:rsid w:val="008B2F57"/>
    <w:rsid w:val="008B2FCE"/>
    <w:rsid w:val="008B3019"/>
    <w:rsid w:val="008B304F"/>
    <w:rsid w:val="008B30A9"/>
    <w:rsid w:val="008B32AC"/>
    <w:rsid w:val="008B32BD"/>
    <w:rsid w:val="008B3325"/>
    <w:rsid w:val="008B34B7"/>
    <w:rsid w:val="008B3533"/>
    <w:rsid w:val="008B3569"/>
    <w:rsid w:val="008B35C3"/>
    <w:rsid w:val="008B3627"/>
    <w:rsid w:val="008B367F"/>
    <w:rsid w:val="008B36E3"/>
    <w:rsid w:val="008B379D"/>
    <w:rsid w:val="008B37D1"/>
    <w:rsid w:val="008B3884"/>
    <w:rsid w:val="008B394A"/>
    <w:rsid w:val="008B39CC"/>
    <w:rsid w:val="008B3CC6"/>
    <w:rsid w:val="008B3D40"/>
    <w:rsid w:val="008B3D45"/>
    <w:rsid w:val="008B3DD9"/>
    <w:rsid w:val="008B3E89"/>
    <w:rsid w:val="008B3EF1"/>
    <w:rsid w:val="008B3F46"/>
    <w:rsid w:val="008B3F7D"/>
    <w:rsid w:val="008B3FD4"/>
    <w:rsid w:val="008B41E5"/>
    <w:rsid w:val="008B4265"/>
    <w:rsid w:val="008B44F5"/>
    <w:rsid w:val="008B4674"/>
    <w:rsid w:val="008B46FF"/>
    <w:rsid w:val="008B476A"/>
    <w:rsid w:val="008B4783"/>
    <w:rsid w:val="008B491F"/>
    <w:rsid w:val="008B49C9"/>
    <w:rsid w:val="008B49FB"/>
    <w:rsid w:val="008B4B2C"/>
    <w:rsid w:val="008B4BB4"/>
    <w:rsid w:val="008B4C3C"/>
    <w:rsid w:val="008B4D0A"/>
    <w:rsid w:val="008B4D43"/>
    <w:rsid w:val="008B4D78"/>
    <w:rsid w:val="008B4D8E"/>
    <w:rsid w:val="008B4EC8"/>
    <w:rsid w:val="008B4F02"/>
    <w:rsid w:val="008B502E"/>
    <w:rsid w:val="008B50B9"/>
    <w:rsid w:val="008B50C6"/>
    <w:rsid w:val="008B50C9"/>
    <w:rsid w:val="008B51EB"/>
    <w:rsid w:val="008B525C"/>
    <w:rsid w:val="008B564D"/>
    <w:rsid w:val="008B56E0"/>
    <w:rsid w:val="008B575F"/>
    <w:rsid w:val="008B58CC"/>
    <w:rsid w:val="008B58DF"/>
    <w:rsid w:val="008B5973"/>
    <w:rsid w:val="008B5992"/>
    <w:rsid w:val="008B59EE"/>
    <w:rsid w:val="008B5A9F"/>
    <w:rsid w:val="008B5BAF"/>
    <w:rsid w:val="008B5D04"/>
    <w:rsid w:val="008B5DCD"/>
    <w:rsid w:val="008B5F3F"/>
    <w:rsid w:val="008B6080"/>
    <w:rsid w:val="008B6133"/>
    <w:rsid w:val="008B6196"/>
    <w:rsid w:val="008B61A0"/>
    <w:rsid w:val="008B629A"/>
    <w:rsid w:val="008B62F8"/>
    <w:rsid w:val="008B6596"/>
    <w:rsid w:val="008B6625"/>
    <w:rsid w:val="008B6679"/>
    <w:rsid w:val="008B6685"/>
    <w:rsid w:val="008B668C"/>
    <w:rsid w:val="008B669F"/>
    <w:rsid w:val="008B6819"/>
    <w:rsid w:val="008B6AC1"/>
    <w:rsid w:val="008B6ACE"/>
    <w:rsid w:val="008B6AE2"/>
    <w:rsid w:val="008B6C89"/>
    <w:rsid w:val="008B7086"/>
    <w:rsid w:val="008B70F5"/>
    <w:rsid w:val="008B7131"/>
    <w:rsid w:val="008B715C"/>
    <w:rsid w:val="008B7289"/>
    <w:rsid w:val="008B7398"/>
    <w:rsid w:val="008B73BC"/>
    <w:rsid w:val="008B7528"/>
    <w:rsid w:val="008B757C"/>
    <w:rsid w:val="008B7640"/>
    <w:rsid w:val="008B79B8"/>
    <w:rsid w:val="008B7AD2"/>
    <w:rsid w:val="008B7C14"/>
    <w:rsid w:val="008B7E6F"/>
    <w:rsid w:val="008B7E82"/>
    <w:rsid w:val="008C0082"/>
    <w:rsid w:val="008C0134"/>
    <w:rsid w:val="008C016E"/>
    <w:rsid w:val="008C01DE"/>
    <w:rsid w:val="008C0265"/>
    <w:rsid w:val="008C02AC"/>
    <w:rsid w:val="008C032A"/>
    <w:rsid w:val="008C032F"/>
    <w:rsid w:val="008C0446"/>
    <w:rsid w:val="008C0460"/>
    <w:rsid w:val="008C0736"/>
    <w:rsid w:val="008C07D8"/>
    <w:rsid w:val="008C08A5"/>
    <w:rsid w:val="008C0931"/>
    <w:rsid w:val="008C0960"/>
    <w:rsid w:val="008C09B8"/>
    <w:rsid w:val="008C0A48"/>
    <w:rsid w:val="008C0B62"/>
    <w:rsid w:val="008C0B7A"/>
    <w:rsid w:val="008C0BB1"/>
    <w:rsid w:val="008C0BC5"/>
    <w:rsid w:val="008C0CA6"/>
    <w:rsid w:val="008C0CF5"/>
    <w:rsid w:val="008C0D0B"/>
    <w:rsid w:val="008C0D31"/>
    <w:rsid w:val="008C0D48"/>
    <w:rsid w:val="008C0DFF"/>
    <w:rsid w:val="008C0E77"/>
    <w:rsid w:val="008C0E99"/>
    <w:rsid w:val="008C0EAB"/>
    <w:rsid w:val="008C0FB3"/>
    <w:rsid w:val="008C1179"/>
    <w:rsid w:val="008C1187"/>
    <w:rsid w:val="008C12A5"/>
    <w:rsid w:val="008C12FB"/>
    <w:rsid w:val="008C1312"/>
    <w:rsid w:val="008C13F7"/>
    <w:rsid w:val="008C15AE"/>
    <w:rsid w:val="008C162A"/>
    <w:rsid w:val="008C16C7"/>
    <w:rsid w:val="008C1720"/>
    <w:rsid w:val="008C1730"/>
    <w:rsid w:val="008C1807"/>
    <w:rsid w:val="008C1896"/>
    <w:rsid w:val="008C1A46"/>
    <w:rsid w:val="008C1AB8"/>
    <w:rsid w:val="008C1AD9"/>
    <w:rsid w:val="008C1B22"/>
    <w:rsid w:val="008C1BDB"/>
    <w:rsid w:val="008C1BE6"/>
    <w:rsid w:val="008C1BE9"/>
    <w:rsid w:val="008C1CC5"/>
    <w:rsid w:val="008C1E09"/>
    <w:rsid w:val="008C1F8D"/>
    <w:rsid w:val="008C2076"/>
    <w:rsid w:val="008C20A8"/>
    <w:rsid w:val="008C2268"/>
    <w:rsid w:val="008C234B"/>
    <w:rsid w:val="008C2403"/>
    <w:rsid w:val="008C25A4"/>
    <w:rsid w:val="008C25F3"/>
    <w:rsid w:val="008C26FA"/>
    <w:rsid w:val="008C2702"/>
    <w:rsid w:val="008C27EE"/>
    <w:rsid w:val="008C2980"/>
    <w:rsid w:val="008C29D5"/>
    <w:rsid w:val="008C2A09"/>
    <w:rsid w:val="008C2A52"/>
    <w:rsid w:val="008C2A6A"/>
    <w:rsid w:val="008C2D12"/>
    <w:rsid w:val="008C2DC1"/>
    <w:rsid w:val="008C2DC2"/>
    <w:rsid w:val="008C2E98"/>
    <w:rsid w:val="008C2EB8"/>
    <w:rsid w:val="008C2F0C"/>
    <w:rsid w:val="008C2FA2"/>
    <w:rsid w:val="008C308B"/>
    <w:rsid w:val="008C30B9"/>
    <w:rsid w:val="008C30D3"/>
    <w:rsid w:val="008C323A"/>
    <w:rsid w:val="008C327C"/>
    <w:rsid w:val="008C3360"/>
    <w:rsid w:val="008C3395"/>
    <w:rsid w:val="008C349C"/>
    <w:rsid w:val="008C35AE"/>
    <w:rsid w:val="008C3640"/>
    <w:rsid w:val="008C36BA"/>
    <w:rsid w:val="008C371E"/>
    <w:rsid w:val="008C376C"/>
    <w:rsid w:val="008C37A0"/>
    <w:rsid w:val="008C3801"/>
    <w:rsid w:val="008C387E"/>
    <w:rsid w:val="008C38FB"/>
    <w:rsid w:val="008C39E8"/>
    <w:rsid w:val="008C3A6F"/>
    <w:rsid w:val="008C3BBC"/>
    <w:rsid w:val="008C3D0C"/>
    <w:rsid w:val="008C3D2C"/>
    <w:rsid w:val="008C3D7E"/>
    <w:rsid w:val="008C3DCF"/>
    <w:rsid w:val="008C3E60"/>
    <w:rsid w:val="008C3EC5"/>
    <w:rsid w:val="008C3F8C"/>
    <w:rsid w:val="008C40A9"/>
    <w:rsid w:val="008C413B"/>
    <w:rsid w:val="008C4311"/>
    <w:rsid w:val="008C4456"/>
    <w:rsid w:val="008C4477"/>
    <w:rsid w:val="008C44DD"/>
    <w:rsid w:val="008C44DE"/>
    <w:rsid w:val="008C45D0"/>
    <w:rsid w:val="008C4693"/>
    <w:rsid w:val="008C46FC"/>
    <w:rsid w:val="008C4704"/>
    <w:rsid w:val="008C47A1"/>
    <w:rsid w:val="008C47C6"/>
    <w:rsid w:val="008C49D4"/>
    <w:rsid w:val="008C4ACC"/>
    <w:rsid w:val="008C4AF3"/>
    <w:rsid w:val="008C4B44"/>
    <w:rsid w:val="008C4B4A"/>
    <w:rsid w:val="008C4C6D"/>
    <w:rsid w:val="008C4CFF"/>
    <w:rsid w:val="008C4D14"/>
    <w:rsid w:val="008C4D71"/>
    <w:rsid w:val="008C4DA8"/>
    <w:rsid w:val="008C4ED4"/>
    <w:rsid w:val="008C500A"/>
    <w:rsid w:val="008C506D"/>
    <w:rsid w:val="008C50D1"/>
    <w:rsid w:val="008C523A"/>
    <w:rsid w:val="008C52B7"/>
    <w:rsid w:val="008C52DD"/>
    <w:rsid w:val="008C5440"/>
    <w:rsid w:val="008C54D4"/>
    <w:rsid w:val="008C5563"/>
    <w:rsid w:val="008C5672"/>
    <w:rsid w:val="008C56B9"/>
    <w:rsid w:val="008C56ED"/>
    <w:rsid w:val="008C5895"/>
    <w:rsid w:val="008C5921"/>
    <w:rsid w:val="008C5ADF"/>
    <w:rsid w:val="008C5B7D"/>
    <w:rsid w:val="008C5D25"/>
    <w:rsid w:val="008C5DC8"/>
    <w:rsid w:val="008C5E6C"/>
    <w:rsid w:val="008C5F5E"/>
    <w:rsid w:val="008C5FA3"/>
    <w:rsid w:val="008C60A0"/>
    <w:rsid w:val="008C6185"/>
    <w:rsid w:val="008C61C5"/>
    <w:rsid w:val="008C61CD"/>
    <w:rsid w:val="008C61EB"/>
    <w:rsid w:val="008C6209"/>
    <w:rsid w:val="008C624F"/>
    <w:rsid w:val="008C6307"/>
    <w:rsid w:val="008C635F"/>
    <w:rsid w:val="008C63C0"/>
    <w:rsid w:val="008C645F"/>
    <w:rsid w:val="008C64CE"/>
    <w:rsid w:val="008C64DF"/>
    <w:rsid w:val="008C65ED"/>
    <w:rsid w:val="008C6673"/>
    <w:rsid w:val="008C6851"/>
    <w:rsid w:val="008C6857"/>
    <w:rsid w:val="008C6899"/>
    <w:rsid w:val="008C68E5"/>
    <w:rsid w:val="008C697A"/>
    <w:rsid w:val="008C69B0"/>
    <w:rsid w:val="008C69E0"/>
    <w:rsid w:val="008C6B1E"/>
    <w:rsid w:val="008C6C25"/>
    <w:rsid w:val="008C6C72"/>
    <w:rsid w:val="008C6C7E"/>
    <w:rsid w:val="008C6D24"/>
    <w:rsid w:val="008C6D9B"/>
    <w:rsid w:val="008C70BE"/>
    <w:rsid w:val="008C730A"/>
    <w:rsid w:val="008C738F"/>
    <w:rsid w:val="008C7406"/>
    <w:rsid w:val="008C7431"/>
    <w:rsid w:val="008C74E1"/>
    <w:rsid w:val="008C7537"/>
    <w:rsid w:val="008C7562"/>
    <w:rsid w:val="008C7719"/>
    <w:rsid w:val="008C771E"/>
    <w:rsid w:val="008C776A"/>
    <w:rsid w:val="008C779C"/>
    <w:rsid w:val="008C77A5"/>
    <w:rsid w:val="008C77E1"/>
    <w:rsid w:val="008C7862"/>
    <w:rsid w:val="008C787A"/>
    <w:rsid w:val="008C7886"/>
    <w:rsid w:val="008C7901"/>
    <w:rsid w:val="008C7990"/>
    <w:rsid w:val="008C79C1"/>
    <w:rsid w:val="008C7A7A"/>
    <w:rsid w:val="008C7B42"/>
    <w:rsid w:val="008C7BB5"/>
    <w:rsid w:val="008C7BE0"/>
    <w:rsid w:val="008C7BFD"/>
    <w:rsid w:val="008C7CA1"/>
    <w:rsid w:val="008C7DBF"/>
    <w:rsid w:val="008C7E45"/>
    <w:rsid w:val="008C7F9A"/>
    <w:rsid w:val="008D00F4"/>
    <w:rsid w:val="008D0171"/>
    <w:rsid w:val="008D01F7"/>
    <w:rsid w:val="008D0220"/>
    <w:rsid w:val="008D0241"/>
    <w:rsid w:val="008D028D"/>
    <w:rsid w:val="008D0370"/>
    <w:rsid w:val="008D04A6"/>
    <w:rsid w:val="008D050A"/>
    <w:rsid w:val="008D052E"/>
    <w:rsid w:val="008D05B9"/>
    <w:rsid w:val="008D06AF"/>
    <w:rsid w:val="008D078B"/>
    <w:rsid w:val="008D09B4"/>
    <w:rsid w:val="008D09BF"/>
    <w:rsid w:val="008D09CD"/>
    <w:rsid w:val="008D0B6E"/>
    <w:rsid w:val="008D0CAB"/>
    <w:rsid w:val="008D0CB4"/>
    <w:rsid w:val="008D0E4E"/>
    <w:rsid w:val="008D0F41"/>
    <w:rsid w:val="008D0FB5"/>
    <w:rsid w:val="008D1112"/>
    <w:rsid w:val="008D1118"/>
    <w:rsid w:val="008D12AF"/>
    <w:rsid w:val="008D1410"/>
    <w:rsid w:val="008D1547"/>
    <w:rsid w:val="008D1824"/>
    <w:rsid w:val="008D184B"/>
    <w:rsid w:val="008D1852"/>
    <w:rsid w:val="008D185D"/>
    <w:rsid w:val="008D18E8"/>
    <w:rsid w:val="008D19EF"/>
    <w:rsid w:val="008D1A70"/>
    <w:rsid w:val="008D1B53"/>
    <w:rsid w:val="008D1C9D"/>
    <w:rsid w:val="008D1D95"/>
    <w:rsid w:val="008D1E63"/>
    <w:rsid w:val="008D1F6B"/>
    <w:rsid w:val="008D1FAE"/>
    <w:rsid w:val="008D2144"/>
    <w:rsid w:val="008D2184"/>
    <w:rsid w:val="008D222E"/>
    <w:rsid w:val="008D22CA"/>
    <w:rsid w:val="008D2332"/>
    <w:rsid w:val="008D23D7"/>
    <w:rsid w:val="008D24A8"/>
    <w:rsid w:val="008D2748"/>
    <w:rsid w:val="008D28EF"/>
    <w:rsid w:val="008D295A"/>
    <w:rsid w:val="008D2974"/>
    <w:rsid w:val="008D29F0"/>
    <w:rsid w:val="008D2A65"/>
    <w:rsid w:val="008D2B13"/>
    <w:rsid w:val="008D2CD8"/>
    <w:rsid w:val="008D2F07"/>
    <w:rsid w:val="008D2F9C"/>
    <w:rsid w:val="008D3051"/>
    <w:rsid w:val="008D3094"/>
    <w:rsid w:val="008D3179"/>
    <w:rsid w:val="008D320A"/>
    <w:rsid w:val="008D3247"/>
    <w:rsid w:val="008D33B1"/>
    <w:rsid w:val="008D356D"/>
    <w:rsid w:val="008D35A0"/>
    <w:rsid w:val="008D365D"/>
    <w:rsid w:val="008D36A4"/>
    <w:rsid w:val="008D36C2"/>
    <w:rsid w:val="008D373B"/>
    <w:rsid w:val="008D3760"/>
    <w:rsid w:val="008D389C"/>
    <w:rsid w:val="008D38A4"/>
    <w:rsid w:val="008D391D"/>
    <w:rsid w:val="008D391E"/>
    <w:rsid w:val="008D3A49"/>
    <w:rsid w:val="008D3A69"/>
    <w:rsid w:val="008D3ADF"/>
    <w:rsid w:val="008D3BDA"/>
    <w:rsid w:val="008D3C58"/>
    <w:rsid w:val="008D3D21"/>
    <w:rsid w:val="008D4037"/>
    <w:rsid w:val="008D4142"/>
    <w:rsid w:val="008D42CA"/>
    <w:rsid w:val="008D43B8"/>
    <w:rsid w:val="008D459D"/>
    <w:rsid w:val="008D4761"/>
    <w:rsid w:val="008D4841"/>
    <w:rsid w:val="008D4902"/>
    <w:rsid w:val="008D4943"/>
    <w:rsid w:val="008D4AD1"/>
    <w:rsid w:val="008D4C9F"/>
    <w:rsid w:val="008D4D3E"/>
    <w:rsid w:val="008D4E30"/>
    <w:rsid w:val="008D4E3A"/>
    <w:rsid w:val="008D4E6F"/>
    <w:rsid w:val="008D501E"/>
    <w:rsid w:val="008D50B6"/>
    <w:rsid w:val="008D5160"/>
    <w:rsid w:val="008D52C6"/>
    <w:rsid w:val="008D55AB"/>
    <w:rsid w:val="008D5696"/>
    <w:rsid w:val="008D5752"/>
    <w:rsid w:val="008D57F5"/>
    <w:rsid w:val="008D58D8"/>
    <w:rsid w:val="008D58F8"/>
    <w:rsid w:val="008D596E"/>
    <w:rsid w:val="008D5B7C"/>
    <w:rsid w:val="008D5C00"/>
    <w:rsid w:val="008D5C8F"/>
    <w:rsid w:val="008D5C93"/>
    <w:rsid w:val="008D5DF2"/>
    <w:rsid w:val="008D5E2B"/>
    <w:rsid w:val="008D5EEC"/>
    <w:rsid w:val="008D5FC3"/>
    <w:rsid w:val="008D5FEF"/>
    <w:rsid w:val="008D6086"/>
    <w:rsid w:val="008D609C"/>
    <w:rsid w:val="008D60A2"/>
    <w:rsid w:val="008D622A"/>
    <w:rsid w:val="008D6297"/>
    <w:rsid w:val="008D6353"/>
    <w:rsid w:val="008D63A6"/>
    <w:rsid w:val="008D64F4"/>
    <w:rsid w:val="008D6590"/>
    <w:rsid w:val="008D65D8"/>
    <w:rsid w:val="008D6651"/>
    <w:rsid w:val="008D674D"/>
    <w:rsid w:val="008D67B0"/>
    <w:rsid w:val="008D68FC"/>
    <w:rsid w:val="008D6925"/>
    <w:rsid w:val="008D69D4"/>
    <w:rsid w:val="008D6A1C"/>
    <w:rsid w:val="008D6A3F"/>
    <w:rsid w:val="008D6B61"/>
    <w:rsid w:val="008D6B71"/>
    <w:rsid w:val="008D6B9E"/>
    <w:rsid w:val="008D6BE3"/>
    <w:rsid w:val="008D6C85"/>
    <w:rsid w:val="008D6CD4"/>
    <w:rsid w:val="008D6CF6"/>
    <w:rsid w:val="008D6D11"/>
    <w:rsid w:val="008D6D2E"/>
    <w:rsid w:val="008D6DA5"/>
    <w:rsid w:val="008D6E0E"/>
    <w:rsid w:val="008D6E20"/>
    <w:rsid w:val="008D6E21"/>
    <w:rsid w:val="008D6E5D"/>
    <w:rsid w:val="008D71C6"/>
    <w:rsid w:val="008D722F"/>
    <w:rsid w:val="008D72A4"/>
    <w:rsid w:val="008D731C"/>
    <w:rsid w:val="008D736C"/>
    <w:rsid w:val="008D7382"/>
    <w:rsid w:val="008D752F"/>
    <w:rsid w:val="008D7532"/>
    <w:rsid w:val="008D7618"/>
    <w:rsid w:val="008D76BB"/>
    <w:rsid w:val="008D774E"/>
    <w:rsid w:val="008D7780"/>
    <w:rsid w:val="008D7832"/>
    <w:rsid w:val="008D7859"/>
    <w:rsid w:val="008D79ED"/>
    <w:rsid w:val="008D7A32"/>
    <w:rsid w:val="008D7B3F"/>
    <w:rsid w:val="008D7C7F"/>
    <w:rsid w:val="008D7D28"/>
    <w:rsid w:val="008D7D42"/>
    <w:rsid w:val="008D7DC8"/>
    <w:rsid w:val="008D7DD8"/>
    <w:rsid w:val="008D7E8F"/>
    <w:rsid w:val="008D7EBB"/>
    <w:rsid w:val="008D7F28"/>
    <w:rsid w:val="008E01BA"/>
    <w:rsid w:val="008E0323"/>
    <w:rsid w:val="008E036D"/>
    <w:rsid w:val="008E037D"/>
    <w:rsid w:val="008E039D"/>
    <w:rsid w:val="008E045C"/>
    <w:rsid w:val="008E0461"/>
    <w:rsid w:val="008E0466"/>
    <w:rsid w:val="008E04C1"/>
    <w:rsid w:val="008E057D"/>
    <w:rsid w:val="008E0656"/>
    <w:rsid w:val="008E069F"/>
    <w:rsid w:val="008E07AC"/>
    <w:rsid w:val="008E0915"/>
    <w:rsid w:val="008E0981"/>
    <w:rsid w:val="008E099D"/>
    <w:rsid w:val="008E0B2E"/>
    <w:rsid w:val="008E0BF2"/>
    <w:rsid w:val="008E0C10"/>
    <w:rsid w:val="008E0C31"/>
    <w:rsid w:val="008E0E85"/>
    <w:rsid w:val="008E0F21"/>
    <w:rsid w:val="008E0F30"/>
    <w:rsid w:val="008E0FAE"/>
    <w:rsid w:val="008E1024"/>
    <w:rsid w:val="008E104F"/>
    <w:rsid w:val="008E1146"/>
    <w:rsid w:val="008E127F"/>
    <w:rsid w:val="008E12DA"/>
    <w:rsid w:val="008E13B0"/>
    <w:rsid w:val="008E13C4"/>
    <w:rsid w:val="008E144B"/>
    <w:rsid w:val="008E145B"/>
    <w:rsid w:val="008E159B"/>
    <w:rsid w:val="008E15B8"/>
    <w:rsid w:val="008E165F"/>
    <w:rsid w:val="008E16A5"/>
    <w:rsid w:val="008E17B2"/>
    <w:rsid w:val="008E188B"/>
    <w:rsid w:val="008E189C"/>
    <w:rsid w:val="008E19AA"/>
    <w:rsid w:val="008E1A2E"/>
    <w:rsid w:val="008E1C2E"/>
    <w:rsid w:val="008E1CC2"/>
    <w:rsid w:val="008E1D07"/>
    <w:rsid w:val="008E1DB1"/>
    <w:rsid w:val="008E1E2D"/>
    <w:rsid w:val="008E1EE6"/>
    <w:rsid w:val="008E20C8"/>
    <w:rsid w:val="008E20E6"/>
    <w:rsid w:val="008E219D"/>
    <w:rsid w:val="008E21F6"/>
    <w:rsid w:val="008E22AF"/>
    <w:rsid w:val="008E23CD"/>
    <w:rsid w:val="008E2534"/>
    <w:rsid w:val="008E258E"/>
    <w:rsid w:val="008E2616"/>
    <w:rsid w:val="008E26BC"/>
    <w:rsid w:val="008E26D9"/>
    <w:rsid w:val="008E26E8"/>
    <w:rsid w:val="008E2768"/>
    <w:rsid w:val="008E295C"/>
    <w:rsid w:val="008E2B26"/>
    <w:rsid w:val="008E2B6A"/>
    <w:rsid w:val="008E2BB7"/>
    <w:rsid w:val="008E2C59"/>
    <w:rsid w:val="008E2D1C"/>
    <w:rsid w:val="008E2D1E"/>
    <w:rsid w:val="008E2DA6"/>
    <w:rsid w:val="008E2F11"/>
    <w:rsid w:val="008E2FB2"/>
    <w:rsid w:val="008E3138"/>
    <w:rsid w:val="008E3292"/>
    <w:rsid w:val="008E32DB"/>
    <w:rsid w:val="008E3334"/>
    <w:rsid w:val="008E3346"/>
    <w:rsid w:val="008E3356"/>
    <w:rsid w:val="008E3473"/>
    <w:rsid w:val="008E3881"/>
    <w:rsid w:val="008E3A56"/>
    <w:rsid w:val="008E3AA5"/>
    <w:rsid w:val="008E3AAF"/>
    <w:rsid w:val="008E3B9C"/>
    <w:rsid w:val="008E3E3C"/>
    <w:rsid w:val="008E3E70"/>
    <w:rsid w:val="008E3E72"/>
    <w:rsid w:val="008E3EB7"/>
    <w:rsid w:val="008E3F2D"/>
    <w:rsid w:val="008E3F47"/>
    <w:rsid w:val="008E3FB5"/>
    <w:rsid w:val="008E3FC0"/>
    <w:rsid w:val="008E4007"/>
    <w:rsid w:val="008E4104"/>
    <w:rsid w:val="008E4168"/>
    <w:rsid w:val="008E41C7"/>
    <w:rsid w:val="008E4206"/>
    <w:rsid w:val="008E424E"/>
    <w:rsid w:val="008E4307"/>
    <w:rsid w:val="008E43E9"/>
    <w:rsid w:val="008E4646"/>
    <w:rsid w:val="008E4667"/>
    <w:rsid w:val="008E46DB"/>
    <w:rsid w:val="008E472B"/>
    <w:rsid w:val="008E479B"/>
    <w:rsid w:val="008E4853"/>
    <w:rsid w:val="008E488A"/>
    <w:rsid w:val="008E4939"/>
    <w:rsid w:val="008E4A1D"/>
    <w:rsid w:val="008E4A3C"/>
    <w:rsid w:val="008E4B37"/>
    <w:rsid w:val="008E4B9D"/>
    <w:rsid w:val="008E4C88"/>
    <w:rsid w:val="008E4D70"/>
    <w:rsid w:val="008E4DCC"/>
    <w:rsid w:val="008E4FD3"/>
    <w:rsid w:val="008E5047"/>
    <w:rsid w:val="008E50BB"/>
    <w:rsid w:val="008E50D7"/>
    <w:rsid w:val="008E50E6"/>
    <w:rsid w:val="008E51ED"/>
    <w:rsid w:val="008E5237"/>
    <w:rsid w:val="008E525B"/>
    <w:rsid w:val="008E52EC"/>
    <w:rsid w:val="008E5364"/>
    <w:rsid w:val="008E53DB"/>
    <w:rsid w:val="008E544D"/>
    <w:rsid w:val="008E5459"/>
    <w:rsid w:val="008E555A"/>
    <w:rsid w:val="008E561E"/>
    <w:rsid w:val="008E5689"/>
    <w:rsid w:val="008E5696"/>
    <w:rsid w:val="008E583F"/>
    <w:rsid w:val="008E5866"/>
    <w:rsid w:val="008E5900"/>
    <w:rsid w:val="008E5ACF"/>
    <w:rsid w:val="008E5AD0"/>
    <w:rsid w:val="008E5B2A"/>
    <w:rsid w:val="008E5B44"/>
    <w:rsid w:val="008E5B4D"/>
    <w:rsid w:val="008E5C0B"/>
    <w:rsid w:val="008E5DCB"/>
    <w:rsid w:val="008E5EF7"/>
    <w:rsid w:val="008E5F09"/>
    <w:rsid w:val="008E5F68"/>
    <w:rsid w:val="008E6074"/>
    <w:rsid w:val="008E60CB"/>
    <w:rsid w:val="008E613F"/>
    <w:rsid w:val="008E61A3"/>
    <w:rsid w:val="008E61A6"/>
    <w:rsid w:val="008E6217"/>
    <w:rsid w:val="008E632C"/>
    <w:rsid w:val="008E6394"/>
    <w:rsid w:val="008E63F8"/>
    <w:rsid w:val="008E6585"/>
    <w:rsid w:val="008E65C3"/>
    <w:rsid w:val="008E664A"/>
    <w:rsid w:val="008E6831"/>
    <w:rsid w:val="008E683A"/>
    <w:rsid w:val="008E6914"/>
    <w:rsid w:val="008E69A9"/>
    <w:rsid w:val="008E6A31"/>
    <w:rsid w:val="008E6AAE"/>
    <w:rsid w:val="008E6AF9"/>
    <w:rsid w:val="008E6BDE"/>
    <w:rsid w:val="008E6C42"/>
    <w:rsid w:val="008E6C9A"/>
    <w:rsid w:val="008E6E89"/>
    <w:rsid w:val="008E6ED0"/>
    <w:rsid w:val="008E6F56"/>
    <w:rsid w:val="008E6F9F"/>
    <w:rsid w:val="008E6FC2"/>
    <w:rsid w:val="008E6FF2"/>
    <w:rsid w:val="008E7097"/>
    <w:rsid w:val="008E71DC"/>
    <w:rsid w:val="008E7350"/>
    <w:rsid w:val="008E740D"/>
    <w:rsid w:val="008E74BA"/>
    <w:rsid w:val="008E751A"/>
    <w:rsid w:val="008E754C"/>
    <w:rsid w:val="008E7561"/>
    <w:rsid w:val="008E76B8"/>
    <w:rsid w:val="008E76FC"/>
    <w:rsid w:val="008E7744"/>
    <w:rsid w:val="008E77AF"/>
    <w:rsid w:val="008E77FD"/>
    <w:rsid w:val="008E784D"/>
    <w:rsid w:val="008E78BC"/>
    <w:rsid w:val="008E7A38"/>
    <w:rsid w:val="008E7AA5"/>
    <w:rsid w:val="008E7B50"/>
    <w:rsid w:val="008E7BE8"/>
    <w:rsid w:val="008E7C45"/>
    <w:rsid w:val="008E7C55"/>
    <w:rsid w:val="008E7CAF"/>
    <w:rsid w:val="008E7DCF"/>
    <w:rsid w:val="008E7E5A"/>
    <w:rsid w:val="008E7E71"/>
    <w:rsid w:val="008E7EB2"/>
    <w:rsid w:val="008E7EB6"/>
    <w:rsid w:val="008E7F85"/>
    <w:rsid w:val="008E7F89"/>
    <w:rsid w:val="008F01FB"/>
    <w:rsid w:val="008F0540"/>
    <w:rsid w:val="008F05FC"/>
    <w:rsid w:val="008F0625"/>
    <w:rsid w:val="008F06E4"/>
    <w:rsid w:val="008F07D6"/>
    <w:rsid w:val="008F07F9"/>
    <w:rsid w:val="008F08D6"/>
    <w:rsid w:val="008F0919"/>
    <w:rsid w:val="008F0C05"/>
    <w:rsid w:val="008F0CA6"/>
    <w:rsid w:val="008F0DCD"/>
    <w:rsid w:val="008F0E2F"/>
    <w:rsid w:val="008F0EFA"/>
    <w:rsid w:val="008F0F91"/>
    <w:rsid w:val="008F1076"/>
    <w:rsid w:val="008F1255"/>
    <w:rsid w:val="008F13BE"/>
    <w:rsid w:val="008F13D3"/>
    <w:rsid w:val="008F1538"/>
    <w:rsid w:val="008F153B"/>
    <w:rsid w:val="008F16AA"/>
    <w:rsid w:val="008F171F"/>
    <w:rsid w:val="008F172F"/>
    <w:rsid w:val="008F17C7"/>
    <w:rsid w:val="008F183E"/>
    <w:rsid w:val="008F1A95"/>
    <w:rsid w:val="008F1BE6"/>
    <w:rsid w:val="008F1D5E"/>
    <w:rsid w:val="008F1DA4"/>
    <w:rsid w:val="008F1DBC"/>
    <w:rsid w:val="008F1E3D"/>
    <w:rsid w:val="008F1E45"/>
    <w:rsid w:val="008F1E48"/>
    <w:rsid w:val="008F201A"/>
    <w:rsid w:val="008F203B"/>
    <w:rsid w:val="008F20B5"/>
    <w:rsid w:val="008F2121"/>
    <w:rsid w:val="008F2164"/>
    <w:rsid w:val="008F23BA"/>
    <w:rsid w:val="008F2455"/>
    <w:rsid w:val="008F250C"/>
    <w:rsid w:val="008F250D"/>
    <w:rsid w:val="008F25DF"/>
    <w:rsid w:val="008F27AF"/>
    <w:rsid w:val="008F29E5"/>
    <w:rsid w:val="008F2A8E"/>
    <w:rsid w:val="008F2AF6"/>
    <w:rsid w:val="008F2B2D"/>
    <w:rsid w:val="008F2BDC"/>
    <w:rsid w:val="008F2C0A"/>
    <w:rsid w:val="008F2C6B"/>
    <w:rsid w:val="008F2C71"/>
    <w:rsid w:val="008F2C72"/>
    <w:rsid w:val="008F2CB3"/>
    <w:rsid w:val="008F2D45"/>
    <w:rsid w:val="008F2DA3"/>
    <w:rsid w:val="008F2E4B"/>
    <w:rsid w:val="008F2E70"/>
    <w:rsid w:val="008F2EB5"/>
    <w:rsid w:val="008F2FC5"/>
    <w:rsid w:val="008F3029"/>
    <w:rsid w:val="008F3051"/>
    <w:rsid w:val="008F316D"/>
    <w:rsid w:val="008F31B2"/>
    <w:rsid w:val="008F32E1"/>
    <w:rsid w:val="008F33BD"/>
    <w:rsid w:val="008F34FA"/>
    <w:rsid w:val="008F35B9"/>
    <w:rsid w:val="008F380D"/>
    <w:rsid w:val="008F3810"/>
    <w:rsid w:val="008F382B"/>
    <w:rsid w:val="008F3834"/>
    <w:rsid w:val="008F3911"/>
    <w:rsid w:val="008F3928"/>
    <w:rsid w:val="008F395B"/>
    <w:rsid w:val="008F3985"/>
    <w:rsid w:val="008F3A56"/>
    <w:rsid w:val="008F3B4A"/>
    <w:rsid w:val="008F3C8B"/>
    <w:rsid w:val="008F3CBB"/>
    <w:rsid w:val="008F3DE8"/>
    <w:rsid w:val="008F3EEF"/>
    <w:rsid w:val="008F403F"/>
    <w:rsid w:val="008F409D"/>
    <w:rsid w:val="008F40C1"/>
    <w:rsid w:val="008F40EC"/>
    <w:rsid w:val="008F423F"/>
    <w:rsid w:val="008F43B9"/>
    <w:rsid w:val="008F43BA"/>
    <w:rsid w:val="008F43C3"/>
    <w:rsid w:val="008F4431"/>
    <w:rsid w:val="008F4434"/>
    <w:rsid w:val="008F4497"/>
    <w:rsid w:val="008F45E4"/>
    <w:rsid w:val="008F465F"/>
    <w:rsid w:val="008F466F"/>
    <w:rsid w:val="008F4726"/>
    <w:rsid w:val="008F479E"/>
    <w:rsid w:val="008F47AD"/>
    <w:rsid w:val="008F47D6"/>
    <w:rsid w:val="008F483A"/>
    <w:rsid w:val="008F4863"/>
    <w:rsid w:val="008F4A1F"/>
    <w:rsid w:val="008F4AB5"/>
    <w:rsid w:val="008F4BF9"/>
    <w:rsid w:val="008F4F66"/>
    <w:rsid w:val="008F529F"/>
    <w:rsid w:val="008F52A7"/>
    <w:rsid w:val="008F52B4"/>
    <w:rsid w:val="008F5318"/>
    <w:rsid w:val="008F53C0"/>
    <w:rsid w:val="008F5438"/>
    <w:rsid w:val="008F5445"/>
    <w:rsid w:val="008F54C8"/>
    <w:rsid w:val="008F5509"/>
    <w:rsid w:val="008F5519"/>
    <w:rsid w:val="008F56AF"/>
    <w:rsid w:val="008F58D5"/>
    <w:rsid w:val="008F5903"/>
    <w:rsid w:val="008F59A4"/>
    <w:rsid w:val="008F59AC"/>
    <w:rsid w:val="008F5AB3"/>
    <w:rsid w:val="008F5B88"/>
    <w:rsid w:val="008F5BCE"/>
    <w:rsid w:val="008F5C51"/>
    <w:rsid w:val="008F5C62"/>
    <w:rsid w:val="008F5D38"/>
    <w:rsid w:val="008F5DB9"/>
    <w:rsid w:val="008F5E7E"/>
    <w:rsid w:val="008F5E8D"/>
    <w:rsid w:val="008F5FA7"/>
    <w:rsid w:val="008F5FEB"/>
    <w:rsid w:val="008F6007"/>
    <w:rsid w:val="008F6045"/>
    <w:rsid w:val="008F60C1"/>
    <w:rsid w:val="008F614B"/>
    <w:rsid w:val="008F6357"/>
    <w:rsid w:val="008F6358"/>
    <w:rsid w:val="008F63B9"/>
    <w:rsid w:val="008F64D8"/>
    <w:rsid w:val="008F6699"/>
    <w:rsid w:val="008F6797"/>
    <w:rsid w:val="008F67EC"/>
    <w:rsid w:val="008F6876"/>
    <w:rsid w:val="008F688B"/>
    <w:rsid w:val="008F6954"/>
    <w:rsid w:val="008F6A77"/>
    <w:rsid w:val="008F6A82"/>
    <w:rsid w:val="008F6B54"/>
    <w:rsid w:val="008F6C4E"/>
    <w:rsid w:val="008F6D17"/>
    <w:rsid w:val="008F6D8F"/>
    <w:rsid w:val="008F6E66"/>
    <w:rsid w:val="008F6F00"/>
    <w:rsid w:val="008F6F19"/>
    <w:rsid w:val="008F6FD7"/>
    <w:rsid w:val="008F7052"/>
    <w:rsid w:val="008F70DB"/>
    <w:rsid w:val="008F71AE"/>
    <w:rsid w:val="008F71E0"/>
    <w:rsid w:val="008F72AC"/>
    <w:rsid w:val="008F7586"/>
    <w:rsid w:val="008F765E"/>
    <w:rsid w:val="008F7711"/>
    <w:rsid w:val="008F7734"/>
    <w:rsid w:val="008F78E4"/>
    <w:rsid w:val="008F78E7"/>
    <w:rsid w:val="008F78FA"/>
    <w:rsid w:val="008F7987"/>
    <w:rsid w:val="008F79E6"/>
    <w:rsid w:val="008F79E8"/>
    <w:rsid w:val="008F7B10"/>
    <w:rsid w:val="008F7B21"/>
    <w:rsid w:val="008F7CCC"/>
    <w:rsid w:val="008F7E2A"/>
    <w:rsid w:val="008F7F37"/>
    <w:rsid w:val="009000D7"/>
    <w:rsid w:val="00900286"/>
    <w:rsid w:val="009003DD"/>
    <w:rsid w:val="00900442"/>
    <w:rsid w:val="009004CC"/>
    <w:rsid w:val="0090060E"/>
    <w:rsid w:val="00900613"/>
    <w:rsid w:val="0090062B"/>
    <w:rsid w:val="00900837"/>
    <w:rsid w:val="009008E6"/>
    <w:rsid w:val="00900902"/>
    <w:rsid w:val="00900960"/>
    <w:rsid w:val="00900A2D"/>
    <w:rsid w:val="00900AE8"/>
    <w:rsid w:val="00900C5F"/>
    <w:rsid w:val="00900E19"/>
    <w:rsid w:val="00900EEA"/>
    <w:rsid w:val="00900FE0"/>
    <w:rsid w:val="0090100C"/>
    <w:rsid w:val="00901037"/>
    <w:rsid w:val="00901176"/>
    <w:rsid w:val="009011C2"/>
    <w:rsid w:val="00901250"/>
    <w:rsid w:val="009012F8"/>
    <w:rsid w:val="00901336"/>
    <w:rsid w:val="0090137D"/>
    <w:rsid w:val="0090140D"/>
    <w:rsid w:val="00901445"/>
    <w:rsid w:val="0090149F"/>
    <w:rsid w:val="009014A9"/>
    <w:rsid w:val="009014B4"/>
    <w:rsid w:val="009014E5"/>
    <w:rsid w:val="00901578"/>
    <w:rsid w:val="0090157F"/>
    <w:rsid w:val="00901590"/>
    <w:rsid w:val="00901683"/>
    <w:rsid w:val="00901728"/>
    <w:rsid w:val="0090182C"/>
    <w:rsid w:val="009018B8"/>
    <w:rsid w:val="009018FD"/>
    <w:rsid w:val="00901A10"/>
    <w:rsid w:val="00901A92"/>
    <w:rsid w:val="00901AB4"/>
    <w:rsid w:val="00901B58"/>
    <w:rsid w:val="00901B81"/>
    <w:rsid w:val="00901B9C"/>
    <w:rsid w:val="00901BF8"/>
    <w:rsid w:val="00901C07"/>
    <w:rsid w:val="00901D1D"/>
    <w:rsid w:val="00901DAD"/>
    <w:rsid w:val="00901DB8"/>
    <w:rsid w:val="00901E33"/>
    <w:rsid w:val="00901EB8"/>
    <w:rsid w:val="00901FCC"/>
    <w:rsid w:val="0090219B"/>
    <w:rsid w:val="009021D9"/>
    <w:rsid w:val="009022C7"/>
    <w:rsid w:val="0090267A"/>
    <w:rsid w:val="009026AC"/>
    <w:rsid w:val="00902789"/>
    <w:rsid w:val="009027A0"/>
    <w:rsid w:val="00902905"/>
    <w:rsid w:val="00902A95"/>
    <w:rsid w:val="00902BB4"/>
    <w:rsid w:val="00902C43"/>
    <w:rsid w:val="00902C7F"/>
    <w:rsid w:val="00902CF1"/>
    <w:rsid w:val="00902D9F"/>
    <w:rsid w:val="00902F15"/>
    <w:rsid w:val="009030BD"/>
    <w:rsid w:val="0090312D"/>
    <w:rsid w:val="00903164"/>
    <w:rsid w:val="00903249"/>
    <w:rsid w:val="009032D4"/>
    <w:rsid w:val="00903363"/>
    <w:rsid w:val="00903373"/>
    <w:rsid w:val="0090343A"/>
    <w:rsid w:val="00903466"/>
    <w:rsid w:val="0090348A"/>
    <w:rsid w:val="00903570"/>
    <w:rsid w:val="0090359A"/>
    <w:rsid w:val="009035B3"/>
    <w:rsid w:val="009035D0"/>
    <w:rsid w:val="0090369E"/>
    <w:rsid w:val="009036EC"/>
    <w:rsid w:val="00903700"/>
    <w:rsid w:val="00903840"/>
    <w:rsid w:val="009038DF"/>
    <w:rsid w:val="009039BA"/>
    <w:rsid w:val="009039CE"/>
    <w:rsid w:val="00903DBC"/>
    <w:rsid w:val="00903EE5"/>
    <w:rsid w:val="00903F6C"/>
    <w:rsid w:val="00903F8B"/>
    <w:rsid w:val="00903F8C"/>
    <w:rsid w:val="00903FE5"/>
    <w:rsid w:val="00904062"/>
    <w:rsid w:val="00904097"/>
    <w:rsid w:val="00904140"/>
    <w:rsid w:val="009041F1"/>
    <w:rsid w:val="0090421D"/>
    <w:rsid w:val="00904240"/>
    <w:rsid w:val="00904279"/>
    <w:rsid w:val="00904285"/>
    <w:rsid w:val="009042AA"/>
    <w:rsid w:val="00904325"/>
    <w:rsid w:val="009043EE"/>
    <w:rsid w:val="009044F4"/>
    <w:rsid w:val="009045A5"/>
    <w:rsid w:val="0090463C"/>
    <w:rsid w:val="009046A2"/>
    <w:rsid w:val="00904738"/>
    <w:rsid w:val="009047AA"/>
    <w:rsid w:val="00904A17"/>
    <w:rsid w:val="00904B31"/>
    <w:rsid w:val="00904B6F"/>
    <w:rsid w:val="00904BD4"/>
    <w:rsid w:val="00904D44"/>
    <w:rsid w:val="00904D8F"/>
    <w:rsid w:val="00904D9F"/>
    <w:rsid w:val="00904E39"/>
    <w:rsid w:val="00904E62"/>
    <w:rsid w:val="00905082"/>
    <w:rsid w:val="0090509C"/>
    <w:rsid w:val="00905122"/>
    <w:rsid w:val="00905174"/>
    <w:rsid w:val="00905267"/>
    <w:rsid w:val="00905369"/>
    <w:rsid w:val="0090539A"/>
    <w:rsid w:val="00905473"/>
    <w:rsid w:val="0090550C"/>
    <w:rsid w:val="0090551E"/>
    <w:rsid w:val="00905753"/>
    <w:rsid w:val="00905935"/>
    <w:rsid w:val="009059B1"/>
    <w:rsid w:val="00905AD7"/>
    <w:rsid w:val="00905C02"/>
    <w:rsid w:val="00905C38"/>
    <w:rsid w:val="00905CCC"/>
    <w:rsid w:val="00905CE9"/>
    <w:rsid w:val="00905D5B"/>
    <w:rsid w:val="00905DBE"/>
    <w:rsid w:val="00905ED5"/>
    <w:rsid w:val="00905F29"/>
    <w:rsid w:val="009060B8"/>
    <w:rsid w:val="009060ED"/>
    <w:rsid w:val="009061B9"/>
    <w:rsid w:val="009062AF"/>
    <w:rsid w:val="00906331"/>
    <w:rsid w:val="009063AB"/>
    <w:rsid w:val="009064DC"/>
    <w:rsid w:val="00906519"/>
    <w:rsid w:val="0090659D"/>
    <w:rsid w:val="00906675"/>
    <w:rsid w:val="00906824"/>
    <w:rsid w:val="00906892"/>
    <w:rsid w:val="00906904"/>
    <w:rsid w:val="00906915"/>
    <w:rsid w:val="00906927"/>
    <w:rsid w:val="00906928"/>
    <w:rsid w:val="0090695B"/>
    <w:rsid w:val="0090697A"/>
    <w:rsid w:val="00906987"/>
    <w:rsid w:val="00906A57"/>
    <w:rsid w:val="00906AFC"/>
    <w:rsid w:val="00906B21"/>
    <w:rsid w:val="00906BB6"/>
    <w:rsid w:val="00906BDF"/>
    <w:rsid w:val="00906BF0"/>
    <w:rsid w:val="00906C16"/>
    <w:rsid w:val="00906C73"/>
    <w:rsid w:val="00906D12"/>
    <w:rsid w:val="00906D32"/>
    <w:rsid w:val="00906D85"/>
    <w:rsid w:val="00906EC8"/>
    <w:rsid w:val="00906EDE"/>
    <w:rsid w:val="00906F5A"/>
    <w:rsid w:val="00906F8D"/>
    <w:rsid w:val="00906FA8"/>
    <w:rsid w:val="0090700F"/>
    <w:rsid w:val="0090729C"/>
    <w:rsid w:val="009072A3"/>
    <w:rsid w:val="009072B2"/>
    <w:rsid w:val="009072D9"/>
    <w:rsid w:val="00907337"/>
    <w:rsid w:val="00907477"/>
    <w:rsid w:val="00907547"/>
    <w:rsid w:val="009076AD"/>
    <w:rsid w:val="009076C3"/>
    <w:rsid w:val="009076E2"/>
    <w:rsid w:val="00907730"/>
    <w:rsid w:val="00907786"/>
    <w:rsid w:val="009077C3"/>
    <w:rsid w:val="009077DB"/>
    <w:rsid w:val="00907893"/>
    <w:rsid w:val="009078CD"/>
    <w:rsid w:val="00907944"/>
    <w:rsid w:val="009079C8"/>
    <w:rsid w:val="00907A5A"/>
    <w:rsid w:val="00907ADD"/>
    <w:rsid w:val="00907B36"/>
    <w:rsid w:val="00907B88"/>
    <w:rsid w:val="00907BDC"/>
    <w:rsid w:val="00907C68"/>
    <w:rsid w:val="00907C72"/>
    <w:rsid w:val="00907CB7"/>
    <w:rsid w:val="00907DB9"/>
    <w:rsid w:val="00907DBA"/>
    <w:rsid w:val="00907E42"/>
    <w:rsid w:val="0091024A"/>
    <w:rsid w:val="00910315"/>
    <w:rsid w:val="00910389"/>
    <w:rsid w:val="0091048F"/>
    <w:rsid w:val="009105DA"/>
    <w:rsid w:val="009106DB"/>
    <w:rsid w:val="00910773"/>
    <w:rsid w:val="00910888"/>
    <w:rsid w:val="00910982"/>
    <w:rsid w:val="00910A0B"/>
    <w:rsid w:val="00910AD8"/>
    <w:rsid w:val="00910D2B"/>
    <w:rsid w:val="00910E3B"/>
    <w:rsid w:val="00910EA7"/>
    <w:rsid w:val="00910EFF"/>
    <w:rsid w:val="00910F4A"/>
    <w:rsid w:val="00911013"/>
    <w:rsid w:val="0091101F"/>
    <w:rsid w:val="009110B0"/>
    <w:rsid w:val="0091113D"/>
    <w:rsid w:val="0091130C"/>
    <w:rsid w:val="009113EE"/>
    <w:rsid w:val="009113EF"/>
    <w:rsid w:val="009116DF"/>
    <w:rsid w:val="009116F2"/>
    <w:rsid w:val="0091172E"/>
    <w:rsid w:val="0091174F"/>
    <w:rsid w:val="009117C9"/>
    <w:rsid w:val="0091180D"/>
    <w:rsid w:val="00911927"/>
    <w:rsid w:val="009119B7"/>
    <w:rsid w:val="00911AFC"/>
    <w:rsid w:val="00911B35"/>
    <w:rsid w:val="00911B65"/>
    <w:rsid w:val="00911BD5"/>
    <w:rsid w:val="00911C17"/>
    <w:rsid w:val="00911C8C"/>
    <w:rsid w:val="00911CD1"/>
    <w:rsid w:val="00911D37"/>
    <w:rsid w:val="00911F7E"/>
    <w:rsid w:val="00911F8A"/>
    <w:rsid w:val="009123E8"/>
    <w:rsid w:val="0091243E"/>
    <w:rsid w:val="009124BF"/>
    <w:rsid w:val="009125AA"/>
    <w:rsid w:val="00912846"/>
    <w:rsid w:val="0091286B"/>
    <w:rsid w:val="00912879"/>
    <w:rsid w:val="00912944"/>
    <w:rsid w:val="00912A1C"/>
    <w:rsid w:val="00912B09"/>
    <w:rsid w:val="00912B60"/>
    <w:rsid w:val="00912C03"/>
    <w:rsid w:val="00912C18"/>
    <w:rsid w:val="00912C51"/>
    <w:rsid w:val="00912C59"/>
    <w:rsid w:val="00912D25"/>
    <w:rsid w:val="00912DA5"/>
    <w:rsid w:val="00912E75"/>
    <w:rsid w:val="009131AD"/>
    <w:rsid w:val="009131BC"/>
    <w:rsid w:val="0091323A"/>
    <w:rsid w:val="00913286"/>
    <w:rsid w:val="0091329E"/>
    <w:rsid w:val="0091331E"/>
    <w:rsid w:val="0091343F"/>
    <w:rsid w:val="0091344D"/>
    <w:rsid w:val="00913546"/>
    <w:rsid w:val="00913632"/>
    <w:rsid w:val="0091367D"/>
    <w:rsid w:val="00913766"/>
    <w:rsid w:val="0091378C"/>
    <w:rsid w:val="00913862"/>
    <w:rsid w:val="00913888"/>
    <w:rsid w:val="0091389E"/>
    <w:rsid w:val="009138CE"/>
    <w:rsid w:val="00913B73"/>
    <w:rsid w:val="00913D4C"/>
    <w:rsid w:val="00913EBB"/>
    <w:rsid w:val="00913ED0"/>
    <w:rsid w:val="00913F33"/>
    <w:rsid w:val="00913F99"/>
    <w:rsid w:val="00914128"/>
    <w:rsid w:val="00914208"/>
    <w:rsid w:val="00914253"/>
    <w:rsid w:val="00914259"/>
    <w:rsid w:val="00914309"/>
    <w:rsid w:val="00914516"/>
    <w:rsid w:val="0091458F"/>
    <w:rsid w:val="0091478A"/>
    <w:rsid w:val="00914827"/>
    <w:rsid w:val="0091483A"/>
    <w:rsid w:val="009148F3"/>
    <w:rsid w:val="009149CC"/>
    <w:rsid w:val="00914A91"/>
    <w:rsid w:val="00914ABD"/>
    <w:rsid w:val="00914BFA"/>
    <w:rsid w:val="00914C3E"/>
    <w:rsid w:val="00914CC3"/>
    <w:rsid w:val="00914CD6"/>
    <w:rsid w:val="00914D1D"/>
    <w:rsid w:val="00914D95"/>
    <w:rsid w:val="00914E08"/>
    <w:rsid w:val="00914EAB"/>
    <w:rsid w:val="00914F48"/>
    <w:rsid w:val="0091502D"/>
    <w:rsid w:val="00915089"/>
    <w:rsid w:val="009150B0"/>
    <w:rsid w:val="009152A0"/>
    <w:rsid w:val="009153A5"/>
    <w:rsid w:val="009153B4"/>
    <w:rsid w:val="009153D0"/>
    <w:rsid w:val="009153F1"/>
    <w:rsid w:val="00915463"/>
    <w:rsid w:val="00915495"/>
    <w:rsid w:val="0091556A"/>
    <w:rsid w:val="009155F2"/>
    <w:rsid w:val="00915877"/>
    <w:rsid w:val="009158D9"/>
    <w:rsid w:val="00915AB4"/>
    <w:rsid w:val="00915AE9"/>
    <w:rsid w:val="00915C4E"/>
    <w:rsid w:val="00915D11"/>
    <w:rsid w:val="00915E08"/>
    <w:rsid w:val="00915EB3"/>
    <w:rsid w:val="00915ED1"/>
    <w:rsid w:val="00915F38"/>
    <w:rsid w:val="00915F5F"/>
    <w:rsid w:val="00915F75"/>
    <w:rsid w:val="00915F90"/>
    <w:rsid w:val="00915FAD"/>
    <w:rsid w:val="00915FF6"/>
    <w:rsid w:val="0091618D"/>
    <w:rsid w:val="009161E3"/>
    <w:rsid w:val="00916228"/>
    <w:rsid w:val="0091637B"/>
    <w:rsid w:val="009163BD"/>
    <w:rsid w:val="00916441"/>
    <w:rsid w:val="009164D2"/>
    <w:rsid w:val="00916510"/>
    <w:rsid w:val="009165E3"/>
    <w:rsid w:val="00916647"/>
    <w:rsid w:val="0091670E"/>
    <w:rsid w:val="00916737"/>
    <w:rsid w:val="00916744"/>
    <w:rsid w:val="00916783"/>
    <w:rsid w:val="0091681E"/>
    <w:rsid w:val="00916831"/>
    <w:rsid w:val="0091684B"/>
    <w:rsid w:val="00916922"/>
    <w:rsid w:val="00916AEB"/>
    <w:rsid w:val="00916B03"/>
    <w:rsid w:val="00916C77"/>
    <w:rsid w:val="0091703B"/>
    <w:rsid w:val="00917101"/>
    <w:rsid w:val="0091720C"/>
    <w:rsid w:val="009173D1"/>
    <w:rsid w:val="009173EF"/>
    <w:rsid w:val="009174EB"/>
    <w:rsid w:val="00917635"/>
    <w:rsid w:val="00917643"/>
    <w:rsid w:val="0091764B"/>
    <w:rsid w:val="0091770E"/>
    <w:rsid w:val="00917738"/>
    <w:rsid w:val="009177E1"/>
    <w:rsid w:val="0091790D"/>
    <w:rsid w:val="00917A71"/>
    <w:rsid w:val="00917AF6"/>
    <w:rsid w:val="00917B22"/>
    <w:rsid w:val="00917BFB"/>
    <w:rsid w:val="00917C6D"/>
    <w:rsid w:val="00917CF8"/>
    <w:rsid w:val="00917D46"/>
    <w:rsid w:val="00917D6D"/>
    <w:rsid w:val="00917DB8"/>
    <w:rsid w:val="00917DBA"/>
    <w:rsid w:val="00917DFB"/>
    <w:rsid w:val="00917EB5"/>
    <w:rsid w:val="00920072"/>
    <w:rsid w:val="00920101"/>
    <w:rsid w:val="00920210"/>
    <w:rsid w:val="00920319"/>
    <w:rsid w:val="0092043E"/>
    <w:rsid w:val="00920496"/>
    <w:rsid w:val="00920516"/>
    <w:rsid w:val="00920593"/>
    <w:rsid w:val="009206B4"/>
    <w:rsid w:val="00920800"/>
    <w:rsid w:val="0092096F"/>
    <w:rsid w:val="00920A06"/>
    <w:rsid w:val="00920A9B"/>
    <w:rsid w:val="00920B22"/>
    <w:rsid w:val="00920BC1"/>
    <w:rsid w:val="00920C5F"/>
    <w:rsid w:val="00920C6E"/>
    <w:rsid w:val="00920D14"/>
    <w:rsid w:val="00920D36"/>
    <w:rsid w:val="00920D50"/>
    <w:rsid w:val="00920D87"/>
    <w:rsid w:val="00920ECA"/>
    <w:rsid w:val="00920EF5"/>
    <w:rsid w:val="00920FB8"/>
    <w:rsid w:val="00921080"/>
    <w:rsid w:val="00921120"/>
    <w:rsid w:val="00921205"/>
    <w:rsid w:val="0092124A"/>
    <w:rsid w:val="009212E2"/>
    <w:rsid w:val="00921389"/>
    <w:rsid w:val="009213CF"/>
    <w:rsid w:val="00921443"/>
    <w:rsid w:val="00921467"/>
    <w:rsid w:val="00921510"/>
    <w:rsid w:val="009215C8"/>
    <w:rsid w:val="009215E1"/>
    <w:rsid w:val="009216D3"/>
    <w:rsid w:val="0092172E"/>
    <w:rsid w:val="009217B2"/>
    <w:rsid w:val="009217C0"/>
    <w:rsid w:val="00921812"/>
    <w:rsid w:val="00921821"/>
    <w:rsid w:val="00921AE3"/>
    <w:rsid w:val="00921B0E"/>
    <w:rsid w:val="00921BAC"/>
    <w:rsid w:val="00921CAE"/>
    <w:rsid w:val="00921D6A"/>
    <w:rsid w:val="00921DDD"/>
    <w:rsid w:val="00921E78"/>
    <w:rsid w:val="00921F7D"/>
    <w:rsid w:val="00921FF9"/>
    <w:rsid w:val="0092201F"/>
    <w:rsid w:val="0092217E"/>
    <w:rsid w:val="009221EE"/>
    <w:rsid w:val="009222A9"/>
    <w:rsid w:val="009222F9"/>
    <w:rsid w:val="009223A9"/>
    <w:rsid w:val="00922608"/>
    <w:rsid w:val="00922668"/>
    <w:rsid w:val="0092267C"/>
    <w:rsid w:val="009226E2"/>
    <w:rsid w:val="00922714"/>
    <w:rsid w:val="00922721"/>
    <w:rsid w:val="009227BA"/>
    <w:rsid w:val="00922807"/>
    <w:rsid w:val="00922831"/>
    <w:rsid w:val="0092286A"/>
    <w:rsid w:val="009228FF"/>
    <w:rsid w:val="00922981"/>
    <w:rsid w:val="00922A5D"/>
    <w:rsid w:val="00922B67"/>
    <w:rsid w:val="00922C24"/>
    <w:rsid w:val="00922E25"/>
    <w:rsid w:val="00922E2E"/>
    <w:rsid w:val="00922E7A"/>
    <w:rsid w:val="00922F71"/>
    <w:rsid w:val="00922FA3"/>
    <w:rsid w:val="00923030"/>
    <w:rsid w:val="00923059"/>
    <w:rsid w:val="009230A4"/>
    <w:rsid w:val="009230EA"/>
    <w:rsid w:val="00923161"/>
    <w:rsid w:val="0092317D"/>
    <w:rsid w:val="009231E6"/>
    <w:rsid w:val="00923227"/>
    <w:rsid w:val="0092343E"/>
    <w:rsid w:val="009234C0"/>
    <w:rsid w:val="00923532"/>
    <w:rsid w:val="009235C7"/>
    <w:rsid w:val="00923664"/>
    <w:rsid w:val="0092369F"/>
    <w:rsid w:val="00923710"/>
    <w:rsid w:val="00923721"/>
    <w:rsid w:val="00923723"/>
    <w:rsid w:val="009237A6"/>
    <w:rsid w:val="00923916"/>
    <w:rsid w:val="00923A6C"/>
    <w:rsid w:val="00923AF7"/>
    <w:rsid w:val="00923B0A"/>
    <w:rsid w:val="00923DB6"/>
    <w:rsid w:val="00923DE2"/>
    <w:rsid w:val="00923E33"/>
    <w:rsid w:val="00923E52"/>
    <w:rsid w:val="00923E60"/>
    <w:rsid w:val="00923E9F"/>
    <w:rsid w:val="00923ECA"/>
    <w:rsid w:val="00924058"/>
    <w:rsid w:val="009242ED"/>
    <w:rsid w:val="00924378"/>
    <w:rsid w:val="0092439F"/>
    <w:rsid w:val="009243D8"/>
    <w:rsid w:val="00924421"/>
    <w:rsid w:val="00924468"/>
    <w:rsid w:val="00924754"/>
    <w:rsid w:val="0092485B"/>
    <w:rsid w:val="00924894"/>
    <w:rsid w:val="0092489C"/>
    <w:rsid w:val="0092496C"/>
    <w:rsid w:val="009249A6"/>
    <w:rsid w:val="009249D7"/>
    <w:rsid w:val="00924A1F"/>
    <w:rsid w:val="00924ADE"/>
    <w:rsid w:val="00924BAB"/>
    <w:rsid w:val="00924BB1"/>
    <w:rsid w:val="00924BD4"/>
    <w:rsid w:val="00924BF3"/>
    <w:rsid w:val="00924CE4"/>
    <w:rsid w:val="00924D95"/>
    <w:rsid w:val="00924EBA"/>
    <w:rsid w:val="00924FE6"/>
    <w:rsid w:val="009250BA"/>
    <w:rsid w:val="00925332"/>
    <w:rsid w:val="00925491"/>
    <w:rsid w:val="00925582"/>
    <w:rsid w:val="009255E1"/>
    <w:rsid w:val="00925620"/>
    <w:rsid w:val="00925799"/>
    <w:rsid w:val="009257A5"/>
    <w:rsid w:val="00925962"/>
    <w:rsid w:val="0092599C"/>
    <w:rsid w:val="00925A86"/>
    <w:rsid w:val="00925AD2"/>
    <w:rsid w:val="00925AEA"/>
    <w:rsid w:val="00925C52"/>
    <w:rsid w:val="00925C88"/>
    <w:rsid w:val="00925DD6"/>
    <w:rsid w:val="00925DE3"/>
    <w:rsid w:val="00925FD2"/>
    <w:rsid w:val="00926078"/>
    <w:rsid w:val="00926223"/>
    <w:rsid w:val="009263ED"/>
    <w:rsid w:val="009264CE"/>
    <w:rsid w:val="009264F7"/>
    <w:rsid w:val="00926515"/>
    <w:rsid w:val="00926522"/>
    <w:rsid w:val="00926598"/>
    <w:rsid w:val="009265AC"/>
    <w:rsid w:val="009265DA"/>
    <w:rsid w:val="00926629"/>
    <w:rsid w:val="0092664E"/>
    <w:rsid w:val="0092695B"/>
    <w:rsid w:val="0092698B"/>
    <w:rsid w:val="009269DD"/>
    <w:rsid w:val="00926AA6"/>
    <w:rsid w:val="00926C59"/>
    <w:rsid w:val="00926E2A"/>
    <w:rsid w:val="00926E32"/>
    <w:rsid w:val="00926E5B"/>
    <w:rsid w:val="00926EF2"/>
    <w:rsid w:val="00926F3D"/>
    <w:rsid w:val="00926FFA"/>
    <w:rsid w:val="00927060"/>
    <w:rsid w:val="00927113"/>
    <w:rsid w:val="00927151"/>
    <w:rsid w:val="00927152"/>
    <w:rsid w:val="0092718F"/>
    <w:rsid w:val="009271E9"/>
    <w:rsid w:val="00927244"/>
    <w:rsid w:val="0092728D"/>
    <w:rsid w:val="00927386"/>
    <w:rsid w:val="0092746E"/>
    <w:rsid w:val="0092748A"/>
    <w:rsid w:val="00927559"/>
    <w:rsid w:val="00927587"/>
    <w:rsid w:val="00927650"/>
    <w:rsid w:val="00927689"/>
    <w:rsid w:val="00927887"/>
    <w:rsid w:val="009279F1"/>
    <w:rsid w:val="00927B80"/>
    <w:rsid w:val="00927D0A"/>
    <w:rsid w:val="00927DAF"/>
    <w:rsid w:val="00927DF2"/>
    <w:rsid w:val="00927DFF"/>
    <w:rsid w:val="00927EC2"/>
    <w:rsid w:val="00930117"/>
    <w:rsid w:val="00930122"/>
    <w:rsid w:val="00930182"/>
    <w:rsid w:val="00930265"/>
    <w:rsid w:val="00930298"/>
    <w:rsid w:val="0093046E"/>
    <w:rsid w:val="009305AE"/>
    <w:rsid w:val="00930602"/>
    <w:rsid w:val="0093073C"/>
    <w:rsid w:val="00930754"/>
    <w:rsid w:val="00930893"/>
    <w:rsid w:val="009309D0"/>
    <w:rsid w:val="00930B5D"/>
    <w:rsid w:val="00930BD0"/>
    <w:rsid w:val="00930C76"/>
    <w:rsid w:val="00930CF4"/>
    <w:rsid w:val="00930D12"/>
    <w:rsid w:val="00930E15"/>
    <w:rsid w:val="00930E2C"/>
    <w:rsid w:val="00930E92"/>
    <w:rsid w:val="00930F5C"/>
    <w:rsid w:val="00930F8D"/>
    <w:rsid w:val="00930F96"/>
    <w:rsid w:val="00931039"/>
    <w:rsid w:val="00931060"/>
    <w:rsid w:val="0093112B"/>
    <w:rsid w:val="0093115D"/>
    <w:rsid w:val="009311D2"/>
    <w:rsid w:val="0093129F"/>
    <w:rsid w:val="009313F9"/>
    <w:rsid w:val="00931480"/>
    <w:rsid w:val="009314FB"/>
    <w:rsid w:val="00931550"/>
    <w:rsid w:val="0093163E"/>
    <w:rsid w:val="00931665"/>
    <w:rsid w:val="0093167A"/>
    <w:rsid w:val="009316BC"/>
    <w:rsid w:val="00931709"/>
    <w:rsid w:val="009317AC"/>
    <w:rsid w:val="0093183B"/>
    <w:rsid w:val="00931993"/>
    <w:rsid w:val="00931A5B"/>
    <w:rsid w:val="00931B86"/>
    <w:rsid w:val="00931BAE"/>
    <w:rsid w:val="00931C78"/>
    <w:rsid w:val="00931CA3"/>
    <w:rsid w:val="00931DFE"/>
    <w:rsid w:val="00931E58"/>
    <w:rsid w:val="00931E97"/>
    <w:rsid w:val="00931ED9"/>
    <w:rsid w:val="00931F35"/>
    <w:rsid w:val="00931FDF"/>
    <w:rsid w:val="0093202E"/>
    <w:rsid w:val="00932040"/>
    <w:rsid w:val="009320B8"/>
    <w:rsid w:val="009320BB"/>
    <w:rsid w:val="00932116"/>
    <w:rsid w:val="00932209"/>
    <w:rsid w:val="0093220E"/>
    <w:rsid w:val="009323D0"/>
    <w:rsid w:val="009323D5"/>
    <w:rsid w:val="00932479"/>
    <w:rsid w:val="009324C4"/>
    <w:rsid w:val="00932594"/>
    <w:rsid w:val="00932630"/>
    <w:rsid w:val="0093269E"/>
    <w:rsid w:val="009326E8"/>
    <w:rsid w:val="00932990"/>
    <w:rsid w:val="00932997"/>
    <w:rsid w:val="00932AE2"/>
    <w:rsid w:val="00932AEB"/>
    <w:rsid w:val="00932B13"/>
    <w:rsid w:val="00932BD7"/>
    <w:rsid w:val="00932C09"/>
    <w:rsid w:val="00932C5B"/>
    <w:rsid w:val="00932D84"/>
    <w:rsid w:val="00932E02"/>
    <w:rsid w:val="00932EBB"/>
    <w:rsid w:val="00932F55"/>
    <w:rsid w:val="00932FCA"/>
    <w:rsid w:val="009330E6"/>
    <w:rsid w:val="00933271"/>
    <w:rsid w:val="00933334"/>
    <w:rsid w:val="00933400"/>
    <w:rsid w:val="009334ED"/>
    <w:rsid w:val="00933594"/>
    <w:rsid w:val="0093361F"/>
    <w:rsid w:val="009336F1"/>
    <w:rsid w:val="00933956"/>
    <w:rsid w:val="00933A19"/>
    <w:rsid w:val="00933A65"/>
    <w:rsid w:val="00933ADC"/>
    <w:rsid w:val="00933B27"/>
    <w:rsid w:val="00933B46"/>
    <w:rsid w:val="00933BA3"/>
    <w:rsid w:val="00933C31"/>
    <w:rsid w:val="00933C9B"/>
    <w:rsid w:val="00933D19"/>
    <w:rsid w:val="00933E13"/>
    <w:rsid w:val="00933EE6"/>
    <w:rsid w:val="00933F02"/>
    <w:rsid w:val="00933F94"/>
    <w:rsid w:val="0093403F"/>
    <w:rsid w:val="00934051"/>
    <w:rsid w:val="0093412A"/>
    <w:rsid w:val="0093415B"/>
    <w:rsid w:val="0093424F"/>
    <w:rsid w:val="009342A9"/>
    <w:rsid w:val="009342F0"/>
    <w:rsid w:val="0093431E"/>
    <w:rsid w:val="009343BB"/>
    <w:rsid w:val="009343C2"/>
    <w:rsid w:val="0093443D"/>
    <w:rsid w:val="0093447A"/>
    <w:rsid w:val="0093455F"/>
    <w:rsid w:val="00934567"/>
    <w:rsid w:val="0093460D"/>
    <w:rsid w:val="00934729"/>
    <w:rsid w:val="0093475A"/>
    <w:rsid w:val="0093481B"/>
    <w:rsid w:val="0093490C"/>
    <w:rsid w:val="00934BFB"/>
    <w:rsid w:val="00934C50"/>
    <w:rsid w:val="00934CB8"/>
    <w:rsid w:val="00934CE2"/>
    <w:rsid w:val="00934DFB"/>
    <w:rsid w:val="00934E30"/>
    <w:rsid w:val="00934E99"/>
    <w:rsid w:val="00934E9D"/>
    <w:rsid w:val="00934EAB"/>
    <w:rsid w:val="00934F13"/>
    <w:rsid w:val="00934FC5"/>
    <w:rsid w:val="00934FFF"/>
    <w:rsid w:val="00935120"/>
    <w:rsid w:val="0093517E"/>
    <w:rsid w:val="009353CF"/>
    <w:rsid w:val="009353DE"/>
    <w:rsid w:val="009353F0"/>
    <w:rsid w:val="00935426"/>
    <w:rsid w:val="00935564"/>
    <w:rsid w:val="009355D8"/>
    <w:rsid w:val="00935609"/>
    <w:rsid w:val="00935846"/>
    <w:rsid w:val="00935B35"/>
    <w:rsid w:val="00935B83"/>
    <w:rsid w:val="00935C51"/>
    <w:rsid w:val="00935D17"/>
    <w:rsid w:val="00935DA0"/>
    <w:rsid w:val="00935DA1"/>
    <w:rsid w:val="00935E5A"/>
    <w:rsid w:val="00936029"/>
    <w:rsid w:val="00936080"/>
    <w:rsid w:val="0093612A"/>
    <w:rsid w:val="00936182"/>
    <w:rsid w:val="0093622B"/>
    <w:rsid w:val="00936297"/>
    <w:rsid w:val="00936398"/>
    <w:rsid w:val="009364A3"/>
    <w:rsid w:val="009364F9"/>
    <w:rsid w:val="00936544"/>
    <w:rsid w:val="009367A0"/>
    <w:rsid w:val="009367AF"/>
    <w:rsid w:val="009368EC"/>
    <w:rsid w:val="00936937"/>
    <w:rsid w:val="00936A76"/>
    <w:rsid w:val="00936AE4"/>
    <w:rsid w:val="00936BF4"/>
    <w:rsid w:val="00936D06"/>
    <w:rsid w:val="00936D3E"/>
    <w:rsid w:val="00936D9F"/>
    <w:rsid w:val="00936EE3"/>
    <w:rsid w:val="00936F90"/>
    <w:rsid w:val="00937036"/>
    <w:rsid w:val="00937067"/>
    <w:rsid w:val="00937105"/>
    <w:rsid w:val="00937274"/>
    <w:rsid w:val="009372E4"/>
    <w:rsid w:val="009372E7"/>
    <w:rsid w:val="0093752B"/>
    <w:rsid w:val="009375B5"/>
    <w:rsid w:val="0093760F"/>
    <w:rsid w:val="00937633"/>
    <w:rsid w:val="00937666"/>
    <w:rsid w:val="009376B0"/>
    <w:rsid w:val="009376C7"/>
    <w:rsid w:val="0093772B"/>
    <w:rsid w:val="009377F2"/>
    <w:rsid w:val="009377F6"/>
    <w:rsid w:val="00937852"/>
    <w:rsid w:val="0093789C"/>
    <w:rsid w:val="009378BA"/>
    <w:rsid w:val="009378F9"/>
    <w:rsid w:val="00937A04"/>
    <w:rsid w:val="00937A8C"/>
    <w:rsid w:val="00937BAB"/>
    <w:rsid w:val="00937C07"/>
    <w:rsid w:val="00937C51"/>
    <w:rsid w:val="00937D4E"/>
    <w:rsid w:val="00937D54"/>
    <w:rsid w:val="00937ECE"/>
    <w:rsid w:val="00937FBB"/>
    <w:rsid w:val="0094007E"/>
    <w:rsid w:val="00940101"/>
    <w:rsid w:val="00940237"/>
    <w:rsid w:val="009402D3"/>
    <w:rsid w:val="00940368"/>
    <w:rsid w:val="009403A1"/>
    <w:rsid w:val="0094041F"/>
    <w:rsid w:val="0094046E"/>
    <w:rsid w:val="0094050C"/>
    <w:rsid w:val="009408B4"/>
    <w:rsid w:val="009408E9"/>
    <w:rsid w:val="00940900"/>
    <w:rsid w:val="00940908"/>
    <w:rsid w:val="009409B7"/>
    <w:rsid w:val="009409CC"/>
    <w:rsid w:val="00940A13"/>
    <w:rsid w:val="00940AC8"/>
    <w:rsid w:val="00940B97"/>
    <w:rsid w:val="00940C0E"/>
    <w:rsid w:val="00940D12"/>
    <w:rsid w:val="00940D1B"/>
    <w:rsid w:val="00940DB6"/>
    <w:rsid w:val="00940E3B"/>
    <w:rsid w:val="00941001"/>
    <w:rsid w:val="0094109E"/>
    <w:rsid w:val="00941103"/>
    <w:rsid w:val="00941166"/>
    <w:rsid w:val="009411D9"/>
    <w:rsid w:val="0094127B"/>
    <w:rsid w:val="009412A6"/>
    <w:rsid w:val="009412F5"/>
    <w:rsid w:val="0094137D"/>
    <w:rsid w:val="009413E0"/>
    <w:rsid w:val="009413E3"/>
    <w:rsid w:val="00941414"/>
    <w:rsid w:val="00941426"/>
    <w:rsid w:val="0094142F"/>
    <w:rsid w:val="009415C9"/>
    <w:rsid w:val="00941683"/>
    <w:rsid w:val="0094181E"/>
    <w:rsid w:val="00941848"/>
    <w:rsid w:val="009418AA"/>
    <w:rsid w:val="00941A40"/>
    <w:rsid w:val="00941B51"/>
    <w:rsid w:val="00941CA9"/>
    <w:rsid w:val="00941D5A"/>
    <w:rsid w:val="00941E3E"/>
    <w:rsid w:val="00941FA4"/>
    <w:rsid w:val="00942020"/>
    <w:rsid w:val="00942109"/>
    <w:rsid w:val="00942165"/>
    <w:rsid w:val="009421CB"/>
    <w:rsid w:val="0094242D"/>
    <w:rsid w:val="0094245A"/>
    <w:rsid w:val="00942491"/>
    <w:rsid w:val="009425B0"/>
    <w:rsid w:val="00942623"/>
    <w:rsid w:val="00942689"/>
    <w:rsid w:val="009428B3"/>
    <w:rsid w:val="009428F7"/>
    <w:rsid w:val="00942A00"/>
    <w:rsid w:val="00942A1B"/>
    <w:rsid w:val="00942A67"/>
    <w:rsid w:val="00942A7C"/>
    <w:rsid w:val="00942A94"/>
    <w:rsid w:val="00942B83"/>
    <w:rsid w:val="00942C3B"/>
    <w:rsid w:val="00942CB6"/>
    <w:rsid w:val="00942CE9"/>
    <w:rsid w:val="00942DA9"/>
    <w:rsid w:val="00942ED6"/>
    <w:rsid w:val="00942F0E"/>
    <w:rsid w:val="00943115"/>
    <w:rsid w:val="00943130"/>
    <w:rsid w:val="0094335F"/>
    <w:rsid w:val="0094336F"/>
    <w:rsid w:val="009433C3"/>
    <w:rsid w:val="0094340C"/>
    <w:rsid w:val="00943550"/>
    <w:rsid w:val="00943587"/>
    <w:rsid w:val="00943637"/>
    <w:rsid w:val="009436A7"/>
    <w:rsid w:val="009436CA"/>
    <w:rsid w:val="0094373B"/>
    <w:rsid w:val="0094387E"/>
    <w:rsid w:val="00943A28"/>
    <w:rsid w:val="00943ADA"/>
    <w:rsid w:val="00943AFC"/>
    <w:rsid w:val="00943DC1"/>
    <w:rsid w:val="00943DDB"/>
    <w:rsid w:val="00943DF8"/>
    <w:rsid w:val="0094417D"/>
    <w:rsid w:val="00944190"/>
    <w:rsid w:val="0094427C"/>
    <w:rsid w:val="009443BD"/>
    <w:rsid w:val="00944536"/>
    <w:rsid w:val="0094453C"/>
    <w:rsid w:val="0094453E"/>
    <w:rsid w:val="009445DF"/>
    <w:rsid w:val="009446E0"/>
    <w:rsid w:val="00944782"/>
    <w:rsid w:val="00944877"/>
    <w:rsid w:val="00944935"/>
    <w:rsid w:val="00944A56"/>
    <w:rsid w:val="00944A62"/>
    <w:rsid w:val="00944A6B"/>
    <w:rsid w:val="00944ACA"/>
    <w:rsid w:val="00944BB5"/>
    <w:rsid w:val="00944BDE"/>
    <w:rsid w:val="00944FF1"/>
    <w:rsid w:val="00945213"/>
    <w:rsid w:val="00945315"/>
    <w:rsid w:val="00945346"/>
    <w:rsid w:val="0094538C"/>
    <w:rsid w:val="009453D4"/>
    <w:rsid w:val="009453F1"/>
    <w:rsid w:val="009455DD"/>
    <w:rsid w:val="0094575A"/>
    <w:rsid w:val="00945767"/>
    <w:rsid w:val="0094591F"/>
    <w:rsid w:val="00945A03"/>
    <w:rsid w:val="00945ABC"/>
    <w:rsid w:val="00945C18"/>
    <w:rsid w:val="00945D6A"/>
    <w:rsid w:val="00945DB6"/>
    <w:rsid w:val="00945DBF"/>
    <w:rsid w:val="00945EA3"/>
    <w:rsid w:val="00945FB0"/>
    <w:rsid w:val="009460D1"/>
    <w:rsid w:val="0094621C"/>
    <w:rsid w:val="00946287"/>
    <w:rsid w:val="009462B9"/>
    <w:rsid w:val="00946304"/>
    <w:rsid w:val="0094631C"/>
    <w:rsid w:val="009463BB"/>
    <w:rsid w:val="00946431"/>
    <w:rsid w:val="00946494"/>
    <w:rsid w:val="00946667"/>
    <w:rsid w:val="009467F2"/>
    <w:rsid w:val="0094693C"/>
    <w:rsid w:val="00946A52"/>
    <w:rsid w:val="00946AD6"/>
    <w:rsid w:val="00946BA2"/>
    <w:rsid w:val="00946BCE"/>
    <w:rsid w:val="00946F4A"/>
    <w:rsid w:val="00946F70"/>
    <w:rsid w:val="009470F2"/>
    <w:rsid w:val="00947155"/>
    <w:rsid w:val="009471D5"/>
    <w:rsid w:val="00947206"/>
    <w:rsid w:val="00947224"/>
    <w:rsid w:val="009472D4"/>
    <w:rsid w:val="00947347"/>
    <w:rsid w:val="0094739F"/>
    <w:rsid w:val="00947507"/>
    <w:rsid w:val="009475B3"/>
    <w:rsid w:val="009476C8"/>
    <w:rsid w:val="009476E0"/>
    <w:rsid w:val="0094772B"/>
    <w:rsid w:val="0094778F"/>
    <w:rsid w:val="009477AA"/>
    <w:rsid w:val="00947869"/>
    <w:rsid w:val="009478B5"/>
    <w:rsid w:val="009478C9"/>
    <w:rsid w:val="009478CF"/>
    <w:rsid w:val="0094798A"/>
    <w:rsid w:val="00947990"/>
    <w:rsid w:val="009479B9"/>
    <w:rsid w:val="00947A6F"/>
    <w:rsid w:val="00947AB4"/>
    <w:rsid w:val="00947AFA"/>
    <w:rsid w:val="00947CB2"/>
    <w:rsid w:val="00947D5D"/>
    <w:rsid w:val="00947E03"/>
    <w:rsid w:val="00947F34"/>
    <w:rsid w:val="00950010"/>
    <w:rsid w:val="0095010B"/>
    <w:rsid w:val="00950116"/>
    <w:rsid w:val="0095015F"/>
    <w:rsid w:val="009502B0"/>
    <w:rsid w:val="00950349"/>
    <w:rsid w:val="009503E5"/>
    <w:rsid w:val="00950474"/>
    <w:rsid w:val="009505EC"/>
    <w:rsid w:val="0095060D"/>
    <w:rsid w:val="00950690"/>
    <w:rsid w:val="0095070E"/>
    <w:rsid w:val="009508AB"/>
    <w:rsid w:val="0095091F"/>
    <w:rsid w:val="00950A6C"/>
    <w:rsid w:val="00950A78"/>
    <w:rsid w:val="00950AB7"/>
    <w:rsid w:val="00950AEE"/>
    <w:rsid w:val="00950B15"/>
    <w:rsid w:val="00950EB7"/>
    <w:rsid w:val="00950EDC"/>
    <w:rsid w:val="00950FEB"/>
    <w:rsid w:val="009510F2"/>
    <w:rsid w:val="0095113A"/>
    <w:rsid w:val="0095124B"/>
    <w:rsid w:val="00951339"/>
    <w:rsid w:val="0095144C"/>
    <w:rsid w:val="009514A6"/>
    <w:rsid w:val="009514FC"/>
    <w:rsid w:val="009514FD"/>
    <w:rsid w:val="00951505"/>
    <w:rsid w:val="009515A8"/>
    <w:rsid w:val="009516FF"/>
    <w:rsid w:val="0095175F"/>
    <w:rsid w:val="00951888"/>
    <w:rsid w:val="00951C74"/>
    <w:rsid w:val="00951D0D"/>
    <w:rsid w:val="00951EC0"/>
    <w:rsid w:val="00951F8E"/>
    <w:rsid w:val="0095212E"/>
    <w:rsid w:val="009521B5"/>
    <w:rsid w:val="009521D7"/>
    <w:rsid w:val="00952240"/>
    <w:rsid w:val="0095227A"/>
    <w:rsid w:val="009522AD"/>
    <w:rsid w:val="0095246E"/>
    <w:rsid w:val="009524D3"/>
    <w:rsid w:val="009524F1"/>
    <w:rsid w:val="00952586"/>
    <w:rsid w:val="009525AE"/>
    <w:rsid w:val="009525DC"/>
    <w:rsid w:val="00952700"/>
    <w:rsid w:val="009528FB"/>
    <w:rsid w:val="0095294B"/>
    <w:rsid w:val="0095294D"/>
    <w:rsid w:val="009529AD"/>
    <w:rsid w:val="00952A49"/>
    <w:rsid w:val="00952ACC"/>
    <w:rsid w:val="00952C8E"/>
    <w:rsid w:val="00952D35"/>
    <w:rsid w:val="00952EBF"/>
    <w:rsid w:val="00952FF8"/>
    <w:rsid w:val="0095301C"/>
    <w:rsid w:val="0095309C"/>
    <w:rsid w:val="00953382"/>
    <w:rsid w:val="009533EF"/>
    <w:rsid w:val="00953452"/>
    <w:rsid w:val="00953473"/>
    <w:rsid w:val="0095376A"/>
    <w:rsid w:val="009537E4"/>
    <w:rsid w:val="009538DD"/>
    <w:rsid w:val="009539A9"/>
    <w:rsid w:val="00953A6F"/>
    <w:rsid w:val="00953B2E"/>
    <w:rsid w:val="00953D36"/>
    <w:rsid w:val="00953FDA"/>
    <w:rsid w:val="00954042"/>
    <w:rsid w:val="0095409B"/>
    <w:rsid w:val="0095412D"/>
    <w:rsid w:val="009541A8"/>
    <w:rsid w:val="0095436C"/>
    <w:rsid w:val="0095447D"/>
    <w:rsid w:val="009544C2"/>
    <w:rsid w:val="009546B5"/>
    <w:rsid w:val="009546DE"/>
    <w:rsid w:val="009546E0"/>
    <w:rsid w:val="0095473E"/>
    <w:rsid w:val="00954817"/>
    <w:rsid w:val="00954865"/>
    <w:rsid w:val="00954947"/>
    <w:rsid w:val="00954AA0"/>
    <w:rsid w:val="00954B23"/>
    <w:rsid w:val="00954BB1"/>
    <w:rsid w:val="00954C34"/>
    <w:rsid w:val="00954D7B"/>
    <w:rsid w:val="00954E76"/>
    <w:rsid w:val="00954EF3"/>
    <w:rsid w:val="00954FF2"/>
    <w:rsid w:val="00954FFC"/>
    <w:rsid w:val="0095518F"/>
    <w:rsid w:val="00955337"/>
    <w:rsid w:val="0095546F"/>
    <w:rsid w:val="0095549E"/>
    <w:rsid w:val="009554B4"/>
    <w:rsid w:val="009554D2"/>
    <w:rsid w:val="009554EA"/>
    <w:rsid w:val="009556E6"/>
    <w:rsid w:val="00955740"/>
    <w:rsid w:val="009557AE"/>
    <w:rsid w:val="009558E9"/>
    <w:rsid w:val="009558F5"/>
    <w:rsid w:val="00955A03"/>
    <w:rsid w:val="00955A36"/>
    <w:rsid w:val="00955A4E"/>
    <w:rsid w:val="00955A73"/>
    <w:rsid w:val="00955AFB"/>
    <w:rsid w:val="00955B57"/>
    <w:rsid w:val="00955B65"/>
    <w:rsid w:val="00955C65"/>
    <w:rsid w:val="00955CF4"/>
    <w:rsid w:val="00955D78"/>
    <w:rsid w:val="00955DC3"/>
    <w:rsid w:val="00955E09"/>
    <w:rsid w:val="00955E16"/>
    <w:rsid w:val="00955E34"/>
    <w:rsid w:val="00955E69"/>
    <w:rsid w:val="00955E6E"/>
    <w:rsid w:val="00955FB5"/>
    <w:rsid w:val="00956036"/>
    <w:rsid w:val="009561C9"/>
    <w:rsid w:val="009561F2"/>
    <w:rsid w:val="00956247"/>
    <w:rsid w:val="0095626B"/>
    <w:rsid w:val="009562FF"/>
    <w:rsid w:val="0095634D"/>
    <w:rsid w:val="009564B0"/>
    <w:rsid w:val="009564C2"/>
    <w:rsid w:val="00956555"/>
    <w:rsid w:val="00956575"/>
    <w:rsid w:val="009565A2"/>
    <w:rsid w:val="00956698"/>
    <w:rsid w:val="00956773"/>
    <w:rsid w:val="009568BF"/>
    <w:rsid w:val="009568D1"/>
    <w:rsid w:val="0095697B"/>
    <w:rsid w:val="009569D7"/>
    <w:rsid w:val="00956B2B"/>
    <w:rsid w:val="00956B92"/>
    <w:rsid w:val="00956B9E"/>
    <w:rsid w:val="00956BF5"/>
    <w:rsid w:val="00956CE9"/>
    <w:rsid w:val="00956EB1"/>
    <w:rsid w:val="00956ECB"/>
    <w:rsid w:val="00956EDD"/>
    <w:rsid w:val="00956F2A"/>
    <w:rsid w:val="00956F51"/>
    <w:rsid w:val="00956FC6"/>
    <w:rsid w:val="00957139"/>
    <w:rsid w:val="009571C7"/>
    <w:rsid w:val="009571E4"/>
    <w:rsid w:val="00957287"/>
    <w:rsid w:val="00957329"/>
    <w:rsid w:val="00957387"/>
    <w:rsid w:val="009573B5"/>
    <w:rsid w:val="00957484"/>
    <w:rsid w:val="0095766D"/>
    <w:rsid w:val="009577D3"/>
    <w:rsid w:val="009577FE"/>
    <w:rsid w:val="009578D7"/>
    <w:rsid w:val="00957BC1"/>
    <w:rsid w:val="00957C5D"/>
    <w:rsid w:val="00957D07"/>
    <w:rsid w:val="00957D2F"/>
    <w:rsid w:val="00957D95"/>
    <w:rsid w:val="00957F76"/>
    <w:rsid w:val="00957FD1"/>
    <w:rsid w:val="0096001A"/>
    <w:rsid w:val="009600D1"/>
    <w:rsid w:val="009600E1"/>
    <w:rsid w:val="009601D9"/>
    <w:rsid w:val="009601FA"/>
    <w:rsid w:val="00960206"/>
    <w:rsid w:val="0096029D"/>
    <w:rsid w:val="009602B9"/>
    <w:rsid w:val="009602E7"/>
    <w:rsid w:val="00960329"/>
    <w:rsid w:val="00960391"/>
    <w:rsid w:val="009603C3"/>
    <w:rsid w:val="00960432"/>
    <w:rsid w:val="0096047C"/>
    <w:rsid w:val="009604EF"/>
    <w:rsid w:val="0096053B"/>
    <w:rsid w:val="009605E9"/>
    <w:rsid w:val="009605FC"/>
    <w:rsid w:val="009606EF"/>
    <w:rsid w:val="009606F8"/>
    <w:rsid w:val="009607A6"/>
    <w:rsid w:val="0096080E"/>
    <w:rsid w:val="00960888"/>
    <w:rsid w:val="00960977"/>
    <w:rsid w:val="00960A49"/>
    <w:rsid w:val="00960B22"/>
    <w:rsid w:val="00960B7F"/>
    <w:rsid w:val="00960BCE"/>
    <w:rsid w:val="00960C1E"/>
    <w:rsid w:val="00960C23"/>
    <w:rsid w:val="00960E13"/>
    <w:rsid w:val="00960E61"/>
    <w:rsid w:val="00960EEC"/>
    <w:rsid w:val="00960F1C"/>
    <w:rsid w:val="00960F2B"/>
    <w:rsid w:val="00960FB5"/>
    <w:rsid w:val="00960FD8"/>
    <w:rsid w:val="0096100F"/>
    <w:rsid w:val="00961014"/>
    <w:rsid w:val="0096105A"/>
    <w:rsid w:val="0096110F"/>
    <w:rsid w:val="0096122B"/>
    <w:rsid w:val="009612FA"/>
    <w:rsid w:val="0096132A"/>
    <w:rsid w:val="00961331"/>
    <w:rsid w:val="0096135F"/>
    <w:rsid w:val="00961364"/>
    <w:rsid w:val="00961456"/>
    <w:rsid w:val="009614B6"/>
    <w:rsid w:val="00961556"/>
    <w:rsid w:val="009615A1"/>
    <w:rsid w:val="009615BC"/>
    <w:rsid w:val="009615D2"/>
    <w:rsid w:val="0096160B"/>
    <w:rsid w:val="0096162F"/>
    <w:rsid w:val="00961633"/>
    <w:rsid w:val="009618FA"/>
    <w:rsid w:val="00961926"/>
    <w:rsid w:val="00961974"/>
    <w:rsid w:val="00961B29"/>
    <w:rsid w:val="00961BA9"/>
    <w:rsid w:val="00961BB7"/>
    <w:rsid w:val="00961BC9"/>
    <w:rsid w:val="00961C47"/>
    <w:rsid w:val="00961C63"/>
    <w:rsid w:val="00961D49"/>
    <w:rsid w:val="00961D94"/>
    <w:rsid w:val="00961F44"/>
    <w:rsid w:val="00961F7C"/>
    <w:rsid w:val="00961F87"/>
    <w:rsid w:val="00962084"/>
    <w:rsid w:val="00962401"/>
    <w:rsid w:val="0096243B"/>
    <w:rsid w:val="00962686"/>
    <w:rsid w:val="009626EE"/>
    <w:rsid w:val="009626FB"/>
    <w:rsid w:val="009627E6"/>
    <w:rsid w:val="0096281E"/>
    <w:rsid w:val="00962859"/>
    <w:rsid w:val="009628E7"/>
    <w:rsid w:val="0096290B"/>
    <w:rsid w:val="00962C74"/>
    <w:rsid w:val="00962C98"/>
    <w:rsid w:val="00962D8A"/>
    <w:rsid w:val="00962D94"/>
    <w:rsid w:val="00962E17"/>
    <w:rsid w:val="00962EE8"/>
    <w:rsid w:val="00962FA5"/>
    <w:rsid w:val="00962FA7"/>
    <w:rsid w:val="0096303A"/>
    <w:rsid w:val="0096306D"/>
    <w:rsid w:val="00963111"/>
    <w:rsid w:val="0096320C"/>
    <w:rsid w:val="0096323C"/>
    <w:rsid w:val="0096328C"/>
    <w:rsid w:val="0096330E"/>
    <w:rsid w:val="0096347E"/>
    <w:rsid w:val="009634F1"/>
    <w:rsid w:val="009635C9"/>
    <w:rsid w:val="00963605"/>
    <w:rsid w:val="00963647"/>
    <w:rsid w:val="00963766"/>
    <w:rsid w:val="0096389F"/>
    <w:rsid w:val="00963907"/>
    <w:rsid w:val="00963C69"/>
    <w:rsid w:val="00963CC0"/>
    <w:rsid w:val="00963CE4"/>
    <w:rsid w:val="00963CED"/>
    <w:rsid w:val="00963D3B"/>
    <w:rsid w:val="00963DE6"/>
    <w:rsid w:val="00963E26"/>
    <w:rsid w:val="00963EA4"/>
    <w:rsid w:val="00963F56"/>
    <w:rsid w:val="0096411C"/>
    <w:rsid w:val="009641FE"/>
    <w:rsid w:val="00964247"/>
    <w:rsid w:val="009643B6"/>
    <w:rsid w:val="00964525"/>
    <w:rsid w:val="00964660"/>
    <w:rsid w:val="00964709"/>
    <w:rsid w:val="009647FE"/>
    <w:rsid w:val="00964828"/>
    <w:rsid w:val="0096485F"/>
    <w:rsid w:val="00964869"/>
    <w:rsid w:val="00964878"/>
    <w:rsid w:val="009648B5"/>
    <w:rsid w:val="009649EE"/>
    <w:rsid w:val="00964BA4"/>
    <w:rsid w:val="00964D34"/>
    <w:rsid w:val="00964E67"/>
    <w:rsid w:val="00964F0B"/>
    <w:rsid w:val="00964F1A"/>
    <w:rsid w:val="0096515F"/>
    <w:rsid w:val="0096519A"/>
    <w:rsid w:val="00965398"/>
    <w:rsid w:val="00965497"/>
    <w:rsid w:val="0096552E"/>
    <w:rsid w:val="00965628"/>
    <w:rsid w:val="0096564F"/>
    <w:rsid w:val="0096571A"/>
    <w:rsid w:val="00965794"/>
    <w:rsid w:val="0096593E"/>
    <w:rsid w:val="00965975"/>
    <w:rsid w:val="00965ABC"/>
    <w:rsid w:val="00965B37"/>
    <w:rsid w:val="00965BD3"/>
    <w:rsid w:val="00965C68"/>
    <w:rsid w:val="00965DCE"/>
    <w:rsid w:val="00965E0E"/>
    <w:rsid w:val="00965E9D"/>
    <w:rsid w:val="00965EC4"/>
    <w:rsid w:val="00965EC8"/>
    <w:rsid w:val="00965EEB"/>
    <w:rsid w:val="00965FB8"/>
    <w:rsid w:val="00965FD0"/>
    <w:rsid w:val="00965FD6"/>
    <w:rsid w:val="00966120"/>
    <w:rsid w:val="009663E8"/>
    <w:rsid w:val="009665B7"/>
    <w:rsid w:val="00966689"/>
    <w:rsid w:val="00966827"/>
    <w:rsid w:val="009668B2"/>
    <w:rsid w:val="009669D0"/>
    <w:rsid w:val="00966A44"/>
    <w:rsid w:val="00966B16"/>
    <w:rsid w:val="00966BC0"/>
    <w:rsid w:val="00966DA0"/>
    <w:rsid w:val="00966DB8"/>
    <w:rsid w:val="00966E15"/>
    <w:rsid w:val="00966E2E"/>
    <w:rsid w:val="00966E4C"/>
    <w:rsid w:val="00966F00"/>
    <w:rsid w:val="00966F0D"/>
    <w:rsid w:val="00966F64"/>
    <w:rsid w:val="00966F81"/>
    <w:rsid w:val="0096700D"/>
    <w:rsid w:val="0096710D"/>
    <w:rsid w:val="009671A9"/>
    <w:rsid w:val="009673B3"/>
    <w:rsid w:val="009675CF"/>
    <w:rsid w:val="00967621"/>
    <w:rsid w:val="00967773"/>
    <w:rsid w:val="009678B2"/>
    <w:rsid w:val="009678F8"/>
    <w:rsid w:val="00967929"/>
    <w:rsid w:val="00967A09"/>
    <w:rsid w:val="00967A82"/>
    <w:rsid w:val="00967AC4"/>
    <w:rsid w:val="00967C07"/>
    <w:rsid w:val="00967D42"/>
    <w:rsid w:val="00967FE2"/>
    <w:rsid w:val="00967FE4"/>
    <w:rsid w:val="009700B7"/>
    <w:rsid w:val="009700D0"/>
    <w:rsid w:val="00970116"/>
    <w:rsid w:val="0097015D"/>
    <w:rsid w:val="009702B4"/>
    <w:rsid w:val="00970367"/>
    <w:rsid w:val="009704AF"/>
    <w:rsid w:val="00970533"/>
    <w:rsid w:val="009705E7"/>
    <w:rsid w:val="009707B2"/>
    <w:rsid w:val="00970878"/>
    <w:rsid w:val="0097090D"/>
    <w:rsid w:val="009709DC"/>
    <w:rsid w:val="00970F1D"/>
    <w:rsid w:val="00971162"/>
    <w:rsid w:val="009711FE"/>
    <w:rsid w:val="00971260"/>
    <w:rsid w:val="009712C4"/>
    <w:rsid w:val="00971326"/>
    <w:rsid w:val="00971375"/>
    <w:rsid w:val="009713BA"/>
    <w:rsid w:val="00971478"/>
    <w:rsid w:val="00971670"/>
    <w:rsid w:val="009719CE"/>
    <w:rsid w:val="009719E8"/>
    <w:rsid w:val="00971B07"/>
    <w:rsid w:val="00971B23"/>
    <w:rsid w:val="00971BCA"/>
    <w:rsid w:val="00971C5B"/>
    <w:rsid w:val="00971C95"/>
    <w:rsid w:val="00971E87"/>
    <w:rsid w:val="00971E88"/>
    <w:rsid w:val="00971F53"/>
    <w:rsid w:val="00971F62"/>
    <w:rsid w:val="0097200E"/>
    <w:rsid w:val="00972198"/>
    <w:rsid w:val="0097243C"/>
    <w:rsid w:val="00972444"/>
    <w:rsid w:val="00972465"/>
    <w:rsid w:val="009724DB"/>
    <w:rsid w:val="00972594"/>
    <w:rsid w:val="009725A7"/>
    <w:rsid w:val="009725BA"/>
    <w:rsid w:val="009725DB"/>
    <w:rsid w:val="009725E6"/>
    <w:rsid w:val="009727D9"/>
    <w:rsid w:val="0097288F"/>
    <w:rsid w:val="009728CF"/>
    <w:rsid w:val="0097291D"/>
    <w:rsid w:val="00972AF0"/>
    <w:rsid w:val="00972B6F"/>
    <w:rsid w:val="00972B7A"/>
    <w:rsid w:val="00972B83"/>
    <w:rsid w:val="00972BAB"/>
    <w:rsid w:val="00972C20"/>
    <w:rsid w:val="00972EE5"/>
    <w:rsid w:val="00973113"/>
    <w:rsid w:val="00973138"/>
    <w:rsid w:val="00973242"/>
    <w:rsid w:val="00973633"/>
    <w:rsid w:val="00973695"/>
    <w:rsid w:val="0097372F"/>
    <w:rsid w:val="0097388B"/>
    <w:rsid w:val="009738A0"/>
    <w:rsid w:val="009738B7"/>
    <w:rsid w:val="009738C3"/>
    <w:rsid w:val="0097396A"/>
    <w:rsid w:val="00973A51"/>
    <w:rsid w:val="00973B37"/>
    <w:rsid w:val="00973B9E"/>
    <w:rsid w:val="00973BAD"/>
    <w:rsid w:val="00973BC7"/>
    <w:rsid w:val="00973D4C"/>
    <w:rsid w:val="00973D5C"/>
    <w:rsid w:val="00973D61"/>
    <w:rsid w:val="00973DF3"/>
    <w:rsid w:val="00973F10"/>
    <w:rsid w:val="00973F21"/>
    <w:rsid w:val="00974191"/>
    <w:rsid w:val="009741C3"/>
    <w:rsid w:val="00974340"/>
    <w:rsid w:val="00974386"/>
    <w:rsid w:val="00974677"/>
    <w:rsid w:val="00974869"/>
    <w:rsid w:val="00974932"/>
    <w:rsid w:val="00974A58"/>
    <w:rsid w:val="00974B2B"/>
    <w:rsid w:val="00974B4F"/>
    <w:rsid w:val="00974C08"/>
    <w:rsid w:val="00974C2A"/>
    <w:rsid w:val="00974DA6"/>
    <w:rsid w:val="00974DFE"/>
    <w:rsid w:val="00974EC6"/>
    <w:rsid w:val="00974F08"/>
    <w:rsid w:val="00974F71"/>
    <w:rsid w:val="00975070"/>
    <w:rsid w:val="009750F0"/>
    <w:rsid w:val="00975139"/>
    <w:rsid w:val="00975217"/>
    <w:rsid w:val="009752AD"/>
    <w:rsid w:val="00975382"/>
    <w:rsid w:val="009753A2"/>
    <w:rsid w:val="009753B2"/>
    <w:rsid w:val="0097558B"/>
    <w:rsid w:val="009755ED"/>
    <w:rsid w:val="009756D4"/>
    <w:rsid w:val="009759E5"/>
    <w:rsid w:val="00975A10"/>
    <w:rsid w:val="00975BEA"/>
    <w:rsid w:val="00975DF4"/>
    <w:rsid w:val="00975E77"/>
    <w:rsid w:val="00975F47"/>
    <w:rsid w:val="00975F9D"/>
    <w:rsid w:val="00976100"/>
    <w:rsid w:val="009761B5"/>
    <w:rsid w:val="0097642E"/>
    <w:rsid w:val="0097647A"/>
    <w:rsid w:val="00976531"/>
    <w:rsid w:val="009765C9"/>
    <w:rsid w:val="00976632"/>
    <w:rsid w:val="0097675E"/>
    <w:rsid w:val="00976874"/>
    <w:rsid w:val="0097690D"/>
    <w:rsid w:val="00976BFF"/>
    <w:rsid w:val="00976D25"/>
    <w:rsid w:val="00976D9F"/>
    <w:rsid w:val="00976E69"/>
    <w:rsid w:val="00976EA5"/>
    <w:rsid w:val="00976ED3"/>
    <w:rsid w:val="00976EE9"/>
    <w:rsid w:val="00976EEB"/>
    <w:rsid w:val="009771E7"/>
    <w:rsid w:val="009772FE"/>
    <w:rsid w:val="00977311"/>
    <w:rsid w:val="009773AD"/>
    <w:rsid w:val="00977472"/>
    <w:rsid w:val="0097752E"/>
    <w:rsid w:val="0097767F"/>
    <w:rsid w:val="009776BA"/>
    <w:rsid w:val="009776E2"/>
    <w:rsid w:val="0097779E"/>
    <w:rsid w:val="00977847"/>
    <w:rsid w:val="00977867"/>
    <w:rsid w:val="009778F0"/>
    <w:rsid w:val="009779B2"/>
    <w:rsid w:val="009779EE"/>
    <w:rsid w:val="00977A22"/>
    <w:rsid w:val="00977A80"/>
    <w:rsid w:val="00977AA5"/>
    <w:rsid w:val="00977AF4"/>
    <w:rsid w:val="00977BC7"/>
    <w:rsid w:val="00977CCE"/>
    <w:rsid w:val="00977DC5"/>
    <w:rsid w:val="00977FF3"/>
    <w:rsid w:val="00980029"/>
    <w:rsid w:val="0098006A"/>
    <w:rsid w:val="00980117"/>
    <w:rsid w:val="00980232"/>
    <w:rsid w:val="009802EF"/>
    <w:rsid w:val="009803AE"/>
    <w:rsid w:val="009804A4"/>
    <w:rsid w:val="0098056F"/>
    <w:rsid w:val="00980765"/>
    <w:rsid w:val="009807C4"/>
    <w:rsid w:val="009808C8"/>
    <w:rsid w:val="00980977"/>
    <w:rsid w:val="009809CC"/>
    <w:rsid w:val="00980A11"/>
    <w:rsid w:val="00980AD6"/>
    <w:rsid w:val="00980D14"/>
    <w:rsid w:val="00980D1A"/>
    <w:rsid w:val="00980DA8"/>
    <w:rsid w:val="00980DCF"/>
    <w:rsid w:val="00980FBC"/>
    <w:rsid w:val="00980FED"/>
    <w:rsid w:val="00980FF9"/>
    <w:rsid w:val="00981185"/>
    <w:rsid w:val="00981464"/>
    <w:rsid w:val="009815AD"/>
    <w:rsid w:val="009815E2"/>
    <w:rsid w:val="009816D2"/>
    <w:rsid w:val="009816EF"/>
    <w:rsid w:val="00981732"/>
    <w:rsid w:val="009817A1"/>
    <w:rsid w:val="00981907"/>
    <w:rsid w:val="0098191A"/>
    <w:rsid w:val="00981A36"/>
    <w:rsid w:val="00981AED"/>
    <w:rsid w:val="00981BCE"/>
    <w:rsid w:val="00981BD0"/>
    <w:rsid w:val="00981C6E"/>
    <w:rsid w:val="00981DB8"/>
    <w:rsid w:val="00981E7A"/>
    <w:rsid w:val="00981EA3"/>
    <w:rsid w:val="00981EAD"/>
    <w:rsid w:val="00981F1E"/>
    <w:rsid w:val="00981F43"/>
    <w:rsid w:val="00981F74"/>
    <w:rsid w:val="00981F8C"/>
    <w:rsid w:val="00981FB6"/>
    <w:rsid w:val="00981FCE"/>
    <w:rsid w:val="00981FD0"/>
    <w:rsid w:val="00982122"/>
    <w:rsid w:val="0098218B"/>
    <w:rsid w:val="009821E1"/>
    <w:rsid w:val="00982208"/>
    <w:rsid w:val="009823A5"/>
    <w:rsid w:val="009823E7"/>
    <w:rsid w:val="00982403"/>
    <w:rsid w:val="009824BA"/>
    <w:rsid w:val="009825B3"/>
    <w:rsid w:val="00982639"/>
    <w:rsid w:val="00982645"/>
    <w:rsid w:val="009826B4"/>
    <w:rsid w:val="009826E7"/>
    <w:rsid w:val="0098279F"/>
    <w:rsid w:val="00982816"/>
    <w:rsid w:val="00982A77"/>
    <w:rsid w:val="00982A7E"/>
    <w:rsid w:val="00982A95"/>
    <w:rsid w:val="00982B47"/>
    <w:rsid w:val="00982B52"/>
    <w:rsid w:val="00982B90"/>
    <w:rsid w:val="00982BD2"/>
    <w:rsid w:val="00982DF0"/>
    <w:rsid w:val="00982EF5"/>
    <w:rsid w:val="00982F2C"/>
    <w:rsid w:val="00982F46"/>
    <w:rsid w:val="00982FBF"/>
    <w:rsid w:val="0098310E"/>
    <w:rsid w:val="009831C6"/>
    <w:rsid w:val="0098322F"/>
    <w:rsid w:val="009832A0"/>
    <w:rsid w:val="009832CC"/>
    <w:rsid w:val="00983303"/>
    <w:rsid w:val="0098349F"/>
    <w:rsid w:val="0098350C"/>
    <w:rsid w:val="0098361E"/>
    <w:rsid w:val="0098365F"/>
    <w:rsid w:val="00983696"/>
    <w:rsid w:val="00983750"/>
    <w:rsid w:val="0098376B"/>
    <w:rsid w:val="0098382F"/>
    <w:rsid w:val="00983A80"/>
    <w:rsid w:val="00983AD5"/>
    <w:rsid w:val="00983B46"/>
    <w:rsid w:val="00983C31"/>
    <w:rsid w:val="00983C35"/>
    <w:rsid w:val="00983C52"/>
    <w:rsid w:val="00983D5D"/>
    <w:rsid w:val="00983EB3"/>
    <w:rsid w:val="00983EBF"/>
    <w:rsid w:val="00983F83"/>
    <w:rsid w:val="00983F8B"/>
    <w:rsid w:val="00983FF2"/>
    <w:rsid w:val="0098402E"/>
    <w:rsid w:val="009840C1"/>
    <w:rsid w:val="009841A2"/>
    <w:rsid w:val="009841A3"/>
    <w:rsid w:val="00984308"/>
    <w:rsid w:val="00984376"/>
    <w:rsid w:val="009843E2"/>
    <w:rsid w:val="0098440F"/>
    <w:rsid w:val="0098454D"/>
    <w:rsid w:val="009845B5"/>
    <w:rsid w:val="00984616"/>
    <w:rsid w:val="00984694"/>
    <w:rsid w:val="00984704"/>
    <w:rsid w:val="00984787"/>
    <w:rsid w:val="00984893"/>
    <w:rsid w:val="009848F8"/>
    <w:rsid w:val="00984ABD"/>
    <w:rsid w:val="00984B0B"/>
    <w:rsid w:val="00984BCB"/>
    <w:rsid w:val="00984C4F"/>
    <w:rsid w:val="00984C96"/>
    <w:rsid w:val="00984CF4"/>
    <w:rsid w:val="00984F98"/>
    <w:rsid w:val="00984FAB"/>
    <w:rsid w:val="00984FC6"/>
    <w:rsid w:val="00985067"/>
    <w:rsid w:val="009851DC"/>
    <w:rsid w:val="00985227"/>
    <w:rsid w:val="009852FB"/>
    <w:rsid w:val="009853CF"/>
    <w:rsid w:val="00985489"/>
    <w:rsid w:val="009854F1"/>
    <w:rsid w:val="00985511"/>
    <w:rsid w:val="009855F0"/>
    <w:rsid w:val="0098560C"/>
    <w:rsid w:val="00985641"/>
    <w:rsid w:val="00985805"/>
    <w:rsid w:val="009858AF"/>
    <w:rsid w:val="00985B17"/>
    <w:rsid w:val="00985B1F"/>
    <w:rsid w:val="00985B4A"/>
    <w:rsid w:val="00985C0E"/>
    <w:rsid w:val="00985C17"/>
    <w:rsid w:val="00985CC1"/>
    <w:rsid w:val="00985CC9"/>
    <w:rsid w:val="00985CD6"/>
    <w:rsid w:val="00985D4A"/>
    <w:rsid w:val="00985D7A"/>
    <w:rsid w:val="00985EAA"/>
    <w:rsid w:val="00985F45"/>
    <w:rsid w:val="00986148"/>
    <w:rsid w:val="009861DD"/>
    <w:rsid w:val="009861F6"/>
    <w:rsid w:val="00986230"/>
    <w:rsid w:val="00986292"/>
    <w:rsid w:val="009862B5"/>
    <w:rsid w:val="009862CB"/>
    <w:rsid w:val="0098636B"/>
    <w:rsid w:val="00986403"/>
    <w:rsid w:val="00986488"/>
    <w:rsid w:val="00986522"/>
    <w:rsid w:val="0098656E"/>
    <w:rsid w:val="00986598"/>
    <w:rsid w:val="00986623"/>
    <w:rsid w:val="00986638"/>
    <w:rsid w:val="00986643"/>
    <w:rsid w:val="00986674"/>
    <w:rsid w:val="0098670D"/>
    <w:rsid w:val="00986736"/>
    <w:rsid w:val="00986812"/>
    <w:rsid w:val="00986817"/>
    <w:rsid w:val="009868A4"/>
    <w:rsid w:val="0098699F"/>
    <w:rsid w:val="009869DD"/>
    <w:rsid w:val="00986AB5"/>
    <w:rsid w:val="00986B2E"/>
    <w:rsid w:val="00986C49"/>
    <w:rsid w:val="00986CA5"/>
    <w:rsid w:val="00986CF6"/>
    <w:rsid w:val="00986DD2"/>
    <w:rsid w:val="00986E46"/>
    <w:rsid w:val="00986FA3"/>
    <w:rsid w:val="00986FDB"/>
    <w:rsid w:val="00987078"/>
    <w:rsid w:val="00987125"/>
    <w:rsid w:val="00987156"/>
    <w:rsid w:val="009871E4"/>
    <w:rsid w:val="009872DC"/>
    <w:rsid w:val="009873BA"/>
    <w:rsid w:val="0098744D"/>
    <w:rsid w:val="009875D6"/>
    <w:rsid w:val="00987697"/>
    <w:rsid w:val="009876C2"/>
    <w:rsid w:val="009876D5"/>
    <w:rsid w:val="009877E8"/>
    <w:rsid w:val="00987801"/>
    <w:rsid w:val="0098797A"/>
    <w:rsid w:val="00987AF8"/>
    <w:rsid w:val="00987C07"/>
    <w:rsid w:val="00987C0D"/>
    <w:rsid w:val="00987C1C"/>
    <w:rsid w:val="00987CA1"/>
    <w:rsid w:val="00987CF4"/>
    <w:rsid w:val="00987D2C"/>
    <w:rsid w:val="00987D7C"/>
    <w:rsid w:val="00987DA9"/>
    <w:rsid w:val="00987DAF"/>
    <w:rsid w:val="00987E01"/>
    <w:rsid w:val="00987F1F"/>
    <w:rsid w:val="00990056"/>
    <w:rsid w:val="009900BD"/>
    <w:rsid w:val="00990104"/>
    <w:rsid w:val="0099018D"/>
    <w:rsid w:val="00990288"/>
    <w:rsid w:val="00990290"/>
    <w:rsid w:val="00990388"/>
    <w:rsid w:val="00990426"/>
    <w:rsid w:val="0099053E"/>
    <w:rsid w:val="0099057A"/>
    <w:rsid w:val="009906B5"/>
    <w:rsid w:val="009906C1"/>
    <w:rsid w:val="009907CD"/>
    <w:rsid w:val="0099086E"/>
    <w:rsid w:val="00990910"/>
    <w:rsid w:val="00990913"/>
    <w:rsid w:val="009909B9"/>
    <w:rsid w:val="00990B37"/>
    <w:rsid w:val="00990B4B"/>
    <w:rsid w:val="00990B6C"/>
    <w:rsid w:val="00990C03"/>
    <w:rsid w:val="00990C04"/>
    <w:rsid w:val="00990C83"/>
    <w:rsid w:val="00990D2F"/>
    <w:rsid w:val="00990D4A"/>
    <w:rsid w:val="00990D67"/>
    <w:rsid w:val="00990F19"/>
    <w:rsid w:val="00990F7C"/>
    <w:rsid w:val="00990FFB"/>
    <w:rsid w:val="00991152"/>
    <w:rsid w:val="009911CF"/>
    <w:rsid w:val="0099122E"/>
    <w:rsid w:val="009912F2"/>
    <w:rsid w:val="00991410"/>
    <w:rsid w:val="009914A5"/>
    <w:rsid w:val="0099150D"/>
    <w:rsid w:val="009919EC"/>
    <w:rsid w:val="00991A61"/>
    <w:rsid w:val="00991B1F"/>
    <w:rsid w:val="00991C13"/>
    <w:rsid w:val="00991E51"/>
    <w:rsid w:val="00991E58"/>
    <w:rsid w:val="00991E8F"/>
    <w:rsid w:val="00991E90"/>
    <w:rsid w:val="00991EB1"/>
    <w:rsid w:val="00991EDE"/>
    <w:rsid w:val="00992058"/>
    <w:rsid w:val="009920B0"/>
    <w:rsid w:val="009920C1"/>
    <w:rsid w:val="0099218F"/>
    <w:rsid w:val="009921B7"/>
    <w:rsid w:val="00992296"/>
    <w:rsid w:val="009923E0"/>
    <w:rsid w:val="0099250A"/>
    <w:rsid w:val="009926FB"/>
    <w:rsid w:val="00992909"/>
    <w:rsid w:val="009929C3"/>
    <w:rsid w:val="009929E1"/>
    <w:rsid w:val="00992A79"/>
    <w:rsid w:val="00992ACE"/>
    <w:rsid w:val="00992BCA"/>
    <w:rsid w:val="00992C5D"/>
    <w:rsid w:val="00992CFE"/>
    <w:rsid w:val="00992D00"/>
    <w:rsid w:val="00992D4C"/>
    <w:rsid w:val="00992F0D"/>
    <w:rsid w:val="00992F5D"/>
    <w:rsid w:val="00992F85"/>
    <w:rsid w:val="00993104"/>
    <w:rsid w:val="0099315E"/>
    <w:rsid w:val="009931EE"/>
    <w:rsid w:val="0099343B"/>
    <w:rsid w:val="009934BA"/>
    <w:rsid w:val="009934FE"/>
    <w:rsid w:val="009935ED"/>
    <w:rsid w:val="00993636"/>
    <w:rsid w:val="00993667"/>
    <w:rsid w:val="009937E2"/>
    <w:rsid w:val="009938FF"/>
    <w:rsid w:val="00993942"/>
    <w:rsid w:val="00993988"/>
    <w:rsid w:val="009939E6"/>
    <w:rsid w:val="00993A3E"/>
    <w:rsid w:val="00993AD4"/>
    <w:rsid w:val="00993B5C"/>
    <w:rsid w:val="00993BA2"/>
    <w:rsid w:val="00993BD8"/>
    <w:rsid w:val="00993BDC"/>
    <w:rsid w:val="00993D81"/>
    <w:rsid w:val="00993EF2"/>
    <w:rsid w:val="00993F36"/>
    <w:rsid w:val="00993F55"/>
    <w:rsid w:val="00993FC5"/>
    <w:rsid w:val="00994018"/>
    <w:rsid w:val="009940BE"/>
    <w:rsid w:val="009943B0"/>
    <w:rsid w:val="009943FA"/>
    <w:rsid w:val="00994407"/>
    <w:rsid w:val="009945CD"/>
    <w:rsid w:val="0099472F"/>
    <w:rsid w:val="009948BF"/>
    <w:rsid w:val="009948E9"/>
    <w:rsid w:val="00994A53"/>
    <w:rsid w:val="00994A98"/>
    <w:rsid w:val="00994AB1"/>
    <w:rsid w:val="00994B21"/>
    <w:rsid w:val="00994C28"/>
    <w:rsid w:val="00994C37"/>
    <w:rsid w:val="00994CCA"/>
    <w:rsid w:val="00994ECE"/>
    <w:rsid w:val="00994F56"/>
    <w:rsid w:val="00994FE3"/>
    <w:rsid w:val="0099501A"/>
    <w:rsid w:val="00995022"/>
    <w:rsid w:val="00995051"/>
    <w:rsid w:val="00995109"/>
    <w:rsid w:val="0099513F"/>
    <w:rsid w:val="0099515E"/>
    <w:rsid w:val="009951F0"/>
    <w:rsid w:val="00995541"/>
    <w:rsid w:val="0099559F"/>
    <w:rsid w:val="009955B7"/>
    <w:rsid w:val="009956DE"/>
    <w:rsid w:val="009959A6"/>
    <w:rsid w:val="00995A4A"/>
    <w:rsid w:val="00995AB4"/>
    <w:rsid w:val="00995B4A"/>
    <w:rsid w:val="00995B65"/>
    <w:rsid w:val="00995C0B"/>
    <w:rsid w:val="00995CD2"/>
    <w:rsid w:val="00995E14"/>
    <w:rsid w:val="00995EEC"/>
    <w:rsid w:val="00995F32"/>
    <w:rsid w:val="0099602D"/>
    <w:rsid w:val="00996119"/>
    <w:rsid w:val="0099616B"/>
    <w:rsid w:val="00996196"/>
    <w:rsid w:val="009961F3"/>
    <w:rsid w:val="009962AB"/>
    <w:rsid w:val="00996499"/>
    <w:rsid w:val="009964A1"/>
    <w:rsid w:val="009964B1"/>
    <w:rsid w:val="00996505"/>
    <w:rsid w:val="00996534"/>
    <w:rsid w:val="009965E0"/>
    <w:rsid w:val="0099664C"/>
    <w:rsid w:val="00996668"/>
    <w:rsid w:val="0099672C"/>
    <w:rsid w:val="00996897"/>
    <w:rsid w:val="009968BA"/>
    <w:rsid w:val="009968DC"/>
    <w:rsid w:val="009968E4"/>
    <w:rsid w:val="00996A17"/>
    <w:rsid w:val="00996B56"/>
    <w:rsid w:val="00996BAD"/>
    <w:rsid w:val="00996CB3"/>
    <w:rsid w:val="00996D1F"/>
    <w:rsid w:val="0099709F"/>
    <w:rsid w:val="009970AA"/>
    <w:rsid w:val="009970CC"/>
    <w:rsid w:val="009971D3"/>
    <w:rsid w:val="00997265"/>
    <w:rsid w:val="00997303"/>
    <w:rsid w:val="00997383"/>
    <w:rsid w:val="00997395"/>
    <w:rsid w:val="009973E6"/>
    <w:rsid w:val="0099746E"/>
    <w:rsid w:val="00997513"/>
    <w:rsid w:val="00997543"/>
    <w:rsid w:val="009976E7"/>
    <w:rsid w:val="00997ABB"/>
    <w:rsid w:val="00997BD3"/>
    <w:rsid w:val="00997D7B"/>
    <w:rsid w:val="00997DAA"/>
    <w:rsid w:val="00997DD7"/>
    <w:rsid w:val="00997EA4"/>
    <w:rsid w:val="00997EF5"/>
    <w:rsid w:val="009A0074"/>
    <w:rsid w:val="009A020D"/>
    <w:rsid w:val="009A02A6"/>
    <w:rsid w:val="009A03AF"/>
    <w:rsid w:val="009A03BD"/>
    <w:rsid w:val="009A03DD"/>
    <w:rsid w:val="009A0457"/>
    <w:rsid w:val="009A05BF"/>
    <w:rsid w:val="009A072A"/>
    <w:rsid w:val="009A0839"/>
    <w:rsid w:val="009A0870"/>
    <w:rsid w:val="009A08CA"/>
    <w:rsid w:val="009A0B10"/>
    <w:rsid w:val="009A0C0C"/>
    <w:rsid w:val="009A0CA5"/>
    <w:rsid w:val="009A0D4C"/>
    <w:rsid w:val="009A0D57"/>
    <w:rsid w:val="009A0D6E"/>
    <w:rsid w:val="009A0E62"/>
    <w:rsid w:val="009A0F8A"/>
    <w:rsid w:val="009A11D0"/>
    <w:rsid w:val="009A12B8"/>
    <w:rsid w:val="009A140E"/>
    <w:rsid w:val="009A143D"/>
    <w:rsid w:val="009A14E9"/>
    <w:rsid w:val="009A14EC"/>
    <w:rsid w:val="009A14EF"/>
    <w:rsid w:val="009A1511"/>
    <w:rsid w:val="009A1720"/>
    <w:rsid w:val="009A172C"/>
    <w:rsid w:val="009A17BA"/>
    <w:rsid w:val="009A17BD"/>
    <w:rsid w:val="009A182A"/>
    <w:rsid w:val="009A18E4"/>
    <w:rsid w:val="009A1905"/>
    <w:rsid w:val="009A1947"/>
    <w:rsid w:val="009A1A87"/>
    <w:rsid w:val="009A1BC0"/>
    <w:rsid w:val="009A1C84"/>
    <w:rsid w:val="009A1C8B"/>
    <w:rsid w:val="009A1DC7"/>
    <w:rsid w:val="009A1DF8"/>
    <w:rsid w:val="009A1E13"/>
    <w:rsid w:val="009A1E67"/>
    <w:rsid w:val="009A1F99"/>
    <w:rsid w:val="009A2037"/>
    <w:rsid w:val="009A2046"/>
    <w:rsid w:val="009A2101"/>
    <w:rsid w:val="009A210C"/>
    <w:rsid w:val="009A213B"/>
    <w:rsid w:val="009A2168"/>
    <w:rsid w:val="009A2178"/>
    <w:rsid w:val="009A225E"/>
    <w:rsid w:val="009A2294"/>
    <w:rsid w:val="009A23E0"/>
    <w:rsid w:val="009A2437"/>
    <w:rsid w:val="009A2536"/>
    <w:rsid w:val="009A25DA"/>
    <w:rsid w:val="009A262C"/>
    <w:rsid w:val="009A2835"/>
    <w:rsid w:val="009A2981"/>
    <w:rsid w:val="009A2AB7"/>
    <w:rsid w:val="009A2AEC"/>
    <w:rsid w:val="009A2B0F"/>
    <w:rsid w:val="009A2C30"/>
    <w:rsid w:val="009A2C65"/>
    <w:rsid w:val="009A2E61"/>
    <w:rsid w:val="009A2FA5"/>
    <w:rsid w:val="009A32A5"/>
    <w:rsid w:val="009A3341"/>
    <w:rsid w:val="009A35DF"/>
    <w:rsid w:val="009A36EA"/>
    <w:rsid w:val="009A372A"/>
    <w:rsid w:val="009A37F4"/>
    <w:rsid w:val="009A3903"/>
    <w:rsid w:val="009A39C8"/>
    <w:rsid w:val="009A3A1D"/>
    <w:rsid w:val="009A3A1F"/>
    <w:rsid w:val="009A3A5C"/>
    <w:rsid w:val="009A3AB0"/>
    <w:rsid w:val="009A3AD5"/>
    <w:rsid w:val="009A3B5A"/>
    <w:rsid w:val="009A3B88"/>
    <w:rsid w:val="009A3C46"/>
    <w:rsid w:val="009A3C67"/>
    <w:rsid w:val="009A3C76"/>
    <w:rsid w:val="009A3D8F"/>
    <w:rsid w:val="009A3DD6"/>
    <w:rsid w:val="009A3E37"/>
    <w:rsid w:val="009A3EC3"/>
    <w:rsid w:val="009A3F6C"/>
    <w:rsid w:val="009A4055"/>
    <w:rsid w:val="009A41A3"/>
    <w:rsid w:val="009A42B0"/>
    <w:rsid w:val="009A441D"/>
    <w:rsid w:val="009A4510"/>
    <w:rsid w:val="009A4512"/>
    <w:rsid w:val="009A47A3"/>
    <w:rsid w:val="009A47EB"/>
    <w:rsid w:val="009A487E"/>
    <w:rsid w:val="009A488D"/>
    <w:rsid w:val="009A49CA"/>
    <w:rsid w:val="009A4D62"/>
    <w:rsid w:val="009A4E03"/>
    <w:rsid w:val="009A4E80"/>
    <w:rsid w:val="009A4EA1"/>
    <w:rsid w:val="009A4FE6"/>
    <w:rsid w:val="009A508E"/>
    <w:rsid w:val="009A50CC"/>
    <w:rsid w:val="009A50FC"/>
    <w:rsid w:val="009A533F"/>
    <w:rsid w:val="009A53A9"/>
    <w:rsid w:val="009A5422"/>
    <w:rsid w:val="009A543E"/>
    <w:rsid w:val="009A549A"/>
    <w:rsid w:val="009A5619"/>
    <w:rsid w:val="009A563D"/>
    <w:rsid w:val="009A593D"/>
    <w:rsid w:val="009A59D2"/>
    <w:rsid w:val="009A5A19"/>
    <w:rsid w:val="009A5A34"/>
    <w:rsid w:val="009A5A66"/>
    <w:rsid w:val="009A5C97"/>
    <w:rsid w:val="009A5D2F"/>
    <w:rsid w:val="009A5DAF"/>
    <w:rsid w:val="009A5E2B"/>
    <w:rsid w:val="009A61AF"/>
    <w:rsid w:val="009A6363"/>
    <w:rsid w:val="009A6377"/>
    <w:rsid w:val="009A63B2"/>
    <w:rsid w:val="009A647B"/>
    <w:rsid w:val="009A64A2"/>
    <w:rsid w:val="009A6551"/>
    <w:rsid w:val="009A6568"/>
    <w:rsid w:val="009A670E"/>
    <w:rsid w:val="009A6782"/>
    <w:rsid w:val="009A6812"/>
    <w:rsid w:val="009A68DC"/>
    <w:rsid w:val="009A6971"/>
    <w:rsid w:val="009A6AA7"/>
    <w:rsid w:val="009A6B17"/>
    <w:rsid w:val="009A6B1E"/>
    <w:rsid w:val="009A6B3D"/>
    <w:rsid w:val="009A6CF6"/>
    <w:rsid w:val="009A6D7D"/>
    <w:rsid w:val="009A6D82"/>
    <w:rsid w:val="009A6D9C"/>
    <w:rsid w:val="009A6F3B"/>
    <w:rsid w:val="009A6F54"/>
    <w:rsid w:val="009A6FC6"/>
    <w:rsid w:val="009A70B6"/>
    <w:rsid w:val="009A7233"/>
    <w:rsid w:val="009A7239"/>
    <w:rsid w:val="009A7322"/>
    <w:rsid w:val="009A74B0"/>
    <w:rsid w:val="009A7539"/>
    <w:rsid w:val="009A759F"/>
    <w:rsid w:val="009A75A0"/>
    <w:rsid w:val="009A75C1"/>
    <w:rsid w:val="009A7B0D"/>
    <w:rsid w:val="009A7BE1"/>
    <w:rsid w:val="009A7D38"/>
    <w:rsid w:val="009A7E0E"/>
    <w:rsid w:val="009A7E34"/>
    <w:rsid w:val="009A7E41"/>
    <w:rsid w:val="009A7F1B"/>
    <w:rsid w:val="009A7F78"/>
    <w:rsid w:val="009B03EA"/>
    <w:rsid w:val="009B0451"/>
    <w:rsid w:val="009B047B"/>
    <w:rsid w:val="009B05E0"/>
    <w:rsid w:val="009B062A"/>
    <w:rsid w:val="009B07BD"/>
    <w:rsid w:val="009B0881"/>
    <w:rsid w:val="009B09EC"/>
    <w:rsid w:val="009B0B28"/>
    <w:rsid w:val="009B0B53"/>
    <w:rsid w:val="009B0B8C"/>
    <w:rsid w:val="009B0BAB"/>
    <w:rsid w:val="009B0D14"/>
    <w:rsid w:val="009B0D31"/>
    <w:rsid w:val="009B0D5C"/>
    <w:rsid w:val="009B0D77"/>
    <w:rsid w:val="009B0DAF"/>
    <w:rsid w:val="009B0DCB"/>
    <w:rsid w:val="009B0E36"/>
    <w:rsid w:val="009B0F8C"/>
    <w:rsid w:val="009B100B"/>
    <w:rsid w:val="009B1034"/>
    <w:rsid w:val="009B10DF"/>
    <w:rsid w:val="009B11A8"/>
    <w:rsid w:val="009B134F"/>
    <w:rsid w:val="009B1600"/>
    <w:rsid w:val="009B1683"/>
    <w:rsid w:val="009B16BB"/>
    <w:rsid w:val="009B1766"/>
    <w:rsid w:val="009B1776"/>
    <w:rsid w:val="009B17A2"/>
    <w:rsid w:val="009B1983"/>
    <w:rsid w:val="009B19F6"/>
    <w:rsid w:val="009B1A5D"/>
    <w:rsid w:val="009B1B98"/>
    <w:rsid w:val="009B1C12"/>
    <w:rsid w:val="009B1C5C"/>
    <w:rsid w:val="009B1CA0"/>
    <w:rsid w:val="009B1DAD"/>
    <w:rsid w:val="009B1EC9"/>
    <w:rsid w:val="009B1F16"/>
    <w:rsid w:val="009B1F31"/>
    <w:rsid w:val="009B1FDC"/>
    <w:rsid w:val="009B205D"/>
    <w:rsid w:val="009B205F"/>
    <w:rsid w:val="009B20B4"/>
    <w:rsid w:val="009B214F"/>
    <w:rsid w:val="009B2215"/>
    <w:rsid w:val="009B235E"/>
    <w:rsid w:val="009B236B"/>
    <w:rsid w:val="009B23CB"/>
    <w:rsid w:val="009B2426"/>
    <w:rsid w:val="009B24CB"/>
    <w:rsid w:val="009B2534"/>
    <w:rsid w:val="009B26E2"/>
    <w:rsid w:val="009B26F2"/>
    <w:rsid w:val="009B2785"/>
    <w:rsid w:val="009B2891"/>
    <w:rsid w:val="009B29B0"/>
    <w:rsid w:val="009B2B3B"/>
    <w:rsid w:val="009B2BDD"/>
    <w:rsid w:val="009B2D05"/>
    <w:rsid w:val="009B2DF2"/>
    <w:rsid w:val="009B2DFC"/>
    <w:rsid w:val="009B3071"/>
    <w:rsid w:val="009B3374"/>
    <w:rsid w:val="009B3467"/>
    <w:rsid w:val="009B34F0"/>
    <w:rsid w:val="009B376D"/>
    <w:rsid w:val="009B37E5"/>
    <w:rsid w:val="009B3A06"/>
    <w:rsid w:val="009B3A3E"/>
    <w:rsid w:val="009B3A8F"/>
    <w:rsid w:val="009B3BD6"/>
    <w:rsid w:val="009B3BE9"/>
    <w:rsid w:val="009B3C95"/>
    <w:rsid w:val="009B3D0B"/>
    <w:rsid w:val="009B3D38"/>
    <w:rsid w:val="009B3E79"/>
    <w:rsid w:val="009B3F56"/>
    <w:rsid w:val="009B405F"/>
    <w:rsid w:val="009B407F"/>
    <w:rsid w:val="009B4098"/>
    <w:rsid w:val="009B431B"/>
    <w:rsid w:val="009B435D"/>
    <w:rsid w:val="009B43EB"/>
    <w:rsid w:val="009B44BB"/>
    <w:rsid w:val="009B454A"/>
    <w:rsid w:val="009B45A8"/>
    <w:rsid w:val="009B4609"/>
    <w:rsid w:val="009B4655"/>
    <w:rsid w:val="009B46B2"/>
    <w:rsid w:val="009B46FB"/>
    <w:rsid w:val="009B47A4"/>
    <w:rsid w:val="009B47BB"/>
    <w:rsid w:val="009B47D6"/>
    <w:rsid w:val="009B4833"/>
    <w:rsid w:val="009B4893"/>
    <w:rsid w:val="009B4963"/>
    <w:rsid w:val="009B4A09"/>
    <w:rsid w:val="009B4AA2"/>
    <w:rsid w:val="009B4AB3"/>
    <w:rsid w:val="009B4B7D"/>
    <w:rsid w:val="009B4BE2"/>
    <w:rsid w:val="009B4BF3"/>
    <w:rsid w:val="009B4D5C"/>
    <w:rsid w:val="009B4E3F"/>
    <w:rsid w:val="009B4F09"/>
    <w:rsid w:val="009B4F56"/>
    <w:rsid w:val="009B4F7C"/>
    <w:rsid w:val="009B5039"/>
    <w:rsid w:val="009B5093"/>
    <w:rsid w:val="009B513C"/>
    <w:rsid w:val="009B517F"/>
    <w:rsid w:val="009B51CA"/>
    <w:rsid w:val="009B51F4"/>
    <w:rsid w:val="009B5225"/>
    <w:rsid w:val="009B530E"/>
    <w:rsid w:val="009B532E"/>
    <w:rsid w:val="009B53D4"/>
    <w:rsid w:val="009B543A"/>
    <w:rsid w:val="009B5550"/>
    <w:rsid w:val="009B55FA"/>
    <w:rsid w:val="009B56B9"/>
    <w:rsid w:val="009B572F"/>
    <w:rsid w:val="009B574A"/>
    <w:rsid w:val="009B5840"/>
    <w:rsid w:val="009B587B"/>
    <w:rsid w:val="009B59D9"/>
    <w:rsid w:val="009B5ABE"/>
    <w:rsid w:val="009B5B1B"/>
    <w:rsid w:val="009B5C21"/>
    <w:rsid w:val="009B5D25"/>
    <w:rsid w:val="009B5E49"/>
    <w:rsid w:val="009B5EF0"/>
    <w:rsid w:val="009B608A"/>
    <w:rsid w:val="009B60C3"/>
    <w:rsid w:val="009B6196"/>
    <w:rsid w:val="009B6198"/>
    <w:rsid w:val="009B62A1"/>
    <w:rsid w:val="009B645E"/>
    <w:rsid w:val="009B6475"/>
    <w:rsid w:val="009B665D"/>
    <w:rsid w:val="009B67B1"/>
    <w:rsid w:val="009B6947"/>
    <w:rsid w:val="009B6991"/>
    <w:rsid w:val="009B6CA2"/>
    <w:rsid w:val="009B6CAD"/>
    <w:rsid w:val="009B6CCC"/>
    <w:rsid w:val="009B6D17"/>
    <w:rsid w:val="009B6DB5"/>
    <w:rsid w:val="009B6FB5"/>
    <w:rsid w:val="009B6FB9"/>
    <w:rsid w:val="009B7013"/>
    <w:rsid w:val="009B7069"/>
    <w:rsid w:val="009B7269"/>
    <w:rsid w:val="009B7297"/>
    <w:rsid w:val="009B734E"/>
    <w:rsid w:val="009B74F3"/>
    <w:rsid w:val="009B76DE"/>
    <w:rsid w:val="009B7849"/>
    <w:rsid w:val="009B78C5"/>
    <w:rsid w:val="009B78DB"/>
    <w:rsid w:val="009B7A20"/>
    <w:rsid w:val="009B7ADF"/>
    <w:rsid w:val="009B7B14"/>
    <w:rsid w:val="009B7B46"/>
    <w:rsid w:val="009B7D84"/>
    <w:rsid w:val="009B7D8C"/>
    <w:rsid w:val="009B7DBB"/>
    <w:rsid w:val="009B7E92"/>
    <w:rsid w:val="009B7EAA"/>
    <w:rsid w:val="009B7F6A"/>
    <w:rsid w:val="009C0007"/>
    <w:rsid w:val="009C0226"/>
    <w:rsid w:val="009C02F0"/>
    <w:rsid w:val="009C03E8"/>
    <w:rsid w:val="009C0418"/>
    <w:rsid w:val="009C043C"/>
    <w:rsid w:val="009C057E"/>
    <w:rsid w:val="009C0582"/>
    <w:rsid w:val="009C0721"/>
    <w:rsid w:val="009C07EB"/>
    <w:rsid w:val="009C0845"/>
    <w:rsid w:val="009C0950"/>
    <w:rsid w:val="009C0A61"/>
    <w:rsid w:val="009C0AA2"/>
    <w:rsid w:val="009C0AB0"/>
    <w:rsid w:val="009C0AE9"/>
    <w:rsid w:val="009C0C60"/>
    <w:rsid w:val="009C0CB0"/>
    <w:rsid w:val="009C0D00"/>
    <w:rsid w:val="009C0DB0"/>
    <w:rsid w:val="009C0EAB"/>
    <w:rsid w:val="009C0EE1"/>
    <w:rsid w:val="009C0FE5"/>
    <w:rsid w:val="009C10D5"/>
    <w:rsid w:val="009C1100"/>
    <w:rsid w:val="009C1135"/>
    <w:rsid w:val="009C12F0"/>
    <w:rsid w:val="009C1308"/>
    <w:rsid w:val="009C1319"/>
    <w:rsid w:val="009C13D9"/>
    <w:rsid w:val="009C13FF"/>
    <w:rsid w:val="009C1443"/>
    <w:rsid w:val="009C14D3"/>
    <w:rsid w:val="009C173D"/>
    <w:rsid w:val="009C17BB"/>
    <w:rsid w:val="009C17EC"/>
    <w:rsid w:val="009C18B8"/>
    <w:rsid w:val="009C19FC"/>
    <w:rsid w:val="009C1BB9"/>
    <w:rsid w:val="009C1C0A"/>
    <w:rsid w:val="009C1CDA"/>
    <w:rsid w:val="009C1D88"/>
    <w:rsid w:val="009C1E2E"/>
    <w:rsid w:val="009C1EF2"/>
    <w:rsid w:val="009C2073"/>
    <w:rsid w:val="009C209B"/>
    <w:rsid w:val="009C209F"/>
    <w:rsid w:val="009C2397"/>
    <w:rsid w:val="009C2476"/>
    <w:rsid w:val="009C24DF"/>
    <w:rsid w:val="009C25BC"/>
    <w:rsid w:val="009C2754"/>
    <w:rsid w:val="009C27B7"/>
    <w:rsid w:val="009C27F8"/>
    <w:rsid w:val="009C287F"/>
    <w:rsid w:val="009C28C7"/>
    <w:rsid w:val="009C29C9"/>
    <w:rsid w:val="009C29CF"/>
    <w:rsid w:val="009C2A82"/>
    <w:rsid w:val="009C2A8C"/>
    <w:rsid w:val="009C2A9D"/>
    <w:rsid w:val="009C2AC9"/>
    <w:rsid w:val="009C2ADB"/>
    <w:rsid w:val="009C2B64"/>
    <w:rsid w:val="009C2C7B"/>
    <w:rsid w:val="009C2D0D"/>
    <w:rsid w:val="009C2EBB"/>
    <w:rsid w:val="009C2EE2"/>
    <w:rsid w:val="009C2F34"/>
    <w:rsid w:val="009C2FE3"/>
    <w:rsid w:val="009C306C"/>
    <w:rsid w:val="009C30AB"/>
    <w:rsid w:val="009C30D8"/>
    <w:rsid w:val="009C3134"/>
    <w:rsid w:val="009C32D7"/>
    <w:rsid w:val="009C3303"/>
    <w:rsid w:val="009C3556"/>
    <w:rsid w:val="009C355D"/>
    <w:rsid w:val="009C35BF"/>
    <w:rsid w:val="009C3640"/>
    <w:rsid w:val="009C3B98"/>
    <w:rsid w:val="009C3BD3"/>
    <w:rsid w:val="009C3C24"/>
    <w:rsid w:val="009C3C8C"/>
    <w:rsid w:val="009C3C8E"/>
    <w:rsid w:val="009C40C1"/>
    <w:rsid w:val="009C4289"/>
    <w:rsid w:val="009C431C"/>
    <w:rsid w:val="009C43B6"/>
    <w:rsid w:val="009C4443"/>
    <w:rsid w:val="009C448F"/>
    <w:rsid w:val="009C457D"/>
    <w:rsid w:val="009C45B3"/>
    <w:rsid w:val="009C463F"/>
    <w:rsid w:val="009C46E0"/>
    <w:rsid w:val="009C475E"/>
    <w:rsid w:val="009C480C"/>
    <w:rsid w:val="009C4818"/>
    <w:rsid w:val="009C48F5"/>
    <w:rsid w:val="009C48FC"/>
    <w:rsid w:val="009C4A20"/>
    <w:rsid w:val="009C4C3C"/>
    <w:rsid w:val="009C4C8E"/>
    <w:rsid w:val="009C4D16"/>
    <w:rsid w:val="009C4D82"/>
    <w:rsid w:val="009C4FE5"/>
    <w:rsid w:val="009C505F"/>
    <w:rsid w:val="009C53BC"/>
    <w:rsid w:val="009C5476"/>
    <w:rsid w:val="009C55BB"/>
    <w:rsid w:val="009C571C"/>
    <w:rsid w:val="009C57FC"/>
    <w:rsid w:val="009C590D"/>
    <w:rsid w:val="009C5920"/>
    <w:rsid w:val="009C5A3A"/>
    <w:rsid w:val="009C5B6D"/>
    <w:rsid w:val="009C5B88"/>
    <w:rsid w:val="009C5C22"/>
    <w:rsid w:val="009C5C44"/>
    <w:rsid w:val="009C5CAB"/>
    <w:rsid w:val="009C5CCE"/>
    <w:rsid w:val="009C5CFF"/>
    <w:rsid w:val="009C5EA8"/>
    <w:rsid w:val="009C5F32"/>
    <w:rsid w:val="009C60CC"/>
    <w:rsid w:val="009C60F6"/>
    <w:rsid w:val="009C6183"/>
    <w:rsid w:val="009C61FD"/>
    <w:rsid w:val="009C62BD"/>
    <w:rsid w:val="009C63FC"/>
    <w:rsid w:val="009C6405"/>
    <w:rsid w:val="009C652B"/>
    <w:rsid w:val="009C6674"/>
    <w:rsid w:val="009C66D6"/>
    <w:rsid w:val="009C6713"/>
    <w:rsid w:val="009C681C"/>
    <w:rsid w:val="009C6863"/>
    <w:rsid w:val="009C6878"/>
    <w:rsid w:val="009C68E4"/>
    <w:rsid w:val="009C6938"/>
    <w:rsid w:val="009C6B04"/>
    <w:rsid w:val="009C6B92"/>
    <w:rsid w:val="009C6BD5"/>
    <w:rsid w:val="009C6D8A"/>
    <w:rsid w:val="009C6E5C"/>
    <w:rsid w:val="009C712E"/>
    <w:rsid w:val="009C741A"/>
    <w:rsid w:val="009C75E2"/>
    <w:rsid w:val="009C7779"/>
    <w:rsid w:val="009C7797"/>
    <w:rsid w:val="009C78C0"/>
    <w:rsid w:val="009C7903"/>
    <w:rsid w:val="009C7BFC"/>
    <w:rsid w:val="009C7C75"/>
    <w:rsid w:val="009C7DDE"/>
    <w:rsid w:val="009C7E42"/>
    <w:rsid w:val="009C7F41"/>
    <w:rsid w:val="009C7FD5"/>
    <w:rsid w:val="009C7FD9"/>
    <w:rsid w:val="009D0005"/>
    <w:rsid w:val="009D002E"/>
    <w:rsid w:val="009D00A5"/>
    <w:rsid w:val="009D00BE"/>
    <w:rsid w:val="009D00D3"/>
    <w:rsid w:val="009D012B"/>
    <w:rsid w:val="009D01CF"/>
    <w:rsid w:val="009D02D9"/>
    <w:rsid w:val="009D02DE"/>
    <w:rsid w:val="009D0426"/>
    <w:rsid w:val="009D04A7"/>
    <w:rsid w:val="009D04C4"/>
    <w:rsid w:val="009D0605"/>
    <w:rsid w:val="009D06EC"/>
    <w:rsid w:val="009D0814"/>
    <w:rsid w:val="009D0883"/>
    <w:rsid w:val="009D0A7F"/>
    <w:rsid w:val="009D0B93"/>
    <w:rsid w:val="009D0BFC"/>
    <w:rsid w:val="009D0C5C"/>
    <w:rsid w:val="009D0EE5"/>
    <w:rsid w:val="009D1159"/>
    <w:rsid w:val="009D1197"/>
    <w:rsid w:val="009D11F9"/>
    <w:rsid w:val="009D13B4"/>
    <w:rsid w:val="009D1630"/>
    <w:rsid w:val="009D16C1"/>
    <w:rsid w:val="009D1739"/>
    <w:rsid w:val="009D18CD"/>
    <w:rsid w:val="009D1976"/>
    <w:rsid w:val="009D19A2"/>
    <w:rsid w:val="009D1A03"/>
    <w:rsid w:val="009D1A41"/>
    <w:rsid w:val="009D1AA9"/>
    <w:rsid w:val="009D1AED"/>
    <w:rsid w:val="009D1BB9"/>
    <w:rsid w:val="009D1BD4"/>
    <w:rsid w:val="009D1C24"/>
    <w:rsid w:val="009D1CE0"/>
    <w:rsid w:val="009D1CFD"/>
    <w:rsid w:val="009D1E6B"/>
    <w:rsid w:val="009D1F04"/>
    <w:rsid w:val="009D1F18"/>
    <w:rsid w:val="009D1F7E"/>
    <w:rsid w:val="009D2142"/>
    <w:rsid w:val="009D220D"/>
    <w:rsid w:val="009D2254"/>
    <w:rsid w:val="009D22B9"/>
    <w:rsid w:val="009D238C"/>
    <w:rsid w:val="009D2407"/>
    <w:rsid w:val="009D25C9"/>
    <w:rsid w:val="009D262E"/>
    <w:rsid w:val="009D2638"/>
    <w:rsid w:val="009D263A"/>
    <w:rsid w:val="009D266E"/>
    <w:rsid w:val="009D27B6"/>
    <w:rsid w:val="009D281A"/>
    <w:rsid w:val="009D2836"/>
    <w:rsid w:val="009D286C"/>
    <w:rsid w:val="009D2A6B"/>
    <w:rsid w:val="009D2B45"/>
    <w:rsid w:val="009D2BB0"/>
    <w:rsid w:val="009D2C1F"/>
    <w:rsid w:val="009D2CD0"/>
    <w:rsid w:val="009D2CFB"/>
    <w:rsid w:val="009D2DBC"/>
    <w:rsid w:val="009D2DD7"/>
    <w:rsid w:val="009D2DDB"/>
    <w:rsid w:val="009D2E77"/>
    <w:rsid w:val="009D2F17"/>
    <w:rsid w:val="009D2F27"/>
    <w:rsid w:val="009D3050"/>
    <w:rsid w:val="009D30C9"/>
    <w:rsid w:val="009D30CC"/>
    <w:rsid w:val="009D312F"/>
    <w:rsid w:val="009D3196"/>
    <w:rsid w:val="009D32B3"/>
    <w:rsid w:val="009D33AE"/>
    <w:rsid w:val="009D3454"/>
    <w:rsid w:val="009D3710"/>
    <w:rsid w:val="009D371F"/>
    <w:rsid w:val="009D3796"/>
    <w:rsid w:val="009D3817"/>
    <w:rsid w:val="009D383F"/>
    <w:rsid w:val="009D387D"/>
    <w:rsid w:val="009D3961"/>
    <w:rsid w:val="009D3970"/>
    <w:rsid w:val="009D39D8"/>
    <w:rsid w:val="009D3A5A"/>
    <w:rsid w:val="009D3AC7"/>
    <w:rsid w:val="009D3ADE"/>
    <w:rsid w:val="009D3B26"/>
    <w:rsid w:val="009D3C06"/>
    <w:rsid w:val="009D3D00"/>
    <w:rsid w:val="009D3DA1"/>
    <w:rsid w:val="009D3DAE"/>
    <w:rsid w:val="009D3E3A"/>
    <w:rsid w:val="009D3E82"/>
    <w:rsid w:val="009D3E8F"/>
    <w:rsid w:val="009D3EE1"/>
    <w:rsid w:val="009D4002"/>
    <w:rsid w:val="009D4040"/>
    <w:rsid w:val="009D406A"/>
    <w:rsid w:val="009D41BD"/>
    <w:rsid w:val="009D41D2"/>
    <w:rsid w:val="009D4244"/>
    <w:rsid w:val="009D427A"/>
    <w:rsid w:val="009D42B4"/>
    <w:rsid w:val="009D4447"/>
    <w:rsid w:val="009D4458"/>
    <w:rsid w:val="009D4705"/>
    <w:rsid w:val="009D474A"/>
    <w:rsid w:val="009D474F"/>
    <w:rsid w:val="009D47DA"/>
    <w:rsid w:val="009D4A31"/>
    <w:rsid w:val="009D4A37"/>
    <w:rsid w:val="009D4A58"/>
    <w:rsid w:val="009D4A5D"/>
    <w:rsid w:val="009D4BF4"/>
    <w:rsid w:val="009D4BFA"/>
    <w:rsid w:val="009D4C48"/>
    <w:rsid w:val="009D4CBD"/>
    <w:rsid w:val="009D4E01"/>
    <w:rsid w:val="009D4E18"/>
    <w:rsid w:val="009D4FCE"/>
    <w:rsid w:val="009D4FEC"/>
    <w:rsid w:val="009D5051"/>
    <w:rsid w:val="009D5057"/>
    <w:rsid w:val="009D5146"/>
    <w:rsid w:val="009D51D0"/>
    <w:rsid w:val="009D5275"/>
    <w:rsid w:val="009D532F"/>
    <w:rsid w:val="009D5466"/>
    <w:rsid w:val="009D54AF"/>
    <w:rsid w:val="009D5758"/>
    <w:rsid w:val="009D5905"/>
    <w:rsid w:val="009D5933"/>
    <w:rsid w:val="009D5A03"/>
    <w:rsid w:val="009D5A2F"/>
    <w:rsid w:val="009D5AA5"/>
    <w:rsid w:val="009D5B25"/>
    <w:rsid w:val="009D5B44"/>
    <w:rsid w:val="009D5B8F"/>
    <w:rsid w:val="009D5C35"/>
    <w:rsid w:val="009D5C74"/>
    <w:rsid w:val="009D5CB5"/>
    <w:rsid w:val="009D5CED"/>
    <w:rsid w:val="009D5EF5"/>
    <w:rsid w:val="009D6021"/>
    <w:rsid w:val="009D60CE"/>
    <w:rsid w:val="009D6279"/>
    <w:rsid w:val="009D63C3"/>
    <w:rsid w:val="009D6400"/>
    <w:rsid w:val="009D645F"/>
    <w:rsid w:val="009D65C1"/>
    <w:rsid w:val="009D677E"/>
    <w:rsid w:val="009D6B81"/>
    <w:rsid w:val="009D6C5E"/>
    <w:rsid w:val="009D6C8E"/>
    <w:rsid w:val="009D6E7A"/>
    <w:rsid w:val="009D7106"/>
    <w:rsid w:val="009D713E"/>
    <w:rsid w:val="009D715C"/>
    <w:rsid w:val="009D7166"/>
    <w:rsid w:val="009D7316"/>
    <w:rsid w:val="009D74E3"/>
    <w:rsid w:val="009D757E"/>
    <w:rsid w:val="009D7655"/>
    <w:rsid w:val="009D7664"/>
    <w:rsid w:val="009D76B9"/>
    <w:rsid w:val="009D76E3"/>
    <w:rsid w:val="009D76ED"/>
    <w:rsid w:val="009D7862"/>
    <w:rsid w:val="009D79EC"/>
    <w:rsid w:val="009D7A18"/>
    <w:rsid w:val="009D7A31"/>
    <w:rsid w:val="009D7A43"/>
    <w:rsid w:val="009D7B0E"/>
    <w:rsid w:val="009D7B15"/>
    <w:rsid w:val="009D7BDF"/>
    <w:rsid w:val="009D7E25"/>
    <w:rsid w:val="009D7EE1"/>
    <w:rsid w:val="009D7F86"/>
    <w:rsid w:val="009E0010"/>
    <w:rsid w:val="009E0048"/>
    <w:rsid w:val="009E00E3"/>
    <w:rsid w:val="009E028A"/>
    <w:rsid w:val="009E0374"/>
    <w:rsid w:val="009E03E4"/>
    <w:rsid w:val="009E047C"/>
    <w:rsid w:val="009E04D9"/>
    <w:rsid w:val="009E060E"/>
    <w:rsid w:val="009E0762"/>
    <w:rsid w:val="009E078E"/>
    <w:rsid w:val="009E0796"/>
    <w:rsid w:val="009E0813"/>
    <w:rsid w:val="009E0898"/>
    <w:rsid w:val="009E0992"/>
    <w:rsid w:val="009E0AC8"/>
    <w:rsid w:val="009E0CE4"/>
    <w:rsid w:val="009E0E68"/>
    <w:rsid w:val="009E0EEB"/>
    <w:rsid w:val="009E0FCD"/>
    <w:rsid w:val="009E10B4"/>
    <w:rsid w:val="009E10F8"/>
    <w:rsid w:val="009E1315"/>
    <w:rsid w:val="009E13B5"/>
    <w:rsid w:val="009E13D4"/>
    <w:rsid w:val="009E15E3"/>
    <w:rsid w:val="009E161D"/>
    <w:rsid w:val="009E16C9"/>
    <w:rsid w:val="009E175E"/>
    <w:rsid w:val="009E1993"/>
    <w:rsid w:val="009E19F0"/>
    <w:rsid w:val="009E19F1"/>
    <w:rsid w:val="009E1B9D"/>
    <w:rsid w:val="009E1BD2"/>
    <w:rsid w:val="009E1C39"/>
    <w:rsid w:val="009E1D09"/>
    <w:rsid w:val="009E1D53"/>
    <w:rsid w:val="009E1D5D"/>
    <w:rsid w:val="009E1D69"/>
    <w:rsid w:val="009E1E71"/>
    <w:rsid w:val="009E2065"/>
    <w:rsid w:val="009E21AA"/>
    <w:rsid w:val="009E220A"/>
    <w:rsid w:val="009E220B"/>
    <w:rsid w:val="009E23D6"/>
    <w:rsid w:val="009E2447"/>
    <w:rsid w:val="009E2460"/>
    <w:rsid w:val="009E249A"/>
    <w:rsid w:val="009E24A2"/>
    <w:rsid w:val="009E24C9"/>
    <w:rsid w:val="009E253E"/>
    <w:rsid w:val="009E255D"/>
    <w:rsid w:val="009E2573"/>
    <w:rsid w:val="009E2574"/>
    <w:rsid w:val="009E25EC"/>
    <w:rsid w:val="009E267C"/>
    <w:rsid w:val="009E2694"/>
    <w:rsid w:val="009E270B"/>
    <w:rsid w:val="009E2718"/>
    <w:rsid w:val="009E272D"/>
    <w:rsid w:val="009E27D0"/>
    <w:rsid w:val="009E2818"/>
    <w:rsid w:val="009E28F1"/>
    <w:rsid w:val="009E29A5"/>
    <w:rsid w:val="009E2A24"/>
    <w:rsid w:val="009E2A51"/>
    <w:rsid w:val="009E2BA9"/>
    <w:rsid w:val="009E2C57"/>
    <w:rsid w:val="009E2CE9"/>
    <w:rsid w:val="009E2CFF"/>
    <w:rsid w:val="009E2E81"/>
    <w:rsid w:val="009E2EA8"/>
    <w:rsid w:val="009E2ECB"/>
    <w:rsid w:val="009E2FB0"/>
    <w:rsid w:val="009E3013"/>
    <w:rsid w:val="009E3206"/>
    <w:rsid w:val="009E336A"/>
    <w:rsid w:val="009E347A"/>
    <w:rsid w:val="009E34AE"/>
    <w:rsid w:val="009E3595"/>
    <w:rsid w:val="009E35CF"/>
    <w:rsid w:val="009E3648"/>
    <w:rsid w:val="009E37E7"/>
    <w:rsid w:val="009E385D"/>
    <w:rsid w:val="009E386C"/>
    <w:rsid w:val="009E3BA5"/>
    <w:rsid w:val="009E3BDE"/>
    <w:rsid w:val="009E3DF8"/>
    <w:rsid w:val="009E3E34"/>
    <w:rsid w:val="009E3EDB"/>
    <w:rsid w:val="009E3F4D"/>
    <w:rsid w:val="009E3FBC"/>
    <w:rsid w:val="009E4024"/>
    <w:rsid w:val="009E40D8"/>
    <w:rsid w:val="009E40E0"/>
    <w:rsid w:val="009E40E9"/>
    <w:rsid w:val="009E4206"/>
    <w:rsid w:val="009E423A"/>
    <w:rsid w:val="009E432C"/>
    <w:rsid w:val="009E432F"/>
    <w:rsid w:val="009E4383"/>
    <w:rsid w:val="009E44A7"/>
    <w:rsid w:val="009E4729"/>
    <w:rsid w:val="009E47A9"/>
    <w:rsid w:val="009E4831"/>
    <w:rsid w:val="009E4898"/>
    <w:rsid w:val="009E4AD5"/>
    <w:rsid w:val="009E4B2C"/>
    <w:rsid w:val="009E4C7D"/>
    <w:rsid w:val="009E4D84"/>
    <w:rsid w:val="009E4E86"/>
    <w:rsid w:val="009E4F17"/>
    <w:rsid w:val="009E4F69"/>
    <w:rsid w:val="009E4FA1"/>
    <w:rsid w:val="009E4FF7"/>
    <w:rsid w:val="009E512A"/>
    <w:rsid w:val="009E529E"/>
    <w:rsid w:val="009E54A1"/>
    <w:rsid w:val="009E54A5"/>
    <w:rsid w:val="009E5622"/>
    <w:rsid w:val="009E5671"/>
    <w:rsid w:val="009E567F"/>
    <w:rsid w:val="009E580B"/>
    <w:rsid w:val="009E583D"/>
    <w:rsid w:val="009E587A"/>
    <w:rsid w:val="009E58B8"/>
    <w:rsid w:val="009E5A0C"/>
    <w:rsid w:val="009E5B9F"/>
    <w:rsid w:val="009E5BC0"/>
    <w:rsid w:val="009E5C0E"/>
    <w:rsid w:val="009E5C84"/>
    <w:rsid w:val="009E5D2C"/>
    <w:rsid w:val="009E5E20"/>
    <w:rsid w:val="009E617D"/>
    <w:rsid w:val="009E61E1"/>
    <w:rsid w:val="009E63CF"/>
    <w:rsid w:val="009E6486"/>
    <w:rsid w:val="009E67D5"/>
    <w:rsid w:val="009E684B"/>
    <w:rsid w:val="009E685F"/>
    <w:rsid w:val="009E6A59"/>
    <w:rsid w:val="009E6CBF"/>
    <w:rsid w:val="009E6D4F"/>
    <w:rsid w:val="009E6DAE"/>
    <w:rsid w:val="009E6DE8"/>
    <w:rsid w:val="009E6EFB"/>
    <w:rsid w:val="009E6F7D"/>
    <w:rsid w:val="009E6FBD"/>
    <w:rsid w:val="009E7156"/>
    <w:rsid w:val="009E71DD"/>
    <w:rsid w:val="009E7243"/>
    <w:rsid w:val="009E743D"/>
    <w:rsid w:val="009E7541"/>
    <w:rsid w:val="009E75A8"/>
    <w:rsid w:val="009E75FC"/>
    <w:rsid w:val="009E760E"/>
    <w:rsid w:val="009E7700"/>
    <w:rsid w:val="009E7709"/>
    <w:rsid w:val="009E7723"/>
    <w:rsid w:val="009E772A"/>
    <w:rsid w:val="009E7736"/>
    <w:rsid w:val="009E77B9"/>
    <w:rsid w:val="009E77DE"/>
    <w:rsid w:val="009E77DF"/>
    <w:rsid w:val="009E7800"/>
    <w:rsid w:val="009E7876"/>
    <w:rsid w:val="009E791C"/>
    <w:rsid w:val="009E7924"/>
    <w:rsid w:val="009E79B2"/>
    <w:rsid w:val="009E79B3"/>
    <w:rsid w:val="009E7BF3"/>
    <w:rsid w:val="009E7EA1"/>
    <w:rsid w:val="009E7F3C"/>
    <w:rsid w:val="009E7FCA"/>
    <w:rsid w:val="009E7FD9"/>
    <w:rsid w:val="009F00C0"/>
    <w:rsid w:val="009F0151"/>
    <w:rsid w:val="009F02CB"/>
    <w:rsid w:val="009F02F4"/>
    <w:rsid w:val="009F0475"/>
    <w:rsid w:val="009F0482"/>
    <w:rsid w:val="009F0534"/>
    <w:rsid w:val="009F0554"/>
    <w:rsid w:val="009F0577"/>
    <w:rsid w:val="009F0624"/>
    <w:rsid w:val="009F0741"/>
    <w:rsid w:val="009F07A0"/>
    <w:rsid w:val="009F07A9"/>
    <w:rsid w:val="009F0889"/>
    <w:rsid w:val="009F09B8"/>
    <w:rsid w:val="009F0A27"/>
    <w:rsid w:val="009F0A72"/>
    <w:rsid w:val="009F0AD9"/>
    <w:rsid w:val="009F0B42"/>
    <w:rsid w:val="009F0BAA"/>
    <w:rsid w:val="009F0BE8"/>
    <w:rsid w:val="009F0C35"/>
    <w:rsid w:val="009F0E2C"/>
    <w:rsid w:val="009F0E6D"/>
    <w:rsid w:val="009F0E6F"/>
    <w:rsid w:val="009F1038"/>
    <w:rsid w:val="009F10A3"/>
    <w:rsid w:val="009F10E5"/>
    <w:rsid w:val="009F11F0"/>
    <w:rsid w:val="009F1219"/>
    <w:rsid w:val="009F1288"/>
    <w:rsid w:val="009F1290"/>
    <w:rsid w:val="009F1447"/>
    <w:rsid w:val="009F15FE"/>
    <w:rsid w:val="009F179F"/>
    <w:rsid w:val="009F17F6"/>
    <w:rsid w:val="009F1870"/>
    <w:rsid w:val="009F1957"/>
    <w:rsid w:val="009F19CB"/>
    <w:rsid w:val="009F19F6"/>
    <w:rsid w:val="009F1A41"/>
    <w:rsid w:val="009F1D34"/>
    <w:rsid w:val="009F1D35"/>
    <w:rsid w:val="009F1D48"/>
    <w:rsid w:val="009F1D55"/>
    <w:rsid w:val="009F1DEC"/>
    <w:rsid w:val="009F1EF4"/>
    <w:rsid w:val="009F1FF9"/>
    <w:rsid w:val="009F201C"/>
    <w:rsid w:val="009F20A8"/>
    <w:rsid w:val="009F2311"/>
    <w:rsid w:val="009F2316"/>
    <w:rsid w:val="009F236B"/>
    <w:rsid w:val="009F246B"/>
    <w:rsid w:val="009F25C4"/>
    <w:rsid w:val="009F2625"/>
    <w:rsid w:val="009F2651"/>
    <w:rsid w:val="009F26EE"/>
    <w:rsid w:val="009F277A"/>
    <w:rsid w:val="009F27D1"/>
    <w:rsid w:val="009F28E8"/>
    <w:rsid w:val="009F2953"/>
    <w:rsid w:val="009F29B4"/>
    <w:rsid w:val="009F2A77"/>
    <w:rsid w:val="009F2B03"/>
    <w:rsid w:val="009F2BA4"/>
    <w:rsid w:val="009F2CA1"/>
    <w:rsid w:val="009F2CA9"/>
    <w:rsid w:val="009F2CC3"/>
    <w:rsid w:val="009F2D1D"/>
    <w:rsid w:val="009F2D35"/>
    <w:rsid w:val="009F2D4C"/>
    <w:rsid w:val="009F2D98"/>
    <w:rsid w:val="009F2DE5"/>
    <w:rsid w:val="009F2EA0"/>
    <w:rsid w:val="009F2EE2"/>
    <w:rsid w:val="009F2F47"/>
    <w:rsid w:val="009F2F6A"/>
    <w:rsid w:val="009F2F73"/>
    <w:rsid w:val="009F3031"/>
    <w:rsid w:val="009F30B6"/>
    <w:rsid w:val="009F314D"/>
    <w:rsid w:val="009F3227"/>
    <w:rsid w:val="009F326C"/>
    <w:rsid w:val="009F3502"/>
    <w:rsid w:val="009F3564"/>
    <w:rsid w:val="009F35B5"/>
    <w:rsid w:val="009F35F4"/>
    <w:rsid w:val="009F374A"/>
    <w:rsid w:val="009F3865"/>
    <w:rsid w:val="009F3869"/>
    <w:rsid w:val="009F38C9"/>
    <w:rsid w:val="009F3923"/>
    <w:rsid w:val="009F3A8C"/>
    <w:rsid w:val="009F3AB8"/>
    <w:rsid w:val="009F3C1B"/>
    <w:rsid w:val="009F3DF1"/>
    <w:rsid w:val="009F3E85"/>
    <w:rsid w:val="009F4012"/>
    <w:rsid w:val="009F4091"/>
    <w:rsid w:val="009F414C"/>
    <w:rsid w:val="009F41EF"/>
    <w:rsid w:val="009F41F2"/>
    <w:rsid w:val="009F421B"/>
    <w:rsid w:val="009F4336"/>
    <w:rsid w:val="009F444C"/>
    <w:rsid w:val="009F4584"/>
    <w:rsid w:val="009F45BE"/>
    <w:rsid w:val="009F4710"/>
    <w:rsid w:val="009F47A6"/>
    <w:rsid w:val="009F49EA"/>
    <w:rsid w:val="009F4AEA"/>
    <w:rsid w:val="009F4B9C"/>
    <w:rsid w:val="009F4C87"/>
    <w:rsid w:val="009F4C94"/>
    <w:rsid w:val="009F4DA7"/>
    <w:rsid w:val="009F4DD7"/>
    <w:rsid w:val="009F4FC8"/>
    <w:rsid w:val="009F529D"/>
    <w:rsid w:val="009F53B7"/>
    <w:rsid w:val="009F53ED"/>
    <w:rsid w:val="009F53F5"/>
    <w:rsid w:val="009F5476"/>
    <w:rsid w:val="009F5573"/>
    <w:rsid w:val="009F55CA"/>
    <w:rsid w:val="009F5631"/>
    <w:rsid w:val="009F57A9"/>
    <w:rsid w:val="009F58E4"/>
    <w:rsid w:val="009F5968"/>
    <w:rsid w:val="009F59F2"/>
    <w:rsid w:val="009F5B06"/>
    <w:rsid w:val="009F5C08"/>
    <w:rsid w:val="009F5C60"/>
    <w:rsid w:val="009F5D20"/>
    <w:rsid w:val="009F5E24"/>
    <w:rsid w:val="009F5E72"/>
    <w:rsid w:val="009F5E8B"/>
    <w:rsid w:val="009F5E8F"/>
    <w:rsid w:val="009F5EC7"/>
    <w:rsid w:val="009F61DE"/>
    <w:rsid w:val="009F6363"/>
    <w:rsid w:val="009F6487"/>
    <w:rsid w:val="009F66DA"/>
    <w:rsid w:val="009F6701"/>
    <w:rsid w:val="009F6788"/>
    <w:rsid w:val="009F6812"/>
    <w:rsid w:val="009F6908"/>
    <w:rsid w:val="009F6A0F"/>
    <w:rsid w:val="009F6A33"/>
    <w:rsid w:val="009F6B77"/>
    <w:rsid w:val="009F6BA6"/>
    <w:rsid w:val="009F6BFE"/>
    <w:rsid w:val="009F6D95"/>
    <w:rsid w:val="009F6E20"/>
    <w:rsid w:val="009F6E9B"/>
    <w:rsid w:val="009F6FF6"/>
    <w:rsid w:val="009F71E3"/>
    <w:rsid w:val="009F7224"/>
    <w:rsid w:val="009F7245"/>
    <w:rsid w:val="009F72CA"/>
    <w:rsid w:val="009F7333"/>
    <w:rsid w:val="009F747D"/>
    <w:rsid w:val="009F74B1"/>
    <w:rsid w:val="009F750A"/>
    <w:rsid w:val="009F7524"/>
    <w:rsid w:val="009F780F"/>
    <w:rsid w:val="009F7874"/>
    <w:rsid w:val="009F78ED"/>
    <w:rsid w:val="009F7932"/>
    <w:rsid w:val="009F7B4A"/>
    <w:rsid w:val="009F7BA0"/>
    <w:rsid w:val="009F7BC1"/>
    <w:rsid w:val="009F7BE5"/>
    <w:rsid w:val="009F7C5E"/>
    <w:rsid w:val="009F7D15"/>
    <w:rsid w:val="009F7D18"/>
    <w:rsid w:val="009F7D39"/>
    <w:rsid w:val="009F7D69"/>
    <w:rsid w:val="009F7DAD"/>
    <w:rsid w:val="009F7E4E"/>
    <w:rsid w:val="009F7E99"/>
    <w:rsid w:val="00A000FB"/>
    <w:rsid w:val="00A00116"/>
    <w:rsid w:val="00A00304"/>
    <w:rsid w:val="00A00333"/>
    <w:rsid w:val="00A003BC"/>
    <w:rsid w:val="00A003D8"/>
    <w:rsid w:val="00A0041E"/>
    <w:rsid w:val="00A006D2"/>
    <w:rsid w:val="00A006E0"/>
    <w:rsid w:val="00A00754"/>
    <w:rsid w:val="00A0075D"/>
    <w:rsid w:val="00A00800"/>
    <w:rsid w:val="00A008E6"/>
    <w:rsid w:val="00A00907"/>
    <w:rsid w:val="00A00947"/>
    <w:rsid w:val="00A00A68"/>
    <w:rsid w:val="00A00B50"/>
    <w:rsid w:val="00A00CE8"/>
    <w:rsid w:val="00A00D2E"/>
    <w:rsid w:val="00A00D4B"/>
    <w:rsid w:val="00A00EE5"/>
    <w:rsid w:val="00A00FBA"/>
    <w:rsid w:val="00A012A9"/>
    <w:rsid w:val="00A013CB"/>
    <w:rsid w:val="00A013ED"/>
    <w:rsid w:val="00A01499"/>
    <w:rsid w:val="00A01548"/>
    <w:rsid w:val="00A01585"/>
    <w:rsid w:val="00A01669"/>
    <w:rsid w:val="00A01677"/>
    <w:rsid w:val="00A01910"/>
    <w:rsid w:val="00A01A10"/>
    <w:rsid w:val="00A01A5F"/>
    <w:rsid w:val="00A01A86"/>
    <w:rsid w:val="00A01C16"/>
    <w:rsid w:val="00A01DB2"/>
    <w:rsid w:val="00A01E7C"/>
    <w:rsid w:val="00A01F33"/>
    <w:rsid w:val="00A02081"/>
    <w:rsid w:val="00A0209D"/>
    <w:rsid w:val="00A0214C"/>
    <w:rsid w:val="00A0224B"/>
    <w:rsid w:val="00A02264"/>
    <w:rsid w:val="00A02272"/>
    <w:rsid w:val="00A024E3"/>
    <w:rsid w:val="00A02580"/>
    <w:rsid w:val="00A025CD"/>
    <w:rsid w:val="00A0263D"/>
    <w:rsid w:val="00A02707"/>
    <w:rsid w:val="00A02725"/>
    <w:rsid w:val="00A0285A"/>
    <w:rsid w:val="00A0292F"/>
    <w:rsid w:val="00A02C25"/>
    <w:rsid w:val="00A02DAB"/>
    <w:rsid w:val="00A02DCE"/>
    <w:rsid w:val="00A02DEE"/>
    <w:rsid w:val="00A02DFE"/>
    <w:rsid w:val="00A02E3F"/>
    <w:rsid w:val="00A02EBF"/>
    <w:rsid w:val="00A02F45"/>
    <w:rsid w:val="00A02F62"/>
    <w:rsid w:val="00A03153"/>
    <w:rsid w:val="00A033D9"/>
    <w:rsid w:val="00A034C1"/>
    <w:rsid w:val="00A03529"/>
    <w:rsid w:val="00A03598"/>
    <w:rsid w:val="00A0359A"/>
    <w:rsid w:val="00A035B0"/>
    <w:rsid w:val="00A03695"/>
    <w:rsid w:val="00A03700"/>
    <w:rsid w:val="00A0394A"/>
    <w:rsid w:val="00A03965"/>
    <w:rsid w:val="00A039E2"/>
    <w:rsid w:val="00A03ACD"/>
    <w:rsid w:val="00A03B45"/>
    <w:rsid w:val="00A03CE9"/>
    <w:rsid w:val="00A03D5A"/>
    <w:rsid w:val="00A03E9A"/>
    <w:rsid w:val="00A03EBA"/>
    <w:rsid w:val="00A03ED7"/>
    <w:rsid w:val="00A03F10"/>
    <w:rsid w:val="00A03FB7"/>
    <w:rsid w:val="00A0402A"/>
    <w:rsid w:val="00A04037"/>
    <w:rsid w:val="00A04102"/>
    <w:rsid w:val="00A041BD"/>
    <w:rsid w:val="00A04225"/>
    <w:rsid w:val="00A0425C"/>
    <w:rsid w:val="00A043E5"/>
    <w:rsid w:val="00A0444F"/>
    <w:rsid w:val="00A04553"/>
    <w:rsid w:val="00A045E9"/>
    <w:rsid w:val="00A0461C"/>
    <w:rsid w:val="00A046A6"/>
    <w:rsid w:val="00A04B77"/>
    <w:rsid w:val="00A04BB0"/>
    <w:rsid w:val="00A04CA5"/>
    <w:rsid w:val="00A04E2C"/>
    <w:rsid w:val="00A04E44"/>
    <w:rsid w:val="00A04F5E"/>
    <w:rsid w:val="00A04FA8"/>
    <w:rsid w:val="00A05003"/>
    <w:rsid w:val="00A05102"/>
    <w:rsid w:val="00A051AE"/>
    <w:rsid w:val="00A05206"/>
    <w:rsid w:val="00A053FB"/>
    <w:rsid w:val="00A055FE"/>
    <w:rsid w:val="00A05754"/>
    <w:rsid w:val="00A05767"/>
    <w:rsid w:val="00A057A2"/>
    <w:rsid w:val="00A05833"/>
    <w:rsid w:val="00A058B6"/>
    <w:rsid w:val="00A05A6E"/>
    <w:rsid w:val="00A05A95"/>
    <w:rsid w:val="00A05ACC"/>
    <w:rsid w:val="00A05C74"/>
    <w:rsid w:val="00A05CD4"/>
    <w:rsid w:val="00A05DD9"/>
    <w:rsid w:val="00A05E91"/>
    <w:rsid w:val="00A05F05"/>
    <w:rsid w:val="00A05F52"/>
    <w:rsid w:val="00A05FEC"/>
    <w:rsid w:val="00A06288"/>
    <w:rsid w:val="00A063CD"/>
    <w:rsid w:val="00A06503"/>
    <w:rsid w:val="00A06533"/>
    <w:rsid w:val="00A0665E"/>
    <w:rsid w:val="00A066DE"/>
    <w:rsid w:val="00A06715"/>
    <w:rsid w:val="00A067A5"/>
    <w:rsid w:val="00A06845"/>
    <w:rsid w:val="00A068AC"/>
    <w:rsid w:val="00A068DB"/>
    <w:rsid w:val="00A069D1"/>
    <w:rsid w:val="00A06B0C"/>
    <w:rsid w:val="00A06B49"/>
    <w:rsid w:val="00A06BD4"/>
    <w:rsid w:val="00A06BD5"/>
    <w:rsid w:val="00A06C4A"/>
    <w:rsid w:val="00A06C7D"/>
    <w:rsid w:val="00A06DD6"/>
    <w:rsid w:val="00A07127"/>
    <w:rsid w:val="00A071AA"/>
    <w:rsid w:val="00A071CF"/>
    <w:rsid w:val="00A0727D"/>
    <w:rsid w:val="00A07398"/>
    <w:rsid w:val="00A073CB"/>
    <w:rsid w:val="00A075BB"/>
    <w:rsid w:val="00A075D9"/>
    <w:rsid w:val="00A075FB"/>
    <w:rsid w:val="00A0780E"/>
    <w:rsid w:val="00A078BE"/>
    <w:rsid w:val="00A07916"/>
    <w:rsid w:val="00A07937"/>
    <w:rsid w:val="00A079C8"/>
    <w:rsid w:val="00A07A6A"/>
    <w:rsid w:val="00A07B24"/>
    <w:rsid w:val="00A07B77"/>
    <w:rsid w:val="00A07CDB"/>
    <w:rsid w:val="00A07D88"/>
    <w:rsid w:val="00A07EB1"/>
    <w:rsid w:val="00A07EB5"/>
    <w:rsid w:val="00A07ECD"/>
    <w:rsid w:val="00A07F09"/>
    <w:rsid w:val="00A07F51"/>
    <w:rsid w:val="00A1034A"/>
    <w:rsid w:val="00A1049B"/>
    <w:rsid w:val="00A104A8"/>
    <w:rsid w:val="00A1067F"/>
    <w:rsid w:val="00A106D2"/>
    <w:rsid w:val="00A106EA"/>
    <w:rsid w:val="00A10778"/>
    <w:rsid w:val="00A10882"/>
    <w:rsid w:val="00A108AA"/>
    <w:rsid w:val="00A10936"/>
    <w:rsid w:val="00A10957"/>
    <w:rsid w:val="00A10972"/>
    <w:rsid w:val="00A10B59"/>
    <w:rsid w:val="00A10BDD"/>
    <w:rsid w:val="00A10D81"/>
    <w:rsid w:val="00A10D8D"/>
    <w:rsid w:val="00A10E3A"/>
    <w:rsid w:val="00A10F4F"/>
    <w:rsid w:val="00A1111A"/>
    <w:rsid w:val="00A111A8"/>
    <w:rsid w:val="00A11313"/>
    <w:rsid w:val="00A113EF"/>
    <w:rsid w:val="00A1150A"/>
    <w:rsid w:val="00A11598"/>
    <w:rsid w:val="00A11636"/>
    <w:rsid w:val="00A11761"/>
    <w:rsid w:val="00A11791"/>
    <w:rsid w:val="00A11799"/>
    <w:rsid w:val="00A11805"/>
    <w:rsid w:val="00A118BE"/>
    <w:rsid w:val="00A119CE"/>
    <w:rsid w:val="00A11A95"/>
    <w:rsid w:val="00A11B47"/>
    <w:rsid w:val="00A11B82"/>
    <w:rsid w:val="00A11CA8"/>
    <w:rsid w:val="00A11CEC"/>
    <w:rsid w:val="00A11DA2"/>
    <w:rsid w:val="00A11E05"/>
    <w:rsid w:val="00A11E17"/>
    <w:rsid w:val="00A11E3A"/>
    <w:rsid w:val="00A11F01"/>
    <w:rsid w:val="00A12009"/>
    <w:rsid w:val="00A12072"/>
    <w:rsid w:val="00A120C9"/>
    <w:rsid w:val="00A12198"/>
    <w:rsid w:val="00A1225E"/>
    <w:rsid w:val="00A12266"/>
    <w:rsid w:val="00A12287"/>
    <w:rsid w:val="00A1238E"/>
    <w:rsid w:val="00A124A6"/>
    <w:rsid w:val="00A12581"/>
    <w:rsid w:val="00A1260E"/>
    <w:rsid w:val="00A12674"/>
    <w:rsid w:val="00A12835"/>
    <w:rsid w:val="00A128B1"/>
    <w:rsid w:val="00A12974"/>
    <w:rsid w:val="00A12987"/>
    <w:rsid w:val="00A12AF8"/>
    <w:rsid w:val="00A12C83"/>
    <w:rsid w:val="00A12E0D"/>
    <w:rsid w:val="00A12E66"/>
    <w:rsid w:val="00A12E67"/>
    <w:rsid w:val="00A12E97"/>
    <w:rsid w:val="00A12EF3"/>
    <w:rsid w:val="00A12F2C"/>
    <w:rsid w:val="00A12F36"/>
    <w:rsid w:val="00A12F5A"/>
    <w:rsid w:val="00A1317D"/>
    <w:rsid w:val="00A132E6"/>
    <w:rsid w:val="00A133AD"/>
    <w:rsid w:val="00A133C8"/>
    <w:rsid w:val="00A1350F"/>
    <w:rsid w:val="00A1359E"/>
    <w:rsid w:val="00A13654"/>
    <w:rsid w:val="00A137D0"/>
    <w:rsid w:val="00A137FB"/>
    <w:rsid w:val="00A13A52"/>
    <w:rsid w:val="00A13A88"/>
    <w:rsid w:val="00A13BC0"/>
    <w:rsid w:val="00A13C01"/>
    <w:rsid w:val="00A13C4A"/>
    <w:rsid w:val="00A13C51"/>
    <w:rsid w:val="00A13CE7"/>
    <w:rsid w:val="00A13D06"/>
    <w:rsid w:val="00A13D86"/>
    <w:rsid w:val="00A13E55"/>
    <w:rsid w:val="00A1402C"/>
    <w:rsid w:val="00A14197"/>
    <w:rsid w:val="00A144E0"/>
    <w:rsid w:val="00A14528"/>
    <w:rsid w:val="00A145B7"/>
    <w:rsid w:val="00A148BD"/>
    <w:rsid w:val="00A149C9"/>
    <w:rsid w:val="00A14AC5"/>
    <w:rsid w:val="00A14AE7"/>
    <w:rsid w:val="00A14AFA"/>
    <w:rsid w:val="00A14BB1"/>
    <w:rsid w:val="00A14C8D"/>
    <w:rsid w:val="00A14D2B"/>
    <w:rsid w:val="00A14D47"/>
    <w:rsid w:val="00A14DDB"/>
    <w:rsid w:val="00A14F28"/>
    <w:rsid w:val="00A150AA"/>
    <w:rsid w:val="00A151CC"/>
    <w:rsid w:val="00A15247"/>
    <w:rsid w:val="00A152FD"/>
    <w:rsid w:val="00A15305"/>
    <w:rsid w:val="00A15442"/>
    <w:rsid w:val="00A154B1"/>
    <w:rsid w:val="00A1553C"/>
    <w:rsid w:val="00A155B1"/>
    <w:rsid w:val="00A156A1"/>
    <w:rsid w:val="00A15781"/>
    <w:rsid w:val="00A15877"/>
    <w:rsid w:val="00A158B7"/>
    <w:rsid w:val="00A15915"/>
    <w:rsid w:val="00A15B89"/>
    <w:rsid w:val="00A15BDB"/>
    <w:rsid w:val="00A15C5D"/>
    <w:rsid w:val="00A15DB5"/>
    <w:rsid w:val="00A15E42"/>
    <w:rsid w:val="00A15EDB"/>
    <w:rsid w:val="00A15F56"/>
    <w:rsid w:val="00A1600C"/>
    <w:rsid w:val="00A16030"/>
    <w:rsid w:val="00A160E6"/>
    <w:rsid w:val="00A16116"/>
    <w:rsid w:val="00A1611C"/>
    <w:rsid w:val="00A16131"/>
    <w:rsid w:val="00A1613F"/>
    <w:rsid w:val="00A1616A"/>
    <w:rsid w:val="00A161F3"/>
    <w:rsid w:val="00A16265"/>
    <w:rsid w:val="00A16282"/>
    <w:rsid w:val="00A16335"/>
    <w:rsid w:val="00A16369"/>
    <w:rsid w:val="00A16647"/>
    <w:rsid w:val="00A1681C"/>
    <w:rsid w:val="00A16861"/>
    <w:rsid w:val="00A1693F"/>
    <w:rsid w:val="00A16A09"/>
    <w:rsid w:val="00A16BAE"/>
    <w:rsid w:val="00A16C41"/>
    <w:rsid w:val="00A16C87"/>
    <w:rsid w:val="00A16D9D"/>
    <w:rsid w:val="00A16E0F"/>
    <w:rsid w:val="00A16E51"/>
    <w:rsid w:val="00A16E79"/>
    <w:rsid w:val="00A16ECF"/>
    <w:rsid w:val="00A16FE8"/>
    <w:rsid w:val="00A17070"/>
    <w:rsid w:val="00A1719D"/>
    <w:rsid w:val="00A171DA"/>
    <w:rsid w:val="00A17336"/>
    <w:rsid w:val="00A17377"/>
    <w:rsid w:val="00A17426"/>
    <w:rsid w:val="00A17479"/>
    <w:rsid w:val="00A175D8"/>
    <w:rsid w:val="00A17790"/>
    <w:rsid w:val="00A177A6"/>
    <w:rsid w:val="00A1787E"/>
    <w:rsid w:val="00A178F0"/>
    <w:rsid w:val="00A1799B"/>
    <w:rsid w:val="00A1799D"/>
    <w:rsid w:val="00A17A22"/>
    <w:rsid w:val="00A17ABD"/>
    <w:rsid w:val="00A17B98"/>
    <w:rsid w:val="00A17CDA"/>
    <w:rsid w:val="00A17CDB"/>
    <w:rsid w:val="00A17D11"/>
    <w:rsid w:val="00A17D45"/>
    <w:rsid w:val="00A17E7C"/>
    <w:rsid w:val="00A17E95"/>
    <w:rsid w:val="00A17F96"/>
    <w:rsid w:val="00A17FD1"/>
    <w:rsid w:val="00A17FFD"/>
    <w:rsid w:val="00A20044"/>
    <w:rsid w:val="00A2019F"/>
    <w:rsid w:val="00A2022B"/>
    <w:rsid w:val="00A202C2"/>
    <w:rsid w:val="00A20377"/>
    <w:rsid w:val="00A2041F"/>
    <w:rsid w:val="00A20597"/>
    <w:rsid w:val="00A20660"/>
    <w:rsid w:val="00A20671"/>
    <w:rsid w:val="00A20674"/>
    <w:rsid w:val="00A207F4"/>
    <w:rsid w:val="00A2085A"/>
    <w:rsid w:val="00A20A58"/>
    <w:rsid w:val="00A20A84"/>
    <w:rsid w:val="00A20AA6"/>
    <w:rsid w:val="00A20B96"/>
    <w:rsid w:val="00A20CD7"/>
    <w:rsid w:val="00A20E90"/>
    <w:rsid w:val="00A20EA1"/>
    <w:rsid w:val="00A20EE8"/>
    <w:rsid w:val="00A21002"/>
    <w:rsid w:val="00A21091"/>
    <w:rsid w:val="00A210D8"/>
    <w:rsid w:val="00A210E1"/>
    <w:rsid w:val="00A21295"/>
    <w:rsid w:val="00A21398"/>
    <w:rsid w:val="00A213F6"/>
    <w:rsid w:val="00A21435"/>
    <w:rsid w:val="00A21523"/>
    <w:rsid w:val="00A2156E"/>
    <w:rsid w:val="00A2166D"/>
    <w:rsid w:val="00A21719"/>
    <w:rsid w:val="00A21798"/>
    <w:rsid w:val="00A217DA"/>
    <w:rsid w:val="00A21804"/>
    <w:rsid w:val="00A21818"/>
    <w:rsid w:val="00A21882"/>
    <w:rsid w:val="00A21A39"/>
    <w:rsid w:val="00A21A76"/>
    <w:rsid w:val="00A21CA8"/>
    <w:rsid w:val="00A21E5F"/>
    <w:rsid w:val="00A21EC5"/>
    <w:rsid w:val="00A21F3F"/>
    <w:rsid w:val="00A21F42"/>
    <w:rsid w:val="00A21F9E"/>
    <w:rsid w:val="00A21FF4"/>
    <w:rsid w:val="00A2200E"/>
    <w:rsid w:val="00A2209D"/>
    <w:rsid w:val="00A220FD"/>
    <w:rsid w:val="00A22123"/>
    <w:rsid w:val="00A221D2"/>
    <w:rsid w:val="00A222CE"/>
    <w:rsid w:val="00A223A6"/>
    <w:rsid w:val="00A223F5"/>
    <w:rsid w:val="00A224C0"/>
    <w:rsid w:val="00A228EF"/>
    <w:rsid w:val="00A2298F"/>
    <w:rsid w:val="00A22997"/>
    <w:rsid w:val="00A229DE"/>
    <w:rsid w:val="00A22A84"/>
    <w:rsid w:val="00A22B65"/>
    <w:rsid w:val="00A22CA3"/>
    <w:rsid w:val="00A22D8D"/>
    <w:rsid w:val="00A22DC3"/>
    <w:rsid w:val="00A22F53"/>
    <w:rsid w:val="00A2303F"/>
    <w:rsid w:val="00A230C8"/>
    <w:rsid w:val="00A232BB"/>
    <w:rsid w:val="00A23391"/>
    <w:rsid w:val="00A2346A"/>
    <w:rsid w:val="00A2353E"/>
    <w:rsid w:val="00A23682"/>
    <w:rsid w:val="00A236B9"/>
    <w:rsid w:val="00A236CE"/>
    <w:rsid w:val="00A2371F"/>
    <w:rsid w:val="00A2374D"/>
    <w:rsid w:val="00A23797"/>
    <w:rsid w:val="00A237BD"/>
    <w:rsid w:val="00A237E4"/>
    <w:rsid w:val="00A23819"/>
    <w:rsid w:val="00A23A6D"/>
    <w:rsid w:val="00A23AA1"/>
    <w:rsid w:val="00A23AFE"/>
    <w:rsid w:val="00A23B91"/>
    <w:rsid w:val="00A23C77"/>
    <w:rsid w:val="00A23DCC"/>
    <w:rsid w:val="00A24065"/>
    <w:rsid w:val="00A240B4"/>
    <w:rsid w:val="00A2415D"/>
    <w:rsid w:val="00A24224"/>
    <w:rsid w:val="00A2430F"/>
    <w:rsid w:val="00A2438D"/>
    <w:rsid w:val="00A244C0"/>
    <w:rsid w:val="00A24575"/>
    <w:rsid w:val="00A245E0"/>
    <w:rsid w:val="00A24717"/>
    <w:rsid w:val="00A2495B"/>
    <w:rsid w:val="00A24A02"/>
    <w:rsid w:val="00A24BED"/>
    <w:rsid w:val="00A24CE9"/>
    <w:rsid w:val="00A24D2B"/>
    <w:rsid w:val="00A24E42"/>
    <w:rsid w:val="00A24E7B"/>
    <w:rsid w:val="00A24E84"/>
    <w:rsid w:val="00A24FD1"/>
    <w:rsid w:val="00A25013"/>
    <w:rsid w:val="00A250A6"/>
    <w:rsid w:val="00A25103"/>
    <w:rsid w:val="00A25109"/>
    <w:rsid w:val="00A25231"/>
    <w:rsid w:val="00A25363"/>
    <w:rsid w:val="00A2547A"/>
    <w:rsid w:val="00A254DD"/>
    <w:rsid w:val="00A254F8"/>
    <w:rsid w:val="00A255F1"/>
    <w:rsid w:val="00A256EC"/>
    <w:rsid w:val="00A25757"/>
    <w:rsid w:val="00A2583D"/>
    <w:rsid w:val="00A25892"/>
    <w:rsid w:val="00A2590A"/>
    <w:rsid w:val="00A25AE5"/>
    <w:rsid w:val="00A25BC7"/>
    <w:rsid w:val="00A25C88"/>
    <w:rsid w:val="00A25EA5"/>
    <w:rsid w:val="00A25EBD"/>
    <w:rsid w:val="00A25F53"/>
    <w:rsid w:val="00A2606F"/>
    <w:rsid w:val="00A26089"/>
    <w:rsid w:val="00A26090"/>
    <w:rsid w:val="00A2623A"/>
    <w:rsid w:val="00A263CF"/>
    <w:rsid w:val="00A263DC"/>
    <w:rsid w:val="00A26417"/>
    <w:rsid w:val="00A2654B"/>
    <w:rsid w:val="00A265C8"/>
    <w:rsid w:val="00A26609"/>
    <w:rsid w:val="00A26617"/>
    <w:rsid w:val="00A26666"/>
    <w:rsid w:val="00A26741"/>
    <w:rsid w:val="00A2686A"/>
    <w:rsid w:val="00A269E5"/>
    <w:rsid w:val="00A26A7C"/>
    <w:rsid w:val="00A26AEB"/>
    <w:rsid w:val="00A26B08"/>
    <w:rsid w:val="00A26B2B"/>
    <w:rsid w:val="00A26B57"/>
    <w:rsid w:val="00A26BDF"/>
    <w:rsid w:val="00A26BEC"/>
    <w:rsid w:val="00A26C7E"/>
    <w:rsid w:val="00A26E19"/>
    <w:rsid w:val="00A270A4"/>
    <w:rsid w:val="00A273FD"/>
    <w:rsid w:val="00A27423"/>
    <w:rsid w:val="00A275AF"/>
    <w:rsid w:val="00A27600"/>
    <w:rsid w:val="00A27624"/>
    <w:rsid w:val="00A27821"/>
    <w:rsid w:val="00A278D8"/>
    <w:rsid w:val="00A2791B"/>
    <w:rsid w:val="00A27921"/>
    <w:rsid w:val="00A27A91"/>
    <w:rsid w:val="00A27B20"/>
    <w:rsid w:val="00A27BCE"/>
    <w:rsid w:val="00A27C01"/>
    <w:rsid w:val="00A27C3C"/>
    <w:rsid w:val="00A27D8D"/>
    <w:rsid w:val="00A27EB2"/>
    <w:rsid w:val="00A27EDE"/>
    <w:rsid w:val="00A27F8A"/>
    <w:rsid w:val="00A27F8D"/>
    <w:rsid w:val="00A30286"/>
    <w:rsid w:val="00A303A9"/>
    <w:rsid w:val="00A303DE"/>
    <w:rsid w:val="00A3042D"/>
    <w:rsid w:val="00A304E4"/>
    <w:rsid w:val="00A305F3"/>
    <w:rsid w:val="00A30681"/>
    <w:rsid w:val="00A30760"/>
    <w:rsid w:val="00A3078B"/>
    <w:rsid w:val="00A30891"/>
    <w:rsid w:val="00A3092B"/>
    <w:rsid w:val="00A309B1"/>
    <w:rsid w:val="00A30A29"/>
    <w:rsid w:val="00A30A5B"/>
    <w:rsid w:val="00A30AAF"/>
    <w:rsid w:val="00A30C40"/>
    <w:rsid w:val="00A30C49"/>
    <w:rsid w:val="00A30DE2"/>
    <w:rsid w:val="00A30E0B"/>
    <w:rsid w:val="00A30E36"/>
    <w:rsid w:val="00A30EC8"/>
    <w:rsid w:val="00A30ED4"/>
    <w:rsid w:val="00A30FA6"/>
    <w:rsid w:val="00A30FF6"/>
    <w:rsid w:val="00A31006"/>
    <w:rsid w:val="00A310FB"/>
    <w:rsid w:val="00A312A2"/>
    <w:rsid w:val="00A313AE"/>
    <w:rsid w:val="00A313C4"/>
    <w:rsid w:val="00A313EC"/>
    <w:rsid w:val="00A3142D"/>
    <w:rsid w:val="00A317B4"/>
    <w:rsid w:val="00A31802"/>
    <w:rsid w:val="00A3182A"/>
    <w:rsid w:val="00A31839"/>
    <w:rsid w:val="00A31859"/>
    <w:rsid w:val="00A3186C"/>
    <w:rsid w:val="00A318BC"/>
    <w:rsid w:val="00A31981"/>
    <w:rsid w:val="00A31BF9"/>
    <w:rsid w:val="00A31CDD"/>
    <w:rsid w:val="00A31D00"/>
    <w:rsid w:val="00A31E2E"/>
    <w:rsid w:val="00A31E70"/>
    <w:rsid w:val="00A31EC4"/>
    <w:rsid w:val="00A31F3B"/>
    <w:rsid w:val="00A32172"/>
    <w:rsid w:val="00A321A3"/>
    <w:rsid w:val="00A321B2"/>
    <w:rsid w:val="00A32220"/>
    <w:rsid w:val="00A323BC"/>
    <w:rsid w:val="00A323D3"/>
    <w:rsid w:val="00A32406"/>
    <w:rsid w:val="00A32438"/>
    <w:rsid w:val="00A324B9"/>
    <w:rsid w:val="00A324DB"/>
    <w:rsid w:val="00A325AF"/>
    <w:rsid w:val="00A32702"/>
    <w:rsid w:val="00A327C8"/>
    <w:rsid w:val="00A32816"/>
    <w:rsid w:val="00A3283A"/>
    <w:rsid w:val="00A32926"/>
    <w:rsid w:val="00A32B7E"/>
    <w:rsid w:val="00A32B83"/>
    <w:rsid w:val="00A32C53"/>
    <w:rsid w:val="00A32CC8"/>
    <w:rsid w:val="00A32D3F"/>
    <w:rsid w:val="00A32D4C"/>
    <w:rsid w:val="00A32E16"/>
    <w:rsid w:val="00A32E46"/>
    <w:rsid w:val="00A32E66"/>
    <w:rsid w:val="00A330EB"/>
    <w:rsid w:val="00A33199"/>
    <w:rsid w:val="00A331C8"/>
    <w:rsid w:val="00A33280"/>
    <w:rsid w:val="00A33322"/>
    <w:rsid w:val="00A33355"/>
    <w:rsid w:val="00A336E4"/>
    <w:rsid w:val="00A337E4"/>
    <w:rsid w:val="00A337E5"/>
    <w:rsid w:val="00A33826"/>
    <w:rsid w:val="00A33877"/>
    <w:rsid w:val="00A338A3"/>
    <w:rsid w:val="00A3395D"/>
    <w:rsid w:val="00A33A1C"/>
    <w:rsid w:val="00A33A9F"/>
    <w:rsid w:val="00A33B2B"/>
    <w:rsid w:val="00A33C5A"/>
    <w:rsid w:val="00A33C5B"/>
    <w:rsid w:val="00A33CA9"/>
    <w:rsid w:val="00A33D4D"/>
    <w:rsid w:val="00A33E26"/>
    <w:rsid w:val="00A33EBA"/>
    <w:rsid w:val="00A34048"/>
    <w:rsid w:val="00A3417A"/>
    <w:rsid w:val="00A341F2"/>
    <w:rsid w:val="00A34226"/>
    <w:rsid w:val="00A342B9"/>
    <w:rsid w:val="00A34337"/>
    <w:rsid w:val="00A3454E"/>
    <w:rsid w:val="00A3461B"/>
    <w:rsid w:val="00A34628"/>
    <w:rsid w:val="00A3477A"/>
    <w:rsid w:val="00A3478A"/>
    <w:rsid w:val="00A347DC"/>
    <w:rsid w:val="00A348A3"/>
    <w:rsid w:val="00A348BD"/>
    <w:rsid w:val="00A34912"/>
    <w:rsid w:val="00A3493A"/>
    <w:rsid w:val="00A3497D"/>
    <w:rsid w:val="00A3498D"/>
    <w:rsid w:val="00A349B4"/>
    <w:rsid w:val="00A34BD7"/>
    <w:rsid w:val="00A34C42"/>
    <w:rsid w:val="00A34C4D"/>
    <w:rsid w:val="00A34D22"/>
    <w:rsid w:val="00A34E15"/>
    <w:rsid w:val="00A34E1A"/>
    <w:rsid w:val="00A34E74"/>
    <w:rsid w:val="00A34EE6"/>
    <w:rsid w:val="00A34F1F"/>
    <w:rsid w:val="00A34F48"/>
    <w:rsid w:val="00A35047"/>
    <w:rsid w:val="00A3514C"/>
    <w:rsid w:val="00A3518F"/>
    <w:rsid w:val="00A3521A"/>
    <w:rsid w:val="00A35237"/>
    <w:rsid w:val="00A353F1"/>
    <w:rsid w:val="00A355AE"/>
    <w:rsid w:val="00A3566A"/>
    <w:rsid w:val="00A35736"/>
    <w:rsid w:val="00A35786"/>
    <w:rsid w:val="00A357C9"/>
    <w:rsid w:val="00A35860"/>
    <w:rsid w:val="00A358A3"/>
    <w:rsid w:val="00A3593A"/>
    <w:rsid w:val="00A359F9"/>
    <w:rsid w:val="00A35A8C"/>
    <w:rsid w:val="00A35C0D"/>
    <w:rsid w:val="00A35CDA"/>
    <w:rsid w:val="00A35D6B"/>
    <w:rsid w:val="00A35D87"/>
    <w:rsid w:val="00A35E25"/>
    <w:rsid w:val="00A360D4"/>
    <w:rsid w:val="00A3611D"/>
    <w:rsid w:val="00A361A1"/>
    <w:rsid w:val="00A36358"/>
    <w:rsid w:val="00A36459"/>
    <w:rsid w:val="00A364A3"/>
    <w:rsid w:val="00A364D4"/>
    <w:rsid w:val="00A365D0"/>
    <w:rsid w:val="00A365DC"/>
    <w:rsid w:val="00A3666C"/>
    <w:rsid w:val="00A36788"/>
    <w:rsid w:val="00A367B6"/>
    <w:rsid w:val="00A367BE"/>
    <w:rsid w:val="00A367FE"/>
    <w:rsid w:val="00A368A7"/>
    <w:rsid w:val="00A36956"/>
    <w:rsid w:val="00A36972"/>
    <w:rsid w:val="00A36979"/>
    <w:rsid w:val="00A36A06"/>
    <w:rsid w:val="00A36E63"/>
    <w:rsid w:val="00A36E9D"/>
    <w:rsid w:val="00A36F66"/>
    <w:rsid w:val="00A36FE1"/>
    <w:rsid w:val="00A37029"/>
    <w:rsid w:val="00A37229"/>
    <w:rsid w:val="00A37318"/>
    <w:rsid w:val="00A3732F"/>
    <w:rsid w:val="00A3739D"/>
    <w:rsid w:val="00A373BB"/>
    <w:rsid w:val="00A373E4"/>
    <w:rsid w:val="00A3742E"/>
    <w:rsid w:val="00A37456"/>
    <w:rsid w:val="00A37692"/>
    <w:rsid w:val="00A376D7"/>
    <w:rsid w:val="00A37843"/>
    <w:rsid w:val="00A37911"/>
    <w:rsid w:val="00A37980"/>
    <w:rsid w:val="00A379C7"/>
    <w:rsid w:val="00A37A3C"/>
    <w:rsid w:val="00A37ADA"/>
    <w:rsid w:val="00A37BC9"/>
    <w:rsid w:val="00A37C3F"/>
    <w:rsid w:val="00A37DEB"/>
    <w:rsid w:val="00A37E5D"/>
    <w:rsid w:val="00A40051"/>
    <w:rsid w:val="00A40085"/>
    <w:rsid w:val="00A4008E"/>
    <w:rsid w:val="00A400AE"/>
    <w:rsid w:val="00A402BA"/>
    <w:rsid w:val="00A4032F"/>
    <w:rsid w:val="00A4039F"/>
    <w:rsid w:val="00A40450"/>
    <w:rsid w:val="00A4047B"/>
    <w:rsid w:val="00A40492"/>
    <w:rsid w:val="00A4051D"/>
    <w:rsid w:val="00A40605"/>
    <w:rsid w:val="00A40609"/>
    <w:rsid w:val="00A406AB"/>
    <w:rsid w:val="00A406D0"/>
    <w:rsid w:val="00A406D4"/>
    <w:rsid w:val="00A4085A"/>
    <w:rsid w:val="00A40885"/>
    <w:rsid w:val="00A409BF"/>
    <w:rsid w:val="00A40B01"/>
    <w:rsid w:val="00A40BFB"/>
    <w:rsid w:val="00A40C18"/>
    <w:rsid w:val="00A40C2E"/>
    <w:rsid w:val="00A40CE2"/>
    <w:rsid w:val="00A40DF6"/>
    <w:rsid w:val="00A40EF4"/>
    <w:rsid w:val="00A41080"/>
    <w:rsid w:val="00A41082"/>
    <w:rsid w:val="00A410F7"/>
    <w:rsid w:val="00A411B1"/>
    <w:rsid w:val="00A4122E"/>
    <w:rsid w:val="00A4145A"/>
    <w:rsid w:val="00A41471"/>
    <w:rsid w:val="00A41592"/>
    <w:rsid w:val="00A415C8"/>
    <w:rsid w:val="00A415D1"/>
    <w:rsid w:val="00A415DB"/>
    <w:rsid w:val="00A41656"/>
    <w:rsid w:val="00A416DB"/>
    <w:rsid w:val="00A417BD"/>
    <w:rsid w:val="00A41A0D"/>
    <w:rsid w:val="00A41B2C"/>
    <w:rsid w:val="00A41B2D"/>
    <w:rsid w:val="00A41B6F"/>
    <w:rsid w:val="00A41BA4"/>
    <w:rsid w:val="00A41BF0"/>
    <w:rsid w:val="00A41C54"/>
    <w:rsid w:val="00A41D07"/>
    <w:rsid w:val="00A41D56"/>
    <w:rsid w:val="00A41D7F"/>
    <w:rsid w:val="00A41DAB"/>
    <w:rsid w:val="00A41E7A"/>
    <w:rsid w:val="00A42092"/>
    <w:rsid w:val="00A42218"/>
    <w:rsid w:val="00A42219"/>
    <w:rsid w:val="00A42498"/>
    <w:rsid w:val="00A425B5"/>
    <w:rsid w:val="00A42601"/>
    <w:rsid w:val="00A426CB"/>
    <w:rsid w:val="00A4270E"/>
    <w:rsid w:val="00A42745"/>
    <w:rsid w:val="00A42941"/>
    <w:rsid w:val="00A42956"/>
    <w:rsid w:val="00A429C1"/>
    <w:rsid w:val="00A42B8B"/>
    <w:rsid w:val="00A42C36"/>
    <w:rsid w:val="00A42D96"/>
    <w:rsid w:val="00A42EFF"/>
    <w:rsid w:val="00A42FEA"/>
    <w:rsid w:val="00A43027"/>
    <w:rsid w:val="00A4304E"/>
    <w:rsid w:val="00A430E0"/>
    <w:rsid w:val="00A43182"/>
    <w:rsid w:val="00A43191"/>
    <w:rsid w:val="00A431A5"/>
    <w:rsid w:val="00A431C6"/>
    <w:rsid w:val="00A432B6"/>
    <w:rsid w:val="00A433D2"/>
    <w:rsid w:val="00A434FD"/>
    <w:rsid w:val="00A4352C"/>
    <w:rsid w:val="00A43586"/>
    <w:rsid w:val="00A43655"/>
    <w:rsid w:val="00A4369A"/>
    <w:rsid w:val="00A437AB"/>
    <w:rsid w:val="00A43894"/>
    <w:rsid w:val="00A438BC"/>
    <w:rsid w:val="00A438DC"/>
    <w:rsid w:val="00A438E2"/>
    <w:rsid w:val="00A43C3F"/>
    <w:rsid w:val="00A43C7E"/>
    <w:rsid w:val="00A43D1D"/>
    <w:rsid w:val="00A43D2C"/>
    <w:rsid w:val="00A43F57"/>
    <w:rsid w:val="00A4419E"/>
    <w:rsid w:val="00A441A3"/>
    <w:rsid w:val="00A44390"/>
    <w:rsid w:val="00A4439A"/>
    <w:rsid w:val="00A443CB"/>
    <w:rsid w:val="00A4445B"/>
    <w:rsid w:val="00A44612"/>
    <w:rsid w:val="00A44677"/>
    <w:rsid w:val="00A446C5"/>
    <w:rsid w:val="00A44787"/>
    <w:rsid w:val="00A447B7"/>
    <w:rsid w:val="00A44852"/>
    <w:rsid w:val="00A4499C"/>
    <w:rsid w:val="00A44A04"/>
    <w:rsid w:val="00A44A08"/>
    <w:rsid w:val="00A44AA9"/>
    <w:rsid w:val="00A44B3E"/>
    <w:rsid w:val="00A44B58"/>
    <w:rsid w:val="00A44B64"/>
    <w:rsid w:val="00A44BB6"/>
    <w:rsid w:val="00A44C3D"/>
    <w:rsid w:val="00A44C66"/>
    <w:rsid w:val="00A44CB7"/>
    <w:rsid w:val="00A44D47"/>
    <w:rsid w:val="00A44DFB"/>
    <w:rsid w:val="00A44E4F"/>
    <w:rsid w:val="00A44E8A"/>
    <w:rsid w:val="00A44EF3"/>
    <w:rsid w:val="00A44F08"/>
    <w:rsid w:val="00A44F09"/>
    <w:rsid w:val="00A44F51"/>
    <w:rsid w:val="00A44FF3"/>
    <w:rsid w:val="00A4504B"/>
    <w:rsid w:val="00A451A5"/>
    <w:rsid w:val="00A45279"/>
    <w:rsid w:val="00A452BA"/>
    <w:rsid w:val="00A452E9"/>
    <w:rsid w:val="00A4537A"/>
    <w:rsid w:val="00A453DD"/>
    <w:rsid w:val="00A454FF"/>
    <w:rsid w:val="00A455A8"/>
    <w:rsid w:val="00A458B8"/>
    <w:rsid w:val="00A45A47"/>
    <w:rsid w:val="00A45AED"/>
    <w:rsid w:val="00A45BBE"/>
    <w:rsid w:val="00A45C2A"/>
    <w:rsid w:val="00A45C33"/>
    <w:rsid w:val="00A45C68"/>
    <w:rsid w:val="00A45D29"/>
    <w:rsid w:val="00A45E03"/>
    <w:rsid w:val="00A45E5D"/>
    <w:rsid w:val="00A461C4"/>
    <w:rsid w:val="00A461E2"/>
    <w:rsid w:val="00A4623F"/>
    <w:rsid w:val="00A46371"/>
    <w:rsid w:val="00A463B3"/>
    <w:rsid w:val="00A463E1"/>
    <w:rsid w:val="00A463F4"/>
    <w:rsid w:val="00A46528"/>
    <w:rsid w:val="00A46650"/>
    <w:rsid w:val="00A46676"/>
    <w:rsid w:val="00A466E3"/>
    <w:rsid w:val="00A46735"/>
    <w:rsid w:val="00A4681F"/>
    <w:rsid w:val="00A469CB"/>
    <w:rsid w:val="00A469D4"/>
    <w:rsid w:val="00A46AA1"/>
    <w:rsid w:val="00A46AE2"/>
    <w:rsid w:val="00A46BC7"/>
    <w:rsid w:val="00A46BC8"/>
    <w:rsid w:val="00A46BDE"/>
    <w:rsid w:val="00A46C03"/>
    <w:rsid w:val="00A46CD0"/>
    <w:rsid w:val="00A46D82"/>
    <w:rsid w:val="00A470CC"/>
    <w:rsid w:val="00A470CF"/>
    <w:rsid w:val="00A471F3"/>
    <w:rsid w:val="00A47313"/>
    <w:rsid w:val="00A4750A"/>
    <w:rsid w:val="00A47673"/>
    <w:rsid w:val="00A4767C"/>
    <w:rsid w:val="00A47682"/>
    <w:rsid w:val="00A47749"/>
    <w:rsid w:val="00A477D0"/>
    <w:rsid w:val="00A477FD"/>
    <w:rsid w:val="00A47853"/>
    <w:rsid w:val="00A479CA"/>
    <w:rsid w:val="00A47A04"/>
    <w:rsid w:val="00A47A61"/>
    <w:rsid w:val="00A47AC9"/>
    <w:rsid w:val="00A47BF4"/>
    <w:rsid w:val="00A47BF9"/>
    <w:rsid w:val="00A47CC8"/>
    <w:rsid w:val="00A47D3E"/>
    <w:rsid w:val="00A47E29"/>
    <w:rsid w:val="00A47EDD"/>
    <w:rsid w:val="00A47F16"/>
    <w:rsid w:val="00A47F52"/>
    <w:rsid w:val="00A47F98"/>
    <w:rsid w:val="00A5014E"/>
    <w:rsid w:val="00A5023B"/>
    <w:rsid w:val="00A503BB"/>
    <w:rsid w:val="00A504A1"/>
    <w:rsid w:val="00A504EC"/>
    <w:rsid w:val="00A50578"/>
    <w:rsid w:val="00A505A8"/>
    <w:rsid w:val="00A505FC"/>
    <w:rsid w:val="00A50811"/>
    <w:rsid w:val="00A50905"/>
    <w:rsid w:val="00A50A17"/>
    <w:rsid w:val="00A50A28"/>
    <w:rsid w:val="00A50BF2"/>
    <w:rsid w:val="00A50D93"/>
    <w:rsid w:val="00A50DD7"/>
    <w:rsid w:val="00A50E43"/>
    <w:rsid w:val="00A50E5A"/>
    <w:rsid w:val="00A50E7C"/>
    <w:rsid w:val="00A50EC9"/>
    <w:rsid w:val="00A50ECC"/>
    <w:rsid w:val="00A50F33"/>
    <w:rsid w:val="00A50F90"/>
    <w:rsid w:val="00A50FEA"/>
    <w:rsid w:val="00A51101"/>
    <w:rsid w:val="00A5113A"/>
    <w:rsid w:val="00A511BC"/>
    <w:rsid w:val="00A51219"/>
    <w:rsid w:val="00A51277"/>
    <w:rsid w:val="00A51293"/>
    <w:rsid w:val="00A51305"/>
    <w:rsid w:val="00A514C2"/>
    <w:rsid w:val="00A5154F"/>
    <w:rsid w:val="00A515AA"/>
    <w:rsid w:val="00A518D3"/>
    <w:rsid w:val="00A51A4A"/>
    <w:rsid w:val="00A51B24"/>
    <w:rsid w:val="00A51C81"/>
    <w:rsid w:val="00A51D06"/>
    <w:rsid w:val="00A51D7B"/>
    <w:rsid w:val="00A51DC6"/>
    <w:rsid w:val="00A51E89"/>
    <w:rsid w:val="00A51F67"/>
    <w:rsid w:val="00A52011"/>
    <w:rsid w:val="00A52111"/>
    <w:rsid w:val="00A52210"/>
    <w:rsid w:val="00A52235"/>
    <w:rsid w:val="00A52275"/>
    <w:rsid w:val="00A5232F"/>
    <w:rsid w:val="00A52472"/>
    <w:rsid w:val="00A525AF"/>
    <w:rsid w:val="00A52828"/>
    <w:rsid w:val="00A52916"/>
    <w:rsid w:val="00A52950"/>
    <w:rsid w:val="00A529D7"/>
    <w:rsid w:val="00A52B26"/>
    <w:rsid w:val="00A52C8A"/>
    <w:rsid w:val="00A52CAD"/>
    <w:rsid w:val="00A52CDE"/>
    <w:rsid w:val="00A52DE5"/>
    <w:rsid w:val="00A52E3E"/>
    <w:rsid w:val="00A52E6F"/>
    <w:rsid w:val="00A52EF5"/>
    <w:rsid w:val="00A52F78"/>
    <w:rsid w:val="00A5305D"/>
    <w:rsid w:val="00A530C6"/>
    <w:rsid w:val="00A53169"/>
    <w:rsid w:val="00A53245"/>
    <w:rsid w:val="00A53274"/>
    <w:rsid w:val="00A532B4"/>
    <w:rsid w:val="00A5333C"/>
    <w:rsid w:val="00A53469"/>
    <w:rsid w:val="00A5355B"/>
    <w:rsid w:val="00A5366B"/>
    <w:rsid w:val="00A537F5"/>
    <w:rsid w:val="00A53840"/>
    <w:rsid w:val="00A538EA"/>
    <w:rsid w:val="00A539D2"/>
    <w:rsid w:val="00A53B7A"/>
    <w:rsid w:val="00A53B90"/>
    <w:rsid w:val="00A53C30"/>
    <w:rsid w:val="00A53C3C"/>
    <w:rsid w:val="00A53D71"/>
    <w:rsid w:val="00A54203"/>
    <w:rsid w:val="00A5426E"/>
    <w:rsid w:val="00A54317"/>
    <w:rsid w:val="00A54372"/>
    <w:rsid w:val="00A54408"/>
    <w:rsid w:val="00A54446"/>
    <w:rsid w:val="00A54451"/>
    <w:rsid w:val="00A545AB"/>
    <w:rsid w:val="00A545E5"/>
    <w:rsid w:val="00A54684"/>
    <w:rsid w:val="00A546D7"/>
    <w:rsid w:val="00A54705"/>
    <w:rsid w:val="00A54712"/>
    <w:rsid w:val="00A547E7"/>
    <w:rsid w:val="00A54887"/>
    <w:rsid w:val="00A548E5"/>
    <w:rsid w:val="00A54A3A"/>
    <w:rsid w:val="00A54A61"/>
    <w:rsid w:val="00A54AD7"/>
    <w:rsid w:val="00A54B9C"/>
    <w:rsid w:val="00A54BB2"/>
    <w:rsid w:val="00A54C1C"/>
    <w:rsid w:val="00A54D1A"/>
    <w:rsid w:val="00A54D58"/>
    <w:rsid w:val="00A54DF1"/>
    <w:rsid w:val="00A54F5F"/>
    <w:rsid w:val="00A54F80"/>
    <w:rsid w:val="00A550A7"/>
    <w:rsid w:val="00A551E7"/>
    <w:rsid w:val="00A55228"/>
    <w:rsid w:val="00A5532B"/>
    <w:rsid w:val="00A55369"/>
    <w:rsid w:val="00A553D8"/>
    <w:rsid w:val="00A5558E"/>
    <w:rsid w:val="00A55596"/>
    <w:rsid w:val="00A55811"/>
    <w:rsid w:val="00A558CA"/>
    <w:rsid w:val="00A5592D"/>
    <w:rsid w:val="00A559B9"/>
    <w:rsid w:val="00A55B71"/>
    <w:rsid w:val="00A55D12"/>
    <w:rsid w:val="00A55FCD"/>
    <w:rsid w:val="00A5617A"/>
    <w:rsid w:val="00A561EF"/>
    <w:rsid w:val="00A5623B"/>
    <w:rsid w:val="00A5628F"/>
    <w:rsid w:val="00A563BA"/>
    <w:rsid w:val="00A563C5"/>
    <w:rsid w:val="00A5643D"/>
    <w:rsid w:val="00A564C2"/>
    <w:rsid w:val="00A56543"/>
    <w:rsid w:val="00A565D7"/>
    <w:rsid w:val="00A56D01"/>
    <w:rsid w:val="00A56E30"/>
    <w:rsid w:val="00A56E4E"/>
    <w:rsid w:val="00A56EC7"/>
    <w:rsid w:val="00A56F46"/>
    <w:rsid w:val="00A56F90"/>
    <w:rsid w:val="00A5708C"/>
    <w:rsid w:val="00A57348"/>
    <w:rsid w:val="00A57384"/>
    <w:rsid w:val="00A574D6"/>
    <w:rsid w:val="00A5750F"/>
    <w:rsid w:val="00A57585"/>
    <w:rsid w:val="00A5758B"/>
    <w:rsid w:val="00A57688"/>
    <w:rsid w:val="00A5777C"/>
    <w:rsid w:val="00A57808"/>
    <w:rsid w:val="00A57983"/>
    <w:rsid w:val="00A57A35"/>
    <w:rsid w:val="00A57B5C"/>
    <w:rsid w:val="00A57CCF"/>
    <w:rsid w:val="00A57D41"/>
    <w:rsid w:val="00A57F47"/>
    <w:rsid w:val="00A57F72"/>
    <w:rsid w:val="00A6000B"/>
    <w:rsid w:val="00A600BA"/>
    <w:rsid w:val="00A600D6"/>
    <w:rsid w:val="00A6011C"/>
    <w:rsid w:val="00A601A5"/>
    <w:rsid w:val="00A601CA"/>
    <w:rsid w:val="00A6025F"/>
    <w:rsid w:val="00A602D1"/>
    <w:rsid w:val="00A603CE"/>
    <w:rsid w:val="00A60600"/>
    <w:rsid w:val="00A6063D"/>
    <w:rsid w:val="00A60731"/>
    <w:rsid w:val="00A607BC"/>
    <w:rsid w:val="00A60892"/>
    <w:rsid w:val="00A608D1"/>
    <w:rsid w:val="00A6095D"/>
    <w:rsid w:val="00A609AC"/>
    <w:rsid w:val="00A609D2"/>
    <w:rsid w:val="00A60A19"/>
    <w:rsid w:val="00A60B37"/>
    <w:rsid w:val="00A60E43"/>
    <w:rsid w:val="00A60E9F"/>
    <w:rsid w:val="00A61089"/>
    <w:rsid w:val="00A6132A"/>
    <w:rsid w:val="00A613DB"/>
    <w:rsid w:val="00A61604"/>
    <w:rsid w:val="00A6165B"/>
    <w:rsid w:val="00A6165D"/>
    <w:rsid w:val="00A61662"/>
    <w:rsid w:val="00A616AF"/>
    <w:rsid w:val="00A617D5"/>
    <w:rsid w:val="00A61804"/>
    <w:rsid w:val="00A6181F"/>
    <w:rsid w:val="00A61850"/>
    <w:rsid w:val="00A61AFF"/>
    <w:rsid w:val="00A61C97"/>
    <w:rsid w:val="00A61E0A"/>
    <w:rsid w:val="00A61E33"/>
    <w:rsid w:val="00A62142"/>
    <w:rsid w:val="00A6217A"/>
    <w:rsid w:val="00A62213"/>
    <w:rsid w:val="00A62226"/>
    <w:rsid w:val="00A62236"/>
    <w:rsid w:val="00A6230C"/>
    <w:rsid w:val="00A6244D"/>
    <w:rsid w:val="00A625C3"/>
    <w:rsid w:val="00A625CB"/>
    <w:rsid w:val="00A625D4"/>
    <w:rsid w:val="00A6269F"/>
    <w:rsid w:val="00A626BC"/>
    <w:rsid w:val="00A62700"/>
    <w:rsid w:val="00A62771"/>
    <w:rsid w:val="00A62793"/>
    <w:rsid w:val="00A6287F"/>
    <w:rsid w:val="00A62885"/>
    <w:rsid w:val="00A62897"/>
    <w:rsid w:val="00A62899"/>
    <w:rsid w:val="00A628CB"/>
    <w:rsid w:val="00A62975"/>
    <w:rsid w:val="00A629A8"/>
    <w:rsid w:val="00A62A9E"/>
    <w:rsid w:val="00A62AA9"/>
    <w:rsid w:val="00A62B83"/>
    <w:rsid w:val="00A62BBE"/>
    <w:rsid w:val="00A62BC9"/>
    <w:rsid w:val="00A62CEF"/>
    <w:rsid w:val="00A62D68"/>
    <w:rsid w:val="00A62D8D"/>
    <w:rsid w:val="00A62E5E"/>
    <w:rsid w:val="00A62EF3"/>
    <w:rsid w:val="00A62F31"/>
    <w:rsid w:val="00A630AA"/>
    <w:rsid w:val="00A63224"/>
    <w:rsid w:val="00A63233"/>
    <w:rsid w:val="00A63297"/>
    <w:rsid w:val="00A63436"/>
    <w:rsid w:val="00A63480"/>
    <w:rsid w:val="00A634EC"/>
    <w:rsid w:val="00A63746"/>
    <w:rsid w:val="00A637CA"/>
    <w:rsid w:val="00A637FB"/>
    <w:rsid w:val="00A63A3E"/>
    <w:rsid w:val="00A63A65"/>
    <w:rsid w:val="00A63B66"/>
    <w:rsid w:val="00A63BB3"/>
    <w:rsid w:val="00A63BF4"/>
    <w:rsid w:val="00A63CC9"/>
    <w:rsid w:val="00A63DB0"/>
    <w:rsid w:val="00A63DE2"/>
    <w:rsid w:val="00A64006"/>
    <w:rsid w:val="00A6401C"/>
    <w:rsid w:val="00A64052"/>
    <w:rsid w:val="00A64245"/>
    <w:rsid w:val="00A642CD"/>
    <w:rsid w:val="00A64362"/>
    <w:rsid w:val="00A644F8"/>
    <w:rsid w:val="00A64675"/>
    <w:rsid w:val="00A64722"/>
    <w:rsid w:val="00A64804"/>
    <w:rsid w:val="00A648D9"/>
    <w:rsid w:val="00A64A7E"/>
    <w:rsid w:val="00A64AC0"/>
    <w:rsid w:val="00A64B6C"/>
    <w:rsid w:val="00A64BB8"/>
    <w:rsid w:val="00A64D60"/>
    <w:rsid w:val="00A64E1B"/>
    <w:rsid w:val="00A64F59"/>
    <w:rsid w:val="00A6503C"/>
    <w:rsid w:val="00A65044"/>
    <w:rsid w:val="00A652A4"/>
    <w:rsid w:val="00A65446"/>
    <w:rsid w:val="00A65476"/>
    <w:rsid w:val="00A654B8"/>
    <w:rsid w:val="00A6550B"/>
    <w:rsid w:val="00A65532"/>
    <w:rsid w:val="00A65571"/>
    <w:rsid w:val="00A655CA"/>
    <w:rsid w:val="00A656FC"/>
    <w:rsid w:val="00A65766"/>
    <w:rsid w:val="00A6594D"/>
    <w:rsid w:val="00A6595F"/>
    <w:rsid w:val="00A65B0B"/>
    <w:rsid w:val="00A65B26"/>
    <w:rsid w:val="00A65B49"/>
    <w:rsid w:val="00A65C03"/>
    <w:rsid w:val="00A65C6A"/>
    <w:rsid w:val="00A65CB7"/>
    <w:rsid w:val="00A65CBE"/>
    <w:rsid w:val="00A65CFB"/>
    <w:rsid w:val="00A65D6C"/>
    <w:rsid w:val="00A65DAC"/>
    <w:rsid w:val="00A65DD4"/>
    <w:rsid w:val="00A65E9B"/>
    <w:rsid w:val="00A65F83"/>
    <w:rsid w:val="00A6601E"/>
    <w:rsid w:val="00A660AA"/>
    <w:rsid w:val="00A66132"/>
    <w:rsid w:val="00A66177"/>
    <w:rsid w:val="00A66189"/>
    <w:rsid w:val="00A662BB"/>
    <w:rsid w:val="00A662C5"/>
    <w:rsid w:val="00A663BF"/>
    <w:rsid w:val="00A66425"/>
    <w:rsid w:val="00A66480"/>
    <w:rsid w:val="00A6648E"/>
    <w:rsid w:val="00A66598"/>
    <w:rsid w:val="00A6659E"/>
    <w:rsid w:val="00A66627"/>
    <w:rsid w:val="00A6676A"/>
    <w:rsid w:val="00A66790"/>
    <w:rsid w:val="00A667BA"/>
    <w:rsid w:val="00A667DC"/>
    <w:rsid w:val="00A66808"/>
    <w:rsid w:val="00A6697F"/>
    <w:rsid w:val="00A669B8"/>
    <w:rsid w:val="00A66AEF"/>
    <w:rsid w:val="00A66B6B"/>
    <w:rsid w:val="00A66B8C"/>
    <w:rsid w:val="00A66B9E"/>
    <w:rsid w:val="00A66E5C"/>
    <w:rsid w:val="00A66E75"/>
    <w:rsid w:val="00A66F21"/>
    <w:rsid w:val="00A66F68"/>
    <w:rsid w:val="00A66FB5"/>
    <w:rsid w:val="00A67009"/>
    <w:rsid w:val="00A67286"/>
    <w:rsid w:val="00A672D1"/>
    <w:rsid w:val="00A67473"/>
    <w:rsid w:val="00A67496"/>
    <w:rsid w:val="00A674B2"/>
    <w:rsid w:val="00A67745"/>
    <w:rsid w:val="00A67809"/>
    <w:rsid w:val="00A67A24"/>
    <w:rsid w:val="00A67A41"/>
    <w:rsid w:val="00A67A62"/>
    <w:rsid w:val="00A67A9B"/>
    <w:rsid w:val="00A67A9F"/>
    <w:rsid w:val="00A67AF2"/>
    <w:rsid w:val="00A67AF6"/>
    <w:rsid w:val="00A67B08"/>
    <w:rsid w:val="00A67BD8"/>
    <w:rsid w:val="00A67CC7"/>
    <w:rsid w:val="00A67D1C"/>
    <w:rsid w:val="00A67D6C"/>
    <w:rsid w:val="00A67E15"/>
    <w:rsid w:val="00A67EA2"/>
    <w:rsid w:val="00A67EB9"/>
    <w:rsid w:val="00A67EC6"/>
    <w:rsid w:val="00A67EF4"/>
    <w:rsid w:val="00A7014C"/>
    <w:rsid w:val="00A70279"/>
    <w:rsid w:val="00A70376"/>
    <w:rsid w:val="00A703FF"/>
    <w:rsid w:val="00A704BC"/>
    <w:rsid w:val="00A70548"/>
    <w:rsid w:val="00A70560"/>
    <w:rsid w:val="00A706B2"/>
    <w:rsid w:val="00A706C3"/>
    <w:rsid w:val="00A706E2"/>
    <w:rsid w:val="00A708D9"/>
    <w:rsid w:val="00A709A7"/>
    <w:rsid w:val="00A70A77"/>
    <w:rsid w:val="00A70A81"/>
    <w:rsid w:val="00A70A9D"/>
    <w:rsid w:val="00A70AC6"/>
    <w:rsid w:val="00A70AE7"/>
    <w:rsid w:val="00A70AE9"/>
    <w:rsid w:val="00A70C3A"/>
    <w:rsid w:val="00A70CD2"/>
    <w:rsid w:val="00A70CF2"/>
    <w:rsid w:val="00A70D3C"/>
    <w:rsid w:val="00A70D6D"/>
    <w:rsid w:val="00A71056"/>
    <w:rsid w:val="00A710A3"/>
    <w:rsid w:val="00A710AE"/>
    <w:rsid w:val="00A711C0"/>
    <w:rsid w:val="00A7130D"/>
    <w:rsid w:val="00A71370"/>
    <w:rsid w:val="00A7138C"/>
    <w:rsid w:val="00A71518"/>
    <w:rsid w:val="00A71579"/>
    <w:rsid w:val="00A715B6"/>
    <w:rsid w:val="00A716E6"/>
    <w:rsid w:val="00A716FC"/>
    <w:rsid w:val="00A7172F"/>
    <w:rsid w:val="00A71758"/>
    <w:rsid w:val="00A717C7"/>
    <w:rsid w:val="00A7194C"/>
    <w:rsid w:val="00A71A04"/>
    <w:rsid w:val="00A71B8F"/>
    <w:rsid w:val="00A71BDB"/>
    <w:rsid w:val="00A71C62"/>
    <w:rsid w:val="00A71C74"/>
    <w:rsid w:val="00A71D84"/>
    <w:rsid w:val="00A71D87"/>
    <w:rsid w:val="00A71DB3"/>
    <w:rsid w:val="00A71E2E"/>
    <w:rsid w:val="00A71E3C"/>
    <w:rsid w:val="00A71F06"/>
    <w:rsid w:val="00A71F21"/>
    <w:rsid w:val="00A72187"/>
    <w:rsid w:val="00A722BF"/>
    <w:rsid w:val="00A7239D"/>
    <w:rsid w:val="00A72485"/>
    <w:rsid w:val="00A72715"/>
    <w:rsid w:val="00A72792"/>
    <w:rsid w:val="00A727DE"/>
    <w:rsid w:val="00A7282B"/>
    <w:rsid w:val="00A7284E"/>
    <w:rsid w:val="00A728F2"/>
    <w:rsid w:val="00A72A49"/>
    <w:rsid w:val="00A72AAD"/>
    <w:rsid w:val="00A72B2F"/>
    <w:rsid w:val="00A72BDA"/>
    <w:rsid w:val="00A72BFE"/>
    <w:rsid w:val="00A72C89"/>
    <w:rsid w:val="00A72CFC"/>
    <w:rsid w:val="00A72D18"/>
    <w:rsid w:val="00A72D66"/>
    <w:rsid w:val="00A72EF9"/>
    <w:rsid w:val="00A7301C"/>
    <w:rsid w:val="00A730D1"/>
    <w:rsid w:val="00A7315F"/>
    <w:rsid w:val="00A73177"/>
    <w:rsid w:val="00A73278"/>
    <w:rsid w:val="00A7328B"/>
    <w:rsid w:val="00A7337B"/>
    <w:rsid w:val="00A73465"/>
    <w:rsid w:val="00A734F3"/>
    <w:rsid w:val="00A73634"/>
    <w:rsid w:val="00A7382D"/>
    <w:rsid w:val="00A738E8"/>
    <w:rsid w:val="00A738EA"/>
    <w:rsid w:val="00A738FC"/>
    <w:rsid w:val="00A7393C"/>
    <w:rsid w:val="00A7394C"/>
    <w:rsid w:val="00A73990"/>
    <w:rsid w:val="00A73996"/>
    <w:rsid w:val="00A739B1"/>
    <w:rsid w:val="00A739EF"/>
    <w:rsid w:val="00A73A59"/>
    <w:rsid w:val="00A73B5E"/>
    <w:rsid w:val="00A73CC6"/>
    <w:rsid w:val="00A73CFA"/>
    <w:rsid w:val="00A74081"/>
    <w:rsid w:val="00A741AC"/>
    <w:rsid w:val="00A741AF"/>
    <w:rsid w:val="00A74206"/>
    <w:rsid w:val="00A7446A"/>
    <w:rsid w:val="00A7458A"/>
    <w:rsid w:val="00A7461F"/>
    <w:rsid w:val="00A746E3"/>
    <w:rsid w:val="00A74741"/>
    <w:rsid w:val="00A7489D"/>
    <w:rsid w:val="00A748DC"/>
    <w:rsid w:val="00A74912"/>
    <w:rsid w:val="00A74940"/>
    <w:rsid w:val="00A74973"/>
    <w:rsid w:val="00A74998"/>
    <w:rsid w:val="00A74A58"/>
    <w:rsid w:val="00A74BE8"/>
    <w:rsid w:val="00A74E39"/>
    <w:rsid w:val="00A74E87"/>
    <w:rsid w:val="00A75013"/>
    <w:rsid w:val="00A75071"/>
    <w:rsid w:val="00A75095"/>
    <w:rsid w:val="00A751F0"/>
    <w:rsid w:val="00A752CF"/>
    <w:rsid w:val="00A752F6"/>
    <w:rsid w:val="00A75303"/>
    <w:rsid w:val="00A7531E"/>
    <w:rsid w:val="00A75331"/>
    <w:rsid w:val="00A75420"/>
    <w:rsid w:val="00A75442"/>
    <w:rsid w:val="00A75494"/>
    <w:rsid w:val="00A7574D"/>
    <w:rsid w:val="00A758D7"/>
    <w:rsid w:val="00A7594D"/>
    <w:rsid w:val="00A759CA"/>
    <w:rsid w:val="00A75A76"/>
    <w:rsid w:val="00A75B40"/>
    <w:rsid w:val="00A75B41"/>
    <w:rsid w:val="00A75C2C"/>
    <w:rsid w:val="00A75C7B"/>
    <w:rsid w:val="00A75CD4"/>
    <w:rsid w:val="00A75DB3"/>
    <w:rsid w:val="00A75E8C"/>
    <w:rsid w:val="00A75F8C"/>
    <w:rsid w:val="00A76030"/>
    <w:rsid w:val="00A76197"/>
    <w:rsid w:val="00A7626C"/>
    <w:rsid w:val="00A76270"/>
    <w:rsid w:val="00A76326"/>
    <w:rsid w:val="00A7636B"/>
    <w:rsid w:val="00A763D3"/>
    <w:rsid w:val="00A76472"/>
    <w:rsid w:val="00A76575"/>
    <w:rsid w:val="00A7657A"/>
    <w:rsid w:val="00A76708"/>
    <w:rsid w:val="00A76872"/>
    <w:rsid w:val="00A76958"/>
    <w:rsid w:val="00A76970"/>
    <w:rsid w:val="00A769DB"/>
    <w:rsid w:val="00A769E9"/>
    <w:rsid w:val="00A76A45"/>
    <w:rsid w:val="00A76AE9"/>
    <w:rsid w:val="00A76B8B"/>
    <w:rsid w:val="00A76BB4"/>
    <w:rsid w:val="00A76C17"/>
    <w:rsid w:val="00A76C8A"/>
    <w:rsid w:val="00A76CAB"/>
    <w:rsid w:val="00A76CCF"/>
    <w:rsid w:val="00A76D48"/>
    <w:rsid w:val="00A76FDC"/>
    <w:rsid w:val="00A77063"/>
    <w:rsid w:val="00A770F6"/>
    <w:rsid w:val="00A77298"/>
    <w:rsid w:val="00A77379"/>
    <w:rsid w:val="00A774D0"/>
    <w:rsid w:val="00A77628"/>
    <w:rsid w:val="00A77679"/>
    <w:rsid w:val="00A7768C"/>
    <w:rsid w:val="00A776C8"/>
    <w:rsid w:val="00A77708"/>
    <w:rsid w:val="00A77881"/>
    <w:rsid w:val="00A7794E"/>
    <w:rsid w:val="00A77998"/>
    <w:rsid w:val="00A77BE1"/>
    <w:rsid w:val="00A77C91"/>
    <w:rsid w:val="00A77CA8"/>
    <w:rsid w:val="00A77CFE"/>
    <w:rsid w:val="00A77D14"/>
    <w:rsid w:val="00A77D1A"/>
    <w:rsid w:val="00A77D6A"/>
    <w:rsid w:val="00A77F7A"/>
    <w:rsid w:val="00A77FE6"/>
    <w:rsid w:val="00A800CC"/>
    <w:rsid w:val="00A80212"/>
    <w:rsid w:val="00A80229"/>
    <w:rsid w:val="00A8033C"/>
    <w:rsid w:val="00A8044A"/>
    <w:rsid w:val="00A80586"/>
    <w:rsid w:val="00A80669"/>
    <w:rsid w:val="00A80C17"/>
    <w:rsid w:val="00A80D4A"/>
    <w:rsid w:val="00A80DB6"/>
    <w:rsid w:val="00A80E7E"/>
    <w:rsid w:val="00A811DC"/>
    <w:rsid w:val="00A8127D"/>
    <w:rsid w:val="00A812DA"/>
    <w:rsid w:val="00A81341"/>
    <w:rsid w:val="00A81374"/>
    <w:rsid w:val="00A813CF"/>
    <w:rsid w:val="00A813D6"/>
    <w:rsid w:val="00A8162E"/>
    <w:rsid w:val="00A8165E"/>
    <w:rsid w:val="00A8183E"/>
    <w:rsid w:val="00A8186A"/>
    <w:rsid w:val="00A818B6"/>
    <w:rsid w:val="00A8192C"/>
    <w:rsid w:val="00A81983"/>
    <w:rsid w:val="00A819FA"/>
    <w:rsid w:val="00A81A77"/>
    <w:rsid w:val="00A81C12"/>
    <w:rsid w:val="00A81CED"/>
    <w:rsid w:val="00A81D46"/>
    <w:rsid w:val="00A81D71"/>
    <w:rsid w:val="00A81EBD"/>
    <w:rsid w:val="00A81F51"/>
    <w:rsid w:val="00A81F78"/>
    <w:rsid w:val="00A81F9F"/>
    <w:rsid w:val="00A81FDF"/>
    <w:rsid w:val="00A82019"/>
    <w:rsid w:val="00A82070"/>
    <w:rsid w:val="00A8208F"/>
    <w:rsid w:val="00A820E4"/>
    <w:rsid w:val="00A82182"/>
    <w:rsid w:val="00A821B0"/>
    <w:rsid w:val="00A8224B"/>
    <w:rsid w:val="00A82325"/>
    <w:rsid w:val="00A82485"/>
    <w:rsid w:val="00A82486"/>
    <w:rsid w:val="00A82519"/>
    <w:rsid w:val="00A82580"/>
    <w:rsid w:val="00A825A3"/>
    <w:rsid w:val="00A825B1"/>
    <w:rsid w:val="00A82796"/>
    <w:rsid w:val="00A82812"/>
    <w:rsid w:val="00A828BE"/>
    <w:rsid w:val="00A828CD"/>
    <w:rsid w:val="00A82914"/>
    <w:rsid w:val="00A82957"/>
    <w:rsid w:val="00A82999"/>
    <w:rsid w:val="00A829C1"/>
    <w:rsid w:val="00A82A57"/>
    <w:rsid w:val="00A82A79"/>
    <w:rsid w:val="00A82ABB"/>
    <w:rsid w:val="00A82AE4"/>
    <w:rsid w:val="00A82B25"/>
    <w:rsid w:val="00A82B86"/>
    <w:rsid w:val="00A82C45"/>
    <w:rsid w:val="00A82D15"/>
    <w:rsid w:val="00A82D99"/>
    <w:rsid w:val="00A82DDD"/>
    <w:rsid w:val="00A82E7E"/>
    <w:rsid w:val="00A82F96"/>
    <w:rsid w:val="00A83061"/>
    <w:rsid w:val="00A8309A"/>
    <w:rsid w:val="00A831BE"/>
    <w:rsid w:val="00A83296"/>
    <w:rsid w:val="00A83320"/>
    <w:rsid w:val="00A833AB"/>
    <w:rsid w:val="00A833D3"/>
    <w:rsid w:val="00A8344B"/>
    <w:rsid w:val="00A836BD"/>
    <w:rsid w:val="00A83764"/>
    <w:rsid w:val="00A837F2"/>
    <w:rsid w:val="00A83807"/>
    <w:rsid w:val="00A83845"/>
    <w:rsid w:val="00A838B9"/>
    <w:rsid w:val="00A838CB"/>
    <w:rsid w:val="00A83A47"/>
    <w:rsid w:val="00A83AD8"/>
    <w:rsid w:val="00A83BA3"/>
    <w:rsid w:val="00A83C90"/>
    <w:rsid w:val="00A83CD0"/>
    <w:rsid w:val="00A83D47"/>
    <w:rsid w:val="00A83DA8"/>
    <w:rsid w:val="00A83E20"/>
    <w:rsid w:val="00A840B0"/>
    <w:rsid w:val="00A840D1"/>
    <w:rsid w:val="00A84186"/>
    <w:rsid w:val="00A84280"/>
    <w:rsid w:val="00A84323"/>
    <w:rsid w:val="00A8433B"/>
    <w:rsid w:val="00A8435C"/>
    <w:rsid w:val="00A846AB"/>
    <w:rsid w:val="00A8485F"/>
    <w:rsid w:val="00A848DD"/>
    <w:rsid w:val="00A84984"/>
    <w:rsid w:val="00A8499C"/>
    <w:rsid w:val="00A84A83"/>
    <w:rsid w:val="00A84B08"/>
    <w:rsid w:val="00A84B13"/>
    <w:rsid w:val="00A84B73"/>
    <w:rsid w:val="00A84B7A"/>
    <w:rsid w:val="00A84BF0"/>
    <w:rsid w:val="00A84C14"/>
    <w:rsid w:val="00A84D1C"/>
    <w:rsid w:val="00A84D1E"/>
    <w:rsid w:val="00A84D71"/>
    <w:rsid w:val="00A84F18"/>
    <w:rsid w:val="00A84F69"/>
    <w:rsid w:val="00A84F9F"/>
    <w:rsid w:val="00A8504D"/>
    <w:rsid w:val="00A85196"/>
    <w:rsid w:val="00A85199"/>
    <w:rsid w:val="00A8528B"/>
    <w:rsid w:val="00A852AD"/>
    <w:rsid w:val="00A852F8"/>
    <w:rsid w:val="00A853C9"/>
    <w:rsid w:val="00A85496"/>
    <w:rsid w:val="00A856B0"/>
    <w:rsid w:val="00A85743"/>
    <w:rsid w:val="00A857EB"/>
    <w:rsid w:val="00A858FA"/>
    <w:rsid w:val="00A85AFA"/>
    <w:rsid w:val="00A85B94"/>
    <w:rsid w:val="00A85E0E"/>
    <w:rsid w:val="00A85F58"/>
    <w:rsid w:val="00A85F59"/>
    <w:rsid w:val="00A85F5B"/>
    <w:rsid w:val="00A85FA3"/>
    <w:rsid w:val="00A86536"/>
    <w:rsid w:val="00A86625"/>
    <w:rsid w:val="00A866B7"/>
    <w:rsid w:val="00A866BA"/>
    <w:rsid w:val="00A86730"/>
    <w:rsid w:val="00A867A8"/>
    <w:rsid w:val="00A867F5"/>
    <w:rsid w:val="00A8687A"/>
    <w:rsid w:val="00A8689B"/>
    <w:rsid w:val="00A868E4"/>
    <w:rsid w:val="00A86930"/>
    <w:rsid w:val="00A8698B"/>
    <w:rsid w:val="00A869AC"/>
    <w:rsid w:val="00A869DC"/>
    <w:rsid w:val="00A869EE"/>
    <w:rsid w:val="00A86B71"/>
    <w:rsid w:val="00A86CB2"/>
    <w:rsid w:val="00A86D4E"/>
    <w:rsid w:val="00A86D59"/>
    <w:rsid w:val="00A86D7A"/>
    <w:rsid w:val="00A86DDB"/>
    <w:rsid w:val="00A86E89"/>
    <w:rsid w:val="00A86FE1"/>
    <w:rsid w:val="00A870B8"/>
    <w:rsid w:val="00A87121"/>
    <w:rsid w:val="00A8719F"/>
    <w:rsid w:val="00A8724C"/>
    <w:rsid w:val="00A87348"/>
    <w:rsid w:val="00A87565"/>
    <w:rsid w:val="00A8764A"/>
    <w:rsid w:val="00A8766E"/>
    <w:rsid w:val="00A877EE"/>
    <w:rsid w:val="00A8780F"/>
    <w:rsid w:val="00A8791E"/>
    <w:rsid w:val="00A87A05"/>
    <w:rsid w:val="00A87A19"/>
    <w:rsid w:val="00A87A54"/>
    <w:rsid w:val="00A87A91"/>
    <w:rsid w:val="00A87B01"/>
    <w:rsid w:val="00A87BF4"/>
    <w:rsid w:val="00A87C21"/>
    <w:rsid w:val="00A87C6B"/>
    <w:rsid w:val="00A87CA4"/>
    <w:rsid w:val="00A87D13"/>
    <w:rsid w:val="00A87E92"/>
    <w:rsid w:val="00A87FD6"/>
    <w:rsid w:val="00A9007E"/>
    <w:rsid w:val="00A90089"/>
    <w:rsid w:val="00A90173"/>
    <w:rsid w:val="00A9031A"/>
    <w:rsid w:val="00A903B5"/>
    <w:rsid w:val="00A903F0"/>
    <w:rsid w:val="00A9044A"/>
    <w:rsid w:val="00A904BC"/>
    <w:rsid w:val="00A905FC"/>
    <w:rsid w:val="00A906E7"/>
    <w:rsid w:val="00A9070E"/>
    <w:rsid w:val="00A90719"/>
    <w:rsid w:val="00A907D8"/>
    <w:rsid w:val="00A908B1"/>
    <w:rsid w:val="00A90A37"/>
    <w:rsid w:val="00A90A54"/>
    <w:rsid w:val="00A90A69"/>
    <w:rsid w:val="00A90ACB"/>
    <w:rsid w:val="00A90BD2"/>
    <w:rsid w:val="00A90D18"/>
    <w:rsid w:val="00A90EA0"/>
    <w:rsid w:val="00A91023"/>
    <w:rsid w:val="00A9107D"/>
    <w:rsid w:val="00A9113A"/>
    <w:rsid w:val="00A9117B"/>
    <w:rsid w:val="00A9117C"/>
    <w:rsid w:val="00A912D4"/>
    <w:rsid w:val="00A91492"/>
    <w:rsid w:val="00A914B1"/>
    <w:rsid w:val="00A914D5"/>
    <w:rsid w:val="00A915D5"/>
    <w:rsid w:val="00A9169D"/>
    <w:rsid w:val="00A916F2"/>
    <w:rsid w:val="00A91702"/>
    <w:rsid w:val="00A91739"/>
    <w:rsid w:val="00A918A4"/>
    <w:rsid w:val="00A918A7"/>
    <w:rsid w:val="00A918E0"/>
    <w:rsid w:val="00A91920"/>
    <w:rsid w:val="00A91939"/>
    <w:rsid w:val="00A91981"/>
    <w:rsid w:val="00A91982"/>
    <w:rsid w:val="00A91993"/>
    <w:rsid w:val="00A91A51"/>
    <w:rsid w:val="00A91B7E"/>
    <w:rsid w:val="00A91BB8"/>
    <w:rsid w:val="00A91C70"/>
    <w:rsid w:val="00A91D4D"/>
    <w:rsid w:val="00A91E86"/>
    <w:rsid w:val="00A91ECA"/>
    <w:rsid w:val="00A91F99"/>
    <w:rsid w:val="00A9214F"/>
    <w:rsid w:val="00A923F7"/>
    <w:rsid w:val="00A925CF"/>
    <w:rsid w:val="00A927AA"/>
    <w:rsid w:val="00A92838"/>
    <w:rsid w:val="00A928D8"/>
    <w:rsid w:val="00A928DB"/>
    <w:rsid w:val="00A928ED"/>
    <w:rsid w:val="00A929A3"/>
    <w:rsid w:val="00A929FC"/>
    <w:rsid w:val="00A92A35"/>
    <w:rsid w:val="00A92C6B"/>
    <w:rsid w:val="00A92CA6"/>
    <w:rsid w:val="00A92CD2"/>
    <w:rsid w:val="00A92D09"/>
    <w:rsid w:val="00A92D77"/>
    <w:rsid w:val="00A92DE5"/>
    <w:rsid w:val="00A92E4C"/>
    <w:rsid w:val="00A92F0C"/>
    <w:rsid w:val="00A92F4F"/>
    <w:rsid w:val="00A930BD"/>
    <w:rsid w:val="00A930C5"/>
    <w:rsid w:val="00A9311F"/>
    <w:rsid w:val="00A93221"/>
    <w:rsid w:val="00A93284"/>
    <w:rsid w:val="00A9338E"/>
    <w:rsid w:val="00A9340B"/>
    <w:rsid w:val="00A9348E"/>
    <w:rsid w:val="00A934C1"/>
    <w:rsid w:val="00A93590"/>
    <w:rsid w:val="00A935F5"/>
    <w:rsid w:val="00A9366D"/>
    <w:rsid w:val="00A93715"/>
    <w:rsid w:val="00A93757"/>
    <w:rsid w:val="00A937FF"/>
    <w:rsid w:val="00A93827"/>
    <w:rsid w:val="00A93872"/>
    <w:rsid w:val="00A9389D"/>
    <w:rsid w:val="00A93911"/>
    <w:rsid w:val="00A939BA"/>
    <w:rsid w:val="00A93EC5"/>
    <w:rsid w:val="00A93FA3"/>
    <w:rsid w:val="00A93FDD"/>
    <w:rsid w:val="00A93FEB"/>
    <w:rsid w:val="00A94030"/>
    <w:rsid w:val="00A94039"/>
    <w:rsid w:val="00A94094"/>
    <w:rsid w:val="00A940D1"/>
    <w:rsid w:val="00A942B5"/>
    <w:rsid w:val="00A943AC"/>
    <w:rsid w:val="00A943EA"/>
    <w:rsid w:val="00A9469C"/>
    <w:rsid w:val="00A946EF"/>
    <w:rsid w:val="00A947CD"/>
    <w:rsid w:val="00A947D5"/>
    <w:rsid w:val="00A94801"/>
    <w:rsid w:val="00A94871"/>
    <w:rsid w:val="00A948D8"/>
    <w:rsid w:val="00A94907"/>
    <w:rsid w:val="00A94982"/>
    <w:rsid w:val="00A94B8A"/>
    <w:rsid w:val="00A94BFD"/>
    <w:rsid w:val="00A94D1A"/>
    <w:rsid w:val="00A94D2B"/>
    <w:rsid w:val="00A94D7F"/>
    <w:rsid w:val="00A94E7B"/>
    <w:rsid w:val="00A94F04"/>
    <w:rsid w:val="00A95009"/>
    <w:rsid w:val="00A95198"/>
    <w:rsid w:val="00A953AE"/>
    <w:rsid w:val="00A95440"/>
    <w:rsid w:val="00A9547D"/>
    <w:rsid w:val="00A9559A"/>
    <w:rsid w:val="00A95743"/>
    <w:rsid w:val="00A9574E"/>
    <w:rsid w:val="00A957DD"/>
    <w:rsid w:val="00A958DC"/>
    <w:rsid w:val="00A9593E"/>
    <w:rsid w:val="00A95997"/>
    <w:rsid w:val="00A95A4B"/>
    <w:rsid w:val="00A95A6E"/>
    <w:rsid w:val="00A95BCE"/>
    <w:rsid w:val="00A95BE2"/>
    <w:rsid w:val="00A95C31"/>
    <w:rsid w:val="00A95C9F"/>
    <w:rsid w:val="00A95D2A"/>
    <w:rsid w:val="00A95ED8"/>
    <w:rsid w:val="00A95FB6"/>
    <w:rsid w:val="00A95FD0"/>
    <w:rsid w:val="00A95FEA"/>
    <w:rsid w:val="00A96395"/>
    <w:rsid w:val="00A96455"/>
    <w:rsid w:val="00A96501"/>
    <w:rsid w:val="00A9657B"/>
    <w:rsid w:val="00A96591"/>
    <w:rsid w:val="00A966AE"/>
    <w:rsid w:val="00A96779"/>
    <w:rsid w:val="00A9680E"/>
    <w:rsid w:val="00A96812"/>
    <w:rsid w:val="00A96A48"/>
    <w:rsid w:val="00A96B2A"/>
    <w:rsid w:val="00A96CB4"/>
    <w:rsid w:val="00A96D80"/>
    <w:rsid w:val="00A96D85"/>
    <w:rsid w:val="00A96DEA"/>
    <w:rsid w:val="00A96F2B"/>
    <w:rsid w:val="00A96FB1"/>
    <w:rsid w:val="00A9712C"/>
    <w:rsid w:val="00A972F8"/>
    <w:rsid w:val="00A973DE"/>
    <w:rsid w:val="00A9753A"/>
    <w:rsid w:val="00A976D0"/>
    <w:rsid w:val="00A97802"/>
    <w:rsid w:val="00A979B1"/>
    <w:rsid w:val="00A97A0F"/>
    <w:rsid w:val="00A97BE3"/>
    <w:rsid w:val="00A97C16"/>
    <w:rsid w:val="00A97C29"/>
    <w:rsid w:val="00A97D8F"/>
    <w:rsid w:val="00A97E41"/>
    <w:rsid w:val="00A97FAF"/>
    <w:rsid w:val="00AA000D"/>
    <w:rsid w:val="00AA0034"/>
    <w:rsid w:val="00AA0109"/>
    <w:rsid w:val="00AA0114"/>
    <w:rsid w:val="00AA0174"/>
    <w:rsid w:val="00AA0188"/>
    <w:rsid w:val="00AA0194"/>
    <w:rsid w:val="00AA02BE"/>
    <w:rsid w:val="00AA032F"/>
    <w:rsid w:val="00AA06D9"/>
    <w:rsid w:val="00AA0859"/>
    <w:rsid w:val="00AA08BA"/>
    <w:rsid w:val="00AA0992"/>
    <w:rsid w:val="00AA09CD"/>
    <w:rsid w:val="00AA0A33"/>
    <w:rsid w:val="00AA0A51"/>
    <w:rsid w:val="00AA0AC3"/>
    <w:rsid w:val="00AA0AC9"/>
    <w:rsid w:val="00AA0B08"/>
    <w:rsid w:val="00AA0B8C"/>
    <w:rsid w:val="00AA0BDA"/>
    <w:rsid w:val="00AA0FCC"/>
    <w:rsid w:val="00AA11CF"/>
    <w:rsid w:val="00AA1211"/>
    <w:rsid w:val="00AA127D"/>
    <w:rsid w:val="00AA12EC"/>
    <w:rsid w:val="00AA136A"/>
    <w:rsid w:val="00AA1397"/>
    <w:rsid w:val="00AA13D1"/>
    <w:rsid w:val="00AA14A6"/>
    <w:rsid w:val="00AA14EC"/>
    <w:rsid w:val="00AA1519"/>
    <w:rsid w:val="00AA151F"/>
    <w:rsid w:val="00AA1540"/>
    <w:rsid w:val="00AA1567"/>
    <w:rsid w:val="00AA1737"/>
    <w:rsid w:val="00AA173D"/>
    <w:rsid w:val="00AA180B"/>
    <w:rsid w:val="00AA1837"/>
    <w:rsid w:val="00AA1858"/>
    <w:rsid w:val="00AA1973"/>
    <w:rsid w:val="00AA1ABB"/>
    <w:rsid w:val="00AA1BD6"/>
    <w:rsid w:val="00AA1E35"/>
    <w:rsid w:val="00AA2040"/>
    <w:rsid w:val="00AA2195"/>
    <w:rsid w:val="00AA21DA"/>
    <w:rsid w:val="00AA2267"/>
    <w:rsid w:val="00AA2283"/>
    <w:rsid w:val="00AA22E6"/>
    <w:rsid w:val="00AA241B"/>
    <w:rsid w:val="00AA2464"/>
    <w:rsid w:val="00AA250C"/>
    <w:rsid w:val="00AA2673"/>
    <w:rsid w:val="00AA2687"/>
    <w:rsid w:val="00AA268D"/>
    <w:rsid w:val="00AA271E"/>
    <w:rsid w:val="00AA2783"/>
    <w:rsid w:val="00AA281E"/>
    <w:rsid w:val="00AA2974"/>
    <w:rsid w:val="00AA2984"/>
    <w:rsid w:val="00AA2AB5"/>
    <w:rsid w:val="00AA2CAC"/>
    <w:rsid w:val="00AA2F82"/>
    <w:rsid w:val="00AA30B9"/>
    <w:rsid w:val="00AA30F4"/>
    <w:rsid w:val="00AA3142"/>
    <w:rsid w:val="00AA33C4"/>
    <w:rsid w:val="00AA35EC"/>
    <w:rsid w:val="00AA38A7"/>
    <w:rsid w:val="00AA38B3"/>
    <w:rsid w:val="00AA3962"/>
    <w:rsid w:val="00AA3A66"/>
    <w:rsid w:val="00AA3C35"/>
    <w:rsid w:val="00AA3EF7"/>
    <w:rsid w:val="00AA3F6C"/>
    <w:rsid w:val="00AA3F85"/>
    <w:rsid w:val="00AA3F93"/>
    <w:rsid w:val="00AA4001"/>
    <w:rsid w:val="00AA4173"/>
    <w:rsid w:val="00AA419E"/>
    <w:rsid w:val="00AA41B6"/>
    <w:rsid w:val="00AA42F6"/>
    <w:rsid w:val="00AA437E"/>
    <w:rsid w:val="00AA43BD"/>
    <w:rsid w:val="00AA45E3"/>
    <w:rsid w:val="00AA46A2"/>
    <w:rsid w:val="00AA48D3"/>
    <w:rsid w:val="00AA49ED"/>
    <w:rsid w:val="00AA4A5D"/>
    <w:rsid w:val="00AA4AB1"/>
    <w:rsid w:val="00AA4B3C"/>
    <w:rsid w:val="00AA4B95"/>
    <w:rsid w:val="00AA4BCB"/>
    <w:rsid w:val="00AA4BF0"/>
    <w:rsid w:val="00AA4CA5"/>
    <w:rsid w:val="00AA4D24"/>
    <w:rsid w:val="00AA4D74"/>
    <w:rsid w:val="00AA4E56"/>
    <w:rsid w:val="00AA4ED1"/>
    <w:rsid w:val="00AA4ED7"/>
    <w:rsid w:val="00AA4FFD"/>
    <w:rsid w:val="00AA5075"/>
    <w:rsid w:val="00AA50FB"/>
    <w:rsid w:val="00AA5144"/>
    <w:rsid w:val="00AA5199"/>
    <w:rsid w:val="00AA5275"/>
    <w:rsid w:val="00AA53B7"/>
    <w:rsid w:val="00AA53E5"/>
    <w:rsid w:val="00AA54C9"/>
    <w:rsid w:val="00AA5518"/>
    <w:rsid w:val="00AA5651"/>
    <w:rsid w:val="00AA571E"/>
    <w:rsid w:val="00AA5A82"/>
    <w:rsid w:val="00AA5B37"/>
    <w:rsid w:val="00AA5D69"/>
    <w:rsid w:val="00AA5DDE"/>
    <w:rsid w:val="00AA5E2B"/>
    <w:rsid w:val="00AA5E61"/>
    <w:rsid w:val="00AA5EAC"/>
    <w:rsid w:val="00AA5EFC"/>
    <w:rsid w:val="00AA5F0E"/>
    <w:rsid w:val="00AA5F4A"/>
    <w:rsid w:val="00AA5F6D"/>
    <w:rsid w:val="00AA605F"/>
    <w:rsid w:val="00AA6121"/>
    <w:rsid w:val="00AA6274"/>
    <w:rsid w:val="00AA628C"/>
    <w:rsid w:val="00AA638B"/>
    <w:rsid w:val="00AA6474"/>
    <w:rsid w:val="00AA64E6"/>
    <w:rsid w:val="00AA6545"/>
    <w:rsid w:val="00AA6646"/>
    <w:rsid w:val="00AA66A4"/>
    <w:rsid w:val="00AA66DC"/>
    <w:rsid w:val="00AA6712"/>
    <w:rsid w:val="00AA671D"/>
    <w:rsid w:val="00AA6735"/>
    <w:rsid w:val="00AA692B"/>
    <w:rsid w:val="00AA6A39"/>
    <w:rsid w:val="00AA6BA8"/>
    <w:rsid w:val="00AA6BE1"/>
    <w:rsid w:val="00AA6DDD"/>
    <w:rsid w:val="00AA6EE3"/>
    <w:rsid w:val="00AA6F38"/>
    <w:rsid w:val="00AA6F73"/>
    <w:rsid w:val="00AA705F"/>
    <w:rsid w:val="00AA70F5"/>
    <w:rsid w:val="00AA7226"/>
    <w:rsid w:val="00AA72EF"/>
    <w:rsid w:val="00AA763D"/>
    <w:rsid w:val="00AA7668"/>
    <w:rsid w:val="00AA76E0"/>
    <w:rsid w:val="00AA778B"/>
    <w:rsid w:val="00AA7851"/>
    <w:rsid w:val="00AA7881"/>
    <w:rsid w:val="00AA78EC"/>
    <w:rsid w:val="00AA78FC"/>
    <w:rsid w:val="00AA79F1"/>
    <w:rsid w:val="00AA7AD5"/>
    <w:rsid w:val="00AA7AF9"/>
    <w:rsid w:val="00AA7B0F"/>
    <w:rsid w:val="00AA7B73"/>
    <w:rsid w:val="00AA7C00"/>
    <w:rsid w:val="00AA7C41"/>
    <w:rsid w:val="00AA7C7E"/>
    <w:rsid w:val="00AA7D32"/>
    <w:rsid w:val="00AA7D6D"/>
    <w:rsid w:val="00AA7DCE"/>
    <w:rsid w:val="00AA7E1A"/>
    <w:rsid w:val="00AA7E50"/>
    <w:rsid w:val="00AA7E6C"/>
    <w:rsid w:val="00AA7EAA"/>
    <w:rsid w:val="00AA7F33"/>
    <w:rsid w:val="00AA7F82"/>
    <w:rsid w:val="00AA7FF9"/>
    <w:rsid w:val="00AB0063"/>
    <w:rsid w:val="00AB0068"/>
    <w:rsid w:val="00AB01E6"/>
    <w:rsid w:val="00AB022B"/>
    <w:rsid w:val="00AB0267"/>
    <w:rsid w:val="00AB02A5"/>
    <w:rsid w:val="00AB02FF"/>
    <w:rsid w:val="00AB031E"/>
    <w:rsid w:val="00AB0435"/>
    <w:rsid w:val="00AB063A"/>
    <w:rsid w:val="00AB078B"/>
    <w:rsid w:val="00AB0931"/>
    <w:rsid w:val="00AB0970"/>
    <w:rsid w:val="00AB0A2A"/>
    <w:rsid w:val="00AB0A50"/>
    <w:rsid w:val="00AB0A75"/>
    <w:rsid w:val="00AB0A84"/>
    <w:rsid w:val="00AB0B12"/>
    <w:rsid w:val="00AB0B1F"/>
    <w:rsid w:val="00AB0B71"/>
    <w:rsid w:val="00AB0C14"/>
    <w:rsid w:val="00AB0C43"/>
    <w:rsid w:val="00AB0C88"/>
    <w:rsid w:val="00AB0D03"/>
    <w:rsid w:val="00AB0D28"/>
    <w:rsid w:val="00AB0D63"/>
    <w:rsid w:val="00AB0E17"/>
    <w:rsid w:val="00AB0E5A"/>
    <w:rsid w:val="00AB0E82"/>
    <w:rsid w:val="00AB0E8B"/>
    <w:rsid w:val="00AB0EB5"/>
    <w:rsid w:val="00AB0F48"/>
    <w:rsid w:val="00AB0F6E"/>
    <w:rsid w:val="00AB0F8A"/>
    <w:rsid w:val="00AB10D0"/>
    <w:rsid w:val="00AB116F"/>
    <w:rsid w:val="00AB1242"/>
    <w:rsid w:val="00AB1285"/>
    <w:rsid w:val="00AB138B"/>
    <w:rsid w:val="00AB13F5"/>
    <w:rsid w:val="00AB141F"/>
    <w:rsid w:val="00AB143A"/>
    <w:rsid w:val="00AB1510"/>
    <w:rsid w:val="00AB16F9"/>
    <w:rsid w:val="00AB1724"/>
    <w:rsid w:val="00AB178B"/>
    <w:rsid w:val="00AB197F"/>
    <w:rsid w:val="00AB1A1A"/>
    <w:rsid w:val="00AB1B16"/>
    <w:rsid w:val="00AB1B2B"/>
    <w:rsid w:val="00AB1B9A"/>
    <w:rsid w:val="00AB1BC8"/>
    <w:rsid w:val="00AB1D12"/>
    <w:rsid w:val="00AB1D18"/>
    <w:rsid w:val="00AB1E3F"/>
    <w:rsid w:val="00AB1E98"/>
    <w:rsid w:val="00AB1EA6"/>
    <w:rsid w:val="00AB1FAD"/>
    <w:rsid w:val="00AB2036"/>
    <w:rsid w:val="00AB2093"/>
    <w:rsid w:val="00AB2142"/>
    <w:rsid w:val="00AB21D1"/>
    <w:rsid w:val="00AB226C"/>
    <w:rsid w:val="00AB22EB"/>
    <w:rsid w:val="00AB2374"/>
    <w:rsid w:val="00AB2434"/>
    <w:rsid w:val="00AB24E0"/>
    <w:rsid w:val="00AB279A"/>
    <w:rsid w:val="00AB281B"/>
    <w:rsid w:val="00AB28BA"/>
    <w:rsid w:val="00AB2964"/>
    <w:rsid w:val="00AB29BF"/>
    <w:rsid w:val="00AB2C81"/>
    <w:rsid w:val="00AB2CBA"/>
    <w:rsid w:val="00AB2D31"/>
    <w:rsid w:val="00AB2D47"/>
    <w:rsid w:val="00AB2E1D"/>
    <w:rsid w:val="00AB2FB0"/>
    <w:rsid w:val="00AB3061"/>
    <w:rsid w:val="00AB31A8"/>
    <w:rsid w:val="00AB31EB"/>
    <w:rsid w:val="00AB31F8"/>
    <w:rsid w:val="00AB3296"/>
    <w:rsid w:val="00AB32B3"/>
    <w:rsid w:val="00AB32DF"/>
    <w:rsid w:val="00AB3313"/>
    <w:rsid w:val="00AB33DD"/>
    <w:rsid w:val="00AB343B"/>
    <w:rsid w:val="00AB34F2"/>
    <w:rsid w:val="00AB35F0"/>
    <w:rsid w:val="00AB3660"/>
    <w:rsid w:val="00AB368D"/>
    <w:rsid w:val="00AB36A8"/>
    <w:rsid w:val="00AB36D0"/>
    <w:rsid w:val="00AB388B"/>
    <w:rsid w:val="00AB396F"/>
    <w:rsid w:val="00AB399D"/>
    <w:rsid w:val="00AB3B03"/>
    <w:rsid w:val="00AB3B08"/>
    <w:rsid w:val="00AB3D87"/>
    <w:rsid w:val="00AB3DB8"/>
    <w:rsid w:val="00AB3DD1"/>
    <w:rsid w:val="00AB3F7B"/>
    <w:rsid w:val="00AB3F86"/>
    <w:rsid w:val="00AB40A1"/>
    <w:rsid w:val="00AB40CC"/>
    <w:rsid w:val="00AB4124"/>
    <w:rsid w:val="00AB4143"/>
    <w:rsid w:val="00AB419D"/>
    <w:rsid w:val="00AB4285"/>
    <w:rsid w:val="00AB4346"/>
    <w:rsid w:val="00AB43C7"/>
    <w:rsid w:val="00AB43F8"/>
    <w:rsid w:val="00AB46E3"/>
    <w:rsid w:val="00AB482A"/>
    <w:rsid w:val="00AB48D9"/>
    <w:rsid w:val="00AB49EC"/>
    <w:rsid w:val="00AB4BE4"/>
    <w:rsid w:val="00AB4D69"/>
    <w:rsid w:val="00AB4DA5"/>
    <w:rsid w:val="00AB50B2"/>
    <w:rsid w:val="00AB51CC"/>
    <w:rsid w:val="00AB51F6"/>
    <w:rsid w:val="00AB521D"/>
    <w:rsid w:val="00AB52A6"/>
    <w:rsid w:val="00AB52ED"/>
    <w:rsid w:val="00AB5406"/>
    <w:rsid w:val="00AB5425"/>
    <w:rsid w:val="00AB5440"/>
    <w:rsid w:val="00AB5587"/>
    <w:rsid w:val="00AB562B"/>
    <w:rsid w:val="00AB56AD"/>
    <w:rsid w:val="00AB5763"/>
    <w:rsid w:val="00AB5768"/>
    <w:rsid w:val="00AB57A5"/>
    <w:rsid w:val="00AB57B8"/>
    <w:rsid w:val="00AB57D3"/>
    <w:rsid w:val="00AB586F"/>
    <w:rsid w:val="00AB59E9"/>
    <w:rsid w:val="00AB5A75"/>
    <w:rsid w:val="00AB5B0D"/>
    <w:rsid w:val="00AB5B63"/>
    <w:rsid w:val="00AB5BA2"/>
    <w:rsid w:val="00AB5BAF"/>
    <w:rsid w:val="00AB5C7B"/>
    <w:rsid w:val="00AB5F40"/>
    <w:rsid w:val="00AB5F7F"/>
    <w:rsid w:val="00AB5F9A"/>
    <w:rsid w:val="00AB6009"/>
    <w:rsid w:val="00AB6070"/>
    <w:rsid w:val="00AB609D"/>
    <w:rsid w:val="00AB60DB"/>
    <w:rsid w:val="00AB612E"/>
    <w:rsid w:val="00AB61E3"/>
    <w:rsid w:val="00AB6349"/>
    <w:rsid w:val="00AB63BB"/>
    <w:rsid w:val="00AB6525"/>
    <w:rsid w:val="00AB6650"/>
    <w:rsid w:val="00AB6960"/>
    <w:rsid w:val="00AB696E"/>
    <w:rsid w:val="00AB697C"/>
    <w:rsid w:val="00AB6B52"/>
    <w:rsid w:val="00AB6D7A"/>
    <w:rsid w:val="00AB6E02"/>
    <w:rsid w:val="00AB6E8F"/>
    <w:rsid w:val="00AB6EC5"/>
    <w:rsid w:val="00AB6EDB"/>
    <w:rsid w:val="00AB7107"/>
    <w:rsid w:val="00AB7168"/>
    <w:rsid w:val="00AB7344"/>
    <w:rsid w:val="00AB7347"/>
    <w:rsid w:val="00AB7566"/>
    <w:rsid w:val="00AB7593"/>
    <w:rsid w:val="00AB7791"/>
    <w:rsid w:val="00AB77A9"/>
    <w:rsid w:val="00AB7808"/>
    <w:rsid w:val="00AB783C"/>
    <w:rsid w:val="00AB78F4"/>
    <w:rsid w:val="00AB7912"/>
    <w:rsid w:val="00AB7C5E"/>
    <w:rsid w:val="00AB7CBA"/>
    <w:rsid w:val="00AB7DA3"/>
    <w:rsid w:val="00AB7DCA"/>
    <w:rsid w:val="00AC012E"/>
    <w:rsid w:val="00AC018E"/>
    <w:rsid w:val="00AC0392"/>
    <w:rsid w:val="00AC0456"/>
    <w:rsid w:val="00AC0462"/>
    <w:rsid w:val="00AC047F"/>
    <w:rsid w:val="00AC04DD"/>
    <w:rsid w:val="00AC050E"/>
    <w:rsid w:val="00AC054A"/>
    <w:rsid w:val="00AC0552"/>
    <w:rsid w:val="00AC05FC"/>
    <w:rsid w:val="00AC0836"/>
    <w:rsid w:val="00AC085A"/>
    <w:rsid w:val="00AC0877"/>
    <w:rsid w:val="00AC0A4B"/>
    <w:rsid w:val="00AC0A55"/>
    <w:rsid w:val="00AC0A6D"/>
    <w:rsid w:val="00AC0BEF"/>
    <w:rsid w:val="00AC0C0D"/>
    <w:rsid w:val="00AC0CC2"/>
    <w:rsid w:val="00AC0EC0"/>
    <w:rsid w:val="00AC0EE0"/>
    <w:rsid w:val="00AC0F3D"/>
    <w:rsid w:val="00AC1040"/>
    <w:rsid w:val="00AC1104"/>
    <w:rsid w:val="00AC1246"/>
    <w:rsid w:val="00AC144A"/>
    <w:rsid w:val="00AC14EF"/>
    <w:rsid w:val="00AC1695"/>
    <w:rsid w:val="00AC1761"/>
    <w:rsid w:val="00AC1794"/>
    <w:rsid w:val="00AC1844"/>
    <w:rsid w:val="00AC1900"/>
    <w:rsid w:val="00AC198B"/>
    <w:rsid w:val="00AC1A9B"/>
    <w:rsid w:val="00AC1AA1"/>
    <w:rsid w:val="00AC1AA7"/>
    <w:rsid w:val="00AC1AEE"/>
    <w:rsid w:val="00AC1CD6"/>
    <w:rsid w:val="00AC1D20"/>
    <w:rsid w:val="00AC1D58"/>
    <w:rsid w:val="00AC1E55"/>
    <w:rsid w:val="00AC1E9C"/>
    <w:rsid w:val="00AC2065"/>
    <w:rsid w:val="00AC2161"/>
    <w:rsid w:val="00AC2245"/>
    <w:rsid w:val="00AC225D"/>
    <w:rsid w:val="00AC2319"/>
    <w:rsid w:val="00AC23DA"/>
    <w:rsid w:val="00AC23E6"/>
    <w:rsid w:val="00AC2448"/>
    <w:rsid w:val="00AC2702"/>
    <w:rsid w:val="00AC273D"/>
    <w:rsid w:val="00AC2753"/>
    <w:rsid w:val="00AC28B8"/>
    <w:rsid w:val="00AC28CF"/>
    <w:rsid w:val="00AC296D"/>
    <w:rsid w:val="00AC2A23"/>
    <w:rsid w:val="00AC2AA3"/>
    <w:rsid w:val="00AC2AF5"/>
    <w:rsid w:val="00AC2B48"/>
    <w:rsid w:val="00AC2B53"/>
    <w:rsid w:val="00AC2B7C"/>
    <w:rsid w:val="00AC2B8B"/>
    <w:rsid w:val="00AC2C4B"/>
    <w:rsid w:val="00AC2CDC"/>
    <w:rsid w:val="00AC2CDD"/>
    <w:rsid w:val="00AC2D34"/>
    <w:rsid w:val="00AC2E50"/>
    <w:rsid w:val="00AC2F59"/>
    <w:rsid w:val="00AC3076"/>
    <w:rsid w:val="00AC3123"/>
    <w:rsid w:val="00AC31A3"/>
    <w:rsid w:val="00AC3306"/>
    <w:rsid w:val="00AC3560"/>
    <w:rsid w:val="00AC3588"/>
    <w:rsid w:val="00AC35BA"/>
    <w:rsid w:val="00AC35C1"/>
    <w:rsid w:val="00AC36F3"/>
    <w:rsid w:val="00AC376F"/>
    <w:rsid w:val="00AC37D8"/>
    <w:rsid w:val="00AC38D0"/>
    <w:rsid w:val="00AC3947"/>
    <w:rsid w:val="00AC3989"/>
    <w:rsid w:val="00AC39BD"/>
    <w:rsid w:val="00AC39E0"/>
    <w:rsid w:val="00AC3A32"/>
    <w:rsid w:val="00AC3B2B"/>
    <w:rsid w:val="00AC3C13"/>
    <w:rsid w:val="00AC3C69"/>
    <w:rsid w:val="00AC3C77"/>
    <w:rsid w:val="00AC3C8C"/>
    <w:rsid w:val="00AC3D3D"/>
    <w:rsid w:val="00AC3E5B"/>
    <w:rsid w:val="00AC407C"/>
    <w:rsid w:val="00AC40AA"/>
    <w:rsid w:val="00AC4117"/>
    <w:rsid w:val="00AC4188"/>
    <w:rsid w:val="00AC4205"/>
    <w:rsid w:val="00AC438B"/>
    <w:rsid w:val="00AC45D9"/>
    <w:rsid w:val="00AC45E7"/>
    <w:rsid w:val="00AC46A9"/>
    <w:rsid w:val="00AC4705"/>
    <w:rsid w:val="00AC4833"/>
    <w:rsid w:val="00AC4B03"/>
    <w:rsid w:val="00AC4BBF"/>
    <w:rsid w:val="00AC4D38"/>
    <w:rsid w:val="00AC4D83"/>
    <w:rsid w:val="00AC4DEA"/>
    <w:rsid w:val="00AC4E0C"/>
    <w:rsid w:val="00AC4E66"/>
    <w:rsid w:val="00AC4EEB"/>
    <w:rsid w:val="00AC506B"/>
    <w:rsid w:val="00AC50EB"/>
    <w:rsid w:val="00AC5234"/>
    <w:rsid w:val="00AC5325"/>
    <w:rsid w:val="00AC5460"/>
    <w:rsid w:val="00AC55E8"/>
    <w:rsid w:val="00AC567E"/>
    <w:rsid w:val="00AC56B1"/>
    <w:rsid w:val="00AC576F"/>
    <w:rsid w:val="00AC5797"/>
    <w:rsid w:val="00AC58B9"/>
    <w:rsid w:val="00AC5986"/>
    <w:rsid w:val="00AC598B"/>
    <w:rsid w:val="00AC5999"/>
    <w:rsid w:val="00AC5B67"/>
    <w:rsid w:val="00AC5BAF"/>
    <w:rsid w:val="00AC5C03"/>
    <w:rsid w:val="00AC5C5A"/>
    <w:rsid w:val="00AC5CEC"/>
    <w:rsid w:val="00AC5ECF"/>
    <w:rsid w:val="00AC6073"/>
    <w:rsid w:val="00AC6076"/>
    <w:rsid w:val="00AC62B8"/>
    <w:rsid w:val="00AC634B"/>
    <w:rsid w:val="00AC6406"/>
    <w:rsid w:val="00AC6498"/>
    <w:rsid w:val="00AC65C2"/>
    <w:rsid w:val="00AC6634"/>
    <w:rsid w:val="00AC66B5"/>
    <w:rsid w:val="00AC673A"/>
    <w:rsid w:val="00AC67FA"/>
    <w:rsid w:val="00AC68DF"/>
    <w:rsid w:val="00AC691C"/>
    <w:rsid w:val="00AC6A44"/>
    <w:rsid w:val="00AC6AE8"/>
    <w:rsid w:val="00AC6B9F"/>
    <w:rsid w:val="00AC6C84"/>
    <w:rsid w:val="00AC6CD9"/>
    <w:rsid w:val="00AC6D6F"/>
    <w:rsid w:val="00AC6E3A"/>
    <w:rsid w:val="00AC6F7D"/>
    <w:rsid w:val="00AC70FB"/>
    <w:rsid w:val="00AC7125"/>
    <w:rsid w:val="00AC7205"/>
    <w:rsid w:val="00AC726F"/>
    <w:rsid w:val="00AC72CD"/>
    <w:rsid w:val="00AC73BA"/>
    <w:rsid w:val="00AC760C"/>
    <w:rsid w:val="00AC7624"/>
    <w:rsid w:val="00AC7642"/>
    <w:rsid w:val="00AC77C4"/>
    <w:rsid w:val="00AC7805"/>
    <w:rsid w:val="00AC7814"/>
    <w:rsid w:val="00AC78D8"/>
    <w:rsid w:val="00AC7A23"/>
    <w:rsid w:val="00AC7B57"/>
    <w:rsid w:val="00AC7B61"/>
    <w:rsid w:val="00AC7DA2"/>
    <w:rsid w:val="00AC7E16"/>
    <w:rsid w:val="00AC7EAF"/>
    <w:rsid w:val="00AD0076"/>
    <w:rsid w:val="00AD00D2"/>
    <w:rsid w:val="00AD01AC"/>
    <w:rsid w:val="00AD01CC"/>
    <w:rsid w:val="00AD023A"/>
    <w:rsid w:val="00AD0242"/>
    <w:rsid w:val="00AD02AB"/>
    <w:rsid w:val="00AD05AA"/>
    <w:rsid w:val="00AD06BB"/>
    <w:rsid w:val="00AD06C5"/>
    <w:rsid w:val="00AD06F2"/>
    <w:rsid w:val="00AD0858"/>
    <w:rsid w:val="00AD08F9"/>
    <w:rsid w:val="00AD0A28"/>
    <w:rsid w:val="00AD0B98"/>
    <w:rsid w:val="00AD0C6F"/>
    <w:rsid w:val="00AD0CB5"/>
    <w:rsid w:val="00AD0D28"/>
    <w:rsid w:val="00AD0D7C"/>
    <w:rsid w:val="00AD0EB6"/>
    <w:rsid w:val="00AD0F45"/>
    <w:rsid w:val="00AD0FBB"/>
    <w:rsid w:val="00AD0FCF"/>
    <w:rsid w:val="00AD100D"/>
    <w:rsid w:val="00AD1305"/>
    <w:rsid w:val="00AD13B0"/>
    <w:rsid w:val="00AD13E9"/>
    <w:rsid w:val="00AD14C5"/>
    <w:rsid w:val="00AD14F9"/>
    <w:rsid w:val="00AD15E8"/>
    <w:rsid w:val="00AD1943"/>
    <w:rsid w:val="00AD1A41"/>
    <w:rsid w:val="00AD1DE0"/>
    <w:rsid w:val="00AD1E36"/>
    <w:rsid w:val="00AD2011"/>
    <w:rsid w:val="00AD21AD"/>
    <w:rsid w:val="00AD22AD"/>
    <w:rsid w:val="00AD22F2"/>
    <w:rsid w:val="00AD2377"/>
    <w:rsid w:val="00AD2438"/>
    <w:rsid w:val="00AD246D"/>
    <w:rsid w:val="00AD2545"/>
    <w:rsid w:val="00AD26B4"/>
    <w:rsid w:val="00AD2832"/>
    <w:rsid w:val="00AD28AA"/>
    <w:rsid w:val="00AD2929"/>
    <w:rsid w:val="00AD29F4"/>
    <w:rsid w:val="00AD2B74"/>
    <w:rsid w:val="00AD2BED"/>
    <w:rsid w:val="00AD2D8F"/>
    <w:rsid w:val="00AD2DAD"/>
    <w:rsid w:val="00AD2EE8"/>
    <w:rsid w:val="00AD2F2F"/>
    <w:rsid w:val="00AD2F4A"/>
    <w:rsid w:val="00AD2F97"/>
    <w:rsid w:val="00AD3090"/>
    <w:rsid w:val="00AD30E3"/>
    <w:rsid w:val="00AD3195"/>
    <w:rsid w:val="00AD31A9"/>
    <w:rsid w:val="00AD31CD"/>
    <w:rsid w:val="00AD3452"/>
    <w:rsid w:val="00AD3488"/>
    <w:rsid w:val="00AD3609"/>
    <w:rsid w:val="00AD360B"/>
    <w:rsid w:val="00AD36F0"/>
    <w:rsid w:val="00AD376A"/>
    <w:rsid w:val="00AD3811"/>
    <w:rsid w:val="00AD381D"/>
    <w:rsid w:val="00AD3943"/>
    <w:rsid w:val="00AD399D"/>
    <w:rsid w:val="00AD3A08"/>
    <w:rsid w:val="00AD3A5B"/>
    <w:rsid w:val="00AD3BA8"/>
    <w:rsid w:val="00AD3BD8"/>
    <w:rsid w:val="00AD3CDC"/>
    <w:rsid w:val="00AD3CE1"/>
    <w:rsid w:val="00AD3E62"/>
    <w:rsid w:val="00AD408D"/>
    <w:rsid w:val="00AD41F1"/>
    <w:rsid w:val="00AD420B"/>
    <w:rsid w:val="00AD43D6"/>
    <w:rsid w:val="00AD4525"/>
    <w:rsid w:val="00AD4583"/>
    <w:rsid w:val="00AD46E4"/>
    <w:rsid w:val="00AD47B7"/>
    <w:rsid w:val="00AD488F"/>
    <w:rsid w:val="00AD48BD"/>
    <w:rsid w:val="00AD4C28"/>
    <w:rsid w:val="00AD4DBD"/>
    <w:rsid w:val="00AD4DFD"/>
    <w:rsid w:val="00AD4F7F"/>
    <w:rsid w:val="00AD4FFE"/>
    <w:rsid w:val="00AD507D"/>
    <w:rsid w:val="00AD51FB"/>
    <w:rsid w:val="00AD5290"/>
    <w:rsid w:val="00AD529C"/>
    <w:rsid w:val="00AD53A7"/>
    <w:rsid w:val="00AD56FC"/>
    <w:rsid w:val="00AD5711"/>
    <w:rsid w:val="00AD57E0"/>
    <w:rsid w:val="00AD584B"/>
    <w:rsid w:val="00AD591E"/>
    <w:rsid w:val="00AD5957"/>
    <w:rsid w:val="00AD59B0"/>
    <w:rsid w:val="00AD5A4C"/>
    <w:rsid w:val="00AD5C25"/>
    <w:rsid w:val="00AD5C93"/>
    <w:rsid w:val="00AD5D25"/>
    <w:rsid w:val="00AD5D61"/>
    <w:rsid w:val="00AD5D74"/>
    <w:rsid w:val="00AD5E22"/>
    <w:rsid w:val="00AD613B"/>
    <w:rsid w:val="00AD6170"/>
    <w:rsid w:val="00AD64A3"/>
    <w:rsid w:val="00AD651B"/>
    <w:rsid w:val="00AD656F"/>
    <w:rsid w:val="00AD65D1"/>
    <w:rsid w:val="00AD65FB"/>
    <w:rsid w:val="00AD686D"/>
    <w:rsid w:val="00AD6A3B"/>
    <w:rsid w:val="00AD6A9D"/>
    <w:rsid w:val="00AD6D88"/>
    <w:rsid w:val="00AD6DCD"/>
    <w:rsid w:val="00AD6E80"/>
    <w:rsid w:val="00AD6EE3"/>
    <w:rsid w:val="00AD6FC5"/>
    <w:rsid w:val="00AD6FEA"/>
    <w:rsid w:val="00AD7102"/>
    <w:rsid w:val="00AD712B"/>
    <w:rsid w:val="00AD71BB"/>
    <w:rsid w:val="00AD71F4"/>
    <w:rsid w:val="00AD71F8"/>
    <w:rsid w:val="00AD7217"/>
    <w:rsid w:val="00AD7293"/>
    <w:rsid w:val="00AD72A3"/>
    <w:rsid w:val="00AD72CC"/>
    <w:rsid w:val="00AD72FD"/>
    <w:rsid w:val="00AD7463"/>
    <w:rsid w:val="00AD753D"/>
    <w:rsid w:val="00AD7581"/>
    <w:rsid w:val="00AD75D7"/>
    <w:rsid w:val="00AD75FE"/>
    <w:rsid w:val="00AD7664"/>
    <w:rsid w:val="00AD7695"/>
    <w:rsid w:val="00AD77D6"/>
    <w:rsid w:val="00AD77F1"/>
    <w:rsid w:val="00AD7802"/>
    <w:rsid w:val="00AD7805"/>
    <w:rsid w:val="00AD783E"/>
    <w:rsid w:val="00AD79EA"/>
    <w:rsid w:val="00AD79EF"/>
    <w:rsid w:val="00AD7A6C"/>
    <w:rsid w:val="00AD7B1C"/>
    <w:rsid w:val="00AD7C38"/>
    <w:rsid w:val="00AD7E49"/>
    <w:rsid w:val="00AD7EFB"/>
    <w:rsid w:val="00AD7F3B"/>
    <w:rsid w:val="00AD7F6F"/>
    <w:rsid w:val="00AE0124"/>
    <w:rsid w:val="00AE016D"/>
    <w:rsid w:val="00AE0180"/>
    <w:rsid w:val="00AE01A5"/>
    <w:rsid w:val="00AE01F4"/>
    <w:rsid w:val="00AE01FD"/>
    <w:rsid w:val="00AE02A8"/>
    <w:rsid w:val="00AE02F3"/>
    <w:rsid w:val="00AE0336"/>
    <w:rsid w:val="00AE0337"/>
    <w:rsid w:val="00AE040A"/>
    <w:rsid w:val="00AE04E5"/>
    <w:rsid w:val="00AE0709"/>
    <w:rsid w:val="00AE074D"/>
    <w:rsid w:val="00AE0784"/>
    <w:rsid w:val="00AE07F2"/>
    <w:rsid w:val="00AE09EB"/>
    <w:rsid w:val="00AE09F4"/>
    <w:rsid w:val="00AE0A59"/>
    <w:rsid w:val="00AE0B3E"/>
    <w:rsid w:val="00AE0B7A"/>
    <w:rsid w:val="00AE0DD4"/>
    <w:rsid w:val="00AE0EC2"/>
    <w:rsid w:val="00AE0EEC"/>
    <w:rsid w:val="00AE1090"/>
    <w:rsid w:val="00AE11AB"/>
    <w:rsid w:val="00AE1361"/>
    <w:rsid w:val="00AE1434"/>
    <w:rsid w:val="00AE1503"/>
    <w:rsid w:val="00AE155E"/>
    <w:rsid w:val="00AE1725"/>
    <w:rsid w:val="00AE1772"/>
    <w:rsid w:val="00AE190D"/>
    <w:rsid w:val="00AE1972"/>
    <w:rsid w:val="00AE19F6"/>
    <w:rsid w:val="00AE1A0B"/>
    <w:rsid w:val="00AE1A2E"/>
    <w:rsid w:val="00AE1A52"/>
    <w:rsid w:val="00AE1ACA"/>
    <w:rsid w:val="00AE1BFB"/>
    <w:rsid w:val="00AE1CD1"/>
    <w:rsid w:val="00AE1E22"/>
    <w:rsid w:val="00AE1E75"/>
    <w:rsid w:val="00AE1EBB"/>
    <w:rsid w:val="00AE1FC1"/>
    <w:rsid w:val="00AE2004"/>
    <w:rsid w:val="00AE2040"/>
    <w:rsid w:val="00AE20F4"/>
    <w:rsid w:val="00AE210F"/>
    <w:rsid w:val="00AE2530"/>
    <w:rsid w:val="00AE25B9"/>
    <w:rsid w:val="00AE261B"/>
    <w:rsid w:val="00AE2686"/>
    <w:rsid w:val="00AE292B"/>
    <w:rsid w:val="00AE2955"/>
    <w:rsid w:val="00AE295E"/>
    <w:rsid w:val="00AE2A33"/>
    <w:rsid w:val="00AE2A40"/>
    <w:rsid w:val="00AE2BCE"/>
    <w:rsid w:val="00AE2C71"/>
    <w:rsid w:val="00AE2E0C"/>
    <w:rsid w:val="00AE2E67"/>
    <w:rsid w:val="00AE2EAB"/>
    <w:rsid w:val="00AE2F2B"/>
    <w:rsid w:val="00AE2F30"/>
    <w:rsid w:val="00AE2F9D"/>
    <w:rsid w:val="00AE30FA"/>
    <w:rsid w:val="00AE314D"/>
    <w:rsid w:val="00AE328C"/>
    <w:rsid w:val="00AE3376"/>
    <w:rsid w:val="00AE348C"/>
    <w:rsid w:val="00AE35C6"/>
    <w:rsid w:val="00AE35FE"/>
    <w:rsid w:val="00AE368D"/>
    <w:rsid w:val="00AE37C1"/>
    <w:rsid w:val="00AE37D8"/>
    <w:rsid w:val="00AE38A5"/>
    <w:rsid w:val="00AE38FE"/>
    <w:rsid w:val="00AE3915"/>
    <w:rsid w:val="00AE39A5"/>
    <w:rsid w:val="00AE3A47"/>
    <w:rsid w:val="00AE3BD9"/>
    <w:rsid w:val="00AE3C59"/>
    <w:rsid w:val="00AE3D2F"/>
    <w:rsid w:val="00AE3D79"/>
    <w:rsid w:val="00AE3D93"/>
    <w:rsid w:val="00AE3E43"/>
    <w:rsid w:val="00AE3E96"/>
    <w:rsid w:val="00AE3F0E"/>
    <w:rsid w:val="00AE3F35"/>
    <w:rsid w:val="00AE401C"/>
    <w:rsid w:val="00AE4028"/>
    <w:rsid w:val="00AE40F7"/>
    <w:rsid w:val="00AE416C"/>
    <w:rsid w:val="00AE4202"/>
    <w:rsid w:val="00AE4249"/>
    <w:rsid w:val="00AE42B8"/>
    <w:rsid w:val="00AE42BF"/>
    <w:rsid w:val="00AE42C0"/>
    <w:rsid w:val="00AE4407"/>
    <w:rsid w:val="00AE45DC"/>
    <w:rsid w:val="00AE475A"/>
    <w:rsid w:val="00AE4763"/>
    <w:rsid w:val="00AE4795"/>
    <w:rsid w:val="00AE485B"/>
    <w:rsid w:val="00AE49B0"/>
    <w:rsid w:val="00AE4A11"/>
    <w:rsid w:val="00AE4A87"/>
    <w:rsid w:val="00AE4B76"/>
    <w:rsid w:val="00AE4C71"/>
    <w:rsid w:val="00AE4C79"/>
    <w:rsid w:val="00AE4CC4"/>
    <w:rsid w:val="00AE4E74"/>
    <w:rsid w:val="00AE4E94"/>
    <w:rsid w:val="00AE4EF9"/>
    <w:rsid w:val="00AE4F36"/>
    <w:rsid w:val="00AE5148"/>
    <w:rsid w:val="00AE520D"/>
    <w:rsid w:val="00AE52C5"/>
    <w:rsid w:val="00AE5484"/>
    <w:rsid w:val="00AE5550"/>
    <w:rsid w:val="00AE5596"/>
    <w:rsid w:val="00AE55E9"/>
    <w:rsid w:val="00AE5652"/>
    <w:rsid w:val="00AE5662"/>
    <w:rsid w:val="00AE56AC"/>
    <w:rsid w:val="00AE57B7"/>
    <w:rsid w:val="00AE57DA"/>
    <w:rsid w:val="00AE596B"/>
    <w:rsid w:val="00AE5A2B"/>
    <w:rsid w:val="00AE5ABB"/>
    <w:rsid w:val="00AE5BAB"/>
    <w:rsid w:val="00AE5D68"/>
    <w:rsid w:val="00AE5DDA"/>
    <w:rsid w:val="00AE5E19"/>
    <w:rsid w:val="00AE5EC9"/>
    <w:rsid w:val="00AE5ED8"/>
    <w:rsid w:val="00AE5EF2"/>
    <w:rsid w:val="00AE5F90"/>
    <w:rsid w:val="00AE6055"/>
    <w:rsid w:val="00AE6093"/>
    <w:rsid w:val="00AE614F"/>
    <w:rsid w:val="00AE6288"/>
    <w:rsid w:val="00AE62E2"/>
    <w:rsid w:val="00AE636F"/>
    <w:rsid w:val="00AE63D3"/>
    <w:rsid w:val="00AE6488"/>
    <w:rsid w:val="00AE6550"/>
    <w:rsid w:val="00AE6631"/>
    <w:rsid w:val="00AE6633"/>
    <w:rsid w:val="00AE6704"/>
    <w:rsid w:val="00AE6791"/>
    <w:rsid w:val="00AE6976"/>
    <w:rsid w:val="00AE6A45"/>
    <w:rsid w:val="00AE6A71"/>
    <w:rsid w:val="00AE6B82"/>
    <w:rsid w:val="00AE6C2A"/>
    <w:rsid w:val="00AE6C51"/>
    <w:rsid w:val="00AE6CCD"/>
    <w:rsid w:val="00AE6DE8"/>
    <w:rsid w:val="00AE6E66"/>
    <w:rsid w:val="00AE6F60"/>
    <w:rsid w:val="00AE70AD"/>
    <w:rsid w:val="00AE71AB"/>
    <w:rsid w:val="00AE729A"/>
    <w:rsid w:val="00AE72B3"/>
    <w:rsid w:val="00AE732A"/>
    <w:rsid w:val="00AE7459"/>
    <w:rsid w:val="00AE74AD"/>
    <w:rsid w:val="00AE7502"/>
    <w:rsid w:val="00AE750C"/>
    <w:rsid w:val="00AE7565"/>
    <w:rsid w:val="00AE764D"/>
    <w:rsid w:val="00AE7666"/>
    <w:rsid w:val="00AE7859"/>
    <w:rsid w:val="00AE786D"/>
    <w:rsid w:val="00AE787D"/>
    <w:rsid w:val="00AE78FC"/>
    <w:rsid w:val="00AE7A89"/>
    <w:rsid w:val="00AE7B45"/>
    <w:rsid w:val="00AE7C22"/>
    <w:rsid w:val="00AE7C33"/>
    <w:rsid w:val="00AE7FD0"/>
    <w:rsid w:val="00AF0224"/>
    <w:rsid w:val="00AF023B"/>
    <w:rsid w:val="00AF0280"/>
    <w:rsid w:val="00AF02CC"/>
    <w:rsid w:val="00AF04F5"/>
    <w:rsid w:val="00AF0517"/>
    <w:rsid w:val="00AF052D"/>
    <w:rsid w:val="00AF060F"/>
    <w:rsid w:val="00AF0681"/>
    <w:rsid w:val="00AF06D6"/>
    <w:rsid w:val="00AF0777"/>
    <w:rsid w:val="00AF08F1"/>
    <w:rsid w:val="00AF098F"/>
    <w:rsid w:val="00AF09C0"/>
    <w:rsid w:val="00AF0C3F"/>
    <w:rsid w:val="00AF0C72"/>
    <w:rsid w:val="00AF0CC2"/>
    <w:rsid w:val="00AF0CDB"/>
    <w:rsid w:val="00AF0D88"/>
    <w:rsid w:val="00AF0DA3"/>
    <w:rsid w:val="00AF0F59"/>
    <w:rsid w:val="00AF108E"/>
    <w:rsid w:val="00AF11A3"/>
    <w:rsid w:val="00AF12C9"/>
    <w:rsid w:val="00AF12EC"/>
    <w:rsid w:val="00AF1442"/>
    <w:rsid w:val="00AF14F0"/>
    <w:rsid w:val="00AF1551"/>
    <w:rsid w:val="00AF15F4"/>
    <w:rsid w:val="00AF15F8"/>
    <w:rsid w:val="00AF16A3"/>
    <w:rsid w:val="00AF17AC"/>
    <w:rsid w:val="00AF1910"/>
    <w:rsid w:val="00AF195A"/>
    <w:rsid w:val="00AF199E"/>
    <w:rsid w:val="00AF19F4"/>
    <w:rsid w:val="00AF1B3B"/>
    <w:rsid w:val="00AF1D30"/>
    <w:rsid w:val="00AF1E0C"/>
    <w:rsid w:val="00AF1E31"/>
    <w:rsid w:val="00AF1E57"/>
    <w:rsid w:val="00AF1F97"/>
    <w:rsid w:val="00AF1FDF"/>
    <w:rsid w:val="00AF207E"/>
    <w:rsid w:val="00AF212D"/>
    <w:rsid w:val="00AF217A"/>
    <w:rsid w:val="00AF21A0"/>
    <w:rsid w:val="00AF2373"/>
    <w:rsid w:val="00AF238B"/>
    <w:rsid w:val="00AF25B1"/>
    <w:rsid w:val="00AF2628"/>
    <w:rsid w:val="00AF2636"/>
    <w:rsid w:val="00AF2664"/>
    <w:rsid w:val="00AF26BE"/>
    <w:rsid w:val="00AF27AA"/>
    <w:rsid w:val="00AF27F9"/>
    <w:rsid w:val="00AF2859"/>
    <w:rsid w:val="00AF2868"/>
    <w:rsid w:val="00AF2BDF"/>
    <w:rsid w:val="00AF2C35"/>
    <w:rsid w:val="00AF2D18"/>
    <w:rsid w:val="00AF2D82"/>
    <w:rsid w:val="00AF2E87"/>
    <w:rsid w:val="00AF2EF7"/>
    <w:rsid w:val="00AF2EFD"/>
    <w:rsid w:val="00AF2F06"/>
    <w:rsid w:val="00AF2FCB"/>
    <w:rsid w:val="00AF303B"/>
    <w:rsid w:val="00AF3063"/>
    <w:rsid w:val="00AF3136"/>
    <w:rsid w:val="00AF3197"/>
    <w:rsid w:val="00AF321A"/>
    <w:rsid w:val="00AF3269"/>
    <w:rsid w:val="00AF34CF"/>
    <w:rsid w:val="00AF36AC"/>
    <w:rsid w:val="00AF38F4"/>
    <w:rsid w:val="00AF3936"/>
    <w:rsid w:val="00AF3A0C"/>
    <w:rsid w:val="00AF3ACF"/>
    <w:rsid w:val="00AF3B4E"/>
    <w:rsid w:val="00AF3B50"/>
    <w:rsid w:val="00AF3C16"/>
    <w:rsid w:val="00AF3C45"/>
    <w:rsid w:val="00AF3C62"/>
    <w:rsid w:val="00AF3C82"/>
    <w:rsid w:val="00AF3C8F"/>
    <w:rsid w:val="00AF3E4E"/>
    <w:rsid w:val="00AF3E77"/>
    <w:rsid w:val="00AF3EA4"/>
    <w:rsid w:val="00AF3F4B"/>
    <w:rsid w:val="00AF4070"/>
    <w:rsid w:val="00AF40C2"/>
    <w:rsid w:val="00AF4148"/>
    <w:rsid w:val="00AF41E5"/>
    <w:rsid w:val="00AF422B"/>
    <w:rsid w:val="00AF42D0"/>
    <w:rsid w:val="00AF4479"/>
    <w:rsid w:val="00AF4668"/>
    <w:rsid w:val="00AF475D"/>
    <w:rsid w:val="00AF47CE"/>
    <w:rsid w:val="00AF480A"/>
    <w:rsid w:val="00AF4893"/>
    <w:rsid w:val="00AF49C2"/>
    <w:rsid w:val="00AF4D57"/>
    <w:rsid w:val="00AF4DE7"/>
    <w:rsid w:val="00AF4E4F"/>
    <w:rsid w:val="00AF4E7B"/>
    <w:rsid w:val="00AF4F0E"/>
    <w:rsid w:val="00AF4F22"/>
    <w:rsid w:val="00AF503E"/>
    <w:rsid w:val="00AF50F7"/>
    <w:rsid w:val="00AF5111"/>
    <w:rsid w:val="00AF5253"/>
    <w:rsid w:val="00AF577B"/>
    <w:rsid w:val="00AF5930"/>
    <w:rsid w:val="00AF5A5D"/>
    <w:rsid w:val="00AF5A62"/>
    <w:rsid w:val="00AF5AE1"/>
    <w:rsid w:val="00AF5B61"/>
    <w:rsid w:val="00AF5B67"/>
    <w:rsid w:val="00AF5BFC"/>
    <w:rsid w:val="00AF5C2E"/>
    <w:rsid w:val="00AF5C87"/>
    <w:rsid w:val="00AF5D3F"/>
    <w:rsid w:val="00AF5FCA"/>
    <w:rsid w:val="00AF5FD5"/>
    <w:rsid w:val="00AF6135"/>
    <w:rsid w:val="00AF616E"/>
    <w:rsid w:val="00AF6175"/>
    <w:rsid w:val="00AF617E"/>
    <w:rsid w:val="00AF61B1"/>
    <w:rsid w:val="00AF6215"/>
    <w:rsid w:val="00AF6376"/>
    <w:rsid w:val="00AF639B"/>
    <w:rsid w:val="00AF6423"/>
    <w:rsid w:val="00AF64EE"/>
    <w:rsid w:val="00AF650C"/>
    <w:rsid w:val="00AF6517"/>
    <w:rsid w:val="00AF65D2"/>
    <w:rsid w:val="00AF66C3"/>
    <w:rsid w:val="00AF6724"/>
    <w:rsid w:val="00AF67A6"/>
    <w:rsid w:val="00AF685D"/>
    <w:rsid w:val="00AF68C3"/>
    <w:rsid w:val="00AF6A4E"/>
    <w:rsid w:val="00AF6ADC"/>
    <w:rsid w:val="00AF6BD6"/>
    <w:rsid w:val="00AF6CC8"/>
    <w:rsid w:val="00AF6D5F"/>
    <w:rsid w:val="00AF6E7A"/>
    <w:rsid w:val="00AF6E90"/>
    <w:rsid w:val="00AF6EC5"/>
    <w:rsid w:val="00AF6FB3"/>
    <w:rsid w:val="00AF7027"/>
    <w:rsid w:val="00AF702F"/>
    <w:rsid w:val="00AF70AC"/>
    <w:rsid w:val="00AF7115"/>
    <w:rsid w:val="00AF71B0"/>
    <w:rsid w:val="00AF7259"/>
    <w:rsid w:val="00AF7298"/>
    <w:rsid w:val="00AF73C4"/>
    <w:rsid w:val="00AF7474"/>
    <w:rsid w:val="00AF7497"/>
    <w:rsid w:val="00AF74B3"/>
    <w:rsid w:val="00AF74F7"/>
    <w:rsid w:val="00AF7567"/>
    <w:rsid w:val="00AF75B9"/>
    <w:rsid w:val="00AF76DF"/>
    <w:rsid w:val="00AF7794"/>
    <w:rsid w:val="00AF7820"/>
    <w:rsid w:val="00AF7842"/>
    <w:rsid w:val="00AF78DD"/>
    <w:rsid w:val="00AF7924"/>
    <w:rsid w:val="00AF79CC"/>
    <w:rsid w:val="00AF79E5"/>
    <w:rsid w:val="00AF79F2"/>
    <w:rsid w:val="00AF7A45"/>
    <w:rsid w:val="00AF7AEE"/>
    <w:rsid w:val="00AF7B12"/>
    <w:rsid w:val="00AF7B1E"/>
    <w:rsid w:val="00AF7CF0"/>
    <w:rsid w:val="00AF7D94"/>
    <w:rsid w:val="00AF7DD5"/>
    <w:rsid w:val="00AF7EEC"/>
    <w:rsid w:val="00AF7F0C"/>
    <w:rsid w:val="00B001E4"/>
    <w:rsid w:val="00B0020C"/>
    <w:rsid w:val="00B00241"/>
    <w:rsid w:val="00B0028C"/>
    <w:rsid w:val="00B00290"/>
    <w:rsid w:val="00B002AC"/>
    <w:rsid w:val="00B00326"/>
    <w:rsid w:val="00B004AB"/>
    <w:rsid w:val="00B005A7"/>
    <w:rsid w:val="00B0063D"/>
    <w:rsid w:val="00B007A3"/>
    <w:rsid w:val="00B0087F"/>
    <w:rsid w:val="00B008A8"/>
    <w:rsid w:val="00B008AF"/>
    <w:rsid w:val="00B0095A"/>
    <w:rsid w:val="00B00ACC"/>
    <w:rsid w:val="00B00B3E"/>
    <w:rsid w:val="00B00B7A"/>
    <w:rsid w:val="00B00B81"/>
    <w:rsid w:val="00B00B9A"/>
    <w:rsid w:val="00B00C98"/>
    <w:rsid w:val="00B00DD1"/>
    <w:rsid w:val="00B00ED4"/>
    <w:rsid w:val="00B00F20"/>
    <w:rsid w:val="00B01120"/>
    <w:rsid w:val="00B01129"/>
    <w:rsid w:val="00B01139"/>
    <w:rsid w:val="00B01239"/>
    <w:rsid w:val="00B01274"/>
    <w:rsid w:val="00B0129C"/>
    <w:rsid w:val="00B012AC"/>
    <w:rsid w:val="00B012C9"/>
    <w:rsid w:val="00B0158F"/>
    <w:rsid w:val="00B0159F"/>
    <w:rsid w:val="00B015E2"/>
    <w:rsid w:val="00B01692"/>
    <w:rsid w:val="00B0169B"/>
    <w:rsid w:val="00B016B7"/>
    <w:rsid w:val="00B01703"/>
    <w:rsid w:val="00B0189D"/>
    <w:rsid w:val="00B018A5"/>
    <w:rsid w:val="00B01A22"/>
    <w:rsid w:val="00B01B0B"/>
    <w:rsid w:val="00B01C41"/>
    <w:rsid w:val="00B01CD9"/>
    <w:rsid w:val="00B01CF1"/>
    <w:rsid w:val="00B01D1B"/>
    <w:rsid w:val="00B01D35"/>
    <w:rsid w:val="00B01DF4"/>
    <w:rsid w:val="00B01FEA"/>
    <w:rsid w:val="00B02001"/>
    <w:rsid w:val="00B020DC"/>
    <w:rsid w:val="00B021F1"/>
    <w:rsid w:val="00B0231F"/>
    <w:rsid w:val="00B023FC"/>
    <w:rsid w:val="00B02404"/>
    <w:rsid w:val="00B0245A"/>
    <w:rsid w:val="00B02553"/>
    <w:rsid w:val="00B025E7"/>
    <w:rsid w:val="00B0266E"/>
    <w:rsid w:val="00B0267E"/>
    <w:rsid w:val="00B02832"/>
    <w:rsid w:val="00B02912"/>
    <w:rsid w:val="00B02A35"/>
    <w:rsid w:val="00B02A6A"/>
    <w:rsid w:val="00B02AB2"/>
    <w:rsid w:val="00B02AC8"/>
    <w:rsid w:val="00B02B09"/>
    <w:rsid w:val="00B02D8A"/>
    <w:rsid w:val="00B02E33"/>
    <w:rsid w:val="00B02E90"/>
    <w:rsid w:val="00B02F59"/>
    <w:rsid w:val="00B02F71"/>
    <w:rsid w:val="00B0308F"/>
    <w:rsid w:val="00B030BB"/>
    <w:rsid w:val="00B031CD"/>
    <w:rsid w:val="00B03261"/>
    <w:rsid w:val="00B032BC"/>
    <w:rsid w:val="00B03361"/>
    <w:rsid w:val="00B034A7"/>
    <w:rsid w:val="00B034B5"/>
    <w:rsid w:val="00B0352B"/>
    <w:rsid w:val="00B03579"/>
    <w:rsid w:val="00B03636"/>
    <w:rsid w:val="00B03736"/>
    <w:rsid w:val="00B0374D"/>
    <w:rsid w:val="00B038D2"/>
    <w:rsid w:val="00B038F0"/>
    <w:rsid w:val="00B039D6"/>
    <w:rsid w:val="00B03A91"/>
    <w:rsid w:val="00B03D77"/>
    <w:rsid w:val="00B03E0D"/>
    <w:rsid w:val="00B0406D"/>
    <w:rsid w:val="00B0408C"/>
    <w:rsid w:val="00B0430A"/>
    <w:rsid w:val="00B04597"/>
    <w:rsid w:val="00B0462D"/>
    <w:rsid w:val="00B046A6"/>
    <w:rsid w:val="00B046AF"/>
    <w:rsid w:val="00B04716"/>
    <w:rsid w:val="00B04733"/>
    <w:rsid w:val="00B047AD"/>
    <w:rsid w:val="00B04858"/>
    <w:rsid w:val="00B048CA"/>
    <w:rsid w:val="00B049B4"/>
    <w:rsid w:val="00B04A68"/>
    <w:rsid w:val="00B04BC2"/>
    <w:rsid w:val="00B04C23"/>
    <w:rsid w:val="00B04D99"/>
    <w:rsid w:val="00B04F2C"/>
    <w:rsid w:val="00B04FB3"/>
    <w:rsid w:val="00B04FCF"/>
    <w:rsid w:val="00B05005"/>
    <w:rsid w:val="00B05030"/>
    <w:rsid w:val="00B05039"/>
    <w:rsid w:val="00B050A8"/>
    <w:rsid w:val="00B05475"/>
    <w:rsid w:val="00B0572D"/>
    <w:rsid w:val="00B057A1"/>
    <w:rsid w:val="00B058F8"/>
    <w:rsid w:val="00B05931"/>
    <w:rsid w:val="00B05932"/>
    <w:rsid w:val="00B05AA4"/>
    <w:rsid w:val="00B05C07"/>
    <w:rsid w:val="00B05D62"/>
    <w:rsid w:val="00B05E19"/>
    <w:rsid w:val="00B05E74"/>
    <w:rsid w:val="00B05E98"/>
    <w:rsid w:val="00B05EAD"/>
    <w:rsid w:val="00B05EC5"/>
    <w:rsid w:val="00B05F2B"/>
    <w:rsid w:val="00B060E7"/>
    <w:rsid w:val="00B0610A"/>
    <w:rsid w:val="00B0619A"/>
    <w:rsid w:val="00B062E2"/>
    <w:rsid w:val="00B062EA"/>
    <w:rsid w:val="00B063E1"/>
    <w:rsid w:val="00B06490"/>
    <w:rsid w:val="00B06491"/>
    <w:rsid w:val="00B064E8"/>
    <w:rsid w:val="00B0654F"/>
    <w:rsid w:val="00B065F8"/>
    <w:rsid w:val="00B06623"/>
    <w:rsid w:val="00B066FD"/>
    <w:rsid w:val="00B06715"/>
    <w:rsid w:val="00B06766"/>
    <w:rsid w:val="00B067B5"/>
    <w:rsid w:val="00B067B9"/>
    <w:rsid w:val="00B06812"/>
    <w:rsid w:val="00B0693F"/>
    <w:rsid w:val="00B06987"/>
    <w:rsid w:val="00B06993"/>
    <w:rsid w:val="00B06B36"/>
    <w:rsid w:val="00B06BC6"/>
    <w:rsid w:val="00B06C6B"/>
    <w:rsid w:val="00B06CAA"/>
    <w:rsid w:val="00B06CF9"/>
    <w:rsid w:val="00B06DCC"/>
    <w:rsid w:val="00B06E7E"/>
    <w:rsid w:val="00B06E80"/>
    <w:rsid w:val="00B06E94"/>
    <w:rsid w:val="00B06EF3"/>
    <w:rsid w:val="00B06F04"/>
    <w:rsid w:val="00B06F17"/>
    <w:rsid w:val="00B06F38"/>
    <w:rsid w:val="00B06F69"/>
    <w:rsid w:val="00B06F77"/>
    <w:rsid w:val="00B06F80"/>
    <w:rsid w:val="00B06F85"/>
    <w:rsid w:val="00B07262"/>
    <w:rsid w:val="00B072B1"/>
    <w:rsid w:val="00B072CA"/>
    <w:rsid w:val="00B074BF"/>
    <w:rsid w:val="00B074C7"/>
    <w:rsid w:val="00B07534"/>
    <w:rsid w:val="00B0756D"/>
    <w:rsid w:val="00B0758B"/>
    <w:rsid w:val="00B077A4"/>
    <w:rsid w:val="00B07826"/>
    <w:rsid w:val="00B0785E"/>
    <w:rsid w:val="00B07A34"/>
    <w:rsid w:val="00B07A92"/>
    <w:rsid w:val="00B07AF7"/>
    <w:rsid w:val="00B07B87"/>
    <w:rsid w:val="00B07C4C"/>
    <w:rsid w:val="00B07CCF"/>
    <w:rsid w:val="00B07DC7"/>
    <w:rsid w:val="00B07E17"/>
    <w:rsid w:val="00B07E40"/>
    <w:rsid w:val="00B07EB1"/>
    <w:rsid w:val="00B07FDD"/>
    <w:rsid w:val="00B1009E"/>
    <w:rsid w:val="00B100DC"/>
    <w:rsid w:val="00B10148"/>
    <w:rsid w:val="00B10254"/>
    <w:rsid w:val="00B10375"/>
    <w:rsid w:val="00B10532"/>
    <w:rsid w:val="00B1064F"/>
    <w:rsid w:val="00B1069D"/>
    <w:rsid w:val="00B106AA"/>
    <w:rsid w:val="00B10749"/>
    <w:rsid w:val="00B10897"/>
    <w:rsid w:val="00B108ED"/>
    <w:rsid w:val="00B10973"/>
    <w:rsid w:val="00B10A6D"/>
    <w:rsid w:val="00B10B3F"/>
    <w:rsid w:val="00B10C80"/>
    <w:rsid w:val="00B10D01"/>
    <w:rsid w:val="00B10D4E"/>
    <w:rsid w:val="00B10E0E"/>
    <w:rsid w:val="00B10F04"/>
    <w:rsid w:val="00B10F1B"/>
    <w:rsid w:val="00B10F9A"/>
    <w:rsid w:val="00B11074"/>
    <w:rsid w:val="00B110A0"/>
    <w:rsid w:val="00B1120A"/>
    <w:rsid w:val="00B112B4"/>
    <w:rsid w:val="00B1139D"/>
    <w:rsid w:val="00B11642"/>
    <w:rsid w:val="00B11747"/>
    <w:rsid w:val="00B1181B"/>
    <w:rsid w:val="00B11920"/>
    <w:rsid w:val="00B11927"/>
    <w:rsid w:val="00B11A9A"/>
    <w:rsid w:val="00B11AEB"/>
    <w:rsid w:val="00B11B63"/>
    <w:rsid w:val="00B11C2D"/>
    <w:rsid w:val="00B11C51"/>
    <w:rsid w:val="00B11C9A"/>
    <w:rsid w:val="00B11C9C"/>
    <w:rsid w:val="00B11CDE"/>
    <w:rsid w:val="00B11E9B"/>
    <w:rsid w:val="00B11EC9"/>
    <w:rsid w:val="00B11FB7"/>
    <w:rsid w:val="00B1219C"/>
    <w:rsid w:val="00B121D8"/>
    <w:rsid w:val="00B121E4"/>
    <w:rsid w:val="00B12242"/>
    <w:rsid w:val="00B1233A"/>
    <w:rsid w:val="00B12376"/>
    <w:rsid w:val="00B12490"/>
    <w:rsid w:val="00B1251B"/>
    <w:rsid w:val="00B12618"/>
    <w:rsid w:val="00B1261E"/>
    <w:rsid w:val="00B1265D"/>
    <w:rsid w:val="00B12894"/>
    <w:rsid w:val="00B12A2E"/>
    <w:rsid w:val="00B12AB3"/>
    <w:rsid w:val="00B12BA8"/>
    <w:rsid w:val="00B12C79"/>
    <w:rsid w:val="00B12CD1"/>
    <w:rsid w:val="00B12CEF"/>
    <w:rsid w:val="00B12CF8"/>
    <w:rsid w:val="00B12D78"/>
    <w:rsid w:val="00B12DE0"/>
    <w:rsid w:val="00B12DF3"/>
    <w:rsid w:val="00B12E8A"/>
    <w:rsid w:val="00B12FC7"/>
    <w:rsid w:val="00B13077"/>
    <w:rsid w:val="00B13079"/>
    <w:rsid w:val="00B131AE"/>
    <w:rsid w:val="00B13285"/>
    <w:rsid w:val="00B13296"/>
    <w:rsid w:val="00B1335F"/>
    <w:rsid w:val="00B133E8"/>
    <w:rsid w:val="00B1345F"/>
    <w:rsid w:val="00B134DB"/>
    <w:rsid w:val="00B134EB"/>
    <w:rsid w:val="00B135DD"/>
    <w:rsid w:val="00B13641"/>
    <w:rsid w:val="00B1368A"/>
    <w:rsid w:val="00B136B5"/>
    <w:rsid w:val="00B13749"/>
    <w:rsid w:val="00B13752"/>
    <w:rsid w:val="00B1375C"/>
    <w:rsid w:val="00B137A9"/>
    <w:rsid w:val="00B137B7"/>
    <w:rsid w:val="00B137CA"/>
    <w:rsid w:val="00B1383A"/>
    <w:rsid w:val="00B13923"/>
    <w:rsid w:val="00B13957"/>
    <w:rsid w:val="00B139E6"/>
    <w:rsid w:val="00B13A1B"/>
    <w:rsid w:val="00B13A64"/>
    <w:rsid w:val="00B13B8A"/>
    <w:rsid w:val="00B13D1B"/>
    <w:rsid w:val="00B13D2E"/>
    <w:rsid w:val="00B13DDC"/>
    <w:rsid w:val="00B13DFF"/>
    <w:rsid w:val="00B13EAB"/>
    <w:rsid w:val="00B13ED8"/>
    <w:rsid w:val="00B13F24"/>
    <w:rsid w:val="00B13F62"/>
    <w:rsid w:val="00B142B4"/>
    <w:rsid w:val="00B142D9"/>
    <w:rsid w:val="00B143DD"/>
    <w:rsid w:val="00B143E6"/>
    <w:rsid w:val="00B14437"/>
    <w:rsid w:val="00B144FB"/>
    <w:rsid w:val="00B14500"/>
    <w:rsid w:val="00B14572"/>
    <w:rsid w:val="00B145AC"/>
    <w:rsid w:val="00B1461A"/>
    <w:rsid w:val="00B14627"/>
    <w:rsid w:val="00B146C4"/>
    <w:rsid w:val="00B146CF"/>
    <w:rsid w:val="00B1470F"/>
    <w:rsid w:val="00B14731"/>
    <w:rsid w:val="00B14926"/>
    <w:rsid w:val="00B14C16"/>
    <w:rsid w:val="00B14C4D"/>
    <w:rsid w:val="00B14C52"/>
    <w:rsid w:val="00B14CA3"/>
    <w:rsid w:val="00B14D15"/>
    <w:rsid w:val="00B14D24"/>
    <w:rsid w:val="00B14E7B"/>
    <w:rsid w:val="00B14F87"/>
    <w:rsid w:val="00B15020"/>
    <w:rsid w:val="00B15021"/>
    <w:rsid w:val="00B150C4"/>
    <w:rsid w:val="00B1514C"/>
    <w:rsid w:val="00B15232"/>
    <w:rsid w:val="00B152C3"/>
    <w:rsid w:val="00B15363"/>
    <w:rsid w:val="00B15377"/>
    <w:rsid w:val="00B153E0"/>
    <w:rsid w:val="00B154CF"/>
    <w:rsid w:val="00B154FF"/>
    <w:rsid w:val="00B1554F"/>
    <w:rsid w:val="00B155C5"/>
    <w:rsid w:val="00B15677"/>
    <w:rsid w:val="00B15833"/>
    <w:rsid w:val="00B158C3"/>
    <w:rsid w:val="00B15971"/>
    <w:rsid w:val="00B15A7A"/>
    <w:rsid w:val="00B15ACF"/>
    <w:rsid w:val="00B15AE3"/>
    <w:rsid w:val="00B15C56"/>
    <w:rsid w:val="00B15D85"/>
    <w:rsid w:val="00B15FC5"/>
    <w:rsid w:val="00B1601D"/>
    <w:rsid w:val="00B160A0"/>
    <w:rsid w:val="00B16104"/>
    <w:rsid w:val="00B162CC"/>
    <w:rsid w:val="00B162F2"/>
    <w:rsid w:val="00B1632F"/>
    <w:rsid w:val="00B16393"/>
    <w:rsid w:val="00B1642A"/>
    <w:rsid w:val="00B16458"/>
    <w:rsid w:val="00B1649C"/>
    <w:rsid w:val="00B16509"/>
    <w:rsid w:val="00B16608"/>
    <w:rsid w:val="00B1663E"/>
    <w:rsid w:val="00B16657"/>
    <w:rsid w:val="00B1667B"/>
    <w:rsid w:val="00B16682"/>
    <w:rsid w:val="00B1676A"/>
    <w:rsid w:val="00B16A9E"/>
    <w:rsid w:val="00B16AB4"/>
    <w:rsid w:val="00B16ACE"/>
    <w:rsid w:val="00B16B1F"/>
    <w:rsid w:val="00B16B9B"/>
    <w:rsid w:val="00B16BA7"/>
    <w:rsid w:val="00B16BDD"/>
    <w:rsid w:val="00B16C19"/>
    <w:rsid w:val="00B16CF8"/>
    <w:rsid w:val="00B16D25"/>
    <w:rsid w:val="00B16DF8"/>
    <w:rsid w:val="00B16E94"/>
    <w:rsid w:val="00B16F5C"/>
    <w:rsid w:val="00B171AD"/>
    <w:rsid w:val="00B17285"/>
    <w:rsid w:val="00B1734C"/>
    <w:rsid w:val="00B1743D"/>
    <w:rsid w:val="00B1789B"/>
    <w:rsid w:val="00B17A6E"/>
    <w:rsid w:val="00B17AD0"/>
    <w:rsid w:val="00B17CCC"/>
    <w:rsid w:val="00B17E18"/>
    <w:rsid w:val="00B17F07"/>
    <w:rsid w:val="00B17F69"/>
    <w:rsid w:val="00B17F74"/>
    <w:rsid w:val="00B20068"/>
    <w:rsid w:val="00B2010B"/>
    <w:rsid w:val="00B2012D"/>
    <w:rsid w:val="00B20168"/>
    <w:rsid w:val="00B20265"/>
    <w:rsid w:val="00B203C1"/>
    <w:rsid w:val="00B203E7"/>
    <w:rsid w:val="00B2046C"/>
    <w:rsid w:val="00B205A0"/>
    <w:rsid w:val="00B205A6"/>
    <w:rsid w:val="00B205E2"/>
    <w:rsid w:val="00B20629"/>
    <w:rsid w:val="00B2062E"/>
    <w:rsid w:val="00B206A7"/>
    <w:rsid w:val="00B206B9"/>
    <w:rsid w:val="00B207BF"/>
    <w:rsid w:val="00B208FB"/>
    <w:rsid w:val="00B2093A"/>
    <w:rsid w:val="00B20BB5"/>
    <w:rsid w:val="00B20E16"/>
    <w:rsid w:val="00B20E19"/>
    <w:rsid w:val="00B20EB8"/>
    <w:rsid w:val="00B20EDA"/>
    <w:rsid w:val="00B20F35"/>
    <w:rsid w:val="00B20F39"/>
    <w:rsid w:val="00B20FC4"/>
    <w:rsid w:val="00B2108C"/>
    <w:rsid w:val="00B2109F"/>
    <w:rsid w:val="00B2118C"/>
    <w:rsid w:val="00B21192"/>
    <w:rsid w:val="00B211BF"/>
    <w:rsid w:val="00B211DD"/>
    <w:rsid w:val="00B21240"/>
    <w:rsid w:val="00B212F0"/>
    <w:rsid w:val="00B2132A"/>
    <w:rsid w:val="00B21409"/>
    <w:rsid w:val="00B214DB"/>
    <w:rsid w:val="00B214FA"/>
    <w:rsid w:val="00B215D6"/>
    <w:rsid w:val="00B215D7"/>
    <w:rsid w:val="00B2162F"/>
    <w:rsid w:val="00B2166D"/>
    <w:rsid w:val="00B2194C"/>
    <w:rsid w:val="00B2194D"/>
    <w:rsid w:val="00B219B7"/>
    <w:rsid w:val="00B21AAE"/>
    <w:rsid w:val="00B21AB8"/>
    <w:rsid w:val="00B21ACA"/>
    <w:rsid w:val="00B21B99"/>
    <w:rsid w:val="00B21BF0"/>
    <w:rsid w:val="00B21BF1"/>
    <w:rsid w:val="00B21C07"/>
    <w:rsid w:val="00B21CF2"/>
    <w:rsid w:val="00B21D71"/>
    <w:rsid w:val="00B21E91"/>
    <w:rsid w:val="00B21EAC"/>
    <w:rsid w:val="00B21F48"/>
    <w:rsid w:val="00B21FFE"/>
    <w:rsid w:val="00B22121"/>
    <w:rsid w:val="00B22209"/>
    <w:rsid w:val="00B22284"/>
    <w:rsid w:val="00B222A1"/>
    <w:rsid w:val="00B223FB"/>
    <w:rsid w:val="00B2240D"/>
    <w:rsid w:val="00B2243E"/>
    <w:rsid w:val="00B2247D"/>
    <w:rsid w:val="00B2249C"/>
    <w:rsid w:val="00B225D0"/>
    <w:rsid w:val="00B225DC"/>
    <w:rsid w:val="00B22625"/>
    <w:rsid w:val="00B22630"/>
    <w:rsid w:val="00B22666"/>
    <w:rsid w:val="00B22983"/>
    <w:rsid w:val="00B2299F"/>
    <w:rsid w:val="00B22A50"/>
    <w:rsid w:val="00B22A5D"/>
    <w:rsid w:val="00B22A87"/>
    <w:rsid w:val="00B22AE5"/>
    <w:rsid w:val="00B22B85"/>
    <w:rsid w:val="00B22C03"/>
    <w:rsid w:val="00B22C15"/>
    <w:rsid w:val="00B22C2D"/>
    <w:rsid w:val="00B22CDD"/>
    <w:rsid w:val="00B22D8D"/>
    <w:rsid w:val="00B2307D"/>
    <w:rsid w:val="00B230E3"/>
    <w:rsid w:val="00B23156"/>
    <w:rsid w:val="00B2317E"/>
    <w:rsid w:val="00B23238"/>
    <w:rsid w:val="00B232CD"/>
    <w:rsid w:val="00B232E6"/>
    <w:rsid w:val="00B23384"/>
    <w:rsid w:val="00B233EE"/>
    <w:rsid w:val="00B23465"/>
    <w:rsid w:val="00B23620"/>
    <w:rsid w:val="00B2371C"/>
    <w:rsid w:val="00B2384F"/>
    <w:rsid w:val="00B238B6"/>
    <w:rsid w:val="00B23A33"/>
    <w:rsid w:val="00B23B01"/>
    <w:rsid w:val="00B23BFA"/>
    <w:rsid w:val="00B23C08"/>
    <w:rsid w:val="00B23C49"/>
    <w:rsid w:val="00B23C63"/>
    <w:rsid w:val="00B23D59"/>
    <w:rsid w:val="00B23DBD"/>
    <w:rsid w:val="00B23DD4"/>
    <w:rsid w:val="00B23E08"/>
    <w:rsid w:val="00B23E3C"/>
    <w:rsid w:val="00B2409B"/>
    <w:rsid w:val="00B24108"/>
    <w:rsid w:val="00B241B1"/>
    <w:rsid w:val="00B241B2"/>
    <w:rsid w:val="00B242FB"/>
    <w:rsid w:val="00B243E9"/>
    <w:rsid w:val="00B243F2"/>
    <w:rsid w:val="00B2440F"/>
    <w:rsid w:val="00B24492"/>
    <w:rsid w:val="00B24514"/>
    <w:rsid w:val="00B2455E"/>
    <w:rsid w:val="00B24683"/>
    <w:rsid w:val="00B2476E"/>
    <w:rsid w:val="00B24906"/>
    <w:rsid w:val="00B24926"/>
    <w:rsid w:val="00B249E6"/>
    <w:rsid w:val="00B24B45"/>
    <w:rsid w:val="00B24B9F"/>
    <w:rsid w:val="00B24FAF"/>
    <w:rsid w:val="00B25085"/>
    <w:rsid w:val="00B25124"/>
    <w:rsid w:val="00B251E5"/>
    <w:rsid w:val="00B2520B"/>
    <w:rsid w:val="00B253B3"/>
    <w:rsid w:val="00B2549E"/>
    <w:rsid w:val="00B25513"/>
    <w:rsid w:val="00B255D2"/>
    <w:rsid w:val="00B25756"/>
    <w:rsid w:val="00B25883"/>
    <w:rsid w:val="00B258E1"/>
    <w:rsid w:val="00B25AD2"/>
    <w:rsid w:val="00B25BB9"/>
    <w:rsid w:val="00B25BE3"/>
    <w:rsid w:val="00B25D75"/>
    <w:rsid w:val="00B25EB5"/>
    <w:rsid w:val="00B25EB8"/>
    <w:rsid w:val="00B25EBD"/>
    <w:rsid w:val="00B25F21"/>
    <w:rsid w:val="00B26000"/>
    <w:rsid w:val="00B26038"/>
    <w:rsid w:val="00B26048"/>
    <w:rsid w:val="00B26063"/>
    <w:rsid w:val="00B26101"/>
    <w:rsid w:val="00B261BF"/>
    <w:rsid w:val="00B264E8"/>
    <w:rsid w:val="00B26522"/>
    <w:rsid w:val="00B265A2"/>
    <w:rsid w:val="00B2660A"/>
    <w:rsid w:val="00B26744"/>
    <w:rsid w:val="00B2688F"/>
    <w:rsid w:val="00B26970"/>
    <w:rsid w:val="00B269AC"/>
    <w:rsid w:val="00B269DC"/>
    <w:rsid w:val="00B26B68"/>
    <w:rsid w:val="00B26CC1"/>
    <w:rsid w:val="00B26DAB"/>
    <w:rsid w:val="00B26F25"/>
    <w:rsid w:val="00B2707F"/>
    <w:rsid w:val="00B2718C"/>
    <w:rsid w:val="00B2718D"/>
    <w:rsid w:val="00B2725C"/>
    <w:rsid w:val="00B273C6"/>
    <w:rsid w:val="00B27517"/>
    <w:rsid w:val="00B27528"/>
    <w:rsid w:val="00B275BC"/>
    <w:rsid w:val="00B27664"/>
    <w:rsid w:val="00B2769B"/>
    <w:rsid w:val="00B27724"/>
    <w:rsid w:val="00B2773E"/>
    <w:rsid w:val="00B27800"/>
    <w:rsid w:val="00B27994"/>
    <w:rsid w:val="00B27A8F"/>
    <w:rsid w:val="00B27B07"/>
    <w:rsid w:val="00B27C11"/>
    <w:rsid w:val="00B27C8E"/>
    <w:rsid w:val="00B27CC4"/>
    <w:rsid w:val="00B27DC9"/>
    <w:rsid w:val="00B27E18"/>
    <w:rsid w:val="00B27E3F"/>
    <w:rsid w:val="00B27ECD"/>
    <w:rsid w:val="00B3000F"/>
    <w:rsid w:val="00B30010"/>
    <w:rsid w:val="00B3008C"/>
    <w:rsid w:val="00B300B9"/>
    <w:rsid w:val="00B302BD"/>
    <w:rsid w:val="00B302DB"/>
    <w:rsid w:val="00B30414"/>
    <w:rsid w:val="00B3045F"/>
    <w:rsid w:val="00B3046A"/>
    <w:rsid w:val="00B30531"/>
    <w:rsid w:val="00B30545"/>
    <w:rsid w:val="00B305BE"/>
    <w:rsid w:val="00B305EA"/>
    <w:rsid w:val="00B306AE"/>
    <w:rsid w:val="00B306B6"/>
    <w:rsid w:val="00B3071B"/>
    <w:rsid w:val="00B3074D"/>
    <w:rsid w:val="00B307FD"/>
    <w:rsid w:val="00B308A6"/>
    <w:rsid w:val="00B30A2F"/>
    <w:rsid w:val="00B30AA0"/>
    <w:rsid w:val="00B30BB7"/>
    <w:rsid w:val="00B30DF3"/>
    <w:rsid w:val="00B30E37"/>
    <w:rsid w:val="00B30E42"/>
    <w:rsid w:val="00B30ECA"/>
    <w:rsid w:val="00B30ED2"/>
    <w:rsid w:val="00B31005"/>
    <w:rsid w:val="00B31040"/>
    <w:rsid w:val="00B3110A"/>
    <w:rsid w:val="00B31208"/>
    <w:rsid w:val="00B313D3"/>
    <w:rsid w:val="00B31414"/>
    <w:rsid w:val="00B3169C"/>
    <w:rsid w:val="00B316B5"/>
    <w:rsid w:val="00B316DF"/>
    <w:rsid w:val="00B317AD"/>
    <w:rsid w:val="00B31911"/>
    <w:rsid w:val="00B319E5"/>
    <w:rsid w:val="00B31A09"/>
    <w:rsid w:val="00B31AED"/>
    <w:rsid w:val="00B31B01"/>
    <w:rsid w:val="00B31B36"/>
    <w:rsid w:val="00B31B8B"/>
    <w:rsid w:val="00B31B9A"/>
    <w:rsid w:val="00B31C9A"/>
    <w:rsid w:val="00B31D23"/>
    <w:rsid w:val="00B31D95"/>
    <w:rsid w:val="00B31E22"/>
    <w:rsid w:val="00B31E72"/>
    <w:rsid w:val="00B31E93"/>
    <w:rsid w:val="00B31EAC"/>
    <w:rsid w:val="00B31F9F"/>
    <w:rsid w:val="00B3215D"/>
    <w:rsid w:val="00B32178"/>
    <w:rsid w:val="00B32555"/>
    <w:rsid w:val="00B32764"/>
    <w:rsid w:val="00B32900"/>
    <w:rsid w:val="00B329E9"/>
    <w:rsid w:val="00B32CA3"/>
    <w:rsid w:val="00B32CDC"/>
    <w:rsid w:val="00B32D7D"/>
    <w:rsid w:val="00B32DD3"/>
    <w:rsid w:val="00B32E20"/>
    <w:rsid w:val="00B32E99"/>
    <w:rsid w:val="00B32F13"/>
    <w:rsid w:val="00B32F72"/>
    <w:rsid w:val="00B33044"/>
    <w:rsid w:val="00B3316E"/>
    <w:rsid w:val="00B331B7"/>
    <w:rsid w:val="00B33332"/>
    <w:rsid w:val="00B3345D"/>
    <w:rsid w:val="00B3348B"/>
    <w:rsid w:val="00B33609"/>
    <w:rsid w:val="00B33610"/>
    <w:rsid w:val="00B336AE"/>
    <w:rsid w:val="00B336EF"/>
    <w:rsid w:val="00B338D1"/>
    <w:rsid w:val="00B33AE6"/>
    <w:rsid w:val="00B33AEF"/>
    <w:rsid w:val="00B33C11"/>
    <w:rsid w:val="00B33C78"/>
    <w:rsid w:val="00B33CB8"/>
    <w:rsid w:val="00B33D7B"/>
    <w:rsid w:val="00B33DBC"/>
    <w:rsid w:val="00B33E89"/>
    <w:rsid w:val="00B34078"/>
    <w:rsid w:val="00B340BE"/>
    <w:rsid w:val="00B3417D"/>
    <w:rsid w:val="00B3446F"/>
    <w:rsid w:val="00B34533"/>
    <w:rsid w:val="00B34539"/>
    <w:rsid w:val="00B34559"/>
    <w:rsid w:val="00B34645"/>
    <w:rsid w:val="00B346B4"/>
    <w:rsid w:val="00B3473B"/>
    <w:rsid w:val="00B347EF"/>
    <w:rsid w:val="00B3499C"/>
    <w:rsid w:val="00B34AF0"/>
    <w:rsid w:val="00B34CC1"/>
    <w:rsid w:val="00B34CEF"/>
    <w:rsid w:val="00B34D2A"/>
    <w:rsid w:val="00B34D35"/>
    <w:rsid w:val="00B34D87"/>
    <w:rsid w:val="00B34E43"/>
    <w:rsid w:val="00B34E4B"/>
    <w:rsid w:val="00B34EAE"/>
    <w:rsid w:val="00B34F67"/>
    <w:rsid w:val="00B34FA8"/>
    <w:rsid w:val="00B3511D"/>
    <w:rsid w:val="00B35138"/>
    <w:rsid w:val="00B35158"/>
    <w:rsid w:val="00B35173"/>
    <w:rsid w:val="00B35192"/>
    <w:rsid w:val="00B35261"/>
    <w:rsid w:val="00B352D0"/>
    <w:rsid w:val="00B35321"/>
    <w:rsid w:val="00B353A7"/>
    <w:rsid w:val="00B35444"/>
    <w:rsid w:val="00B354DF"/>
    <w:rsid w:val="00B35618"/>
    <w:rsid w:val="00B35A08"/>
    <w:rsid w:val="00B35A55"/>
    <w:rsid w:val="00B35BBA"/>
    <w:rsid w:val="00B35C37"/>
    <w:rsid w:val="00B35C72"/>
    <w:rsid w:val="00B35CC7"/>
    <w:rsid w:val="00B35DE3"/>
    <w:rsid w:val="00B35E37"/>
    <w:rsid w:val="00B35E6A"/>
    <w:rsid w:val="00B35E86"/>
    <w:rsid w:val="00B35ED0"/>
    <w:rsid w:val="00B35F96"/>
    <w:rsid w:val="00B36141"/>
    <w:rsid w:val="00B361F3"/>
    <w:rsid w:val="00B364FA"/>
    <w:rsid w:val="00B36504"/>
    <w:rsid w:val="00B3690D"/>
    <w:rsid w:val="00B369AF"/>
    <w:rsid w:val="00B369BB"/>
    <w:rsid w:val="00B369D5"/>
    <w:rsid w:val="00B369F5"/>
    <w:rsid w:val="00B36A26"/>
    <w:rsid w:val="00B36A2C"/>
    <w:rsid w:val="00B36B20"/>
    <w:rsid w:val="00B36B7A"/>
    <w:rsid w:val="00B36B7E"/>
    <w:rsid w:val="00B36BFD"/>
    <w:rsid w:val="00B36D94"/>
    <w:rsid w:val="00B36DB3"/>
    <w:rsid w:val="00B36DCE"/>
    <w:rsid w:val="00B36E37"/>
    <w:rsid w:val="00B36EF6"/>
    <w:rsid w:val="00B36F39"/>
    <w:rsid w:val="00B37067"/>
    <w:rsid w:val="00B370A6"/>
    <w:rsid w:val="00B3716A"/>
    <w:rsid w:val="00B3721E"/>
    <w:rsid w:val="00B372B9"/>
    <w:rsid w:val="00B372E4"/>
    <w:rsid w:val="00B3746F"/>
    <w:rsid w:val="00B374D8"/>
    <w:rsid w:val="00B3756D"/>
    <w:rsid w:val="00B3769B"/>
    <w:rsid w:val="00B376A1"/>
    <w:rsid w:val="00B3770A"/>
    <w:rsid w:val="00B37722"/>
    <w:rsid w:val="00B37742"/>
    <w:rsid w:val="00B377F1"/>
    <w:rsid w:val="00B37801"/>
    <w:rsid w:val="00B37887"/>
    <w:rsid w:val="00B37890"/>
    <w:rsid w:val="00B37A04"/>
    <w:rsid w:val="00B37A62"/>
    <w:rsid w:val="00B37C30"/>
    <w:rsid w:val="00B37C47"/>
    <w:rsid w:val="00B37EA3"/>
    <w:rsid w:val="00B37EEF"/>
    <w:rsid w:val="00B37F71"/>
    <w:rsid w:val="00B4009D"/>
    <w:rsid w:val="00B400CA"/>
    <w:rsid w:val="00B402AC"/>
    <w:rsid w:val="00B4036D"/>
    <w:rsid w:val="00B403D1"/>
    <w:rsid w:val="00B40449"/>
    <w:rsid w:val="00B404E1"/>
    <w:rsid w:val="00B40555"/>
    <w:rsid w:val="00B40608"/>
    <w:rsid w:val="00B4064A"/>
    <w:rsid w:val="00B406A2"/>
    <w:rsid w:val="00B40754"/>
    <w:rsid w:val="00B40900"/>
    <w:rsid w:val="00B40958"/>
    <w:rsid w:val="00B409A8"/>
    <w:rsid w:val="00B409D1"/>
    <w:rsid w:val="00B40B0E"/>
    <w:rsid w:val="00B40DA8"/>
    <w:rsid w:val="00B40E83"/>
    <w:rsid w:val="00B4112F"/>
    <w:rsid w:val="00B411FA"/>
    <w:rsid w:val="00B41202"/>
    <w:rsid w:val="00B41214"/>
    <w:rsid w:val="00B412DD"/>
    <w:rsid w:val="00B4137C"/>
    <w:rsid w:val="00B41392"/>
    <w:rsid w:val="00B41435"/>
    <w:rsid w:val="00B41444"/>
    <w:rsid w:val="00B41470"/>
    <w:rsid w:val="00B41506"/>
    <w:rsid w:val="00B41565"/>
    <w:rsid w:val="00B415B2"/>
    <w:rsid w:val="00B41678"/>
    <w:rsid w:val="00B417D1"/>
    <w:rsid w:val="00B4182F"/>
    <w:rsid w:val="00B41840"/>
    <w:rsid w:val="00B4186A"/>
    <w:rsid w:val="00B41A61"/>
    <w:rsid w:val="00B41AA7"/>
    <w:rsid w:val="00B41AA9"/>
    <w:rsid w:val="00B41AF3"/>
    <w:rsid w:val="00B41B7E"/>
    <w:rsid w:val="00B41BAD"/>
    <w:rsid w:val="00B41C6D"/>
    <w:rsid w:val="00B41CEA"/>
    <w:rsid w:val="00B41D23"/>
    <w:rsid w:val="00B41E41"/>
    <w:rsid w:val="00B41EAD"/>
    <w:rsid w:val="00B41F04"/>
    <w:rsid w:val="00B41F34"/>
    <w:rsid w:val="00B42134"/>
    <w:rsid w:val="00B422F6"/>
    <w:rsid w:val="00B42329"/>
    <w:rsid w:val="00B42398"/>
    <w:rsid w:val="00B423AD"/>
    <w:rsid w:val="00B42425"/>
    <w:rsid w:val="00B424B1"/>
    <w:rsid w:val="00B424EE"/>
    <w:rsid w:val="00B42527"/>
    <w:rsid w:val="00B42555"/>
    <w:rsid w:val="00B4257E"/>
    <w:rsid w:val="00B4262B"/>
    <w:rsid w:val="00B42656"/>
    <w:rsid w:val="00B42703"/>
    <w:rsid w:val="00B42715"/>
    <w:rsid w:val="00B42815"/>
    <w:rsid w:val="00B429AE"/>
    <w:rsid w:val="00B42AAF"/>
    <w:rsid w:val="00B42BA8"/>
    <w:rsid w:val="00B42C08"/>
    <w:rsid w:val="00B42D18"/>
    <w:rsid w:val="00B42D21"/>
    <w:rsid w:val="00B42D71"/>
    <w:rsid w:val="00B42E28"/>
    <w:rsid w:val="00B42EC4"/>
    <w:rsid w:val="00B42EEB"/>
    <w:rsid w:val="00B42F3C"/>
    <w:rsid w:val="00B42FBD"/>
    <w:rsid w:val="00B42FDD"/>
    <w:rsid w:val="00B43252"/>
    <w:rsid w:val="00B432A8"/>
    <w:rsid w:val="00B43333"/>
    <w:rsid w:val="00B4344A"/>
    <w:rsid w:val="00B4351A"/>
    <w:rsid w:val="00B4363A"/>
    <w:rsid w:val="00B43646"/>
    <w:rsid w:val="00B43667"/>
    <w:rsid w:val="00B43668"/>
    <w:rsid w:val="00B436D7"/>
    <w:rsid w:val="00B436E1"/>
    <w:rsid w:val="00B436E5"/>
    <w:rsid w:val="00B43785"/>
    <w:rsid w:val="00B437C5"/>
    <w:rsid w:val="00B43821"/>
    <w:rsid w:val="00B43844"/>
    <w:rsid w:val="00B43930"/>
    <w:rsid w:val="00B439C5"/>
    <w:rsid w:val="00B43A56"/>
    <w:rsid w:val="00B43AB3"/>
    <w:rsid w:val="00B43AD5"/>
    <w:rsid w:val="00B43AED"/>
    <w:rsid w:val="00B43B4E"/>
    <w:rsid w:val="00B43C20"/>
    <w:rsid w:val="00B43C92"/>
    <w:rsid w:val="00B43D24"/>
    <w:rsid w:val="00B43D98"/>
    <w:rsid w:val="00B43E2C"/>
    <w:rsid w:val="00B43F31"/>
    <w:rsid w:val="00B4410E"/>
    <w:rsid w:val="00B44177"/>
    <w:rsid w:val="00B44266"/>
    <w:rsid w:val="00B44277"/>
    <w:rsid w:val="00B4434C"/>
    <w:rsid w:val="00B44574"/>
    <w:rsid w:val="00B44738"/>
    <w:rsid w:val="00B44833"/>
    <w:rsid w:val="00B44967"/>
    <w:rsid w:val="00B44AB3"/>
    <w:rsid w:val="00B44AE8"/>
    <w:rsid w:val="00B44B5F"/>
    <w:rsid w:val="00B44C24"/>
    <w:rsid w:val="00B44CE2"/>
    <w:rsid w:val="00B44D78"/>
    <w:rsid w:val="00B44D95"/>
    <w:rsid w:val="00B44F88"/>
    <w:rsid w:val="00B4505B"/>
    <w:rsid w:val="00B452B4"/>
    <w:rsid w:val="00B453D6"/>
    <w:rsid w:val="00B454C7"/>
    <w:rsid w:val="00B456DA"/>
    <w:rsid w:val="00B457E4"/>
    <w:rsid w:val="00B45966"/>
    <w:rsid w:val="00B459FA"/>
    <w:rsid w:val="00B45A00"/>
    <w:rsid w:val="00B45A41"/>
    <w:rsid w:val="00B45B86"/>
    <w:rsid w:val="00B45C9B"/>
    <w:rsid w:val="00B45E16"/>
    <w:rsid w:val="00B45E82"/>
    <w:rsid w:val="00B4608A"/>
    <w:rsid w:val="00B460AD"/>
    <w:rsid w:val="00B461F8"/>
    <w:rsid w:val="00B463BC"/>
    <w:rsid w:val="00B464BE"/>
    <w:rsid w:val="00B46537"/>
    <w:rsid w:val="00B465E2"/>
    <w:rsid w:val="00B46601"/>
    <w:rsid w:val="00B46670"/>
    <w:rsid w:val="00B46681"/>
    <w:rsid w:val="00B46693"/>
    <w:rsid w:val="00B46908"/>
    <w:rsid w:val="00B4693C"/>
    <w:rsid w:val="00B4699B"/>
    <w:rsid w:val="00B46AB0"/>
    <w:rsid w:val="00B46C23"/>
    <w:rsid w:val="00B46D7F"/>
    <w:rsid w:val="00B46D91"/>
    <w:rsid w:val="00B46D9A"/>
    <w:rsid w:val="00B46D9E"/>
    <w:rsid w:val="00B46DAA"/>
    <w:rsid w:val="00B46DFD"/>
    <w:rsid w:val="00B46E1E"/>
    <w:rsid w:val="00B46E28"/>
    <w:rsid w:val="00B46FF9"/>
    <w:rsid w:val="00B47019"/>
    <w:rsid w:val="00B471CC"/>
    <w:rsid w:val="00B471E9"/>
    <w:rsid w:val="00B4737B"/>
    <w:rsid w:val="00B4746A"/>
    <w:rsid w:val="00B4758C"/>
    <w:rsid w:val="00B47660"/>
    <w:rsid w:val="00B477DD"/>
    <w:rsid w:val="00B47810"/>
    <w:rsid w:val="00B47835"/>
    <w:rsid w:val="00B478DF"/>
    <w:rsid w:val="00B4790A"/>
    <w:rsid w:val="00B4798F"/>
    <w:rsid w:val="00B47C5E"/>
    <w:rsid w:val="00B47DE7"/>
    <w:rsid w:val="00B47E46"/>
    <w:rsid w:val="00B47E61"/>
    <w:rsid w:val="00B47F57"/>
    <w:rsid w:val="00B47F58"/>
    <w:rsid w:val="00B50081"/>
    <w:rsid w:val="00B500E5"/>
    <w:rsid w:val="00B50162"/>
    <w:rsid w:val="00B501D7"/>
    <w:rsid w:val="00B501DC"/>
    <w:rsid w:val="00B50203"/>
    <w:rsid w:val="00B503B9"/>
    <w:rsid w:val="00B503BC"/>
    <w:rsid w:val="00B503E3"/>
    <w:rsid w:val="00B50428"/>
    <w:rsid w:val="00B5046F"/>
    <w:rsid w:val="00B504A0"/>
    <w:rsid w:val="00B504CE"/>
    <w:rsid w:val="00B504E3"/>
    <w:rsid w:val="00B50585"/>
    <w:rsid w:val="00B50587"/>
    <w:rsid w:val="00B50685"/>
    <w:rsid w:val="00B50721"/>
    <w:rsid w:val="00B50859"/>
    <w:rsid w:val="00B508D3"/>
    <w:rsid w:val="00B508E3"/>
    <w:rsid w:val="00B508E8"/>
    <w:rsid w:val="00B50967"/>
    <w:rsid w:val="00B50A40"/>
    <w:rsid w:val="00B50B77"/>
    <w:rsid w:val="00B50B7B"/>
    <w:rsid w:val="00B50E57"/>
    <w:rsid w:val="00B50F40"/>
    <w:rsid w:val="00B51087"/>
    <w:rsid w:val="00B510D4"/>
    <w:rsid w:val="00B511B0"/>
    <w:rsid w:val="00B5124B"/>
    <w:rsid w:val="00B5135D"/>
    <w:rsid w:val="00B513F0"/>
    <w:rsid w:val="00B5159B"/>
    <w:rsid w:val="00B515A5"/>
    <w:rsid w:val="00B515A8"/>
    <w:rsid w:val="00B51618"/>
    <w:rsid w:val="00B51629"/>
    <w:rsid w:val="00B516D3"/>
    <w:rsid w:val="00B5182A"/>
    <w:rsid w:val="00B518D6"/>
    <w:rsid w:val="00B51A2A"/>
    <w:rsid w:val="00B51A61"/>
    <w:rsid w:val="00B51AEB"/>
    <w:rsid w:val="00B51B1A"/>
    <w:rsid w:val="00B51B56"/>
    <w:rsid w:val="00B51BC0"/>
    <w:rsid w:val="00B51D18"/>
    <w:rsid w:val="00B51D99"/>
    <w:rsid w:val="00B5205C"/>
    <w:rsid w:val="00B52094"/>
    <w:rsid w:val="00B520BE"/>
    <w:rsid w:val="00B5215A"/>
    <w:rsid w:val="00B521B1"/>
    <w:rsid w:val="00B521E4"/>
    <w:rsid w:val="00B522C4"/>
    <w:rsid w:val="00B5238E"/>
    <w:rsid w:val="00B523A3"/>
    <w:rsid w:val="00B523B4"/>
    <w:rsid w:val="00B524BE"/>
    <w:rsid w:val="00B52674"/>
    <w:rsid w:val="00B526E2"/>
    <w:rsid w:val="00B5275C"/>
    <w:rsid w:val="00B52963"/>
    <w:rsid w:val="00B52B4B"/>
    <w:rsid w:val="00B52B9E"/>
    <w:rsid w:val="00B52BF2"/>
    <w:rsid w:val="00B52CA4"/>
    <w:rsid w:val="00B52D92"/>
    <w:rsid w:val="00B52E07"/>
    <w:rsid w:val="00B52E33"/>
    <w:rsid w:val="00B52F10"/>
    <w:rsid w:val="00B52F63"/>
    <w:rsid w:val="00B5308F"/>
    <w:rsid w:val="00B53092"/>
    <w:rsid w:val="00B5315E"/>
    <w:rsid w:val="00B531C2"/>
    <w:rsid w:val="00B531C3"/>
    <w:rsid w:val="00B53284"/>
    <w:rsid w:val="00B53291"/>
    <w:rsid w:val="00B53380"/>
    <w:rsid w:val="00B533BE"/>
    <w:rsid w:val="00B53452"/>
    <w:rsid w:val="00B53474"/>
    <w:rsid w:val="00B534A8"/>
    <w:rsid w:val="00B535F9"/>
    <w:rsid w:val="00B536C7"/>
    <w:rsid w:val="00B5372D"/>
    <w:rsid w:val="00B53805"/>
    <w:rsid w:val="00B538A5"/>
    <w:rsid w:val="00B5391B"/>
    <w:rsid w:val="00B53944"/>
    <w:rsid w:val="00B53989"/>
    <w:rsid w:val="00B539B9"/>
    <w:rsid w:val="00B539CB"/>
    <w:rsid w:val="00B53AE5"/>
    <w:rsid w:val="00B53B34"/>
    <w:rsid w:val="00B53B7E"/>
    <w:rsid w:val="00B53B99"/>
    <w:rsid w:val="00B53C92"/>
    <w:rsid w:val="00B53CB4"/>
    <w:rsid w:val="00B53CD2"/>
    <w:rsid w:val="00B53D32"/>
    <w:rsid w:val="00B53D6E"/>
    <w:rsid w:val="00B53E78"/>
    <w:rsid w:val="00B53EA3"/>
    <w:rsid w:val="00B53F15"/>
    <w:rsid w:val="00B53F52"/>
    <w:rsid w:val="00B53FD4"/>
    <w:rsid w:val="00B5403C"/>
    <w:rsid w:val="00B540F9"/>
    <w:rsid w:val="00B542D3"/>
    <w:rsid w:val="00B54316"/>
    <w:rsid w:val="00B5448C"/>
    <w:rsid w:val="00B54528"/>
    <w:rsid w:val="00B5467F"/>
    <w:rsid w:val="00B5469C"/>
    <w:rsid w:val="00B547BC"/>
    <w:rsid w:val="00B54808"/>
    <w:rsid w:val="00B54812"/>
    <w:rsid w:val="00B54836"/>
    <w:rsid w:val="00B5483D"/>
    <w:rsid w:val="00B5487F"/>
    <w:rsid w:val="00B5499C"/>
    <w:rsid w:val="00B549A2"/>
    <w:rsid w:val="00B54A3A"/>
    <w:rsid w:val="00B54AEC"/>
    <w:rsid w:val="00B54B55"/>
    <w:rsid w:val="00B54CB7"/>
    <w:rsid w:val="00B54CE8"/>
    <w:rsid w:val="00B54D25"/>
    <w:rsid w:val="00B54DB8"/>
    <w:rsid w:val="00B54E2D"/>
    <w:rsid w:val="00B54E47"/>
    <w:rsid w:val="00B54EA5"/>
    <w:rsid w:val="00B54F82"/>
    <w:rsid w:val="00B54F9D"/>
    <w:rsid w:val="00B55039"/>
    <w:rsid w:val="00B55102"/>
    <w:rsid w:val="00B5514E"/>
    <w:rsid w:val="00B55240"/>
    <w:rsid w:val="00B55324"/>
    <w:rsid w:val="00B5532B"/>
    <w:rsid w:val="00B55497"/>
    <w:rsid w:val="00B5550C"/>
    <w:rsid w:val="00B55545"/>
    <w:rsid w:val="00B55574"/>
    <w:rsid w:val="00B555B0"/>
    <w:rsid w:val="00B55784"/>
    <w:rsid w:val="00B557B7"/>
    <w:rsid w:val="00B5584A"/>
    <w:rsid w:val="00B558ED"/>
    <w:rsid w:val="00B5593D"/>
    <w:rsid w:val="00B559AB"/>
    <w:rsid w:val="00B559F4"/>
    <w:rsid w:val="00B55A01"/>
    <w:rsid w:val="00B55AAF"/>
    <w:rsid w:val="00B55BC6"/>
    <w:rsid w:val="00B55CA0"/>
    <w:rsid w:val="00B55CAF"/>
    <w:rsid w:val="00B55D2F"/>
    <w:rsid w:val="00B55E02"/>
    <w:rsid w:val="00B55EA8"/>
    <w:rsid w:val="00B55EB6"/>
    <w:rsid w:val="00B55F13"/>
    <w:rsid w:val="00B56011"/>
    <w:rsid w:val="00B56055"/>
    <w:rsid w:val="00B560B5"/>
    <w:rsid w:val="00B56123"/>
    <w:rsid w:val="00B561EE"/>
    <w:rsid w:val="00B5621E"/>
    <w:rsid w:val="00B562E9"/>
    <w:rsid w:val="00B562FC"/>
    <w:rsid w:val="00B56313"/>
    <w:rsid w:val="00B563A4"/>
    <w:rsid w:val="00B5647D"/>
    <w:rsid w:val="00B564AC"/>
    <w:rsid w:val="00B564D4"/>
    <w:rsid w:val="00B5662F"/>
    <w:rsid w:val="00B56682"/>
    <w:rsid w:val="00B56736"/>
    <w:rsid w:val="00B567AA"/>
    <w:rsid w:val="00B56888"/>
    <w:rsid w:val="00B56898"/>
    <w:rsid w:val="00B5689D"/>
    <w:rsid w:val="00B568DF"/>
    <w:rsid w:val="00B56A39"/>
    <w:rsid w:val="00B56A52"/>
    <w:rsid w:val="00B56B0D"/>
    <w:rsid w:val="00B56BB2"/>
    <w:rsid w:val="00B56BFC"/>
    <w:rsid w:val="00B56C92"/>
    <w:rsid w:val="00B56D49"/>
    <w:rsid w:val="00B56ED4"/>
    <w:rsid w:val="00B56FCB"/>
    <w:rsid w:val="00B570CC"/>
    <w:rsid w:val="00B570D8"/>
    <w:rsid w:val="00B571EF"/>
    <w:rsid w:val="00B57288"/>
    <w:rsid w:val="00B574F2"/>
    <w:rsid w:val="00B575DC"/>
    <w:rsid w:val="00B5761F"/>
    <w:rsid w:val="00B5765A"/>
    <w:rsid w:val="00B5769B"/>
    <w:rsid w:val="00B577EB"/>
    <w:rsid w:val="00B578C6"/>
    <w:rsid w:val="00B57936"/>
    <w:rsid w:val="00B5798E"/>
    <w:rsid w:val="00B57A17"/>
    <w:rsid w:val="00B57AFA"/>
    <w:rsid w:val="00B57C89"/>
    <w:rsid w:val="00B57D4D"/>
    <w:rsid w:val="00B57DA6"/>
    <w:rsid w:val="00B6000C"/>
    <w:rsid w:val="00B600CF"/>
    <w:rsid w:val="00B600D8"/>
    <w:rsid w:val="00B6027D"/>
    <w:rsid w:val="00B60313"/>
    <w:rsid w:val="00B603AC"/>
    <w:rsid w:val="00B603BB"/>
    <w:rsid w:val="00B604ED"/>
    <w:rsid w:val="00B604F5"/>
    <w:rsid w:val="00B606E6"/>
    <w:rsid w:val="00B606FB"/>
    <w:rsid w:val="00B60A64"/>
    <w:rsid w:val="00B60AC9"/>
    <w:rsid w:val="00B60B1F"/>
    <w:rsid w:val="00B60BDB"/>
    <w:rsid w:val="00B60BF7"/>
    <w:rsid w:val="00B60C76"/>
    <w:rsid w:val="00B60CB6"/>
    <w:rsid w:val="00B60D32"/>
    <w:rsid w:val="00B60D6D"/>
    <w:rsid w:val="00B60E8E"/>
    <w:rsid w:val="00B6105B"/>
    <w:rsid w:val="00B61134"/>
    <w:rsid w:val="00B61173"/>
    <w:rsid w:val="00B6124E"/>
    <w:rsid w:val="00B6127B"/>
    <w:rsid w:val="00B6137B"/>
    <w:rsid w:val="00B6139E"/>
    <w:rsid w:val="00B6152C"/>
    <w:rsid w:val="00B615BC"/>
    <w:rsid w:val="00B616F6"/>
    <w:rsid w:val="00B619F1"/>
    <w:rsid w:val="00B61A42"/>
    <w:rsid w:val="00B61AB7"/>
    <w:rsid w:val="00B61B09"/>
    <w:rsid w:val="00B61B40"/>
    <w:rsid w:val="00B61B99"/>
    <w:rsid w:val="00B61C08"/>
    <w:rsid w:val="00B61C55"/>
    <w:rsid w:val="00B61C7F"/>
    <w:rsid w:val="00B61E73"/>
    <w:rsid w:val="00B61E8F"/>
    <w:rsid w:val="00B62073"/>
    <w:rsid w:val="00B621A0"/>
    <w:rsid w:val="00B6225C"/>
    <w:rsid w:val="00B623B5"/>
    <w:rsid w:val="00B627F6"/>
    <w:rsid w:val="00B628CB"/>
    <w:rsid w:val="00B62A39"/>
    <w:rsid w:val="00B62A8F"/>
    <w:rsid w:val="00B62AD2"/>
    <w:rsid w:val="00B62AF8"/>
    <w:rsid w:val="00B62C6A"/>
    <w:rsid w:val="00B62CBE"/>
    <w:rsid w:val="00B62E1D"/>
    <w:rsid w:val="00B62E57"/>
    <w:rsid w:val="00B63056"/>
    <w:rsid w:val="00B630E3"/>
    <w:rsid w:val="00B63269"/>
    <w:rsid w:val="00B63334"/>
    <w:rsid w:val="00B63358"/>
    <w:rsid w:val="00B633EF"/>
    <w:rsid w:val="00B63480"/>
    <w:rsid w:val="00B63490"/>
    <w:rsid w:val="00B63501"/>
    <w:rsid w:val="00B63509"/>
    <w:rsid w:val="00B63594"/>
    <w:rsid w:val="00B635DA"/>
    <w:rsid w:val="00B635EF"/>
    <w:rsid w:val="00B63607"/>
    <w:rsid w:val="00B6360F"/>
    <w:rsid w:val="00B6362C"/>
    <w:rsid w:val="00B636BD"/>
    <w:rsid w:val="00B63726"/>
    <w:rsid w:val="00B6391E"/>
    <w:rsid w:val="00B6396E"/>
    <w:rsid w:val="00B639C4"/>
    <w:rsid w:val="00B63AE4"/>
    <w:rsid w:val="00B63BA9"/>
    <w:rsid w:val="00B63BDC"/>
    <w:rsid w:val="00B63D00"/>
    <w:rsid w:val="00B63DE0"/>
    <w:rsid w:val="00B63E03"/>
    <w:rsid w:val="00B63E28"/>
    <w:rsid w:val="00B63E73"/>
    <w:rsid w:val="00B641A9"/>
    <w:rsid w:val="00B64205"/>
    <w:rsid w:val="00B6424C"/>
    <w:rsid w:val="00B64293"/>
    <w:rsid w:val="00B6439E"/>
    <w:rsid w:val="00B6447B"/>
    <w:rsid w:val="00B645CC"/>
    <w:rsid w:val="00B645DE"/>
    <w:rsid w:val="00B64676"/>
    <w:rsid w:val="00B6471A"/>
    <w:rsid w:val="00B64735"/>
    <w:rsid w:val="00B647F4"/>
    <w:rsid w:val="00B6485F"/>
    <w:rsid w:val="00B64A1C"/>
    <w:rsid w:val="00B64AA4"/>
    <w:rsid w:val="00B64B11"/>
    <w:rsid w:val="00B64BA7"/>
    <w:rsid w:val="00B64BD7"/>
    <w:rsid w:val="00B64D63"/>
    <w:rsid w:val="00B64EAE"/>
    <w:rsid w:val="00B65114"/>
    <w:rsid w:val="00B65164"/>
    <w:rsid w:val="00B65245"/>
    <w:rsid w:val="00B6525E"/>
    <w:rsid w:val="00B652B0"/>
    <w:rsid w:val="00B65468"/>
    <w:rsid w:val="00B6556E"/>
    <w:rsid w:val="00B655BD"/>
    <w:rsid w:val="00B655FB"/>
    <w:rsid w:val="00B65651"/>
    <w:rsid w:val="00B6567A"/>
    <w:rsid w:val="00B656C9"/>
    <w:rsid w:val="00B656D5"/>
    <w:rsid w:val="00B65711"/>
    <w:rsid w:val="00B6574F"/>
    <w:rsid w:val="00B6576B"/>
    <w:rsid w:val="00B658F8"/>
    <w:rsid w:val="00B6596F"/>
    <w:rsid w:val="00B65A6E"/>
    <w:rsid w:val="00B65BA4"/>
    <w:rsid w:val="00B65C65"/>
    <w:rsid w:val="00B65C6B"/>
    <w:rsid w:val="00B65D67"/>
    <w:rsid w:val="00B65DC0"/>
    <w:rsid w:val="00B65DE0"/>
    <w:rsid w:val="00B65E1F"/>
    <w:rsid w:val="00B65ECF"/>
    <w:rsid w:val="00B65FE6"/>
    <w:rsid w:val="00B660D2"/>
    <w:rsid w:val="00B66212"/>
    <w:rsid w:val="00B66226"/>
    <w:rsid w:val="00B66228"/>
    <w:rsid w:val="00B66264"/>
    <w:rsid w:val="00B66364"/>
    <w:rsid w:val="00B66374"/>
    <w:rsid w:val="00B663BB"/>
    <w:rsid w:val="00B664CC"/>
    <w:rsid w:val="00B66527"/>
    <w:rsid w:val="00B665AD"/>
    <w:rsid w:val="00B665C0"/>
    <w:rsid w:val="00B665E7"/>
    <w:rsid w:val="00B6666B"/>
    <w:rsid w:val="00B666EB"/>
    <w:rsid w:val="00B667E1"/>
    <w:rsid w:val="00B669C2"/>
    <w:rsid w:val="00B66D02"/>
    <w:rsid w:val="00B66D75"/>
    <w:rsid w:val="00B66EE7"/>
    <w:rsid w:val="00B66EF0"/>
    <w:rsid w:val="00B66EFB"/>
    <w:rsid w:val="00B67044"/>
    <w:rsid w:val="00B670DF"/>
    <w:rsid w:val="00B67176"/>
    <w:rsid w:val="00B671C3"/>
    <w:rsid w:val="00B671E3"/>
    <w:rsid w:val="00B673BF"/>
    <w:rsid w:val="00B67449"/>
    <w:rsid w:val="00B674F5"/>
    <w:rsid w:val="00B67572"/>
    <w:rsid w:val="00B67593"/>
    <w:rsid w:val="00B6763F"/>
    <w:rsid w:val="00B67833"/>
    <w:rsid w:val="00B67A5B"/>
    <w:rsid w:val="00B67AE3"/>
    <w:rsid w:val="00B67C26"/>
    <w:rsid w:val="00B67C51"/>
    <w:rsid w:val="00B67C97"/>
    <w:rsid w:val="00B67E46"/>
    <w:rsid w:val="00B67E58"/>
    <w:rsid w:val="00B67E83"/>
    <w:rsid w:val="00B67F17"/>
    <w:rsid w:val="00B67FF6"/>
    <w:rsid w:val="00B70074"/>
    <w:rsid w:val="00B700A9"/>
    <w:rsid w:val="00B70133"/>
    <w:rsid w:val="00B7021F"/>
    <w:rsid w:val="00B70235"/>
    <w:rsid w:val="00B7025F"/>
    <w:rsid w:val="00B7029C"/>
    <w:rsid w:val="00B70473"/>
    <w:rsid w:val="00B704FD"/>
    <w:rsid w:val="00B7055B"/>
    <w:rsid w:val="00B705EC"/>
    <w:rsid w:val="00B7070C"/>
    <w:rsid w:val="00B70736"/>
    <w:rsid w:val="00B70756"/>
    <w:rsid w:val="00B70838"/>
    <w:rsid w:val="00B708AA"/>
    <w:rsid w:val="00B70900"/>
    <w:rsid w:val="00B70A43"/>
    <w:rsid w:val="00B70ABE"/>
    <w:rsid w:val="00B70BCA"/>
    <w:rsid w:val="00B70BCC"/>
    <w:rsid w:val="00B70D58"/>
    <w:rsid w:val="00B70E8E"/>
    <w:rsid w:val="00B70FB8"/>
    <w:rsid w:val="00B71015"/>
    <w:rsid w:val="00B711EA"/>
    <w:rsid w:val="00B71224"/>
    <w:rsid w:val="00B71311"/>
    <w:rsid w:val="00B7138A"/>
    <w:rsid w:val="00B713E7"/>
    <w:rsid w:val="00B71526"/>
    <w:rsid w:val="00B71531"/>
    <w:rsid w:val="00B7167F"/>
    <w:rsid w:val="00B7176D"/>
    <w:rsid w:val="00B7199D"/>
    <w:rsid w:val="00B71BA6"/>
    <w:rsid w:val="00B71DB7"/>
    <w:rsid w:val="00B71E89"/>
    <w:rsid w:val="00B71E95"/>
    <w:rsid w:val="00B71EB2"/>
    <w:rsid w:val="00B71F42"/>
    <w:rsid w:val="00B71FC2"/>
    <w:rsid w:val="00B72067"/>
    <w:rsid w:val="00B72091"/>
    <w:rsid w:val="00B720ED"/>
    <w:rsid w:val="00B72106"/>
    <w:rsid w:val="00B7223A"/>
    <w:rsid w:val="00B72292"/>
    <w:rsid w:val="00B72381"/>
    <w:rsid w:val="00B7239F"/>
    <w:rsid w:val="00B724C2"/>
    <w:rsid w:val="00B7258B"/>
    <w:rsid w:val="00B7260A"/>
    <w:rsid w:val="00B72693"/>
    <w:rsid w:val="00B727C5"/>
    <w:rsid w:val="00B727FE"/>
    <w:rsid w:val="00B728B5"/>
    <w:rsid w:val="00B72907"/>
    <w:rsid w:val="00B72909"/>
    <w:rsid w:val="00B72986"/>
    <w:rsid w:val="00B72B36"/>
    <w:rsid w:val="00B72B3B"/>
    <w:rsid w:val="00B72B90"/>
    <w:rsid w:val="00B72D3F"/>
    <w:rsid w:val="00B72D5B"/>
    <w:rsid w:val="00B72EAB"/>
    <w:rsid w:val="00B72F4A"/>
    <w:rsid w:val="00B72FE7"/>
    <w:rsid w:val="00B730A5"/>
    <w:rsid w:val="00B7310E"/>
    <w:rsid w:val="00B73112"/>
    <w:rsid w:val="00B73149"/>
    <w:rsid w:val="00B73185"/>
    <w:rsid w:val="00B731C7"/>
    <w:rsid w:val="00B73248"/>
    <w:rsid w:val="00B73378"/>
    <w:rsid w:val="00B73396"/>
    <w:rsid w:val="00B733C9"/>
    <w:rsid w:val="00B73459"/>
    <w:rsid w:val="00B734BA"/>
    <w:rsid w:val="00B735BF"/>
    <w:rsid w:val="00B7366D"/>
    <w:rsid w:val="00B736D0"/>
    <w:rsid w:val="00B73779"/>
    <w:rsid w:val="00B738EB"/>
    <w:rsid w:val="00B7395A"/>
    <w:rsid w:val="00B739B1"/>
    <w:rsid w:val="00B73A78"/>
    <w:rsid w:val="00B73A8D"/>
    <w:rsid w:val="00B73ACB"/>
    <w:rsid w:val="00B73B59"/>
    <w:rsid w:val="00B73B83"/>
    <w:rsid w:val="00B73BF7"/>
    <w:rsid w:val="00B73C26"/>
    <w:rsid w:val="00B73E49"/>
    <w:rsid w:val="00B73EB5"/>
    <w:rsid w:val="00B73EBA"/>
    <w:rsid w:val="00B7422B"/>
    <w:rsid w:val="00B74234"/>
    <w:rsid w:val="00B74444"/>
    <w:rsid w:val="00B7445B"/>
    <w:rsid w:val="00B7486E"/>
    <w:rsid w:val="00B74C7C"/>
    <w:rsid w:val="00B74D78"/>
    <w:rsid w:val="00B74DF6"/>
    <w:rsid w:val="00B74E98"/>
    <w:rsid w:val="00B74F3D"/>
    <w:rsid w:val="00B74F69"/>
    <w:rsid w:val="00B74F6E"/>
    <w:rsid w:val="00B75041"/>
    <w:rsid w:val="00B7518B"/>
    <w:rsid w:val="00B753A8"/>
    <w:rsid w:val="00B753F9"/>
    <w:rsid w:val="00B754CD"/>
    <w:rsid w:val="00B754E3"/>
    <w:rsid w:val="00B754E5"/>
    <w:rsid w:val="00B7556B"/>
    <w:rsid w:val="00B7572F"/>
    <w:rsid w:val="00B75807"/>
    <w:rsid w:val="00B75856"/>
    <w:rsid w:val="00B758CB"/>
    <w:rsid w:val="00B75975"/>
    <w:rsid w:val="00B75A16"/>
    <w:rsid w:val="00B75A5C"/>
    <w:rsid w:val="00B75AD1"/>
    <w:rsid w:val="00B75BB4"/>
    <w:rsid w:val="00B75E27"/>
    <w:rsid w:val="00B75E4F"/>
    <w:rsid w:val="00B75F06"/>
    <w:rsid w:val="00B75F24"/>
    <w:rsid w:val="00B75F6B"/>
    <w:rsid w:val="00B75F72"/>
    <w:rsid w:val="00B75FBF"/>
    <w:rsid w:val="00B7612C"/>
    <w:rsid w:val="00B761D8"/>
    <w:rsid w:val="00B7653D"/>
    <w:rsid w:val="00B7653F"/>
    <w:rsid w:val="00B76554"/>
    <w:rsid w:val="00B765CE"/>
    <w:rsid w:val="00B76612"/>
    <w:rsid w:val="00B76A16"/>
    <w:rsid w:val="00B76A31"/>
    <w:rsid w:val="00B76B3D"/>
    <w:rsid w:val="00B76C65"/>
    <w:rsid w:val="00B76CC1"/>
    <w:rsid w:val="00B76CE1"/>
    <w:rsid w:val="00B76CF1"/>
    <w:rsid w:val="00B76F58"/>
    <w:rsid w:val="00B76F8A"/>
    <w:rsid w:val="00B76F8B"/>
    <w:rsid w:val="00B7714B"/>
    <w:rsid w:val="00B771C5"/>
    <w:rsid w:val="00B771DA"/>
    <w:rsid w:val="00B7722F"/>
    <w:rsid w:val="00B77338"/>
    <w:rsid w:val="00B77365"/>
    <w:rsid w:val="00B77523"/>
    <w:rsid w:val="00B775B8"/>
    <w:rsid w:val="00B77647"/>
    <w:rsid w:val="00B77680"/>
    <w:rsid w:val="00B7770A"/>
    <w:rsid w:val="00B777AB"/>
    <w:rsid w:val="00B777FE"/>
    <w:rsid w:val="00B77A48"/>
    <w:rsid w:val="00B77B2D"/>
    <w:rsid w:val="00B77C17"/>
    <w:rsid w:val="00B77D79"/>
    <w:rsid w:val="00B77E92"/>
    <w:rsid w:val="00B77F26"/>
    <w:rsid w:val="00B80143"/>
    <w:rsid w:val="00B80253"/>
    <w:rsid w:val="00B8029A"/>
    <w:rsid w:val="00B802C2"/>
    <w:rsid w:val="00B8035B"/>
    <w:rsid w:val="00B8037C"/>
    <w:rsid w:val="00B8047F"/>
    <w:rsid w:val="00B804EA"/>
    <w:rsid w:val="00B80568"/>
    <w:rsid w:val="00B805F4"/>
    <w:rsid w:val="00B80721"/>
    <w:rsid w:val="00B8076E"/>
    <w:rsid w:val="00B80A9C"/>
    <w:rsid w:val="00B80B85"/>
    <w:rsid w:val="00B80C7C"/>
    <w:rsid w:val="00B80DA7"/>
    <w:rsid w:val="00B80DA8"/>
    <w:rsid w:val="00B80DD6"/>
    <w:rsid w:val="00B80E39"/>
    <w:rsid w:val="00B80F24"/>
    <w:rsid w:val="00B80FB0"/>
    <w:rsid w:val="00B80FF8"/>
    <w:rsid w:val="00B81058"/>
    <w:rsid w:val="00B8105D"/>
    <w:rsid w:val="00B81092"/>
    <w:rsid w:val="00B81103"/>
    <w:rsid w:val="00B811BE"/>
    <w:rsid w:val="00B81273"/>
    <w:rsid w:val="00B81334"/>
    <w:rsid w:val="00B81359"/>
    <w:rsid w:val="00B81368"/>
    <w:rsid w:val="00B813C2"/>
    <w:rsid w:val="00B8143F"/>
    <w:rsid w:val="00B81441"/>
    <w:rsid w:val="00B81442"/>
    <w:rsid w:val="00B8148E"/>
    <w:rsid w:val="00B814A1"/>
    <w:rsid w:val="00B814B8"/>
    <w:rsid w:val="00B814E5"/>
    <w:rsid w:val="00B815E5"/>
    <w:rsid w:val="00B81692"/>
    <w:rsid w:val="00B81747"/>
    <w:rsid w:val="00B81749"/>
    <w:rsid w:val="00B81A8A"/>
    <w:rsid w:val="00B81ABB"/>
    <w:rsid w:val="00B81AED"/>
    <w:rsid w:val="00B81BA5"/>
    <w:rsid w:val="00B81C83"/>
    <w:rsid w:val="00B81EAA"/>
    <w:rsid w:val="00B82017"/>
    <w:rsid w:val="00B8216B"/>
    <w:rsid w:val="00B821CF"/>
    <w:rsid w:val="00B822CB"/>
    <w:rsid w:val="00B82323"/>
    <w:rsid w:val="00B8238C"/>
    <w:rsid w:val="00B823E6"/>
    <w:rsid w:val="00B82473"/>
    <w:rsid w:val="00B82517"/>
    <w:rsid w:val="00B82529"/>
    <w:rsid w:val="00B82538"/>
    <w:rsid w:val="00B825EB"/>
    <w:rsid w:val="00B82834"/>
    <w:rsid w:val="00B8284B"/>
    <w:rsid w:val="00B82897"/>
    <w:rsid w:val="00B8295B"/>
    <w:rsid w:val="00B82A7B"/>
    <w:rsid w:val="00B82BB7"/>
    <w:rsid w:val="00B82BF4"/>
    <w:rsid w:val="00B82C61"/>
    <w:rsid w:val="00B82DCD"/>
    <w:rsid w:val="00B82E31"/>
    <w:rsid w:val="00B82E62"/>
    <w:rsid w:val="00B82EBF"/>
    <w:rsid w:val="00B82F83"/>
    <w:rsid w:val="00B8301C"/>
    <w:rsid w:val="00B83050"/>
    <w:rsid w:val="00B830D7"/>
    <w:rsid w:val="00B83129"/>
    <w:rsid w:val="00B8314F"/>
    <w:rsid w:val="00B8315D"/>
    <w:rsid w:val="00B8335C"/>
    <w:rsid w:val="00B833EB"/>
    <w:rsid w:val="00B833F1"/>
    <w:rsid w:val="00B833FC"/>
    <w:rsid w:val="00B83446"/>
    <w:rsid w:val="00B8353B"/>
    <w:rsid w:val="00B8376B"/>
    <w:rsid w:val="00B83863"/>
    <w:rsid w:val="00B83943"/>
    <w:rsid w:val="00B839BC"/>
    <w:rsid w:val="00B83B09"/>
    <w:rsid w:val="00B83BB9"/>
    <w:rsid w:val="00B83E05"/>
    <w:rsid w:val="00B83E4B"/>
    <w:rsid w:val="00B83EB8"/>
    <w:rsid w:val="00B83F58"/>
    <w:rsid w:val="00B83F88"/>
    <w:rsid w:val="00B840F2"/>
    <w:rsid w:val="00B8416F"/>
    <w:rsid w:val="00B841A1"/>
    <w:rsid w:val="00B841BC"/>
    <w:rsid w:val="00B841CA"/>
    <w:rsid w:val="00B84204"/>
    <w:rsid w:val="00B84218"/>
    <w:rsid w:val="00B8421A"/>
    <w:rsid w:val="00B84377"/>
    <w:rsid w:val="00B84675"/>
    <w:rsid w:val="00B8476C"/>
    <w:rsid w:val="00B8496A"/>
    <w:rsid w:val="00B84970"/>
    <w:rsid w:val="00B84B77"/>
    <w:rsid w:val="00B84C2A"/>
    <w:rsid w:val="00B84C4E"/>
    <w:rsid w:val="00B84D01"/>
    <w:rsid w:val="00B84D0E"/>
    <w:rsid w:val="00B84D44"/>
    <w:rsid w:val="00B84DD8"/>
    <w:rsid w:val="00B84E0D"/>
    <w:rsid w:val="00B84E15"/>
    <w:rsid w:val="00B84FDA"/>
    <w:rsid w:val="00B850B5"/>
    <w:rsid w:val="00B85241"/>
    <w:rsid w:val="00B8525D"/>
    <w:rsid w:val="00B8526D"/>
    <w:rsid w:val="00B85484"/>
    <w:rsid w:val="00B854CA"/>
    <w:rsid w:val="00B855D9"/>
    <w:rsid w:val="00B8576B"/>
    <w:rsid w:val="00B85827"/>
    <w:rsid w:val="00B858D5"/>
    <w:rsid w:val="00B85B83"/>
    <w:rsid w:val="00B85BB6"/>
    <w:rsid w:val="00B85BF8"/>
    <w:rsid w:val="00B85C1D"/>
    <w:rsid w:val="00B85D2B"/>
    <w:rsid w:val="00B85D57"/>
    <w:rsid w:val="00B85DE8"/>
    <w:rsid w:val="00B85E1D"/>
    <w:rsid w:val="00B85E5D"/>
    <w:rsid w:val="00B85FBE"/>
    <w:rsid w:val="00B86311"/>
    <w:rsid w:val="00B86360"/>
    <w:rsid w:val="00B864BD"/>
    <w:rsid w:val="00B864DD"/>
    <w:rsid w:val="00B86549"/>
    <w:rsid w:val="00B865E7"/>
    <w:rsid w:val="00B86693"/>
    <w:rsid w:val="00B86828"/>
    <w:rsid w:val="00B86A18"/>
    <w:rsid w:val="00B86AB6"/>
    <w:rsid w:val="00B86B00"/>
    <w:rsid w:val="00B86CEB"/>
    <w:rsid w:val="00B86D2E"/>
    <w:rsid w:val="00B86D8E"/>
    <w:rsid w:val="00B86DF8"/>
    <w:rsid w:val="00B86DFC"/>
    <w:rsid w:val="00B86FE4"/>
    <w:rsid w:val="00B870E0"/>
    <w:rsid w:val="00B871B4"/>
    <w:rsid w:val="00B87337"/>
    <w:rsid w:val="00B873C9"/>
    <w:rsid w:val="00B8746D"/>
    <w:rsid w:val="00B87528"/>
    <w:rsid w:val="00B87530"/>
    <w:rsid w:val="00B875DF"/>
    <w:rsid w:val="00B877A4"/>
    <w:rsid w:val="00B877BA"/>
    <w:rsid w:val="00B87889"/>
    <w:rsid w:val="00B878D5"/>
    <w:rsid w:val="00B87907"/>
    <w:rsid w:val="00B8793A"/>
    <w:rsid w:val="00B87A63"/>
    <w:rsid w:val="00B87B85"/>
    <w:rsid w:val="00B87C56"/>
    <w:rsid w:val="00B87DA1"/>
    <w:rsid w:val="00B87DE1"/>
    <w:rsid w:val="00B87E25"/>
    <w:rsid w:val="00B87EB3"/>
    <w:rsid w:val="00B87EDF"/>
    <w:rsid w:val="00B87EE0"/>
    <w:rsid w:val="00B87FCB"/>
    <w:rsid w:val="00B87FF0"/>
    <w:rsid w:val="00B900C8"/>
    <w:rsid w:val="00B90185"/>
    <w:rsid w:val="00B90195"/>
    <w:rsid w:val="00B90215"/>
    <w:rsid w:val="00B9030F"/>
    <w:rsid w:val="00B903E7"/>
    <w:rsid w:val="00B90486"/>
    <w:rsid w:val="00B904E8"/>
    <w:rsid w:val="00B904F0"/>
    <w:rsid w:val="00B90595"/>
    <w:rsid w:val="00B9076E"/>
    <w:rsid w:val="00B9090A"/>
    <w:rsid w:val="00B909F2"/>
    <w:rsid w:val="00B90AB0"/>
    <w:rsid w:val="00B90AD3"/>
    <w:rsid w:val="00B90AE4"/>
    <w:rsid w:val="00B90C5A"/>
    <w:rsid w:val="00B90C9A"/>
    <w:rsid w:val="00B90DF8"/>
    <w:rsid w:val="00B90FB0"/>
    <w:rsid w:val="00B91033"/>
    <w:rsid w:val="00B91178"/>
    <w:rsid w:val="00B911AA"/>
    <w:rsid w:val="00B9129E"/>
    <w:rsid w:val="00B91322"/>
    <w:rsid w:val="00B91434"/>
    <w:rsid w:val="00B91589"/>
    <w:rsid w:val="00B915D1"/>
    <w:rsid w:val="00B91611"/>
    <w:rsid w:val="00B91678"/>
    <w:rsid w:val="00B9183D"/>
    <w:rsid w:val="00B919B0"/>
    <w:rsid w:val="00B91AC2"/>
    <w:rsid w:val="00B91B9B"/>
    <w:rsid w:val="00B91C20"/>
    <w:rsid w:val="00B91C3D"/>
    <w:rsid w:val="00B91E1B"/>
    <w:rsid w:val="00B91E4C"/>
    <w:rsid w:val="00B91E79"/>
    <w:rsid w:val="00B92094"/>
    <w:rsid w:val="00B92140"/>
    <w:rsid w:val="00B92177"/>
    <w:rsid w:val="00B921FD"/>
    <w:rsid w:val="00B922F3"/>
    <w:rsid w:val="00B92415"/>
    <w:rsid w:val="00B92592"/>
    <w:rsid w:val="00B92615"/>
    <w:rsid w:val="00B92621"/>
    <w:rsid w:val="00B926FD"/>
    <w:rsid w:val="00B92702"/>
    <w:rsid w:val="00B92754"/>
    <w:rsid w:val="00B9278D"/>
    <w:rsid w:val="00B927CA"/>
    <w:rsid w:val="00B92971"/>
    <w:rsid w:val="00B929F6"/>
    <w:rsid w:val="00B92AA2"/>
    <w:rsid w:val="00B92C49"/>
    <w:rsid w:val="00B92CE9"/>
    <w:rsid w:val="00B92E74"/>
    <w:rsid w:val="00B92F3D"/>
    <w:rsid w:val="00B92FC4"/>
    <w:rsid w:val="00B930F2"/>
    <w:rsid w:val="00B931A7"/>
    <w:rsid w:val="00B9320D"/>
    <w:rsid w:val="00B9324E"/>
    <w:rsid w:val="00B932C7"/>
    <w:rsid w:val="00B93341"/>
    <w:rsid w:val="00B9338B"/>
    <w:rsid w:val="00B93421"/>
    <w:rsid w:val="00B93520"/>
    <w:rsid w:val="00B9367C"/>
    <w:rsid w:val="00B937C1"/>
    <w:rsid w:val="00B938DE"/>
    <w:rsid w:val="00B9397D"/>
    <w:rsid w:val="00B93997"/>
    <w:rsid w:val="00B93A0C"/>
    <w:rsid w:val="00B93A16"/>
    <w:rsid w:val="00B93ADA"/>
    <w:rsid w:val="00B93AF0"/>
    <w:rsid w:val="00B93BE2"/>
    <w:rsid w:val="00B93C63"/>
    <w:rsid w:val="00B93FAB"/>
    <w:rsid w:val="00B9402F"/>
    <w:rsid w:val="00B942E7"/>
    <w:rsid w:val="00B94343"/>
    <w:rsid w:val="00B943BD"/>
    <w:rsid w:val="00B944A0"/>
    <w:rsid w:val="00B9455F"/>
    <w:rsid w:val="00B945A1"/>
    <w:rsid w:val="00B94629"/>
    <w:rsid w:val="00B94644"/>
    <w:rsid w:val="00B94862"/>
    <w:rsid w:val="00B94920"/>
    <w:rsid w:val="00B94974"/>
    <w:rsid w:val="00B949CA"/>
    <w:rsid w:val="00B949D3"/>
    <w:rsid w:val="00B94AE4"/>
    <w:rsid w:val="00B94B35"/>
    <w:rsid w:val="00B94B3F"/>
    <w:rsid w:val="00B94D41"/>
    <w:rsid w:val="00B94D96"/>
    <w:rsid w:val="00B94DF6"/>
    <w:rsid w:val="00B94E7A"/>
    <w:rsid w:val="00B94EEF"/>
    <w:rsid w:val="00B94F0D"/>
    <w:rsid w:val="00B94F4B"/>
    <w:rsid w:val="00B94F75"/>
    <w:rsid w:val="00B94FD6"/>
    <w:rsid w:val="00B95045"/>
    <w:rsid w:val="00B952EB"/>
    <w:rsid w:val="00B95580"/>
    <w:rsid w:val="00B9559D"/>
    <w:rsid w:val="00B955F2"/>
    <w:rsid w:val="00B956B7"/>
    <w:rsid w:val="00B95757"/>
    <w:rsid w:val="00B9575D"/>
    <w:rsid w:val="00B95776"/>
    <w:rsid w:val="00B9589E"/>
    <w:rsid w:val="00B95AFF"/>
    <w:rsid w:val="00B95B13"/>
    <w:rsid w:val="00B95C0A"/>
    <w:rsid w:val="00B95C37"/>
    <w:rsid w:val="00B95E6D"/>
    <w:rsid w:val="00B95FF7"/>
    <w:rsid w:val="00B96126"/>
    <w:rsid w:val="00B96131"/>
    <w:rsid w:val="00B96172"/>
    <w:rsid w:val="00B961B7"/>
    <w:rsid w:val="00B96220"/>
    <w:rsid w:val="00B96237"/>
    <w:rsid w:val="00B96288"/>
    <w:rsid w:val="00B962B0"/>
    <w:rsid w:val="00B9640D"/>
    <w:rsid w:val="00B96474"/>
    <w:rsid w:val="00B96528"/>
    <w:rsid w:val="00B9655F"/>
    <w:rsid w:val="00B96586"/>
    <w:rsid w:val="00B96659"/>
    <w:rsid w:val="00B967B9"/>
    <w:rsid w:val="00B9683C"/>
    <w:rsid w:val="00B9698C"/>
    <w:rsid w:val="00B96BDA"/>
    <w:rsid w:val="00B96CBA"/>
    <w:rsid w:val="00B96E02"/>
    <w:rsid w:val="00B96E2D"/>
    <w:rsid w:val="00B96EEB"/>
    <w:rsid w:val="00B96F20"/>
    <w:rsid w:val="00B9712B"/>
    <w:rsid w:val="00B97143"/>
    <w:rsid w:val="00B9723F"/>
    <w:rsid w:val="00B9724B"/>
    <w:rsid w:val="00B972BD"/>
    <w:rsid w:val="00B972F2"/>
    <w:rsid w:val="00B973B2"/>
    <w:rsid w:val="00B973C7"/>
    <w:rsid w:val="00B97442"/>
    <w:rsid w:val="00B9781B"/>
    <w:rsid w:val="00B978E1"/>
    <w:rsid w:val="00B97909"/>
    <w:rsid w:val="00B9794B"/>
    <w:rsid w:val="00B97B36"/>
    <w:rsid w:val="00B97B3C"/>
    <w:rsid w:val="00B97C30"/>
    <w:rsid w:val="00B97C58"/>
    <w:rsid w:val="00B97C76"/>
    <w:rsid w:val="00B97D2C"/>
    <w:rsid w:val="00B97D31"/>
    <w:rsid w:val="00B97D41"/>
    <w:rsid w:val="00B97DA4"/>
    <w:rsid w:val="00B97ECE"/>
    <w:rsid w:val="00BA01A3"/>
    <w:rsid w:val="00BA01DF"/>
    <w:rsid w:val="00BA02CF"/>
    <w:rsid w:val="00BA02FE"/>
    <w:rsid w:val="00BA0482"/>
    <w:rsid w:val="00BA0490"/>
    <w:rsid w:val="00BA04AF"/>
    <w:rsid w:val="00BA050C"/>
    <w:rsid w:val="00BA0518"/>
    <w:rsid w:val="00BA057D"/>
    <w:rsid w:val="00BA0598"/>
    <w:rsid w:val="00BA05E1"/>
    <w:rsid w:val="00BA065C"/>
    <w:rsid w:val="00BA0699"/>
    <w:rsid w:val="00BA08B5"/>
    <w:rsid w:val="00BA09E0"/>
    <w:rsid w:val="00BA0AF8"/>
    <w:rsid w:val="00BA0CCD"/>
    <w:rsid w:val="00BA109F"/>
    <w:rsid w:val="00BA117D"/>
    <w:rsid w:val="00BA1197"/>
    <w:rsid w:val="00BA11C7"/>
    <w:rsid w:val="00BA1417"/>
    <w:rsid w:val="00BA1499"/>
    <w:rsid w:val="00BA14B3"/>
    <w:rsid w:val="00BA150F"/>
    <w:rsid w:val="00BA1562"/>
    <w:rsid w:val="00BA1586"/>
    <w:rsid w:val="00BA1695"/>
    <w:rsid w:val="00BA16EA"/>
    <w:rsid w:val="00BA1772"/>
    <w:rsid w:val="00BA17EB"/>
    <w:rsid w:val="00BA184A"/>
    <w:rsid w:val="00BA188A"/>
    <w:rsid w:val="00BA189F"/>
    <w:rsid w:val="00BA1913"/>
    <w:rsid w:val="00BA1922"/>
    <w:rsid w:val="00BA194A"/>
    <w:rsid w:val="00BA1A3A"/>
    <w:rsid w:val="00BA1A9F"/>
    <w:rsid w:val="00BA1BEA"/>
    <w:rsid w:val="00BA1C85"/>
    <w:rsid w:val="00BA1C91"/>
    <w:rsid w:val="00BA1DA3"/>
    <w:rsid w:val="00BA1DD8"/>
    <w:rsid w:val="00BA1EE0"/>
    <w:rsid w:val="00BA1F58"/>
    <w:rsid w:val="00BA1FDA"/>
    <w:rsid w:val="00BA2193"/>
    <w:rsid w:val="00BA225D"/>
    <w:rsid w:val="00BA22A8"/>
    <w:rsid w:val="00BA2329"/>
    <w:rsid w:val="00BA23C7"/>
    <w:rsid w:val="00BA24D9"/>
    <w:rsid w:val="00BA24E2"/>
    <w:rsid w:val="00BA2598"/>
    <w:rsid w:val="00BA25B5"/>
    <w:rsid w:val="00BA261E"/>
    <w:rsid w:val="00BA2677"/>
    <w:rsid w:val="00BA2783"/>
    <w:rsid w:val="00BA2789"/>
    <w:rsid w:val="00BA280B"/>
    <w:rsid w:val="00BA297C"/>
    <w:rsid w:val="00BA2ADD"/>
    <w:rsid w:val="00BA2B1F"/>
    <w:rsid w:val="00BA2B41"/>
    <w:rsid w:val="00BA2D0C"/>
    <w:rsid w:val="00BA2E27"/>
    <w:rsid w:val="00BA2EBB"/>
    <w:rsid w:val="00BA2F50"/>
    <w:rsid w:val="00BA30D5"/>
    <w:rsid w:val="00BA3158"/>
    <w:rsid w:val="00BA3201"/>
    <w:rsid w:val="00BA3225"/>
    <w:rsid w:val="00BA3234"/>
    <w:rsid w:val="00BA327A"/>
    <w:rsid w:val="00BA339B"/>
    <w:rsid w:val="00BA3569"/>
    <w:rsid w:val="00BA36DE"/>
    <w:rsid w:val="00BA37FF"/>
    <w:rsid w:val="00BA389B"/>
    <w:rsid w:val="00BA3A3C"/>
    <w:rsid w:val="00BA3A5E"/>
    <w:rsid w:val="00BA3A8C"/>
    <w:rsid w:val="00BA3B84"/>
    <w:rsid w:val="00BA3CE4"/>
    <w:rsid w:val="00BA3D8E"/>
    <w:rsid w:val="00BA3DDF"/>
    <w:rsid w:val="00BA3F9B"/>
    <w:rsid w:val="00BA3FFF"/>
    <w:rsid w:val="00BA425B"/>
    <w:rsid w:val="00BA4389"/>
    <w:rsid w:val="00BA4527"/>
    <w:rsid w:val="00BA45D4"/>
    <w:rsid w:val="00BA45F0"/>
    <w:rsid w:val="00BA460E"/>
    <w:rsid w:val="00BA4631"/>
    <w:rsid w:val="00BA46DC"/>
    <w:rsid w:val="00BA486F"/>
    <w:rsid w:val="00BA48D4"/>
    <w:rsid w:val="00BA49C2"/>
    <w:rsid w:val="00BA4A1B"/>
    <w:rsid w:val="00BA4A43"/>
    <w:rsid w:val="00BA4D4C"/>
    <w:rsid w:val="00BA4D71"/>
    <w:rsid w:val="00BA4E20"/>
    <w:rsid w:val="00BA4E71"/>
    <w:rsid w:val="00BA4EB4"/>
    <w:rsid w:val="00BA5024"/>
    <w:rsid w:val="00BA504F"/>
    <w:rsid w:val="00BA515B"/>
    <w:rsid w:val="00BA51A1"/>
    <w:rsid w:val="00BA51B8"/>
    <w:rsid w:val="00BA51C4"/>
    <w:rsid w:val="00BA52AB"/>
    <w:rsid w:val="00BA5406"/>
    <w:rsid w:val="00BA5648"/>
    <w:rsid w:val="00BA5725"/>
    <w:rsid w:val="00BA57E5"/>
    <w:rsid w:val="00BA58AF"/>
    <w:rsid w:val="00BA58D2"/>
    <w:rsid w:val="00BA593F"/>
    <w:rsid w:val="00BA5982"/>
    <w:rsid w:val="00BA59BC"/>
    <w:rsid w:val="00BA5A46"/>
    <w:rsid w:val="00BA5B7D"/>
    <w:rsid w:val="00BA5BCC"/>
    <w:rsid w:val="00BA5C5B"/>
    <w:rsid w:val="00BA5D08"/>
    <w:rsid w:val="00BA5D95"/>
    <w:rsid w:val="00BA5DB4"/>
    <w:rsid w:val="00BA6011"/>
    <w:rsid w:val="00BA6064"/>
    <w:rsid w:val="00BA612C"/>
    <w:rsid w:val="00BA61EB"/>
    <w:rsid w:val="00BA620F"/>
    <w:rsid w:val="00BA623E"/>
    <w:rsid w:val="00BA633B"/>
    <w:rsid w:val="00BA63CF"/>
    <w:rsid w:val="00BA6590"/>
    <w:rsid w:val="00BA65F8"/>
    <w:rsid w:val="00BA6695"/>
    <w:rsid w:val="00BA66A2"/>
    <w:rsid w:val="00BA66A4"/>
    <w:rsid w:val="00BA66D3"/>
    <w:rsid w:val="00BA6748"/>
    <w:rsid w:val="00BA6797"/>
    <w:rsid w:val="00BA6956"/>
    <w:rsid w:val="00BA6A8B"/>
    <w:rsid w:val="00BA6B6C"/>
    <w:rsid w:val="00BA6CEB"/>
    <w:rsid w:val="00BA6EEF"/>
    <w:rsid w:val="00BA6F75"/>
    <w:rsid w:val="00BA705A"/>
    <w:rsid w:val="00BA70FD"/>
    <w:rsid w:val="00BA728D"/>
    <w:rsid w:val="00BA74CE"/>
    <w:rsid w:val="00BA74FA"/>
    <w:rsid w:val="00BA75D1"/>
    <w:rsid w:val="00BA7611"/>
    <w:rsid w:val="00BA7704"/>
    <w:rsid w:val="00BA77A3"/>
    <w:rsid w:val="00BA78E2"/>
    <w:rsid w:val="00BA7BE8"/>
    <w:rsid w:val="00BA7D7F"/>
    <w:rsid w:val="00BA7F0C"/>
    <w:rsid w:val="00BB009F"/>
    <w:rsid w:val="00BB00B3"/>
    <w:rsid w:val="00BB00C3"/>
    <w:rsid w:val="00BB00E9"/>
    <w:rsid w:val="00BB02D9"/>
    <w:rsid w:val="00BB03D2"/>
    <w:rsid w:val="00BB0455"/>
    <w:rsid w:val="00BB0457"/>
    <w:rsid w:val="00BB0782"/>
    <w:rsid w:val="00BB0815"/>
    <w:rsid w:val="00BB0948"/>
    <w:rsid w:val="00BB09A7"/>
    <w:rsid w:val="00BB0A2B"/>
    <w:rsid w:val="00BB0A81"/>
    <w:rsid w:val="00BB0AC9"/>
    <w:rsid w:val="00BB0C0F"/>
    <w:rsid w:val="00BB0D88"/>
    <w:rsid w:val="00BB0F77"/>
    <w:rsid w:val="00BB107A"/>
    <w:rsid w:val="00BB1098"/>
    <w:rsid w:val="00BB10D6"/>
    <w:rsid w:val="00BB116F"/>
    <w:rsid w:val="00BB1198"/>
    <w:rsid w:val="00BB119F"/>
    <w:rsid w:val="00BB120C"/>
    <w:rsid w:val="00BB1278"/>
    <w:rsid w:val="00BB1477"/>
    <w:rsid w:val="00BB1526"/>
    <w:rsid w:val="00BB157E"/>
    <w:rsid w:val="00BB1596"/>
    <w:rsid w:val="00BB173B"/>
    <w:rsid w:val="00BB1777"/>
    <w:rsid w:val="00BB17C5"/>
    <w:rsid w:val="00BB18AB"/>
    <w:rsid w:val="00BB1938"/>
    <w:rsid w:val="00BB1977"/>
    <w:rsid w:val="00BB19A6"/>
    <w:rsid w:val="00BB1BD0"/>
    <w:rsid w:val="00BB1C4A"/>
    <w:rsid w:val="00BB1C81"/>
    <w:rsid w:val="00BB1D10"/>
    <w:rsid w:val="00BB1D51"/>
    <w:rsid w:val="00BB1E1B"/>
    <w:rsid w:val="00BB1E7B"/>
    <w:rsid w:val="00BB1FF4"/>
    <w:rsid w:val="00BB200E"/>
    <w:rsid w:val="00BB2037"/>
    <w:rsid w:val="00BB2150"/>
    <w:rsid w:val="00BB21D6"/>
    <w:rsid w:val="00BB2530"/>
    <w:rsid w:val="00BB2555"/>
    <w:rsid w:val="00BB255F"/>
    <w:rsid w:val="00BB256A"/>
    <w:rsid w:val="00BB2644"/>
    <w:rsid w:val="00BB2648"/>
    <w:rsid w:val="00BB275A"/>
    <w:rsid w:val="00BB27B1"/>
    <w:rsid w:val="00BB28C8"/>
    <w:rsid w:val="00BB297D"/>
    <w:rsid w:val="00BB2D06"/>
    <w:rsid w:val="00BB2D54"/>
    <w:rsid w:val="00BB2D82"/>
    <w:rsid w:val="00BB2DD2"/>
    <w:rsid w:val="00BB2E77"/>
    <w:rsid w:val="00BB313F"/>
    <w:rsid w:val="00BB315D"/>
    <w:rsid w:val="00BB316A"/>
    <w:rsid w:val="00BB3179"/>
    <w:rsid w:val="00BB31B2"/>
    <w:rsid w:val="00BB3205"/>
    <w:rsid w:val="00BB3366"/>
    <w:rsid w:val="00BB336F"/>
    <w:rsid w:val="00BB33AE"/>
    <w:rsid w:val="00BB33F6"/>
    <w:rsid w:val="00BB3436"/>
    <w:rsid w:val="00BB34A7"/>
    <w:rsid w:val="00BB352C"/>
    <w:rsid w:val="00BB3598"/>
    <w:rsid w:val="00BB35FB"/>
    <w:rsid w:val="00BB37CB"/>
    <w:rsid w:val="00BB37D6"/>
    <w:rsid w:val="00BB388D"/>
    <w:rsid w:val="00BB3896"/>
    <w:rsid w:val="00BB39C6"/>
    <w:rsid w:val="00BB3A13"/>
    <w:rsid w:val="00BB3A20"/>
    <w:rsid w:val="00BB3ADA"/>
    <w:rsid w:val="00BB3B01"/>
    <w:rsid w:val="00BB3B48"/>
    <w:rsid w:val="00BB3CC6"/>
    <w:rsid w:val="00BB3CFF"/>
    <w:rsid w:val="00BB3D06"/>
    <w:rsid w:val="00BB3D8C"/>
    <w:rsid w:val="00BB3E31"/>
    <w:rsid w:val="00BB3ED6"/>
    <w:rsid w:val="00BB4062"/>
    <w:rsid w:val="00BB40F1"/>
    <w:rsid w:val="00BB4198"/>
    <w:rsid w:val="00BB41F1"/>
    <w:rsid w:val="00BB423D"/>
    <w:rsid w:val="00BB43C7"/>
    <w:rsid w:val="00BB45B5"/>
    <w:rsid w:val="00BB45C5"/>
    <w:rsid w:val="00BB466E"/>
    <w:rsid w:val="00BB4672"/>
    <w:rsid w:val="00BB46C3"/>
    <w:rsid w:val="00BB46FB"/>
    <w:rsid w:val="00BB4736"/>
    <w:rsid w:val="00BB4781"/>
    <w:rsid w:val="00BB4787"/>
    <w:rsid w:val="00BB480A"/>
    <w:rsid w:val="00BB486C"/>
    <w:rsid w:val="00BB4943"/>
    <w:rsid w:val="00BB49CF"/>
    <w:rsid w:val="00BB4A2F"/>
    <w:rsid w:val="00BB4AD3"/>
    <w:rsid w:val="00BB4B8C"/>
    <w:rsid w:val="00BB4BA0"/>
    <w:rsid w:val="00BB4BEE"/>
    <w:rsid w:val="00BB4DAB"/>
    <w:rsid w:val="00BB4EF5"/>
    <w:rsid w:val="00BB4F97"/>
    <w:rsid w:val="00BB5017"/>
    <w:rsid w:val="00BB506E"/>
    <w:rsid w:val="00BB516A"/>
    <w:rsid w:val="00BB51D3"/>
    <w:rsid w:val="00BB521F"/>
    <w:rsid w:val="00BB52A2"/>
    <w:rsid w:val="00BB52A3"/>
    <w:rsid w:val="00BB559F"/>
    <w:rsid w:val="00BB56BA"/>
    <w:rsid w:val="00BB5851"/>
    <w:rsid w:val="00BB587A"/>
    <w:rsid w:val="00BB58A7"/>
    <w:rsid w:val="00BB58C9"/>
    <w:rsid w:val="00BB5937"/>
    <w:rsid w:val="00BB597C"/>
    <w:rsid w:val="00BB5B2C"/>
    <w:rsid w:val="00BB5B2F"/>
    <w:rsid w:val="00BB5CC8"/>
    <w:rsid w:val="00BB5D97"/>
    <w:rsid w:val="00BB5E5F"/>
    <w:rsid w:val="00BB5F18"/>
    <w:rsid w:val="00BB5F31"/>
    <w:rsid w:val="00BB5FA7"/>
    <w:rsid w:val="00BB6162"/>
    <w:rsid w:val="00BB621C"/>
    <w:rsid w:val="00BB6331"/>
    <w:rsid w:val="00BB6386"/>
    <w:rsid w:val="00BB63A1"/>
    <w:rsid w:val="00BB6654"/>
    <w:rsid w:val="00BB66DF"/>
    <w:rsid w:val="00BB678F"/>
    <w:rsid w:val="00BB67C3"/>
    <w:rsid w:val="00BB67D7"/>
    <w:rsid w:val="00BB688A"/>
    <w:rsid w:val="00BB6A14"/>
    <w:rsid w:val="00BB6AF6"/>
    <w:rsid w:val="00BB6B59"/>
    <w:rsid w:val="00BB6CB5"/>
    <w:rsid w:val="00BB6CC8"/>
    <w:rsid w:val="00BB6D0F"/>
    <w:rsid w:val="00BB6E73"/>
    <w:rsid w:val="00BB6EAD"/>
    <w:rsid w:val="00BB6EB0"/>
    <w:rsid w:val="00BB708A"/>
    <w:rsid w:val="00BB70E4"/>
    <w:rsid w:val="00BB70EE"/>
    <w:rsid w:val="00BB724A"/>
    <w:rsid w:val="00BB72DE"/>
    <w:rsid w:val="00BB732C"/>
    <w:rsid w:val="00BB7363"/>
    <w:rsid w:val="00BB73B0"/>
    <w:rsid w:val="00BB7486"/>
    <w:rsid w:val="00BB7488"/>
    <w:rsid w:val="00BB75BB"/>
    <w:rsid w:val="00BB7624"/>
    <w:rsid w:val="00BB7627"/>
    <w:rsid w:val="00BB76E5"/>
    <w:rsid w:val="00BB775C"/>
    <w:rsid w:val="00BB783C"/>
    <w:rsid w:val="00BB788D"/>
    <w:rsid w:val="00BB79A2"/>
    <w:rsid w:val="00BB7A4F"/>
    <w:rsid w:val="00BB7B1A"/>
    <w:rsid w:val="00BB7BBB"/>
    <w:rsid w:val="00BB7C8B"/>
    <w:rsid w:val="00BB7CE8"/>
    <w:rsid w:val="00BB7DA3"/>
    <w:rsid w:val="00BB7E8A"/>
    <w:rsid w:val="00BB7E9E"/>
    <w:rsid w:val="00BB7FBF"/>
    <w:rsid w:val="00BC00EB"/>
    <w:rsid w:val="00BC0150"/>
    <w:rsid w:val="00BC01A7"/>
    <w:rsid w:val="00BC01B2"/>
    <w:rsid w:val="00BC03A3"/>
    <w:rsid w:val="00BC03A8"/>
    <w:rsid w:val="00BC03F4"/>
    <w:rsid w:val="00BC043C"/>
    <w:rsid w:val="00BC055E"/>
    <w:rsid w:val="00BC0590"/>
    <w:rsid w:val="00BC070C"/>
    <w:rsid w:val="00BC091B"/>
    <w:rsid w:val="00BC097D"/>
    <w:rsid w:val="00BC09A2"/>
    <w:rsid w:val="00BC0C25"/>
    <w:rsid w:val="00BC0CFF"/>
    <w:rsid w:val="00BC0D21"/>
    <w:rsid w:val="00BC0D82"/>
    <w:rsid w:val="00BC0EC5"/>
    <w:rsid w:val="00BC0F29"/>
    <w:rsid w:val="00BC106A"/>
    <w:rsid w:val="00BC10A5"/>
    <w:rsid w:val="00BC1149"/>
    <w:rsid w:val="00BC11D2"/>
    <w:rsid w:val="00BC13AE"/>
    <w:rsid w:val="00BC14EC"/>
    <w:rsid w:val="00BC1502"/>
    <w:rsid w:val="00BC18D2"/>
    <w:rsid w:val="00BC1907"/>
    <w:rsid w:val="00BC193B"/>
    <w:rsid w:val="00BC196C"/>
    <w:rsid w:val="00BC1B83"/>
    <w:rsid w:val="00BC1BE5"/>
    <w:rsid w:val="00BC1D6E"/>
    <w:rsid w:val="00BC1F14"/>
    <w:rsid w:val="00BC1F40"/>
    <w:rsid w:val="00BC1F4A"/>
    <w:rsid w:val="00BC20B9"/>
    <w:rsid w:val="00BC20EB"/>
    <w:rsid w:val="00BC21F6"/>
    <w:rsid w:val="00BC2211"/>
    <w:rsid w:val="00BC2259"/>
    <w:rsid w:val="00BC233F"/>
    <w:rsid w:val="00BC238D"/>
    <w:rsid w:val="00BC255A"/>
    <w:rsid w:val="00BC2571"/>
    <w:rsid w:val="00BC25AB"/>
    <w:rsid w:val="00BC25B9"/>
    <w:rsid w:val="00BC262A"/>
    <w:rsid w:val="00BC26EB"/>
    <w:rsid w:val="00BC2719"/>
    <w:rsid w:val="00BC2740"/>
    <w:rsid w:val="00BC28D2"/>
    <w:rsid w:val="00BC2A3E"/>
    <w:rsid w:val="00BC2A87"/>
    <w:rsid w:val="00BC2BF8"/>
    <w:rsid w:val="00BC2CC7"/>
    <w:rsid w:val="00BC2CE0"/>
    <w:rsid w:val="00BC2E7B"/>
    <w:rsid w:val="00BC2FC7"/>
    <w:rsid w:val="00BC3027"/>
    <w:rsid w:val="00BC3045"/>
    <w:rsid w:val="00BC30CD"/>
    <w:rsid w:val="00BC30F8"/>
    <w:rsid w:val="00BC31A3"/>
    <w:rsid w:val="00BC32F3"/>
    <w:rsid w:val="00BC32FF"/>
    <w:rsid w:val="00BC34AE"/>
    <w:rsid w:val="00BC352F"/>
    <w:rsid w:val="00BC365E"/>
    <w:rsid w:val="00BC37CA"/>
    <w:rsid w:val="00BC384C"/>
    <w:rsid w:val="00BC3858"/>
    <w:rsid w:val="00BC39B3"/>
    <w:rsid w:val="00BC3A0E"/>
    <w:rsid w:val="00BC3A55"/>
    <w:rsid w:val="00BC3B22"/>
    <w:rsid w:val="00BC3B52"/>
    <w:rsid w:val="00BC3B95"/>
    <w:rsid w:val="00BC3D3B"/>
    <w:rsid w:val="00BC3D62"/>
    <w:rsid w:val="00BC3E22"/>
    <w:rsid w:val="00BC3E32"/>
    <w:rsid w:val="00BC3EBB"/>
    <w:rsid w:val="00BC3FC5"/>
    <w:rsid w:val="00BC416D"/>
    <w:rsid w:val="00BC431C"/>
    <w:rsid w:val="00BC432A"/>
    <w:rsid w:val="00BC4381"/>
    <w:rsid w:val="00BC438C"/>
    <w:rsid w:val="00BC441D"/>
    <w:rsid w:val="00BC44B4"/>
    <w:rsid w:val="00BC44DC"/>
    <w:rsid w:val="00BC44F1"/>
    <w:rsid w:val="00BC45E8"/>
    <w:rsid w:val="00BC462B"/>
    <w:rsid w:val="00BC48B2"/>
    <w:rsid w:val="00BC48BB"/>
    <w:rsid w:val="00BC49A5"/>
    <w:rsid w:val="00BC4A2E"/>
    <w:rsid w:val="00BC4B31"/>
    <w:rsid w:val="00BC4B52"/>
    <w:rsid w:val="00BC4D7C"/>
    <w:rsid w:val="00BC4EDC"/>
    <w:rsid w:val="00BC4FE2"/>
    <w:rsid w:val="00BC50B5"/>
    <w:rsid w:val="00BC526E"/>
    <w:rsid w:val="00BC529C"/>
    <w:rsid w:val="00BC52B9"/>
    <w:rsid w:val="00BC5635"/>
    <w:rsid w:val="00BC5643"/>
    <w:rsid w:val="00BC56C3"/>
    <w:rsid w:val="00BC5744"/>
    <w:rsid w:val="00BC576A"/>
    <w:rsid w:val="00BC58AA"/>
    <w:rsid w:val="00BC599F"/>
    <w:rsid w:val="00BC59AF"/>
    <w:rsid w:val="00BC5A25"/>
    <w:rsid w:val="00BC5AA8"/>
    <w:rsid w:val="00BC5AD9"/>
    <w:rsid w:val="00BC5BF4"/>
    <w:rsid w:val="00BC5C42"/>
    <w:rsid w:val="00BC5C8B"/>
    <w:rsid w:val="00BC5CE0"/>
    <w:rsid w:val="00BC5E43"/>
    <w:rsid w:val="00BC5E59"/>
    <w:rsid w:val="00BC5FE6"/>
    <w:rsid w:val="00BC5FFC"/>
    <w:rsid w:val="00BC600C"/>
    <w:rsid w:val="00BC6157"/>
    <w:rsid w:val="00BC6173"/>
    <w:rsid w:val="00BC620A"/>
    <w:rsid w:val="00BC62A4"/>
    <w:rsid w:val="00BC6404"/>
    <w:rsid w:val="00BC6536"/>
    <w:rsid w:val="00BC65E6"/>
    <w:rsid w:val="00BC6619"/>
    <w:rsid w:val="00BC665B"/>
    <w:rsid w:val="00BC6682"/>
    <w:rsid w:val="00BC67E0"/>
    <w:rsid w:val="00BC68D9"/>
    <w:rsid w:val="00BC6A08"/>
    <w:rsid w:val="00BC6A7E"/>
    <w:rsid w:val="00BC6AC2"/>
    <w:rsid w:val="00BC6B83"/>
    <w:rsid w:val="00BC6C6D"/>
    <w:rsid w:val="00BC6CFC"/>
    <w:rsid w:val="00BC6D5F"/>
    <w:rsid w:val="00BC6D8B"/>
    <w:rsid w:val="00BC6DFC"/>
    <w:rsid w:val="00BC6E57"/>
    <w:rsid w:val="00BC6EA1"/>
    <w:rsid w:val="00BC6EB4"/>
    <w:rsid w:val="00BC714B"/>
    <w:rsid w:val="00BC71BF"/>
    <w:rsid w:val="00BC73D9"/>
    <w:rsid w:val="00BC7485"/>
    <w:rsid w:val="00BC749D"/>
    <w:rsid w:val="00BC7506"/>
    <w:rsid w:val="00BC754B"/>
    <w:rsid w:val="00BC759A"/>
    <w:rsid w:val="00BC76EC"/>
    <w:rsid w:val="00BC76FC"/>
    <w:rsid w:val="00BC78B4"/>
    <w:rsid w:val="00BC78B9"/>
    <w:rsid w:val="00BC79CD"/>
    <w:rsid w:val="00BC7A6D"/>
    <w:rsid w:val="00BC7B42"/>
    <w:rsid w:val="00BC7B48"/>
    <w:rsid w:val="00BC7C05"/>
    <w:rsid w:val="00BC7CF2"/>
    <w:rsid w:val="00BC7D44"/>
    <w:rsid w:val="00BC7D4E"/>
    <w:rsid w:val="00BC7F03"/>
    <w:rsid w:val="00BC7F25"/>
    <w:rsid w:val="00BD0175"/>
    <w:rsid w:val="00BD028D"/>
    <w:rsid w:val="00BD02B9"/>
    <w:rsid w:val="00BD02CE"/>
    <w:rsid w:val="00BD058A"/>
    <w:rsid w:val="00BD05E4"/>
    <w:rsid w:val="00BD07C3"/>
    <w:rsid w:val="00BD0831"/>
    <w:rsid w:val="00BD0978"/>
    <w:rsid w:val="00BD0A00"/>
    <w:rsid w:val="00BD0CE0"/>
    <w:rsid w:val="00BD0CFC"/>
    <w:rsid w:val="00BD1006"/>
    <w:rsid w:val="00BD10B8"/>
    <w:rsid w:val="00BD1128"/>
    <w:rsid w:val="00BD1212"/>
    <w:rsid w:val="00BD13D6"/>
    <w:rsid w:val="00BD1442"/>
    <w:rsid w:val="00BD1461"/>
    <w:rsid w:val="00BD15CC"/>
    <w:rsid w:val="00BD1631"/>
    <w:rsid w:val="00BD171D"/>
    <w:rsid w:val="00BD182D"/>
    <w:rsid w:val="00BD189F"/>
    <w:rsid w:val="00BD18D3"/>
    <w:rsid w:val="00BD1A68"/>
    <w:rsid w:val="00BD1AB8"/>
    <w:rsid w:val="00BD1CA8"/>
    <w:rsid w:val="00BD1D83"/>
    <w:rsid w:val="00BD1DCB"/>
    <w:rsid w:val="00BD1DF8"/>
    <w:rsid w:val="00BD1DF9"/>
    <w:rsid w:val="00BD1F53"/>
    <w:rsid w:val="00BD1FE2"/>
    <w:rsid w:val="00BD21F8"/>
    <w:rsid w:val="00BD2295"/>
    <w:rsid w:val="00BD231C"/>
    <w:rsid w:val="00BD244A"/>
    <w:rsid w:val="00BD244E"/>
    <w:rsid w:val="00BD2506"/>
    <w:rsid w:val="00BD2516"/>
    <w:rsid w:val="00BD2630"/>
    <w:rsid w:val="00BD2633"/>
    <w:rsid w:val="00BD26DD"/>
    <w:rsid w:val="00BD27EC"/>
    <w:rsid w:val="00BD28D9"/>
    <w:rsid w:val="00BD28F4"/>
    <w:rsid w:val="00BD2A92"/>
    <w:rsid w:val="00BD2C3C"/>
    <w:rsid w:val="00BD2D31"/>
    <w:rsid w:val="00BD2D4E"/>
    <w:rsid w:val="00BD2D9C"/>
    <w:rsid w:val="00BD2DD7"/>
    <w:rsid w:val="00BD2DF3"/>
    <w:rsid w:val="00BD2E22"/>
    <w:rsid w:val="00BD2E3E"/>
    <w:rsid w:val="00BD2F93"/>
    <w:rsid w:val="00BD3254"/>
    <w:rsid w:val="00BD33FA"/>
    <w:rsid w:val="00BD35BB"/>
    <w:rsid w:val="00BD36DF"/>
    <w:rsid w:val="00BD37C5"/>
    <w:rsid w:val="00BD3876"/>
    <w:rsid w:val="00BD3896"/>
    <w:rsid w:val="00BD3911"/>
    <w:rsid w:val="00BD3B89"/>
    <w:rsid w:val="00BD3BC7"/>
    <w:rsid w:val="00BD3C39"/>
    <w:rsid w:val="00BD3D04"/>
    <w:rsid w:val="00BD3D13"/>
    <w:rsid w:val="00BD3DA7"/>
    <w:rsid w:val="00BD3EBD"/>
    <w:rsid w:val="00BD3ED4"/>
    <w:rsid w:val="00BD3EF2"/>
    <w:rsid w:val="00BD3F19"/>
    <w:rsid w:val="00BD41AD"/>
    <w:rsid w:val="00BD425E"/>
    <w:rsid w:val="00BD42FC"/>
    <w:rsid w:val="00BD43AD"/>
    <w:rsid w:val="00BD43EF"/>
    <w:rsid w:val="00BD44AC"/>
    <w:rsid w:val="00BD4509"/>
    <w:rsid w:val="00BD4524"/>
    <w:rsid w:val="00BD463E"/>
    <w:rsid w:val="00BD469B"/>
    <w:rsid w:val="00BD47BE"/>
    <w:rsid w:val="00BD47EC"/>
    <w:rsid w:val="00BD4835"/>
    <w:rsid w:val="00BD488B"/>
    <w:rsid w:val="00BD48DF"/>
    <w:rsid w:val="00BD48EE"/>
    <w:rsid w:val="00BD4A21"/>
    <w:rsid w:val="00BD4A89"/>
    <w:rsid w:val="00BD4CE9"/>
    <w:rsid w:val="00BD4D3F"/>
    <w:rsid w:val="00BD4E75"/>
    <w:rsid w:val="00BD4E8C"/>
    <w:rsid w:val="00BD4EA2"/>
    <w:rsid w:val="00BD4EF8"/>
    <w:rsid w:val="00BD4F5B"/>
    <w:rsid w:val="00BD4F88"/>
    <w:rsid w:val="00BD51C9"/>
    <w:rsid w:val="00BD51DF"/>
    <w:rsid w:val="00BD5214"/>
    <w:rsid w:val="00BD521E"/>
    <w:rsid w:val="00BD52C4"/>
    <w:rsid w:val="00BD52F4"/>
    <w:rsid w:val="00BD5345"/>
    <w:rsid w:val="00BD539A"/>
    <w:rsid w:val="00BD53D6"/>
    <w:rsid w:val="00BD53F6"/>
    <w:rsid w:val="00BD54B3"/>
    <w:rsid w:val="00BD54F1"/>
    <w:rsid w:val="00BD57F5"/>
    <w:rsid w:val="00BD5956"/>
    <w:rsid w:val="00BD5979"/>
    <w:rsid w:val="00BD5989"/>
    <w:rsid w:val="00BD5A35"/>
    <w:rsid w:val="00BD5BDC"/>
    <w:rsid w:val="00BD5DE8"/>
    <w:rsid w:val="00BD5E6D"/>
    <w:rsid w:val="00BD5F10"/>
    <w:rsid w:val="00BD5F9A"/>
    <w:rsid w:val="00BD5FC1"/>
    <w:rsid w:val="00BD6037"/>
    <w:rsid w:val="00BD6107"/>
    <w:rsid w:val="00BD624B"/>
    <w:rsid w:val="00BD62B0"/>
    <w:rsid w:val="00BD62C4"/>
    <w:rsid w:val="00BD630A"/>
    <w:rsid w:val="00BD63DF"/>
    <w:rsid w:val="00BD63E4"/>
    <w:rsid w:val="00BD652E"/>
    <w:rsid w:val="00BD65FC"/>
    <w:rsid w:val="00BD6659"/>
    <w:rsid w:val="00BD6728"/>
    <w:rsid w:val="00BD6928"/>
    <w:rsid w:val="00BD69AE"/>
    <w:rsid w:val="00BD6A13"/>
    <w:rsid w:val="00BD6AB7"/>
    <w:rsid w:val="00BD6BB3"/>
    <w:rsid w:val="00BD6EE8"/>
    <w:rsid w:val="00BD6F8D"/>
    <w:rsid w:val="00BD7084"/>
    <w:rsid w:val="00BD7197"/>
    <w:rsid w:val="00BD71F4"/>
    <w:rsid w:val="00BD71FE"/>
    <w:rsid w:val="00BD7205"/>
    <w:rsid w:val="00BD720B"/>
    <w:rsid w:val="00BD721E"/>
    <w:rsid w:val="00BD7349"/>
    <w:rsid w:val="00BD73BD"/>
    <w:rsid w:val="00BD73D4"/>
    <w:rsid w:val="00BD7580"/>
    <w:rsid w:val="00BD7602"/>
    <w:rsid w:val="00BD76CE"/>
    <w:rsid w:val="00BD77CE"/>
    <w:rsid w:val="00BD78FE"/>
    <w:rsid w:val="00BD7921"/>
    <w:rsid w:val="00BD7986"/>
    <w:rsid w:val="00BD7BF8"/>
    <w:rsid w:val="00BD7D13"/>
    <w:rsid w:val="00BD7F64"/>
    <w:rsid w:val="00BD7F8D"/>
    <w:rsid w:val="00BE013B"/>
    <w:rsid w:val="00BE014F"/>
    <w:rsid w:val="00BE01D2"/>
    <w:rsid w:val="00BE01D6"/>
    <w:rsid w:val="00BE0228"/>
    <w:rsid w:val="00BE022E"/>
    <w:rsid w:val="00BE0233"/>
    <w:rsid w:val="00BE0293"/>
    <w:rsid w:val="00BE0370"/>
    <w:rsid w:val="00BE0383"/>
    <w:rsid w:val="00BE03CA"/>
    <w:rsid w:val="00BE0419"/>
    <w:rsid w:val="00BE049C"/>
    <w:rsid w:val="00BE067E"/>
    <w:rsid w:val="00BE06F2"/>
    <w:rsid w:val="00BE07B9"/>
    <w:rsid w:val="00BE07E0"/>
    <w:rsid w:val="00BE0911"/>
    <w:rsid w:val="00BE0A2F"/>
    <w:rsid w:val="00BE0A4E"/>
    <w:rsid w:val="00BE0C6A"/>
    <w:rsid w:val="00BE0D43"/>
    <w:rsid w:val="00BE0DCA"/>
    <w:rsid w:val="00BE0DCD"/>
    <w:rsid w:val="00BE0DF9"/>
    <w:rsid w:val="00BE0E47"/>
    <w:rsid w:val="00BE0E4E"/>
    <w:rsid w:val="00BE1099"/>
    <w:rsid w:val="00BE10A0"/>
    <w:rsid w:val="00BE1120"/>
    <w:rsid w:val="00BE1188"/>
    <w:rsid w:val="00BE12AA"/>
    <w:rsid w:val="00BE1369"/>
    <w:rsid w:val="00BE13C0"/>
    <w:rsid w:val="00BE13EE"/>
    <w:rsid w:val="00BE1420"/>
    <w:rsid w:val="00BE15CE"/>
    <w:rsid w:val="00BE16B4"/>
    <w:rsid w:val="00BE1712"/>
    <w:rsid w:val="00BE17DD"/>
    <w:rsid w:val="00BE17E4"/>
    <w:rsid w:val="00BE18D9"/>
    <w:rsid w:val="00BE1B00"/>
    <w:rsid w:val="00BE1B25"/>
    <w:rsid w:val="00BE1B4E"/>
    <w:rsid w:val="00BE1BAE"/>
    <w:rsid w:val="00BE1BCF"/>
    <w:rsid w:val="00BE1BEC"/>
    <w:rsid w:val="00BE1BEE"/>
    <w:rsid w:val="00BE1C1C"/>
    <w:rsid w:val="00BE1E41"/>
    <w:rsid w:val="00BE1EC3"/>
    <w:rsid w:val="00BE1F65"/>
    <w:rsid w:val="00BE20D3"/>
    <w:rsid w:val="00BE222F"/>
    <w:rsid w:val="00BE22C2"/>
    <w:rsid w:val="00BE23CB"/>
    <w:rsid w:val="00BE25C4"/>
    <w:rsid w:val="00BE26C9"/>
    <w:rsid w:val="00BE2862"/>
    <w:rsid w:val="00BE2875"/>
    <w:rsid w:val="00BE28C4"/>
    <w:rsid w:val="00BE28F9"/>
    <w:rsid w:val="00BE2915"/>
    <w:rsid w:val="00BE2AAD"/>
    <w:rsid w:val="00BE2CA5"/>
    <w:rsid w:val="00BE2D06"/>
    <w:rsid w:val="00BE2DE6"/>
    <w:rsid w:val="00BE2ECB"/>
    <w:rsid w:val="00BE2EF0"/>
    <w:rsid w:val="00BE2F39"/>
    <w:rsid w:val="00BE2F42"/>
    <w:rsid w:val="00BE2FF7"/>
    <w:rsid w:val="00BE3052"/>
    <w:rsid w:val="00BE306E"/>
    <w:rsid w:val="00BE3107"/>
    <w:rsid w:val="00BE3148"/>
    <w:rsid w:val="00BE317B"/>
    <w:rsid w:val="00BE34AB"/>
    <w:rsid w:val="00BE37AF"/>
    <w:rsid w:val="00BE37BE"/>
    <w:rsid w:val="00BE3806"/>
    <w:rsid w:val="00BE38B6"/>
    <w:rsid w:val="00BE3970"/>
    <w:rsid w:val="00BE397A"/>
    <w:rsid w:val="00BE3992"/>
    <w:rsid w:val="00BE39D7"/>
    <w:rsid w:val="00BE3BE9"/>
    <w:rsid w:val="00BE3C4E"/>
    <w:rsid w:val="00BE3CC9"/>
    <w:rsid w:val="00BE3CCD"/>
    <w:rsid w:val="00BE3CD9"/>
    <w:rsid w:val="00BE3E2B"/>
    <w:rsid w:val="00BE3E5E"/>
    <w:rsid w:val="00BE3E8F"/>
    <w:rsid w:val="00BE3F20"/>
    <w:rsid w:val="00BE4096"/>
    <w:rsid w:val="00BE40A4"/>
    <w:rsid w:val="00BE4174"/>
    <w:rsid w:val="00BE4281"/>
    <w:rsid w:val="00BE429F"/>
    <w:rsid w:val="00BE4316"/>
    <w:rsid w:val="00BE45EB"/>
    <w:rsid w:val="00BE4618"/>
    <w:rsid w:val="00BE4781"/>
    <w:rsid w:val="00BE4803"/>
    <w:rsid w:val="00BE48A4"/>
    <w:rsid w:val="00BE48B9"/>
    <w:rsid w:val="00BE4931"/>
    <w:rsid w:val="00BE4985"/>
    <w:rsid w:val="00BE4C05"/>
    <w:rsid w:val="00BE4C5D"/>
    <w:rsid w:val="00BE4CD9"/>
    <w:rsid w:val="00BE4D24"/>
    <w:rsid w:val="00BE4F7E"/>
    <w:rsid w:val="00BE506F"/>
    <w:rsid w:val="00BE5197"/>
    <w:rsid w:val="00BE5294"/>
    <w:rsid w:val="00BE52A4"/>
    <w:rsid w:val="00BE52CA"/>
    <w:rsid w:val="00BE5368"/>
    <w:rsid w:val="00BE5384"/>
    <w:rsid w:val="00BE5406"/>
    <w:rsid w:val="00BE542F"/>
    <w:rsid w:val="00BE5453"/>
    <w:rsid w:val="00BE5540"/>
    <w:rsid w:val="00BE561A"/>
    <w:rsid w:val="00BE56F0"/>
    <w:rsid w:val="00BE5807"/>
    <w:rsid w:val="00BE5920"/>
    <w:rsid w:val="00BE59E9"/>
    <w:rsid w:val="00BE5ADB"/>
    <w:rsid w:val="00BE5AEA"/>
    <w:rsid w:val="00BE5B3D"/>
    <w:rsid w:val="00BE5C88"/>
    <w:rsid w:val="00BE5DF0"/>
    <w:rsid w:val="00BE5E24"/>
    <w:rsid w:val="00BE5F2D"/>
    <w:rsid w:val="00BE6082"/>
    <w:rsid w:val="00BE626B"/>
    <w:rsid w:val="00BE62D7"/>
    <w:rsid w:val="00BE62E2"/>
    <w:rsid w:val="00BE6422"/>
    <w:rsid w:val="00BE663C"/>
    <w:rsid w:val="00BE66CE"/>
    <w:rsid w:val="00BE66EE"/>
    <w:rsid w:val="00BE673D"/>
    <w:rsid w:val="00BE67A5"/>
    <w:rsid w:val="00BE68C8"/>
    <w:rsid w:val="00BE6911"/>
    <w:rsid w:val="00BE6920"/>
    <w:rsid w:val="00BE6944"/>
    <w:rsid w:val="00BE69D2"/>
    <w:rsid w:val="00BE6A8B"/>
    <w:rsid w:val="00BE6B37"/>
    <w:rsid w:val="00BE6BB8"/>
    <w:rsid w:val="00BE6BBF"/>
    <w:rsid w:val="00BE6E3D"/>
    <w:rsid w:val="00BE70F1"/>
    <w:rsid w:val="00BE7217"/>
    <w:rsid w:val="00BE7270"/>
    <w:rsid w:val="00BE727E"/>
    <w:rsid w:val="00BE7292"/>
    <w:rsid w:val="00BE7357"/>
    <w:rsid w:val="00BE73F1"/>
    <w:rsid w:val="00BE7480"/>
    <w:rsid w:val="00BE7500"/>
    <w:rsid w:val="00BE7672"/>
    <w:rsid w:val="00BE7843"/>
    <w:rsid w:val="00BE7873"/>
    <w:rsid w:val="00BE78A6"/>
    <w:rsid w:val="00BE78E3"/>
    <w:rsid w:val="00BE791D"/>
    <w:rsid w:val="00BE7934"/>
    <w:rsid w:val="00BE7940"/>
    <w:rsid w:val="00BE799E"/>
    <w:rsid w:val="00BE7C18"/>
    <w:rsid w:val="00BE7C4D"/>
    <w:rsid w:val="00BE7C71"/>
    <w:rsid w:val="00BE7D20"/>
    <w:rsid w:val="00BE7F55"/>
    <w:rsid w:val="00BE7F82"/>
    <w:rsid w:val="00BF006E"/>
    <w:rsid w:val="00BF02B3"/>
    <w:rsid w:val="00BF02B6"/>
    <w:rsid w:val="00BF034B"/>
    <w:rsid w:val="00BF0397"/>
    <w:rsid w:val="00BF040E"/>
    <w:rsid w:val="00BF046F"/>
    <w:rsid w:val="00BF0569"/>
    <w:rsid w:val="00BF06F0"/>
    <w:rsid w:val="00BF072C"/>
    <w:rsid w:val="00BF0877"/>
    <w:rsid w:val="00BF08A2"/>
    <w:rsid w:val="00BF08ED"/>
    <w:rsid w:val="00BF0968"/>
    <w:rsid w:val="00BF09F9"/>
    <w:rsid w:val="00BF0A0B"/>
    <w:rsid w:val="00BF0B21"/>
    <w:rsid w:val="00BF0C82"/>
    <w:rsid w:val="00BF0D24"/>
    <w:rsid w:val="00BF0D98"/>
    <w:rsid w:val="00BF0FEB"/>
    <w:rsid w:val="00BF10DB"/>
    <w:rsid w:val="00BF115C"/>
    <w:rsid w:val="00BF123C"/>
    <w:rsid w:val="00BF1280"/>
    <w:rsid w:val="00BF1292"/>
    <w:rsid w:val="00BF12BC"/>
    <w:rsid w:val="00BF130B"/>
    <w:rsid w:val="00BF1427"/>
    <w:rsid w:val="00BF1501"/>
    <w:rsid w:val="00BF15BC"/>
    <w:rsid w:val="00BF15FD"/>
    <w:rsid w:val="00BF1717"/>
    <w:rsid w:val="00BF176C"/>
    <w:rsid w:val="00BF1909"/>
    <w:rsid w:val="00BF1957"/>
    <w:rsid w:val="00BF19C6"/>
    <w:rsid w:val="00BF19EF"/>
    <w:rsid w:val="00BF1AAF"/>
    <w:rsid w:val="00BF1C9F"/>
    <w:rsid w:val="00BF1DF1"/>
    <w:rsid w:val="00BF208C"/>
    <w:rsid w:val="00BF209E"/>
    <w:rsid w:val="00BF21A1"/>
    <w:rsid w:val="00BF21A5"/>
    <w:rsid w:val="00BF22CD"/>
    <w:rsid w:val="00BF22D9"/>
    <w:rsid w:val="00BF2338"/>
    <w:rsid w:val="00BF2339"/>
    <w:rsid w:val="00BF23A4"/>
    <w:rsid w:val="00BF2452"/>
    <w:rsid w:val="00BF26CD"/>
    <w:rsid w:val="00BF2983"/>
    <w:rsid w:val="00BF2AE2"/>
    <w:rsid w:val="00BF2B77"/>
    <w:rsid w:val="00BF2BB8"/>
    <w:rsid w:val="00BF2C00"/>
    <w:rsid w:val="00BF2C60"/>
    <w:rsid w:val="00BF2CD7"/>
    <w:rsid w:val="00BF2CFC"/>
    <w:rsid w:val="00BF2D43"/>
    <w:rsid w:val="00BF3033"/>
    <w:rsid w:val="00BF310D"/>
    <w:rsid w:val="00BF31F1"/>
    <w:rsid w:val="00BF35D3"/>
    <w:rsid w:val="00BF36B0"/>
    <w:rsid w:val="00BF37AE"/>
    <w:rsid w:val="00BF38B3"/>
    <w:rsid w:val="00BF39B4"/>
    <w:rsid w:val="00BF3C0F"/>
    <w:rsid w:val="00BF3C21"/>
    <w:rsid w:val="00BF3C77"/>
    <w:rsid w:val="00BF3DB5"/>
    <w:rsid w:val="00BF3DFB"/>
    <w:rsid w:val="00BF3E4E"/>
    <w:rsid w:val="00BF3E89"/>
    <w:rsid w:val="00BF3FD5"/>
    <w:rsid w:val="00BF4084"/>
    <w:rsid w:val="00BF4149"/>
    <w:rsid w:val="00BF4174"/>
    <w:rsid w:val="00BF42D4"/>
    <w:rsid w:val="00BF46EE"/>
    <w:rsid w:val="00BF470D"/>
    <w:rsid w:val="00BF476D"/>
    <w:rsid w:val="00BF4770"/>
    <w:rsid w:val="00BF480B"/>
    <w:rsid w:val="00BF485B"/>
    <w:rsid w:val="00BF4A39"/>
    <w:rsid w:val="00BF4A6E"/>
    <w:rsid w:val="00BF4B4B"/>
    <w:rsid w:val="00BF4B71"/>
    <w:rsid w:val="00BF4B75"/>
    <w:rsid w:val="00BF4BD9"/>
    <w:rsid w:val="00BF4C2F"/>
    <w:rsid w:val="00BF4C94"/>
    <w:rsid w:val="00BF5048"/>
    <w:rsid w:val="00BF504E"/>
    <w:rsid w:val="00BF5250"/>
    <w:rsid w:val="00BF5393"/>
    <w:rsid w:val="00BF5459"/>
    <w:rsid w:val="00BF56CC"/>
    <w:rsid w:val="00BF56E9"/>
    <w:rsid w:val="00BF5754"/>
    <w:rsid w:val="00BF5755"/>
    <w:rsid w:val="00BF57CD"/>
    <w:rsid w:val="00BF590A"/>
    <w:rsid w:val="00BF596C"/>
    <w:rsid w:val="00BF5B49"/>
    <w:rsid w:val="00BF5B62"/>
    <w:rsid w:val="00BF5B7C"/>
    <w:rsid w:val="00BF5BBF"/>
    <w:rsid w:val="00BF5CEF"/>
    <w:rsid w:val="00BF5D4A"/>
    <w:rsid w:val="00BF5E3D"/>
    <w:rsid w:val="00BF5E7F"/>
    <w:rsid w:val="00BF5F25"/>
    <w:rsid w:val="00BF5FE6"/>
    <w:rsid w:val="00BF6201"/>
    <w:rsid w:val="00BF6253"/>
    <w:rsid w:val="00BF6500"/>
    <w:rsid w:val="00BF65C5"/>
    <w:rsid w:val="00BF664A"/>
    <w:rsid w:val="00BF6665"/>
    <w:rsid w:val="00BF66EA"/>
    <w:rsid w:val="00BF686E"/>
    <w:rsid w:val="00BF688B"/>
    <w:rsid w:val="00BF6A92"/>
    <w:rsid w:val="00BF6ADD"/>
    <w:rsid w:val="00BF6C52"/>
    <w:rsid w:val="00BF6CBA"/>
    <w:rsid w:val="00BF6D0E"/>
    <w:rsid w:val="00BF6DD6"/>
    <w:rsid w:val="00BF6DDF"/>
    <w:rsid w:val="00BF6E03"/>
    <w:rsid w:val="00BF6F01"/>
    <w:rsid w:val="00BF6F72"/>
    <w:rsid w:val="00BF6FA5"/>
    <w:rsid w:val="00BF6FE0"/>
    <w:rsid w:val="00BF6FF6"/>
    <w:rsid w:val="00BF70FC"/>
    <w:rsid w:val="00BF711C"/>
    <w:rsid w:val="00BF722C"/>
    <w:rsid w:val="00BF72E1"/>
    <w:rsid w:val="00BF7318"/>
    <w:rsid w:val="00BF7417"/>
    <w:rsid w:val="00BF7436"/>
    <w:rsid w:val="00BF74C6"/>
    <w:rsid w:val="00BF753B"/>
    <w:rsid w:val="00BF7573"/>
    <w:rsid w:val="00BF75D1"/>
    <w:rsid w:val="00BF7651"/>
    <w:rsid w:val="00BF76A8"/>
    <w:rsid w:val="00BF7753"/>
    <w:rsid w:val="00BF7796"/>
    <w:rsid w:val="00BF7890"/>
    <w:rsid w:val="00BF78FD"/>
    <w:rsid w:val="00BF79CF"/>
    <w:rsid w:val="00BF7A46"/>
    <w:rsid w:val="00BF7AC9"/>
    <w:rsid w:val="00BF7C0E"/>
    <w:rsid w:val="00BF7E29"/>
    <w:rsid w:val="00BF7F82"/>
    <w:rsid w:val="00C00048"/>
    <w:rsid w:val="00C001BB"/>
    <w:rsid w:val="00C001F6"/>
    <w:rsid w:val="00C002B1"/>
    <w:rsid w:val="00C002DB"/>
    <w:rsid w:val="00C002FD"/>
    <w:rsid w:val="00C00308"/>
    <w:rsid w:val="00C003BE"/>
    <w:rsid w:val="00C00635"/>
    <w:rsid w:val="00C00732"/>
    <w:rsid w:val="00C0081A"/>
    <w:rsid w:val="00C00836"/>
    <w:rsid w:val="00C00837"/>
    <w:rsid w:val="00C0088F"/>
    <w:rsid w:val="00C0096A"/>
    <w:rsid w:val="00C00B57"/>
    <w:rsid w:val="00C00CA8"/>
    <w:rsid w:val="00C00F57"/>
    <w:rsid w:val="00C0100B"/>
    <w:rsid w:val="00C01039"/>
    <w:rsid w:val="00C0107F"/>
    <w:rsid w:val="00C01186"/>
    <w:rsid w:val="00C0123E"/>
    <w:rsid w:val="00C012BB"/>
    <w:rsid w:val="00C01313"/>
    <w:rsid w:val="00C013BA"/>
    <w:rsid w:val="00C014AC"/>
    <w:rsid w:val="00C01574"/>
    <w:rsid w:val="00C017BB"/>
    <w:rsid w:val="00C017C2"/>
    <w:rsid w:val="00C01839"/>
    <w:rsid w:val="00C0186E"/>
    <w:rsid w:val="00C018AA"/>
    <w:rsid w:val="00C018E2"/>
    <w:rsid w:val="00C019DB"/>
    <w:rsid w:val="00C019F9"/>
    <w:rsid w:val="00C01BC1"/>
    <w:rsid w:val="00C01D23"/>
    <w:rsid w:val="00C01D28"/>
    <w:rsid w:val="00C01DA1"/>
    <w:rsid w:val="00C01E8C"/>
    <w:rsid w:val="00C01ED3"/>
    <w:rsid w:val="00C01F14"/>
    <w:rsid w:val="00C01F4B"/>
    <w:rsid w:val="00C020B6"/>
    <w:rsid w:val="00C021E4"/>
    <w:rsid w:val="00C0229F"/>
    <w:rsid w:val="00C0236B"/>
    <w:rsid w:val="00C023FF"/>
    <w:rsid w:val="00C0244B"/>
    <w:rsid w:val="00C0265B"/>
    <w:rsid w:val="00C02732"/>
    <w:rsid w:val="00C02754"/>
    <w:rsid w:val="00C0299C"/>
    <w:rsid w:val="00C02A3E"/>
    <w:rsid w:val="00C02AE7"/>
    <w:rsid w:val="00C02B9A"/>
    <w:rsid w:val="00C02BAE"/>
    <w:rsid w:val="00C02CC9"/>
    <w:rsid w:val="00C02CD6"/>
    <w:rsid w:val="00C02E2F"/>
    <w:rsid w:val="00C02E30"/>
    <w:rsid w:val="00C02FB6"/>
    <w:rsid w:val="00C0316D"/>
    <w:rsid w:val="00C031C4"/>
    <w:rsid w:val="00C031E0"/>
    <w:rsid w:val="00C032BD"/>
    <w:rsid w:val="00C0331A"/>
    <w:rsid w:val="00C033CC"/>
    <w:rsid w:val="00C0357D"/>
    <w:rsid w:val="00C035F8"/>
    <w:rsid w:val="00C03609"/>
    <w:rsid w:val="00C036C8"/>
    <w:rsid w:val="00C0377E"/>
    <w:rsid w:val="00C03805"/>
    <w:rsid w:val="00C03957"/>
    <w:rsid w:val="00C03AF0"/>
    <w:rsid w:val="00C03CB8"/>
    <w:rsid w:val="00C03CBA"/>
    <w:rsid w:val="00C03E0F"/>
    <w:rsid w:val="00C03E56"/>
    <w:rsid w:val="00C03FB6"/>
    <w:rsid w:val="00C041D8"/>
    <w:rsid w:val="00C0426A"/>
    <w:rsid w:val="00C04307"/>
    <w:rsid w:val="00C0431E"/>
    <w:rsid w:val="00C0441A"/>
    <w:rsid w:val="00C044E2"/>
    <w:rsid w:val="00C04590"/>
    <w:rsid w:val="00C045DD"/>
    <w:rsid w:val="00C04771"/>
    <w:rsid w:val="00C04782"/>
    <w:rsid w:val="00C047A3"/>
    <w:rsid w:val="00C047BA"/>
    <w:rsid w:val="00C04948"/>
    <w:rsid w:val="00C0498B"/>
    <w:rsid w:val="00C04B9A"/>
    <w:rsid w:val="00C04CB8"/>
    <w:rsid w:val="00C04D49"/>
    <w:rsid w:val="00C04E97"/>
    <w:rsid w:val="00C04EA9"/>
    <w:rsid w:val="00C04F16"/>
    <w:rsid w:val="00C04F5C"/>
    <w:rsid w:val="00C04FC5"/>
    <w:rsid w:val="00C0507C"/>
    <w:rsid w:val="00C0512C"/>
    <w:rsid w:val="00C05214"/>
    <w:rsid w:val="00C0537E"/>
    <w:rsid w:val="00C053A5"/>
    <w:rsid w:val="00C053A8"/>
    <w:rsid w:val="00C05507"/>
    <w:rsid w:val="00C05536"/>
    <w:rsid w:val="00C05760"/>
    <w:rsid w:val="00C0579B"/>
    <w:rsid w:val="00C057CC"/>
    <w:rsid w:val="00C057FE"/>
    <w:rsid w:val="00C0589B"/>
    <w:rsid w:val="00C058B5"/>
    <w:rsid w:val="00C058D0"/>
    <w:rsid w:val="00C05970"/>
    <w:rsid w:val="00C05A18"/>
    <w:rsid w:val="00C05A4B"/>
    <w:rsid w:val="00C05B1E"/>
    <w:rsid w:val="00C05BF5"/>
    <w:rsid w:val="00C05C72"/>
    <w:rsid w:val="00C05D06"/>
    <w:rsid w:val="00C05D5B"/>
    <w:rsid w:val="00C05F74"/>
    <w:rsid w:val="00C06007"/>
    <w:rsid w:val="00C06099"/>
    <w:rsid w:val="00C061F2"/>
    <w:rsid w:val="00C0647F"/>
    <w:rsid w:val="00C064A3"/>
    <w:rsid w:val="00C064BF"/>
    <w:rsid w:val="00C06566"/>
    <w:rsid w:val="00C06584"/>
    <w:rsid w:val="00C065A3"/>
    <w:rsid w:val="00C065F2"/>
    <w:rsid w:val="00C06740"/>
    <w:rsid w:val="00C06753"/>
    <w:rsid w:val="00C06774"/>
    <w:rsid w:val="00C067A7"/>
    <w:rsid w:val="00C068A7"/>
    <w:rsid w:val="00C069B9"/>
    <w:rsid w:val="00C069CA"/>
    <w:rsid w:val="00C069CC"/>
    <w:rsid w:val="00C069F4"/>
    <w:rsid w:val="00C06A4C"/>
    <w:rsid w:val="00C06A78"/>
    <w:rsid w:val="00C06BAD"/>
    <w:rsid w:val="00C06D35"/>
    <w:rsid w:val="00C06DF3"/>
    <w:rsid w:val="00C06E95"/>
    <w:rsid w:val="00C06EFB"/>
    <w:rsid w:val="00C06F4E"/>
    <w:rsid w:val="00C06FDC"/>
    <w:rsid w:val="00C07005"/>
    <w:rsid w:val="00C07145"/>
    <w:rsid w:val="00C0716B"/>
    <w:rsid w:val="00C07256"/>
    <w:rsid w:val="00C072C3"/>
    <w:rsid w:val="00C07312"/>
    <w:rsid w:val="00C0734A"/>
    <w:rsid w:val="00C07553"/>
    <w:rsid w:val="00C075A1"/>
    <w:rsid w:val="00C07682"/>
    <w:rsid w:val="00C07972"/>
    <w:rsid w:val="00C079CE"/>
    <w:rsid w:val="00C07B58"/>
    <w:rsid w:val="00C07B6C"/>
    <w:rsid w:val="00C07BB7"/>
    <w:rsid w:val="00C07BFF"/>
    <w:rsid w:val="00C07D1F"/>
    <w:rsid w:val="00C07D34"/>
    <w:rsid w:val="00C07E5A"/>
    <w:rsid w:val="00C07EB4"/>
    <w:rsid w:val="00C07EC5"/>
    <w:rsid w:val="00C07FAE"/>
    <w:rsid w:val="00C1001B"/>
    <w:rsid w:val="00C1002E"/>
    <w:rsid w:val="00C10055"/>
    <w:rsid w:val="00C10108"/>
    <w:rsid w:val="00C10178"/>
    <w:rsid w:val="00C10193"/>
    <w:rsid w:val="00C10243"/>
    <w:rsid w:val="00C1039B"/>
    <w:rsid w:val="00C1055F"/>
    <w:rsid w:val="00C105D2"/>
    <w:rsid w:val="00C10605"/>
    <w:rsid w:val="00C1060D"/>
    <w:rsid w:val="00C106EE"/>
    <w:rsid w:val="00C10700"/>
    <w:rsid w:val="00C10839"/>
    <w:rsid w:val="00C108E8"/>
    <w:rsid w:val="00C10992"/>
    <w:rsid w:val="00C109B4"/>
    <w:rsid w:val="00C10A5F"/>
    <w:rsid w:val="00C10A6B"/>
    <w:rsid w:val="00C10AAB"/>
    <w:rsid w:val="00C10CB8"/>
    <w:rsid w:val="00C10D48"/>
    <w:rsid w:val="00C10D87"/>
    <w:rsid w:val="00C10E23"/>
    <w:rsid w:val="00C10E59"/>
    <w:rsid w:val="00C10ED4"/>
    <w:rsid w:val="00C10F01"/>
    <w:rsid w:val="00C10F84"/>
    <w:rsid w:val="00C11015"/>
    <w:rsid w:val="00C110EF"/>
    <w:rsid w:val="00C111D0"/>
    <w:rsid w:val="00C11351"/>
    <w:rsid w:val="00C11659"/>
    <w:rsid w:val="00C11808"/>
    <w:rsid w:val="00C11809"/>
    <w:rsid w:val="00C11853"/>
    <w:rsid w:val="00C118D4"/>
    <w:rsid w:val="00C118FA"/>
    <w:rsid w:val="00C119A4"/>
    <w:rsid w:val="00C11A91"/>
    <w:rsid w:val="00C11AC1"/>
    <w:rsid w:val="00C11C56"/>
    <w:rsid w:val="00C11C7F"/>
    <w:rsid w:val="00C11CE4"/>
    <w:rsid w:val="00C11D68"/>
    <w:rsid w:val="00C11E47"/>
    <w:rsid w:val="00C11EA7"/>
    <w:rsid w:val="00C11F1E"/>
    <w:rsid w:val="00C11F8B"/>
    <w:rsid w:val="00C11F9C"/>
    <w:rsid w:val="00C11FC9"/>
    <w:rsid w:val="00C12074"/>
    <w:rsid w:val="00C120AA"/>
    <w:rsid w:val="00C1214F"/>
    <w:rsid w:val="00C121FC"/>
    <w:rsid w:val="00C122B0"/>
    <w:rsid w:val="00C1230C"/>
    <w:rsid w:val="00C1234E"/>
    <w:rsid w:val="00C1237A"/>
    <w:rsid w:val="00C12467"/>
    <w:rsid w:val="00C124C4"/>
    <w:rsid w:val="00C125F8"/>
    <w:rsid w:val="00C12659"/>
    <w:rsid w:val="00C12680"/>
    <w:rsid w:val="00C126A3"/>
    <w:rsid w:val="00C126D9"/>
    <w:rsid w:val="00C1285E"/>
    <w:rsid w:val="00C1295E"/>
    <w:rsid w:val="00C12AA1"/>
    <w:rsid w:val="00C12AD4"/>
    <w:rsid w:val="00C12AE1"/>
    <w:rsid w:val="00C12C80"/>
    <w:rsid w:val="00C12D35"/>
    <w:rsid w:val="00C12F17"/>
    <w:rsid w:val="00C12F26"/>
    <w:rsid w:val="00C12F4D"/>
    <w:rsid w:val="00C13065"/>
    <w:rsid w:val="00C13068"/>
    <w:rsid w:val="00C13078"/>
    <w:rsid w:val="00C130BF"/>
    <w:rsid w:val="00C1311D"/>
    <w:rsid w:val="00C13240"/>
    <w:rsid w:val="00C1330E"/>
    <w:rsid w:val="00C13330"/>
    <w:rsid w:val="00C133BE"/>
    <w:rsid w:val="00C133D2"/>
    <w:rsid w:val="00C1342B"/>
    <w:rsid w:val="00C135C9"/>
    <w:rsid w:val="00C136C2"/>
    <w:rsid w:val="00C137EC"/>
    <w:rsid w:val="00C1381A"/>
    <w:rsid w:val="00C1384D"/>
    <w:rsid w:val="00C138E3"/>
    <w:rsid w:val="00C13955"/>
    <w:rsid w:val="00C13AF7"/>
    <w:rsid w:val="00C13C63"/>
    <w:rsid w:val="00C13C7E"/>
    <w:rsid w:val="00C13CDE"/>
    <w:rsid w:val="00C13E01"/>
    <w:rsid w:val="00C13E75"/>
    <w:rsid w:val="00C13E8B"/>
    <w:rsid w:val="00C13FEF"/>
    <w:rsid w:val="00C14028"/>
    <w:rsid w:val="00C1406D"/>
    <w:rsid w:val="00C141E4"/>
    <w:rsid w:val="00C1425F"/>
    <w:rsid w:val="00C1426F"/>
    <w:rsid w:val="00C14376"/>
    <w:rsid w:val="00C14381"/>
    <w:rsid w:val="00C14394"/>
    <w:rsid w:val="00C143AD"/>
    <w:rsid w:val="00C143B3"/>
    <w:rsid w:val="00C14491"/>
    <w:rsid w:val="00C14539"/>
    <w:rsid w:val="00C14655"/>
    <w:rsid w:val="00C14797"/>
    <w:rsid w:val="00C147AB"/>
    <w:rsid w:val="00C14845"/>
    <w:rsid w:val="00C14890"/>
    <w:rsid w:val="00C14A2B"/>
    <w:rsid w:val="00C14A39"/>
    <w:rsid w:val="00C14BEE"/>
    <w:rsid w:val="00C14CD0"/>
    <w:rsid w:val="00C14D55"/>
    <w:rsid w:val="00C14DE9"/>
    <w:rsid w:val="00C14E0A"/>
    <w:rsid w:val="00C14F63"/>
    <w:rsid w:val="00C14F7B"/>
    <w:rsid w:val="00C15008"/>
    <w:rsid w:val="00C15055"/>
    <w:rsid w:val="00C1505E"/>
    <w:rsid w:val="00C151CD"/>
    <w:rsid w:val="00C15204"/>
    <w:rsid w:val="00C15268"/>
    <w:rsid w:val="00C15275"/>
    <w:rsid w:val="00C15402"/>
    <w:rsid w:val="00C15488"/>
    <w:rsid w:val="00C1553E"/>
    <w:rsid w:val="00C15637"/>
    <w:rsid w:val="00C15767"/>
    <w:rsid w:val="00C15791"/>
    <w:rsid w:val="00C157E7"/>
    <w:rsid w:val="00C15B2C"/>
    <w:rsid w:val="00C15BA2"/>
    <w:rsid w:val="00C15C69"/>
    <w:rsid w:val="00C15C8B"/>
    <w:rsid w:val="00C15DA6"/>
    <w:rsid w:val="00C15F04"/>
    <w:rsid w:val="00C15F4C"/>
    <w:rsid w:val="00C1602B"/>
    <w:rsid w:val="00C16067"/>
    <w:rsid w:val="00C1610A"/>
    <w:rsid w:val="00C1611F"/>
    <w:rsid w:val="00C161A8"/>
    <w:rsid w:val="00C161AF"/>
    <w:rsid w:val="00C161DD"/>
    <w:rsid w:val="00C161FA"/>
    <w:rsid w:val="00C16216"/>
    <w:rsid w:val="00C16224"/>
    <w:rsid w:val="00C16352"/>
    <w:rsid w:val="00C16366"/>
    <w:rsid w:val="00C16384"/>
    <w:rsid w:val="00C16422"/>
    <w:rsid w:val="00C16474"/>
    <w:rsid w:val="00C16604"/>
    <w:rsid w:val="00C16606"/>
    <w:rsid w:val="00C166F4"/>
    <w:rsid w:val="00C169FA"/>
    <w:rsid w:val="00C16A04"/>
    <w:rsid w:val="00C16AE1"/>
    <w:rsid w:val="00C16B55"/>
    <w:rsid w:val="00C16C67"/>
    <w:rsid w:val="00C16D24"/>
    <w:rsid w:val="00C16D96"/>
    <w:rsid w:val="00C16DB6"/>
    <w:rsid w:val="00C1701D"/>
    <w:rsid w:val="00C1705D"/>
    <w:rsid w:val="00C1706B"/>
    <w:rsid w:val="00C170F8"/>
    <w:rsid w:val="00C1710B"/>
    <w:rsid w:val="00C1729A"/>
    <w:rsid w:val="00C17308"/>
    <w:rsid w:val="00C17391"/>
    <w:rsid w:val="00C17483"/>
    <w:rsid w:val="00C174A7"/>
    <w:rsid w:val="00C174BA"/>
    <w:rsid w:val="00C1751F"/>
    <w:rsid w:val="00C17581"/>
    <w:rsid w:val="00C175AD"/>
    <w:rsid w:val="00C175BC"/>
    <w:rsid w:val="00C17736"/>
    <w:rsid w:val="00C17781"/>
    <w:rsid w:val="00C177D7"/>
    <w:rsid w:val="00C17832"/>
    <w:rsid w:val="00C1799C"/>
    <w:rsid w:val="00C17A10"/>
    <w:rsid w:val="00C17C7F"/>
    <w:rsid w:val="00C17DC7"/>
    <w:rsid w:val="00C17F2A"/>
    <w:rsid w:val="00C17FAC"/>
    <w:rsid w:val="00C20077"/>
    <w:rsid w:val="00C200E8"/>
    <w:rsid w:val="00C201B0"/>
    <w:rsid w:val="00C202D3"/>
    <w:rsid w:val="00C20397"/>
    <w:rsid w:val="00C203AC"/>
    <w:rsid w:val="00C2043E"/>
    <w:rsid w:val="00C204B4"/>
    <w:rsid w:val="00C2051A"/>
    <w:rsid w:val="00C205C5"/>
    <w:rsid w:val="00C20657"/>
    <w:rsid w:val="00C206DD"/>
    <w:rsid w:val="00C206E8"/>
    <w:rsid w:val="00C20744"/>
    <w:rsid w:val="00C20779"/>
    <w:rsid w:val="00C2077C"/>
    <w:rsid w:val="00C207A6"/>
    <w:rsid w:val="00C20824"/>
    <w:rsid w:val="00C20847"/>
    <w:rsid w:val="00C20ACE"/>
    <w:rsid w:val="00C20AD3"/>
    <w:rsid w:val="00C20B9F"/>
    <w:rsid w:val="00C20BB7"/>
    <w:rsid w:val="00C20BB8"/>
    <w:rsid w:val="00C20BFC"/>
    <w:rsid w:val="00C20C92"/>
    <w:rsid w:val="00C20CC7"/>
    <w:rsid w:val="00C20D0E"/>
    <w:rsid w:val="00C20F08"/>
    <w:rsid w:val="00C21057"/>
    <w:rsid w:val="00C2106B"/>
    <w:rsid w:val="00C2112B"/>
    <w:rsid w:val="00C21252"/>
    <w:rsid w:val="00C212AF"/>
    <w:rsid w:val="00C21310"/>
    <w:rsid w:val="00C214B4"/>
    <w:rsid w:val="00C214D6"/>
    <w:rsid w:val="00C216E7"/>
    <w:rsid w:val="00C2197E"/>
    <w:rsid w:val="00C21A06"/>
    <w:rsid w:val="00C21AEB"/>
    <w:rsid w:val="00C21B19"/>
    <w:rsid w:val="00C21B49"/>
    <w:rsid w:val="00C21B59"/>
    <w:rsid w:val="00C21CE1"/>
    <w:rsid w:val="00C21CE5"/>
    <w:rsid w:val="00C21E22"/>
    <w:rsid w:val="00C21E35"/>
    <w:rsid w:val="00C21EA0"/>
    <w:rsid w:val="00C21FD7"/>
    <w:rsid w:val="00C21FF8"/>
    <w:rsid w:val="00C22033"/>
    <w:rsid w:val="00C220CA"/>
    <w:rsid w:val="00C2224E"/>
    <w:rsid w:val="00C222A5"/>
    <w:rsid w:val="00C222E7"/>
    <w:rsid w:val="00C222FA"/>
    <w:rsid w:val="00C22535"/>
    <w:rsid w:val="00C2254B"/>
    <w:rsid w:val="00C225D8"/>
    <w:rsid w:val="00C22853"/>
    <w:rsid w:val="00C22963"/>
    <w:rsid w:val="00C229A5"/>
    <w:rsid w:val="00C22BA3"/>
    <w:rsid w:val="00C22C76"/>
    <w:rsid w:val="00C22F35"/>
    <w:rsid w:val="00C23026"/>
    <w:rsid w:val="00C23138"/>
    <w:rsid w:val="00C231B3"/>
    <w:rsid w:val="00C2344C"/>
    <w:rsid w:val="00C23596"/>
    <w:rsid w:val="00C2363F"/>
    <w:rsid w:val="00C23799"/>
    <w:rsid w:val="00C237EF"/>
    <w:rsid w:val="00C23887"/>
    <w:rsid w:val="00C2395C"/>
    <w:rsid w:val="00C239BF"/>
    <w:rsid w:val="00C239F3"/>
    <w:rsid w:val="00C23AF0"/>
    <w:rsid w:val="00C23B1D"/>
    <w:rsid w:val="00C23B75"/>
    <w:rsid w:val="00C23B8C"/>
    <w:rsid w:val="00C23BF5"/>
    <w:rsid w:val="00C23DC8"/>
    <w:rsid w:val="00C23FC9"/>
    <w:rsid w:val="00C24017"/>
    <w:rsid w:val="00C2414F"/>
    <w:rsid w:val="00C241CE"/>
    <w:rsid w:val="00C2424B"/>
    <w:rsid w:val="00C242A3"/>
    <w:rsid w:val="00C2434C"/>
    <w:rsid w:val="00C243DF"/>
    <w:rsid w:val="00C243EE"/>
    <w:rsid w:val="00C24567"/>
    <w:rsid w:val="00C245FC"/>
    <w:rsid w:val="00C246C9"/>
    <w:rsid w:val="00C24747"/>
    <w:rsid w:val="00C24772"/>
    <w:rsid w:val="00C247EE"/>
    <w:rsid w:val="00C2485E"/>
    <w:rsid w:val="00C248B3"/>
    <w:rsid w:val="00C248B4"/>
    <w:rsid w:val="00C248DD"/>
    <w:rsid w:val="00C24984"/>
    <w:rsid w:val="00C24997"/>
    <w:rsid w:val="00C24C09"/>
    <w:rsid w:val="00C24C0D"/>
    <w:rsid w:val="00C24D8E"/>
    <w:rsid w:val="00C24E0D"/>
    <w:rsid w:val="00C24E2A"/>
    <w:rsid w:val="00C24EB8"/>
    <w:rsid w:val="00C24F57"/>
    <w:rsid w:val="00C24FD6"/>
    <w:rsid w:val="00C24FFA"/>
    <w:rsid w:val="00C25205"/>
    <w:rsid w:val="00C25214"/>
    <w:rsid w:val="00C252EF"/>
    <w:rsid w:val="00C253A4"/>
    <w:rsid w:val="00C25630"/>
    <w:rsid w:val="00C2567A"/>
    <w:rsid w:val="00C25685"/>
    <w:rsid w:val="00C2580A"/>
    <w:rsid w:val="00C25884"/>
    <w:rsid w:val="00C259A9"/>
    <w:rsid w:val="00C25AD6"/>
    <w:rsid w:val="00C25AFD"/>
    <w:rsid w:val="00C25BB1"/>
    <w:rsid w:val="00C25BC7"/>
    <w:rsid w:val="00C25C0B"/>
    <w:rsid w:val="00C25C76"/>
    <w:rsid w:val="00C25CD6"/>
    <w:rsid w:val="00C25CE6"/>
    <w:rsid w:val="00C25EB1"/>
    <w:rsid w:val="00C25F2C"/>
    <w:rsid w:val="00C25F58"/>
    <w:rsid w:val="00C26192"/>
    <w:rsid w:val="00C261D3"/>
    <w:rsid w:val="00C262B9"/>
    <w:rsid w:val="00C262D0"/>
    <w:rsid w:val="00C263B9"/>
    <w:rsid w:val="00C264D4"/>
    <w:rsid w:val="00C2661C"/>
    <w:rsid w:val="00C26688"/>
    <w:rsid w:val="00C26707"/>
    <w:rsid w:val="00C2670C"/>
    <w:rsid w:val="00C267E3"/>
    <w:rsid w:val="00C26871"/>
    <w:rsid w:val="00C269B7"/>
    <w:rsid w:val="00C269ED"/>
    <w:rsid w:val="00C269FC"/>
    <w:rsid w:val="00C269FE"/>
    <w:rsid w:val="00C26A6B"/>
    <w:rsid w:val="00C26B21"/>
    <w:rsid w:val="00C26B69"/>
    <w:rsid w:val="00C26CFA"/>
    <w:rsid w:val="00C26D16"/>
    <w:rsid w:val="00C26ED2"/>
    <w:rsid w:val="00C26EE2"/>
    <w:rsid w:val="00C26F41"/>
    <w:rsid w:val="00C26FB0"/>
    <w:rsid w:val="00C270BC"/>
    <w:rsid w:val="00C270D7"/>
    <w:rsid w:val="00C270E6"/>
    <w:rsid w:val="00C27196"/>
    <w:rsid w:val="00C272E4"/>
    <w:rsid w:val="00C27314"/>
    <w:rsid w:val="00C27498"/>
    <w:rsid w:val="00C27638"/>
    <w:rsid w:val="00C27687"/>
    <w:rsid w:val="00C2769F"/>
    <w:rsid w:val="00C276BF"/>
    <w:rsid w:val="00C27746"/>
    <w:rsid w:val="00C27755"/>
    <w:rsid w:val="00C2776C"/>
    <w:rsid w:val="00C27859"/>
    <w:rsid w:val="00C278D5"/>
    <w:rsid w:val="00C27A0B"/>
    <w:rsid w:val="00C27A14"/>
    <w:rsid w:val="00C27C88"/>
    <w:rsid w:val="00C27D44"/>
    <w:rsid w:val="00C27DC5"/>
    <w:rsid w:val="00C27DCE"/>
    <w:rsid w:val="00C27E5B"/>
    <w:rsid w:val="00C27F22"/>
    <w:rsid w:val="00C27F68"/>
    <w:rsid w:val="00C27FD8"/>
    <w:rsid w:val="00C30022"/>
    <w:rsid w:val="00C30052"/>
    <w:rsid w:val="00C30056"/>
    <w:rsid w:val="00C300DC"/>
    <w:rsid w:val="00C300DE"/>
    <w:rsid w:val="00C3026B"/>
    <w:rsid w:val="00C302B1"/>
    <w:rsid w:val="00C303D2"/>
    <w:rsid w:val="00C3050F"/>
    <w:rsid w:val="00C30561"/>
    <w:rsid w:val="00C306E0"/>
    <w:rsid w:val="00C30873"/>
    <w:rsid w:val="00C308CD"/>
    <w:rsid w:val="00C308E7"/>
    <w:rsid w:val="00C3093E"/>
    <w:rsid w:val="00C309E5"/>
    <w:rsid w:val="00C309EA"/>
    <w:rsid w:val="00C30B1E"/>
    <w:rsid w:val="00C30D73"/>
    <w:rsid w:val="00C30F8F"/>
    <w:rsid w:val="00C31005"/>
    <w:rsid w:val="00C310D5"/>
    <w:rsid w:val="00C3113A"/>
    <w:rsid w:val="00C31237"/>
    <w:rsid w:val="00C3124D"/>
    <w:rsid w:val="00C312D1"/>
    <w:rsid w:val="00C31328"/>
    <w:rsid w:val="00C31505"/>
    <w:rsid w:val="00C3154D"/>
    <w:rsid w:val="00C31847"/>
    <w:rsid w:val="00C31943"/>
    <w:rsid w:val="00C31990"/>
    <w:rsid w:val="00C319D2"/>
    <w:rsid w:val="00C31AAF"/>
    <w:rsid w:val="00C31B98"/>
    <w:rsid w:val="00C31DFE"/>
    <w:rsid w:val="00C31E2A"/>
    <w:rsid w:val="00C31E59"/>
    <w:rsid w:val="00C3201F"/>
    <w:rsid w:val="00C32044"/>
    <w:rsid w:val="00C3208D"/>
    <w:rsid w:val="00C3215C"/>
    <w:rsid w:val="00C3235A"/>
    <w:rsid w:val="00C323D7"/>
    <w:rsid w:val="00C32507"/>
    <w:rsid w:val="00C3254A"/>
    <w:rsid w:val="00C32635"/>
    <w:rsid w:val="00C32736"/>
    <w:rsid w:val="00C32836"/>
    <w:rsid w:val="00C32994"/>
    <w:rsid w:val="00C32A01"/>
    <w:rsid w:val="00C32A0F"/>
    <w:rsid w:val="00C32B27"/>
    <w:rsid w:val="00C32BDA"/>
    <w:rsid w:val="00C32C2A"/>
    <w:rsid w:val="00C32C3C"/>
    <w:rsid w:val="00C32E37"/>
    <w:rsid w:val="00C32E7C"/>
    <w:rsid w:val="00C32F72"/>
    <w:rsid w:val="00C32FCA"/>
    <w:rsid w:val="00C32FDC"/>
    <w:rsid w:val="00C330B3"/>
    <w:rsid w:val="00C330D1"/>
    <w:rsid w:val="00C330ED"/>
    <w:rsid w:val="00C33159"/>
    <w:rsid w:val="00C331D5"/>
    <w:rsid w:val="00C3320D"/>
    <w:rsid w:val="00C33372"/>
    <w:rsid w:val="00C333A8"/>
    <w:rsid w:val="00C33468"/>
    <w:rsid w:val="00C334FC"/>
    <w:rsid w:val="00C336D0"/>
    <w:rsid w:val="00C3378A"/>
    <w:rsid w:val="00C337AB"/>
    <w:rsid w:val="00C337D4"/>
    <w:rsid w:val="00C33861"/>
    <w:rsid w:val="00C33ADD"/>
    <w:rsid w:val="00C33AF5"/>
    <w:rsid w:val="00C33CBE"/>
    <w:rsid w:val="00C33CF8"/>
    <w:rsid w:val="00C33CFC"/>
    <w:rsid w:val="00C33E33"/>
    <w:rsid w:val="00C33EF3"/>
    <w:rsid w:val="00C33F35"/>
    <w:rsid w:val="00C33F83"/>
    <w:rsid w:val="00C3400D"/>
    <w:rsid w:val="00C340F4"/>
    <w:rsid w:val="00C34172"/>
    <w:rsid w:val="00C341F8"/>
    <w:rsid w:val="00C3431F"/>
    <w:rsid w:val="00C3434F"/>
    <w:rsid w:val="00C3446B"/>
    <w:rsid w:val="00C34550"/>
    <w:rsid w:val="00C3460F"/>
    <w:rsid w:val="00C346D5"/>
    <w:rsid w:val="00C34707"/>
    <w:rsid w:val="00C34748"/>
    <w:rsid w:val="00C34779"/>
    <w:rsid w:val="00C3477E"/>
    <w:rsid w:val="00C348FC"/>
    <w:rsid w:val="00C349D9"/>
    <w:rsid w:val="00C349E2"/>
    <w:rsid w:val="00C34A99"/>
    <w:rsid w:val="00C34AB4"/>
    <w:rsid w:val="00C34AE3"/>
    <w:rsid w:val="00C34B49"/>
    <w:rsid w:val="00C34B61"/>
    <w:rsid w:val="00C34D53"/>
    <w:rsid w:val="00C34E5A"/>
    <w:rsid w:val="00C34F1D"/>
    <w:rsid w:val="00C34F49"/>
    <w:rsid w:val="00C34F55"/>
    <w:rsid w:val="00C34F98"/>
    <w:rsid w:val="00C350C7"/>
    <w:rsid w:val="00C3517A"/>
    <w:rsid w:val="00C35272"/>
    <w:rsid w:val="00C352EA"/>
    <w:rsid w:val="00C35516"/>
    <w:rsid w:val="00C3557A"/>
    <w:rsid w:val="00C355CD"/>
    <w:rsid w:val="00C35610"/>
    <w:rsid w:val="00C35669"/>
    <w:rsid w:val="00C3581E"/>
    <w:rsid w:val="00C35900"/>
    <w:rsid w:val="00C359D1"/>
    <w:rsid w:val="00C35B3C"/>
    <w:rsid w:val="00C35B59"/>
    <w:rsid w:val="00C35B83"/>
    <w:rsid w:val="00C35BBD"/>
    <w:rsid w:val="00C35C82"/>
    <w:rsid w:val="00C35CA7"/>
    <w:rsid w:val="00C35D75"/>
    <w:rsid w:val="00C35DEC"/>
    <w:rsid w:val="00C35ED5"/>
    <w:rsid w:val="00C35F69"/>
    <w:rsid w:val="00C3603E"/>
    <w:rsid w:val="00C3614C"/>
    <w:rsid w:val="00C36236"/>
    <w:rsid w:val="00C36255"/>
    <w:rsid w:val="00C362BC"/>
    <w:rsid w:val="00C3631A"/>
    <w:rsid w:val="00C36324"/>
    <w:rsid w:val="00C36393"/>
    <w:rsid w:val="00C364F6"/>
    <w:rsid w:val="00C36560"/>
    <w:rsid w:val="00C36666"/>
    <w:rsid w:val="00C36974"/>
    <w:rsid w:val="00C36B4D"/>
    <w:rsid w:val="00C36C7E"/>
    <w:rsid w:val="00C36D0A"/>
    <w:rsid w:val="00C36D4A"/>
    <w:rsid w:val="00C3701B"/>
    <w:rsid w:val="00C37039"/>
    <w:rsid w:val="00C3704E"/>
    <w:rsid w:val="00C37258"/>
    <w:rsid w:val="00C372A1"/>
    <w:rsid w:val="00C37417"/>
    <w:rsid w:val="00C37528"/>
    <w:rsid w:val="00C3758B"/>
    <w:rsid w:val="00C376E9"/>
    <w:rsid w:val="00C37875"/>
    <w:rsid w:val="00C379E5"/>
    <w:rsid w:val="00C379FB"/>
    <w:rsid w:val="00C37A25"/>
    <w:rsid w:val="00C37A67"/>
    <w:rsid w:val="00C37B3B"/>
    <w:rsid w:val="00C37B76"/>
    <w:rsid w:val="00C37BB3"/>
    <w:rsid w:val="00C37CBF"/>
    <w:rsid w:val="00C37CF0"/>
    <w:rsid w:val="00C37D12"/>
    <w:rsid w:val="00C37DCB"/>
    <w:rsid w:val="00C37EC9"/>
    <w:rsid w:val="00C37FD1"/>
    <w:rsid w:val="00C4015B"/>
    <w:rsid w:val="00C401A0"/>
    <w:rsid w:val="00C402AD"/>
    <w:rsid w:val="00C402B2"/>
    <w:rsid w:val="00C40383"/>
    <w:rsid w:val="00C4045D"/>
    <w:rsid w:val="00C40535"/>
    <w:rsid w:val="00C40545"/>
    <w:rsid w:val="00C405E2"/>
    <w:rsid w:val="00C40618"/>
    <w:rsid w:val="00C40787"/>
    <w:rsid w:val="00C407BF"/>
    <w:rsid w:val="00C407D3"/>
    <w:rsid w:val="00C40881"/>
    <w:rsid w:val="00C40B06"/>
    <w:rsid w:val="00C40C9E"/>
    <w:rsid w:val="00C40E52"/>
    <w:rsid w:val="00C40E64"/>
    <w:rsid w:val="00C40E92"/>
    <w:rsid w:val="00C40F6B"/>
    <w:rsid w:val="00C41083"/>
    <w:rsid w:val="00C410E2"/>
    <w:rsid w:val="00C4111A"/>
    <w:rsid w:val="00C4119B"/>
    <w:rsid w:val="00C412E2"/>
    <w:rsid w:val="00C412F8"/>
    <w:rsid w:val="00C41332"/>
    <w:rsid w:val="00C41399"/>
    <w:rsid w:val="00C413B8"/>
    <w:rsid w:val="00C413E3"/>
    <w:rsid w:val="00C4143C"/>
    <w:rsid w:val="00C41509"/>
    <w:rsid w:val="00C416D4"/>
    <w:rsid w:val="00C4177C"/>
    <w:rsid w:val="00C417C7"/>
    <w:rsid w:val="00C41942"/>
    <w:rsid w:val="00C41A7C"/>
    <w:rsid w:val="00C41AE8"/>
    <w:rsid w:val="00C41AF6"/>
    <w:rsid w:val="00C41C00"/>
    <w:rsid w:val="00C41C06"/>
    <w:rsid w:val="00C41C50"/>
    <w:rsid w:val="00C41D48"/>
    <w:rsid w:val="00C41E90"/>
    <w:rsid w:val="00C41F57"/>
    <w:rsid w:val="00C41F78"/>
    <w:rsid w:val="00C42120"/>
    <w:rsid w:val="00C42156"/>
    <w:rsid w:val="00C4229E"/>
    <w:rsid w:val="00C42395"/>
    <w:rsid w:val="00C42434"/>
    <w:rsid w:val="00C424D7"/>
    <w:rsid w:val="00C4253A"/>
    <w:rsid w:val="00C42557"/>
    <w:rsid w:val="00C4255D"/>
    <w:rsid w:val="00C42565"/>
    <w:rsid w:val="00C4262C"/>
    <w:rsid w:val="00C4264E"/>
    <w:rsid w:val="00C4269A"/>
    <w:rsid w:val="00C426D8"/>
    <w:rsid w:val="00C428ED"/>
    <w:rsid w:val="00C42A5B"/>
    <w:rsid w:val="00C42A9E"/>
    <w:rsid w:val="00C42CBF"/>
    <w:rsid w:val="00C42E1F"/>
    <w:rsid w:val="00C42E21"/>
    <w:rsid w:val="00C42ED2"/>
    <w:rsid w:val="00C43086"/>
    <w:rsid w:val="00C4313B"/>
    <w:rsid w:val="00C43151"/>
    <w:rsid w:val="00C43164"/>
    <w:rsid w:val="00C4317B"/>
    <w:rsid w:val="00C431EC"/>
    <w:rsid w:val="00C4327D"/>
    <w:rsid w:val="00C43349"/>
    <w:rsid w:val="00C43356"/>
    <w:rsid w:val="00C43594"/>
    <w:rsid w:val="00C436BE"/>
    <w:rsid w:val="00C436F6"/>
    <w:rsid w:val="00C4370F"/>
    <w:rsid w:val="00C4379E"/>
    <w:rsid w:val="00C439BC"/>
    <w:rsid w:val="00C43A78"/>
    <w:rsid w:val="00C43AC3"/>
    <w:rsid w:val="00C43AED"/>
    <w:rsid w:val="00C43B1D"/>
    <w:rsid w:val="00C43B5D"/>
    <w:rsid w:val="00C43BEA"/>
    <w:rsid w:val="00C43C12"/>
    <w:rsid w:val="00C43C49"/>
    <w:rsid w:val="00C43D97"/>
    <w:rsid w:val="00C43E06"/>
    <w:rsid w:val="00C43E70"/>
    <w:rsid w:val="00C43EA9"/>
    <w:rsid w:val="00C43EB0"/>
    <w:rsid w:val="00C43F2E"/>
    <w:rsid w:val="00C44185"/>
    <w:rsid w:val="00C441B2"/>
    <w:rsid w:val="00C44208"/>
    <w:rsid w:val="00C44335"/>
    <w:rsid w:val="00C444C2"/>
    <w:rsid w:val="00C4457B"/>
    <w:rsid w:val="00C445C9"/>
    <w:rsid w:val="00C4462C"/>
    <w:rsid w:val="00C44700"/>
    <w:rsid w:val="00C447F7"/>
    <w:rsid w:val="00C44981"/>
    <w:rsid w:val="00C44983"/>
    <w:rsid w:val="00C44AE8"/>
    <w:rsid w:val="00C44B60"/>
    <w:rsid w:val="00C44B6E"/>
    <w:rsid w:val="00C44BC7"/>
    <w:rsid w:val="00C44D2F"/>
    <w:rsid w:val="00C44D5A"/>
    <w:rsid w:val="00C44EB4"/>
    <w:rsid w:val="00C44ECF"/>
    <w:rsid w:val="00C44EED"/>
    <w:rsid w:val="00C44F60"/>
    <w:rsid w:val="00C451AE"/>
    <w:rsid w:val="00C45214"/>
    <w:rsid w:val="00C4522B"/>
    <w:rsid w:val="00C45251"/>
    <w:rsid w:val="00C45266"/>
    <w:rsid w:val="00C452AC"/>
    <w:rsid w:val="00C452E8"/>
    <w:rsid w:val="00C454D3"/>
    <w:rsid w:val="00C454EE"/>
    <w:rsid w:val="00C45663"/>
    <w:rsid w:val="00C45768"/>
    <w:rsid w:val="00C457A5"/>
    <w:rsid w:val="00C457C1"/>
    <w:rsid w:val="00C458AC"/>
    <w:rsid w:val="00C458FD"/>
    <w:rsid w:val="00C45A31"/>
    <w:rsid w:val="00C45A96"/>
    <w:rsid w:val="00C45B0C"/>
    <w:rsid w:val="00C45B4F"/>
    <w:rsid w:val="00C45B80"/>
    <w:rsid w:val="00C45B87"/>
    <w:rsid w:val="00C45C17"/>
    <w:rsid w:val="00C45C7C"/>
    <w:rsid w:val="00C45CAB"/>
    <w:rsid w:val="00C45CE5"/>
    <w:rsid w:val="00C45D5C"/>
    <w:rsid w:val="00C45DB7"/>
    <w:rsid w:val="00C45E42"/>
    <w:rsid w:val="00C4600F"/>
    <w:rsid w:val="00C46099"/>
    <w:rsid w:val="00C46157"/>
    <w:rsid w:val="00C4619F"/>
    <w:rsid w:val="00C461E2"/>
    <w:rsid w:val="00C461FA"/>
    <w:rsid w:val="00C46229"/>
    <w:rsid w:val="00C4626D"/>
    <w:rsid w:val="00C462D6"/>
    <w:rsid w:val="00C4654B"/>
    <w:rsid w:val="00C4668B"/>
    <w:rsid w:val="00C46714"/>
    <w:rsid w:val="00C46768"/>
    <w:rsid w:val="00C46914"/>
    <w:rsid w:val="00C46923"/>
    <w:rsid w:val="00C46A08"/>
    <w:rsid w:val="00C46A41"/>
    <w:rsid w:val="00C46B09"/>
    <w:rsid w:val="00C46D00"/>
    <w:rsid w:val="00C46DA2"/>
    <w:rsid w:val="00C46E76"/>
    <w:rsid w:val="00C46E83"/>
    <w:rsid w:val="00C46F1C"/>
    <w:rsid w:val="00C47028"/>
    <w:rsid w:val="00C47148"/>
    <w:rsid w:val="00C471E0"/>
    <w:rsid w:val="00C471F3"/>
    <w:rsid w:val="00C4725A"/>
    <w:rsid w:val="00C47305"/>
    <w:rsid w:val="00C4737A"/>
    <w:rsid w:val="00C4739A"/>
    <w:rsid w:val="00C474FA"/>
    <w:rsid w:val="00C47594"/>
    <w:rsid w:val="00C47620"/>
    <w:rsid w:val="00C4766C"/>
    <w:rsid w:val="00C4779D"/>
    <w:rsid w:val="00C4787C"/>
    <w:rsid w:val="00C47891"/>
    <w:rsid w:val="00C478B8"/>
    <w:rsid w:val="00C47975"/>
    <w:rsid w:val="00C47AAA"/>
    <w:rsid w:val="00C47B66"/>
    <w:rsid w:val="00C47BEB"/>
    <w:rsid w:val="00C47BF1"/>
    <w:rsid w:val="00C47CD2"/>
    <w:rsid w:val="00C47D7F"/>
    <w:rsid w:val="00C47F32"/>
    <w:rsid w:val="00C5005F"/>
    <w:rsid w:val="00C5007A"/>
    <w:rsid w:val="00C5007E"/>
    <w:rsid w:val="00C503C9"/>
    <w:rsid w:val="00C5048C"/>
    <w:rsid w:val="00C504D6"/>
    <w:rsid w:val="00C50586"/>
    <w:rsid w:val="00C505BA"/>
    <w:rsid w:val="00C507D3"/>
    <w:rsid w:val="00C507E7"/>
    <w:rsid w:val="00C50806"/>
    <w:rsid w:val="00C5083C"/>
    <w:rsid w:val="00C50972"/>
    <w:rsid w:val="00C50A23"/>
    <w:rsid w:val="00C50B38"/>
    <w:rsid w:val="00C50B3A"/>
    <w:rsid w:val="00C50B8F"/>
    <w:rsid w:val="00C50D54"/>
    <w:rsid w:val="00C50D7C"/>
    <w:rsid w:val="00C50D8B"/>
    <w:rsid w:val="00C50DF5"/>
    <w:rsid w:val="00C50EA9"/>
    <w:rsid w:val="00C50EBD"/>
    <w:rsid w:val="00C50F53"/>
    <w:rsid w:val="00C50F92"/>
    <w:rsid w:val="00C51048"/>
    <w:rsid w:val="00C510AC"/>
    <w:rsid w:val="00C5111B"/>
    <w:rsid w:val="00C5119B"/>
    <w:rsid w:val="00C513EA"/>
    <w:rsid w:val="00C513EE"/>
    <w:rsid w:val="00C517B0"/>
    <w:rsid w:val="00C5185A"/>
    <w:rsid w:val="00C5192F"/>
    <w:rsid w:val="00C51932"/>
    <w:rsid w:val="00C51960"/>
    <w:rsid w:val="00C51961"/>
    <w:rsid w:val="00C51999"/>
    <w:rsid w:val="00C51A46"/>
    <w:rsid w:val="00C51C47"/>
    <w:rsid w:val="00C51C53"/>
    <w:rsid w:val="00C51CE9"/>
    <w:rsid w:val="00C51D1F"/>
    <w:rsid w:val="00C5200A"/>
    <w:rsid w:val="00C52144"/>
    <w:rsid w:val="00C521AE"/>
    <w:rsid w:val="00C521F3"/>
    <w:rsid w:val="00C52505"/>
    <w:rsid w:val="00C52568"/>
    <w:rsid w:val="00C525BA"/>
    <w:rsid w:val="00C5260A"/>
    <w:rsid w:val="00C52666"/>
    <w:rsid w:val="00C5270B"/>
    <w:rsid w:val="00C5271E"/>
    <w:rsid w:val="00C528E5"/>
    <w:rsid w:val="00C5294A"/>
    <w:rsid w:val="00C529A1"/>
    <w:rsid w:val="00C52A4C"/>
    <w:rsid w:val="00C52A85"/>
    <w:rsid w:val="00C52AE3"/>
    <w:rsid w:val="00C52B8F"/>
    <w:rsid w:val="00C52D03"/>
    <w:rsid w:val="00C52EE9"/>
    <w:rsid w:val="00C52F36"/>
    <w:rsid w:val="00C52F84"/>
    <w:rsid w:val="00C53003"/>
    <w:rsid w:val="00C53012"/>
    <w:rsid w:val="00C530C8"/>
    <w:rsid w:val="00C53206"/>
    <w:rsid w:val="00C53318"/>
    <w:rsid w:val="00C5354B"/>
    <w:rsid w:val="00C53552"/>
    <w:rsid w:val="00C5359F"/>
    <w:rsid w:val="00C535DD"/>
    <w:rsid w:val="00C53619"/>
    <w:rsid w:val="00C536AB"/>
    <w:rsid w:val="00C536E2"/>
    <w:rsid w:val="00C53707"/>
    <w:rsid w:val="00C5372A"/>
    <w:rsid w:val="00C5374E"/>
    <w:rsid w:val="00C53757"/>
    <w:rsid w:val="00C5375A"/>
    <w:rsid w:val="00C537D3"/>
    <w:rsid w:val="00C537F8"/>
    <w:rsid w:val="00C53930"/>
    <w:rsid w:val="00C53C41"/>
    <w:rsid w:val="00C53C62"/>
    <w:rsid w:val="00C53D16"/>
    <w:rsid w:val="00C53F53"/>
    <w:rsid w:val="00C53F9B"/>
    <w:rsid w:val="00C53FD3"/>
    <w:rsid w:val="00C54056"/>
    <w:rsid w:val="00C54065"/>
    <w:rsid w:val="00C54336"/>
    <w:rsid w:val="00C5455B"/>
    <w:rsid w:val="00C5455F"/>
    <w:rsid w:val="00C5472E"/>
    <w:rsid w:val="00C548A7"/>
    <w:rsid w:val="00C548BF"/>
    <w:rsid w:val="00C548F5"/>
    <w:rsid w:val="00C549B2"/>
    <w:rsid w:val="00C54A8A"/>
    <w:rsid w:val="00C54C02"/>
    <w:rsid w:val="00C54CBF"/>
    <w:rsid w:val="00C54E40"/>
    <w:rsid w:val="00C54E7F"/>
    <w:rsid w:val="00C54EB8"/>
    <w:rsid w:val="00C5500F"/>
    <w:rsid w:val="00C55125"/>
    <w:rsid w:val="00C551DC"/>
    <w:rsid w:val="00C55239"/>
    <w:rsid w:val="00C552CA"/>
    <w:rsid w:val="00C55318"/>
    <w:rsid w:val="00C5534B"/>
    <w:rsid w:val="00C55416"/>
    <w:rsid w:val="00C5559F"/>
    <w:rsid w:val="00C55636"/>
    <w:rsid w:val="00C55744"/>
    <w:rsid w:val="00C5588E"/>
    <w:rsid w:val="00C558E6"/>
    <w:rsid w:val="00C55A1C"/>
    <w:rsid w:val="00C55C7A"/>
    <w:rsid w:val="00C55CD0"/>
    <w:rsid w:val="00C55CDD"/>
    <w:rsid w:val="00C55E27"/>
    <w:rsid w:val="00C55E82"/>
    <w:rsid w:val="00C55ECF"/>
    <w:rsid w:val="00C55F37"/>
    <w:rsid w:val="00C5605B"/>
    <w:rsid w:val="00C56234"/>
    <w:rsid w:val="00C562A2"/>
    <w:rsid w:val="00C563D4"/>
    <w:rsid w:val="00C564DE"/>
    <w:rsid w:val="00C565F6"/>
    <w:rsid w:val="00C56655"/>
    <w:rsid w:val="00C566A5"/>
    <w:rsid w:val="00C5672B"/>
    <w:rsid w:val="00C56B57"/>
    <w:rsid w:val="00C56B80"/>
    <w:rsid w:val="00C56CE3"/>
    <w:rsid w:val="00C56D0F"/>
    <w:rsid w:val="00C56E12"/>
    <w:rsid w:val="00C56E1F"/>
    <w:rsid w:val="00C57014"/>
    <w:rsid w:val="00C570C8"/>
    <w:rsid w:val="00C5710B"/>
    <w:rsid w:val="00C5722C"/>
    <w:rsid w:val="00C57249"/>
    <w:rsid w:val="00C57345"/>
    <w:rsid w:val="00C573B1"/>
    <w:rsid w:val="00C573ED"/>
    <w:rsid w:val="00C5746B"/>
    <w:rsid w:val="00C57517"/>
    <w:rsid w:val="00C57586"/>
    <w:rsid w:val="00C575CA"/>
    <w:rsid w:val="00C5762B"/>
    <w:rsid w:val="00C57683"/>
    <w:rsid w:val="00C57687"/>
    <w:rsid w:val="00C5789F"/>
    <w:rsid w:val="00C578AD"/>
    <w:rsid w:val="00C578CE"/>
    <w:rsid w:val="00C578D4"/>
    <w:rsid w:val="00C578F6"/>
    <w:rsid w:val="00C57974"/>
    <w:rsid w:val="00C57D9F"/>
    <w:rsid w:val="00C57DE8"/>
    <w:rsid w:val="00C57E42"/>
    <w:rsid w:val="00C57E98"/>
    <w:rsid w:val="00C60031"/>
    <w:rsid w:val="00C6005C"/>
    <w:rsid w:val="00C60105"/>
    <w:rsid w:val="00C6017E"/>
    <w:rsid w:val="00C60253"/>
    <w:rsid w:val="00C60256"/>
    <w:rsid w:val="00C6028E"/>
    <w:rsid w:val="00C6029B"/>
    <w:rsid w:val="00C603BE"/>
    <w:rsid w:val="00C603CB"/>
    <w:rsid w:val="00C603F7"/>
    <w:rsid w:val="00C60477"/>
    <w:rsid w:val="00C604A6"/>
    <w:rsid w:val="00C6066C"/>
    <w:rsid w:val="00C60709"/>
    <w:rsid w:val="00C60763"/>
    <w:rsid w:val="00C60A17"/>
    <w:rsid w:val="00C60C5A"/>
    <w:rsid w:val="00C60C7E"/>
    <w:rsid w:val="00C60C87"/>
    <w:rsid w:val="00C60D24"/>
    <w:rsid w:val="00C60DA3"/>
    <w:rsid w:val="00C60E42"/>
    <w:rsid w:val="00C612D6"/>
    <w:rsid w:val="00C612E0"/>
    <w:rsid w:val="00C612FD"/>
    <w:rsid w:val="00C61355"/>
    <w:rsid w:val="00C61369"/>
    <w:rsid w:val="00C61507"/>
    <w:rsid w:val="00C61531"/>
    <w:rsid w:val="00C6157A"/>
    <w:rsid w:val="00C61703"/>
    <w:rsid w:val="00C61833"/>
    <w:rsid w:val="00C618C5"/>
    <w:rsid w:val="00C61C5C"/>
    <w:rsid w:val="00C61C77"/>
    <w:rsid w:val="00C61D13"/>
    <w:rsid w:val="00C61D24"/>
    <w:rsid w:val="00C61D53"/>
    <w:rsid w:val="00C61D65"/>
    <w:rsid w:val="00C61DA1"/>
    <w:rsid w:val="00C61EA8"/>
    <w:rsid w:val="00C61EB3"/>
    <w:rsid w:val="00C61EEB"/>
    <w:rsid w:val="00C61F5A"/>
    <w:rsid w:val="00C61F5B"/>
    <w:rsid w:val="00C61F80"/>
    <w:rsid w:val="00C61FAB"/>
    <w:rsid w:val="00C61FE5"/>
    <w:rsid w:val="00C62032"/>
    <w:rsid w:val="00C6204E"/>
    <w:rsid w:val="00C62071"/>
    <w:rsid w:val="00C62146"/>
    <w:rsid w:val="00C621C1"/>
    <w:rsid w:val="00C62339"/>
    <w:rsid w:val="00C62356"/>
    <w:rsid w:val="00C6244A"/>
    <w:rsid w:val="00C625DC"/>
    <w:rsid w:val="00C6262B"/>
    <w:rsid w:val="00C6263E"/>
    <w:rsid w:val="00C62775"/>
    <w:rsid w:val="00C6278C"/>
    <w:rsid w:val="00C62821"/>
    <w:rsid w:val="00C6299C"/>
    <w:rsid w:val="00C62A5E"/>
    <w:rsid w:val="00C62AA8"/>
    <w:rsid w:val="00C62B6A"/>
    <w:rsid w:val="00C62C28"/>
    <w:rsid w:val="00C62DC6"/>
    <w:rsid w:val="00C62E04"/>
    <w:rsid w:val="00C62E95"/>
    <w:rsid w:val="00C6308A"/>
    <w:rsid w:val="00C63209"/>
    <w:rsid w:val="00C6324B"/>
    <w:rsid w:val="00C6333A"/>
    <w:rsid w:val="00C63382"/>
    <w:rsid w:val="00C6339A"/>
    <w:rsid w:val="00C63412"/>
    <w:rsid w:val="00C6349B"/>
    <w:rsid w:val="00C634DA"/>
    <w:rsid w:val="00C638F9"/>
    <w:rsid w:val="00C63959"/>
    <w:rsid w:val="00C63A07"/>
    <w:rsid w:val="00C63A91"/>
    <w:rsid w:val="00C63AFB"/>
    <w:rsid w:val="00C63CAB"/>
    <w:rsid w:val="00C63CB5"/>
    <w:rsid w:val="00C63CEE"/>
    <w:rsid w:val="00C63DD7"/>
    <w:rsid w:val="00C63E7C"/>
    <w:rsid w:val="00C63F5D"/>
    <w:rsid w:val="00C64067"/>
    <w:rsid w:val="00C640A1"/>
    <w:rsid w:val="00C640DB"/>
    <w:rsid w:val="00C64139"/>
    <w:rsid w:val="00C641D0"/>
    <w:rsid w:val="00C642D4"/>
    <w:rsid w:val="00C643D2"/>
    <w:rsid w:val="00C6448F"/>
    <w:rsid w:val="00C64596"/>
    <w:rsid w:val="00C6462C"/>
    <w:rsid w:val="00C64635"/>
    <w:rsid w:val="00C64956"/>
    <w:rsid w:val="00C64B13"/>
    <w:rsid w:val="00C64B23"/>
    <w:rsid w:val="00C64B42"/>
    <w:rsid w:val="00C64B89"/>
    <w:rsid w:val="00C64BEB"/>
    <w:rsid w:val="00C64C62"/>
    <w:rsid w:val="00C64D5C"/>
    <w:rsid w:val="00C64D8D"/>
    <w:rsid w:val="00C64E01"/>
    <w:rsid w:val="00C64F69"/>
    <w:rsid w:val="00C650CC"/>
    <w:rsid w:val="00C6525F"/>
    <w:rsid w:val="00C6531F"/>
    <w:rsid w:val="00C65333"/>
    <w:rsid w:val="00C653D4"/>
    <w:rsid w:val="00C6556B"/>
    <w:rsid w:val="00C65659"/>
    <w:rsid w:val="00C6565C"/>
    <w:rsid w:val="00C65A3B"/>
    <w:rsid w:val="00C65AB6"/>
    <w:rsid w:val="00C65B41"/>
    <w:rsid w:val="00C65BB8"/>
    <w:rsid w:val="00C65C2C"/>
    <w:rsid w:val="00C65CED"/>
    <w:rsid w:val="00C65DB2"/>
    <w:rsid w:val="00C65DD0"/>
    <w:rsid w:val="00C65E98"/>
    <w:rsid w:val="00C65EE2"/>
    <w:rsid w:val="00C65F33"/>
    <w:rsid w:val="00C65F6D"/>
    <w:rsid w:val="00C6603F"/>
    <w:rsid w:val="00C660A0"/>
    <w:rsid w:val="00C661F6"/>
    <w:rsid w:val="00C66390"/>
    <w:rsid w:val="00C663A6"/>
    <w:rsid w:val="00C665CA"/>
    <w:rsid w:val="00C66658"/>
    <w:rsid w:val="00C666A5"/>
    <w:rsid w:val="00C666AF"/>
    <w:rsid w:val="00C66756"/>
    <w:rsid w:val="00C66799"/>
    <w:rsid w:val="00C667D2"/>
    <w:rsid w:val="00C66858"/>
    <w:rsid w:val="00C668BD"/>
    <w:rsid w:val="00C66A75"/>
    <w:rsid w:val="00C66ADF"/>
    <w:rsid w:val="00C66B68"/>
    <w:rsid w:val="00C66BDD"/>
    <w:rsid w:val="00C66BE3"/>
    <w:rsid w:val="00C66C3C"/>
    <w:rsid w:val="00C66C41"/>
    <w:rsid w:val="00C66D14"/>
    <w:rsid w:val="00C66DFA"/>
    <w:rsid w:val="00C66ED1"/>
    <w:rsid w:val="00C67090"/>
    <w:rsid w:val="00C670A2"/>
    <w:rsid w:val="00C67196"/>
    <w:rsid w:val="00C673B4"/>
    <w:rsid w:val="00C67525"/>
    <w:rsid w:val="00C6753C"/>
    <w:rsid w:val="00C6757F"/>
    <w:rsid w:val="00C675A1"/>
    <w:rsid w:val="00C6767B"/>
    <w:rsid w:val="00C676A8"/>
    <w:rsid w:val="00C6771D"/>
    <w:rsid w:val="00C677D6"/>
    <w:rsid w:val="00C67802"/>
    <w:rsid w:val="00C6795F"/>
    <w:rsid w:val="00C67A84"/>
    <w:rsid w:val="00C67AC8"/>
    <w:rsid w:val="00C67BB5"/>
    <w:rsid w:val="00C67BB6"/>
    <w:rsid w:val="00C67BFA"/>
    <w:rsid w:val="00C67CB7"/>
    <w:rsid w:val="00C67D56"/>
    <w:rsid w:val="00C67EA1"/>
    <w:rsid w:val="00C67EF7"/>
    <w:rsid w:val="00C67F0F"/>
    <w:rsid w:val="00C67F47"/>
    <w:rsid w:val="00C67F48"/>
    <w:rsid w:val="00C67FCF"/>
    <w:rsid w:val="00C70082"/>
    <w:rsid w:val="00C701CD"/>
    <w:rsid w:val="00C701D1"/>
    <w:rsid w:val="00C7020F"/>
    <w:rsid w:val="00C702AC"/>
    <w:rsid w:val="00C70400"/>
    <w:rsid w:val="00C70440"/>
    <w:rsid w:val="00C705C6"/>
    <w:rsid w:val="00C706E6"/>
    <w:rsid w:val="00C70778"/>
    <w:rsid w:val="00C707F6"/>
    <w:rsid w:val="00C7084B"/>
    <w:rsid w:val="00C70923"/>
    <w:rsid w:val="00C70926"/>
    <w:rsid w:val="00C70947"/>
    <w:rsid w:val="00C709E5"/>
    <w:rsid w:val="00C70A15"/>
    <w:rsid w:val="00C70B30"/>
    <w:rsid w:val="00C70C72"/>
    <w:rsid w:val="00C70C78"/>
    <w:rsid w:val="00C70C97"/>
    <w:rsid w:val="00C70CC8"/>
    <w:rsid w:val="00C70CF6"/>
    <w:rsid w:val="00C70DD4"/>
    <w:rsid w:val="00C70EBE"/>
    <w:rsid w:val="00C71140"/>
    <w:rsid w:val="00C71188"/>
    <w:rsid w:val="00C711B5"/>
    <w:rsid w:val="00C711E1"/>
    <w:rsid w:val="00C711E6"/>
    <w:rsid w:val="00C71242"/>
    <w:rsid w:val="00C7138A"/>
    <w:rsid w:val="00C7150B"/>
    <w:rsid w:val="00C71630"/>
    <w:rsid w:val="00C717EF"/>
    <w:rsid w:val="00C7186F"/>
    <w:rsid w:val="00C718A2"/>
    <w:rsid w:val="00C71918"/>
    <w:rsid w:val="00C71A3B"/>
    <w:rsid w:val="00C71A6D"/>
    <w:rsid w:val="00C71A99"/>
    <w:rsid w:val="00C71AA9"/>
    <w:rsid w:val="00C71B33"/>
    <w:rsid w:val="00C71B6A"/>
    <w:rsid w:val="00C71CCC"/>
    <w:rsid w:val="00C71D48"/>
    <w:rsid w:val="00C71DAA"/>
    <w:rsid w:val="00C71EBF"/>
    <w:rsid w:val="00C71F32"/>
    <w:rsid w:val="00C71F58"/>
    <w:rsid w:val="00C71F77"/>
    <w:rsid w:val="00C720B7"/>
    <w:rsid w:val="00C7210B"/>
    <w:rsid w:val="00C721BA"/>
    <w:rsid w:val="00C721E9"/>
    <w:rsid w:val="00C72251"/>
    <w:rsid w:val="00C722F3"/>
    <w:rsid w:val="00C7236E"/>
    <w:rsid w:val="00C7249E"/>
    <w:rsid w:val="00C724B0"/>
    <w:rsid w:val="00C724DD"/>
    <w:rsid w:val="00C72602"/>
    <w:rsid w:val="00C7261F"/>
    <w:rsid w:val="00C72650"/>
    <w:rsid w:val="00C726C0"/>
    <w:rsid w:val="00C727CB"/>
    <w:rsid w:val="00C728A1"/>
    <w:rsid w:val="00C7296A"/>
    <w:rsid w:val="00C729D7"/>
    <w:rsid w:val="00C72B58"/>
    <w:rsid w:val="00C72B74"/>
    <w:rsid w:val="00C72B75"/>
    <w:rsid w:val="00C72BC7"/>
    <w:rsid w:val="00C72BCB"/>
    <w:rsid w:val="00C72BE6"/>
    <w:rsid w:val="00C72C02"/>
    <w:rsid w:val="00C72D31"/>
    <w:rsid w:val="00C72D51"/>
    <w:rsid w:val="00C72DCF"/>
    <w:rsid w:val="00C73016"/>
    <w:rsid w:val="00C730F0"/>
    <w:rsid w:val="00C73208"/>
    <w:rsid w:val="00C7332B"/>
    <w:rsid w:val="00C733B0"/>
    <w:rsid w:val="00C733EA"/>
    <w:rsid w:val="00C736D4"/>
    <w:rsid w:val="00C73703"/>
    <w:rsid w:val="00C7388D"/>
    <w:rsid w:val="00C738D9"/>
    <w:rsid w:val="00C7391D"/>
    <w:rsid w:val="00C73A76"/>
    <w:rsid w:val="00C73B35"/>
    <w:rsid w:val="00C73C4E"/>
    <w:rsid w:val="00C73C8D"/>
    <w:rsid w:val="00C73DDA"/>
    <w:rsid w:val="00C73E0E"/>
    <w:rsid w:val="00C73E27"/>
    <w:rsid w:val="00C73E97"/>
    <w:rsid w:val="00C7410B"/>
    <w:rsid w:val="00C741B8"/>
    <w:rsid w:val="00C741F9"/>
    <w:rsid w:val="00C74210"/>
    <w:rsid w:val="00C74227"/>
    <w:rsid w:val="00C742C2"/>
    <w:rsid w:val="00C742F8"/>
    <w:rsid w:val="00C74317"/>
    <w:rsid w:val="00C7432A"/>
    <w:rsid w:val="00C74590"/>
    <w:rsid w:val="00C7462D"/>
    <w:rsid w:val="00C74645"/>
    <w:rsid w:val="00C746A3"/>
    <w:rsid w:val="00C74753"/>
    <w:rsid w:val="00C7479A"/>
    <w:rsid w:val="00C74966"/>
    <w:rsid w:val="00C74B39"/>
    <w:rsid w:val="00C74E55"/>
    <w:rsid w:val="00C74E72"/>
    <w:rsid w:val="00C74F13"/>
    <w:rsid w:val="00C75022"/>
    <w:rsid w:val="00C75032"/>
    <w:rsid w:val="00C75075"/>
    <w:rsid w:val="00C75099"/>
    <w:rsid w:val="00C7515F"/>
    <w:rsid w:val="00C75287"/>
    <w:rsid w:val="00C752F4"/>
    <w:rsid w:val="00C7530C"/>
    <w:rsid w:val="00C7568A"/>
    <w:rsid w:val="00C756E5"/>
    <w:rsid w:val="00C7579B"/>
    <w:rsid w:val="00C75853"/>
    <w:rsid w:val="00C758D1"/>
    <w:rsid w:val="00C7599C"/>
    <w:rsid w:val="00C75A11"/>
    <w:rsid w:val="00C75B61"/>
    <w:rsid w:val="00C75C91"/>
    <w:rsid w:val="00C75DC2"/>
    <w:rsid w:val="00C75EBD"/>
    <w:rsid w:val="00C75F03"/>
    <w:rsid w:val="00C75F19"/>
    <w:rsid w:val="00C75FB1"/>
    <w:rsid w:val="00C75FB6"/>
    <w:rsid w:val="00C75FF9"/>
    <w:rsid w:val="00C76070"/>
    <w:rsid w:val="00C7634F"/>
    <w:rsid w:val="00C763EE"/>
    <w:rsid w:val="00C764F6"/>
    <w:rsid w:val="00C76714"/>
    <w:rsid w:val="00C7686B"/>
    <w:rsid w:val="00C768F5"/>
    <w:rsid w:val="00C76A0A"/>
    <w:rsid w:val="00C76A7D"/>
    <w:rsid w:val="00C76B32"/>
    <w:rsid w:val="00C76BEB"/>
    <w:rsid w:val="00C76CA0"/>
    <w:rsid w:val="00C76D04"/>
    <w:rsid w:val="00C76D18"/>
    <w:rsid w:val="00C76D33"/>
    <w:rsid w:val="00C76D89"/>
    <w:rsid w:val="00C76E52"/>
    <w:rsid w:val="00C76E69"/>
    <w:rsid w:val="00C77008"/>
    <w:rsid w:val="00C77085"/>
    <w:rsid w:val="00C771B1"/>
    <w:rsid w:val="00C77292"/>
    <w:rsid w:val="00C77350"/>
    <w:rsid w:val="00C77429"/>
    <w:rsid w:val="00C77545"/>
    <w:rsid w:val="00C77800"/>
    <w:rsid w:val="00C77825"/>
    <w:rsid w:val="00C778DE"/>
    <w:rsid w:val="00C7795C"/>
    <w:rsid w:val="00C779CF"/>
    <w:rsid w:val="00C77BC0"/>
    <w:rsid w:val="00C77F0B"/>
    <w:rsid w:val="00C8000F"/>
    <w:rsid w:val="00C80074"/>
    <w:rsid w:val="00C800BA"/>
    <w:rsid w:val="00C800C4"/>
    <w:rsid w:val="00C8019E"/>
    <w:rsid w:val="00C801A8"/>
    <w:rsid w:val="00C801DA"/>
    <w:rsid w:val="00C80223"/>
    <w:rsid w:val="00C8032A"/>
    <w:rsid w:val="00C80382"/>
    <w:rsid w:val="00C803A9"/>
    <w:rsid w:val="00C8043E"/>
    <w:rsid w:val="00C80502"/>
    <w:rsid w:val="00C805F3"/>
    <w:rsid w:val="00C80651"/>
    <w:rsid w:val="00C80679"/>
    <w:rsid w:val="00C806BE"/>
    <w:rsid w:val="00C806C2"/>
    <w:rsid w:val="00C80782"/>
    <w:rsid w:val="00C807D0"/>
    <w:rsid w:val="00C807E0"/>
    <w:rsid w:val="00C808A2"/>
    <w:rsid w:val="00C80A7F"/>
    <w:rsid w:val="00C80C59"/>
    <w:rsid w:val="00C80D2A"/>
    <w:rsid w:val="00C80F0E"/>
    <w:rsid w:val="00C80F86"/>
    <w:rsid w:val="00C80FE1"/>
    <w:rsid w:val="00C8101E"/>
    <w:rsid w:val="00C8104D"/>
    <w:rsid w:val="00C810D7"/>
    <w:rsid w:val="00C81186"/>
    <w:rsid w:val="00C813A0"/>
    <w:rsid w:val="00C81426"/>
    <w:rsid w:val="00C81465"/>
    <w:rsid w:val="00C8155F"/>
    <w:rsid w:val="00C81639"/>
    <w:rsid w:val="00C8164D"/>
    <w:rsid w:val="00C81666"/>
    <w:rsid w:val="00C8174E"/>
    <w:rsid w:val="00C8183A"/>
    <w:rsid w:val="00C81A48"/>
    <w:rsid w:val="00C81A8D"/>
    <w:rsid w:val="00C81AC8"/>
    <w:rsid w:val="00C81AF5"/>
    <w:rsid w:val="00C81AFD"/>
    <w:rsid w:val="00C81B99"/>
    <w:rsid w:val="00C81BDC"/>
    <w:rsid w:val="00C81C37"/>
    <w:rsid w:val="00C81D8F"/>
    <w:rsid w:val="00C8207B"/>
    <w:rsid w:val="00C820F5"/>
    <w:rsid w:val="00C821BB"/>
    <w:rsid w:val="00C8220F"/>
    <w:rsid w:val="00C82362"/>
    <w:rsid w:val="00C823C5"/>
    <w:rsid w:val="00C824F0"/>
    <w:rsid w:val="00C8251B"/>
    <w:rsid w:val="00C8275B"/>
    <w:rsid w:val="00C827AD"/>
    <w:rsid w:val="00C82897"/>
    <w:rsid w:val="00C828A1"/>
    <w:rsid w:val="00C829F1"/>
    <w:rsid w:val="00C82A2A"/>
    <w:rsid w:val="00C82AA3"/>
    <w:rsid w:val="00C82B86"/>
    <w:rsid w:val="00C82D4A"/>
    <w:rsid w:val="00C82E70"/>
    <w:rsid w:val="00C82E93"/>
    <w:rsid w:val="00C82F4A"/>
    <w:rsid w:val="00C82F5D"/>
    <w:rsid w:val="00C82F95"/>
    <w:rsid w:val="00C8302A"/>
    <w:rsid w:val="00C83055"/>
    <w:rsid w:val="00C8308B"/>
    <w:rsid w:val="00C83277"/>
    <w:rsid w:val="00C832A9"/>
    <w:rsid w:val="00C83533"/>
    <w:rsid w:val="00C835BA"/>
    <w:rsid w:val="00C835E3"/>
    <w:rsid w:val="00C83798"/>
    <w:rsid w:val="00C837EC"/>
    <w:rsid w:val="00C83856"/>
    <w:rsid w:val="00C83BAE"/>
    <w:rsid w:val="00C83C4C"/>
    <w:rsid w:val="00C83D75"/>
    <w:rsid w:val="00C83D77"/>
    <w:rsid w:val="00C83E68"/>
    <w:rsid w:val="00C83EFB"/>
    <w:rsid w:val="00C83FD0"/>
    <w:rsid w:val="00C84145"/>
    <w:rsid w:val="00C841DC"/>
    <w:rsid w:val="00C8420E"/>
    <w:rsid w:val="00C8429E"/>
    <w:rsid w:val="00C84410"/>
    <w:rsid w:val="00C84533"/>
    <w:rsid w:val="00C84592"/>
    <w:rsid w:val="00C845BE"/>
    <w:rsid w:val="00C8465C"/>
    <w:rsid w:val="00C846FC"/>
    <w:rsid w:val="00C847FF"/>
    <w:rsid w:val="00C84978"/>
    <w:rsid w:val="00C84A74"/>
    <w:rsid w:val="00C84BAC"/>
    <w:rsid w:val="00C84DFC"/>
    <w:rsid w:val="00C84E3B"/>
    <w:rsid w:val="00C84F72"/>
    <w:rsid w:val="00C84FE1"/>
    <w:rsid w:val="00C8507D"/>
    <w:rsid w:val="00C851A0"/>
    <w:rsid w:val="00C851EA"/>
    <w:rsid w:val="00C85272"/>
    <w:rsid w:val="00C852B3"/>
    <w:rsid w:val="00C852D6"/>
    <w:rsid w:val="00C85304"/>
    <w:rsid w:val="00C853D4"/>
    <w:rsid w:val="00C85446"/>
    <w:rsid w:val="00C85582"/>
    <w:rsid w:val="00C85618"/>
    <w:rsid w:val="00C85824"/>
    <w:rsid w:val="00C85A88"/>
    <w:rsid w:val="00C85B1B"/>
    <w:rsid w:val="00C85B43"/>
    <w:rsid w:val="00C85BA3"/>
    <w:rsid w:val="00C85D64"/>
    <w:rsid w:val="00C85DB5"/>
    <w:rsid w:val="00C86071"/>
    <w:rsid w:val="00C8615D"/>
    <w:rsid w:val="00C86235"/>
    <w:rsid w:val="00C863C2"/>
    <w:rsid w:val="00C8645E"/>
    <w:rsid w:val="00C86573"/>
    <w:rsid w:val="00C86629"/>
    <w:rsid w:val="00C866C1"/>
    <w:rsid w:val="00C867DE"/>
    <w:rsid w:val="00C868B6"/>
    <w:rsid w:val="00C86933"/>
    <w:rsid w:val="00C869DC"/>
    <w:rsid w:val="00C86B7E"/>
    <w:rsid w:val="00C86C68"/>
    <w:rsid w:val="00C86C79"/>
    <w:rsid w:val="00C86D64"/>
    <w:rsid w:val="00C86E01"/>
    <w:rsid w:val="00C86E3A"/>
    <w:rsid w:val="00C86EEA"/>
    <w:rsid w:val="00C86F9D"/>
    <w:rsid w:val="00C86FA1"/>
    <w:rsid w:val="00C87018"/>
    <w:rsid w:val="00C87086"/>
    <w:rsid w:val="00C873EF"/>
    <w:rsid w:val="00C874D2"/>
    <w:rsid w:val="00C874DC"/>
    <w:rsid w:val="00C8766B"/>
    <w:rsid w:val="00C876F5"/>
    <w:rsid w:val="00C8770C"/>
    <w:rsid w:val="00C8772A"/>
    <w:rsid w:val="00C87756"/>
    <w:rsid w:val="00C87921"/>
    <w:rsid w:val="00C87964"/>
    <w:rsid w:val="00C87B3E"/>
    <w:rsid w:val="00C87C15"/>
    <w:rsid w:val="00C87C8F"/>
    <w:rsid w:val="00C87CEE"/>
    <w:rsid w:val="00C87F53"/>
    <w:rsid w:val="00C90090"/>
    <w:rsid w:val="00C900E4"/>
    <w:rsid w:val="00C90117"/>
    <w:rsid w:val="00C9012A"/>
    <w:rsid w:val="00C90146"/>
    <w:rsid w:val="00C901C0"/>
    <w:rsid w:val="00C90219"/>
    <w:rsid w:val="00C902E7"/>
    <w:rsid w:val="00C9051E"/>
    <w:rsid w:val="00C9052A"/>
    <w:rsid w:val="00C9054D"/>
    <w:rsid w:val="00C905AB"/>
    <w:rsid w:val="00C9072F"/>
    <w:rsid w:val="00C907B5"/>
    <w:rsid w:val="00C907EB"/>
    <w:rsid w:val="00C9085E"/>
    <w:rsid w:val="00C90866"/>
    <w:rsid w:val="00C908AA"/>
    <w:rsid w:val="00C908E4"/>
    <w:rsid w:val="00C90960"/>
    <w:rsid w:val="00C90984"/>
    <w:rsid w:val="00C90988"/>
    <w:rsid w:val="00C909A2"/>
    <w:rsid w:val="00C90A73"/>
    <w:rsid w:val="00C90DFD"/>
    <w:rsid w:val="00C91020"/>
    <w:rsid w:val="00C910BA"/>
    <w:rsid w:val="00C9113D"/>
    <w:rsid w:val="00C91185"/>
    <w:rsid w:val="00C9136E"/>
    <w:rsid w:val="00C913C5"/>
    <w:rsid w:val="00C91529"/>
    <w:rsid w:val="00C915A7"/>
    <w:rsid w:val="00C91627"/>
    <w:rsid w:val="00C917C1"/>
    <w:rsid w:val="00C917FA"/>
    <w:rsid w:val="00C919B6"/>
    <w:rsid w:val="00C91AE6"/>
    <w:rsid w:val="00C91E42"/>
    <w:rsid w:val="00C91F08"/>
    <w:rsid w:val="00C92276"/>
    <w:rsid w:val="00C92370"/>
    <w:rsid w:val="00C923BC"/>
    <w:rsid w:val="00C924BA"/>
    <w:rsid w:val="00C92558"/>
    <w:rsid w:val="00C9256B"/>
    <w:rsid w:val="00C92599"/>
    <w:rsid w:val="00C92679"/>
    <w:rsid w:val="00C92713"/>
    <w:rsid w:val="00C928DF"/>
    <w:rsid w:val="00C92905"/>
    <w:rsid w:val="00C92A19"/>
    <w:rsid w:val="00C92A3F"/>
    <w:rsid w:val="00C92A8D"/>
    <w:rsid w:val="00C92C3A"/>
    <w:rsid w:val="00C92CB6"/>
    <w:rsid w:val="00C92D53"/>
    <w:rsid w:val="00C92DFB"/>
    <w:rsid w:val="00C93079"/>
    <w:rsid w:val="00C93184"/>
    <w:rsid w:val="00C932AA"/>
    <w:rsid w:val="00C932F7"/>
    <w:rsid w:val="00C935F8"/>
    <w:rsid w:val="00C93675"/>
    <w:rsid w:val="00C9380C"/>
    <w:rsid w:val="00C93939"/>
    <w:rsid w:val="00C939FB"/>
    <w:rsid w:val="00C93B06"/>
    <w:rsid w:val="00C93C2C"/>
    <w:rsid w:val="00C93C49"/>
    <w:rsid w:val="00C93C9E"/>
    <w:rsid w:val="00C93CD7"/>
    <w:rsid w:val="00C93D95"/>
    <w:rsid w:val="00C93F34"/>
    <w:rsid w:val="00C93F4D"/>
    <w:rsid w:val="00C93F75"/>
    <w:rsid w:val="00C93F87"/>
    <w:rsid w:val="00C93FA0"/>
    <w:rsid w:val="00C94116"/>
    <w:rsid w:val="00C94206"/>
    <w:rsid w:val="00C942A5"/>
    <w:rsid w:val="00C9441E"/>
    <w:rsid w:val="00C94431"/>
    <w:rsid w:val="00C94543"/>
    <w:rsid w:val="00C94687"/>
    <w:rsid w:val="00C9474C"/>
    <w:rsid w:val="00C947F4"/>
    <w:rsid w:val="00C94821"/>
    <w:rsid w:val="00C9482C"/>
    <w:rsid w:val="00C94844"/>
    <w:rsid w:val="00C94896"/>
    <w:rsid w:val="00C9497E"/>
    <w:rsid w:val="00C94A57"/>
    <w:rsid w:val="00C94A68"/>
    <w:rsid w:val="00C94ADA"/>
    <w:rsid w:val="00C94CF2"/>
    <w:rsid w:val="00C94D4D"/>
    <w:rsid w:val="00C94D7F"/>
    <w:rsid w:val="00C94F14"/>
    <w:rsid w:val="00C9505E"/>
    <w:rsid w:val="00C9506A"/>
    <w:rsid w:val="00C95181"/>
    <w:rsid w:val="00C9528C"/>
    <w:rsid w:val="00C9533A"/>
    <w:rsid w:val="00C95474"/>
    <w:rsid w:val="00C954AA"/>
    <w:rsid w:val="00C954C0"/>
    <w:rsid w:val="00C954C4"/>
    <w:rsid w:val="00C95521"/>
    <w:rsid w:val="00C95540"/>
    <w:rsid w:val="00C95588"/>
    <w:rsid w:val="00C95657"/>
    <w:rsid w:val="00C95667"/>
    <w:rsid w:val="00C956FA"/>
    <w:rsid w:val="00C95934"/>
    <w:rsid w:val="00C95951"/>
    <w:rsid w:val="00C95965"/>
    <w:rsid w:val="00C95986"/>
    <w:rsid w:val="00C95ADD"/>
    <w:rsid w:val="00C95C46"/>
    <w:rsid w:val="00C95C57"/>
    <w:rsid w:val="00C95CDC"/>
    <w:rsid w:val="00C95D34"/>
    <w:rsid w:val="00C95D75"/>
    <w:rsid w:val="00C95E32"/>
    <w:rsid w:val="00C95F9E"/>
    <w:rsid w:val="00C95FAA"/>
    <w:rsid w:val="00C95FD2"/>
    <w:rsid w:val="00C95FE5"/>
    <w:rsid w:val="00C96041"/>
    <w:rsid w:val="00C961EE"/>
    <w:rsid w:val="00C9624A"/>
    <w:rsid w:val="00C962C4"/>
    <w:rsid w:val="00C964BF"/>
    <w:rsid w:val="00C96578"/>
    <w:rsid w:val="00C965B2"/>
    <w:rsid w:val="00C967DF"/>
    <w:rsid w:val="00C96879"/>
    <w:rsid w:val="00C968F4"/>
    <w:rsid w:val="00C96983"/>
    <w:rsid w:val="00C969E3"/>
    <w:rsid w:val="00C96A96"/>
    <w:rsid w:val="00C96AF4"/>
    <w:rsid w:val="00C96AF5"/>
    <w:rsid w:val="00C96B20"/>
    <w:rsid w:val="00C96BC9"/>
    <w:rsid w:val="00C96CF5"/>
    <w:rsid w:val="00C96D2A"/>
    <w:rsid w:val="00C96DCF"/>
    <w:rsid w:val="00C96DE8"/>
    <w:rsid w:val="00C96ECC"/>
    <w:rsid w:val="00C9719A"/>
    <w:rsid w:val="00C971ED"/>
    <w:rsid w:val="00C97273"/>
    <w:rsid w:val="00C972BE"/>
    <w:rsid w:val="00C973AF"/>
    <w:rsid w:val="00C973B9"/>
    <w:rsid w:val="00C975D5"/>
    <w:rsid w:val="00C977E1"/>
    <w:rsid w:val="00C97886"/>
    <w:rsid w:val="00C97894"/>
    <w:rsid w:val="00C97912"/>
    <w:rsid w:val="00C979FE"/>
    <w:rsid w:val="00C979FF"/>
    <w:rsid w:val="00C97CF0"/>
    <w:rsid w:val="00C97D25"/>
    <w:rsid w:val="00C97DDB"/>
    <w:rsid w:val="00C97E8A"/>
    <w:rsid w:val="00C97FDB"/>
    <w:rsid w:val="00CA0105"/>
    <w:rsid w:val="00CA01A6"/>
    <w:rsid w:val="00CA0258"/>
    <w:rsid w:val="00CA02EA"/>
    <w:rsid w:val="00CA02F3"/>
    <w:rsid w:val="00CA03BA"/>
    <w:rsid w:val="00CA0410"/>
    <w:rsid w:val="00CA0459"/>
    <w:rsid w:val="00CA047E"/>
    <w:rsid w:val="00CA05E1"/>
    <w:rsid w:val="00CA067F"/>
    <w:rsid w:val="00CA06B0"/>
    <w:rsid w:val="00CA0800"/>
    <w:rsid w:val="00CA0916"/>
    <w:rsid w:val="00CA093B"/>
    <w:rsid w:val="00CA0943"/>
    <w:rsid w:val="00CA0983"/>
    <w:rsid w:val="00CA0A12"/>
    <w:rsid w:val="00CA0A18"/>
    <w:rsid w:val="00CA0A33"/>
    <w:rsid w:val="00CA0A5E"/>
    <w:rsid w:val="00CA0D73"/>
    <w:rsid w:val="00CA0D90"/>
    <w:rsid w:val="00CA0DED"/>
    <w:rsid w:val="00CA0F63"/>
    <w:rsid w:val="00CA0FAA"/>
    <w:rsid w:val="00CA0FB6"/>
    <w:rsid w:val="00CA1060"/>
    <w:rsid w:val="00CA11F0"/>
    <w:rsid w:val="00CA1204"/>
    <w:rsid w:val="00CA1417"/>
    <w:rsid w:val="00CA14B7"/>
    <w:rsid w:val="00CA153B"/>
    <w:rsid w:val="00CA1590"/>
    <w:rsid w:val="00CA1610"/>
    <w:rsid w:val="00CA16BE"/>
    <w:rsid w:val="00CA16E4"/>
    <w:rsid w:val="00CA1823"/>
    <w:rsid w:val="00CA19C4"/>
    <w:rsid w:val="00CA1A41"/>
    <w:rsid w:val="00CA1A6D"/>
    <w:rsid w:val="00CA1AC1"/>
    <w:rsid w:val="00CA1B25"/>
    <w:rsid w:val="00CA1B6A"/>
    <w:rsid w:val="00CA1BC3"/>
    <w:rsid w:val="00CA1C16"/>
    <w:rsid w:val="00CA1C64"/>
    <w:rsid w:val="00CA1C65"/>
    <w:rsid w:val="00CA1C8F"/>
    <w:rsid w:val="00CA1CBA"/>
    <w:rsid w:val="00CA1D2E"/>
    <w:rsid w:val="00CA1DAF"/>
    <w:rsid w:val="00CA1DB9"/>
    <w:rsid w:val="00CA1E15"/>
    <w:rsid w:val="00CA1F20"/>
    <w:rsid w:val="00CA1F2A"/>
    <w:rsid w:val="00CA1FDC"/>
    <w:rsid w:val="00CA20B1"/>
    <w:rsid w:val="00CA215A"/>
    <w:rsid w:val="00CA2164"/>
    <w:rsid w:val="00CA21A1"/>
    <w:rsid w:val="00CA227D"/>
    <w:rsid w:val="00CA2410"/>
    <w:rsid w:val="00CA2422"/>
    <w:rsid w:val="00CA244B"/>
    <w:rsid w:val="00CA248C"/>
    <w:rsid w:val="00CA25D5"/>
    <w:rsid w:val="00CA266A"/>
    <w:rsid w:val="00CA2773"/>
    <w:rsid w:val="00CA27AF"/>
    <w:rsid w:val="00CA27FE"/>
    <w:rsid w:val="00CA28CC"/>
    <w:rsid w:val="00CA290C"/>
    <w:rsid w:val="00CA292E"/>
    <w:rsid w:val="00CA2BEF"/>
    <w:rsid w:val="00CA2C44"/>
    <w:rsid w:val="00CA2C50"/>
    <w:rsid w:val="00CA2C59"/>
    <w:rsid w:val="00CA2E75"/>
    <w:rsid w:val="00CA2FA3"/>
    <w:rsid w:val="00CA3035"/>
    <w:rsid w:val="00CA305B"/>
    <w:rsid w:val="00CA30CE"/>
    <w:rsid w:val="00CA3222"/>
    <w:rsid w:val="00CA324B"/>
    <w:rsid w:val="00CA326A"/>
    <w:rsid w:val="00CA327A"/>
    <w:rsid w:val="00CA3515"/>
    <w:rsid w:val="00CA35D4"/>
    <w:rsid w:val="00CA3694"/>
    <w:rsid w:val="00CA36E7"/>
    <w:rsid w:val="00CA3717"/>
    <w:rsid w:val="00CA379B"/>
    <w:rsid w:val="00CA3889"/>
    <w:rsid w:val="00CA390C"/>
    <w:rsid w:val="00CA3997"/>
    <w:rsid w:val="00CA3A45"/>
    <w:rsid w:val="00CA3A6D"/>
    <w:rsid w:val="00CA3B1C"/>
    <w:rsid w:val="00CA3D8E"/>
    <w:rsid w:val="00CA3DE0"/>
    <w:rsid w:val="00CA3E5C"/>
    <w:rsid w:val="00CA3E69"/>
    <w:rsid w:val="00CA3F75"/>
    <w:rsid w:val="00CA405C"/>
    <w:rsid w:val="00CA40B8"/>
    <w:rsid w:val="00CA41E5"/>
    <w:rsid w:val="00CA41FB"/>
    <w:rsid w:val="00CA4294"/>
    <w:rsid w:val="00CA42F3"/>
    <w:rsid w:val="00CA43D1"/>
    <w:rsid w:val="00CA4453"/>
    <w:rsid w:val="00CA44AC"/>
    <w:rsid w:val="00CA458A"/>
    <w:rsid w:val="00CA47D8"/>
    <w:rsid w:val="00CA4878"/>
    <w:rsid w:val="00CA48EE"/>
    <w:rsid w:val="00CA49D1"/>
    <w:rsid w:val="00CA4ABF"/>
    <w:rsid w:val="00CA4B1C"/>
    <w:rsid w:val="00CA4C3D"/>
    <w:rsid w:val="00CA4CDC"/>
    <w:rsid w:val="00CA4D05"/>
    <w:rsid w:val="00CA4D50"/>
    <w:rsid w:val="00CA4EF5"/>
    <w:rsid w:val="00CA4F94"/>
    <w:rsid w:val="00CA507E"/>
    <w:rsid w:val="00CA50D2"/>
    <w:rsid w:val="00CA5133"/>
    <w:rsid w:val="00CA518F"/>
    <w:rsid w:val="00CA51A6"/>
    <w:rsid w:val="00CA5219"/>
    <w:rsid w:val="00CA5330"/>
    <w:rsid w:val="00CA5357"/>
    <w:rsid w:val="00CA566E"/>
    <w:rsid w:val="00CA56A1"/>
    <w:rsid w:val="00CA5710"/>
    <w:rsid w:val="00CA572C"/>
    <w:rsid w:val="00CA5768"/>
    <w:rsid w:val="00CA583E"/>
    <w:rsid w:val="00CA58EB"/>
    <w:rsid w:val="00CA5942"/>
    <w:rsid w:val="00CA5984"/>
    <w:rsid w:val="00CA599C"/>
    <w:rsid w:val="00CA599F"/>
    <w:rsid w:val="00CA59DD"/>
    <w:rsid w:val="00CA5A29"/>
    <w:rsid w:val="00CA5A56"/>
    <w:rsid w:val="00CA5AC6"/>
    <w:rsid w:val="00CA5B0C"/>
    <w:rsid w:val="00CA5CBA"/>
    <w:rsid w:val="00CA5D9F"/>
    <w:rsid w:val="00CA5E9D"/>
    <w:rsid w:val="00CA5ED6"/>
    <w:rsid w:val="00CA5EF3"/>
    <w:rsid w:val="00CA5F69"/>
    <w:rsid w:val="00CA5FF9"/>
    <w:rsid w:val="00CA61E0"/>
    <w:rsid w:val="00CA6211"/>
    <w:rsid w:val="00CA628D"/>
    <w:rsid w:val="00CA6291"/>
    <w:rsid w:val="00CA629C"/>
    <w:rsid w:val="00CA6321"/>
    <w:rsid w:val="00CA637E"/>
    <w:rsid w:val="00CA6397"/>
    <w:rsid w:val="00CA647D"/>
    <w:rsid w:val="00CA65EA"/>
    <w:rsid w:val="00CA66BC"/>
    <w:rsid w:val="00CA685E"/>
    <w:rsid w:val="00CA6896"/>
    <w:rsid w:val="00CA6C5B"/>
    <w:rsid w:val="00CA6C7F"/>
    <w:rsid w:val="00CA6C86"/>
    <w:rsid w:val="00CA6CA1"/>
    <w:rsid w:val="00CA6D5C"/>
    <w:rsid w:val="00CA6DEB"/>
    <w:rsid w:val="00CA6E20"/>
    <w:rsid w:val="00CA6ED5"/>
    <w:rsid w:val="00CA6F3C"/>
    <w:rsid w:val="00CA70B2"/>
    <w:rsid w:val="00CA714E"/>
    <w:rsid w:val="00CA71F5"/>
    <w:rsid w:val="00CA7272"/>
    <w:rsid w:val="00CA72A8"/>
    <w:rsid w:val="00CA72B7"/>
    <w:rsid w:val="00CA7317"/>
    <w:rsid w:val="00CA7404"/>
    <w:rsid w:val="00CA74A7"/>
    <w:rsid w:val="00CA762F"/>
    <w:rsid w:val="00CA7808"/>
    <w:rsid w:val="00CA780C"/>
    <w:rsid w:val="00CA798D"/>
    <w:rsid w:val="00CA7A90"/>
    <w:rsid w:val="00CA7AA6"/>
    <w:rsid w:val="00CA7BD4"/>
    <w:rsid w:val="00CA7C74"/>
    <w:rsid w:val="00CA7CA7"/>
    <w:rsid w:val="00CA7E29"/>
    <w:rsid w:val="00CA7F73"/>
    <w:rsid w:val="00CB001F"/>
    <w:rsid w:val="00CB0022"/>
    <w:rsid w:val="00CB0095"/>
    <w:rsid w:val="00CB00F5"/>
    <w:rsid w:val="00CB013F"/>
    <w:rsid w:val="00CB0143"/>
    <w:rsid w:val="00CB01AE"/>
    <w:rsid w:val="00CB01C9"/>
    <w:rsid w:val="00CB0217"/>
    <w:rsid w:val="00CB02F0"/>
    <w:rsid w:val="00CB02FC"/>
    <w:rsid w:val="00CB040B"/>
    <w:rsid w:val="00CB04B3"/>
    <w:rsid w:val="00CB053D"/>
    <w:rsid w:val="00CB078E"/>
    <w:rsid w:val="00CB0813"/>
    <w:rsid w:val="00CB084C"/>
    <w:rsid w:val="00CB099A"/>
    <w:rsid w:val="00CB0C76"/>
    <w:rsid w:val="00CB0E7E"/>
    <w:rsid w:val="00CB0F58"/>
    <w:rsid w:val="00CB1112"/>
    <w:rsid w:val="00CB112C"/>
    <w:rsid w:val="00CB1144"/>
    <w:rsid w:val="00CB119F"/>
    <w:rsid w:val="00CB1526"/>
    <w:rsid w:val="00CB153D"/>
    <w:rsid w:val="00CB16E0"/>
    <w:rsid w:val="00CB17D0"/>
    <w:rsid w:val="00CB1907"/>
    <w:rsid w:val="00CB1942"/>
    <w:rsid w:val="00CB1AC8"/>
    <w:rsid w:val="00CB1B7D"/>
    <w:rsid w:val="00CB1C77"/>
    <w:rsid w:val="00CB228B"/>
    <w:rsid w:val="00CB2347"/>
    <w:rsid w:val="00CB23C5"/>
    <w:rsid w:val="00CB2460"/>
    <w:rsid w:val="00CB2499"/>
    <w:rsid w:val="00CB24E1"/>
    <w:rsid w:val="00CB2564"/>
    <w:rsid w:val="00CB25A6"/>
    <w:rsid w:val="00CB25F1"/>
    <w:rsid w:val="00CB273D"/>
    <w:rsid w:val="00CB2816"/>
    <w:rsid w:val="00CB2843"/>
    <w:rsid w:val="00CB2886"/>
    <w:rsid w:val="00CB28C0"/>
    <w:rsid w:val="00CB2B7B"/>
    <w:rsid w:val="00CB2C26"/>
    <w:rsid w:val="00CB2C49"/>
    <w:rsid w:val="00CB2D88"/>
    <w:rsid w:val="00CB2EA7"/>
    <w:rsid w:val="00CB307D"/>
    <w:rsid w:val="00CB3096"/>
    <w:rsid w:val="00CB3128"/>
    <w:rsid w:val="00CB316C"/>
    <w:rsid w:val="00CB31EE"/>
    <w:rsid w:val="00CB32EC"/>
    <w:rsid w:val="00CB337C"/>
    <w:rsid w:val="00CB33E2"/>
    <w:rsid w:val="00CB33F4"/>
    <w:rsid w:val="00CB3744"/>
    <w:rsid w:val="00CB38F7"/>
    <w:rsid w:val="00CB3954"/>
    <w:rsid w:val="00CB3976"/>
    <w:rsid w:val="00CB3B39"/>
    <w:rsid w:val="00CB3B52"/>
    <w:rsid w:val="00CB3BA3"/>
    <w:rsid w:val="00CB3BF9"/>
    <w:rsid w:val="00CB3EB7"/>
    <w:rsid w:val="00CB3EF5"/>
    <w:rsid w:val="00CB3FE9"/>
    <w:rsid w:val="00CB3FF5"/>
    <w:rsid w:val="00CB40E8"/>
    <w:rsid w:val="00CB427B"/>
    <w:rsid w:val="00CB42AC"/>
    <w:rsid w:val="00CB435D"/>
    <w:rsid w:val="00CB448E"/>
    <w:rsid w:val="00CB44AB"/>
    <w:rsid w:val="00CB4563"/>
    <w:rsid w:val="00CB4584"/>
    <w:rsid w:val="00CB4597"/>
    <w:rsid w:val="00CB469C"/>
    <w:rsid w:val="00CB47B0"/>
    <w:rsid w:val="00CB47B1"/>
    <w:rsid w:val="00CB47B5"/>
    <w:rsid w:val="00CB47D5"/>
    <w:rsid w:val="00CB49EB"/>
    <w:rsid w:val="00CB4A01"/>
    <w:rsid w:val="00CB4AE2"/>
    <w:rsid w:val="00CB4AE5"/>
    <w:rsid w:val="00CB4B30"/>
    <w:rsid w:val="00CB4DB2"/>
    <w:rsid w:val="00CB502B"/>
    <w:rsid w:val="00CB5115"/>
    <w:rsid w:val="00CB5147"/>
    <w:rsid w:val="00CB52F2"/>
    <w:rsid w:val="00CB539A"/>
    <w:rsid w:val="00CB53AA"/>
    <w:rsid w:val="00CB5430"/>
    <w:rsid w:val="00CB5479"/>
    <w:rsid w:val="00CB549C"/>
    <w:rsid w:val="00CB54BD"/>
    <w:rsid w:val="00CB5531"/>
    <w:rsid w:val="00CB55D8"/>
    <w:rsid w:val="00CB56D8"/>
    <w:rsid w:val="00CB56DA"/>
    <w:rsid w:val="00CB570B"/>
    <w:rsid w:val="00CB5803"/>
    <w:rsid w:val="00CB5812"/>
    <w:rsid w:val="00CB591D"/>
    <w:rsid w:val="00CB5996"/>
    <w:rsid w:val="00CB5A12"/>
    <w:rsid w:val="00CB5A6C"/>
    <w:rsid w:val="00CB5B00"/>
    <w:rsid w:val="00CB5C23"/>
    <w:rsid w:val="00CB5C42"/>
    <w:rsid w:val="00CB5CCF"/>
    <w:rsid w:val="00CB5D1D"/>
    <w:rsid w:val="00CB5F64"/>
    <w:rsid w:val="00CB5FB0"/>
    <w:rsid w:val="00CB61C3"/>
    <w:rsid w:val="00CB63F8"/>
    <w:rsid w:val="00CB649C"/>
    <w:rsid w:val="00CB6713"/>
    <w:rsid w:val="00CB67EF"/>
    <w:rsid w:val="00CB6808"/>
    <w:rsid w:val="00CB680A"/>
    <w:rsid w:val="00CB68BD"/>
    <w:rsid w:val="00CB68DF"/>
    <w:rsid w:val="00CB692A"/>
    <w:rsid w:val="00CB6A8A"/>
    <w:rsid w:val="00CB6ACC"/>
    <w:rsid w:val="00CB6B28"/>
    <w:rsid w:val="00CB6D05"/>
    <w:rsid w:val="00CB6DD9"/>
    <w:rsid w:val="00CB70D7"/>
    <w:rsid w:val="00CB7101"/>
    <w:rsid w:val="00CB71BC"/>
    <w:rsid w:val="00CB71BE"/>
    <w:rsid w:val="00CB72B9"/>
    <w:rsid w:val="00CB731A"/>
    <w:rsid w:val="00CB745E"/>
    <w:rsid w:val="00CB7489"/>
    <w:rsid w:val="00CB74C7"/>
    <w:rsid w:val="00CB74CC"/>
    <w:rsid w:val="00CB74F9"/>
    <w:rsid w:val="00CB7527"/>
    <w:rsid w:val="00CB7541"/>
    <w:rsid w:val="00CB781D"/>
    <w:rsid w:val="00CB78AC"/>
    <w:rsid w:val="00CB78DA"/>
    <w:rsid w:val="00CB78FA"/>
    <w:rsid w:val="00CB7972"/>
    <w:rsid w:val="00CB79B8"/>
    <w:rsid w:val="00CB79B9"/>
    <w:rsid w:val="00CB79C9"/>
    <w:rsid w:val="00CB7AB6"/>
    <w:rsid w:val="00CB7B9C"/>
    <w:rsid w:val="00CB7C20"/>
    <w:rsid w:val="00CB7DF7"/>
    <w:rsid w:val="00CB7E52"/>
    <w:rsid w:val="00CB7EBD"/>
    <w:rsid w:val="00CB7F77"/>
    <w:rsid w:val="00CC005A"/>
    <w:rsid w:val="00CC01E4"/>
    <w:rsid w:val="00CC029F"/>
    <w:rsid w:val="00CC02F7"/>
    <w:rsid w:val="00CC034E"/>
    <w:rsid w:val="00CC03CD"/>
    <w:rsid w:val="00CC04E5"/>
    <w:rsid w:val="00CC059A"/>
    <w:rsid w:val="00CC05A8"/>
    <w:rsid w:val="00CC0613"/>
    <w:rsid w:val="00CC065E"/>
    <w:rsid w:val="00CC0714"/>
    <w:rsid w:val="00CC0750"/>
    <w:rsid w:val="00CC0759"/>
    <w:rsid w:val="00CC07F4"/>
    <w:rsid w:val="00CC08B7"/>
    <w:rsid w:val="00CC094F"/>
    <w:rsid w:val="00CC09B0"/>
    <w:rsid w:val="00CC0A14"/>
    <w:rsid w:val="00CC0A18"/>
    <w:rsid w:val="00CC0AFC"/>
    <w:rsid w:val="00CC0B8A"/>
    <w:rsid w:val="00CC0CD8"/>
    <w:rsid w:val="00CC0FC8"/>
    <w:rsid w:val="00CC10AB"/>
    <w:rsid w:val="00CC13C1"/>
    <w:rsid w:val="00CC13DE"/>
    <w:rsid w:val="00CC13E6"/>
    <w:rsid w:val="00CC13E9"/>
    <w:rsid w:val="00CC146A"/>
    <w:rsid w:val="00CC149D"/>
    <w:rsid w:val="00CC1510"/>
    <w:rsid w:val="00CC17C4"/>
    <w:rsid w:val="00CC18AE"/>
    <w:rsid w:val="00CC19EB"/>
    <w:rsid w:val="00CC1A7F"/>
    <w:rsid w:val="00CC1B11"/>
    <w:rsid w:val="00CC1CAA"/>
    <w:rsid w:val="00CC1D1F"/>
    <w:rsid w:val="00CC1D5E"/>
    <w:rsid w:val="00CC1DBA"/>
    <w:rsid w:val="00CC1E00"/>
    <w:rsid w:val="00CC1EDE"/>
    <w:rsid w:val="00CC20AB"/>
    <w:rsid w:val="00CC2141"/>
    <w:rsid w:val="00CC2257"/>
    <w:rsid w:val="00CC2269"/>
    <w:rsid w:val="00CC237C"/>
    <w:rsid w:val="00CC2382"/>
    <w:rsid w:val="00CC2399"/>
    <w:rsid w:val="00CC2416"/>
    <w:rsid w:val="00CC2643"/>
    <w:rsid w:val="00CC26ED"/>
    <w:rsid w:val="00CC2794"/>
    <w:rsid w:val="00CC285E"/>
    <w:rsid w:val="00CC288B"/>
    <w:rsid w:val="00CC29FA"/>
    <w:rsid w:val="00CC2AF2"/>
    <w:rsid w:val="00CC2B2F"/>
    <w:rsid w:val="00CC2B89"/>
    <w:rsid w:val="00CC2CA2"/>
    <w:rsid w:val="00CC2D25"/>
    <w:rsid w:val="00CC2D50"/>
    <w:rsid w:val="00CC2E7A"/>
    <w:rsid w:val="00CC2F08"/>
    <w:rsid w:val="00CC3076"/>
    <w:rsid w:val="00CC30EE"/>
    <w:rsid w:val="00CC3179"/>
    <w:rsid w:val="00CC3240"/>
    <w:rsid w:val="00CC33F3"/>
    <w:rsid w:val="00CC33F4"/>
    <w:rsid w:val="00CC3491"/>
    <w:rsid w:val="00CC352F"/>
    <w:rsid w:val="00CC35CC"/>
    <w:rsid w:val="00CC3622"/>
    <w:rsid w:val="00CC362C"/>
    <w:rsid w:val="00CC36AD"/>
    <w:rsid w:val="00CC3711"/>
    <w:rsid w:val="00CC3786"/>
    <w:rsid w:val="00CC37D2"/>
    <w:rsid w:val="00CC3A12"/>
    <w:rsid w:val="00CC3C2E"/>
    <w:rsid w:val="00CC3CF5"/>
    <w:rsid w:val="00CC3DE2"/>
    <w:rsid w:val="00CC3E2A"/>
    <w:rsid w:val="00CC3EDE"/>
    <w:rsid w:val="00CC3F1D"/>
    <w:rsid w:val="00CC3F55"/>
    <w:rsid w:val="00CC3F7D"/>
    <w:rsid w:val="00CC3F88"/>
    <w:rsid w:val="00CC404E"/>
    <w:rsid w:val="00CC40FE"/>
    <w:rsid w:val="00CC424C"/>
    <w:rsid w:val="00CC430D"/>
    <w:rsid w:val="00CC43E8"/>
    <w:rsid w:val="00CC4415"/>
    <w:rsid w:val="00CC44A3"/>
    <w:rsid w:val="00CC44BC"/>
    <w:rsid w:val="00CC44E6"/>
    <w:rsid w:val="00CC4515"/>
    <w:rsid w:val="00CC461B"/>
    <w:rsid w:val="00CC4795"/>
    <w:rsid w:val="00CC48CC"/>
    <w:rsid w:val="00CC4901"/>
    <w:rsid w:val="00CC49BC"/>
    <w:rsid w:val="00CC4D04"/>
    <w:rsid w:val="00CC4D15"/>
    <w:rsid w:val="00CC4D3C"/>
    <w:rsid w:val="00CC4DAC"/>
    <w:rsid w:val="00CC4FB4"/>
    <w:rsid w:val="00CC503E"/>
    <w:rsid w:val="00CC51A6"/>
    <w:rsid w:val="00CC521D"/>
    <w:rsid w:val="00CC5247"/>
    <w:rsid w:val="00CC53B3"/>
    <w:rsid w:val="00CC543D"/>
    <w:rsid w:val="00CC5654"/>
    <w:rsid w:val="00CC5750"/>
    <w:rsid w:val="00CC575A"/>
    <w:rsid w:val="00CC579E"/>
    <w:rsid w:val="00CC57A1"/>
    <w:rsid w:val="00CC5A52"/>
    <w:rsid w:val="00CC5A55"/>
    <w:rsid w:val="00CC5A81"/>
    <w:rsid w:val="00CC5CC6"/>
    <w:rsid w:val="00CC5D44"/>
    <w:rsid w:val="00CC5DB7"/>
    <w:rsid w:val="00CC5F0F"/>
    <w:rsid w:val="00CC6110"/>
    <w:rsid w:val="00CC6199"/>
    <w:rsid w:val="00CC61F1"/>
    <w:rsid w:val="00CC62A6"/>
    <w:rsid w:val="00CC62CE"/>
    <w:rsid w:val="00CC631D"/>
    <w:rsid w:val="00CC63B2"/>
    <w:rsid w:val="00CC63B5"/>
    <w:rsid w:val="00CC663E"/>
    <w:rsid w:val="00CC6762"/>
    <w:rsid w:val="00CC6807"/>
    <w:rsid w:val="00CC6884"/>
    <w:rsid w:val="00CC6976"/>
    <w:rsid w:val="00CC6995"/>
    <w:rsid w:val="00CC6A72"/>
    <w:rsid w:val="00CC6B0A"/>
    <w:rsid w:val="00CC6B6F"/>
    <w:rsid w:val="00CC6BF0"/>
    <w:rsid w:val="00CC6BF8"/>
    <w:rsid w:val="00CC6F4F"/>
    <w:rsid w:val="00CC6FBD"/>
    <w:rsid w:val="00CC70A6"/>
    <w:rsid w:val="00CC70FC"/>
    <w:rsid w:val="00CC7197"/>
    <w:rsid w:val="00CC71FA"/>
    <w:rsid w:val="00CC733E"/>
    <w:rsid w:val="00CC7354"/>
    <w:rsid w:val="00CC73C2"/>
    <w:rsid w:val="00CC73C8"/>
    <w:rsid w:val="00CC747C"/>
    <w:rsid w:val="00CC7491"/>
    <w:rsid w:val="00CC7499"/>
    <w:rsid w:val="00CC77AE"/>
    <w:rsid w:val="00CC77F8"/>
    <w:rsid w:val="00CC7830"/>
    <w:rsid w:val="00CC7931"/>
    <w:rsid w:val="00CC7950"/>
    <w:rsid w:val="00CC7A18"/>
    <w:rsid w:val="00CC7BB9"/>
    <w:rsid w:val="00CC7C73"/>
    <w:rsid w:val="00CC7C8F"/>
    <w:rsid w:val="00CC7CB6"/>
    <w:rsid w:val="00CC7CD3"/>
    <w:rsid w:val="00CC7E64"/>
    <w:rsid w:val="00CC7F6A"/>
    <w:rsid w:val="00CC7F7B"/>
    <w:rsid w:val="00CC7F8A"/>
    <w:rsid w:val="00CC7FA2"/>
    <w:rsid w:val="00CD006C"/>
    <w:rsid w:val="00CD00F7"/>
    <w:rsid w:val="00CD01FF"/>
    <w:rsid w:val="00CD02AE"/>
    <w:rsid w:val="00CD03F5"/>
    <w:rsid w:val="00CD044D"/>
    <w:rsid w:val="00CD0459"/>
    <w:rsid w:val="00CD05F6"/>
    <w:rsid w:val="00CD0645"/>
    <w:rsid w:val="00CD0713"/>
    <w:rsid w:val="00CD0723"/>
    <w:rsid w:val="00CD0763"/>
    <w:rsid w:val="00CD07A4"/>
    <w:rsid w:val="00CD08CE"/>
    <w:rsid w:val="00CD08DF"/>
    <w:rsid w:val="00CD0DE3"/>
    <w:rsid w:val="00CD0E0E"/>
    <w:rsid w:val="00CD0F67"/>
    <w:rsid w:val="00CD0FD4"/>
    <w:rsid w:val="00CD1021"/>
    <w:rsid w:val="00CD1028"/>
    <w:rsid w:val="00CD103A"/>
    <w:rsid w:val="00CD1165"/>
    <w:rsid w:val="00CD1193"/>
    <w:rsid w:val="00CD1289"/>
    <w:rsid w:val="00CD136B"/>
    <w:rsid w:val="00CD13A4"/>
    <w:rsid w:val="00CD1476"/>
    <w:rsid w:val="00CD154F"/>
    <w:rsid w:val="00CD168D"/>
    <w:rsid w:val="00CD1882"/>
    <w:rsid w:val="00CD18EB"/>
    <w:rsid w:val="00CD19D8"/>
    <w:rsid w:val="00CD1BCA"/>
    <w:rsid w:val="00CD1CCA"/>
    <w:rsid w:val="00CD1D7F"/>
    <w:rsid w:val="00CD1DCE"/>
    <w:rsid w:val="00CD1E1C"/>
    <w:rsid w:val="00CD1E20"/>
    <w:rsid w:val="00CD1E6C"/>
    <w:rsid w:val="00CD1EAE"/>
    <w:rsid w:val="00CD1F77"/>
    <w:rsid w:val="00CD2065"/>
    <w:rsid w:val="00CD206B"/>
    <w:rsid w:val="00CD208C"/>
    <w:rsid w:val="00CD21F3"/>
    <w:rsid w:val="00CD2280"/>
    <w:rsid w:val="00CD2292"/>
    <w:rsid w:val="00CD2448"/>
    <w:rsid w:val="00CD244E"/>
    <w:rsid w:val="00CD24F2"/>
    <w:rsid w:val="00CD2535"/>
    <w:rsid w:val="00CD2568"/>
    <w:rsid w:val="00CD26E0"/>
    <w:rsid w:val="00CD2700"/>
    <w:rsid w:val="00CD2744"/>
    <w:rsid w:val="00CD2896"/>
    <w:rsid w:val="00CD28A1"/>
    <w:rsid w:val="00CD28AF"/>
    <w:rsid w:val="00CD28EF"/>
    <w:rsid w:val="00CD290D"/>
    <w:rsid w:val="00CD2920"/>
    <w:rsid w:val="00CD29DA"/>
    <w:rsid w:val="00CD2C2A"/>
    <w:rsid w:val="00CD2D2E"/>
    <w:rsid w:val="00CD2EDF"/>
    <w:rsid w:val="00CD30C8"/>
    <w:rsid w:val="00CD30FE"/>
    <w:rsid w:val="00CD3136"/>
    <w:rsid w:val="00CD328C"/>
    <w:rsid w:val="00CD3359"/>
    <w:rsid w:val="00CD33E1"/>
    <w:rsid w:val="00CD34A3"/>
    <w:rsid w:val="00CD34D4"/>
    <w:rsid w:val="00CD3521"/>
    <w:rsid w:val="00CD36B6"/>
    <w:rsid w:val="00CD380D"/>
    <w:rsid w:val="00CD392A"/>
    <w:rsid w:val="00CD3970"/>
    <w:rsid w:val="00CD3A8C"/>
    <w:rsid w:val="00CD3B11"/>
    <w:rsid w:val="00CD3C62"/>
    <w:rsid w:val="00CD3C6F"/>
    <w:rsid w:val="00CD3C75"/>
    <w:rsid w:val="00CD3CA1"/>
    <w:rsid w:val="00CD3CF7"/>
    <w:rsid w:val="00CD3D28"/>
    <w:rsid w:val="00CD3EBD"/>
    <w:rsid w:val="00CD3EF7"/>
    <w:rsid w:val="00CD3FCE"/>
    <w:rsid w:val="00CD3FFB"/>
    <w:rsid w:val="00CD407E"/>
    <w:rsid w:val="00CD4086"/>
    <w:rsid w:val="00CD419E"/>
    <w:rsid w:val="00CD41CB"/>
    <w:rsid w:val="00CD4309"/>
    <w:rsid w:val="00CD4369"/>
    <w:rsid w:val="00CD43CC"/>
    <w:rsid w:val="00CD44E6"/>
    <w:rsid w:val="00CD4636"/>
    <w:rsid w:val="00CD4815"/>
    <w:rsid w:val="00CD48F1"/>
    <w:rsid w:val="00CD4925"/>
    <w:rsid w:val="00CD4980"/>
    <w:rsid w:val="00CD4A13"/>
    <w:rsid w:val="00CD4A19"/>
    <w:rsid w:val="00CD4A3E"/>
    <w:rsid w:val="00CD4A49"/>
    <w:rsid w:val="00CD4B37"/>
    <w:rsid w:val="00CD4C81"/>
    <w:rsid w:val="00CD4C8C"/>
    <w:rsid w:val="00CD4CB7"/>
    <w:rsid w:val="00CD4E37"/>
    <w:rsid w:val="00CD4F25"/>
    <w:rsid w:val="00CD4F57"/>
    <w:rsid w:val="00CD4FB5"/>
    <w:rsid w:val="00CD5002"/>
    <w:rsid w:val="00CD5078"/>
    <w:rsid w:val="00CD5140"/>
    <w:rsid w:val="00CD51AE"/>
    <w:rsid w:val="00CD51C8"/>
    <w:rsid w:val="00CD5332"/>
    <w:rsid w:val="00CD5335"/>
    <w:rsid w:val="00CD538D"/>
    <w:rsid w:val="00CD538F"/>
    <w:rsid w:val="00CD53F6"/>
    <w:rsid w:val="00CD540A"/>
    <w:rsid w:val="00CD5416"/>
    <w:rsid w:val="00CD5491"/>
    <w:rsid w:val="00CD54BF"/>
    <w:rsid w:val="00CD5524"/>
    <w:rsid w:val="00CD552B"/>
    <w:rsid w:val="00CD55B7"/>
    <w:rsid w:val="00CD55CA"/>
    <w:rsid w:val="00CD5645"/>
    <w:rsid w:val="00CD5751"/>
    <w:rsid w:val="00CD57F4"/>
    <w:rsid w:val="00CD584F"/>
    <w:rsid w:val="00CD587D"/>
    <w:rsid w:val="00CD5949"/>
    <w:rsid w:val="00CD59DD"/>
    <w:rsid w:val="00CD5A56"/>
    <w:rsid w:val="00CD5AC5"/>
    <w:rsid w:val="00CD5AE8"/>
    <w:rsid w:val="00CD5B21"/>
    <w:rsid w:val="00CD5BBD"/>
    <w:rsid w:val="00CD5D93"/>
    <w:rsid w:val="00CD5DB5"/>
    <w:rsid w:val="00CD5DE1"/>
    <w:rsid w:val="00CD5E59"/>
    <w:rsid w:val="00CD5FD3"/>
    <w:rsid w:val="00CD602B"/>
    <w:rsid w:val="00CD60E7"/>
    <w:rsid w:val="00CD615D"/>
    <w:rsid w:val="00CD6169"/>
    <w:rsid w:val="00CD61E8"/>
    <w:rsid w:val="00CD61F8"/>
    <w:rsid w:val="00CD6321"/>
    <w:rsid w:val="00CD6429"/>
    <w:rsid w:val="00CD65B0"/>
    <w:rsid w:val="00CD65E0"/>
    <w:rsid w:val="00CD6653"/>
    <w:rsid w:val="00CD6842"/>
    <w:rsid w:val="00CD69E2"/>
    <w:rsid w:val="00CD6A1A"/>
    <w:rsid w:val="00CD6A77"/>
    <w:rsid w:val="00CD6ACB"/>
    <w:rsid w:val="00CD6BD0"/>
    <w:rsid w:val="00CD6C81"/>
    <w:rsid w:val="00CD6D82"/>
    <w:rsid w:val="00CD6ED0"/>
    <w:rsid w:val="00CD6EDE"/>
    <w:rsid w:val="00CD6F61"/>
    <w:rsid w:val="00CD70BC"/>
    <w:rsid w:val="00CD7108"/>
    <w:rsid w:val="00CD7233"/>
    <w:rsid w:val="00CD7255"/>
    <w:rsid w:val="00CD72DB"/>
    <w:rsid w:val="00CD7424"/>
    <w:rsid w:val="00CD7464"/>
    <w:rsid w:val="00CD76B0"/>
    <w:rsid w:val="00CD77A7"/>
    <w:rsid w:val="00CD77AD"/>
    <w:rsid w:val="00CD77B1"/>
    <w:rsid w:val="00CD7832"/>
    <w:rsid w:val="00CD7840"/>
    <w:rsid w:val="00CD786A"/>
    <w:rsid w:val="00CD788C"/>
    <w:rsid w:val="00CD7982"/>
    <w:rsid w:val="00CD7987"/>
    <w:rsid w:val="00CD7AF7"/>
    <w:rsid w:val="00CD7C16"/>
    <w:rsid w:val="00CD7C37"/>
    <w:rsid w:val="00CD7D61"/>
    <w:rsid w:val="00CD7E2B"/>
    <w:rsid w:val="00CD7EDE"/>
    <w:rsid w:val="00CD7F71"/>
    <w:rsid w:val="00CD7FA0"/>
    <w:rsid w:val="00CE01B8"/>
    <w:rsid w:val="00CE01F1"/>
    <w:rsid w:val="00CE02E9"/>
    <w:rsid w:val="00CE02F2"/>
    <w:rsid w:val="00CE043A"/>
    <w:rsid w:val="00CE0505"/>
    <w:rsid w:val="00CE050B"/>
    <w:rsid w:val="00CE053B"/>
    <w:rsid w:val="00CE0556"/>
    <w:rsid w:val="00CE057C"/>
    <w:rsid w:val="00CE062B"/>
    <w:rsid w:val="00CE0662"/>
    <w:rsid w:val="00CE0704"/>
    <w:rsid w:val="00CE0801"/>
    <w:rsid w:val="00CE085C"/>
    <w:rsid w:val="00CE086A"/>
    <w:rsid w:val="00CE0934"/>
    <w:rsid w:val="00CE0971"/>
    <w:rsid w:val="00CE098C"/>
    <w:rsid w:val="00CE0AA8"/>
    <w:rsid w:val="00CE0BEE"/>
    <w:rsid w:val="00CE0C2C"/>
    <w:rsid w:val="00CE0C7C"/>
    <w:rsid w:val="00CE0CEF"/>
    <w:rsid w:val="00CE0D6C"/>
    <w:rsid w:val="00CE0E22"/>
    <w:rsid w:val="00CE0E65"/>
    <w:rsid w:val="00CE0E68"/>
    <w:rsid w:val="00CE0E8B"/>
    <w:rsid w:val="00CE1087"/>
    <w:rsid w:val="00CE1247"/>
    <w:rsid w:val="00CE124C"/>
    <w:rsid w:val="00CE125E"/>
    <w:rsid w:val="00CE129E"/>
    <w:rsid w:val="00CE1406"/>
    <w:rsid w:val="00CE143B"/>
    <w:rsid w:val="00CE146A"/>
    <w:rsid w:val="00CE150B"/>
    <w:rsid w:val="00CE15BA"/>
    <w:rsid w:val="00CE16A8"/>
    <w:rsid w:val="00CE1736"/>
    <w:rsid w:val="00CE177D"/>
    <w:rsid w:val="00CE1795"/>
    <w:rsid w:val="00CE182A"/>
    <w:rsid w:val="00CE1B5E"/>
    <w:rsid w:val="00CE1CD0"/>
    <w:rsid w:val="00CE1D78"/>
    <w:rsid w:val="00CE1DCD"/>
    <w:rsid w:val="00CE1DFD"/>
    <w:rsid w:val="00CE1E6F"/>
    <w:rsid w:val="00CE1F94"/>
    <w:rsid w:val="00CE1FDB"/>
    <w:rsid w:val="00CE1FFB"/>
    <w:rsid w:val="00CE202A"/>
    <w:rsid w:val="00CE2061"/>
    <w:rsid w:val="00CE2091"/>
    <w:rsid w:val="00CE20A8"/>
    <w:rsid w:val="00CE2257"/>
    <w:rsid w:val="00CE23DE"/>
    <w:rsid w:val="00CE23EF"/>
    <w:rsid w:val="00CE2445"/>
    <w:rsid w:val="00CE2595"/>
    <w:rsid w:val="00CE26A0"/>
    <w:rsid w:val="00CE26AF"/>
    <w:rsid w:val="00CE281B"/>
    <w:rsid w:val="00CE28A7"/>
    <w:rsid w:val="00CE28B2"/>
    <w:rsid w:val="00CE2B98"/>
    <w:rsid w:val="00CE2D30"/>
    <w:rsid w:val="00CE2DB4"/>
    <w:rsid w:val="00CE2F46"/>
    <w:rsid w:val="00CE2F6C"/>
    <w:rsid w:val="00CE30DC"/>
    <w:rsid w:val="00CE30EA"/>
    <w:rsid w:val="00CE3176"/>
    <w:rsid w:val="00CE317E"/>
    <w:rsid w:val="00CE32BC"/>
    <w:rsid w:val="00CE33B2"/>
    <w:rsid w:val="00CE33BE"/>
    <w:rsid w:val="00CE349A"/>
    <w:rsid w:val="00CE34B1"/>
    <w:rsid w:val="00CE350F"/>
    <w:rsid w:val="00CE351C"/>
    <w:rsid w:val="00CE3537"/>
    <w:rsid w:val="00CE35AD"/>
    <w:rsid w:val="00CE35BB"/>
    <w:rsid w:val="00CE3643"/>
    <w:rsid w:val="00CE364D"/>
    <w:rsid w:val="00CE369A"/>
    <w:rsid w:val="00CE36D7"/>
    <w:rsid w:val="00CE3746"/>
    <w:rsid w:val="00CE3775"/>
    <w:rsid w:val="00CE3797"/>
    <w:rsid w:val="00CE3847"/>
    <w:rsid w:val="00CE3ACD"/>
    <w:rsid w:val="00CE3AFB"/>
    <w:rsid w:val="00CE3BA4"/>
    <w:rsid w:val="00CE3C9B"/>
    <w:rsid w:val="00CE3CA8"/>
    <w:rsid w:val="00CE3CC2"/>
    <w:rsid w:val="00CE3D23"/>
    <w:rsid w:val="00CE41B5"/>
    <w:rsid w:val="00CE4265"/>
    <w:rsid w:val="00CE428E"/>
    <w:rsid w:val="00CE42E5"/>
    <w:rsid w:val="00CE43DB"/>
    <w:rsid w:val="00CE4484"/>
    <w:rsid w:val="00CE4655"/>
    <w:rsid w:val="00CE47BB"/>
    <w:rsid w:val="00CE47D8"/>
    <w:rsid w:val="00CE47F9"/>
    <w:rsid w:val="00CE480B"/>
    <w:rsid w:val="00CE487A"/>
    <w:rsid w:val="00CE491C"/>
    <w:rsid w:val="00CE4990"/>
    <w:rsid w:val="00CE49B3"/>
    <w:rsid w:val="00CE4A42"/>
    <w:rsid w:val="00CE4A56"/>
    <w:rsid w:val="00CE4E58"/>
    <w:rsid w:val="00CE4EC0"/>
    <w:rsid w:val="00CE4F9B"/>
    <w:rsid w:val="00CE4FB5"/>
    <w:rsid w:val="00CE500B"/>
    <w:rsid w:val="00CE5064"/>
    <w:rsid w:val="00CE50C3"/>
    <w:rsid w:val="00CE515C"/>
    <w:rsid w:val="00CE5174"/>
    <w:rsid w:val="00CE52CF"/>
    <w:rsid w:val="00CE5348"/>
    <w:rsid w:val="00CE5352"/>
    <w:rsid w:val="00CE53CE"/>
    <w:rsid w:val="00CE53F2"/>
    <w:rsid w:val="00CE5498"/>
    <w:rsid w:val="00CE54EF"/>
    <w:rsid w:val="00CE558A"/>
    <w:rsid w:val="00CE5630"/>
    <w:rsid w:val="00CE57B8"/>
    <w:rsid w:val="00CE5983"/>
    <w:rsid w:val="00CE5995"/>
    <w:rsid w:val="00CE5A10"/>
    <w:rsid w:val="00CE5AF9"/>
    <w:rsid w:val="00CE5BEA"/>
    <w:rsid w:val="00CE5C1A"/>
    <w:rsid w:val="00CE5C9F"/>
    <w:rsid w:val="00CE5D88"/>
    <w:rsid w:val="00CE5E21"/>
    <w:rsid w:val="00CE5E39"/>
    <w:rsid w:val="00CE5F5D"/>
    <w:rsid w:val="00CE5F78"/>
    <w:rsid w:val="00CE6141"/>
    <w:rsid w:val="00CE615B"/>
    <w:rsid w:val="00CE61B1"/>
    <w:rsid w:val="00CE626A"/>
    <w:rsid w:val="00CE62BF"/>
    <w:rsid w:val="00CE65CF"/>
    <w:rsid w:val="00CE6780"/>
    <w:rsid w:val="00CE67E8"/>
    <w:rsid w:val="00CE6A01"/>
    <w:rsid w:val="00CE6ABB"/>
    <w:rsid w:val="00CE6BD6"/>
    <w:rsid w:val="00CE6BE3"/>
    <w:rsid w:val="00CE6C29"/>
    <w:rsid w:val="00CE6C98"/>
    <w:rsid w:val="00CE6DD6"/>
    <w:rsid w:val="00CE6E2D"/>
    <w:rsid w:val="00CE6E9A"/>
    <w:rsid w:val="00CE6F95"/>
    <w:rsid w:val="00CE6FBC"/>
    <w:rsid w:val="00CE70FB"/>
    <w:rsid w:val="00CE7182"/>
    <w:rsid w:val="00CE7213"/>
    <w:rsid w:val="00CE7217"/>
    <w:rsid w:val="00CE721C"/>
    <w:rsid w:val="00CE726C"/>
    <w:rsid w:val="00CE73AD"/>
    <w:rsid w:val="00CE7400"/>
    <w:rsid w:val="00CE7492"/>
    <w:rsid w:val="00CE764B"/>
    <w:rsid w:val="00CE76B1"/>
    <w:rsid w:val="00CE76C7"/>
    <w:rsid w:val="00CE78CC"/>
    <w:rsid w:val="00CE7CBB"/>
    <w:rsid w:val="00CE7CC6"/>
    <w:rsid w:val="00CE7CC7"/>
    <w:rsid w:val="00CE7CD0"/>
    <w:rsid w:val="00CE7D73"/>
    <w:rsid w:val="00CE7DD6"/>
    <w:rsid w:val="00CE7DE8"/>
    <w:rsid w:val="00CE7E7D"/>
    <w:rsid w:val="00CE7EA9"/>
    <w:rsid w:val="00CE7F8F"/>
    <w:rsid w:val="00CF00B7"/>
    <w:rsid w:val="00CF00F4"/>
    <w:rsid w:val="00CF0159"/>
    <w:rsid w:val="00CF0398"/>
    <w:rsid w:val="00CF03B0"/>
    <w:rsid w:val="00CF043E"/>
    <w:rsid w:val="00CF056E"/>
    <w:rsid w:val="00CF0591"/>
    <w:rsid w:val="00CF05B4"/>
    <w:rsid w:val="00CF0642"/>
    <w:rsid w:val="00CF0645"/>
    <w:rsid w:val="00CF0704"/>
    <w:rsid w:val="00CF094B"/>
    <w:rsid w:val="00CF0ABE"/>
    <w:rsid w:val="00CF0B2D"/>
    <w:rsid w:val="00CF0B5A"/>
    <w:rsid w:val="00CF0CFD"/>
    <w:rsid w:val="00CF0D68"/>
    <w:rsid w:val="00CF0EAC"/>
    <w:rsid w:val="00CF0EC1"/>
    <w:rsid w:val="00CF107A"/>
    <w:rsid w:val="00CF1205"/>
    <w:rsid w:val="00CF124F"/>
    <w:rsid w:val="00CF1270"/>
    <w:rsid w:val="00CF1439"/>
    <w:rsid w:val="00CF1494"/>
    <w:rsid w:val="00CF16B7"/>
    <w:rsid w:val="00CF17D7"/>
    <w:rsid w:val="00CF1837"/>
    <w:rsid w:val="00CF1895"/>
    <w:rsid w:val="00CF1909"/>
    <w:rsid w:val="00CF1954"/>
    <w:rsid w:val="00CF19D8"/>
    <w:rsid w:val="00CF19EA"/>
    <w:rsid w:val="00CF1A2C"/>
    <w:rsid w:val="00CF1A86"/>
    <w:rsid w:val="00CF1AD5"/>
    <w:rsid w:val="00CF1B1F"/>
    <w:rsid w:val="00CF1BC0"/>
    <w:rsid w:val="00CF1C3F"/>
    <w:rsid w:val="00CF1CE4"/>
    <w:rsid w:val="00CF1D16"/>
    <w:rsid w:val="00CF1D2B"/>
    <w:rsid w:val="00CF1D5E"/>
    <w:rsid w:val="00CF1D66"/>
    <w:rsid w:val="00CF1E13"/>
    <w:rsid w:val="00CF1E99"/>
    <w:rsid w:val="00CF1EB9"/>
    <w:rsid w:val="00CF1F4D"/>
    <w:rsid w:val="00CF1F70"/>
    <w:rsid w:val="00CF214A"/>
    <w:rsid w:val="00CF2152"/>
    <w:rsid w:val="00CF21D7"/>
    <w:rsid w:val="00CF227D"/>
    <w:rsid w:val="00CF228D"/>
    <w:rsid w:val="00CF22B3"/>
    <w:rsid w:val="00CF2301"/>
    <w:rsid w:val="00CF2316"/>
    <w:rsid w:val="00CF2319"/>
    <w:rsid w:val="00CF26F5"/>
    <w:rsid w:val="00CF2757"/>
    <w:rsid w:val="00CF281C"/>
    <w:rsid w:val="00CF2937"/>
    <w:rsid w:val="00CF294B"/>
    <w:rsid w:val="00CF2A31"/>
    <w:rsid w:val="00CF2B03"/>
    <w:rsid w:val="00CF2E94"/>
    <w:rsid w:val="00CF2E95"/>
    <w:rsid w:val="00CF2F09"/>
    <w:rsid w:val="00CF2F0F"/>
    <w:rsid w:val="00CF2F60"/>
    <w:rsid w:val="00CF313E"/>
    <w:rsid w:val="00CF3186"/>
    <w:rsid w:val="00CF3548"/>
    <w:rsid w:val="00CF3590"/>
    <w:rsid w:val="00CF3785"/>
    <w:rsid w:val="00CF378D"/>
    <w:rsid w:val="00CF37C0"/>
    <w:rsid w:val="00CF3972"/>
    <w:rsid w:val="00CF39AC"/>
    <w:rsid w:val="00CF3A0D"/>
    <w:rsid w:val="00CF3B71"/>
    <w:rsid w:val="00CF3B8A"/>
    <w:rsid w:val="00CF3BCF"/>
    <w:rsid w:val="00CF3C66"/>
    <w:rsid w:val="00CF3D40"/>
    <w:rsid w:val="00CF3D44"/>
    <w:rsid w:val="00CF3D4A"/>
    <w:rsid w:val="00CF3DAA"/>
    <w:rsid w:val="00CF3EC9"/>
    <w:rsid w:val="00CF3FD4"/>
    <w:rsid w:val="00CF40BE"/>
    <w:rsid w:val="00CF40C9"/>
    <w:rsid w:val="00CF40EF"/>
    <w:rsid w:val="00CF4194"/>
    <w:rsid w:val="00CF42B0"/>
    <w:rsid w:val="00CF4365"/>
    <w:rsid w:val="00CF4391"/>
    <w:rsid w:val="00CF43AA"/>
    <w:rsid w:val="00CF4539"/>
    <w:rsid w:val="00CF4617"/>
    <w:rsid w:val="00CF496C"/>
    <w:rsid w:val="00CF4A17"/>
    <w:rsid w:val="00CF4AB6"/>
    <w:rsid w:val="00CF4B01"/>
    <w:rsid w:val="00CF4DD9"/>
    <w:rsid w:val="00CF4EA0"/>
    <w:rsid w:val="00CF4F56"/>
    <w:rsid w:val="00CF509D"/>
    <w:rsid w:val="00CF51F5"/>
    <w:rsid w:val="00CF526C"/>
    <w:rsid w:val="00CF5328"/>
    <w:rsid w:val="00CF5423"/>
    <w:rsid w:val="00CF548A"/>
    <w:rsid w:val="00CF5495"/>
    <w:rsid w:val="00CF54A5"/>
    <w:rsid w:val="00CF54DB"/>
    <w:rsid w:val="00CF553E"/>
    <w:rsid w:val="00CF56CD"/>
    <w:rsid w:val="00CF5759"/>
    <w:rsid w:val="00CF5839"/>
    <w:rsid w:val="00CF5ABA"/>
    <w:rsid w:val="00CF5AE3"/>
    <w:rsid w:val="00CF5B18"/>
    <w:rsid w:val="00CF5B50"/>
    <w:rsid w:val="00CF5B5C"/>
    <w:rsid w:val="00CF5C56"/>
    <w:rsid w:val="00CF5C91"/>
    <w:rsid w:val="00CF5CD0"/>
    <w:rsid w:val="00CF5F7A"/>
    <w:rsid w:val="00CF6013"/>
    <w:rsid w:val="00CF6054"/>
    <w:rsid w:val="00CF6107"/>
    <w:rsid w:val="00CF611D"/>
    <w:rsid w:val="00CF6188"/>
    <w:rsid w:val="00CF61F2"/>
    <w:rsid w:val="00CF6219"/>
    <w:rsid w:val="00CF6255"/>
    <w:rsid w:val="00CF6275"/>
    <w:rsid w:val="00CF6282"/>
    <w:rsid w:val="00CF639A"/>
    <w:rsid w:val="00CF6477"/>
    <w:rsid w:val="00CF652A"/>
    <w:rsid w:val="00CF6548"/>
    <w:rsid w:val="00CF6557"/>
    <w:rsid w:val="00CF67B3"/>
    <w:rsid w:val="00CF680A"/>
    <w:rsid w:val="00CF687E"/>
    <w:rsid w:val="00CF6928"/>
    <w:rsid w:val="00CF6976"/>
    <w:rsid w:val="00CF6980"/>
    <w:rsid w:val="00CF69D3"/>
    <w:rsid w:val="00CF69FC"/>
    <w:rsid w:val="00CF6A08"/>
    <w:rsid w:val="00CF6A09"/>
    <w:rsid w:val="00CF6A28"/>
    <w:rsid w:val="00CF6A85"/>
    <w:rsid w:val="00CF6D17"/>
    <w:rsid w:val="00CF6E4E"/>
    <w:rsid w:val="00CF6ED9"/>
    <w:rsid w:val="00CF71B0"/>
    <w:rsid w:val="00CF73BA"/>
    <w:rsid w:val="00CF7416"/>
    <w:rsid w:val="00CF743E"/>
    <w:rsid w:val="00CF74A8"/>
    <w:rsid w:val="00CF7507"/>
    <w:rsid w:val="00CF7514"/>
    <w:rsid w:val="00CF7531"/>
    <w:rsid w:val="00CF7675"/>
    <w:rsid w:val="00CF78D9"/>
    <w:rsid w:val="00CF78DA"/>
    <w:rsid w:val="00CF7999"/>
    <w:rsid w:val="00CF7A9C"/>
    <w:rsid w:val="00CF7AAC"/>
    <w:rsid w:val="00CF7B98"/>
    <w:rsid w:val="00CF7C7C"/>
    <w:rsid w:val="00CF7D44"/>
    <w:rsid w:val="00CF7E03"/>
    <w:rsid w:val="00CF7E98"/>
    <w:rsid w:val="00CF7FB1"/>
    <w:rsid w:val="00D0002D"/>
    <w:rsid w:val="00D00049"/>
    <w:rsid w:val="00D0008A"/>
    <w:rsid w:val="00D000A3"/>
    <w:rsid w:val="00D000F7"/>
    <w:rsid w:val="00D0012C"/>
    <w:rsid w:val="00D00195"/>
    <w:rsid w:val="00D0021A"/>
    <w:rsid w:val="00D00331"/>
    <w:rsid w:val="00D00349"/>
    <w:rsid w:val="00D00552"/>
    <w:rsid w:val="00D005C4"/>
    <w:rsid w:val="00D0061E"/>
    <w:rsid w:val="00D0062E"/>
    <w:rsid w:val="00D00683"/>
    <w:rsid w:val="00D006AE"/>
    <w:rsid w:val="00D0076E"/>
    <w:rsid w:val="00D007E9"/>
    <w:rsid w:val="00D008B2"/>
    <w:rsid w:val="00D0094E"/>
    <w:rsid w:val="00D0098D"/>
    <w:rsid w:val="00D009C3"/>
    <w:rsid w:val="00D00A11"/>
    <w:rsid w:val="00D00B50"/>
    <w:rsid w:val="00D00C5B"/>
    <w:rsid w:val="00D00CDB"/>
    <w:rsid w:val="00D00F07"/>
    <w:rsid w:val="00D00FC5"/>
    <w:rsid w:val="00D00FD9"/>
    <w:rsid w:val="00D00FDE"/>
    <w:rsid w:val="00D011C5"/>
    <w:rsid w:val="00D01297"/>
    <w:rsid w:val="00D01359"/>
    <w:rsid w:val="00D0159B"/>
    <w:rsid w:val="00D0179A"/>
    <w:rsid w:val="00D0183F"/>
    <w:rsid w:val="00D01902"/>
    <w:rsid w:val="00D0192D"/>
    <w:rsid w:val="00D019C5"/>
    <w:rsid w:val="00D01AA6"/>
    <w:rsid w:val="00D01AF0"/>
    <w:rsid w:val="00D01B38"/>
    <w:rsid w:val="00D01C06"/>
    <w:rsid w:val="00D01C63"/>
    <w:rsid w:val="00D01CD8"/>
    <w:rsid w:val="00D01D02"/>
    <w:rsid w:val="00D01E9C"/>
    <w:rsid w:val="00D01F64"/>
    <w:rsid w:val="00D02046"/>
    <w:rsid w:val="00D020A8"/>
    <w:rsid w:val="00D0215F"/>
    <w:rsid w:val="00D0216D"/>
    <w:rsid w:val="00D02223"/>
    <w:rsid w:val="00D023E7"/>
    <w:rsid w:val="00D02639"/>
    <w:rsid w:val="00D0265E"/>
    <w:rsid w:val="00D0267E"/>
    <w:rsid w:val="00D0275A"/>
    <w:rsid w:val="00D0284C"/>
    <w:rsid w:val="00D02856"/>
    <w:rsid w:val="00D028AC"/>
    <w:rsid w:val="00D028B2"/>
    <w:rsid w:val="00D02A7B"/>
    <w:rsid w:val="00D02A85"/>
    <w:rsid w:val="00D02AC9"/>
    <w:rsid w:val="00D02BB7"/>
    <w:rsid w:val="00D02BF4"/>
    <w:rsid w:val="00D02C46"/>
    <w:rsid w:val="00D02E05"/>
    <w:rsid w:val="00D02EAD"/>
    <w:rsid w:val="00D02F35"/>
    <w:rsid w:val="00D031AB"/>
    <w:rsid w:val="00D031FD"/>
    <w:rsid w:val="00D0321E"/>
    <w:rsid w:val="00D0323F"/>
    <w:rsid w:val="00D03249"/>
    <w:rsid w:val="00D033D6"/>
    <w:rsid w:val="00D033EB"/>
    <w:rsid w:val="00D03412"/>
    <w:rsid w:val="00D035D4"/>
    <w:rsid w:val="00D035FA"/>
    <w:rsid w:val="00D03610"/>
    <w:rsid w:val="00D0375B"/>
    <w:rsid w:val="00D03799"/>
    <w:rsid w:val="00D039B8"/>
    <w:rsid w:val="00D03A7E"/>
    <w:rsid w:val="00D03B77"/>
    <w:rsid w:val="00D03BD5"/>
    <w:rsid w:val="00D03E26"/>
    <w:rsid w:val="00D03E68"/>
    <w:rsid w:val="00D03E9C"/>
    <w:rsid w:val="00D03EE7"/>
    <w:rsid w:val="00D04054"/>
    <w:rsid w:val="00D041D4"/>
    <w:rsid w:val="00D0423C"/>
    <w:rsid w:val="00D042BF"/>
    <w:rsid w:val="00D043C1"/>
    <w:rsid w:val="00D043C4"/>
    <w:rsid w:val="00D044FA"/>
    <w:rsid w:val="00D044FF"/>
    <w:rsid w:val="00D04628"/>
    <w:rsid w:val="00D046D6"/>
    <w:rsid w:val="00D048F8"/>
    <w:rsid w:val="00D04A5A"/>
    <w:rsid w:val="00D04B22"/>
    <w:rsid w:val="00D04B9F"/>
    <w:rsid w:val="00D04C75"/>
    <w:rsid w:val="00D04C82"/>
    <w:rsid w:val="00D04CBC"/>
    <w:rsid w:val="00D04D08"/>
    <w:rsid w:val="00D04D3A"/>
    <w:rsid w:val="00D04E1A"/>
    <w:rsid w:val="00D04E61"/>
    <w:rsid w:val="00D04EA4"/>
    <w:rsid w:val="00D04EA8"/>
    <w:rsid w:val="00D04F19"/>
    <w:rsid w:val="00D04F65"/>
    <w:rsid w:val="00D04F6E"/>
    <w:rsid w:val="00D0509A"/>
    <w:rsid w:val="00D05154"/>
    <w:rsid w:val="00D0539A"/>
    <w:rsid w:val="00D05508"/>
    <w:rsid w:val="00D055B4"/>
    <w:rsid w:val="00D0574A"/>
    <w:rsid w:val="00D057D4"/>
    <w:rsid w:val="00D057FF"/>
    <w:rsid w:val="00D05805"/>
    <w:rsid w:val="00D0582B"/>
    <w:rsid w:val="00D058CB"/>
    <w:rsid w:val="00D05927"/>
    <w:rsid w:val="00D05C14"/>
    <w:rsid w:val="00D05C6F"/>
    <w:rsid w:val="00D05C9E"/>
    <w:rsid w:val="00D05D5E"/>
    <w:rsid w:val="00D05DA9"/>
    <w:rsid w:val="00D05DFC"/>
    <w:rsid w:val="00D05ED3"/>
    <w:rsid w:val="00D05F0D"/>
    <w:rsid w:val="00D05F86"/>
    <w:rsid w:val="00D05FAE"/>
    <w:rsid w:val="00D05FC0"/>
    <w:rsid w:val="00D05FD5"/>
    <w:rsid w:val="00D06191"/>
    <w:rsid w:val="00D06344"/>
    <w:rsid w:val="00D06421"/>
    <w:rsid w:val="00D064A9"/>
    <w:rsid w:val="00D06524"/>
    <w:rsid w:val="00D06540"/>
    <w:rsid w:val="00D06672"/>
    <w:rsid w:val="00D0672D"/>
    <w:rsid w:val="00D06739"/>
    <w:rsid w:val="00D068CC"/>
    <w:rsid w:val="00D068EC"/>
    <w:rsid w:val="00D069AE"/>
    <w:rsid w:val="00D06A8C"/>
    <w:rsid w:val="00D06B6C"/>
    <w:rsid w:val="00D06C79"/>
    <w:rsid w:val="00D06CC7"/>
    <w:rsid w:val="00D06D5A"/>
    <w:rsid w:val="00D06D78"/>
    <w:rsid w:val="00D06DB5"/>
    <w:rsid w:val="00D06E6C"/>
    <w:rsid w:val="00D06E6D"/>
    <w:rsid w:val="00D06F0B"/>
    <w:rsid w:val="00D06F5C"/>
    <w:rsid w:val="00D06F72"/>
    <w:rsid w:val="00D06FA9"/>
    <w:rsid w:val="00D07008"/>
    <w:rsid w:val="00D070D4"/>
    <w:rsid w:val="00D071AC"/>
    <w:rsid w:val="00D0727D"/>
    <w:rsid w:val="00D072D2"/>
    <w:rsid w:val="00D07305"/>
    <w:rsid w:val="00D073A3"/>
    <w:rsid w:val="00D074E3"/>
    <w:rsid w:val="00D07518"/>
    <w:rsid w:val="00D0752C"/>
    <w:rsid w:val="00D07568"/>
    <w:rsid w:val="00D075EC"/>
    <w:rsid w:val="00D0773A"/>
    <w:rsid w:val="00D0780E"/>
    <w:rsid w:val="00D07890"/>
    <w:rsid w:val="00D0797D"/>
    <w:rsid w:val="00D079CB"/>
    <w:rsid w:val="00D07A62"/>
    <w:rsid w:val="00D07B1B"/>
    <w:rsid w:val="00D07C20"/>
    <w:rsid w:val="00D07C55"/>
    <w:rsid w:val="00D07DE7"/>
    <w:rsid w:val="00D07EC9"/>
    <w:rsid w:val="00D07EEC"/>
    <w:rsid w:val="00D1006E"/>
    <w:rsid w:val="00D1010B"/>
    <w:rsid w:val="00D10121"/>
    <w:rsid w:val="00D10152"/>
    <w:rsid w:val="00D101B8"/>
    <w:rsid w:val="00D101F2"/>
    <w:rsid w:val="00D1025F"/>
    <w:rsid w:val="00D1028F"/>
    <w:rsid w:val="00D10302"/>
    <w:rsid w:val="00D10321"/>
    <w:rsid w:val="00D1046F"/>
    <w:rsid w:val="00D10472"/>
    <w:rsid w:val="00D1048F"/>
    <w:rsid w:val="00D104D6"/>
    <w:rsid w:val="00D10635"/>
    <w:rsid w:val="00D1069C"/>
    <w:rsid w:val="00D1082A"/>
    <w:rsid w:val="00D108D4"/>
    <w:rsid w:val="00D10978"/>
    <w:rsid w:val="00D109C1"/>
    <w:rsid w:val="00D10A95"/>
    <w:rsid w:val="00D10CDA"/>
    <w:rsid w:val="00D10F16"/>
    <w:rsid w:val="00D1101E"/>
    <w:rsid w:val="00D11083"/>
    <w:rsid w:val="00D111E1"/>
    <w:rsid w:val="00D111E5"/>
    <w:rsid w:val="00D11384"/>
    <w:rsid w:val="00D114A7"/>
    <w:rsid w:val="00D11571"/>
    <w:rsid w:val="00D1160B"/>
    <w:rsid w:val="00D1163C"/>
    <w:rsid w:val="00D11661"/>
    <w:rsid w:val="00D11716"/>
    <w:rsid w:val="00D11717"/>
    <w:rsid w:val="00D1179A"/>
    <w:rsid w:val="00D1189C"/>
    <w:rsid w:val="00D11A64"/>
    <w:rsid w:val="00D11B3F"/>
    <w:rsid w:val="00D11BDE"/>
    <w:rsid w:val="00D11C39"/>
    <w:rsid w:val="00D11C5F"/>
    <w:rsid w:val="00D11D2E"/>
    <w:rsid w:val="00D11D52"/>
    <w:rsid w:val="00D11D98"/>
    <w:rsid w:val="00D11DBE"/>
    <w:rsid w:val="00D11DC3"/>
    <w:rsid w:val="00D11E44"/>
    <w:rsid w:val="00D11E84"/>
    <w:rsid w:val="00D11EDD"/>
    <w:rsid w:val="00D11F02"/>
    <w:rsid w:val="00D11F80"/>
    <w:rsid w:val="00D12064"/>
    <w:rsid w:val="00D1214D"/>
    <w:rsid w:val="00D12196"/>
    <w:rsid w:val="00D122C3"/>
    <w:rsid w:val="00D122F6"/>
    <w:rsid w:val="00D12385"/>
    <w:rsid w:val="00D12462"/>
    <w:rsid w:val="00D124AA"/>
    <w:rsid w:val="00D12721"/>
    <w:rsid w:val="00D1283C"/>
    <w:rsid w:val="00D1284B"/>
    <w:rsid w:val="00D12941"/>
    <w:rsid w:val="00D129CA"/>
    <w:rsid w:val="00D129EE"/>
    <w:rsid w:val="00D129F0"/>
    <w:rsid w:val="00D12D20"/>
    <w:rsid w:val="00D12E38"/>
    <w:rsid w:val="00D12F19"/>
    <w:rsid w:val="00D13037"/>
    <w:rsid w:val="00D1309E"/>
    <w:rsid w:val="00D1318F"/>
    <w:rsid w:val="00D132A6"/>
    <w:rsid w:val="00D132C8"/>
    <w:rsid w:val="00D1346A"/>
    <w:rsid w:val="00D1349C"/>
    <w:rsid w:val="00D135DC"/>
    <w:rsid w:val="00D13630"/>
    <w:rsid w:val="00D13688"/>
    <w:rsid w:val="00D13758"/>
    <w:rsid w:val="00D137EB"/>
    <w:rsid w:val="00D138A5"/>
    <w:rsid w:val="00D138DE"/>
    <w:rsid w:val="00D13A35"/>
    <w:rsid w:val="00D13B5D"/>
    <w:rsid w:val="00D13C21"/>
    <w:rsid w:val="00D13C8A"/>
    <w:rsid w:val="00D13CF5"/>
    <w:rsid w:val="00D13F77"/>
    <w:rsid w:val="00D13FCE"/>
    <w:rsid w:val="00D14077"/>
    <w:rsid w:val="00D140D1"/>
    <w:rsid w:val="00D141E9"/>
    <w:rsid w:val="00D142E0"/>
    <w:rsid w:val="00D14432"/>
    <w:rsid w:val="00D144C7"/>
    <w:rsid w:val="00D14617"/>
    <w:rsid w:val="00D1473D"/>
    <w:rsid w:val="00D1478C"/>
    <w:rsid w:val="00D147DE"/>
    <w:rsid w:val="00D1489A"/>
    <w:rsid w:val="00D14959"/>
    <w:rsid w:val="00D14AE1"/>
    <w:rsid w:val="00D14AE5"/>
    <w:rsid w:val="00D14B0E"/>
    <w:rsid w:val="00D14B7A"/>
    <w:rsid w:val="00D14B8A"/>
    <w:rsid w:val="00D14B9D"/>
    <w:rsid w:val="00D14BF9"/>
    <w:rsid w:val="00D14CF8"/>
    <w:rsid w:val="00D14D21"/>
    <w:rsid w:val="00D14E21"/>
    <w:rsid w:val="00D14F4E"/>
    <w:rsid w:val="00D15051"/>
    <w:rsid w:val="00D15133"/>
    <w:rsid w:val="00D152CC"/>
    <w:rsid w:val="00D1547B"/>
    <w:rsid w:val="00D154B6"/>
    <w:rsid w:val="00D154D3"/>
    <w:rsid w:val="00D15515"/>
    <w:rsid w:val="00D1560A"/>
    <w:rsid w:val="00D1564F"/>
    <w:rsid w:val="00D15790"/>
    <w:rsid w:val="00D157D0"/>
    <w:rsid w:val="00D15822"/>
    <w:rsid w:val="00D15898"/>
    <w:rsid w:val="00D158BB"/>
    <w:rsid w:val="00D158CA"/>
    <w:rsid w:val="00D158DC"/>
    <w:rsid w:val="00D15907"/>
    <w:rsid w:val="00D1592D"/>
    <w:rsid w:val="00D15E5D"/>
    <w:rsid w:val="00D15E65"/>
    <w:rsid w:val="00D15E87"/>
    <w:rsid w:val="00D15EEC"/>
    <w:rsid w:val="00D15FE6"/>
    <w:rsid w:val="00D16064"/>
    <w:rsid w:val="00D161CB"/>
    <w:rsid w:val="00D1625F"/>
    <w:rsid w:val="00D162AE"/>
    <w:rsid w:val="00D16418"/>
    <w:rsid w:val="00D16562"/>
    <w:rsid w:val="00D16564"/>
    <w:rsid w:val="00D1656C"/>
    <w:rsid w:val="00D1670E"/>
    <w:rsid w:val="00D16741"/>
    <w:rsid w:val="00D1696D"/>
    <w:rsid w:val="00D16B3A"/>
    <w:rsid w:val="00D16C08"/>
    <w:rsid w:val="00D16E05"/>
    <w:rsid w:val="00D16FFD"/>
    <w:rsid w:val="00D17072"/>
    <w:rsid w:val="00D17122"/>
    <w:rsid w:val="00D17169"/>
    <w:rsid w:val="00D17213"/>
    <w:rsid w:val="00D17224"/>
    <w:rsid w:val="00D174DE"/>
    <w:rsid w:val="00D17515"/>
    <w:rsid w:val="00D17561"/>
    <w:rsid w:val="00D1761F"/>
    <w:rsid w:val="00D17700"/>
    <w:rsid w:val="00D17755"/>
    <w:rsid w:val="00D17770"/>
    <w:rsid w:val="00D1794B"/>
    <w:rsid w:val="00D17965"/>
    <w:rsid w:val="00D17A8C"/>
    <w:rsid w:val="00D17ACC"/>
    <w:rsid w:val="00D17AE5"/>
    <w:rsid w:val="00D17B92"/>
    <w:rsid w:val="00D17C94"/>
    <w:rsid w:val="00D17E0B"/>
    <w:rsid w:val="00D17E2F"/>
    <w:rsid w:val="00D17F6A"/>
    <w:rsid w:val="00D17F7D"/>
    <w:rsid w:val="00D17FBB"/>
    <w:rsid w:val="00D20027"/>
    <w:rsid w:val="00D2008E"/>
    <w:rsid w:val="00D2017B"/>
    <w:rsid w:val="00D2020D"/>
    <w:rsid w:val="00D2024F"/>
    <w:rsid w:val="00D2037A"/>
    <w:rsid w:val="00D20425"/>
    <w:rsid w:val="00D204B3"/>
    <w:rsid w:val="00D205DE"/>
    <w:rsid w:val="00D20616"/>
    <w:rsid w:val="00D20826"/>
    <w:rsid w:val="00D20AB6"/>
    <w:rsid w:val="00D20B99"/>
    <w:rsid w:val="00D20D23"/>
    <w:rsid w:val="00D20E82"/>
    <w:rsid w:val="00D20F40"/>
    <w:rsid w:val="00D21082"/>
    <w:rsid w:val="00D21161"/>
    <w:rsid w:val="00D21190"/>
    <w:rsid w:val="00D21249"/>
    <w:rsid w:val="00D212B3"/>
    <w:rsid w:val="00D21369"/>
    <w:rsid w:val="00D214B1"/>
    <w:rsid w:val="00D214F4"/>
    <w:rsid w:val="00D21606"/>
    <w:rsid w:val="00D2162F"/>
    <w:rsid w:val="00D21673"/>
    <w:rsid w:val="00D2178E"/>
    <w:rsid w:val="00D21792"/>
    <w:rsid w:val="00D217AC"/>
    <w:rsid w:val="00D21903"/>
    <w:rsid w:val="00D219F6"/>
    <w:rsid w:val="00D21A5D"/>
    <w:rsid w:val="00D21A67"/>
    <w:rsid w:val="00D21A98"/>
    <w:rsid w:val="00D21B58"/>
    <w:rsid w:val="00D21CB0"/>
    <w:rsid w:val="00D22080"/>
    <w:rsid w:val="00D220AE"/>
    <w:rsid w:val="00D2218C"/>
    <w:rsid w:val="00D22194"/>
    <w:rsid w:val="00D22244"/>
    <w:rsid w:val="00D2238E"/>
    <w:rsid w:val="00D22442"/>
    <w:rsid w:val="00D224B8"/>
    <w:rsid w:val="00D22537"/>
    <w:rsid w:val="00D22582"/>
    <w:rsid w:val="00D225DB"/>
    <w:rsid w:val="00D226B8"/>
    <w:rsid w:val="00D22710"/>
    <w:rsid w:val="00D229EE"/>
    <w:rsid w:val="00D22A2E"/>
    <w:rsid w:val="00D22AC4"/>
    <w:rsid w:val="00D22B07"/>
    <w:rsid w:val="00D22B32"/>
    <w:rsid w:val="00D22C38"/>
    <w:rsid w:val="00D22C7E"/>
    <w:rsid w:val="00D22D67"/>
    <w:rsid w:val="00D22E0A"/>
    <w:rsid w:val="00D22ECB"/>
    <w:rsid w:val="00D22EE9"/>
    <w:rsid w:val="00D22EEE"/>
    <w:rsid w:val="00D22FDA"/>
    <w:rsid w:val="00D230CC"/>
    <w:rsid w:val="00D23100"/>
    <w:rsid w:val="00D23167"/>
    <w:rsid w:val="00D23191"/>
    <w:rsid w:val="00D232C4"/>
    <w:rsid w:val="00D2330B"/>
    <w:rsid w:val="00D23338"/>
    <w:rsid w:val="00D23394"/>
    <w:rsid w:val="00D233C3"/>
    <w:rsid w:val="00D23488"/>
    <w:rsid w:val="00D2351C"/>
    <w:rsid w:val="00D2353E"/>
    <w:rsid w:val="00D2356D"/>
    <w:rsid w:val="00D235DE"/>
    <w:rsid w:val="00D23699"/>
    <w:rsid w:val="00D237BD"/>
    <w:rsid w:val="00D237FA"/>
    <w:rsid w:val="00D23801"/>
    <w:rsid w:val="00D2387D"/>
    <w:rsid w:val="00D238B8"/>
    <w:rsid w:val="00D2397F"/>
    <w:rsid w:val="00D23998"/>
    <w:rsid w:val="00D23AB7"/>
    <w:rsid w:val="00D23D0F"/>
    <w:rsid w:val="00D23DD8"/>
    <w:rsid w:val="00D23E68"/>
    <w:rsid w:val="00D23ED2"/>
    <w:rsid w:val="00D23EF6"/>
    <w:rsid w:val="00D23F13"/>
    <w:rsid w:val="00D23F7B"/>
    <w:rsid w:val="00D24155"/>
    <w:rsid w:val="00D241FE"/>
    <w:rsid w:val="00D24464"/>
    <w:rsid w:val="00D24469"/>
    <w:rsid w:val="00D245E7"/>
    <w:rsid w:val="00D24601"/>
    <w:rsid w:val="00D246CC"/>
    <w:rsid w:val="00D24712"/>
    <w:rsid w:val="00D24773"/>
    <w:rsid w:val="00D247E6"/>
    <w:rsid w:val="00D2490B"/>
    <w:rsid w:val="00D24C48"/>
    <w:rsid w:val="00D24CEB"/>
    <w:rsid w:val="00D24D03"/>
    <w:rsid w:val="00D24D24"/>
    <w:rsid w:val="00D24D7E"/>
    <w:rsid w:val="00D24D92"/>
    <w:rsid w:val="00D24DCC"/>
    <w:rsid w:val="00D24E26"/>
    <w:rsid w:val="00D24E79"/>
    <w:rsid w:val="00D250D1"/>
    <w:rsid w:val="00D250D5"/>
    <w:rsid w:val="00D251F3"/>
    <w:rsid w:val="00D25207"/>
    <w:rsid w:val="00D2529B"/>
    <w:rsid w:val="00D252EA"/>
    <w:rsid w:val="00D25419"/>
    <w:rsid w:val="00D25519"/>
    <w:rsid w:val="00D255B2"/>
    <w:rsid w:val="00D257CA"/>
    <w:rsid w:val="00D25866"/>
    <w:rsid w:val="00D25914"/>
    <w:rsid w:val="00D25984"/>
    <w:rsid w:val="00D259C8"/>
    <w:rsid w:val="00D259DC"/>
    <w:rsid w:val="00D25AC7"/>
    <w:rsid w:val="00D25AEB"/>
    <w:rsid w:val="00D25BA7"/>
    <w:rsid w:val="00D25BB3"/>
    <w:rsid w:val="00D25CA4"/>
    <w:rsid w:val="00D25DBC"/>
    <w:rsid w:val="00D25E0C"/>
    <w:rsid w:val="00D25E3E"/>
    <w:rsid w:val="00D25EC5"/>
    <w:rsid w:val="00D25F45"/>
    <w:rsid w:val="00D25FEE"/>
    <w:rsid w:val="00D26016"/>
    <w:rsid w:val="00D2602C"/>
    <w:rsid w:val="00D260C1"/>
    <w:rsid w:val="00D260ED"/>
    <w:rsid w:val="00D260F8"/>
    <w:rsid w:val="00D2611D"/>
    <w:rsid w:val="00D26130"/>
    <w:rsid w:val="00D2613B"/>
    <w:rsid w:val="00D26143"/>
    <w:rsid w:val="00D26193"/>
    <w:rsid w:val="00D26262"/>
    <w:rsid w:val="00D2649B"/>
    <w:rsid w:val="00D264CD"/>
    <w:rsid w:val="00D264F7"/>
    <w:rsid w:val="00D265E8"/>
    <w:rsid w:val="00D26627"/>
    <w:rsid w:val="00D266E2"/>
    <w:rsid w:val="00D266FA"/>
    <w:rsid w:val="00D26716"/>
    <w:rsid w:val="00D26742"/>
    <w:rsid w:val="00D267C8"/>
    <w:rsid w:val="00D267C9"/>
    <w:rsid w:val="00D2682F"/>
    <w:rsid w:val="00D2692D"/>
    <w:rsid w:val="00D269C8"/>
    <w:rsid w:val="00D269CF"/>
    <w:rsid w:val="00D269D7"/>
    <w:rsid w:val="00D26A0F"/>
    <w:rsid w:val="00D26A28"/>
    <w:rsid w:val="00D26B0B"/>
    <w:rsid w:val="00D26B71"/>
    <w:rsid w:val="00D26D5D"/>
    <w:rsid w:val="00D26D8C"/>
    <w:rsid w:val="00D26DCA"/>
    <w:rsid w:val="00D26E0D"/>
    <w:rsid w:val="00D26E79"/>
    <w:rsid w:val="00D26EA6"/>
    <w:rsid w:val="00D2706A"/>
    <w:rsid w:val="00D2709B"/>
    <w:rsid w:val="00D270B5"/>
    <w:rsid w:val="00D27391"/>
    <w:rsid w:val="00D273CC"/>
    <w:rsid w:val="00D2742B"/>
    <w:rsid w:val="00D274EB"/>
    <w:rsid w:val="00D27744"/>
    <w:rsid w:val="00D27785"/>
    <w:rsid w:val="00D277D7"/>
    <w:rsid w:val="00D27802"/>
    <w:rsid w:val="00D278C0"/>
    <w:rsid w:val="00D278F2"/>
    <w:rsid w:val="00D2790C"/>
    <w:rsid w:val="00D27957"/>
    <w:rsid w:val="00D2798E"/>
    <w:rsid w:val="00D279A7"/>
    <w:rsid w:val="00D27A26"/>
    <w:rsid w:val="00D27A77"/>
    <w:rsid w:val="00D27A92"/>
    <w:rsid w:val="00D27AA3"/>
    <w:rsid w:val="00D27C65"/>
    <w:rsid w:val="00D27D13"/>
    <w:rsid w:val="00D27D4C"/>
    <w:rsid w:val="00D27D70"/>
    <w:rsid w:val="00D27F1D"/>
    <w:rsid w:val="00D27FBD"/>
    <w:rsid w:val="00D30036"/>
    <w:rsid w:val="00D3004E"/>
    <w:rsid w:val="00D3011F"/>
    <w:rsid w:val="00D30158"/>
    <w:rsid w:val="00D30393"/>
    <w:rsid w:val="00D303F0"/>
    <w:rsid w:val="00D304BA"/>
    <w:rsid w:val="00D305F7"/>
    <w:rsid w:val="00D3060E"/>
    <w:rsid w:val="00D3064A"/>
    <w:rsid w:val="00D306BC"/>
    <w:rsid w:val="00D30887"/>
    <w:rsid w:val="00D308B8"/>
    <w:rsid w:val="00D309A7"/>
    <w:rsid w:val="00D30A29"/>
    <w:rsid w:val="00D30A91"/>
    <w:rsid w:val="00D30C18"/>
    <w:rsid w:val="00D30D68"/>
    <w:rsid w:val="00D30D88"/>
    <w:rsid w:val="00D30E28"/>
    <w:rsid w:val="00D30E3E"/>
    <w:rsid w:val="00D30E53"/>
    <w:rsid w:val="00D30E7E"/>
    <w:rsid w:val="00D30EC6"/>
    <w:rsid w:val="00D30FA1"/>
    <w:rsid w:val="00D31064"/>
    <w:rsid w:val="00D3112F"/>
    <w:rsid w:val="00D31233"/>
    <w:rsid w:val="00D31253"/>
    <w:rsid w:val="00D31307"/>
    <w:rsid w:val="00D3142E"/>
    <w:rsid w:val="00D3144F"/>
    <w:rsid w:val="00D31501"/>
    <w:rsid w:val="00D31514"/>
    <w:rsid w:val="00D31572"/>
    <w:rsid w:val="00D315C8"/>
    <w:rsid w:val="00D315F2"/>
    <w:rsid w:val="00D315F5"/>
    <w:rsid w:val="00D31695"/>
    <w:rsid w:val="00D3169D"/>
    <w:rsid w:val="00D317B6"/>
    <w:rsid w:val="00D31850"/>
    <w:rsid w:val="00D31A70"/>
    <w:rsid w:val="00D31B06"/>
    <w:rsid w:val="00D31B17"/>
    <w:rsid w:val="00D31B33"/>
    <w:rsid w:val="00D31C81"/>
    <w:rsid w:val="00D31C86"/>
    <w:rsid w:val="00D31CB1"/>
    <w:rsid w:val="00D31D04"/>
    <w:rsid w:val="00D31D3E"/>
    <w:rsid w:val="00D31F18"/>
    <w:rsid w:val="00D31F25"/>
    <w:rsid w:val="00D31FE3"/>
    <w:rsid w:val="00D320EB"/>
    <w:rsid w:val="00D321D5"/>
    <w:rsid w:val="00D32220"/>
    <w:rsid w:val="00D32250"/>
    <w:rsid w:val="00D32259"/>
    <w:rsid w:val="00D322D0"/>
    <w:rsid w:val="00D322E3"/>
    <w:rsid w:val="00D323C5"/>
    <w:rsid w:val="00D3242B"/>
    <w:rsid w:val="00D3245B"/>
    <w:rsid w:val="00D32478"/>
    <w:rsid w:val="00D32479"/>
    <w:rsid w:val="00D326CB"/>
    <w:rsid w:val="00D32707"/>
    <w:rsid w:val="00D32739"/>
    <w:rsid w:val="00D327BD"/>
    <w:rsid w:val="00D327FE"/>
    <w:rsid w:val="00D32884"/>
    <w:rsid w:val="00D32960"/>
    <w:rsid w:val="00D32A17"/>
    <w:rsid w:val="00D32D2C"/>
    <w:rsid w:val="00D32DBA"/>
    <w:rsid w:val="00D32DC3"/>
    <w:rsid w:val="00D32E10"/>
    <w:rsid w:val="00D32E33"/>
    <w:rsid w:val="00D32E76"/>
    <w:rsid w:val="00D32F6D"/>
    <w:rsid w:val="00D32F9D"/>
    <w:rsid w:val="00D33079"/>
    <w:rsid w:val="00D3323F"/>
    <w:rsid w:val="00D33270"/>
    <w:rsid w:val="00D332B8"/>
    <w:rsid w:val="00D33353"/>
    <w:rsid w:val="00D33402"/>
    <w:rsid w:val="00D334CB"/>
    <w:rsid w:val="00D3361D"/>
    <w:rsid w:val="00D336DE"/>
    <w:rsid w:val="00D33790"/>
    <w:rsid w:val="00D337BE"/>
    <w:rsid w:val="00D338B8"/>
    <w:rsid w:val="00D33962"/>
    <w:rsid w:val="00D339F1"/>
    <w:rsid w:val="00D33A00"/>
    <w:rsid w:val="00D33A11"/>
    <w:rsid w:val="00D33A1E"/>
    <w:rsid w:val="00D33C32"/>
    <w:rsid w:val="00D33D87"/>
    <w:rsid w:val="00D33DA3"/>
    <w:rsid w:val="00D33DD8"/>
    <w:rsid w:val="00D33E45"/>
    <w:rsid w:val="00D33E6B"/>
    <w:rsid w:val="00D33EB9"/>
    <w:rsid w:val="00D33F14"/>
    <w:rsid w:val="00D33F1F"/>
    <w:rsid w:val="00D33FA6"/>
    <w:rsid w:val="00D341B2"/>
    <w:rsid w:val="00D34219"/>
    <w:rsid w:val="00D3422D"/>
    <w:rsid w:val="00D34282"/>
    <w:rsid w:val="00D342C2"/>
    <w:rsid w:val="00D34343"/>
    <w:rsid w:val="00D34408"/>
    <w:rsid w:val="00D34583"/>
    <w:rsid w:val="00D346FC"/>
    <w:rsid w:val="00D34786"/>
    <w:rsid w:val="00D347FD"/>
    <w:rsid w:val="00D34909"/>
    <w:rsid w:val="00D34A12"/>
    <w:rsid w:val="00D34B48"/>
    <w:rsid w:val="00D34B67"/>
    <w:rsid w:val="00D34B72"/>
    <w:rsid w:val="00D34C4E"/>
    <w:rsid w:val="00D34D46"/>
    <w:rsid w:val="00D34D58"/>
    <w:rsid w:val="00D34DA8"/>
    <w:rsid w:val="00D34ED6"/>
    <w:rsid w:val="00D34EE6"/>
    <w:rsid w:val="00D34F13"/>
    <w:rsid w:val="00D34F95"/>
    <w:rsid w:val="00D34FB5"/>
    <w:rsid w:val="00D35109"/>
    <w:rsid w:val="00D351AA"/>
    <w:rsid w:val="00D35263"/>
    <w:rsid w:val="00D3535F"/>
    <w:rsid w:val="00D353AF"/>
    <w:rsid w:val="00D353C4"/>
    <w:rsid w:val="00D35432"/>
    <w:rsid w:val="00D35511"/>
    <w:rsid w:val="00D355B9"/>
    <w:rsid w:val="00D3576A"/>
    <w:rsid w:val="00D359B1"/>
    <w:rsid w:val="00D359BE"/>
    <w:rsid w:val="00D35B36"/>
    <w:rsid w:val="00D35BA8"/>
    <w:rsid w:val="00D35D8E"/>
    <w:rsid w:val="00D35E13"/>
    <w:rsid w:val="00D35E48"/>
    <w:rsid w:val="00D35EF2"/>
    <w:rsid w:val="00D35F36"/>
    <w:rsid w:val="00D35F61"/>
    <w:rsid w:val="00D35FBF"/>
    <w:rsid w:val="00D36032"/>
    <w:rsid w:val="00D36076"/>
    <w:rsid w:val="00D360D6"/>
    <w:rsid w:val="00D360FF"/>
    <w:rsid w:val="00D36151"/>
    <w:rsid w:val="00D36431"/>
    <w:rsid w:val="00D36592"/>
    <w:rsid w:val="00D36630"/>
    <w:rsid w:val="00D36775"/>
    <w:rsid w:val="00D367AA"/>
    <w:rsid w:val="00D367B0"/>
    <w:rsid w:val="00D36898"/>
    <w:rsid w:val="00D36A0A"/>
    <w:rsid w:val="00D36A69"/>
    <w:rsid w:val="00D36AD7"/>
    <w:rsid w:val="00D36B23"/>
    <w:rsid w:val="00D36B2F"/>
    <w:rsid w:val="00D36C17"/>
    <w:rsid w:val="00D36CE3"/>
    <w:rsid w:val="00D36D2E"/>
    <w:rsid w:val="00D371E2"/>
    <w:rsid w:val="00D3726E"/>
    <w:rsid w:val="00D37285"/>
    <w:rsid w:val="00D37346"/>
    <w:rsid w:val="00D37392"/>
    <w:rsid w:val="00D375CD"/>
    <w:rsid w:val="00D376E8"/>
    <w:rsid w:val="00D378B2"/>
    <w:rsid w:val="00D37912"/>
    <w:rsid w:val="00D3796F"/>
    <w:rsid w:val="00D37A23"/>
    <w:rsid w:val="00D37ACC"/>
    <w:rsid w:val="00D37AD4"/>
    <w:rsid w:val="00D37C29"/>
    <w:rsid w:val="00D37C93"/>
    <w:rsid w:val="00D37C99"/>
    <w:rsid w:val="00D37CA1"/>
    <w:rsid w:val="00D37DDD"/>
    <w:rsid w:val="00D37E21"/>
    <w:rsid w:val="00D37E5F"/>
    <w:rsid w:val="00D37F11"/>
    <w:rsid w:val="00D400BE"/>
    <w:rsid w:val="00D40210"/>
    <w:rsid w:val="00D402AB"/>
    <w:rsid w:val="00D402C3"/>
    <w:rsid w:val="00D402C8"/>
    <w:rsid w:val="00D40315"/>
    <w:rsid w:val="00D4036A"/>
    <w:rsid w:val="00D4039B"/>
    <w:rsid w:val="00D403D9"/>
    <w:rsid w:val="00D404A9"/>
    <w:rsid w:val="00D40556"/>
    <w:rsid w:val="00D406B2"/>
    <w:rsid w:val="00D40745"/>
    <w:rsid w:val="00D4095E"/>
    <w:rsid w:val="00D4097C"/>
    <w:rsid w:val="00D409EF"/>
    <w:rsid w:val="00D40AE4"/>
    <w:rsid w:val="00D40B03"/>
    <w:rsid w:val="00D40BCD"/>
    <w:rsid w:val="00D40C21"/>
    <w:rsid w:val="00D40C66"/>
    <w:rsid w:val="00D40CB8"/>
    <w:rsid w:val="00D40CC8"/>
    <w:rsid w:val="00D40D02"/>
    <w:rsid w:val="00D40E98"/>
    <w:rsid w:val="00D40F9D"/>
    <w:rsid w:val="00D41007"/>
    <w:rsid w:val="00D4100D"/>
    <w:rsid w:val="00D4113B"/>
    <w:rsid w:val="00D41315"/>
    <w:rsid w:val="00D4152D"/>
    <w:rsid w:val="00D415BF"/>
    <w:rsid w:val="00D415C0"/>
    <w:rsid w:val="00D4167E"/>
    <w:rsid w:val="00D41720"/>
    <w:rsid w:val="00D4176E"/>
    <w:rsid w:val="00D417FD"/>
    <w:rsid w:val="00D418CB"/>
    <w:rsid w:val="00D41BFC"/>
    <w:rsid w:val="00D41CD7"/>
    <w:rsid w:val="00D41CF0"/>
    <w:rsid w:val="00D41D28"/>
    <w:rsid w:val="00D41ED7"/>
    <w:rsid w:val="00D41F7A"/>
    <w:rsid w:val="00D41FB2"/>
    <w:rsid w:val="00D4203E"/>
    <w:rsid w:val="00D42129"/>
    <w:rsid w:val="00D42144"/>
    <w:rsid w:val="00D4217E"/>
    <w:rsid w:val="00D4224C"/>
    <w:rsid w:val="00D422D2"/>
    <w:rsid w:val="00D422FE"/>
    <w:rsid w:val="00D4238E"/>
    <w:rsid w:val="00D4242D"/>
    <w:rsid w:val="00D424B8"/>
    <w:rsid w:val="00D426A8"/>
    <w:rsid w:val="00D427BE"/>
    <w:rsid w:val="00D42A2E"/>
    <w:rsid w:val="00D42ABA"/>
    <w:rsid w:val="00D42BCE"/>
    <w:rsid w:val="00D42C59"/>
    <w:rsid w:val="00D42CD9"/>
    <w:rsid w:val="00D42D3E"/>
    <w:rsid w:val="00D42DDA"/>
    <w:rsid w:val="00D42E51"/>
    <w:rsid w:val="00D42F11"/>
    <w:rsid w:val="00D430D0"/>
    <w:rsid w:val="00D431F1"/>
    <w:rsid w:val="00D433CB"/>
    <w:rsid w:val="00D43514"/>
    <w:rsid w:val="00D4356E"/>
    <w:rsid w:val="00D43623"/>
    <w:rsid w:val="00D436BA"/>
    <w:rsid w:val="00D43792"/>
    <w:rsid w:val="00D4396D"/>
    <w:rsid w:val="00D43B50"/>
    <w:rsid w:val="00D43B7D"/>
    <w:rsid w:val="00D43C81"/>
    <w:rsid w:val="00D43D85"/>
    <w:rsid w:val="00D443F2"/>
    <w:rsid w:val="00D44471"/>
    <w:rsid w:val="00D444AD"/>
    <w:rsid w:val="00D44506"/>
    <w:rsid w:val="00D445C9"/>
    <w:rsid w:val="00D4467E"/>
    <w:rsid w:val="00D446CF"/>
    <w:rsid w:val="00D446F0"/>
    <w:rsid w:val="00D447BC"/>
    <w:rsid w:val="00D448AF"/>
    <w:rsid w:val="00D44B27"/>
    <w:rsid w:val="00D44C08"/>
    <w:rsid w:val="00D44C0B"/>
    <w:rsid w:val="00D44C28"/>
    <w:rsid w:val="00D44C89"/>
    <w:rsid w:val="00D44C9D"/>
    <w:rsid w:val="00D44DEE"/>
    <w:rsid w:val="00D44E5A"/>
    <w:rsid w:val="00D44E5C"/>
    <w:rsid w:val="00D44FE6"/>
    <w:rsid w:val="00D45056"/>
    <w:rsid w:val="00D450BA"/>
    <w:rsid w:val="00D4519E"/>
    <w:rsid w:val="00D45324"/>
    <w:rsid w:val="00D453D8"/>
    <w:rsid w:val="00D45407"/>
    <w:rsid w:val="00D45448"/>
    <w:rsid w:val="00D454AC"/>
    <w:rsid w:val="00D454CE"/>
    <w:rsid w:val="00D45554"/>
    <w:rsid w:val="00D455A6"/>
    <w:rsid w:val="00D455C3"/>
    <w:rsid w:val="00D456A3"/>
    <w:rsid w:val="00D456C5"/>
    <w:rsid w:val="00D4572D"/>
    <w:rsid w:val="00D45732"/>
    <w:rsid w:val="00D45768"/>
    <w:rsid w:val="00D457E5"/>
    <w:rsid w:val="00D45839"/>
    <w:rsid w:val="00D45900"/>
    <w:rsid w:val="00D45945"/>
    <w:rsid w:val="00D45ABF"/>
    <w:rsid w:val="00D45E02"/>
    <w:rsid w:val="00D45F46"/>
    <w:rsid w:val="00D45F99"/>
    <w:rsid w:val="00D45FC6"/>
    <w:rsid w:val="00D4607F"/>
    <w:rsid w:val="00D46087"/>
    <w:rsid w:val="00D46096"/>
    <w:rsid w:val="00D460C3"/>
    <w:rsid w:val="00D460E0"/>
    <w:rsid w:val="00D4614A"/>
    <w:rsid w:val="00D4622B"/>
    <w:rsid w:val="00D46247"/>
    <w:rsid w:val="00D46252"/>
    <w:rsid w:val="00D46506"/>
    <w:rsid w:val="00D4652D"/>
    <w:rsid w:val="00D46685"/>
    <w:rsid w:val="00D466E3"/>
    <w:rsid w:val="00D46707"/>
    <w:rsid w:val="00D4675C"/>
    <w:rsid w:val="00D467E0"/>
    <w:rsid w:val="00D46850"/>
    <w:rsid w:val="00D4696D"/>
    <w:rsid w:val="00D469FA"/>
    <w:rsid w:val="00D46D05"/>
    <w:rsid w:val="00D46DA6"/>
    <w:rsid w:val="00D46DB3"/>
    <w:rsid w:val="00D46F4A"/>
    <w:rsid w:val="00D47019"/>
    <w:rsid w:val="00D47050"/>
    <w:rsid w:val="00D47131"/>
    <w:rsid w:val="00D47257"/>
    <w:rsid w:val="00D47258"/>
    <w:rsid w:val="00D472AC"/>
    <w:rsid w:val="00D472C2"/>
    <w:rsid w:val="00D472D7"/>
    <w:rsid w:val="00D472EB"/>
    <w:rsid w:val="00D473F7"/>
    <w:rsid w:val="00D47472"/>
    <w:rsid w:val="00D474CE"/>
    <w:rsid w:val="00D47651"/>
    <w:rsid w:val="00D4766A"/>
    <w:rsid w:val="00D476E1"/>
    <w:rsid w:val="00D476F8"/>
    <w:rsid w:val="00D47809"/>
    <w:rsid w:val="00D478AF"/>
    <w:rsid w:val="00D478E3"/>
    <w:rsid w:val="00D47AC8"/>
    <w:rsid w:val="00D47BC3"/>
    <w:rsid w:val="00D47E2C"/>
    <w:rsid w:val="00D47E6F"/>
    <w:rsid w:val="00D47EFA"/>
    <w:rsid w:val="00D47F88"/>
    <w:rsid w:val="00D47FE2"/>
    <w:rsid w:val="00D500C1"/>
    <w:rsid w:val="00D5017C"/>
    <w:rsid w:val="00D50255"/>
    <w:rsid w:val="00D5028A"/>
    <w:rsid w:val="00D502BE"/>
    <w:rsid w:val="00D5031A"/>
    <w:rsid w:val="00D50368"/>
    <w:rsid w:val="00D5037D"/>
    <w:rsid w:val="00D5041B"/>
    <w:rsid w:val="00D5044F"/>
    <w:rsid w:val="00D5051E"/>
    <w:rsid w:val="00D50523"/>
    <w:rsid w:val="00D50525"/>
    <w:rsid w:val="00D50649"/>
    <w:rsid w:val="00D506F1"/>
    <w:rsid w:val="00D5094D"/>
    <w:rsid w:val="00D509E2"/>
    <w:rsid w:val="00D50AF6"/>
    <w:rsid w:val="00D50BD5"/>
    <w:rsid w:val="00D50BFC"/>
    <w:rsid w:val="00D50DA2"/>
    <w:rsid w:val="00D50F7F"/>
    <w:rsid w:val="00D50F8C"/>
    <w:rsid w:val="00D51074"/>
    <w:rsid w:val="00D5118E"/>
    <w:rsid w:val="00D511AD"/>
    <w:rsid w:val="00D511D9"/>
    <w:rsid w:val="00D51225"/>
    <w:rsid w:val="00D51317"/>
    <w:rsid w:val="00D514DC"/>
    <w:rsid w:val="00D514F1"/>
    <w:rsid w:val="00D517CE"/>
    <w:rsid w:val="00D5180E"/>
    <w:rsid w:val="00D51899"/>
    <w:rsid w:val="00D51951"/>
    <w:rsid w:val="00D51A78"/>
    <w:rsid w:val="00D51C20"/>
    <w:rsid w:val="00D51C55"/>
    <w:rsid w:val="00D51D2F"/>
    <w:rsid w:val="00D51F2E"/>
    <w:rsid w:val="00D51FE3"/>
    <w:rsid w:val="00D5217F"/>
    <w:rsid w:val="00D522AF"/>
    <w:rsid w:val="00D522D0"/>
    <w:rsid w:val="00D523BC"/>
    <w:rsid w:val="00D523C4"/>
    <w:rsid w:val="00D524B4"/>
    <w:rsid w:val="00D524BF"/>
    <w:rsid w:val="00D525B8"/>
    <w:rsid w:val="00D52815"/>
    <w:rsid w:val="00D528A3"/>
    <w:rsid w:val="00D528DB"/>
    <w:rsid w:val="00D52994"/>
    <w:rsid w:val="00D529B1"/>
    <w:rsid w:val="00D52CA8"/>
    <w:rsid w:val="00D52D28"/>
    <w:rsid w:val="00D52DEF"/>
    <w:rsid w:val="00D52E29"/>
    <w:rsid w:val="00D52F04"/>
    <w:rsid w:val="00D52F55"/>
    <w:rsid w:val="00D53034"/>
    <w:rsid w:val="00D53036"/>
    <w:rsid w:val="00D530BB"/>
    <w:rsid w:val="00D53160"/>
    <w:rsid w:val="00D531EA"/>
    <w:rsid w:val="00D531F3"/>
    <w:rsid w:val="00D532DB"/>
    <w:rsid w:val="00D532DF"/>
    <w:rsid w:val="00D53355"/>
    <w:rsid w:val="00D533CD"/>
    <w:rsid w:val="00D5348B"/>
    <w:rsid w:val="00D53490"/>
    <w:rsid w:val="00D5356E"/>
    <w:rsid w:val="00D53572"/>
    <w:rsid w:val="00D5357F"/>
    <w:rsid w:val="00D535CE"/>
    <w:rsid w:val="00D535F5"/>
    <w:rsid w:val="00D5363C"/>
    <w:rsid w:val="00D5366C"/>
    <w:rsid w:val="00D5369E"/>
    <w:rsid w:val="00D536A2"/>
    <w:rsid w:val="00D536AA"/>
    <w:rsid w:val="00D536EC"/>
    <w:rsid w:val="00D53748"/>
    <w:rsid w:val="00D5388B"/>
    <w:rsid w:val="00D538BD"/>
    <w:rsid w:val="00D53A66"/>
    <w:rsid w:val="00D53A88"/>
    <w:rsid w:val="00D53A9B"/>
    <w:rsid w:val="00D53B7C"/>
    <w:rsid w:val="00D53D20"/>
    <w:rsid w:val="00D53D9E"/>
    <w:rsid w:val="00D53DF1"/>
    <w:rsid w:val="00D53E60"/>
    <w:rsid w:val="00D53F12"/>
    <w:rsid w:val="00D53F5D"/>
    <w:rsid w:val="00D53FB1"/>
    <w:rsid w:val="00D5424D"/>
    <w:rsid w:val="00D54447"/>
    <w:rsid w:val="00D54487"/>
    <w:rsid w:val="00D5454D"/>
    <w:rsid w:val="00D5456D"/>
    <w:rsid w:val="00D545B4"/>
    <w:rsid w:val="00D5464E"/>
    <w:rsid w:val="00D54693"/>
    <w:rsid w:val="00D546A1"/>
    <w:rsid w:val="00D5471E"/>
    <w:rsid w:val="00D54A1F"/>
    <w:rsid w:val="00D54B92"/>
    <w:rsid w:val="00D54CA9"/>
    <w:rsid w:val="00D54ECC"/>
    <w:rsid w:val="00D54F73"/>
    <w:rsid w:val="00D54F99"/>
    <w:rsid w:val="00D54FD1"/>
    <w:rsid w:val="00D551FF"/>
    <w:rsid w:val="00D55312"/>
    <w:rsid w:val="00D55354"/>
    <w:rsid w:val="00D55367"/>
    <w:rsid w:val="00D55508"/>
    <w:rsid w:val="00D5562F"/>
    <w:rsid w:val="00D5582A"/>
    <w:rsid w:val="00D558D5"/>
    <w:rsid w:val="00D558F8"/>
    <w:rsid w:val="00D55A11"/>
    <w:rsid w:val="00D55BBE"/>
    <w:rsid w:val="00D55CC4"/>
    <w:rsid w:val="00D55D2F"/>
    <w:rsid w:val="00D55D60"/>
    <w:rsid w:val="00D55DE7"/>
    <w:rsid w:val="00D55DF8"/>
    <w:rsid w:val="00D55F21"/>
    <w:rsid w:val="00D55F84"/>
    <w:rsid w:val="00D560ED"/>
    <w:rsid w:val="00D56187"/>
    <w:rsid w:val="00D5623F"/>
    <w:rsid w:val="00D56362"/>
    <w:rsid w:val="00D565C3"/>
    <w:rsid w:val="00D566BD"/>
    <w:rsid w:val="00D56885"/>
    <w:rsid w:val="00D568A3"/>
    <w:rsid w:val="00D5691A"/>
    <w:rsid w:val="00D56B9F"/>
    <w:rsid w:val="00D56C03"/>
    <w:rsid w:val="00D56C37"/>
    <w:rsid w:val="00D56C98"/>
    <w:rsid w:val="00D56CFA"/>
    <w:rsid w:val="00D56D14"/>
    <w:rsid w:val="00D56D27"/>
    <w:rsid w:val="00D56E36"/>
    <w:rsid w:val="00D56E90"/>
    <w:rsid w:val="00D56F2A"/>
    <w:rsid w:val="00D56F31"/>
    <w:rsid w:val="00D56F57"/>
    <w:rsid w:val="00D56F5C"/>
    <w:rsid w:val="00D56F8B"/>
    <w:rsid w:val="00D56FC3"/>
    <w:rsid w:val="00D56FEB"/>
    <w:rsid w:val="00D57020"/>
    <w:rsid w:val="00D5702D"/>
    <w:rsid w:val="00D570CA"/>
    <w:rsid w:val="00D5719E"/>
    <w:rsid w:val="00D57236"/>
    <w:rsid w:val="00D572EB"/>
    <w:rsid w:val="00D57321"/>
    <w:rsid w:val="00D573A0"/>
    <w:rsid w:val="00D573EB"/>
    <w:rsid w:val="00D57529"/>
    <w:rsid w:val="00D57564"/>
    <w:rsid w:val="00D5759B"/>
    <w:rsid w:val="00D577A9"/>
    <w:rsid w:val="00D577FF"/>
    <w:rsid w:val="00D5780B"/>
    <w:rsid w:val="00D5786D"/>
    <w:rsid w:val="00D57876"/>
    <w:rsid w:val="00D57877"/>
    <w:rsid w:val="00D5788F"/>
    <w:rsid w:val="00D578BA"/>
    <w:rsid w:val="00D5797D"/>
    <w:rsid w:val="00D57B5F"/>
    <w:rsid w:val="00D57BC9"/>
    <w:rsid w:val="00D57BFA"/>
    <w:rsid w:val="00D57C26"/>
    <w:rsid w:val="00D57C8F"/>
    <w:rsid w:val="00D57C93"/>
    <w:rsid w:val="00D57D77"/>
    <w:rsid w:val="00D57E45"/>
    <w:rsid w:val="00D57EC3"/>
    <w:rsid w:val="00D57F3D"/>
    <w:rsid w:val="00D57F8F"/>
    <w:rsid w:val="00D6010A"/>
    <w:rsid w:val="00D60174"/>
    <w:rsid w:val="00D601F7"/>
    <w:rsid w:val="00D60411"/>
    <w:rsid w:val="00D60418"/>
    <w:rsid w:val="00D60427"/>
    <w:rsid w:val="00D6051C"/>
    <w:rsid w:val="00D605CB"/>
    <w:rsid w:val="00D605ED"/>
    <w:rsid w:val="00D60680"/>
    <w:rsid w:val="00D607A1"/>
    <w:rsid w:val="00D607C2"/>
    <w:rsid w:val="00D60803"/>
    <w:rsid w:val="00D60807"/>
    <w:rsid w:val="00D6084B"/>
    <w:rsid w:val="00D608E2"/>
    <w:rsid w:val="00D60A22"/>
    <w:rsid w:val="00D60A31"/>
    <w:rsid w:val="00D60B81"/>
    <w:rsid w:val="00D60C59"/>
    <w:rsid w:val="00D60CC8"/>
    <w:rsid w:val="00D610D7"/>
    <w:rsid w:val="00D610E5"/>
    <w:rsid w:val="00D610F8"/>
    <w:rsid w:val="00D6117C"/>
    <w:rsid w:val="00D611A6"/>
    <w:rsid w:val="00D6127D"/>
    <w:rsid w:val="00D612FC"/>
    <w:rsid w:val="00D6141D"/>
    <w:rsid w:val="00D615CB"/>
    <w:rsid w:val="00D61618"/>
    <w:rsid w:val="00D6166C"/>
    <w:rsid w:val="00D61870"/>
    <w:rsid w:val="00D61908"/>
    <w:rsid w:val="00D619BF"/>
    <w:rsid w:val="00D61B1B"/>
    <w:rsid w:val="00D61B9C"/>
    <w:rsid w:val="00D61BC7"/>
    <w:rsid w:val="00D61BD2"/>
    <w:rsid w:val="00D61C11"/>
    <w:rsid w:val="00D61CD7"/>
    <w:rsid w:val="00D61CDA"/>
    <w:rsid w:val="00D61D17"/>
    <w:rsid w:val="00D61D7E"/>
    <w:rsid w:val="00D61DAD"/>
    <w:rsid w:val="00D61DD1"/>
    <w:rsid w:val="00D61E36"/>
    <w:rsid w:val="00D61E9B"/>
    <w:rsid w:val="00D62209"/>
    <w:rsid w:val="00D62213"/>
    <w:rsid w:val="00D62246"/>
    <w:rsid w:val="00D623E3"/>
    <w:rsid w:val="00D62525"/>
    <w:rsid w:val="00D62574"/>
    <w:rsid w:val="00D62579"/>
    <w:rsid w:val="00D62644"/>
    <w:rsid w:val="00D626E6"/>
    <w:rsid w:val="00D629DB"/>
    <w:rsid w:val="00D62A86"/>
    <w:rsid w:val="00D62ADC"/>
    <w:rsid w:val="00D62B43"/>
    <w:rsid w:val="00D62C23"/>
    <w:rsid w:val="00D62D4B"/>
    <w:rsid w:val="00D62D66"/>
    <w:rsid w:val="00D62DD0"/>
    <w:rsid w:val="00D62E86"/>
    <w:rsid w:val="00D62F38"/>
    <w:rsid w:val="00D63074"/>
    <w:rsid w:val="00D630A1"/>
    <w:rsid w:val="00D6320C"/>
    <w:rsid w:val="00D63218"/>
    <w:rsid w:val="00D63228"/>
    <w:rsid w:val="00D633AD"/>
    <w:rsid w:val="00D63476"/>
    <w:rsid w:val="00D634EA"/>
    <w:rsid w:val="00D63546"/>
    <w:rsid w:val="00D63560"/>
    <w:rsid w:val="00D63613"/>
    <w:rsid w:val="00D636D9"/>
    <w:rsid w:val="00D637AC"/>
    <w:rsid w:val="00D63820"/>
    <w:rsid w:val="00D63875"/>
    <w:rsid w:val="00D638BC"/>
    <w:rsid w:val="00D63938"/>
    <w:rsid w:val="00D639BB"/>
    <w:rsid w:val="00D639D5"/>
    <w:rsid w:val="00D639E9"/>
    <w:rsid w:val="00D63B45"/>
    <w:rsid w:val="00D63B46"/>
    <w:rsid w:val="00D63BE2"/>
    <w:rsid w:val="00D63C64"/>
    <w:rsid w:val="00D63D1E"/>
    <w:rsid w:val="00D63D42"/>
    <w:rsid w:val="00D63E05"/>
    <w:rsid w:val="00D64103"/>
    <w:rsid w:val="00D642E9"/>
    <w:rsid w:val="00D6440B"/>
    <w:rsid w:val="00D645EB"/>
    <w:rsid w:val="00D64640"/>
    <w:rsid w:val="00D647C8"/>
    <w:rsid w:val="00D649C8"/>
    <w:rsid w:val="00D64A13"/>
    <w:rsid w:val="00D64B48"/>
    <w:rsid w:val="00D64B87"/>
    <w:rsid w:val="00D64D91"/>
    <w:rsid w:val="00D64DBC"/>
    <w:rsid w:val="00D64DD7"/>
    <w:rsid w:val="00D64F0A"/>
    <w:rsid w:val="00D64F0F"/>
    <w:rsid w:val="00D64FD4"/>
    <w:rsid w:val="00D65046"/>
    <w:rsid w:val="00D650FD"/>
    <w:rsid w:val="00D65117"/>
    <w:rsid w:val="00D65395"/>
    <w:rsid w:val="00D653D8"/>
    <w:rsid w:val="00D65422"/>
    <w:rsid w:val="00D6543F"/>
    <w:rsid w:val="00D65528"/>
    <w:rsid w:val="00D6569A"/>
    <w:rsid w:val="00D6574E"/>
    <w:rsid w:val="00D657DB"/>
    <w:rsid w:val="00D65B1C"/>
    <w:rsid w:val="00D65BD3"/>
    <w:rsid w:val="00D65CAE"/>
    <w:rsid w:val="00D65D10"/>
    <w:rsid w:val="00D65EBB"/>
    <w:rsid w:val="00D660BD"/>
    <w:rsid w:val="00D6614B"/>
    <w:rsid w:val="00D66167"/>
    <w:rsid w:val="00D66267"/>
    <w:rsid w:val="00D66441"/>
    <w:rsid w:val="00D6647B"/>
    <w:rsid w:val="00D665C6"/>
    <w:rsid w:val="00D66605"/>
    <w:rsid w:val="00D6672F"/>
    <w:rsid w:val="00D66769"/>
    <w:rsid w:val="00D667C9"/>
    <w:rsid w:val="00D66833"/>
    <w:rsid w:val="00D66843"/>
    <w:rsid w:val="00D66936"/>
    <w:rsid w:val="00D66987"/>
    <w:rsid w:val="00D669D6"/>
    <w:rsid w:val="00D66A3E"/>
    <w:rsid w:val="00D66AEA"/>
    <w:rsid w:val="00D66AFF"/>
    <w:rsid w:val="00D66B4E"/>
    <w:rsid w:val="00D66B60"/>
    <w:rsid w:val="00D66B84"/>
    <w:rsid w:val="00D66BB7"/>
    <w:rsid w:val="00D66BBE"/>
    <w:rsid w:val="00D66DB4"/>
    <w:rsid w:val="00D66E6F"/>
    <w:rsid w:val="00D66EC1"/>
    <w:rsid w:val="00D66EEC"/>
    <w:rsid w:val="00D66F6E"/>
    <w:rsid w:val="00D66F7A"/>
    <w:rsid w:val="00D66F7B"/>
    <w:rsid w:val="00D67008"/>
    <w:rsid w:val="00D67181"/>
    <w:rsid w:val="00D67342"/>
    <w:rsid w:val="00D673E7"/>
    <w:rsid w:val="00D67419"/>
    <w:rsid w:val="00D675D6"/>
    <w:rsid w:val="00D67768"/>
    <w:rsid w:val="00D67951"/>
    <w:rsid w:val="00D67965"/>
    <w:rsid w:val="00D679B7"/>
    <w:rsid w:val="00D67B36"/>
    <w:rsid w:val="00D67BD9"/>
    <w:rsid w:val="00D67CF6"/>
    <w:rsid w:val="00D67E03"/>
    <w:rsid w:val="00D67E2F"/>
    <w:rsid w:val="00D67F4F"/>
    <w:rsid w:val="00D67FF1"/>
    <w:rsid w:val="00D7009B"/>
    <w:rsid w:val="00D700EC"/>
    <w:rsid w:val="00D70110"/>
    <w:rsid w:val="00D701D4"/>
    <w:rsid w:val="00D703A3"/>
    <w:rsid w:val="00D70415"/>
    <w:rsid w:val="00D70422"/>
    <w:rsid w:val="00D7043C"/>
    <w:rsid w:val="00D70480"/>
    <w:rsid w:val="00D704FB"/>
    <w:rsid w:val="00D70523"/>
    <w:rsid w:val="00D7063A"/>
    <w:rsid w:val="00D706D6"/>
    <w:rsid w:val="00D70759"/>
    <w:rsid w:val="00D70874"/>
    <w:rsid w:val="00D70895"/>
    <w:rsid w:val="00D70927"/>
    <w:rsid w:val="00D70A1B"/>
    <w:rsid w:val="00D70A33"/>
    <w:rsid w:val="00D70B1C"/>
    <w:rsid w:val="00D70CAC"/>
    <w:rsid w:val="00D70E72"/>
    <w:rsid w:val="00D70E86"/>
    <w:rsid w:val="00D70FF9"/>
    <w:rsid w:val="00D710CF"/>
    <w:rsid w:val="00D712EB"/>
    <w:rsid w:val="00D7137F"/>
    <w:rsid w:val="00D71385"/>
    <w:rsid w:val="00D71393"/>
    <w:rsid w:val="00D71468"/>
    <w:rsid w:val="00D71592"/>
    <w:rsid w:val="00D71677"/>
    <w:rsid w:val="00D716FB"/>
    <w:rsid w:val="00D7176D"/>
    <w:rsid w:val="00D71820"/>
    <w:rsid w:val="00D71856"/>
    <w:rsid w:val="00D71A6D"/>
    <w:rsid w:val="00D71BEA"/>
    <w:rsid w:val="00D71E60"/>
    <w:rsid w:val="00D71EA8"/>
    <w:rsid w:val="00D71F0A"/>
    <w:rsid w:val="00D71FCB"/>
    <w:rsid w:val="00D720C4"/>
    <w:rsid w:val="00D721BB"/>
    <w:rsid w:val="00D72581"/>
    <w:rsid w:val="00D725DC"/>
    <w:rsid w:val="00D72635"/>
    <w:rsid w:val="00D72B02"/>
    <w:rsid w:val="00D72B67"/>
    <w:rsid w:val="00D72CD5"/>
    <w:rsid w:val="00D72D08"/>
    <w:rsid w:val="00D72DD2"/>
    <w:rsid w:val="00D7305D"/>
    <w:rsid w:val="00D730C0"/>
    <w:rsid w:val="00D73139"/>
    <w:rsid w:val="00D7345A"/>
    <w:rsid w:val="00D73468"/>
    <w:rsid w:val="00D7350D"/>
    <w:rsid w:val="00D7359F"/>
    <w:rsid w:val="00D736EE"/>
    <w:rsid w:val="00D73933"/>
    <w:rsid w:val="00D73A59"/>
    <w:rsid w:val="00D73B1B"/>
    <w:rsid w:val="00D73B20"/>
    <w:rsid w:val="00D73C93"/>
    <w:rsid w:val="00D7405F"/>
    <w:rsid w:val="00D74060"/>
    <w:rsid w:val="00D740E8"/>
    <w:rsid w:val="00D74123"/>
    <w:rsid w:val="00D74139"/>
    <w:rsid w:val="00D7420C"/>
    <w:rsid w:val="00D7425A"/>
    <w:rsid w:val="00D7429D"/>
    <w:rsid w:val="00D7443B"/>
    <w:rsid w:val="00D7452D"/>
    <w:rsid w:val="00D7462E"/>
    <w:rsid w:val="00D746D1"/>
    <w:rsid w:val="00D747F7"/>
    <w:rsid w:val="00D7483E"/>
    <w:rsid w:val="00D748BB"/>
    <w:rsid w:val="00D748F6"/>
    <w:rsid w:val="00D74C56"/>
    <w:rsid w:val="00D74CA5"/>
    <w:rsid w:val="00D74D72"/>
    <w:rsid w:val="00D74EE0"/>
    <w:rsid w:val="00D74F52"/>
    <w:rsid w:val="00D75076"/>
    <w:rsid w:val="00D75353"/>
    <w:rsid w:val="00D75356"/>
    <w:rsid w:val="00D754B9"/>
    <w:rsid w:val="00D756A6"/>
    <w:rsid w:val="00D756E1"/>
    <w:rsid w:val="00D756FB"/>
    <w:rsid w:val="00D75721"/>
    <w:rsid w:val="00D7573F"/>
    <w:rsid w:val="00D75803"/>
    <w:rsid w:val="00D7585C"/>
    <w:rsid w:val="00D75861"/>
    <w:rsid w:val="00D75916"/>
    <w:rsid w:val="00D759E1"/>
    <w:rsid w:val="00D75EC3"/>
    <w:rsid w:val="00D75F12"/>
    <w:rsid w:val="00D76011"/>
    <w:rsid w:val="00D76113"/>
    <w:rsid w:val="00D7613E"/>
    <w:rsid w:val="00D76175"/>
    <w:rsid w:val="00D76307"/>
    <w:rsid w:val="00D764C7"/>
    <w:rsid w:val="00D7663F"/>
    <w:rsid w:val="00D7672C"/>
    <w:rsid w:val="00D767B6"/>
    <w:rsid w:val="00D76858"/>
    <w:rsid w:val="00D76A3D"/>
    <w:rsid w:val="00D76A58"/>
    <w:rsid w:val="00D76B3B"/>
    <w:rsid w:val="00D76BE6"/>
    <w:rsid w:val="00D76D81"/>
    <w:rsid w:val="00D76DAF"/>
    <w:rsid w:val="00D76EBF"/>
    <w:rsid w:val="00D76FB5"/>
    <w:rsid w:val="00D76FEA"/>
    <w:rsid w:val="00D76FF7"/>
    <w:rsid w:val="00D7706A"/>
    <w:rsid w:val="00D7717D"/>
    <w:rsid w:val="00D77237"/>
    <w:rsid w:val="00D77299"/>
    <w:rsid w:val="00D7729E"/>
    <w:rsid w:val="00D772D8"/>
    <w:rsid w:val="00D775D6"/>
    <w:rsid w:val="00D775E4"/>
    <w:rsid w:val="00D77785"/>
    <w:rsid w:val="00D77880"/>
    <w:rsid w:val="00D778C6"/>
    <w:rsid w:val="00D77900"/>
    <w:rsid w:val="00D77B5D"/>
    <w:rsid w:val="00D77B99"/>
    <w:rsid w:val="00D77D08"/>
    <w:rsid w:val="00D77F68"/>
    <w:rsid w:val="00D77F6C"/>
    <w:rsid w:val="00D77F72"/>
    <w:rsid w:val="00D800D8"/>
    <w:rsid w:val="00D8010B"/>
    <w:rsid w:val="00D801B5"/>
    <w:rsid w:val="00D8024F"/>
    <w:rsid w:val="00D8028D"/>
    <w:rsid w:val="00D8038D"/>
    <w:rsid w:val="00D80469"/>
    <w:rsid w:val="00D80486"/>
    <w:rsid w:val="00D80765"/>
    <w:rsid w:val="00D80A34"/>
    <w:rsid w:val="00D80BA0"/>
    <w:rsid w:val="00D80BDA"/>
    <w:rsid w:val="00D80C0B"/>
    <w:rsid w:val="00D80CA4"/>
    <w:rsid w:val="00D80DEE"/>
    <w:rsid w:val="00D80EFB"/>
    <w:rsid w:val="00D80EFF"/>
    <w:rsid w:val="00D80F27"/>
    <w:rsid w:val="00D80F60"/>
    <w:rsid w:val="00D80F71"/>
    <w:rsid w:val="00D81092"/>
    <w:rsid w:val="00D811C4"/>
    <w:rsid w:val="00D8125D"/>
    <w:rsid w:val="00D8134B"/>
    <w:rsid w:val="00D81562"/>
    <w:rsid w:val="00D81636"/>
    <w:rsid w:val="00D81709"/>
    <w:rsid w:val="00D8193B"/>
    <w:rsid w:val="00D81A06"/>
    <w:rsid w:val="00D81AA9"/>
    <w:rsid w:val="00D81B8E"/>
    <w:rsid w:val="00D81BA6"/>
    <w:rsid w:val="00D81C9C"/>
    <w:rsid w:val="00D81CE8"/>
    <w:rsid w:val="00D81E0E"/>
    <w:rsid w:val="00D81E1B"/>
    <w:rsid w:val="00D81E27"/>
    <w:rsid w:val="00D81E6A"/>
    <w:rsid w:val="00D820FA"/>
    <w:rsid w:val="00D82143"/>
    <w:rsid w:val="00D82260"/>
    <w:rsid w:val="00D82336"/>
    <w:rsid w:val="00D8240B"/>
    <w:rsid w:val="00D82540"/>
    <w:rsid w:val="00D8260B"/>
    <w:rsid w:val="00D826A8"/>
    <w:rsid w:val="00D8271C"/>
    <w:rsid w:val="00D8277A"/>
    <w:rsid w:val="00D828ED"/>
    <w:rsid w:val="00D82919"/>
    <w:rsid w:val="00D82973"/>
    <w:rsid w:val="00D82A7F"/>
    <w:rsid w:val="00D82C01"/>
    <w:rsid w:val="00D82C83"/>
    <w:rsid w:val="00D82CF1"/>
    <w:rsid w:val="00D82CF7"/>
    <w:rsid w:val="00D82DC4"/>
    <w:rsid w:val="00D82DDA"/>
    <w:rsid w:val="00D82F55"/>
    <w:rsid w:val="00D82F5A"/>
    <w:rsid w:val="00D82F79"/>
    <w:rsid w:val="00D82FF7"/>
    <w:rsid w:val="00D830B3"/>
    <w:rsid w:val="00D830C1"/>
    <w:rsid w:val="00D831DE"/>
    <w:rsid w:val="00D8320F"/>
    <w:rsid w:val="00D83264"/>
    <w:rsid w:val="00D832F9"/>
    <w:rsid w:val="00D83377"/>
    <w:rsid w:val="00D834AE"/>
    <w:rsid w:val="00D837FC"/>
    <w:rsid w:val="00D8389B"/>
    <w:rsid w:val="00D83A21"/>
    <w:rsid w:val="00D83BB2"/>
    <w:rsid w:val="00D83BBE"/>
    <w:rsid w:val="00D83BED"/>
    <w:rsid w:val="00D83C90"/>
    <w:rsid w:val="00D83CEF"/>
    <w:rsid w:val="00D83D84"/>
    <w:rsid w:val="00D83DE8"/>
    <w:rsid w:val="00D83E54"/>
    <w:rsid w:val="00D83FB6"/>
    <w:rsid w:val="00D84010"/>
    <w:rsid w:val="00D84018"/>
    <w:rsid w:val="00D8404A"/>
    <w:rsid w:val="00D84086"/>
    <w:rsid w:val="00D840C3"/>
    <w:rsid w:val="00D840E8"/>
    <w:rsid w:val="00D84164"/>
    <w:rsid w:val="00D84192"/>
    <w:rsid w:val="00D841C2"/>
    <w:rsid w:val="00D841EA"/>
    <w:rsid w:val="00D8440A"/>
    <w:rsid w:val="00D84444"/>
    <w:rsid w:val="00D84451"/>
    <w:rsid w:val="00D8448D"/>
    <w:rsid w:val="00D84495"/>
    <w:rsid w:val="00D845CB"/>
    <w:rsid w:val="00D846D4"/>
    <w:rsid w:val="00D84721"/>
    <w:rsid w:val="00D8489D"/>
    <w:rsid w:val="00D8489F"/>
    <w:rsid w:val="00D848A3"/>
    <w:rsid w:val="00D848FD"/>
    <w:rsid w:val="00D84927"/>
    <w:rsid w:val="00D84B8C"/>
    <w:rsid w:val="00D84BA2"/>
    <w:rsid w:val="00D84C21"/>
    <w:rsid w:val="00D84C50"/>
    <w:rsid w:val="00D84F8F"/>
    <w:rsid w:val="00D8522C"/>
    <w:rsid w:val="00D85269"/>
    <w:rsid w:val="00D852CD"/>
    <w:rsid w:val="00D8532C"/>
    <w:rsid w:val="00D853B4"/>
    <w:rsid w:val="00D854F3"/>
    <w:rsid w:val="00D856D8"/>
    <w:rsid w:val="00D85731"/>
    <w:rsid w:val="00D85766"/>
    <w:rsid w:val="00D85A88"/>
    <w:rsid w:val="00D85AC9"/>
    <w:rsid w:val="00D85BA3"/>
    <w:rsid w:val="00D85C59"/>
    <w:rsid w:val="00D85D4B"/>
    <w:rsid w:val="00D85D51"/>
    <w:rsid w:val="00D85E68"/>
    <w:rsid w:val="00D86028"/>
    <w:rsid w:val="00D86065"/>
    <w:rsid w:val="00D860C4"/>
    <w:rsid w:val="00D8610B"/>
    <w:rsid w:val="00D8619C"/>
    <w:rsid w:val="00D863DF"/>
    <w:rsid w:val="00D86459"/>
    <w:rsid w:val="00D864BD"/>
    <w:rsid w:val="00D8661A"/>
    <w:rsid w:val="00D86753"/>
    <w:rsid w:val="00D8676A"/>
    <w:rsid w:val="00D86775"/>
    <w:rsid w:val="00D8677D"/>
    <w:rsid w:val="00D8678A"/>
    <w:rsid w:val="00D868FD"/>
    <w:rsid w:val="00D86950"/>
    <w:rsid w:val="00D86982"/>
    <w:rsid w:val="00D86A2D"/>
    <w:rsid w:val="00D86B23"/>
    <w:rsid w:val="00D86B5E"/>
    <w:rsid w:val="00D86D09"/>
    <w:rsid w:val="00D86E16"/>
    <w:rsid w:val="00D86E28"/>
    <w:rsid w:val="00D86EF1"/>
    <w:rsid w:val="00D86F0E"/>
    <w:rsid w:val="00D86F48"/>
    <w:rsid w:val="00D86F5F"/>
    <w:rsid w:val="00D87154"/>
    <w:rsid w:val="00D87160"/>
    <w:rsid w:val="00D87166"/>
    <w:rsid w:val="00D871B9"/>
    <w:rsid w:val="00D87217"/>
    <w:rsid w:val="00D87322"/>
    <w:rsid w:val="00D87345"/>
    <w:rsid w:val="00D873D6"/>
    <w:rsid w:val="00D87497"/>
    <w:rsid w:val="00D874BA"/>
    <w:rsid w:val="00D8757C"/>
    <w:rsid w:val="00D875C1"/>
    <w:rsid w:val="00D875F6"/>
    <w:rsid w:val="00D8764D"/>
    <w:rsid w:val="00D876E1"/>
    <w:rsid w:val="00D876F4"/>
    <w:rsid w:val="00D87798"/>
    <w:rsid w:val="00D8781D"/>
    <w:rsid w:val="00D87833"/>
    <w:rsid w:val="00D878F1"/>
    <w:rsid w:val="00D87A33"/>
    <w:rsid w:val="00D87A55"/>
    <w:rsid w:val="00D87B54"/>
    <w:rsid w:val="00D87C41"/>
    <w:rsid w:val="00D87CB1"/>
    <w:rsid w:val="00D87CE3"/>
    <w:rsid w:val="00D87D49"/>
    <w:rsid w:val="00D87E24"/>
    <w:rsid w:val="00D87FDF"/>
    <w:rsid w:val="00D90014"/>
    <w:rsid w:val="00D9005E"/>
    <w:rsid w:val="00D90084"/>
    <w:rsid w:val="00D901BA"/>
    <w:rsid w:val="00D901CD"/>
    <w:rsid w:val="00D901D8"/>
    <w:rsid w:val="00D901EB"/>
    <w:rsid w:val="00D9022D"/>
    <w:rsid w:val="00D90243"/>
    <w:rsid w:val="00D902F2"/>
    <w:rsid w:val="00D90301"/>
    <w:rsid w:val="00D9033F"/>
    <w:rsid w:val="00D903B1"/>
    <w:rsid w:val="00D904E8"/>
    <w:rsid w:val="00D90592"/>
    <w:rsid w:val="00D90615"/>
    <w:rsid w:val="00D90692"/>
    <w:rsid w:val="00D906E4"/>
    <w:rsid w:val="00D90817"/>
    <w:rsid w:val="00D90960"/>
    <w:rsid w:val="00D90ABE"/>
    <w:rsid w:val="00D90ACB"/>
    <w:rsid w:val="00D90D2E"/>
    <w:rsid w:val="00D90D3C"/>
    <w:rsid w:val="00D90D45"/>
    <w:rsid w:val="00D90D61"/>
    <w:rsid w:val="00D90DA1"/>
    <w:rsid w:val="00D90DE9"/>
    <w:rsid w:val="00D90DEB"/>
    <w:rsid w:val="00D90EAE"/>
    <w:rsid w:val="00D90F21"/>
    <w:rsid w:val="00D91059"/>
    <w:rsid w:val="00D910ED"/>
    <w:rsid w:val="00D91143"/>
    <w:rsid w:val="00D91157"/>
    <w:rsid w:val="00D912A4"/>
    <w:rsid w:val="00D91399"/>
    <w:rsid w:val="00D9145C"/>
    <w:rsid w:val="00D914EA"/>
    <w:rsid w:val="00D915B2"/>
    <w:rsid w:val="00D91650"/>
    <w:rsid w:val="00D9167F"/>
    <w:rsid w:val="00D91744"/>
    <w:rsid w:val="00D91755"/>
    <w:rsid w:val="00D91871"/>
    <w:rsid w:val="00D918B2"/>
    <w:rsid w:val="00D918F7"/>
    <w:rsid w:val="00D91917"/>
    <w:rsid w:val="00D91AA3"/>
    <w:rsid w:val="00D91B09"/>
    <w:rsid w:val="00D91BB7"/>
    <w:rsid w:val="00D91C43"/>
    <w:rsid w:val="00D91C8A"/>
    <w:rsid w:val="00D91DD2"/>
    <w:rsid w:val="00D91DE8"/>
    <w:rsid w:val="00D91E86"/>
    <w:rsid w:val="00D91F20"/>
    <w:rsid w:val="00D92027"/>
    <w:rsid w:val="00D920BC"/>
    <w:rsid w:val="00D92258"/>
    <w:rsid w:val="00D922A3"/>
    <w:rsid w:val="00D922CE"/>
    <w:rsid w:val="00D922DD"/>
    <w:rsid w:val="00D9230A"/>
    <w:rsid w:val="00D92733"/>
    <w:rsid w:val="00D927CC"/>
    <w:rsid w:val="00D928FD"/>
    <w:rsid w:val="00D929DC"/>
    <w:rsid w:val="00D92ABB"/>
    <w:rsid w:val="00D92EB0"/>
    <w:rsid w:val="00D92ED8"/>
    <w:rsid w:val="00D9302B"/>
    <w:rsid w:val="00D9303E"/>
    <w:rsid w:val="00D93063"/>
    <w:rsid w:val="00D9328D"/>
    <w:rsid w:val="00D9330C"/>
    <w:rsid w:val="00D93322"/>
    <w:rsid w:val="00D933CB"/>
    <w:rsid w:val="00D933D4"/>
    <w:rsid w:val="00D9345F"/>
    <w:rsid w:val="00D934D2"/>
    <w:rsid w:val="00D935C6"/>
    <w:rsid w:val="00D935F3"/>
    <w:rsid w:val="00D937CD"/>
    <w:rsid w:val="00D93808"/>
    <w:rsid w:val="00D93855"/>
    <w:rsid w:val="00D9385A"/>
    <w:rsid w:val="00D93B7B"/>
    <w:rsid w:val="00D93D95"/>
    <w:rsid w:val="00D93D9F"/>
    <w:rsid w:val="00D93E0C"/>
    <w:rsid w:val="00D93FAD"/>
    <w:rsid w:val="00D93FC3"/>
    <w:rsid w:val="00D9411D"/>
    <w:rsid w:val="00D9419E"/>
    <w:rsid w:val="00D941CA"/>
    <w:rsid w:val="00D9423A"/>
    <w:rsid w:val="00D94348"/>
    <w:rsid w:val="00D943CE"/>
    <w:rsid w:val="00D94543"/>
    <w:rsid w:val="00D945A7"/>
    <w:rsid w:val="00D9460F"/>
    <w:rsid w:val="00D9464F"/>
    <w:rsid w:val="00D946F6"/>
    <w:rsid w:val="00D94799"/>
    <w:rsid w:val="00D947BB"/>
    <w:rsid w:val="00D947DF"/>
    <w:rsid w:val="00D948F0"/>
    <w:rsid w:val="00D94905"/>
    <w:rsid w:val="00D9499E"/>
    <w:rsid w:val="00D94CBC"/>
    <w:rsid w:val="00D94D3A"/>
    <w:rsid w:val="00D94E95"/>
    <w:rsid w:val="00D94F0D"/>
    <w:rsid w:val="00D94FF7"/>
    <w:rsid w:val="00D950C5"/>
    <w:rsid w:val="00D95171"/>
    <w:rsid w:val="00D9521D"/>
    <w:rsid w:val="00D95297"/>
    <w:rsid w:val="00D95355"/>
    <w:rsid w:val="00D9536F"/>
    <w:rsid w:val="00D9538C"/>
    <w:rsid w:val="00D9549F"/>
    <w:rsid w:val="00D955C7"/>
    <w:rsid w:val="00D956C4"/>
    <w:rsid w:val="00D9578B"/>
    <w:rsid w:val="00D957DB"/>
    <w:rsid w:val="00D9594A"/>
    <w:rsid w:val="00D95A30"/>
    <w:rsid w:val="00D95BA2"/>
    <w:rsid w:val="00D95C35"/>
    <w:rsid w:val="00D95D5C"/>
    <w:rsid w:val="00D95D66"/>
    <w:rsid w:val="00D95DC9"/>
    <w:rsid w:val="00D95E65"/>
    <w:rsid w:val="00D961B5"/>
    <w:rsid w:val="00D96200"/>
    <w:rsid w:val="00D96271"/>
    <w:rsid w:val="00D962D3"/>
    <w:rsid w:val="00D962D7"/>
    <w:rsid w:val="00D964A1"/>
    <w:rsid w:val="00D964EB"/>
    <w:rsid w:val="00D96515"/>
    <w:rsid w:val="00D96723"/>
    <w:rsid w:val="00D967DB"/>
    <w:rsid w:val="00D96952"/>
    <w:rsid w:val="00D969F0"/>
    <w:rsid w:val="00D96B4A"/>
    <w:rsid w:val="00D96B80"/>
    <w:rsid w:val="00D96C51"/>
    <w:rsid w:val="00D96CB0"/>
    <w:rsid w:val="00D96D20"/>
    <w:rsid w:val="00D96E42"/>
    <w:rsid w:val="00D97010"/>
    <w:rsid w:val="00D9710B"/>
    <w:rsid w:val="00D971A3"/>
    <w:rsid w:val="00D971E2"/>
    <w:rsid w:val="00D97226"/>
    <w:rsid w:val="00D97240"/>
    <w:rsid w:val="00D9727B"/>
    <w:rsid w:val="00D97409"/>
    <w:rsid w:val="00D974F3"/>
    <w:rsid w:val="00D97626"/>
    <w:rsid w:val="00D976FB"/>
    <w:rsid w:val="00D9772E"/>
    <w:rsid w:val="00D977C3"/>
    <w:rsid w:val="00D977E9"/>
    <w:rsid w:val="00D9787D"/>
    <w:rsid w:val="00D9787E"/>
    <w:rsid w:val="00D9791A"/>
    <w:rsid w:val="00D97A0A"/>
    <w:rsid w:val="00D97A2B"/>
    <w:rsid w:val="00D97AA4"/>
    <w:rsid w:val="00D97C2E"/>
    <w:rsid w:val="00D97CB0"/>
    <w:rsid w:val="00D97CB4"/>
    <w:rsid w:val="00D97D6D"/>
    <w:rsid w:val="00D97D8E"/>
    <w:rsid w:val="00D97E37"/>
    <w:rsid w:val="00D97E6D"/>
    <w:rsid w:val="00D97E7A"/>
    <w:rsid w:val="00D97F8C"/>
    <w:rsid w:val="00DA0228"/>
    <w:rsid w:val="00DA029E"/>
    <w:rsid w:val="00DA03CA"/>
    <w:rsid w:val="00DA047B"/>
    <w:rsid w:val="00DA0638"/>
    <w:rsid w:val="00DA0856"/>
    <w:rsid w:val="00DA086A"/>
    <w:rsid w:val="00DA08F9"/>
    <w:rsid w:val="00DA0914"/>
    <w:rsid w:val="00DA097E"/>
    <w:rsid w:val="00DA09C6"/>
    <w:rsid w:val="00DA0B2F"/>
    <w:rsid w:val="00DA0B62"/>
    <w:rsid w:val="00DA0B76"/>
    <w:rsid w:val="00DA0BFE"/>
    <w:rsid w:val="00DA0DFA"/>
    <w:rsid w:val="00DA1036"/>
    <w:rsid w:val="00DA123B"/>
    <w:rsid w:val="00DA134C"/>
    <w:rsid w:val="00DA13FD"/>
    <w:rsid w:val="00DA14AA"/>
    <w:rsid w:val="00DA1596"/>
    <w:rsid w:val="00DA15BC"/>
    <w:rsid w:val="00DA1715"/>
    <w:rsid w:val="00DA1743"/>
    <w:rsid w:val="00DA18A2"/>
    <w:rsid w:val="00DA18BD"/>
    <w:rsid w:val="00DA18F0"/>
    <w:rsid w:val="00DA19C4"/>
    <w:rsid w:val="00DA1A24"/>
    <w:rsid w:val="00DA1AD5"/>
    <w:rsid w:val="00DA1AEF"/>
    <w:rsid w:val="00DA1B9D"/>
    <w:rsid w:val="00DA1BEF"/>
    <w:rsid w:val="00DA1C00"/>
    <w:rsid w:val="00DA1C22"/>
    <w:rsid w:val="00DA1C7C"/>
    <w:rsid w:val="00DA1CC8"/>
    <w:rsid w:val="00DA1E39"/>
    <w:rsid w:val="00DA1E5E"/>
    <w:rsid w:val="00DA1F4B"/>
    <w:rsid w:val="00DA1F75"/>
    <w:rsid w:val="00DA2042"/>
    <w:rsid w:val="00DA214D"/>
    <w:rsid w:val="00DA2228"/>
    <w:rsid w:val="00DA22C0"/>
    <w:rsid w:val="00DA2393"/>
    <w:rsid w:val="00DA23A3"/>
    <w:rsid w:val="00DA23F5"/>
    <w:rsid w:val="00DA2579"/>
    <w:rsid w:val="00DA2584"/>
    <w:rsid w:val="00DA25D4"/>
    <w:rsid w:val="00DA261D"/>
    <w:rsid w:val="00DA268B"/>
    <w:rsid w:val="00DA26FC"/>
    <w:rsid w:val="00DA27ED"/>
    <w:rsid w:val="00DA288C"/>
    <w:rsid w:val="00DA2892"/>
    <w:rsid w:val="00DA29A5"/>
    <w:rsid w:val="00DA2A51"/>
    <w:rsid w:val="00DA2B30"/>
    <w:rsid w:val="00DA2BCE"/>
    <w:rsid w:val="00DA2CAF"/>
    <w:rsid w:val="00DA2D0B"/>
    <w:rsid w:val="00DA2D39"/>
    <w:rsid w:val="00DA2F0C"/>
    <w:rsid w:val="00DA303E"/>
    <w:rsid w:val="00DA30C0"/>
    <w:rsid w:val="00DA31F3"/>
    <w:rsid w:val="00DA31F8"/>
    <w:rsid w:val="00DA33D4"/>
    <w:rsid w:val="00DA3470"/>
    <w:rsid w:val="00DA3507"/>
    <w:rsid w:val="00DA3800"/>
    <w:rsid w:val="00DA3950"/>
    <w:rsid w:val="00DA3A76"/>
    <w:rsid w:val="00DA3A9B"/>
    <w:rsid w:val="00DA3B2B"/>
    <w:rsid w:val="00DA3BC3"/>
    <w:rsid w:val="00DA3CE3"/>
    <w:rsid w:val="00DA3D3E"/>
    <w:rsid w:val="00DA3DB0"/>
    <w:rsid w:val="00DA3DE0"/>
    <w:rsid w:val="00DA3E53"/>
    <w:rsid w:val="00DA3ED0"/>
    <w:rsid w:val="00DA3EDB"/>
    <w:rsid w:val="00DA40DA"/>
    <w:rsid w:val="00DA4124"/>
    <w:rsid w:val="00DA4182"/>
    <w:rsid w:val="00DA4190"/>
    <w:rsid w:val="00DA41B4"/>
    <w:rsid w:val="00DA42C7"/>
    <w:rsid w:val="00DA42F3"/>
    <w:rsid w:val="00DA441A"/>
    <w:rsid w:val="00DA447F"/>
    <w:rsid w:val="00DA45A3"/>
    <w:rsid w:val="00DA461F"/>
    <w:rsid w:val="00DA4649"/>
    <w:rsid w:val="00DA4652"/>
    <w:rsid w:val="00DA465A"/>
    <w:rsid w:val="00DA46C3"/>
    <w:rsid w:val="00DA4770"/>
    <w:rsid w:val="00DA48A4"/>
    <w:rsid w:val="00DA498C"/>
    <w:rsid w:val="00DA4A75"/>
    <w:rsid w:val="00DA4AE8"/>
    <w:rsid w:val="00DA4BAE"/>
    <w:rsid w:val="00DA4BC8"/>
    <w:rsid w:val="00DA4C30"/>
    <w:rsid w:val="00DA4D1B"/>
    <w:rsid w:val="00DA4E91"/>
    <w:rsid w:val="00DA4F0C"/>
    <w:rsid w:val="00DA4FC5"/>
    <w:rsid w:val="00DA507E"/>
    <w:rsid w:val="00DA51B3"/>
    <w:rsid w:val="00DA5291"/>
    <w:rsid w:val="00DA537E"/>
    <w:rsid w:val="00DA553C"/>
    <w:rsid w:val="00DA56DF"/>
    <w:rsid w:val="00DA5769"/>
    <w:rsid w:val="00DA58B7"/>
    <w:rsid w:val="00DA58DB"/>
    <w:rsid w:val="00DA5929"/>
    <w:rsid w:val="00DA5953"/>
    <w:rsid w:val="00DA5BB1"/>
    <w:rsid w:val="00DA5C13"/>
    <w:rsid w:val="00DA5C94"/>
    <w:rsid w:val="00DA5D57"/>
    <w:rsid w:val="00DA5E07"/>
    <w:rsid w:val="00DA5EE5"/>
    <w:rsid w:val="00DA5F5E"/>
    <w:rsid w:val="00DA5F91"/>
    <w:rsid w:val="00DA5F98"/>
    <w:rsid w:val="00DA6023"/>
    <w:rsid w:val="00DA6095"/>
    <w:rsid w:val="00DA64E3"/>
    <w:rsid w:val="00DA650F"/>
    <w:rsid w:val="00DA6569"/>
    <w:rsid w:val="00DA6748"/>
    <w:rsid w:val="00DA6765"/>
    <w:rsid w:val="00DA68F4"/>
    <w:rsid w:val="00DA6936"/>
    <w:rsid w:val="00DA6D43"/>
    <w:rsid w:val="00DA6D51"/>
    <w:rsid w:val="00DA6D68"/>
    <w:rsid w:val="00DA6DA8"/>
    <w:rsid w:val="00DA6DF8"/>
    <w:rsid w:val="00DA6E2F"/>
    <w:rsid w:val="00DA6F43"/>
    <w:rsid w:val="00DA704E"/>
    <w:rsid w:val="00DA7067"/>
    <w:rsid w:val="00DA7126"/>
    <w:rsid w:val="00DA7310"/>
    <w:rsid w:val="00DA7424"/>
    <w:rsid w:val="00DA7443"/>
    <w:rsid w:val="00DA7509"/>
    <w:rsid w:val="00DA7558"/>
    <w:rsid w:val="00DA7620"/>
    <w:rsid w:val="00DA769E"/>
    <w:rsid w:val="00DA76CA"/>
    <w:rsid w:val="00DA76FB"/>
    <w:rsid w:val="00DA7807"/>
    <w:rsid w:val="00DA7942"/>
    <w:rsid w:val="00DA7AF5"/>
    <w:rsid w:val="00DA7BE8"/>
    <w:rsid w:val="00DA7D4A"/>
    <w:rsid w:val="00DB0011"/>
    <w:rsid w:val="00DB0040"/>
    <w:rsid w:val="00DB009E"/>
    <w:rsid w:val="00DB00B6"/>
    <w:rsid w:val="00DB0114"/>
    <w:rsid w:val="00DB0171"/>
    <w:rsid w:val="00DB0279"/>
    <w:rsid w:val="00DB02E2"/>
    <w:rsid w:val="00DB0308"/>
    <w:rsid w:val="00DB0313"/>
    <w:rsid w:val="00DB038E"/>
    <w:rsid w:val="00DB03AC"/>
    <w:rsid w:val="00DB0545"/>
    <w:rsid w:val="00DB0663"/>
    <w:rsid w:val="00DB07A1"/>
    <w:rsid w:val="00DB07AC"/>
    <w:rsid w:val="00DB07B2"/>
    <w:rsid w:val="00DB07BC"/>
    <w:rsid w:val="00DB0903"/>
    <w:rsid w:val="00DB0984"/>
    <w:rsid w:val="00DB09CD"/>
    <w:rsid w:val="00DB0A3D"/>
    <w:rsid w:val="00DB0ABF"/>
    <w:rsid w:val="00DB0B35"/>
    <w:rsid w:val="00DB0C05"/>
    <w:rsid w:val="00DB0C7E"/>
    <w:rsid w:val="00DB0CA0"/>
    <w:rsid w:val="00DB0DA3"/>
    <w:rsid w:val="00DB0F19"/>
    <w:rsid w:val="00DB1050"/>
    <w:rsid w:val="00DB10AE"/>
    <w:rsid w:val="00DB10F1"/>
    <w:rsid w:val="00DB11A3"/>
    <w:rsid w:val="00DB1463"/>
    <w:rsid w:val="00DB1628"/>
    <w:rsid w:val="00DB163B"/>
    <w:rsid w:val="00DB1782"/>
    <w:rsid w:val="00DB185E"/>
    <w:rsid w:val="00DB1866"/>
    <w:rsid w:val="00DB186A"/>
    <w:rsid w:val="00DB193A"/>
    <w:rsid w:val="00DB1956"/>
    <w:rsid w:val="00DB19CF"/>
    <w:rsid w:val="00DB1BEC"/>
    <w:rsid w:val="00DB1D2F"/>
    <w:rsid w:val="00DB1D6E"/>
    <w:rsid w:val="00DB1D9F"/>
    <w:rsid w:val="00DB1E6C"/>
    <w:rsid w:val="00DB1ED3"/>
    <w:rsid w:val="00DB1F36"/>
    <w:rsid w:val="00DB1F45"/>
    <w:rsid w:val="00DB20B7"/>
    <w:rsid w:val="00DB20FD"/>
    <w:rsid w:val="00DB2146"/>
    <w:rsid w:val="00DB22C2"/>
    <w:rsid w:val="00DB2310"/>
    <w:rsid w:val="00DB2493"/>
    <w:rsid w:val="00DB25B9"/>
    <w:rsid w:val="00DB267A"/>
    <w:rsid w:val="00DB288E"/>
    <w:rsid w:val="00DB28EA"/>
    <w:rsid w:val="00DB2B3A"/>
    <w:rsid w:val="00DB2D1C"/>
    <w:rsid w:val="00DB2FBA"/>
    <w:rsid w:val="00DB30B6"/>
    <w:rsid w:val="00DB3162"/>
    <w:rsid w:val="00DB3293"/>
    <w:rsid w:val="00DB32A5"/>
    <w:rsid w:val="00DB3306"/>
    <w:rsid w:val="00DB3341"/>
    <w:rsid w:val="00DB3427"/>
    <w:rsid w:val="00DB3452"/>
    <w:rsid w:val="00DB347A"/>
    <w:rsid w:val="00DB350C"/>
    <w:rsid w:val="00DB368A"/>
    <w:rsid w:val="00DB36A6"/>
    <w:rsid w:val="00DB381C"/>
    <w:rsid w:val="00DB38DF"/>
    <w:rsid w:val="00DB3906"/>
    <w:rsid w:val="00DB397C"/>
    <w:rsid w:val="00DB3996"/>
    <w:rsid w:val="00DB3A23"/>
    <w:rsid w:val="00DB3B2B"/>
    <w:rsid w:val="00DB3B70"/>
    <w:rsid w:val="00DB3C23"/>
    <w:rsid w:val="00DB3C78"/>
    <w:rsid w:val="00DB3D44"/>
    <w:rsid w:val="00DB3E10"/>
    <w:rsid w:val="00DB3ED3"/>
    <w:rsid w:val="00DB3F0E"/>
    <w:rsid w:val="00DB3F82"/>
    <w:rsid w:val="00DB4013"/>
    <w:rsid w:val="00DB4113"/>
    <w:rsid w:val="00DB415F"/>
    <w:rsid w:val="00DB41E5"/>
    <w:rsid w:val="00DB42B2"/>
    <w:rsid w:val="00DB43DC"/>
    <w:rsid w:val="00DB4431"/>
    <w:rsid w:val="00DB475D"/>
    <w:rsid w:val="00DB4760"/>
    <w:rsid w:val="00DB47C2"/>
    <w:rsid w:val="00DB483B"/>
    <w:rsid w:val="00DB48AD"/>
    <w:rsid w:val="00DB4A26"/>
    <w:rsid w:val="00DB4A94"/>
    <w:rsid w:val="00DB4AC9"/>
    <w:rsid w:val="00DB4B0C"/>
    <w:rsid w:val="00DB4B15"/>
    <w:rsid w:val="00DB4B2F"/>
    <w:rsid w:val="00DB4B5E"/>
    <w:rsid w:val="00DB4C0A"/>
    <w:rsid w:val="00DB4C88"/>
    <w:rsid w:val="00DB4CD4"/>
    <w:rsid w:val="00DB4D97"/>
    <w:rsid w:val="00DB4F60"/>
    <w:rsid w:val="00DB5031"/>
    <w:rsid w:val="00DB5066"/>
    <w:rsid w:val="00DB50EF"/>
    <w:rsid w:val="00DB521A"/>
    <w:rsid w:val="00DB524B"/>
    <w:rsid w:val="00DB536E"/>
    <w:rsid w:val="00DB53AF"/>
    <w:rsid w:val="00DB53B4"/>
    <w:rsid w:val="00DB53B7"/>
    <w:rsid w:val="00DB53D9"/>
    <w:rsid w:val="00DB549A"/>
    <w:rsid w:val="00DB549E"/>
    <w:rsid w:val="00DB54B2"/>
    <w:rsid w:val="00DB54E9"/>
    <w:rsid w:val="00DB554F"/>
    <w:rsid w:val="00DB557E"/>
    <w:rsid w:val="00DB570F"/>
    <w:rsid w:val="00DB5769"/>
    <w:rsid w:val="00DB5826"/>
    <w:rsid w:val="00DB582A"/>
    <w:rsid w:val="00DB587A"/>
    <w:rsid w:val="00DB5905"/>
    <w:rsid w:val="00DB5953"/>
    <w:rsid w:val="00DB59E8"/>
    <w:rsid w:val="00DB5A0A"/>
    <w:rsid w:val="00DB5A77"/>
    <w:rsid w:val="00DB5B54"/>
    <w:rsid w:val="00DB5BE0"/>
    <w:rsid w:val="00DB5C47"/>
    <w:rsid w:val="00DB5D04"/>
    <w:rsid w:val="00DB5D1F"/>
    <w:rsid w:val="00DB5D57"/>
    <w:rsid w:val="00DB5DA5"/>
    <w:rsid w:val="00DB5DAE"/>
    <w:rsid w:val="00DB5E7D"/>
    <w:rsid w:val="00DB5E83"/>
    <w:rsid w:val="00DB5E8C"/>
    <w:rsid w:val="00DB5F91"/>
    <w:rsid w:val="00DB6163"/>
    <w:rsid w:val="00DB6171"/>
    <w:rsid w:val="00DB6227"/>
    <w:rsid w:val="00DB625F"/>
    <w:rsid w:val="00DB62BD"/>
    <w:rsid w:val="00DB62DF"/>
    <w:rsid w:val="00DB6349"/>
    <w:rsid w:val="00DB63A2"/>
    <w:rsid w:val="00DB6453"/>
    <w:rsid w:val="00DB64BD"/>
    <w:rsid w:val="00DB651C"/>
    <w:rsid w:val="00DB661A"/>
    <w:rsid w:val="00DB6662"/>
    <w:rsid w:val="00DB66D6"/>
    <w:rsid w:val="00DB66DC"/>
    <w:rsid w:val="00DB678F"/>
    <w:rsid w:val="00DB6805"/>
    <w:rsid w:val="00DB681C"/>
    <w:rsid w:val="00DB6827"/>
    <w:rsid w:val="00DB686B"/>
    <w:rsid w:val="00DB6A12"/>
    <w:rsid w:val="00DB6A50"/>
    <w:rsid w:val="00DB6AD3"/>
    <w:rsid w:val="00DB6B8A"/>
    <w:rsid w:val="00DB6BFD"/>
    <w:rsid w:val="00DB6C85"/>
    <w:rsid w:val="00DB6C8A"/>
    <w:rsid w:val="00DB6CDF"/>
    <w:rsid w:val="00DB6DE8"/>
    <w:rsid w:val="00DB6DF1"/>
    <w:rsid w:val="00DB6E94"/>
    <w:rsid w:val="00DB6EAA"/>
    <w:rsid w:val="00DB6EBC"/>
    <w:rsid w:val="00DB6F05"/>
    <w:rsid w:val="00DB6F91"/>
    <w:rsid w:val="00DB6FC7"/>
    <w:rsid w:val="00DB701F"/>
    <w:rsid w:val="00DB7069"/>
    <w:rsid w:val="00DB70A4"/>
    <w:rsid w:val="00DB70EA"/>
    <w:rsid w:val="00DB7181"/>
    <w:rsid w:val="00DB71F5"/>
    <w:rsid w:val="00DB7214"/>
    <w:rsid w:val="00DB73EC"/>
    <w:rsid w:val="00DB741B"/>
    <w:rsid w:val="00DB7488"/>
    <w:rsid w:val="00DB748C"/>
    <w:rsid w:val="00DB75C2"/>
    <w:rsid w:val="00DB75D0"/>
    <w:rsid w:val="00DB75DE"/>
    <w:rsid w:val="00DB7658"/>
    <w:rsid w:val="00DB7737"/>
    <w:rsid w:val="00DB7780"/>
    <w:rsid w:val="00DB77B4"/>
    <w:rsid w:val="00DB7863"/>
    <w:rsid w:val="00DB79A9"/>
    <w:rsid w:val="00DB7A4E"/>
    <w:rsid w:val="00DB7B1B"/>
    <w:rsid w:val="00DB7B37"/>
    <w:rsid w:val="00DB7B6C"/>
    <w:rsid w:val="00DB7DA0"/>
    <w:rsid w:val="00DB7EA2"/>
    <w:rsid w:val="00DB7EAE"/>
    <w:rsid w:val="00DB7EB8"/>
    <w:rsid w:val="00DB7EF5"/>
    <w:rsid w:val="00DB7F25"/>
    <w:rsid w:val="00DB7FA9"/>
    <w:rsid w:val="00DB7FD0"/>
    <w:rsid w:val="00DC0163"/>
    <w:rsid w:val="00DC01F1"/>
    <w:rsid w:val="00DC03AB"/>
    <w:rsid w:val="00DC0455"/>
    <w:rsid w:val="00DC04AA"/>
    <w:rsid w:val="00DC0527"/>
    <w:rsid w:val="00DC0739"/>
    <w:rsid w:val="00DC0785"/>
    <w:rsid w:val="00DC079C"/>
    <w:rsid w:val="00DC0920"/>
    <w:rsid w:val="00DC0A4B"/>
    <w:rsid w:val="00DC0A6B"/>
    <w:rsid w:val="00DC0AF8"/>
    <w:rsid w:val="00DC0BA7"/>
    <w:rsid w:val="00DC0D5B"/>
    <w:rsid w:val="00DC0DF4"/>
    <w:rsid w:val="00DC0EB3"/>
    <w:rsid w:val="00DC0F1D"/>
    <w:rsid w:val="00DC11DA"/>
    <w:rsid w:val="00DC12B4"/>
    <w:rsid w:val="00DC1332"/>
    <w:rsid w:val="00DC133F"/>
    <w:rsid w:val="00DC13EF"/>
    <w:rsid w:val="00DC154F"/>
    <w:rsid w:val="00DC159A"/>
    <w:rsid w:val="00DC15D7"/>
    <w:rsid w:val="00DC15F0"/>
    <w:rsid w:val="00DC1707"/>
    <w:rsid w:val="00DC170C"/>
    <w:rsid w:val="00DC173A"/>
    <w:rsid w:val="00DC1930"/>
    <w:rsid w:val="00DC1967"/>
    <w:rsid w:val="00DC1C45"/>
    <w:rsid w:val="00DC1D18"/>
    <w:rsid w:val="00DC1D39"/>
    <w:rsid w:val="00DC1F7E"/>
    <w:rsid w:val="00DC1FE4"/>
    <w:rsid w:val="00DC209D"/>
    <w:rsid w:val="00DC212E"/>
    <w:rsid w:val="00DC22FE"/>
    <w:rsid w:val="00DC2346"/>
    <w:rsid w:val="00DC23B3"/>
    <w:rsid w:val="00DC2592"/>
    <w:rsid w:val="00DC2627"/>
    <w:rsid w:val="00DC266A"/>
    <w:rsid w:val="00DC276A"/>
    <w:rsid w:val="00DC27EC"/>
    <w:rsid w:val="00DC287E"/>
    <w:rsid w:val="00DC290A"/>
    <w:rsid w:val="00DC2998"/>
    <w:rsid w:val="00DC29E6"/>
    <w:rsid w:val="00DC2A4F"/>
    <w:rsid w:val="00DC2B1F"/>
    <w:rsid w:val="00DC2B57"/>
    <w:rsid w:val="00DC2B58"/>
    <w:rsid w:val="00DC2BB2"/>
    <w:rsid w:val="00DC2EF7"/>
    <w:rsid w:val="00DC2FEC"/>
    <w:rsid w:val="00DC30A4"/>
    <w:rsid w:val="00DC30D0"/>
    <w:rsid w:val="00DC313F"/>
    <w:rsid w:val="00DC31BC"/>
    <w:rsid w:val="00DC3208"/>
    <w:rsid w:val="00DC3402"/>
    <w:rsid w:val="00DC349B"/>
    <w:rsid w:val="00DC3534"/>
    <w:rsid w:val="00DC3543"/>
    <w:rsid w:val="00DC35DA"/>
    <w:rsid w:val="00DC3660"/>
    <w:rsid w:val="00DC36F6"/>
    <w:rsid w:val="00DC3740"/>
    <w:rsid w:val="00DC37BC"/>
    <w:rsid w:val="00DC38D1"/>
    <w:rsid w:val="00DC39CC"/>
    <w:rsid w:val="00DC3B44"/>
    <w:rsid w:val="00DC3B71"/>
    <w:rsid w:val="00DC3BD7"/>
    <w:rsid w:val="00DC3BFB"/>
    <w:rsid w:val="00DC3C85"/>
    <w:rsid w:val="00DC3CFF"/>
    <w:rsid w:val="00DC3D01"/>
    <w:rsid w:val="00DC3D2B"/>
    <w:rsid w:val="00DC3F7A"/>
    <w:rsid w:val="00DC3FC4"/>
    <w:rsid w:val="00DC4067"/>
    <w:rsid w:val="00DC4151"/>
    <w:rsid w:val="00DC41D7"/>
    <w:rsid w:val="00DC4379"/>
    <w:rsid w:val="00DC44E7"/>
    <w:rsid w:val="00DC4517"/>
    <w:rsid w:val="00DC4619"/>
    <w:rsid w:val="00DC46D5"/>
    <w:rsid w:val="00DC4796"/>
    <w:rsid w:val="00DC48E9"/>
    <w:rsid w:val="00DC493C"/>
    <w:rsid w:val="00DC49C4"/>
    <w:rsid w:val="00DC4A4F"/>
    <w:rsid w:val="00DC4A61"/>
    <w:rsid w:val="00DC4B4B"/>
    <w:rsid w:val="00DC4B80"/>
    <w:rsid w:val="00DC4C61"/>
    <w:rsid w:val="00DC4D2B"/>
    <w:rsid w:val="00DC4D44"/>
    <w:rsid w:val="00DC4E17"/>
    <w:rsid w:val="00DC4E3E"/>
    <w:rsid w:val="00DC5052"/>
    <w:rsid w:val="00DC50D9"/>
    <w:rsid w:val="00DC50E1"/>
    <w:rsid w:val="00DC519D"/>
    <w:rsid w:val="00DC51ED"/>
    <w:rsid w:val="00DC520E"/>
    <w:rsid w:val="00DC5255"/>
    <w:rsid w:val="00DC530D"/>
    <w:rsid w:val="00DC531E"/>
    <w:rsid w:val="00DC54DE"/>
    <w:rsid w:val="00DC555E"/>
    <w:rsid w:val="00DC563E"/>
    <w:rsid w:val="00DC57B6"/>
    <w:rsid w:val="00DC581B"/>
    <w:rsid w:val="00DC58D8"/>
    <w:rsid w:val="00DC59BD"/>
    <w:rsid w:val="00DC5A6E"/>
    <w:rsid w:val="00DC5A7B"/>
    <w:rsid w:val="00DC5B79"/>
    <w:rsid w:val="00DC5BA2"/>
    <w:rsid w:val="00DC5C81"/>
    <w:rsid w:val="00DC5CEF"/>
    <w:rsid w:val="00DC5F93"/>
    <w:rsid w:val="00DC603B"/>
    <w:rsid w:val="00DC60C6"/>
    <w:rsid w:val="00DC6210"/>
    <w:rsid w:val="00DC622A"/>
    <w:rsid w:val="00DC623F"/>
    <w:rsid w:val="00DC6296"/>
    <w:rsid w:val="00DC648A"/>
    <w:rsid w:val="00DC64A6"/>
    <w:rsid w:val="00DC667D"/>
    <w:rsid w:val="00DC66B7"/>
    <w:rsid w:val="00DC66DC"/>
    <w:rsid w:val="00DC67C4"/>
    <w:rsid w:val="00DC67D3"/>
    <w:rsid w:val="00DC6842"/>
    <w:rsid w:val="00DC6867"/>
    <w:rsid w:val="00DC6947"/>
    <w:rsid w:val="00DC699B"/>
    <w:rsid w:val="00DC6A70"/>
    <w:rsid w:val="00DC6B2A"/>
    <w:rsid w:val="00DC6C5F"/>
    <w:rsid w:val="00DC6C7A"/>
    <w:rsid w:val="00DC6D63"/>
    <w:rsid w:val="00DC6EF4"/>
    <w:rsid w:val="00DC6FE5"/>
    <w:rsid w:val="00DC70DD"/>
    <w:rsid w:val="00DC728E"/>
    <w:rsid w:val="00DC72C7"/>
    <w:rsid w:val="00DC7375"/>
    <w:rsid w:val="00DC7384"/>
    <w:rsid w:val="00DC73AC"/>
    <w:rsid w:val="00DC73EA"/>
    <w:rsid w:val="00DC7469"/>
    <w:rsid w:val="00DC76CF"/>
    <w:rsid w:val="00DC76D1"/>
    <w:rsid w:val="00DC782B"/>
    <w:rsid w:val="00DC78C9"/>
    <w:rsid w:val="00DC79B8"/>
    <w:rsid w:val="00DC7A01"/>
    <w:rsid w:val="00DC7A91"/>
    <w:rsid w:val="00DC7AA5"/>
    <w:rsid w:val="00DC7DDE"/>
    <w:rsid w:val="00DD00A8"/>
    <w:rsid w:val="00DD0211"/>
    <w:rsid w:val="00DD0293"/>
    <w:rsid w:val="00DD0383"/>
    <w:rsid w:val="00DD03CB"/>
    <w:rsid w:val="00DD0418"/>
    <w:rsid w:val="00DD0435"/>
    <w:rsid w:val="00DD0463"/>
    <w:rsid w:val="00DD0624"/>
    <w:rsid w:val="00DD0640"/>
    <w:rsid w:val="00DD09CA"/>
    <w:rsid w:val="00DD0B46"/>
    <w:rsid w:val="00DD0B8C"/>
    <w:rsid w:val="00DD0EC5"/>
    <w:rsid w:val="00DD0F10"/>
    <w:rsid w:val="00DD12BD"/>
    <w:rsid w:val="00DD134A"/>
    <w:rsid w:val="00DD13FE"/>
    <w:rsid w:val="00DD17F2"/>
    <w:rsid w:val="00DD19D1"/>
    <w:rsid w:val="00DD1ACB"/>
    <w:rsid w:val="00DD1ACF"/>
    <w:rsid w:val="00DD1AFE"/>
    <w:rsid w:val="00DD1B92"/>
    <w:rsid w:val="00DD1D25"/>
    <w:rsid w:val="00DD1E39"/>
    <w:rsid w:val="00DD1E3F"/>
    <w:rsid w:val="00DD1F2A"/>
    <w:rsid w:val="00DD1F75"/>
    <w:rsid w:val="00DD205D"/>
    <w:rsid w:val="00DD20BE"/>
    <w:rsid w:val="00DD22FC"/>
    <w:rsid w:val="00DD2493"/>
    <w:rsid w:val="00DD24F7"/>
    <w:rsid w:val="00DD2566"/>
    <w:rsid w:val="00DD2580"/>
    <w:rsid w:val="00DD2709"/>
    <w:rsid w:val="00DD2831"/>
    <w:rsid w:val="00DD2A25"/>
    <w:rsid w:val="00DD2B2B"/>
    <w:rsid w:val="00DD2CED"/>
    <w:rsid w:val="00DD2D21"/>
    <w:rsid w:val="00DD2DA4"/>
    <w:rsid w:val="00DD2DB1"/>
    <w:rsid w:val="00DD2E31"/>
    <w:rsid w:val="00DD2F29"/>
    <w:rsid w:val="00DD2F98"/>
    <w:rsid w:val="00DD2FBC"/>
    <w:rsid w:val="00DD304B"/>
    <w:rsid w:val="00DD3174"/>
    <w:rsid w:val="00DD31AF"/>
    <w:rsid w:val="00DD31EE"/>
    <w:rsid w:val="00DD3462"/>
    <w:rsid w:val="00DD3491"/>
    <w:rsid w:val="00DD350B"/>
    <w:rsid w:val="00DD3528"/>
    <w:rsid w:val="00DD354C"/>
    <w:rsid w:val="00DD35C5"/>
    <w:rsid w:val="00DD35C9"/>
    <w:rsid w:val="00DD35F2"/>
    <w:rsid w:val="00DD367D"/>
    <w:rsid w:val="00DD36D5"/>
    <w:rsid w:val="00DD36F3"/>
    <w:rsid w:val="00DD3772"/>
    <w:rsid w:val="00DD3948"/>
    <w:rsid w:val="00DD3A34"/>
    <w:rsid w:val="00DD3AC9"/>
    <w:rsid w:val="00DD3BBA"/>
    <w:rsid w:val="00DD3CBD"/>
    <w:rsid w:val="00DD3CC7"/>
    <w:rsid w:val="00DD3D16"/>
    <w:rsid w:val="00DD3D58"/>
    <w:rsid w:val="00DD3D7D"/>
    <w:rsid w:val="00DD3F29"/>
    <w:rsid w:val="00DD3F83"/>
    <w:rsid w:val="00DD414B"/>
    <w:rsid w:val="00DD41AB"/>
    <w:rsid w:val="00DD425A"/>
    <w:rsid w:val="00DD4284"/>
    <w:rsid w:val="00DD4297"/>
    <w:rsid w:val="00DD42D8"/>
    <w:rsid w:val="00DD42FE"/>
    <w:rsid w:val="00DD4342"/>
    <w:rsid w:val="00DD4443"/>
    <w:rsid w:val="00DD453D"/>
    <w:rsid w:val="00DD464B"/>
    <w:rsid w:val="00DD4815"/>
    <w:rsid w:val="00DD487C"/>
    <w:rsid w:val="00DD4890"/>
    <w:rsid w:val="00DD4931"/>
    <w:rsid w:val="00DD4957"/>
    <w:rsid w:val="00DD49DB"/>
    <w:rsid w:val="00DD4A74"/>
    <w:rsid w:val="00DD4A7F"/>
    <w:rsid w:val="00DD4BA2"/>
    <w:rsid w:val="00DD4BBC"/>
    <w:rsid w:val="00DD4BCB"/>
    <w:rsid w:val="00DD4CDE"/>
    <w:rsid w:val="00DD4E01"/>
    <w:rsid w:val="00DD4E51"/>
    <w:rsid w:val="00DD4E82"/>
    <w:rsid w:val="00DD4EAD"/>
    <w:rsid w:val="00DD4EEB"/>
    <w:rsid w:val="00DD4F2E"/>
    <w:rsid w:val="00DD5031"/>
    <w:rsid w:val="00DD509F"/>
    <w:rsid w:val="00DD51E2"/>
    <w:rsid w:val="00DD51F3"/>
    <w:rsid w:val="00DD51F7"/>
    <w:rsid w:val="00DD52F2"/>
    <w:rsid w:val="00DD5362"/>
    <w:rsid w:val="00DD536E"/>
    <w:rsid w:val="00DD53A3"/>
    <w:rsid w:val="00DD544C"/>
    <w:rsid w:val="00DD5514"/>
    <w:rsid w:val="00DD5515"/>
    <w:rsid w:val="00DD5528"/>
    <w:rsid w:val="00DD5622"/>
    <w:rsid w:val="00DD563D"/>
    <w:rsid w:val="00DD5683"/>
    <w:rsid w:val="00DD5721"/>
    <w:rsid w:val="00DD599E"/>
    <w:rsid w:val="00DD5A39"/>
    <w:rsid w:val="00DD5A51"/>
    <w:rsid w:val="00DD5B67"/>
    <w:rsid w:val="00DD5D06"/>
    <w:rsid w:val="00DD5D51"/>
    <w:rsid w:val="00DD5D89"/>
    <w:rsid w:val="00DD5DE3"/>
    <w:rsid w:val="00DD5EC2"/>
    <w:rsid w:val="00DD5EE1"/>
    <w:rsid w:val="00DD5F74"/>
    <w:rsid w:val="00DD6078"/>
    <w:rsid w:val="00DD6086"/>
    <w:rsid w:val="00DD60B8"/>
    <w:rsid w:val="00DD6106"/>
    <w:rsid w:val="00DD6129"/>
    <w:rsid w:val="00DD618B"/>
    <w:rsid w:val="00DD61BF"/>
    <w:rsid w:val="00DD62B1"/>
    <w:rsid w:val="00DD650C"/>
    <w:rsid w:val="00DD655C"/>
    <w:rsid w:val="00DD6586"/>
    <w:rsid w:val="00DD6610"/>
    <w:rsid w:val="00DD669C"/>
    <w:rsid w:val="00DD679D"/>
    <w:rsid w:val="00DD6A05"/>
    <w:rsid w:val="00DD6A3E"/>
    <w:rsid w:val="00DD6ABF"/>
    <w:rsid w:val="00DD6B4A"/>
    <w:rsid w:val="00DD6B67"/>
    <w:rsid w:val="00DD6BFC"/>
    <w:rsid w:val="00DD6C75"/>
    <w:rsid w:val="00DD6CD0"/>
    <w:rsid w:val="00DD6DBF"/>
    <w:rsid w:val="00DD6E16"/>
    <w:rsid w:val="00DD6E56"/>
    <w:rsid w:val="00DD6F83"/>
    <w:rsid w:val="00DD70B4"/>
    <w:rsid w:val="00DD70C5"/>
    <w:rsid w:val="00DD7151"/>
    <w:rsid w:val="00DD716E"/>
    <w:rsid w:val="00DD72DB"/>
    <w:rsid w:val="00DD730B"/>
    <w:rsid w:val="00DD7386"/>
    <w:rsid w:val="00DD7407"/>
    <w:rsid w:val="00DD7453"/>
    <w:rsid w:val="00DD769B"/>
    <w:rsid w:val="00DD770A"/>
    <w:rsid w:val="00DD770E"/>
    <w:rsid w:val="00DD784E"/>
    <w:rsid w:val="00DD792F"/>
    <w:rsid w:val="00DD796C"/>
    <w:rsid w:val="00DD79DF"/>
    <w:rsid w:val="00DD7A0C"/>
    <w:rsid w:val="00DD7A6F"/>
    <w:rsid w:val="00DD7AB4"/>
    <w:rsid w:val="00DD7BFF"/>
    <w:rsid w:val="00DD7C07"/>
    <w:rsid w:val="00DD7C4D"/>
    <w:rsid w:val="00DD7C59"/>
    <w:rsid w:val="00DD7CB0"/>
    <w:rsid w:val="00DD7E4B"/>
    <w:rsid w:val="00DD7F7A"/>
    <w:rsid w:val="00DD7FF3"/>
    <w:rsid w:val="00DE000E"/>
    <w:rsid w:val="00DE0117"/>
    <w:rsid w:val="00DE018F"/>
    <w:rsid w:val="00DE03D4"/>
    <w:rsid w:val="00DE05D7"/>
    <w:rsid w:val="00DE05E6"/>
    <w:rsid w:val="00DE072F"/>
    <w:rsid w:val="00DE0782"/>
    <w:rsid w:val="00DE084D"/>
    <w:rsid w:val="00DE0945"/>
    <w:rsid w:val="00DE0BDC"/>
    <w:rsid w:val="00DE0D5D"/>
    <w:rsid w:val="00DE0D99"/>
    <w:rsid w:val="00DE0E44"/>
    <w:rsid w:val="00DE0E58"/>
    <w:rsid w:val="00DE0FC9"/>
    <w:rsid w:val="00DE10BD"/>
    <w:rsid w:val="00DE1117"/>
    <w:rsid w:val="00DE1165"/>
    <w:rsid w:val="00DE1174"/>
    <w:rsid w:val="00DE11A0"/>
    <w:rsid w:val="00DE11D0"/>
    <w:rsid w:val="00DE11E2"/>
    <w:rsid w:val="00DE1266"/>
    <w:rsid w:val="00DE1307"/>
    <w:rsid w:val="00DE13F4"/>
    <w:rsid w:val="00DE146C"/>
    <w:rsid w:val="00DE14B7"/>
    <w:rsid w:val="00DE151B"/>
    <w:rsid w:val="00DE15E1"/>
    <w:rsid w:val="00DE16C6"/>
    <w:rsid w:val="00DE17F2"/>
    <w:rsid w:val="00DE1828"/>
    <w:rsid w:val="00DE1CA7"/>
    <w:rsid w:val="00DE1DDC"/>
    <w:rsid w:val="00DE1EA7"/>
    <w:rsid w:val="00DE1F58"/>
    <w:rsid w:val="00DE201B"/>
    <w:rsid w:val="00DE2072"/>
    <w:rsid w:val="00DE2107"/>
    <w:rsid w:val="00DE21C1"/>
    <w:rsid w:val="00DE2215"/>
    <w:rsid w:val="00DE222D"/>
    <w:rsid w:val="00DE2259"/>
    <w:rsid w:val="00DE2464"/>
    <w:rsid w:val="00DE2519"/>
    <w:rsid w:val="00DE2590"/>
    <w:rsid w:val="00DE25F6"/>
    <w:rsid w:val="00DE26C0"/>
    <w:rsid w:val="00DE27B3"/>
    <w:rsid w:val="00DE2820"/>
    <w:rsid w:val="00DE29CE"/>
    <w:rsid w:val="00DE2A40"/>
    <w:rsid w:val="00DE2B1E"/>
    <w:rsid w:val="00DE2B28"/>
    <w:rsid w:val="00DE2CBF"/>
    <w:rsid w:val="00DE2D15"/>
    <w:rsid w:val="00DE2F54"/>
    <w:rsid w:val="00DE300F"/>
    <w:rsid w:val="00DE3177"/>
    <w:rsid w:val="00DE3330"/>
    <w:rsid w:val="00DE336F"/>
    <w:rsid w:val="00DE33FB"/>
    <w:rsid w:val="00DE34CC"/>
    <w:rsid w:val="00DE363A"/>
    <w:rsid w:val="00DE3646"/>
    <w:rsid w:val="00DE3700"/>
    <w:rsid w:val="00DE3740"/>
    <w:rsid w:val="00DE379A"/>
    <w:rsid w:val="00DE394C"/>
    <w:rsid w:val="00DE3961"/>
    <w:rsid w:val="00DE3968"/>
    <w:rsid w:val="00DE39BB"/>
    <w:rsid w:val="00DE3A63"/>
    <w:rsid w:val="00DE3B0D"/>
    <w:rsid w:val="00DE3BB5"/>
    <w:rsid w:val="00DE3CCF"/>
    <w:rsid w:val="00DE3D31"/>
    <w:rsid w:val="00DE3D4B"/>
    <w:rsid w:val="00DE4129"/>
    <w:rsid w:val="00DE432D"/>
    <w:rsid w:val="00DE438F"/>
    <w:rsid w:val="00DE4391"/>
    <w:rsid w:val="00DE43E7"/>
    <w:rsid w:val="00DE441E"/>
    <w:rsid w:val="00DE44BC"/>
    <w:rsid w:val="00DE475B"/>
    <w:rsid w:val="00DE47D5"/>
    <w:rsid w:val="00DE48CD"/>
    <w:rsid w:val="00DE4998"/>
    <w:rsid w:val="00DE49EC"/>
    <w:rsid w:val="00DE4A67"/>
    <w:rsid w:val="00DE4AA1"/>
    <w:rsid w:val="00DE4C83"/>
    <w:rsid w:val="00DE4CA6"/>
    <w:rsid w:val="00DE4D2E"/>
    <w:rsid w:val="00DE4D42"/>
    <w:rsid w:val="00DE4D5D"/>
    <w:rsid w:val="00DE4E66"/>
    <w:rsid w:val="00DE4EBC"/>
    <w:rsid w:val="00DE4EC4"/>
    <w:rsid w:val="00DE4FC6"/>
    <w:rsid w:val="00DE4FCD"/>
    <w:rsid w:val="00DE5014"/>
    <w:rsid w:val="00DE5120"/>
    <w:rsid w:val="00DE51EC"/>
    <w:rsid w:val="00DE522E"/>
    <w:rsid w:val="00DE526D"/>
    <w:rsid w:val="00DE52AD"/>
    <w:rsid w:val="00DE530E"/>
    <w:rsid w:val="00DE5315"/>
    <w:rsid w:val="00DE531A"/>
    <w:rsid w:val="00DE53BC"/>
    <w:rsid w:val="00DE55D1"/>
    <w:rsid w:val="00DE5649"/>
    <w:rsid w:val="00DE5686"/>
    <w:rsid w:val="00DE57F8"/>
    <w:rsid w:val="00DE589B"/>
    <w:rsid w:val="00DE58AF"/>
    <w:rsid w:val="00DE5A06"/>
    <w:rsid w:val="00DE5A33"/>
    <w:rsid w:val="00DE5AD6"/>
    <w:rsid w:val="00DE5AF6"/>
    <w:rsid w:val="00DE5B2B"/>
    <w:rsid w:val="00DE5CB4"/>
    <w:rsid w:val="00DE5CBB"/>
    <w:rsid w:val="00DE5D23"/>
    <w:rsid w:val="00DE5E31"/>
    <w:rsid w:val="00DE5EF5"/>
    <w:rsid w:val="00DE5FC2"/>
    <w:rsid w:val="00DE604A"/>
    <w:rsid w:val="00DE60F7"/>
    <w:rsid w:val="00DE6103"/>
    <w:rsid w:val="00DE6125"/>
    <w:rsid w:val="00DE630E"/>
    <w:rsid w:val="00DE6333"/>
    <w:rsid w:val="00DE6418"/>
    <w:rsid w:val="00DE65FF"/>
    <w:rsid w:val="00DE6637"/>
    <w:rsid w:val="00DE6699"/>
    <w:rsid w:val="00DE66CC"/>
    <w:rsid w:val="00DE6722"/>
    <w:rsid w:val="00DE6762"/>
    <w:rsid w:val="00DE67EF"/>
    <w:rsid w:val="00DE68BE"/>
    <w:rsid w:val="00DE6927"/>
    <w:rsid w:val="00DE6BEA"/>
    <w:rsid w:val="00DE6C8C"/>
    <w:rsid w:val="00DE6DF4"/>
    <w:rsid w:val="00DE6F07"/>
    <w:rsid w:val="00DE6F2C"/>
    <w:rsid w:val="00DE6FF1"/>
    <w:rsid w:val="00DE7079"/>
    <w:rsid w:val="00DE7176"/>
    <w:rsid w:val="00DE71FB"/>
    <w:rsid w:val="00DE720D"/>
    <w:rsid w:val="00DE7229"/>
    <w:rsid w:val="00DE72EF"/>
    <w:rsid w:val="00DE730F"/>
    <w:rsid w:val="00DE732F"/>
    <w:rsid w:val="00DE736A"/>
    <w:rsid w:val="00DE7377"/>
    <w:rsid w:val="00DE7464"/>
    <w:rsid w:val="00DE746A"/>
    <w:rsid w:val="00DE768F"/>
    <w:rsid w:val="00DE780F"/>
    <w:rsid w:val="00DE78C1"/>
    <w:rsid w:val="00DE7978"/>
    <w:rsid w:val="00DE7BA7"/>
    <w:rsid w:val="00DE7CA0"/>
    <w:rsid w:val="00DE7CA2"/>
    <w:rsid w:val="00DE7CE7"/>
    <w:rsid w:val="00DE7F59"/>
    <w:rsid w:val="00DE7F5E"/>
    <w:rsid w:val="00DF014F"/>
    <w:rsid w:val="00DF01CC"/>
    <w:rsid w:val="00DF02E4"/>
    <w:rsid w:val="00DF0393"/>
    <w:rsid w:val="00DF03C2"/>
    <w:rsid w:val="00DF0456"/>
    <w:rsid w:val="00DF0545"/>
    <w:rsid w:val="00DF0592"/>
    <w:rsid w:val="00DF0797"/>
    <w:rsid w:val="00DF0814"/>
    <w:rsid w:val="00DF082D"/>
    <w:rsid w:val="00DF084C"/>
    <w:rsid w:val="00DF08B7"/>
    <w:rsid w:val="00DF08E7"/>
    <w:rsid w:val="00DF0B94"/>
    <w:rsid w:val="00DF0BC5"/>
    <w:rsid w:val="00DF0BE1"/>
    <w:rsid w:val="00DF0C18"/>
    <w:rsid w:val="00DF0C68"/>
    <w:rsid w:val="00DF0D73"/>
    <w:rsid w:val="00DF0DC2"/>
    <w:rsid w:val="00DF0DF6"/>
    <w:rsid w:val="00DF0DFF"/>
    <w:rsid w:val="00DF0E96"/>
    <w:rsid w:val="00DF0EAC"/>
    <w:rsid w:val="00DF0EC2"/>
    <w:rsid w:val="00DF0F4A"/>
    <w:rsid w:val="00DF0F4F"/>
    <w:rsid w:val="00DF100A"/>
    <w:rsid w:val="00DF109A"/>
    <w:rsid w:val="00DF10EA"/>
    <w:rsid w:val="00DF1114"/>
    <w:rsid w:val="00DF1132"/>
    <w:rsid w:val="00DF118E"/>
    <w:rsid w:val="00DF124D"/>
    <w:rsid w:val="00DF1264"/>
    <w:rsid w:val="00DF1302"/>
    <w:rsid w:val="00DF144A"/>
    <w:rsid w:val="00DF145C"/>
    <w:rsid w:val="00DF1476"/>
    <w:rsid w:val="00DF151C"/>
    <w:rsid w:val="00DF171A"/>
    <w:rsid w:val="00DF172C"/>
    <w:rsid w:val="00DF173E"/>
    <w:rsid w:val="00DF1758"/>
    <w:rsid w:val="00DF1789"/>
    <w:rsid w:val="00DF17CA"/>
    <w:rsid w:val="00DF184F"/>
    <w:rsid w:val="00DF18BD"/>
    <w:rsid w:val="00DF18C1"/>
    <w:rsid w:val="00DF19D8"/>
    <w:rsid w:val="00DF1E7E"/>
    <w:rsid w:val="00DF1EA6"/>
    <w:rsid w:val="00DF1FBB"/>
    <w:rsid w:val="00DF20B0"/>
    <w:rsid w:val="00DF20CC"/>
    <w:rsid w:val="00DF21C4"/>
    <w:rsid w:val="00DF224B"/>
    <w:rsid w:val="00DF2376"/>
    <w:rsid w:val="00DF2393"/>
    <w:rsid w:val="00DF260D"/>
    <w:rsid w:val="00DF2677"/>
    <w:rsid w:val="00DF2685"/>
    <w:rsid w:val="00DF26BE"/>
    <w:rsid w:val="00DF26FB"/>
    <w:rsid w:val="00DF2919"/>
    <w:rsid w:val="00DF292D"/>
    <w:rsid w:val="00DF29C8"/>
    <w:rsid w:val="00DF2A9D"/>
    <w:rsid w:val="00DF2BC1"/>
    <w:rsid w:val="00DF2CF1"/>
    <w:rsid w:val="00DF2F13"/>
    <w:rsid w:val="00DF2F8D"/>
    <w:rsid w:val="00DF318D"/>
    <w:rsid w:val="00DF31F9"/>
    <w:rsid w:val="00DF3268"/>
    <w:rsid w:val="00DF3276"/>
    <w:rsid w:val="00DF32A6"/>
    <w:rsid w:val="00DF3348"/>
    <w:rsid w:val="00DF33FF"/>
    <w:rsid w:val="00DF3534"/>
    <w:rsid w:val="00DF377C"/>
    <w:rsid w:val="00DF37DF"/>
    <w:rsid w:val="00DF37FD"/>
    <w:rsid w:val="00DF38E7"/>
    <w:rsid w:val="00DF39BB"/>
    <w:rsid w:val="00DF3AF4"/>
    <w:rsid w:val="00DF3AFC"/>
    <w:rsid w:val="00DF3B32"/>
    <w:rsid w:val="00DF3B6A"/>
    <w:rsid w:val="00DF3BAC"/>
    <w:rsid w:val="00DF3CDD"/>
    <w:rsid w:val="00DF3E0B"/>
    <w:rsid w:val="00DF3E60"/>
    <w:rsid w:val="00DF41FF"/>
    <w:rsid w:val="00DF4323"/>
    <w:rsid w:val="00DF432B"/>
    <w:rsid w:val="00DF4357"/>
    <w:rsid w:val="00DF437F"/>
    <w:rsid w:val="00DF43BC"/>
    <w:rsid w:val="00DF43FD"/>
    <w:rsid w:val="00DF4443"/>
    <w:rsid w:val="00DF446D"/>
    <w:rsid w:val="00DF4519"/>
    <w:rsid w:val="00DF4669"/>
    <w:rsid w:val="00DF46AE"/>
    <w:rsid w:val="00DF4784"/>
    <w:rsid w:val="00DF4791"/>
    <w:rsid w:val="00DF47AA"/>
    <w:rsid w:val="00DF4874"/>
    <w:rsid w:val="00DF4875"/>
    <w:rsid w:val="00DF488A"/>
    <w:rsid w:val="00DF4A10"/>
    <w:rsid w:val="00DF4B93"/>
    <w:rsid w:val="00DF4C6A"/>
    <w:rsid w:val="00DF4CC9"/>
    <w:rsid w:val="00DF4D95"/>
    <w:rsid w:val="00DF4E19"/>
    <w:rsid w:val="00DF5074"/>
    <w:rsid w:val="00DF514E"/>
    <w:rsid w:val="00DF51AE"/>
    <w:rsid w:val="00DF5220"/>
    <w:rsid w:val="00DF552C"/>
    <w:rsid w:val="00DF55B3"/>
    <w:rsid w:val="00DF55DD"/>
    <w:rsid w:val="00DF56C9"/>
    <w:rsid w:val="00DF58B0"/>
    <w:rsid w:val="00DF58BD"/>
    <w:rsid w:val="00DF5B4A"/>
    <w:rsid w:val="00DF5DB4"/>
    <w:rsid w:val="00DF5E34"/>
    <w:rsid w:val="00DF5E4F"/>
    <w:rsid w:val="00DF5FDA"/>
    <w:rsid w:val="00DF6253"/>
    <w:rsid w:val="00DF62B3"/>
    <w:rsid w:val="00DF63E6"/>
    <w:rsid w:val="00DF63FB"/>
    <w:rsid w:val="00DF6478"/>
    <w:rsid w:val="00DF6544"/>
    <w:rsid w:val="00DF65A6"/>
    <w:rsid w:val="00DF6776"/>
    <w:rsid w:val="00DF678C"/>
    <w:rsid w:val="00DF67BB"/>
    <w:rsid w:val="00DF6928"/>
    <w:rsid w:val="00DF6A02"/>
    <w:rsid w:val="00DF6B4C"/>
    <w:rsid w:val="00DF6C5F"/>
    <w:rsid w:val="00DF6E14"/>
    <w:rsid w:val="00DF6EEA"/>
    <w:rsid w:val="00DF6EF1"/>
    <w:rsid w:val="00DF6F6B"/>
    <w:rsid w:val="00DF6FC5"/>
    <w:rsid w:val="00DF7175"/>
    <w:rsid w:val="00DF72A5"/>
    <w:rsid w:val="00DF72F3"/>
    <w:rsid w:val="00DF730E"/>
    <w:rsid w:val="00DF737B"/>
    <w:rsid w:val="00DF73AC"/>
    <w:rsid w:val="00DF7532"/>
    <w:rsid w:val="00DF7767"/>
    <w:rsid w:val="00DF779C"/>
    <w:rsid w:val="00DF77A9"/>
    <w:rsid w:val="00DF781C"/>
    <w:rsid w:val="00DF7895"/>
    <w:rsid w:val="00DF78C5"/>
    <w:rsid w:val="00DF7A5D"/>
    <w:rsid w:val="00DF7B6F"/>
    <w:rsid w:val="00DF7C01"/>
    <w:rsid w:val="00DF7C8F"/>
    <w:rsid w:val="00DF7D34"/>
    <w:rsid w:val="00DF7D42"/>
    <w:rsid w:val="00DF7DE5"/>
    <w:rsid w:val="00DF7E2F"/>
    <w:rsid w:val="00DF7E7F"/>
    <w:rsid w:val="00DF7FE2"/>
    <w:rsid w:val="00DF7FFE"/>
    <w:rsid w:val="00E00076"/>
    <w:rsid w:val="00E000C0"/>
    <w:rsid w:val="00E00151"/>
    <w:rsid w:val="00E001A8"/>
    <w:rsid w:val="00E002AD"/>
    <w:rsid w:val="00E003D9"/>
    <w:rsid w:val="00E004B9"/>
    <w:rsid w:val="00E004FD"/>
    <w:rsid w:val="00E00519"/>
    <w:rsid w:val="00E006FE"/>
    <w:rsid w:val="00E00767"/>
    <w:rsid w:val="00E00825"/>
    <w:rsid w:val="00E00851"/>
    <w:rsid w:val="00E0087A"/>
    <w:rsid w:val="00E00A5E"/>
    <w:rsid w:val="00E00AB6"/>
    <w:rsid w:val="00E00AFB"/>
    <w:rsid w:val="00E00BDC"/>
    <w:rsid w:val="00E00C4C"/>
    <w:rsid w:val="00E00C7B"/>
    <w:rsid w:val="00E00CB2"/>
    <w:rsid w:val="00E00D42"/>
    <w:rsid w:val="00E00D79"/>
    <w:rsid w:val="00E00E12"/>
    <w:rsid w:val="00E00E4C"/>
    <w:rsid w:val="00E00EB5"/>
    <w:rsid w:val="00E00EFD"/>
    <w:rsid w:val="00E00FB0"/>
    <w:rsid w:val="00E01001"/>
    <w:rsid w:val="00E01052"/>
    <w:rsid w:val="00E010F3"/>
    <w:rsid w:val="00E010F9"/>
    <w:rsid w:val="00E0130C"/>
    <w:rsid w:val="00E01350"/>
    <w:rsid w:val="00E015E1"/>
    <w:rsid w:val="00E01617"/>
    <w:rsid w:val="00E016AE"/>
    <w:rsid w:val="00E016B4"/>
    <w:rsid w:val="00E01715"/>
    <w:rsid w:val="00E017D2"/>
    <w:rsid w:val="00E01941"/>
    <w:rsid w:val="00E01A6F"/>
    <w:rsid w:val="00E01A98"/>
    <w:rsid w:val="00E01C7E"/>
    <w:rsid w:val="00E01CD4"/>
    <w:rsid w:val="00E01D14"/>
    <w:rsid w:val="00E01D2C"/>
    <w:rsid w:val="00E01D3E"/>
    <w:rsid w:val="00E01DDE"/>
    <w:rsid w:val="00E01EC2"/>
    <w:rsid w:val="00E01F9C"/>
    <w:rsid w:val="00E01FED"/>
    <w:rsid w:val="00E0218D"/>
    <w:rsid w:val="00E0220B"/>
    <w:rsid w:val="00E022DB"/>
    <w:rsid w:val="00E023A1"/>
    <w:rsid w:val="00E023B3"/>
    <w:rsid w:val="00E023DA"/>
    <w:rsid w:val="00E023DB"/>
    <w:rsid w:val="00E02418"/>
    <w:rsid w:val="00E02534"/>
    <w:rsid w:val="00E02727"/>
    <w:rsid w:val="00E027EE"/>
    <w:rsid w:val="00E027FD"/>
    <w:rsid w:val="00E0283D"/>
    <w:rsid w:val="00E0289E"/>
    <w:rsid w:val="00E028AC"/>
    <w:rsid w:val="00E029C8"/>
    <w:rsid w:val="00E02A39"/>
    <w:rsid w:val="00E02C04"/>
    <w:rsid w:val="00E02EED"/>
    <w:rsid w:val="00E02F06"/>
    <w:rsid w:val="00E02F23"/>
    <w:rsid w:val="00E02F2B"/>
    <w:rsid w:val="00E02FEF"/>
    <w:rsid w:val="00E02FFD"/>
    <w:rsid w:val="00E0304C"/>
    <w:rsid w:val="00E03069"/>
    <w:rsid w:val="00E030AE"/>
    <w:rsid w:val="00E030D7"/>
    <w:rsid w:val="00E031CA"/>
    <w:rsid w:val="00E0322F"/>
    <w:rsid w:val="00E033B3"/>
    <w:rsid w:val="00E034FC"/>
    <w:rsid w:val="00E0358C"/>
    <w:rsid w:val="00E0367E"/>
    <w:rsid w:val="00E03715"/>
    <w:rsid w:val="00E039EA"/>
    <w:rsid w:val="00E03B66"/>
    <w:rsid w:val="00E03B9B"/>
    <w:rsid w:val="00E03BEF"/>
    <w:rsid w:val="00E03CEB"/>
    <w:rsid w:val="00E03E77"/>
    <w:rsid w:val="00E03EAB"/>
    <w:rsid w:val="00E03F6A"/>
    <w:rsid w:val="00E0402B"/>
    <w:rsid w:val="00E04059"/>
    <w:rsid w:val="00E04078"/>
    <w:rsid w:val="00E04336"/>
    <w:rsid w:val="00E04441"/>
    <w:rsid w:val="00E047D1"/>
    <w:rsid w:val="00E047D3"/>
    <w:rsid w:val="00E04830"/>
    <w:rsid w:val="00E04869"/>
    <w:rsid w:val="00E048BE"/>
    <w:rsid w:val="00E0490C"/>
    <w:rsid w:val="00E04912"/>
    <w:rsid w:val="00E04A1E"/>
    <w:rsid w:val="00E04C9E"/>
    <w:rsid w:val="00E04CB2"/>
    <w:rsid w:val="00E04D05"/>
    <w:rsid w:val="00E04E46"/>
    <w:rsid w:val="00E04EE0"/>
    <w:rsid w:val="00E0503D"/>
    <w:rsid w:val="00E05099"/>
    <w:rsid w:val="00E050AE"/>
    <w:rsid w:val="00E050D6"/>
    <w:rsid w:val="00E0534E"/>
    <w:rsid w:val="00E053F3"/>
    <w:rsid w:val="00E0542C"/>
    <w:rsid w:val="00E05449"/>
    <w:rsid w:val="00E05483"/>
    <w:rsid w:val="00E05515"/>
    <w:rsid w:val="00E05572"/>
    <w:rsid w:val="00E057D4"/>
    <w:rsid w:val="00E05857"/>
    <w:rsid w:val="00E058A2"/>
    <w:rsid w:val="00E059B4"/>
    <w:rsid w:val="00E059D0"/>
    <w:rsid w:val="00E05A43"/>
    <w:rsid w:val="00E05BA1"/>
    <w:rsid w:val="00E05DC2"/>
    <w:rsid w:val="00E05ECE"/>
    <w:rsid w:val="00E05F24"/>
    <w:rsid w:val="00E05FA4"/>
    <w:rsid w:val="00E0616D"/>
    <w:rsid w:val="00E06303"/>
    <w:rsid w:val="00E0640B"/>
    <w:rsid w:val="00E064E2"/>
    <w:rsid w:val="00E06613"/>
    <w:rsid w:val="00E066FF"/>
    <w:rsid w:val="00E06719"/>
    <w:rsid w:val="00E06796"/>
    <w:rsid w:val="00E0679C"/>
    <w:rsid w:val="00E0679E"/>
    <w:rsid w:val="00E067CF"/>
    <w:rsid w:val="00E067F3"/>
    <w:rsid w:val="00E068A0"/>
    <w:rsid w:val="00E06992"/>
    <w:rsid w:val="00E06B14"/>
    <w:rsid w:val="00E06BC0"/>
    <w:rsid w:val="00E06C1B"/>
    <w:rsid w:val="00E06D7E"/>
    <w:rsid w:val="00E06E39"/>
    <w:rsid w:val="00E06ED5"/>
    <w:rsid w:val="00E06F1A"/>
    <w:rsid w:val="00E06F24"/>
    <w:rsid w:val="00E07221"/>
    <w:rsid w:val="00E07224"/>
    <w:rsid w:val="00E0729D"/>
    <w:rsid w:val="00E07359"/>
    <w:rsid w:val="00E07370"/>
    <w:rsid w:val="00E0737F"/>
    <w:rsid w:val="00E07460"/>
    <w:rsid w:val="00E0748E"/>
    <w:rsid w:val="00E075B1"/>
    <w:rsid w:val="00E07883"/>
    <w:rsid w:val="00E07946"/>
    <w:rsid w:val="00E0796D"/>
    <w:rsid w:val="00E079DA"/>
    <w:rsid w:val="00E07A17"/>
    <w:rsid w:val="00E07A71"/>
    <w:rsid w:val="00E07A75"/>
    <w:rsid w:val="00E07ABC"/>
    <w:rsid w:val="00E07AD8"/>
    <w:rsid w:val="00E07B85"/>
    <w:rsid w:val="00E07C84"/>
    <w:rsid w:val="00E07C8E"/>
    <w:rsid w:val="00E07E46"/>
    <w:rsid w:val="00E07E84"/>
    <w:rsid w:val="00E07EC6"/>
    <w:rsid w:val="00E07F61"/>
    <w:rsid w:val="00E07F7D"/>
    <w:rsid w:val="00E07FA5"/>
    <w:rsid w:val="00E100C6"/>
    <w:rsid w:val="00E100FA"/>
    <w:rsid w:val="00E10120"/>
    <w:rsid w:val="00E10214"/>
    <w:rsid w:val="00E10251"/>
    <w:rsid w:val="00E102A6"/>
    <w:rsid w:val="00E102CE"/>
    <w:rsid w:val="00E10343"/>
    <w:rsid w:val="00E103C6"/>
    <w:rsid w:val="00E1043A"/>
    <w:rsid w:val="00E10448"/>
    <w:rsid w:val="00E104E3"/>
    <w:rsid w:val="00E105CF"/>
    <w:rsid w:val="00E10629"/>
    <w:rsid w:val="00E10632"/>
    <w:rsid w:val="00E1066D"/>
    <w:rsid w:val="00E10701"/>
    <w:rsid w:val="00E1070B"/>
    <w:rsid w:val="00E107B1"/>
    <w:rsid w:val="00E107F1"/>
    <w:rsid w:val="00E10824"/>
    <w:rsid w:val="00E1087A"/>
    <w:rsid w:val="00E108CC"/>
    <w:rsid w:val="00E10921"/>
    <w:rsid w:val="00E10A9F"/>
    <w:rsid w:val="00E10ACD"/>
    <w:rsid w:val="00E10B3C"/>
    <w:rsid w:val="00E10BBC"/>
    <w:rsid w:val="00E10C98"/>
    <w:rsid w:val="00E10EC8"/>
    <w:rsid w:val="00E10EDD"/>
    <w:rsid w:val="00E10EE5"/>
    <w:rsid w:val="00E11068"/>
    <w:rsid w:val="00E11085"/>
    <w:rsid w:val="00E111B2"/>
    <w:rsid w:val="00E11255"/>
    <w:rsid w:val="00E11273"/>
    <w:rsid w:val="00E11290"/>
    <w:rsid w:val="00E1136E"/>
    <w:rsid w:val="00E113C9"/>
    <w:rsid w:val="00E1140B"/>
    <w:rsid w:val="00E114BD"/>
    <w:rsid w:val="00E11739"/>
    <w:rsid w:val="00E11776"/>
    <w:rsid w:val="00E11863"/>
    <w:rsid w:val="00E11929"/>
    <w:rsid w:val="00E1194D"/>
    <w:rsid w:val="00E11A35"/>
    <w:rsid w:val="00E11A7C"/>
    <w:rsid w:val="00E11B5E"/>
    <w:rsid w:val="00E11C57"/>
    <w:rsid w:val="00E11D02"/>
    <w:rsid w:val="00E11D7A"/>
    <w:rsid w:val="00E11F02"/>
    <w:rsid w:val="00E11FE0"/>
    <w:rsid w:val="00E12053"/>
    <w:rsid w:val="00E120DD"/>
    <w:rsid w:val="00E12172"/>
    <w:rsid w:val="00E121D0"/>
    <w:rsid w:val="00E12328"/>
    <w:rsid w:val="00E12355"/>
    <w:rsid w:val="00E123A8"/>
    <w:rsid w:val="00E1255A"/>
    <w:rsid w:val="00E1269F"/>
    <w:rsid w:val="00E12793"/>
    <w:rsid w:val="00E128C0"/>
    <w:rsid w:val="00E12A4D"/>
    <w:rsid w:val="00E12A8F"/>
    <w:rsid w:val="00E12C17"/>
    <w:rsid w:val="00E12C1C"/>
    <w:rsid w:val="00E12C4F"/>
    <w:rsid w:val="00E12CC0"/>
    <w:rsid w:val="00E12CCB"/>
    <w:rsid w:val="00E12E99"/>
    <w:rsid w:val="00E12F08"/>
    <w:rsid w:val="00E12F76"/>
    <w:rsid w:val="00E13378"/>
    <w:rsid w:val="00E133B3"/>
    <w:rsid w:val="00E134E9"/>
    <w:rsid w:val="00E13523"/>
    <w:rsid w:val="00E13528"/>
    <w:rsid w:val="00E136A3"/>
    <w:rsid w:val="00E137DA"/>
    <w:rsid w:val="00E1390F"/>
    <w:rsid w:val="00E13A09"/>
    <w:rsid w:val="00E13A26"/>
    <w:rsid w:val="00E13A4C"/>
    <w:rsid w:val="00E13B01"/>
    <w:rsid w:val="00E13DD0"/>
    <w:rsid w:val="00E13DF9"/>
    <w:rsid w:val="00E13EC8"/>
    <w:rsid w:val="00E13F16"/>
    <w:rsid w:val="00E13F3C"/>
    <w:rsid w:val="00E14056"/>
    <w:rsid w:val="00E14071"/>
    <w:rsid w:val="00E140A7"/>
    <w:rsid w:val="00E140B7"/>
    <w:rsid w:val="00E14164"/>
    <w:rsid w:val="00E141BF"/>
    <w:rsid w:val="00E14219"/>
    <w:rsid w:val="00E1447F"/>
    <w:rsid w:val="00E144DE"/>
    <w:rsid w:val="00E1453F"/>
    <w:rsid w:val="00E146F0"/>
    <w:rsid w:val="00E14868"/>
    <w:rsid w:val="00E14927"/>
    <w:rsid w:val="00E14A6B"/>
    <w:rsid w:val="00E14B14"/>
    <w:rsid w:val="00E14BC2"/>
    <w:rsid w:val="00E14BDF"/>
    <w:rsid w:val="00E14CC7"/>
    <w:rsid w:val="00E14D4F"/>
    <w:rsid w:val="00E14F98"/>
    <w:rsid w:val="00E14FEE"/>
    <w:rsid w:val="00E150CF"/>
    <w:rsid w:val="00E15384"/>
    <w:rsid w:val="00E1540D"/>
    <w:rsid w:val="00E155CA"/>
    <w:rsid w:val="00E157D1"/>
    <w:rsid w:val="00E157FC"/>
    <w:rsid w:val="00E1583E"/>
    <w:rsid w:val="00E15945"/>
    <w:rsid w:val="00E159C4"/>
    <w:rsid w:val="00E15A09"/>
    <w:rsid w:val="00E15C09"/>
    <w:rsid w:val="00E15C71"/>
    <w:rsid w:val="00E15CE2"/>
    <w:rsid w:val="00E15F08"/>
    <w:rsid w:val="00E15F1F"/>
    <w:rsid w:val="00E15FB0"/>
    <w:rsid w:val="00E15FF7"/>
    <w:rsid w:val="00E160F9"/>
    <w:rsid w:val="00E161B0"/>
    <w:rsid w:val="00E1621C"/>
    <w:rsid w:val="00E16453"/>
    <w:rsid w:val="00E1664E"/>
    <w:rsid w:val="00E16A75"/>
    <w:rsid w:val="00E16AA4"/>
    <w:rsid w:val="00E16AD6"/>
    <w:rsid w:val="00E16D37"/>
    <w:rsid w:val="00E16D7C"/>
    <w:rsid w:val="00E16DC7"/>
    <w:rsid w:val="00E16FA5"/>
    <w:rsid w:val="00E16FBC"/>
    <w:rsid w:val="00E171DA"/>
    <w:rsid w:val="00E17391"/>
    <w:rsid w:val="00E1740C"/>
    <w:rsid w:val="00E1744C"/>
    <w:rsid w:val="00E174BD"/>
    <w:rsid w:val="00E175FD"/>
    <w:rsid w:val="00E17632"/>
    <w:rsid w:val="00E17684"/>
    <w:rsid w:val="00E176DF"/>
    <w:rsid w:val="00E1773A"/>
    <w:rsid w:val="00E17743"/>
    <w:rsid w:val="00E1775C"/>
    <w:rsid w:val="00E1781A"/>
    <w:rsid w:val="00E17AED"/>
    <w:rsid w:val="00E17B1B"/>
    <w:rsid w:val="00E17BBC"/>
    <w:rsid w:val="00E17C39"/>
    <w:rsid w:val="00E17C90"/>
    <w:rsid w:val="00E17C95"/>
    <w:rsid w:val="00E17DC9"/>
    <w:rsid w:val="00E17E8F"/>
    <w:rsid w:val="00E17E92"/>
    <w:rsid w:val="00E17F3F"/>
    <w:rsid w:val="00E17FB9"/>
    <w:rsid w:val="00E20068"/>
    <w:rsid w:val="00E2007D"/>
    <w:rsid w:val="00E20234"/>
    <w:rsid w:val="00E202BC"/>
    <w:rsid w:val="00E202C3"/>
    <w:rsid w:val="00E2046B"/>
    <w:rsid w:val="00E20632"/>
    <w:rsid w:val="00E2069D"/>
    <w:rsid w:val="00E207B8"/>
    <w:rsid w:val="00E207E6"/>
    <w:rsid w:val="00E20825"/>
    <w:rsid w:val="00E20841"/>
    <w:rsid w:val="00E209F2"/>
    <w:rsid w:val="00E20A10"/>
    <w:rsid w:val="00E20AB1"/>
    <w:rsid w:val="00E20AD8"/>
    <w:rsid w:val="00E20CC7"/>
    <w:rsid w:val="00E20D34"/>
    <w:rsid w:val="00E20D92"/>
    <w:rsid w:val="00E20DB0"/>
    <w:rsid w:val="00E20E18"/>
    <w:rsid w:val="00E20E1B"/>
    <w:rsid w:val="00E20E88"/>
    <w:rsid w:val="00E21060"/>
    <w:rsid w:val="00E210BE"/>
    <w:rsid w:val="00E2110F"/>
    <w:rsid w:val="00E211A3"/>
    <w:rsid w:val="00E2120B"/>
    <w:rsid w:val="00E2122C"/>
    <w:rsid w:val="00E212DB"/>
    <w:rsid w:val="00E2136B"/>
    <w:rsid w:val="00E21390"/>
    <w:rsid w:val="00E21470"/>
    <w:rsid w:val="00E215E8"/>
    <w:rsid w:val="00E215FB"/>
    <w:rsid w:val="00E21663"/>
    <w:rsid w:val="00E216CB"/>
    <w:rsid w:val="00E217B7"/>
    <w:rsid w:val="00E217BA"/>
    <w:rsid w:val="00E217F3"/>
    <w:rsid w:val="00E219BD"/>
    <w:rsid w:val="00E21A3E"/>
    <w:rsid w:val="00E21CB6"/>
    <w:rsid w:val="00E21CD0"/>
    <w:rsid w:val="00E21CEA"/>
    <w:rsid w:val="00E21CED"/>
    <w:rsid w:val="00E21CF5"/>
    <w:rsid w:val="00E21D37"/>
    <w:rsid w:val="00E21E91"/>
    <w:rsid w:val="00E21EE6"/>
    <w:rsid w:val="00E21F87"/>
    <w:rsid w:val="00E2200C"/>
    <w:rsid w:val="00E2208B"/>
    <w:rsid w:val="00E220E2"/>
    <w:rsid w:val="00E2216C"/>
    <w:rsid w:val="00E221FE"/>
    <w:rsid w:val="00E22321"/>
    <w:rsid w:val="00E224EA"/>
    <w:rsid w:val="00E224F4"/>
    <w:rsid w:val="00E22549"/>
    <w:rsid w:val="00E22594"/>
    <w:rsid w:val="00E22595"/>
    <w:rsid w:val="00E226BE"/>
    <w:rsid w:val="00E227B5"/>
    <w:rsid w:val="00E22865"/>
    <w:rsid w:val="00E22992"/>
    <w:rsid w:val="00E229B9"/>
    <w:rsid w:val="00E229EF"/>
    <w:rsid w:val="00E22AAB"/>
    <w:rsid w:val="00E22B3B"/>
    <w:rsid w:val="00E22C59"/>
    <w:rsid w:val="00E22E15"/>
    <w:rsid w:val="00E22EB6"/>
    <w:rsid w:val="00E22F4F"/>
    <w:rsid w:val="00E22F79"/>
    <w:rsid w:val="00E23032"/>
    <w:rsid w:val="00E231E7"/>
    <w:rsid w:val="00E2320D"/>
    <w:rsid w:val="00E2327B"/>
    <w:rsid w:val="00E23288"/>
    <w:rsid w:val="00E23352"/>
    <w:rsid w:val="00E235C6"/>
    <w:rsid w:val="00E23644"/>
    <w:rsid w:val="00E23691"/>
    <w:rsid w:val="00E2378D"/>
    <w:rsid w:val="00E23839"/>
    <w:rsid w:val="00E23965"/>
    <w:rsid w:val="00E23A6D"/>
    <w:rsid w:val="00E23A73"/>
    <w:rsid w:val="00E23AF4"/>
    <w:rsid w:val="00E23B23"/>
    <w:rsid w:val="00E23CC6"/>
    <w:rsid w:val="00E23DA5"/>
    <w:rsid w:val="00E23E39"/>
    <w:rsid w:val="00E23F14"/>
    <w:rsid w:val="00E23F68"/>
    <w:rsid w:val="00E240F9"/>
    <w:rsid w:val="00E2411B"/>
    <w:rsid w:val="00E2417D"/>
    <w:rsid w:val="00E2439B"/>
    <w:rsid w:val="00E244EB"/>
    <w:rsid w:val="00E244EC"/>
    <w:rsid w:val="00E24536"/>
    <w:rsid w:val="00E24573"/>
    <w:rsid w:val="00E24615"/>
    <w:rsid w:val="00E2466F"/>
    <w:rsid w:val="00E24807"/>
    <w:rsid w:val="00E24863"/>
    <w:rsid w:val="00E248B9"/>
    <w:rsid w:val="00E24919"/>
    <w:rsid w:val="00E2491E"/>
    <w:rsid w:val="00E249A1"/>
    <w:rsid w:val="00E24A51"/>
    <w:rsid w:val="00E24BC6"/>
    <w:rsid w:val="00E24D26"/>
    <w:rsid w:val="00E24DA2"/>
    <w:rsid w:val="00E24F05"/>
    <w:rsid w:val="00E24FDB"/>
    <w:rsid w:val="00E24FE9"/>
    <w:rsid w:val="00E2507B"/>
    <w:rsid w:val="00E250CA"/>
    <w:rsid w:val="00E25164"/>
    <w:rsid w:val="00E25187"/>
    <w:rsid w:val="00E25363"/>
    <w:rsid w:val="00E2537E"/>
    <w:rsid w:val="00E25463"/>
    <w:rsid w:val="00E25682"/>
    <w:rsid w:val="00E2570A"/>
    <w:rsid w:val="00E257C8"/>
    <w:rsid w:val="00E2591C"/>
    <w:rsid w:val="00E259B6"/>
    <w:rsid w:val="00E25B5A"/>
    <w:rsid w:val="00E25B61"/>
    <w:rsid w:val="00E25B64"/>
    <w:rsid w:val="00E25B92"/>
    <w:rsid w:val="00E25C50"/>
    <w:rsid w:val="00E25D84"/>
    <w:rsid w:val="00E25DA8"/>
    <w:rsid w:val="00E25E37"/>
    <w:rsid w:val="00E260AD"/>
    <w:rsid w:val="00E260B8"/>
    <w:rsid w:val="00E260DC"/>
    <w:rsid w:val="00E2610D"/>
    <w:rsid w:val="00E261B6"/>
    <w:rsid w:val="00E26238"/>
    <w:rsid w:val="00E26239"/>
    <w:rsid w:val="00E262E3"/>
    <w:rsid w:val="00E26351"/>
    <w:rsid w:val="00E263B6"/>
    <w:rsid w:val="00E26416"/>
    <w:rsid w:val="00E265E9"/>
    <w:rsid w:val="00E2662B"/>
    <w:rsid w:val="00E26696"/>
    <w:rsid w:val="00E267E3"/>
    <w:rsid w:val="00E26803"/>
    <w:rsid w:val="00E26A66"/>
    <w:rsid w:val="00E26AC5"/>
    <w:rsid w:val="00E26BB9"/>
    <w:rsid w:val="00E26BCB"/>
    <w:rsid w:val="00E26C82"/>
    <w:rsid w:val="00E26F71"/>
    <w:rsid w:val="00E26FB9"/>
    <w:rsid w:val="00E2706C"/>
    <w:rsid w:val="00E270B0"/>
    <w:rsid w:val="00E270E7"/>
    <w:rsid w:val="00E27115"/>
    <w:rsid w:val="00E271FE"/>
    <w:rsid w:val="00E2728F"/>
    <w:rsid w:val="00E273E5"/>
    <w:rsid w:val="00E274BD"/>
    <w:rsid w:val="00E2753F"/>
    <w:rsid w:val="00E276BB"/>
    <w:rsid w:val="00E27799"/>
    <w:rsid w:val="00E277AD"/>
    <w:rsid w:val="00E27831"/>
    <w:rsid w:val="00E278EA"/>
    <w:rsid w:val="00E27944"/>
    <w:rsid w:val="00E27A22"/>
    <w:rsid w:val="00E27B0D"/>
    <w:rsid w:val="00E27F3B"/>
    <w:rsid w:val="00E27FD1"/>
    <w:rsid w:val="00E27FE7"/>
    <w:rsid w:val="00E300A3"/>
    <w:rsid w:val="00E30102"/>
    <w:rsid w:val="00E3012F"/>
    <w:rsid w:val="00E3023B"/>
    <w:rsid w:val="00E30274"/>
    <w:rsid w:val="00E3039E"/>
    <w:rsid w:val="00E303B2"/>
    <w:rsid w:val="00E30459"/>
    <w:rsid w:val="00E30694"/>
    <w:rsid w:val="00E30756"/>
    <w:rsid w:val="00E307C8"/>
    <w:rsid w:val="00E30816"/>
    <w:rsid w:val="00E308C1"/>
    <w:rsid w:val="00E30AAF"/>
    <w:rsid w:val="00E30BCD"/>
    <w:rsid w:val="00E30C83"/>
    <w:rsid w:val="00E30CFB"/>
    <w:rsid w:val="00E30D60"/>
    <w:rsid w:val="00E30DCE"/>
    <w:rsid w:val="00E30E3C"/>
    <w:rsid w:val="00E30E4B"/>
    <w:rsid w:val="00E30E68"/>
    <w:rsid w:val="00E3111B"/>
    <w:rsid w:val="00E31157"/>
    <w:rsid w:val="00E31197"/>
    <w:rsid w:val="00E3121A"/>
    <w:rsid w:val="00E31239"/>
    <w:rsid w:val="00E31474"/>
    <w:rsid w:val="00E31529"/>
    <w:rsid w:val="00E31576"/>
    <w:rsid w:val="00E31592"/>
    <w:rsid w:val="00E3184B"/>
    <w:rsid w:val="00E319BE"/>
    <w:rsid w:val="00E31BC4"/>
    <w:rsid w:val="00E31BE6"/>
    <w:rsid w:val="00E31C19"/>
    <w:rsid w:val="00E31C86"/>
    <w:rsid w:val="00E31D0E"/>
    <w:rsid w:val="00E31D9B"/>
    <w:rsid w:val="00E31E3A"/>
    <w:rsid w:val="00E31EF0"/>
    <w:rsid w:val="00E31F14"/>
    <w:rsid w:val="00E31F22"/>
    <w:rsid w:val="00E31F5B"/>
    <w:rsid w:val="00E31F88"/>
    <w:rsid w:val="00E31F9D"/>
    <w:rsid w:val="00E3206D"/>
    <w:rsid w:val="00E32161"/>
    <w:rsid w:val="00E32186"/>
    <w:rsid w:val="00E321A8"/>
    <w:rsid w:val="00E3235F"/>
    <w:rsid w:val="00E32379"/>
    <w:rsid w:val="00E32505"/>
    <w:rsid w:val="00E32562"/>
    <w:rsid w:val="00E325C9"/>
    <w:rsid w:val="00E32759"/>
    <w:rsid w:val="00E328A5"/>
    <w:rsid w:val="00E328F1"/>
    <w:rsid w:val="00E32C2D"/>
    <w:rsid w:val="00E32E3B"/>
    <w:rsid w:val="00E32E3E"/>
    <w:rsid w:val="00E32E70"/>
    <w:rsid w:val="00E32EFF"/>
    <w:rsid w:val="00E32F63"/>
    <w:rsid w:val="00E32FCD"/>
    <w:rsid w:val="00E330B8"/>
    <w:rsid w:val="00E330CE"/>
    <w:rsid w:val="00E33122"/>
    <w:rsid w:val="00E33176"/>
    <w:rsid w:val="00E331C2"/>
    <w:rsid w:val="00E3326C"/>
    <w:rsid w:val="00E33276"/>
    <w:rsid w:val="00E33337"/>
    <w:rsid w:val="00E333FF"/>
    <w:rsid w:val="00E334EC"/>
    <w:rsid w:val="00E33572"/>
    <w:rsid w:val="00E33631"/>
    <w:rsid w:val="00E33672"/>
    <w:rsid w:val="00E336C2"/>
    <w:rsid w:val="00E3370B"/>
    <w:rsid w:val="00E33782"/>
    <w:rsid w:val="00E33792"/>
    <w:rsid w:val="00E337DC"/>
    <w:rsid w:val="00E3382A"/>
    <w:rsid w:val="00E33831"/>
    <w:rsid w:val="00E33866"/>
    <w:rsid w:val="00E33A32"/>
    <w:rsid w:val="00E33A6E"/>
    <w:rsid w:val="00E33B16"/>
    <w:rsid w:val="00E33B9D"/>
    <w:rsid w:val="00E33CC3"/>
    <w:rsid w:val="00E33D04"/>
    <w:rsid w:val="00E33D32"/>
    <w:rsid w:val="00E33D8B"/>
    <w:rsid w:val="00E33DE5"/>
    <w:rsid w:val="00E34065"/>
    <w:rsid w:val="00E3409A"/>
    <w:rsid w:val="00E34152"/>
    <w:rsid w:val="00E341B9"/>
    <w:rsid w:val="00E341FB"/>
    <w:rsid w:val="00E3434D"/>
    <w:rsid w:val="00E343D0"/>
    <w:rsid w:val="00E343F5"/>
    <w:rsid w:val="00E34417"/>
    <w:rsid w:val="00E34466"/>
    <w:rsid w:val="00E344CF"/>
    <w:rsid w:val="00E344E2"/>
    <w:rsid w:val="00E34546"/>
    <w:rsid w:val="00E3455F"/>
    <w:rsid w:val="00E345B9"/>
    <w:rsid w:val="00E345F1"/>
    <w:rsid w:val="00E346BB"/>
    <w:rsid w:val="00E346C4"/>
    <w:rsid w:val="00E3496B"/>
    <w:rsid w:val="00E349C1"/>
    <w:rsid w:val="00E34A6F"/>
    <w:rsid w:val="00E34B23"/>
    <w:rsid w:val="00E34C8E"/>
    <w:rsid w:val="00E34CD9"/>
    <w:rsid w:val="00E34E73"/>
    <w:rsid w:val="00E34ECE"/>
    <w:rsid w:val="00E34F07"/>
    <w:rsid w:val="00E34FD9"/>
    <w:rsid w:val="00E35010"/>
    <w:rsid w:val="00E35048"/>
    <w:rsid w:val="00E35062"/>
    <w:rsid w:val="00E350D1"/>
    <w:rsid w:val="00E35118"/>
    <w:rsid w:val="00E351DF"/>
    <w:rsid w:val="00E3526C"/>
    <w:rsid w:val="00E35388"/>
    <w:rsid w:val="00E3557E"/>
    <w:rsid w:val="00E35597"/>
    <w:rsid w:val="00E35672"/>
    <w:rsid w:val="00E356EC"/>
    <w:rsid w:val="00E35716"/>
    <w:rsid w:val="00E35731"/>
    <w:rsid w:val="00E3580D"/>
    <w:rsid w:val="00E35898"/>
    <w:rsid w:val="00E358BC"/>
    <w:rsid w:val="00E35951"/>
    <w:rsid w:val="00E35955"/>
    <w:rsid w:val="00E35A07"/>
    <w:rsid w:val="00E35A96"/>
    <w:rsid w:val="00E35A9F"/>
    <w:rsid w:val="00E35AA2"/>
    <w:rsid w:val="00E35AD3"/>
    <w:rsid w:val="00E35BA5"/>
    <w:rsid w:val="00E35BFD"/>
    <w:rsid w:val="00E35C27"/>
    <w:rsid w:val="00E35E1F"/>
    <w:rsid w:val="00E35E3A"/>
    <w:rsid w:val="00E35F2E"/>
    <w:rsid w:val="00E3608C"/>
    <w:rsid w:val="00E3617A"/>
    <w:rsid w:val="00E361D4"/>
    <w:rsid w:val="00E3621B"/>
    <w:rsid w:val="00E364A1"/>
    <w:rsid w:val="00E365AB"/>
    <w:rsid w:val="00E3666B"/>
    <w:rsid w:val="00E367B8"/>
    <w:rsid w:val="00E368B4"/>
    <w:rsid w:val="00E3693E"/>
    <w:rsid w:val="00E369DD"/>
    <w:rsid w:val="00E36A52"/>
    <w:rsid w:val="00E36B4E"/>
    <w:rsid w:val="00E36B5B"/>
    <w:rsid w:val="00E36BBA"/>
    <w:rsid w:val="00E36C4F"/>
    <w:rsid w:val="00E36C89"/>
    <w:rsid w:val="00E36CFE"/>
    <w:rsid w:val="00E36D7D"/>
    <w:rsid w:val="00E36E51"/>
    <w:rsid w:val="00E36EA2"/>
    <w:rsid w:val="00E36F02"/>
    <w:rsid w:val="00E36F52"/>
    <w:rsid w:val="00E37010"/>
    <w:rsid w:val="00E37019"/>
    <w:rsid w:val="00E3718B"/>
    <w:rsid w:val="00E372F3"/>
    <w:rsid w:val="00E3731F"/>
    <w:rsid w:val="00E37396"/>
    <w:rsid w:val="00E3739F"/>
    <w:rsid w:val="00E37411"/>
    <w:rsid w:val="00E374AD"/>
    <w:rsid w:val="00E37537"/>
    <w:rsid w:val="00E376B9"/>
    <w:rsid w:val="00E376C5"/>
    <w:rsid w:val="00E3774D"/>
    <w:rsid w:val="00E37759"/>
    <w:rsid w:val="00E378EE"/>
    <w:rsid w:val="00E379B2"/>
    <w:rsid w:val="00E379C5"/>
    <w:rsid w:val="00E379D5"/>
    <w:rsid w:val="00E37A0A"/>
    <w:rsid w:val="00E37A4B"/>
    <w:rsid w:val="00E37A78"/>
    <w:rsid w:val="00E37B51"/>
    <w:rsid w:val="00E37BE7"/>
    <w:rsid w:val="00E37D15"/>
    <w:rsid w:val="00E37D30"/>
    <w:rsid w:val="00E37DF9"/>
    <w:rsid w:val="00E37E1C"/>
    <w:rsid w:val="00E37EC2"/>
    <w:rsid w:val="00E37F2F"/>
    <w:rsid w:val="00E37FDA"/>
    <w:rsid w:val="00E37FE1"/>
    <w:rsid w:val="00E40041"/>
    <w:rsid w:val="00E400C8"/>
    <w:rsid w:val="00E40114"/>
    <w:rsid w:val="00E402AA"/>
    <w:rsid w:val="00E40333"/>
    <w:rsid w:val="00E40413"/>
    <w:rsid w:val="00E405B6"/>
    <w:rsid w:val="00E405C7"/>
    <w:rsid w:val="00E405D2"/>
    <w:rsid w:val="00E405EB"/>
    <w:rsid w:val="00E4062B"/>
    <w:rsid w:val="00E406B1"/>
    <w:rsid w:val="00E40741"/>
    <w:rsid w:val="00E407C0"/>
    <w:rsid w:val="00E407D8"/>
    <w:rsid w:val="00E408D3"/>
    <w:rsid w:val="00E40B10"/>
    <w:rsid w:val="00E40B27"/>
    <w:rsid w:val="00E40B38"/>
    <w:rsid w:val="00E40C65"/>
    <w:rsid w:val="00E40CAF"/>
    <w:rsid w:val="00E40DD1"/>
    <w:rsid w:val="00E40EFA"/>
    <w:rsid w:val="00E40F2C"/>
    <w:rsid w:val="00E40F41"/>
    <w:rsid w:val="00E41010"/>
    <w:rsid w:val="00E41061"/>
    <w:rsid w:val="00E4116E"/>
    <w:rsid w:val="00E411A7"/>
    <w:rsid w:val="00E411BB"/>
    <w:rsid w:val="00E41456"/>
    <w:rsid w:val="00E415B9"/>
    <w:rsid w:val="00E415CF"/>
    <w:rsid w:val="00E416CF"/>
    <w:rsid w:val="00E416E7"/>
    <w:rsid w:val="00E41711"/>
    <w:rsid w:val="00E417AB"/>
    <w:rsid w:val="00E4192B"/>
    <w:rsid w:val="00E41960"/>
    <w:rsid w:val="00E419A6"/>
    <w:rsid w:val="00E41D10"/>
    <w:rsid w:val="00E41DA4"/>
    <w:rsid w:val="00E42061"/>
    <w:rsid w:val="00E420CF"/>
    <w:rsid w:val="00E420E2"/>
    <w:rsid w:val="00E421AB"/>
    <w:rsid w:val="00E421C3"/>
    <w:rsid w:val="00E4226B"/>
    <w:rsid w:val="00E42330"/>
    <w:rsid w:val="00E42450"/>
    <w:rsid w:val="00E424E0"/>
    <w:rsid w:val="00E4251F"/>
    <w:rsid w:val="00E4252D"/>
    <w:rsid w:val="00E42695"/>
    <w:rsid w:val="00E426FE"/>
    <w:rsid w:val="00E427DF"/>
    <w:rsid w:val="00E42848"/>
    <w:rsid w:val="00E42871"/>
    <w:rsid w:val="00E42881"/>
    <w:rsid w:val="00E428C1"/>
    <w:rsid w:val="00E42CDF"/>
    <w:rsid w:val="00E42D99"/>
    <w:rsid w:val="00E42E0A"/>
    <w:rsid w:val="00E42E12"/>
    <w:rsid w:val="00E42E64"/>
    <w:rsid w:val="00E42F4C"/>
    <w:rsid w:val="00E431CB"/>
    <w:rsid w:val="00E4326E"/>
    <w:rsid w:val="00E43344"/>
    <w:rsid w:val="00E43355"/>
    <w:rsid w:val="00E43474"/>
    <w:rsid w:val="00E434C0"/>
    <w:rsid w:val="00E434D5"/>
    <w:rsid w:val="00E435D3"/>
    <w:rsid w:val="00E436BC"/>
    <w:rsid w:val="00E436CF"/>
    <w:rsid w:val="00E43A3F"/>
    <w:rsid w:val="00E43AB0"/>
    <w:rsid w:val="00E43B27"/>
    <w:rsid w:val="00E43C35"/>
    <w:rsid w:val="00E43D00"/>
    <w:rsid w:val="00E43D2C"/>
    <w:rsid w:val="00E43E92"/>
    <w:rsid w:val="00E43E99"/>
    <w:rsid w:val="00E43F2A"/>
    <w:rsid w:val="00E43F7F"/>
    <w:rsid w:val="00E441FC"/>
    <w:rsid w:val="00E4425F"/>
    <w:rsid w:val="00E4429C"/>
    <w:rsid w:val="00E442E1"/>
    <w:rsid w:val="00E44400"/>
    <w:rsid w:val="00E4454C"/>
    <w:rsid w:val="00E446B1"/>
    <w:rsid w:val="00E446D0"/>
    <w:rsid w:val="00E4474A"/>
    <w:rsid w:val="00E447FB"/>
    <w:rsid w:val="00E44926"/>
    <w:rsid w:val="00E44932"/>
    <w:rsid w:val="00E44959"/>
    <w:rsid w:val="00E44A1D"/>
    <w:rsid w:val="00E44B55"/>
    <w:rsid w:val="00E44D9E"/>
    <w:rsid w:val="00E44DD5"/>
    <w:rsid w:val="00E44E18"/>
    <w:rsid w:val="00E44F7C"/>
    <w:rsid w:val="00E44FBE"/>
    <w:rsid w:val="00E45033"/>
    <w:rsid w:val="00E451EE"/>
    <w:rsid w:val="00E453A0"/>
    <w:rsid w:val="00E457F3"/>
    <w:rsid w:val="00E45823"/>
    <w:rsid w:val="00E45875"/>
    <w:rsid w:val="00E458A7"/>
    <w:rsid w:val="00E458FD"/>
    <w:rsid w:val="00E45961"/>
    <w:rsid w:val="00E45A9A"/>
    <w:rsid w:val="00E45BE8"/>
    <w:rsid w:val="00E45C48"/>
    <w:rsid w:val="00E45D17"/>
    <w:rsid w:val="00E45DCE"/>
    <w:rsid w:val="00E45EDE"/>
    <w:rsid w:val="00E46110"/>
    <w:rsid w:val="00E46118"/>
    <w:rsid w:val="00E4614F"/>
    <w:rsid w:val="00E4616B"/>
    <w:rsid w:val="00E461DB"/>
    <w:rsid w:val="00E46286"/>
    <w:rsid w:val="00E46363"/>
    <w:rsid w:val="00E464A3"/>
    <w:rsid w:val="00E464EF"/>
    <w:rsid w:val="00E466A6"/>
    <w:rsid w:val="00E46707"/>
    <w:rsid w:val="00E46A04"/>
    <w:rsid w:val="00E46A13"/>
    <w:rsid w:val="00E46A95"/>
    <w:rsid w:val="00E46BCC"/>
    <w:rsid w:val="00E46CC9"/>
    <w:rsid w:val="00E46D9D"/>
    <w:rsid w:val="00E46E50"/>
    <w:rsid w:val="00E46F41"/>
    <w:rsid w:val="00E46FC2"/>
    <w:rsid w:val="00E47102"/>
    <w:rsid w:val="00E4710E"/>
    <w:rsid w:val="00E4736D"/>
    <w:rsid w:val="00E47387"/>
    <w:rsid w:val="00E475E4"/>
    <w:rsid w:val="00E476FA"/>
    <w:rsid w:val="00E47775"/>
    <w:rsid w:val="00E477B8"/>
    <w:rsid w:val="00E4786D"/>
    <w:rsid w:val="00E47930"/>
    <w:rsid w:val="00E47A15"/>
    <w:rsid w:val="00E47A80"/>
    <w:rsid w:val="00E47A8E"/>
    <w:rsid w:val="00E47B5D"/>
    <w:rsid w:val="00E47CBF"/>
    <w:rsid w:val="00E47E2D"/>
    <w:rsid w:val="00E47E3F"/>
    <w:rsid w:val="00E47EB0"/>
    <w:rsid w:val="00E47F5F"/>
    <w:rsid w:val="00E50064"/>
    <w:rsid w:val="00E500BD"/>
    <w:rsid w:val="00E50329"/>
    <w:rsid w:val="00E50369"/>
    <w:rsid w:val="00E503C4"/>
    <w:rsid w:val="00E5044F"/>
    <w:rsid w:val="00E50498"/>
    <w:rsid w:val="00E506AD"/>
    <w:rsid w:val="00E5070D"/>
    <w:rsid w:val="00E5078D"/>
    <w:rsid w:val="00E50878"/>
    <w:rsid w:val="00E508CE"/>
    <w:rsid w:val="00E50997"/>
    <w:rsid w:val="00E50A47"/>
    <w:rsid w:val="00E50A4A"/>
    <w:rsid w:val="00E50B0A"/>
    <w:rsid w:val="00E50B0F"/>
    <w:rsid w:val="00E50BAB"/>
    <w:rsid w:val="00E50C1F"/>
    <w:rsid w:val="00E50D4B"/>
    <w:rsid w:val="00E50D6C"/>
    <w:rsid w:val="00E50EF7"/>
    <w:rsid w:val="00E50F22"/>
    <w:rsid w:val="00E50F82"/>
    <w:rsid w:val="00E51009"/>
    <w:rsid w:val="00E51042"/>
    <w:rsid w:val="00E51442"/>
    <w:rsid w:val="00E51616"/>
    <w:rsid w:val="00E5163C"/>
    <w:rsid w:val="00E51738"/>
    <w:rsid w:val="00E5179C"/>
    <w:rsid w:val="00E517B4"/>
    <w:rsid w:val="00E51983"/>
    <w:rsid w:val="00E519E4"/>
    <w:rsid w:val="00E51A64"/>
    <w:rsid w:val="00E51CC4"/>
    <w:rsid w:val="00E51D7D"/>
    <w:rsid w:val="00E51DBB"/>
    <w:rsid w:val="00E51E60"/>
    <w:rsid w:val="00E51E8E"/>
    <w:rsid w:val="00E51F10"/>
    <w:rsid w:val="00E51FFD"/>
    <w:rsid w:val="00E52049"/>
    <w:rsid w:val="00E5216B"/>
    <w:rsid w:val="00E521A3"/>
    <w:rsid w:val="00E522C1"/>
    <w:rsid w:val="00E522C7"/>
    <w:rsid w:val="00E5233C"/>
    <w:rsid w:val="00E5234A"/>
    <w:rsid w:val="00E523BA"/>
    <w:rsid w:val="00E52427"/>
    <w:rsid w:val="00E5249D"/>
    <w:rsid w:val="00E52768"/>
    <w:rsid w:val="00E52775"/>
    <w:rsid w:val="00E527E6"/>
    <w:rsid w:val="00E5287B"/>
    <w:rsid w:val="00E528B9"/>
    <w:rsid w:val="00E529DB"/>
    <w:rsid w:val="00E529FE"/>
    <w:rsid w:val="00E52ABA"/>
    <w:rsid w:val="00E52BF2"/>
    <w:rsid w:val="00E52E5A"/>
    <w:rsid w:val="00E52EC9"/>
    <w:rsid w:val="00E52F76"/>
    <w:rsid w:val="00E53115"/>
    <w:rsid w:val="00E5314E"/>
    <w:rsid w:val="00E531C7"/>
    <w:rsid w:val="00E5328E"/>
    <w:rsid w:val="00E535FD"/>
    <w:rsid w:val="00E5365E"/>
    <w:rsid w:val="00E53713"/>
    <w:rsid w:val="00E53744"/>
    <w:rsid w:val="00E53745"/>
    <w:rsid w:val="00E537B0"/>
    <w:rsid w:val="00E537D9"/>
    <w:rsid w:val="00E537F0"/>
    <w:rsid w:val="00E53901"/>
    <w:rsid w:val="00E5393C"/>
    <w:rsid w:val="00E53986"/>
    <w:rsid w:val="00E53B79"/>
    <w:rsid w:val="00E53BA1"/>
    <w:rsid w:val="00E53C0A"/>
    <w:rsid w:val="00E53CB8"/>
    <w:rsid w:val="00E53E38"/>
    <w:rsid w:val="00E53FEA"/>
    <w:rsid w:val="00E5400C"/>
    <w:rsid w:val="00E54086"/>
    <w:rsid w:val="00E540B9"/>
    <w:rsid w:val="00E54181"/>
    <w:rsid w:val="00E541FD"/>
    <w:rsid w:val="00E54287"/>
    <w:rsid w:val="00E5433A"/>
    <w:rsid w:val="00E5438E"/>
    <w:rsid w:val="00E54456"/>
    <w:rsid w:val="00E54474"/>
    <w:rsid w:val="00E54605"/>
    <w:rsid w:val="00E54612"/>
    <w:rsid w:val="00E546B8"/>
    <w:rsid w:val="00E546DE"/>
    <w:rsid w:val="00E548FF"/>
    <w:rsid w:val="00E5492A"/>
    <w:rsid w:val="00E54A95"/>
    <w:rsid w:val="00E54BA2"/>
    <w:rsid w:val="00E54C03"/>
    <w:rsid w:val="00E54C11"/>
    <w:rsid w:val="00E54CCE"/>
    <w:rsid w:val="00E54D22"/>
    <w:rsid w:val="00E54D2A"/>
    <w:rsid w:val="00E54DE7"/>
    <w:rsid w:val="00E54EDA"/>
    <w:rsid w:val="00E54FD2"/>
    <w:rsid w:val="00E5534C"/>
    <w:rsid w:val="00E553CB"/>
    <w:rsid w:val="00E55441"/>
    <w:rsid w:val="00E55570"/>
    <w:rsid w:val="00E5565B"/>
    <w:rsid w:val="00E55684"/>
    <w:rsid w:val="00E556EF"/>
    <w:rsid w:val="00E55832"/>
    <w:rsid w:val="00E558C0"/>
    <w:rsid w:val="00E55966"/>
    <w:rsid w:val="00E559D4"/>
    <w:rsid w:val="00E55AD1"/>
    <w:rsid w:val="00E55AD4"/>
    <w:rsid w:val="00E55B90"/>
    <w:rsid w:val="00E55C0F"/>
    <w:rsid w:val="00E55CA5"/>
    <w:rsid w:val="00E55DCD"/>
    <w:rsid w:val="00E55DF6"/>
    <w:rsid w:val="00E55E12"/>
    <w:rsid w:val="00E55E8F"/>
    <w:rsid w:val="00E55EE2"/>
    <w:rsid w:val="00E5610F"/>
    <w:rsid w:val="00E561E9"/>
    <w:rsid w:val="00E56234"/>
    <w:rsid w:val="00E5628D"/>
    <w:rsid w:val="00E562C2"/>
    <w:rsid w:val="00E562DE"/>
    <w:rsid w:val="00E563DA"/>
    <w:rsid w:val="00E564D4"/>
    <w:rsid w:val="00E564E5"/>
    <w:rsid w:val="00E565AC"/>
    <w:rsid w:val="00E5669C"/>
    <w:rsid w:val="00E56801"/>
    <w:rsid w:val="00E5684F"/>
    <w:rsid w:val="00E56954"/>
    <w:rsid w:val="00E56979"/>
    <w:rsid w:val="00E56AFD"/>
    <w:rsid w:val="00E56B9F"/>
    <w:rsid w:val="00E56BFE"/>
    <w:rsid w:val="00E56BFF"/>
    <w:rsid w:val="00E56C4B"/>
    <w:rsid w:val="00E56E01"/>
    <w:rsid w:val="00E56E99"/>
    <w:rsid w:val="00E56EBE"/>
    <w:rsid w:val="00E56EF9"/>
    <w:rsid w:val="00E56F5E"/>
    <w:rsid w:val="00E56FEB"/>
    <w:rsid w:val="00E57038"/>
    <w:rsid w:val="00E5705C"/>
    <w:rsid w:val="00E570AC"/>
    <w:rsid w:val="00E57116"/>
    <w:rsid w:val="00E57168"/>
    <w:rsid w:val="00E57248"/>
    <w:rsid w:val="00E5725D"/>
    <w:rsid w:val="00E5735A"/>
    <w:rsid w:val="00E57364"/>
    <w:rsid w:val="00E573C5"/>
    <w:rsid w:val="00E57432"/>
    <w:rsid w:val="00E574E0"/>
    <w:rsid w:val="00E57563"/>
    <w:rsid w:val="00E57566"/>
    <w:rsid w:val="00E575CA"/>
    <w:rsid w:val="00E575CE"/>
    <w:rsid w:val="00E5774D"/>
    <w:rsid w:val="00E578ED"/>
    <w:rsid w:val="00E57991"/>
    <w:rsid w:val="00E579BD"/>
    <w:rsid w:val="00E579C3"/>
    <w:rsid w:val="00E57D10"/>
    <w:rsid w:val="00E57E1A"/>
    <w:rsid w:val="00E60250"/>
    <w:rsid w:val="00E60289"/>
    <w:rsid w:val="00E602C5"/>
    <w:rsid w:val="00E60353"/>
    <w:rsid w:val="00E60362"/>
    <w:rsid w:val="00E604DB"/>
    <w:rsid w:val="00E60530"/>
    <w:rsid w:val="00E6074B"/>
    <w:rsid w:val="00E608BD"/>
    <w:rsid w:val="00E60936"/>
    <w:rsid w:val="00E609D2"/>
    <w:rsid w:val="00E60A5F"/>
    <w:rsid w:val="00E60AB2"/>
    <w:rsid w:val="00E60AFC"/>
    <w:rsid w:val="00E60B27"/>
    <w:rsid w:val="00E60B32"/>
    <w:rsid w:val="00E60B8A"/>
    <w:rsid w:val="00E60B93"/>
    <w:rsid w:val="00E60C35"/>
    <w:rsid w:val="00E60D1D"/>
    <w:rsid w:val="00E60D3C"/>
    <w:rsid w:val="00E60D8E"/>
    <w:rsid w:val="00E60E62"/>
    <w:rsid w:val="00E60E73"/>
    <w:rsid w:val="00E60EF6"/>
    <w:rsid w:val="00E60F55"/>
    <w:rsid w:val="00E60F99"/>
    <w:rsid w:val="00E60F9C"/>
    <w:rsid w:val="00E60FD7"/>
    <w:rsid w:val="00E6103F"/>
    <w:rsid w:val="00E61061"/>
    <w:rsid w:val="00E61084"/>
    <w:rsid w:val="00E61098"/>
    <w:rsid w:val="00E610D8"/>
    <w:rsid w:val="00E610FC"/>
    <w:rsid w:val="00E61248"/>
    <w:rsid w:val="00E612F3"/>
    <w:rsid w:val="00E6155A"/>
    <w:rsid w:val="00E61564"/>
    <w:rsid w:val="00E615F4"/>
    <w:rsid w:val="00E61671"/>
    <w:rsid w:val="00E616B9"/>
    <w:rsid w:val="00E616BB"/>
    <w:rsid w:val="00E616CA"/>
    <w:rsid w:val="00E618D8"/>
    <w:rsid w:val="00E6197D"/>
    <w:rsid w:val="00E61B9C"/>
    <w:rsid w:val="00E61BBE"/>
    <w:rsid w:val="00E61C4D"/>
    <w:rsid w:val="00E61CA2"/>
    <w:rsid w:val="00E61D90"/>
    <w:rsid w:val="00E61E5B"/>
    <w:rsid w:val="00E61E82"/>
    <w:rsid w:val="00E61F8D"/>
    <w:rsid w:val="00E62114"/>
    <w:rsid w:val="00E62160"/>
    <w:rsid w:val="00E621BB"/>
    <w:rsid w:val="00E622BD"/>
    <w:rsid w:val="00E62404"/>
    <w:rsid w:val="00E62460"/>
    <w:rsid w:val="00E6255E"/>
    <w:rsid w:val="00E626FD"/>
    <w:rsid w:val="00E62799"/>
    <w:rsid w:val="00E6284E"/>
    <w:rsid w:val="00E6286B"/>
    <w:rsid w:val="00E628AB"/>
    <w:rsid w:val="00E628CB"/>
    <w:rsid w:val="00E629AD"/>
    <w:rsid w:val="00E62A6D"/>
    <w:rsid w:val="00E62AD1"/>
    <w:rsid w:val="00E62BF8"/>
    <w:rsid w:val="00E62CBF"/>
    <w:rsid w:val="00E62EF5"/>
    <w:rsid w:val="00E62F68"/>
    <w:rsid w:val="00E6305C"/>
    <w:rsid w:val="00E63069"/>
    <w:rsid w:val="00E63093"/>
    <w:rsid w:val="00E6319D"/>
    <w:rsid w:val="00E63214"/>
    <w:rsid w:val="00E63383"/>
    <w:rsid w:val="00E633D4"/>
    <w:rsid w:val="00E63447"/>
    <w:rsid w:val="00E634FC"/>
    <w:rsid w:val="00E636A3"/>
    <w:rsid w:val="00E636AE"/>
    <w:rsid w:val="00E6372E"/>
    <w:rsid w:val="00E63788"/>
    <w:rsid w:val="00E6383F"/>
    <w:rsid w:val="00E63A44"/>
    <w:rsid w:val="00E63ACA"/>
    <w:rsid w:val="00E63AE8"/>
    <w:rsid w:val="00E63BEE"/>
    <w:rsid w:val="00E63E89"/>
    <w:rsid w:val="00E63EE8"/>
    <w:rsid w:val="00E63F09"/>
    <w:rsid w:val="00E63F80"/>
    <w:rsid w:val="00E6404C"/>
    <w:rsid w:val="00E6409C"/>
    <w:rsid w:val="00E64149"/>
    <w:rsid w:val="00E642F2"/>
    <w:rsid w:val="00E64338"/>
    <w:rsid w:val="00E643AB"/>
    <w:rsid w:val="00E64408"/>
    <w:rsid w:val="00E644BA"/>
    <w:rsid w:val="00E644F9"/>
    <w:rsid w:val="00E64549"/>
    <w:rsid w:val="00E64579"/>
    <w:rsid w:val="00E645B6"/>
    <w:rsid w:val="00E6460E"/>
    <w:rsid w:val="00E64622"/>
    <w:rsid w:val="00E6470B"/>
    <w:rsid w:val="00E64806"/>
    <w:rsid w:val="00E64907"/>
    <w:rsid w:val="00E64AE7"/>
    <w:rsid w:val="00E64BB3"/>
    <w:rsid w:val="00E64C06"/>
    <w:rsid w:val="00E64F47"/>
    <w:rsid w:val="00E64FC1"/>
    <w:rsid w:val="00E650E6"/>
    <w:rsid w:val="00E651B3"/>
    <w:rsid w:val="00E651CD"/>
    <w:rsid w:val="00E651D7"/>
    <w:rsid w:val="00E652BA"/>
    <w:rsid w:val="00E65501"/>
    <w:rsid w:val="00E65545"/>
    <w:rsid w:val="00E656AF"/>
    <w:rsid w:val="00E656BE"/>
    <w:rsid w:val="00E656C9"/>
    <w:rsid w:val="00E6570B"/>
    <w:rsid w:val="00E65733"/>
    <w:rsid w:val="00E657F3"/>
    <w:rsid w:val="00E657FD"/>
    <w:rsid w:val="00E65AD5"/>
    <w:rsid w:val="00E65D32"/>
    <w:rsid w:val="00E65DAA"/>
    <w:rsid w:val="00E65E6A"/>
    <w:rsid w:val="00E6609C"/>
    <w:rsid w:val="00E6615C"/>
    <w:rsid w:val="00E66175"/>
    <w:rsid w:val="00E662AC"/>
    <w:rsid w:val="00E662C3"/>
    <w:rsid w:val="00E662E2"/>
    <w:rsid w:val="00E663CA"/>
    <w:rsid w:val="00E66483"/>
    <w:rsid w:val="00E664C6"/>
    <w:rsid w:val="00E66506"/>
    <w:rsid w:val="00E6654A"/>
    <w:rsid w:val="00E6659F"/>
    <w:rsid w:val="00E665C3"/>
    <w:rsid w:val="00E666DE"/>
    <w:rsid w:val="00E667A4"/>
    <w:rsid w:val="00E667F7"/>
    <w:rsid w:val="00E66842"/>
    <w:rsid w:val="00E6688B"/>
    <w:rsid w:val="00E66990"/>
    <w:rsid w:val="00E66C8F"/>
    <w:rsid w:val="00E66F8F"/>
    <w:rsid w:val="00E66FB4"/>
    <w:rsid w:val="00E66FC4"/>
    <w:rsid w:val="00E66FDC"/>
    <w:rsid w:val="00E66FE0"/>
    <w:rsid w:val="00E67146"/>
    <w:rsid w:val="00E67194"/>
    <w:rsid w:val="00E671B1"/>
    <w:rsid w:val="00E67203"/>
    <w:rsid w:val="00E67331"/>
    <w:rsid w:val="00E673B9"/>
    <w:rsid w:val="00E67411"/>
    <w:rsid w:val="00E675C9"/>
    <w:rsid w:val="00E6773A"/>
    <w:rsid w:val="00E67766"/>
    <w:rsid w:val="00E678CC"/>
    <w:rsid w:val="00E679BE"/>
    <w:rsid w:val="00E679CD"/>
    <w:rsid w:val="00E679DD"/>
    <w:rsid w:val="00E679DE"/>
    <w:rsid w:val="00E67A5E"/>
    <w:rsid w:val="00E67A73"/>
    <w:rsid w:val="00E67AFA"/>
    <w:rsid w:val="00E67B78"/>
    <w:rsid w:val="00E67C70"/>
    <w:rsid w:val="00E67CD8"/>
    <w:rsid w:val="00E67F9C"/>
    <w:rsid w:val="00E7007F"/>
    <w:rsid w:val="00E70301"/>
    <w:rsid w:val="00E7040E"/>
    <w:rsid w:val="00E70550"/>
    <w:rsid w:val="00E705ED"/>
    <w:rsid w:val="00E7060F"/>
    <w:rsid w:val="00E70798"/>
    <w:rsid w:val="00E708A3"/>
    <w:rsid w:val="00E70970"/>
    <w:rsid w:val="00E709B1"/>
    <w:rsid w:val="00E70A82"/>
    <w:rsid w:val="00E70B60"/>
    <w:rsid w:val="00E70C62"/>
    <w:rsid w:val="00E70CA9"/>
    <w:rsid w:val="00E70CD6"/>
    <w:rsid w:val="00E70F19"/>
    <w:rsid w:val="00E70FA8"/>
    <w:rsid w:val="00E7118F"/>
    <w:rsid w:val="00E711B9"/>
    <w:rsid w:val="00E7121C"/>
    <w:rsid w:val="00E712AB"/>
    <w:rsid w:val="00E712CC"/>
    <w:rsid w:val="00E7139B"/>
    <w:rsid w:val="00E713CC"/>
    <w:rsid w:val="00E71561"/>
    <w:rsid w:val="00E71580"/>
    <w:rsid w:val="00E71586"/>
    <w:rsid w:val="00E715CC"/>
    <w:rsid w:val="00E71638"/>
    <w:rsid w:val="00E716E1"/>
    <w:rsid w:val="00E716F1"/>
    <w:rsid w:val="00E7188A"/>
    <w:rsid w:val="00E71944"/>
    <w:rsid w:val="00E71983"/>
    <w:rsid w:val="00E719D7"/>
    <w:rsid w:val="00E71A51"/>
    <w:rsid w:val="00E71B49"/>
    <w:rsid w:val="00E71B70"/>
    <w:rsid w:val="00E71C40"/>
    <w:rsid w:val="00E71D60"/>
    <w:rsid w:val="00E71D8A"/>
    <w:rsid w:val="00E71E35"/>
    <w:rsid w:val="00E71F22"/>
    <w:rsid w:val="00E71F3E"/>
    <w:rsid w:val="00E71F7C"/>
    <w:rsid w:val="00E71F9C"/>
    <w:rsid w:val="00E72022"/>
    <w:rsid w:val="00E72168"/>
    <w:rsid w:val="00E72246"/>
    <w:rsid w:val="00E722B7"/>
    <w:rsid w:val="00E7244B"/>
    <w:rsid w:val="00E72480"/>
    <w:rsid w:val="00E72535"/>
    <w:rsid w:val="00E725F2"/>
    <w:rsid w:val="00E7262A"/>
    <w:rsid w:val="00E726FE"/>
    <w:rsid w:val="00E72733"/>
    <w:rsid w:val="00E72774"/>
    <w:rsid w:val="00E727B4"/>
    <w:rsid w:val="00E729A0"/>
    <w:rsid w:val="00E72A2C"/>
    <w:rsid w:val="00E72B11"/>
    <w:rsid w:val="00E72BCA"/>
    <w:rsid w:val="00E72DA7"/>
    <w:rsid w:val="00E72E80"/>
    <w:rsid w:val="00E72EA3"/>
    <w:rsid w:val="00E72EE0"/>
    <w:rsid w:val="00E730D4"/>
    <w:rsid w:val="00E7312D"/>
    <w:rsid w:val="00E732DA"/>
    <w:rsid w:val="00E73462"/>
    <w:rsid w:val="00E734D1"/>
    <w:rsid w:val="00E734DE"/>
    <w:rsid w:val="00E734FA"/>
    <w:rsid w:val="00E73559"/>
    <w:rsid w:val="00E7359E"/>
    <w:rsid w:val="00E73631"/>
    <w:rsid w:val="00E7366C"/>
    <w:rsid w:val="00E737DB"/>
    <w:rsid w:val="00E73836"/>
    <w:rsid w:val="00E7386F"/>
    <w:rsid w:val="00E73ADA"/>
    <w:rsid w:val="00E73CCF"/>
    <w:rsid w:val="00E73CD1"/>
    <w:rsid w:val="00E73D6A"/>
    <w:rsid w:val="00E73DED"/>
    <w:rsid w:val="00E73F49"/>
    <w:rsid w:val="00E7403F"/>
    <w:rsid w:val="00E7405B"/>
    <w:rsid w:val="00E740E8"/>
    <w:rsid w:val="00E74112"/>
    <w:rsid w:val="00E742EA"/>
    <w:rsid w:val="00E743F8"/>
    <w:rsid w:val="00E74419"/>
    <w:rsid w:val="00E74441"/>
    <w:rsid w:val="00E7455D"/>
    <w:rsid w:val="00E7457A"/>
    <w:rsid w:val="00E745FE"/>
    <w:rsid w:val="00E74699"/>
    <w:rsid w:val="00E746BC"/>
    <w:rsid w:val="00E746E5"/>
    <w:rsid w:val="00E747B9"/>
    <w:rsid w:val="00E748E2"/>
    <w:rsid w:val="00E74906"/>
    <w:rsid w:val="00E7493A"/>
    <w:rsid w:val="00E74AA4"/>
    <w:rsid w:val="00E74B08"/>
    <w:rsid w:val="00E74B36"/>
    <w:rsid w:val="00E74BFA"/>
    <w:rsid w:val="00E74D4F"/>
    <w:rsid w:val="00E74EEA"/>
    <w:rsid w:val="00E74F1A"/>
    <w:rsid w:val="00E753A0"/>
    <w:rsid w:val="00E75499"/>
    <w:rsid w:val="00E75594"/>
    <w:rsid w:val="00E755B7"/>
    <w:rsid w:val="00E75690"/>
    <w:rsid w:val="00E756BA"/>
    <w:rsid w:val="00E75759"/>
    <w:rsid w:val="00E758A2"/>
    <w:rsid w:val="00E758A7"/>
    <w:rsid w:val="00E758AA"/>
    <w:rsid w:val="00E75A52"/>
    <w:rsid w:val="00E75A89"/>
    <w:rsid w:val="00E75C22"/>
    <w:rsid w:val="00E75C3D"/>
    <w:rsid w:val="00E75C90"/>
    <w:rsid w:val="00E75D8D"/>
    <w:rsid w:val="00E760D9"/>
    <w:rsid w:val="00E76141"/>
    <w:rsid w:val="00E761BA"/>
    <w:rsid w:val="00E761C2"/>
    <w:rsid w:val="00E7620D"/>
    <w:rsid w:val="00E762DC"/>
    <w:rsid w:val="00E7635B"/>
    <w:rsid w:val="00E764BC"/>
    <w:rsid w:val="00E76518"/>
    <w:rsid w:val="00E765F3"/>
    <w:rsid w:val="00E76612"/>
    <w:rsid w:val="00E766E0"/>
    <w:rsid w:val="00E7671B"/>
    <w:rsid w:val="00E7687B"/>
    <w:rsid w:val="00E768F2"/>
    <w:rsid w:val="00E76AE3"/>
    <w:rsid w:val="00E76BF7"/>
    <w:rsid w:val="00E76D1D"/>
    <w:rsid w:val="00E76D97"/>
    <w:rsid w:val="00E76DD7"/>
    <w:rsid w:val="00E76E5E"/>
    <w:rsid w:val="00E76E75"/>
    <w:rsid w:val="00E76F1E"/>
    <w:rsid w:val="00E76FB6"/>
    <w:rsid w:val="00E77065"/>
    <w:rsid w:val="00E771AB"/>
    <w:rsid w:val="00E772BE"/>
    <w:rsid w:val="00E772F7"/>
    <w:rsid w:val="00E77384"/>
    <w:rsid w:val="00E773B0"/>
    <w:rsid w:val="00E7749D"/>
    <w:rsid w:val="00E774D3"/>
    <w:rsid w:val="00E77702"/>
    <w:rsid w:val="00E77770"/>
    <w:rsid w:val="00E7779A"/>
    <w:rsid w:val="00E77943"/>
    <w:rsid w:val="00E779C7"/>
    <w:rsid w:val="00E77C72"/>
    <w:rsid w:val="00E77DD6"/>
    <w:rsid w:val="00E8005C"/>
    <w:rsid w:val="00E80261"/>
    <w:rsid w:val="00E802E2"/>
    <w:rsid w:val="00E804F4"/>
    <w:rsid w:val="00E80562"/>
    <w:rsid w:val="00E80595"/>
    <w:rsid w:val="00E80654"/>
    <w:rsid w:val="00E80697"/>
    <w:rsid w:val="00E80716"/>
    <w:rsid w:val="00E80828"/>
    <w:rsid w:val="00E80A25"/>
    <w:rsid w:val="00E80AF6"/>
    <w:rsid w:val="00E80CA8"/>
    <w:rsid w:val="00E80D67"/>
    <w:rsid w:val="00E80D6F"/>
    <w:rsid w:val="00E80EA2"/>
    <w:rsid w:val="00E80EB3"/>
    <w:rsid w:val="00E811EA"/>
    <w:rsid w:val="00E81226"/>
    <w:rsid w:val="00E812C5"/>
    <w:rsid w:val="00E813CB"/>
    <w:rsid w:val="00E81632"/>
    <w:rsid w:val="00E8169E"/>
    <w:rsid w:val="00E8185B"/>
    <w:rsid w:val="00E81913"/>
    <w:rsid w:val="00E81A47"/>
    <w:rsid w:val="00E81A7E"/>
    <w:rsid w:val="00E81A85"/>
    <w:rsid w:val="00E81B00"/>
    <w:rsid w:val="00E81B0D"/>
    <w:rsid w:val="00E81B17"/>
    <w:rsid w:val="00E81B24"/>
    <w:rsid w:val="00E81DAC"/>
    <w:rsid w:val="00E81E0C"/>
    <w:rsid w:val="00E81E33"/>
    <w:rsid w:val="00E81E51"/>
    <w:rsid w:val="00E81EA0"/>
    <w:rsid w:val="00E81F67"/>
    <w:rsid w:val="00E81FCC"/>
    <w:rsid w:val="00E82003"/>
    <w:rsid w:val="00E8201E"/>
    <w:rsid w:val="00E821FB"/>
    <w:rsid w:val="00E82296"/>
    <w:rsid w:val="00E822D5"/>
    <w:rsid w:val="00E822F5"/>
    <w:rsid w:val="00E82359"/>
    <w:rsid w:val="00E824A8"/>
    <w:rsid w:val="00E824C6"/>
    <w:rsid w:val="00E8251E"/>
    <w:rsid w:val="00E82553"/>
    <w:rsid w:val="00E82640"/>
    <w:rsid w:val="00E82664"/>
    <w:rsid w:val="00E82730"/>
    <w:rsid w:val="00E82735"/>
    <w:rsid w:val="00E827E1"/>
    <w:rsid w:val="00E82899"/>
    <w:rsid w:val="00E82A36"/>
    <w:rsid w:val="00E82A5E"/>
    <w:rsid w:val="00E82C1D"/>
    <w:rsid w:val="00E82C7B"/>
    <w:rsid w:val="00E82E61"/>
    <w:rsid w:val="00E82F23"/>
    <w:rsid w:val="00E82FD5"/>
    <w:rsid w:val="00E8308C"/>
    <w:rsid w:val="00E83248"/>
    <w:rsid w:val="00E833F2"/>
    <w:rsid w:val="00E83497"/>
    <w:rsid w:val="00E8349D"/>
    <w:rsid w:val="00E83628"/>
    <w:rsid w:val="00E83676"/>
    <w:rsid w:val="00E8376F"/>
    <w:rsid w:val="00E837A2"/>
    <w:rsid w:val="00E8387F"/>
    <w:rsid w:val="00E83950"/>
    <w:rsid w:val="00E839AD"/>
    <w:rsid w:val="00E83BEE"/>
    <w:rsid w:val="00E83C9C"/>
    <w:rsid w:val="00E83D12"/>
    <w:rsid w:val="00E83E15"/>
    <w:rsid w:val="00E83E92"/>
    <w:rsid w:val="00E83F4E"/>
    <w:rsid w:val="00E83FA9"/>
    <w:rsid w:val="00E840CA"/>
    <w:rsid w:val="00E841C0"/>
    <w:rsid w:val="00E84250"/>
    <w:rsid w:val="00E84272"/>
    <w:rsid w:val="00E843BD"/>
    <w:rsid w:val="00E8440C"/>
    <w:rsid w:val="00E844DC"/>
    <w:rsid w:val="00E8451B"/>
    <w:rsid w:val="00E8455F"/>
    <w:rsid w:val="00E84662"/>
    <w:rsid w:val="00E8469C"/>
    <w:rsid w:val="00E847AC"/>
    <w:rsid w:val="00E847F8"/>
    <w:rsid w:val="00E848F1"/>
    <w:rsid w:val="00E84946"/>
    <w:rsid w:val="00E849E0"/>
    <w:rsid w:val="00E84B0E"/>
    <w:rsid w:val="00E84B2E"/>
    <w:rsid w:val="00E84C10"/>
    <w:rsid w:val="00E84C61"/>
    <w:rsid w:val="00E84CDF"/>
    <w:rsid w:val="00E84E0D"/>
    <w:rsid w:val="00E84E11"/>
    <w:rsid w:val="00E84F06"/>
    <w:rsid w:val="00E84F93"/>
    <w:rsid w:val="00E84FF4"/>
    <w:rsid w:val="00E85140"/>
    <w:rsid w:val="00E851A6"/>
    <w:rsid w:val="00E851B0"/>
    <w:rsid w:val="00E851C4"/>
    <w:rsid w:val="00E851EB"/>
    <w:rsid w:val="00E85526"/>
    <w:rsid w:val="00E857A1"/>
    <w:rsid w:val="00E8581C"/>
    <w:rsid w:val="00E8588D"/>
    <w:rsid w:val="00E85A2B"/>
    <w:rsid w:val="00E85A94"/>
    <w:rsid w:val="00E85B28"/>
    <w:rsid w:val="00E85B78"/>
    <w:rsid w:val="00E85BE5"/>
    <w:rsid w:val="00E85EBE"/>
    <w:rsid w:val="00E85FAC"/>
    <w:rsid w:val="00E85FE1"/>
    <w:rsid w:val="00E86063"/>
    <w:rsid w:val="00E86140"/>
    <w:rsid w:val="00E861C3"/>
    <w:rsid w:val="00E861DB"/>
    <w:rsid w:val="00E86229"/>
    <w:rsid w:val="00E86270"/>
    <w:rsid w:val="00E86374"/>
    <w:rsid w:val="00E86383"/>
    <w:rsid w:val="00E86384"/>
    <w:rsid w:val="00E86748"/>
    <w:rsid w:val="00E867BB"/>
    <w:rsid w:val="00E867FE"/>
    <w:rsid w:val="00E86988"/>
    <w:rsid w:val="00E86A03"/>
    <w:rsid w:val="00E86A22"/>
    <w:rsid w:val="00E86AA7"/>
    <w:rsid w:val="00E86BD7"/>
    <w:rsid w:val="00E86C1C"/>
    <w:rsid w:val="00E86C5B"/>
    <w:rsid w:val="00E86EE5"/>
    <w:rsid w:val="00E86F3E"/>
    <w:rsid w:val="00E86F4D"/>
    <w:rsid w:val="00E87004"/>
    <w:rsid w:val="00E8722C"/>
    <w:rsid w:val="00E8739A"/>
    <w:rsid w:val="00E873B3"/>
    <w:rsid w:val="00E873F2"/>
    <w:rsid w:val="00E87453"/>
    <w:rsid w:val="00E874C1"/>
    <w:rsid w:val="00E876D7"/>
    <w:rsid w:val="00E87763"/>
    <w:rsid w:val="00E8776D"/>
    <w:rsid w:val="00E877E7"/>
    <w:rsid w:val="00E8780A"/>
    <w:rsid w:val="00E87847"/>
    <w:rsid w:val="00E8787B"/>
    <w:rsid w:val="00E87894"/>
    <w:rsid w:val="00E87930"/>
    <w:rsid w:val="00E87A91"/>
    <w:rsid w:val="00E87CE5"/>
    <w:rsid w:val="00E87D9D"/>
    <w:rsid w:val="00E87DD1"/>
    <w:rsid w:val="00E87E53"/>
    <w:rsid w:val="00E87F14"/>
    <w:rsid w:val="00E9009B"/>
    <w:rsid w:val="00E90216"/>
    <w:rsid w:val="00E902C5"/>
    <w:rsid w:val="00E903C3"/>
    <w:rsid w:val="00E903D8"/>
    <w:rsid w:val="00E9046A"/>
    <w:rsid w:val="00E9061B"/>
    <w:rsid w:val="00E90738"/>
    <w:rsid w:val="00E9098A"/>
    <w:rsid w:val="00E9098B"/>
    <w:rsid w:val="00E909EB"/>
    <w:rsid w:val="00E90A11"/>
    <w:rsid w:val="00E90A47"/>
    <w:rsid w:val="00E90A93"/>
    <w:rsid w:val="00E90B44"/>
    <w:rsid w:val="00E90B57"/>
    <w:rsid w:val="00E90E5A"/>
    <w:rsid w:val="00E90F3A"/>
    <w:rsid w:val="00E90F3E"/>
    <w:rsid w:val="00E91063"/>
    <w:rsid w:val="00E910A4"/>
    <w:rsid w:val="00E9113A"/>
    <w:rsid w:val="00E91150"/>
    <w:rsid w:val="00E91326"/>
    <w:rsid w:val="00E913FD"/>
    <w:rsid w:val="00E91431"/>
    <w:rsid w:val="00E91517"/>
    <w:rsid w:val="00E9166A"/>
    <w:rsid w:val="00E916E5"/>
    <w:rsid w:val="00E9171A"/>
    <w:rsid w:val="00E91753"/>
    <w:rsid w:val="00E9176E"/>
    <w:rsid w:val="00E918E3"/>
    <w:rsid w:val="00E91925"/>
    <w:rsid w:val="00E919F9"/>
    <w:rsid w:val="00E91B29"/>
    <w:rsid w:val="00E91B7E"/>
    <w:rsid w:val="00E91DB8"/>
    <w:rsid w:val="00E91EAC"/>
    <w:rsid w:val="00E91EBA"/>
    <w:rsid w:val="00E91F25"/>
    <w:rsid w:val="00E91F93"/>
    <w:rsid w:val="00E91FBD"/>
    <w:rsid w:val="00E922E1"/>
    <w:rsid w:val="00E92308"/>
    <w:rsid w:val="00E924B1"/>
    <w:rsid w:val="00E924F9"/>
    <w:rsid w:val="00E92551"/>
    <w:rsid w:val="00E9273C"/>
    <w:rsid w:val="00E92820"/>
    <w:rsid w:val="00E9289B"/>
    <w:rsid w:val="00E92A3B"/>
    <w:rsid w:val="00E92AB8"/>
    <w:rsid w:val="00E92B66"/>
    <w:rsid w:val="00E92C0E"/>
    <w:rsid w:val="00E92CEA"/>
    <w:rsid w:val="00E92D28"/>
    <w:rsid w:val="00E92E81"/>
    <w:rsid w:val="00E92F41"/>
    <w:rsid w:val="00E9318D"/>
    <w:rsid w:val="00E93223"/>
    <w:rsid w:val="00E93463"/>
    <w:rsid w:val="00E934B3"/>
    <w:rsid w:val="00E934F2"/>
    <w:rsid w:val="00E93523"/>
    <w:rsid w:val="00E936B2"/>
    <w:rsid w:val="00E93827"/>
    <w:rsid w:val="00E938F7"/>
    <w:rsid w:val="00E93AF5"/>
    <w:rsid w:val="00E93C5F"/>
    <w:rsid w:val="00E93C92"/>
    <w:rsid w:val="00E93CD6"/>
    <w:rsid w:val="00E93E45"/>
    <w:rsid w:val="00E93E89"/>
    <w:rsid w:val="00E93E8B"/>
    <w:rsid w:val="00E93F1B"/>
    <w:rsid w:val="00E93F6D"/>
    <w:rsid w:val="00E94021"/>
    <w:rsid w:val="00E94035"/>
    <w:rsid w:val="00E94064"/>
    <w:rsid w:val="00E9411F"/>
    <w:rsid w:val="00E94237"/>
    <w:rsid w:val="00E942FE"/>
    <w:rsid w:val="00E94347"/>
    <w:rsid w:val="00E9439A"/>
    <w:rsid w:val="00E943E6"/>
    <w:rsid w:val="00E94542"/>
    <w:rsid w:val="00E9496B"/>
    <w:rsid w:val="00E94AAF"/>
    <w:rsid w:val="00E94C02"/>
    <w:rsid w:val="00E94CBE"/>
    <w:rsid w:val="00E94EFC"/>
    <w:rsid w:val="00E94F58"/>
    <w:rsid w:val="00E9506B"/>
    <w:rsid w:val="00E95077"/>
    <w:rsid w:val="00E9507A"/>
    <w:rsid w:val="00E9507F"/>
    <w:rsid w:val="00E95166"/>
    <w:rsid w:val="00E9516C"/>
    <w:rsid w:val="00E9523F"/>
    <w:rsid w:val="00E95282"/>
    <w:rsid w:val="00E952AB"/>
    <w:rsid w:val="00E952D3"/>
    <w:rsid w:val="00E954DE"/>
    <w:rsid w:val="00E95753"/>
    <w:rsid w:val="00E95849"/>
    <w:rsid w:val="00E95930"/>
    <w:rsid w:val="00E95966"/>
    <w:rsid w:val="00E95A95"/>
    <w:rsid w:val="00E95AB4"/>
    <w:rsid w:val="00E95BA3"/>
    <w:rsid w:val="00E95BA9"/>
    <w:rsid w:val="00E95BE8"/>
    <w:rsid w:val="00E95DDC"/>
    <w:rsid w:val="00E95DE8"/>
    <w:rsid w:val="00E95DEB"/>
    <w:rsid w:val="00E95E8B"/>
    <w:rsid w:val="00E95EAF"/>
    <w:rsid w:val="00E95FEE"/>
    <w:rsid w:val="00E9609B"/>
    <w:rsid w:val="00E961FA"/>
    <w:rsid w:val="00E962FC"/>
    <w:rsid w:val="00E96321"/>
    <w:rsid w:val="00E9635F"/>
    <w:rsid w:val="00E963CC"/>
    <w:rsid w:val="00E96516"/>
    <w:rsid w:val="00E9660C"/>
    <w:rsid w:val="00E966F2"/>
    <w:rsid w:val="00E96708"/>
    <w:rsid w:val="00E96757"/>
    <w:rsid w:val="00E96B3C"/>
    <w:rsid w:val="00E96B64"/>
    <w:rsid w:val="00E96BE3"/>
    <w:rsid w:val="00E96C1A"/>
    <w:rsid w:val="00E96C2C"/>
    <w:rsid w:val="00E96E17"/>
    <w:rsid w:val="00E96E31"/>
    <w:rsid w:val="00E96E86"/>
    <w:rsid w:val="00E96EE0"/>
    <w:rsid w:val="00E96F48"/>
    <w:rsid w:val="00E97013"/>
    <w:rsid w:val="00E97074"/>
    <w:rsid w:val="00E97176"/>
    <w:rsid w:val="00E97295"/>
    <w:rsid w:val="00E9729F"/>
    <w:rsid w:val="00E972F3"/>
    <w:rsid w:val="00E9739B"/>
    <w:rsid w:val="00E973C2"/>
    <w:rsid w:val="00E973CB"/>
    <w:rsid w:val="00E973EB"/>
    <w:rsid w:val="00E974B8"/>
    <w:rsid w:val="00E975F5"/>
    <w:rsid w:val="00E9770A"/>
    <w:rsid w:val="00E978A7"/>
    <w:rsid w:val="00E9790E"/>
    <w:rsid w:val="00E97973"/>
    <w:rsid w:val="00E97977"/>
    <w:rsid w:val="00E97B08"/>
    <w:rsid w:val="00E97B26"/>
    <w:rsid w:val="00E97B68"/>
    <w:rsid w:val="00E97BAA"/>
    <w:rsid w:val="00E97C76"/>
    <w:rsid w:val="00E97E32"/>
    <w:rsid w:val="00E97ECD"/>
    <w:rsid w:val="00E97FC1"/>
    <w:rsid w:val="00EA0097"/>
    <w:rsid w:val="00EA01C5"/>
    <w:rsid w:val="00EA0239"/>
    <w:rsid w:val="00EA030B"/>
    <w:rsid w:val="00EA0404"/>
    <w:rsid w:val="00EA0437"/>
    <w:rsid w:val="00EA048B"/>
    <w:rsid w:val="00EA0512"/>
    <w:rsid w:val="00EA058F"/>
    <w:rsid w:val="00EA06B3"/>
    <w:rsid w:val="00EA06B6"/>
    <w:rsid w:val="00EA07F3"/>
    <w:rsid w:val="00EA09E7"/>
    <w:rsid w:val="00EA0A8F"/>
    <w:rsid w:val="00EA0AA4"/>
    <w:rsid w:val="00EA0B4C"/>
    <w:rsid w:val="00EA0BB3"/>
    <w:rsid w:val="00EA0BC7"/>
    <w:rsid w:val="00EA0C79"/>
    <w:rsid w:val="00EA0D67"/>
    <w:rsid w:val="00EA0E8D"/>
    <w:rsid w:val="00EA0EBC"/>
    <w:rsid w:val="00EA0F85"/>
    <w:rsid w:val="00EA0FC2"/>
    <w:rsid w:val="00EA0FDD"/>
    <w:rsid w:val="00EA102C"/>
    <w:rsid w:val="00EA1036"/>
    <w:rsid w:val="00EA1153"/>
    <w:rsid w:val="00EA1249"/>
    <w:rsid w:val="00EA125F"/>
    <w:rsid w:val="00EA129C"/>
    <w:rsid w:val="00EA130D"/>
    <w:rsid w:val="00EA1320"/>
    <w:rsid w:val="00EA1335"/>
    <w:rsid w:val="00EA137B"/>
    <w:rsid w:val="00EA13C3"/>
    <w:rsid w:val="00EA13D3"/>
    <w:rsid w:val="00EA14F1"/>
    <w:rsid w:val="00EA1644"/>
    <w:rsid w:val="00EA1792"/>
    <w:rsid w:val="00EA1798"/>
    <w:rsid w:val="00EA17C9"/>
    <w:rsid w:val="00EA1849"/>
    <w:rsid w:val="00EA18B7"/>
    <w:rsid w:val="00EA18E5"/>
    <w:rsid w:val="00EA18E8"/>
    <w:rsid w:val="00EA1989"/>
    <w:rsid w:val="00EA1A2F"/>
    <w:rsid w:val="00EA1A44"/>
    <w:rsid w:val="00EA1B62"/>
    <w:rsid w:val="00EA1B72"/>
    <w:rsid w:val="00EA1C1E"/>
    <w:rsid w:val="00EA1C21"/>
    <w:rsid w:val="00EA1C76"/>
    <w:rsid w:val="00EA1D02"/>
    <w:rsid w:val="00EA1D0B"/>
    <w:rsid w:val="00EA1D4C"/>
    <w:rsid w:val="00EA1E2B"/>
    <w:rsid w:val="00EA1EA8"/>
    <w:rsid w:val="00EA1EB8"/>
    <w:rsid w:val="00EA1EF8"/>
    <w:rsid w:val="00EA1F83"/>
    <w:rsid w:val="00EA1FC6"/>
    <w:rsid w:val="00EA2027"/>
    <w:rsid w:val="00EA203D"/>
    <w:rsid w:val="00EA207D"/>
    <w:rsid w:val="00EA21B1"/>
    <w:rsid w:val="00EA21D5"/>
    <w:rsid w:val="00EA232D"/>
    <w:rsid w:val="00EA2472"/>
    <w:rsid w:val="00EA25A0"/>
    <w:rsid w:val="00EA260A"/>
    <w:rsid w:val="00EA2684"/>
    <w:rsid w:val="00EA2727"/>
    <w:rsid w:val="00EA276F"/>
    <w:rsid w:val="00EA28DF"/>
    <w:rsid w:val="00EA2AEE"/>
    <w:rsid w:val="00EA2B10"/>
    <w:rsid w:val="00EA2BB5"/>
    <w:rsid w:val="00EA2BC1"/>
    <w:rsid w:val="00EA2CBA"/>
    <w:rsid w:val="00EA2CC7"/>
    <w:rsid w:val="00EA2D14"/>
    <w:rsid w:val="00EA2D60"/>
    <w:rsid w:val="00EA2E9A"/>
    <w:rsid w:val="00EA3056"/>
    <w:rsid w:val="00EA30B5"/>
    <w:rsid w:val="00EA312B"/>
    <w:rsid w:val="00EA3300"/>
    <w:rsid w:val="00EA33DA"/>
    <w:rsid w:val="00EA3470"/>
    <w:rsid w:val="00EA356E"/>
    <w:rsid w:val="00EA3619"/>
    <w:rsid w:val="00EA3625"/>
    <w:rsid w:val="00EA3640"/>
    <w:rsid w:val="00EA365F"/>
    <w:rsid w:val="00EA366B"/>
    <w:rsid w:val="00EA3673"/>
    <w:rsid w:val="00EA3715"/>
    <w:rsid w:val="00EA37CB"/>
    <w:rsid w:val="00EA399C"/>
    <w:rsid w:val="00EA39FC"/>
    <w:rsid w:val="00EA3A24"/>
    <w:rsid w:val="00EA3AAC"/>
    <w:rsid w:val="00EA3ADA"/>
    <w:rsid w:val="00EA3B4C"/>
    <w:rsid w:val="00EA3D3A"/>
    <w:rsid w:val="00EA3D7D"/>
    <w:rsid w:val="00EA3D8B"/>
    <w:rsid w:val="00EA3D93"/>
    <w:rsid w:val="00EA3D9C"/>
    <w:rsid w:val="00EA3E15"/>
    <w:rsid w:val="00EA3F3B"/>
    <w:rsid w:val="00EA3FDC"/>
    <w:rsid w:val="00EA4024"/>
    <w:rsid w:val="00EA4070"/>
    <w:rsid w:val="00EA408F"/>
    <w:rsid w:val="00EA4193"/>
    <w:rsid w:val="00EA41E8"/>
    <w:rsid w:val="00EA42B5"/>
    <w:rsid w:val="00EA4303"/>
    <w:rsid w:val="00EA43F2"/>
    <w:rsid w:val="00EA44C5"/>
    <w:rsid w:val="00EA44E1"/>
    <w:rsid w:val="00EA464B"/>
    <w:rsid w:val="00EA46B6"/>
    <w:rsid w:val="00EA4707"/>
    <w:rsid w:val="00EA4987"/>
    <w:rsid w:val="00EA4C9B"/>
    <w:rsid w:val="00EA4E55"/>
    <w:rsid w:val="00EA4F19"/>
    <w:rsid w:val="00EA4F1E"/>
    <w:rsid w:val="00EA528E"/>
    <w:rsid w:val="00EA52BA"/>
    <w:rsid w:val="00EA534B"/>
    <w:rsid w:val="00EA5388"/>
    <w:rsid w:val="00EA54A5"/>
    <w:rsid w:val="00EA54BD"/>
    <w:rsid w:val="00EA54CB"/>
    <w:rsid w:val="00EA5560"/>
    <w:rsid w:val="00EA558C"/>
    <w:rsid w:val="00EA57D8"/>
    <w:rsid w:val="00EA5823"/>
    <w:rsid w:val="00EA5846"/>
    <w:rsid w:val="00EA5858"/>
    <w:rsid w:val="00EA58F6"/>
    <w:rsid w:val="00EA5970"/>
    <w:rsid w:val="00EA59A4"/>
    <w:rsid w:val="00EA59B5"/>
    <w:rsid w:val="00EA59E1"/>
    <w:rsid w:val="00EA59F6"/>
    <w:rsid w:val="00EA5A2D"/>
    <w:rsid w:val="00EA5BC8"/>
    <w:rsid w:val="00EA5BE2"/>
    <w:rsid w:val="00EA5C73"/>
    <w:rsid w:val="00EA5CA5"/>
    <w:rsid w:val="00EA5CF0"/>
    <w:rsid w:val="00EA5D64"/>
    <w:rsid w:val="00EA5DA0"/>
    <w:rsid w:val="00EA5DEC"/>
    <w:rsid w:val="00EA5EDB"/>
    <w:rsid w:val="00EA608A"/>
    <w:rsid w:val="00EA60C0"/>
    <w:rsid w:val="00EA6203"/>
    <w:rsid w:val="00EA6220"/>
    <w:rsid w:val="00EA6293"/>
    <w:rsid w:val="00EA629A"/>
    <w:rsid w:val="00EA6390"/>
    <w:rsid w:val="00EA63B5"/>
    <w:rsid w:val="00EA6572"/>
    <w:rsid w:val="00EA675C"/>
    <w:rsid w:val="00EA6834"/>
    <w:rsid w:val="00EA696F"/>
    <w:rsid w:val="00EA6A3E"/>
    <w:rsid w:val="00EA6B79"/>
    <w:rsid w:val="00EA6C34"/>
    <w:rsid w:val="00EA6C43"/>
    <w:rsid w:val="00EA6C50"/>
    <w:rsid w:val="00EA6CB1"/>
    <w:rsid w:val="00EA6D13"/>
    <w:rsid w:val="00EA6EE9"/>
    <w:rsid w:val="00EA700B"/>
    <w:rsid w:val="00EA73CF"/>
    <w:rsid w:val="00EA73E3"/>
    <w:rsid w:val="00EA7477"/>
    <w:rsid w:val="00EA74DB"/>
    <w:rsid w:val="00EA7505"/>
    <w:rsid w:val="00EA758D"/>
    <w:rsid w:val="00EA75EF"/>
    <w:rsid w:val="00EA75F4"/>
    <w:rsid w:val="00EA772B"/>
    <w:rsid w:val="00EA7905"/>
    <w:rsid w:val="00EA7925"/>
    <w:rsid w:val="00EA7929"/>
    <w:rsid w:val="00EA7984"/>
    <w:rsid w:val="00EA7B8F"/>
    <w:rsid w:val="00EA7C29"/>
    <w:rsid w:val="00EA7C8E"/>
    <w:rsid w:val="00EA7CB9"/>
    <w:rsid w:val="00EA7CF0"/>
    <w:rsid w:val="00EA7D05"/>
    <w:rsid w:val="00EA7E40"/>
    <w:rsid w:val="00EA7F1D"/>
    <w:rsid w:val="00EA7F46"/>
    <w:rsid w:val="00EA7FF7"/>
    <w:rsid w:val="00EB0069"/>
    <w:rsid w:val="00EB0073"/>
    <w:rsid w:val="00EB00B3"/>
    <w:rsid w:val="00EB0100"/>
    <w:rsid w:val="00EB013A"/>
    <w:rsid w:val="00EB0342"/>
    <w:rsid w:val="00EB03CD"/>
    <w:rsid w:val="00EB040D"/>
    <w:rsid w:val="00EB0582"/>
    <w:rsid w:val="00EB075E"/>
    <w:rsid w:val="00EB0780"/>
    <w:rsid w:val="00EB07B9"/>
    <w:rsid w:val="00EB07FD"/>
    <w:rsid w:val="00EB082E"/>
    <w:rsid w:val="00EB097A"/>
    <w:rsid w:val="00EB09D5"/>
    <w:rsid w:val="00EB0A94"/>
    <w:rsid w:val="00EB0D0A"/>
    <w:rsid w:val="00EB0D0D"/>
    <w:rsid w:val="00EB0DAB"/>
    <w:rsid w:val="00EB0DAC"/>
    <w:rsid w:val="00EB0E91"/>
    <w:rsid w:val="00EB0EBB"/>
    <w:rsid w:val="00EB0F7E"/>
    <w:rsid w:val="00EB0FB4"/>
    <w:rsid w:val="00EB102B"/>
    <w:rsid w:val="00EB1170"/>
    <w:rsid w:val="00EB11E6"/>
    <w:rsid w:val="00EB1205"/>
    <w:rsid w:val="00EB122F"/>
    <w:rsid w:val="00EB1243"/>
    <w:rsid w:val="00EB13C0"/>
    <w:rsid w:val="00EB145E"/>
    <w:rsid w:val="00EB1509"/>
    <w:rsid w:val="00EB151F"/>
    <w:rsid w:val="00EB1551"/>
    <w:rsid w:val="00EB155A"/>
    <w:rsid w:val="00EB158D"/>
    <w:rsid w:val="00EB15FB"/>
    <w:rsid w:val="00EB1671"/>
    <w:rsid w:val="00EB170B"/>
    <w:rsid w:val="00EB177E"/>
    <w:rsid w:val="00EB187B"/>
    <w:rsid w:val="00EB1901"/>
    <w:rsid w:val="00EB1A2B"/>
    <w:rsid w:val="00EB1A52"/>
    <w:rsid w:val="00EB1B8A"/>
    <w:rsid w:val="00EB1C27"/>
    <w:rsid w:val="00EB1DB7"/>
    <w:rsid w:val="00EB1DCF"/>
    <w:rsid w:val="00EB1E10"/>
    <w:rsid w:val="00EB1E4C"/>
    <w:rsid w:val="00EB1E54"/>
    <w:rsid w:val="00EB1E86"/>
    <w:rsid w:val="00EB1F45"/>
    <w:rsid w:val="00EB1FA1"/>
    <w:rsid w:val="00EB20CF"/>
    <w:rsid w:val="00EB20D8"/>
    <w:rsid w:val="00EB2107"/>
    <w:rsid w:val="00EB2125"/>
    <w:rsid w:val="00EB21B0"/>
    <w:rsid w:val="00EB21E6"/>
    <w:rsid w:val="00EB2218"/>
    <w:rsid w:val="00EB2241"/>
    <w:rsid w:val="00EB24C8"/>
    <w:rsid w:val="00EB252C"/>
    <w:rsid w:val="00EB25D1"/>
    <w:rsid w:val="00EB25EB"/>
    <w:rsid w:val="00EB2696"/>
    <w:rsid w:val="00EB2795"/>
    <w:rsid w:val="00EB27A3"/>
    <w:rsid w:val="00EB27B9"/>
    <w:rsid w:val="00EB2847"/>
    <w:rsid w:val="00EB28A4"/>
    <w:rsid w:val="00EB28E0"/>
    <w:rsid w:val="00EB291B"/>
    <w:rsid w:val="00EB294A"/>
    <w:rsid w:val="00EB2A12"/>
    <w:rsid w:val="00EB2A69"/>
    <w:rsid w:val="00EB2A7E"/>
    <w:rsid w:val="00EB2B0E"/>
    <w:rsid w:val="00EB2BEE"/>
    <w:rsid w:val="00EB2C1E"/>
    <w:rsid w:val="00EB2D08"/>
    <w:rsid w:val="00EB2DE5"/>
    <w:rsid w:val="00EB2DED"/>
    <w:rsid w:val="00EB2E12"/>
    <w:rsid w:val="00EB2E41"/>
    <w:rsid w:val="00EB2ED3"/>
    <w:rsid w:val="00EB2F5C"/>
    <w:rsid w:val="00EB2FB0"/>
    <w:rsid w:val="00EB3029"/>
    <w:rsid w:val="00EB3041"/>
    <w:rsid w:val="00EB3082"/>
    <w:rsid w:val="00EB3131"/>
    <w:rsid w:val="00EB31E4"/>
    <w:rsid w:val="00EB3222"/>
    <w:rsid w:val="00EB3247"/>
    <w:rsid w:val="00EB337C"/>
    <w:rsid w:val="00EB339E"/>
    <w:rsid w:val="00EB33F5"/>
    <w:rsid w:val="00EB35AC"/>
    <w:rsid w:val="00EB362B"/>
    <w:rsid w:val="00EB3727"/>
    <w:rsid w:val="00EB38CE"/>
    <w:rsid w:val="00EB390D"/>
    <w:rsid w:val="00EB3AA1"/>
    <w:rsid w:val="00EB3AD6"/>
    <w:rsid w:val="00EB3B2F"/>
    <w:rsid w:val="00EB3BEA"/>
    <w:rsid w:val="00EB3C6E"/>
    <w:rsid w:val="00EB3D8B"/>
    <w:rsid w:val="00EB3E54"/>
    <w:rsid w:val="00EB3EC1"/>
    <w:rsid w:val="00EB40E4"/>
    <w:rsid w:val="00EB4140"/>
    <w:rsid w:val="00EB4186"/>
    <w:rsid w:val="00EB41C3"/>
    <w:rsid w:val="00EB4290"/>
    <w:rsid w:val="00EB4310"/>
    <w:rsid w:val="00EB4412"/>
    <w:rsid w:val="00EB4448"/>
    <w:rsid w:val="00EB4725"/>
    <w:rsid w:val="00EB47AD"/>
    <w:rsid w:val="00EB4814"/>
    <w:rsid w:val="00EB4945"/>
    <w:rsid w:val="00EB4954"/>
    <w:rsid w:val="00EB4969"/>
    <w:rsid w:val="00EB4983"/>
    <w:rsid w:val="00EB4A5A"/>
    <w:rsid w:val="00EB4B81"/>
    <w:rsid w:val="00EB4C0D"/>
    <w:rsid w:val="00EB4C89"/>
    <w:rsid w:val="00EB4CDD"/>
    <w:rsid w:val="00EB4E69"/>
    <w:rsid w:val="00EB4E85"/>
    <w:rsid w:val="00EB4ED1"/>
    <w:rsid w:val="00EB4F6B"/>
    <w:rsid w:val="00EB4F8D"/>
    <w:rsid w:val="00EB4F8F"/>
    <w:rsid w:val="00EB4FBB"/>
    <w:rsid w:val="00EB502D"/>
    <w:rsid w:val="00EB5074"/>
    <w:rsid w:val="00EB516E"/>
    <w:rsid w:val="00EB524D"/>
    <w:rsid w:val="00EB5269"/>
    <w:rsid w:val="00EB5276"/>
    <w:rsid w:val="00EB529B"/>
    <w:rsid w:val="00EB53DB"/>
    <w:rsid w:val="00EB53EA"/>
    <w:rsid w:val="00EB5432"/>
    <w:rsid w:val="00EB54C5"/>
    <w:rsid w:val="00EB5672"/>
    <w:rsid w:val="00EB57CE"/>
    <w:rsid w:val="00EB57F1"/>
    <w:rsid w:val="00EB584F"/>
    <w:rsid w:val="00EB5961"/>
    <w:rsid w:val="00EB5A6C"/>
    <w:rsid w:val="00EB5AD9"/>
    <w:rsid w:val="00EB5B5D"/>
    <w:rsid w:val="00EB5C04"/>
    <w:rsid w:val="00EB5CB9"/>
    <w:rsid w:val="00EB5E74"/>
    <w:rsid w:val="00EB5F1E"/>
    <w:rsid w:val="00EB5F9F"/>
    <w:rsid w:val="00EB5FF8"/>
    <w:rsid w:val="00EB6009"/>
    <w:rsid w:val="00EB6092"/>
    <w:rsid w:val="00EB6252"/>
    <w:rsid w:val="00EB6264"/>
    <w:rsid w:val="00EB627C"/>
    <w:rsid w:val="00EB62A0"/>
    <w:rsid w:val="00EB6364"/>
    <w:rsid w:val="00EB637E"/>
    <w:rsid w:val="00EB6451"/>
    <w:rsid w:val="00EB6507"/>
    <w:rsid w:val="00EB651C"/>
    <w:rsid w:val="00EB65CE"/>
    <w:rsid w:val="00EB667C"/>
    <w:rsid w:val="00EB66B1"/>
    <w:rsid w:val="00EB6719"/>
    <w:rsid w:val="00EB67B6"/>
    <w:rsid w:val="00EB67D4"/>
    <w:rsid w:val="00EB67FE"/>
    <w:rsid w:val="00EB6AC1"/>
    <w:rsid w:val="00EB6B74"/>
    <w:rsid w:val="00EB6C87"/>
    <w:rsid w:val="00EB6CC4"/>
    <w:rsid w:val="00EB6E44"/>
    <w:rsid w:val="00EB6EBD"/>
    <w:rsid w:val="00EB6F4E"/>
    <w:rsid w:val="00EB6F59"/>
    <w:rsid w:val="00EB6FA2"/>
    <w:rsid w:val="00EB7057"/>
    <w:rsid w:val="00EB707B"/>
    <w:rsid w:val="00EB7170"/>
    <w:rsid w:val="00EB7227"/>
    <w:rsid w:val="00EB7305"/>
    <w:rsid w:val="00EB741B"/>
    <w:rsid w:val="00EB7425"/>
    <w:rsid w:val="00EB7433"/>
    <w:rsid w:val="00EB7604"/>
    <w:rsid w:val="00EB76E8"/>
    <w:rsid w:val="00EB76F4"/>
    <w:rsid w:val="00EB77DA"/>
    <w:rsid w:val="00EB77EB"/>
    <w:rsid w:val="00EB7864"/>
    <w:rsid w:val="00EB78D0"/>
    <w:rsid w:val="00EB79E1"/>
    <w:rsid w:val="00EB7A6A"/>
    <w:rsid w:val="00EB7A90"/>
    <w:rsid w:val="00EB7B71"/>
    <w:rsid w:val="00EB7BB5"/>
    <w:rsid w:val="00EB7BDB"/>
    <w:rsid w:val="00EB7D2F"/>
    <w:rsid w:val="00EB7E1B"/>
    <w:rsid w:val="00EB7F9B"/>
    <w:rsid w:val="00EC00FB"/>
    <w:rsid w:val="00EC015F"/>
    <w:rsid w:val="00EC0308"/>
    <w:rsid w:val="00EC0422"/>
    <w:rsid w:val="00EC0445"/>
    <w:rsid w:val="00EC04ED"/>
    <w:rsid w:val="00EC0667"/>
    <w:rsid w:val="00EC070D"/>
    <w:rsid w:val="00EC07F9"/>
    <w:rsid w:val="00EC0887"/>
    <w:rsid w:val="00EC0891"/>
    <w:rsid w:val="00EC0925"/>
    <w:rsid w:val="00EC09AB"/>
    <w:rsid w:val="00EC0AB2"/>
    <w:rsid w:val="00EC0BE1"/>
    <w:rsid w:val="00EC0BEF"/>
    <w:rsid w:val="00EC0CC7"/>
    <w:rsid w:val="00EC0DE1"/>
    <w:rsid w:val="00EC0E1E"/>
    <w:rsid w:val="00EC0EAC"/>
    <w:rsid w:val="00EC0EBC"/>
    <w:rsid w:val="00EC107F"/>
    <w:rsid w:val="00EC10CE"/>
    <w:rsid w:val="00EC125A"/>
    <w:rsid w:val="00EC1318"/>
    <w:rsid w:val="00EC1366"/>
    <w:rsid w:val="00EC1529"/>
    <w:rsid w:val="00EC152E"/>
    <w:rsid w:val="00EC15A9"/>
    <w:rsid w:val="00EC1656"/>
    <w:rsid w:val="00EC167A"/>
    <w:rsid w:val="00EC1869"/>
    <w:rsid w:val="00EC186F"/>
    <w:rsid w:val="00EC1A63"/>
    <w:rsid w:val="00EC1A74"/>
    <w:rsid w:val="00EC1B0E"/>
    <w:rsid w:val="00EC1B57"/>
    <w:rsid w:val="00EC1CEC"/>
    <w:rsid w:val="00EC1D7B"/>
    <w:rsid w:val="00EC1DE2"/>
    <w:rsid w:val="00EC1F55"/>
    <w:rsid w:val="00EC200D"/>
    <w:rsid w:val="00EC2020"/>
    <w:rsid w:val="00EC211A"/>
    <w:rsid w:val="00EC2266"/>
    <w:rsid w:val="00EC237E"/>
    <w:rsid w:val="00EC23CC"/>
    <w:rsid w:val="00EC24DA"/>
    <w:rsid w:val="00EC2532"/>
    <w:rsid w:val="00EC259D"/>
    <w:rsid w:val="00EC25C2"/>
    <w:rsid w:val="00EC260D"/>
    <w:rsid w:val="00EC2793"/>
    <w:rsid w:val="00EC27E1"/>
    <w:rsid w:val="00EC2817"/>
    <w:rsid w:val="00EC2932"/>
    <w:rsid w:val="00EC29A1"/>
    <w:rsid w:val="00EC29E8"/>
    <w:rsid w:val="00EC2A1A"/>
    <w:rsid w:val="00EC2A1E"/>
    <w:rsid w:val="00EC2A38"/>
    <w:rsid w:val="00EC2A59"/>
    <w:rsid w:val="00EC2C9C"/>
    <w:rsid w:val="00EC2D1C"/>
    <w:rsid w:val="00EC2DE6"/>
    <w:rsid w:val="00EC2EE4"/>
    <w:rsid w:val="00EC2FAA"/>
    <w:rsid w:val="00EC30FD"/>
    <w:rsid w:val="00EC31B5"/>
    <w:rsid w:val="00EC31DA"/>
    <w:rsid w:val="00EC320B"/>
    <w:rsid w:val="00EC3292"/>
    <w:rsid w:val="00EC35EE"/>
    <w:rsid w:val="00EC3695"/>
    <w:rsid w:val="00EC36BE"/>
    <w:rsid w:val="00EC36F2"/>
    <w:rsid w:val="00EC3715"/>
    <w:rsid w:val="00EC37EB"/>
    <w:rsid w:val="00EC38E2"/>
    <w:rsid w:val="00EC39AA"/>
    <w:rsid w:val="00EC39FE"/>
    <w:rsid w:val="00EC3ACC"/>
    <w:rsid w:val="00EC3ADC"/>
    <w:rsid w:val="00EC3B04"/>
    <w:rsid w:val="00EC3B2F"/>
    <w:rsid w:val="00EC3DB3"/>
    <w:rsid w:val="00EC3E24"/>
    <w:rsid w:val="00EC3E8D"/>
    <w:rsid w:val="00EC3F37"/>
    <w:rsid w:val="00EC401F"/>
    <w:rsid w:val="00EC4092"/>
    <w:rsid w:val="00EC40A8"/>
    <w:rsid w:val="00EC4262"/>
    <w:rsid w:val="00EC435B"/>
    <w:rsid w:val="00EC4369"/>
    <w:rsid w:val="00EC4520"/>
    <w:rsid w:val="00EC4593"/>
    <w:rsid w:val="00EC45AC"/>
    <w:rsid w:val="00EC45D6"/>
    <w:rsid w:val="00EC4633"/>
    <w:rsid w:val="00EC483B"/>
    <w:rsid w:val="00EC49FA"/>
    <w:rsid w:val="00EC4A33"/>
    <w:rsid w:val="00EC4BAA"/>
    <w:rsid w:val="00EC4BF2"/>
    <w:rsid w:val="00EC4C48"/>
    <w:rsid w:val="00EC4CEE"/>
    <w:rsid w:val="00EC4FDE"/>
    <w:rsid w:val="00EC5030"/>
    <w:rsid w:val="00EC505B"/>
    <w:rsid w:val="00EC5152"/>
    <w:rsid w:val="00EC55B8"/>
    <w:rsid w:val="00EC5630"/>
    <w:rsid w:val="00EC5768"/>
    <w:rsid w:val="00EC57AA"/>
    <w:rsid w:val="00EC57F4"/>
    <w:rsid w:val="00EC58C8"/>
    <w:rsid w:val="00EC5972"/>
    <w:rsid w:val="00EC5AAE"/>
    <w:rsid w:val="00EC5AEB"/>
    <w:rsid w:val="00EC5BA3"/>
    <w:rsid w:val="00EC5C4E"/>
    <w:rsid w:val="00EC5C94"/>
    <w:rsid w:val="00EC5CC0"/>
    <w:rsid w:val="00EC5CCD"/>
    <w:rsid w:val="00EC5F09"/>
    <w:rsid w:val="00EC5F6A"/>
    <w:rsid w:val="00EC601B"/>
    <w:rsid w:val="00EC629D"/>
    <w:rsid w:val="00EC62CC"/>
    <w:rsid w:val="00EC62FB"/>
    <w:rsid w:val="00EC638E"/>
    <w:rsid w:val="00EC63AC"/>
    <w:rsid w:val="00EC63C0"/>
    <w:rsid w:val="00EC644E"/>
    <w:rsid w:val="00EC651D"/>
    <w:rsid w:val="00EC6543"/>
    <w:rsid w:val="00EC65B2"/>
    <w:rsid w:val="00EC65CC"/>
    <w:rsid w:val="00EC65DA"/>
    <w:rsid w:val="00EC6614"/>
    <w:rsid w:val="00EC6682"/>
    <w:rsid w:val="00EC66DB"/>
    <w:rsid w:val="00EC66F6"/>
    <w:rsid w:val="00EC66FE"/>
    <w:rsid w:val="00EC678E"/>
    <w:rsid w:val="00EC6902"/>
    <w:rsid w:val="00EC6960"/>
    <w:rsid w:val="00EC69FA"/>
    <w:rsid w:val="00EC6A44"/>
    <w:rsid w:val="00EC6AED"/>
    <w:rsid w:val="00EC6B19"/>
    <w:rsid w:val="00EC6B93"/>
    <w:rsid w:val="00EC6BDE"/>
    <w:rsid w:val="00EC6C47"/>
    <w:rsid w:val="00EC6D67"/>
    <w:rsid w:val="00EC7010"/>
    <w:rsid w:val="00EC7076"/>
    <w:rsid w:val="00EC71CC"/>
    <w:rsid w:val="00EC730E"/>
    <w:rsid w:val="00EC73DA"/>
    <w:rsid w:val="00EC76CC"/>
    <w:rsid w:val="00EC76F5"/>
    <w:rsid w:val="00EC770B"/>
    <w:rsid w:val="00EC791D"/>
    <w:rsid w:val="00EC7C5C"/>
    <w:rsid w:val="00EC7C95"/>
    <w:rsid w:val="00EC7CF5"/>
    <w:rsid w:val="00EC7CFA"/>
    <w:rsid w:val="00EC7F2B"/>
    <w:rsid w:val="00EC7FC4"/>
    <w:rsid w:val="00ED0042"/>
    <w:rsid w:val="00ED0171"/>
    <w:rsid w:val="00ED0194"/>
    <w:rsid w:val="00ED0364"/>
    <w:rsid w:val="00ED03E7"/>
    <w:rsid w:val="00ED03EC"/>
    <w:rsid w:val="00ED04BC"/>
    <w:rsid w:val="00ED0507"/>
    <w:rsid w:val="00ED052B"/>
    <w:rsid w:val="00ED0547"/>
    <w:rsid w:val="00ED057C"/>
    <w:rsid w:val="00ED0621"/>
    <w:rsid w:val="00ED0655"/>
    <w:rsid w:val="00ED0697"/>
    <w:rsid w:val="00ED0728"/>
    <w:rsid w:val="00ED0849"/>
    <w:rsid w:val="00ED0A30"/>
    <w:rsid w:val="00ED0C9A"/>
    <w:rsid w:val="00ED0CB0"/>
    <w:rsid w:val="00ED0D3D"/>
    <w:rsid w:val="00ED0D8B"/>
    <w:rsid w:val="00ED0FC1"/>
    <w:rsid w:val="00ED1115"/>
    <w:rsid w:val="00ED1139"/>
    <w:rsid w:val="00ED1197"/>
    <w:rsid w:val="00ED11E1"/>
    <w:rsid w:val="00ED12C4"/>
    <w:rsid w:val="00ED13EA"/>
    <w:rsid w:val="00ED142E"/>
    <w:rsid w:val="00ED148C"/>
    <w:rsid w:val="00ED14CC"/>
    <w:rsid w:val="00ED14FE"/>
    <w:rsid w:val="00ED15D2"/>
    <w:rsid w:val="00ED1641"/>
    <w:rsid w:val="00ED1882"/>
    <w:rsid w:val="00ED1921"/>
    <w:rsid w:val="00ED1AFC"/>
    <w:rsid w:val="00ED1B2D"/>
    <w:rsid w:val="00ED1BC8"/>
    <w:rsid w:val="00ED1C3D"/>
    <w:rsid w:val="00ED1C80"/>
    <w:rsid w:val="00ED1CBF"/>
    <w:rsid w:val="00ED2056"/>
    <w:rsid w:val="00ED2131"/>
    <w:rsid w:val="00ED2153"/>
    <w:rsid w:val="00ED224A"/>
    <w:rsid w:val="00ED22C3"/>
    <w:rsid w:val="00ED2330"/>
    <w:rsid w:val="00ED234E"/>
    <w:rsid w:val="00ED255E"/>
    <w:rsid w:val="00ED26CA"/>
    <w:rsid w:val="00ED26EA"/>
    <w:rsid w:val="00ED27D7"/>
    <w:rsid w:val="00ED2880"/>
    <w:rsid w:val="00ED291F"/>
    <w:rsid w:val="00ED2949"/>
    <w:rsid w:val="00ED29BC"/>
    <w:rsid w:val="00ED29F4"/>
    <w:rsid w:val="00ED2C2E"/>
    <w:rsid w:val="00ED2D5A"/>
    <w:rsid w:val="00ED2D7B"/>
    <w:rsid w:val="00ED2EC0"/>
    <w:rsid w:val="00ED2FE3"/>
    <w:rsid w:val="00ED2FF2"/>
    <w:rsid w:val="00ED302A"/>
    <w:rsid w:val="00ED3085"/>
    <w:rsid w:val="00ED3119"/>
    <w:rsid w:val="00ED323E"/>
    <w:rsid w:val="00ED32D5"/>
    <w:rsid w:val="00ED3437"/>
    <w:rsid w:val="00ED34AF"/>
    <w:rsid w:val="00ED35AC"/>
    <w:rsid w:val="00ED374E"/>
    <w:rsid w:val="00ED3760"/>
    <w:rsid w:val="00ED37B2"/>
    <w:rsid w:val="00ED37C8"/>
    <w:rsid w:val="00ED37DF"/>
    <w:rsid w:val="00ED3840"/>
    <w:rsid w:val="00ED392D"/>
    <w:rsid w:val="00ED3DAF"/>
    <w:rsid w:val="00ED3DF6"/>
    <w:rsid w:val="00ED3E0E"/>
    <w:rsid w:val="00ED3E76"/>
    <w:rsid w:val="00ED3E9E"/>
    <w:rsid w:val="00ED4027"/>
    <w:rsid w:val="00ED412D"/>
    <w:rsid w:val="00ED4161"/>
    <w:rsid w:val="00ED41A2"/>
    <w:rsid w:val="00ED420E"/>
    <w:rsid w:val="00ED4221"/>
    <w:rsid w:val="00ED426F"/>
    <w:rsid w:val="00ED42F6"/>
    <w:rsid w:val="00ED432D"/>
    <w:rsid w:val="00ED4487"/>
    <w:rsid w:val="00ED44C6"/>
    <w:rsid w:val="00ED456F"/>
    <w:rsid w:val="00ED461B"/>
    <w:rsid w:val="00ED4654"/>
    <w:rsid w:val="00ED4716"/>
    <w:rsid w:val="00ED49D2"/>
    <w:rsid w:val="00ED4A22"/>
    <w:rsid w:val="00ED4B1D"/>
    <w:rsid w:val="00ED4C05"/>
    <w:rsid w:val="00ED4D7A"/>
    <w:rsid w:val="00ED4DAB"/>
    <w:rsid w:val="00ED4EAE"/>
    <w:rsid w:val="00ED4F29"/>
    <w:rsid w:val="00ED4F43"/>
    <w:rsid w:val="00ED4FFD"/>
    <w:rsid w:val="00ED5031"/>
    <w:rsid w:val="00ED511B"/>
    <w:rsid w:val="00ED5179"/>
    <w:rsid w:val="00ED51BB"/>
    <w:rsid w:val="00ED52B7"/>
    <w:rsid w:val="00ED531A"/>
    <w:rsid w:val="00ED5459"/>
    <w:rsid w:val="00ED5590"/>
    <w:rsid w:val="00ED55C3"/>
    <w:rsid w:val="00ED55E4"/>
    <w:rsid w:val="00ED5617"/>
    <w:rsid w:val="00ED5726"/>
    <w:rsid w:val="00ED57AA"/>
    <w:rsid w:val="00ED5817"/>
    <w:rsid w:val="00ED5831"/>
    <w:rsid w:val="00ED588A"/>
    <w:rsid w:val="00ED593B"/>
    <w:rsid w:val="00ED59FA"/>
    <w:rsid w:val="00ED5A07"/>
    <w:rsid w:val="00ED5BD9"/>
    <w:rsid w:val="00ED5C13"/>
    <w:rsid w:val="00ED5E96"/>
    <w:rsid w:val="00ED611E"/>
    <w:rsid w:val="00ED615D"/>
    <w:rsid w:val="00ED628D"/>
    <w:rsid w:val="00ED62F2"/>
    <w:rsid w:val="00ED6352"/>
    <w:rsid w:val="00ED6444"/>
    <w:rsid w:val="00ED6477"/>
    <w:rsid w:val="00ED653A"/>
    <w:rsid w:val="00ED665E"/>
    <w:rsid w:val="00ED669B"/>
    <w:rsid w:val="00ED6702"/>
    <w:rsid w:val="00ED67E4"/>
    <w:rsid w:val="00ED688A"/>
    <w:rsid w:val="00ED6890"/>
    <w:rsid w:val="00ED68F4"/>
    <w:rsid w:val="00ED697D"/>
    <w:rsid w:val="00ED6B0B"/>
    <w:rsid w:val="00ED6B22"/>
    <w:rsid w:val="00ED6C0D"/>
    <w:rsid w:val="00ED6CF1"/>
    <w:rsid w:val="00ED6DEA"/>
    <w:rsid w:val="00ED6DFA"/>
    <w:rsid w:val="00ED6F9E"/>
    <w:rsid w:val="00ED70FA"/>
    <w:rsid w:val="00ED71E8"/>
    <w:rsid w:val="00ED723A"/>
    <w:rsid w:val="00ED7268"/>
    <w:rsid w:val="00ED7290"/>
    <w:rsid w:val="00ED7371"/>
    <w:rsid w:val="00ED73AF"/>
    <w:rsid w:val="00ED74C1"/>
    <w:rsid w:val="00ED74C7"/>
    <w:rsid w:val="00ED7521"/>
    <w:rsid w:val="00ED755E"/>
    <w:rsid w:val="00ED7607"/>
    <w:rsid w:val="00ED76E4"/>
    <w:rsid w:val="00ED76EC"/>
    <w:rsid w:val="00ED76F4"/>
    <w:rsid w:val="00ED7834"/>
    <w:rsid w:val="00ED791E"/>
    <w:rsid w:val="00ED7972"/>
    <w:rsid w:val="00ED797B"/>
    <w:rsid w:val="00ED79A0"/>
    <w:rsid w:val="00ED79CA"/>
    <w:rsid w:val="00ED79D0"/>
    <w:rsid w:val="00ED7B4E"/>
    <w:rsid w:val="00ED7C5B"/>
    <w:rsid w:val="00ED7D67"/>
    <w:rsid w:val="00ED7E5E"/>
    <w:rsid w:val="00ED7F13"/>
    <w:rsid w:val="00EE0124"/>
    <w:rsid w:val="00EE01AC"/>
    <w:rsid w:val="00EE01BA"/>
    <w:rsid w:val="00EE01F6"/>
    <w:rsid w:val="00EE03CE"/>
    <w:rsid w:val="00EE053A"/>
    <w:rsid w:val="00EE05AD"/>
    <w:rsid w:val="00EE0748"/>
    <w:rsid w:val="00EE0757"/>
    <w:rsid w:val="00EE07AF"/>
    <w:rsid w:val="00EE0800"/>
    <w:rsid w:val="00EE0839"/>
    <w:rsid w:val="00EE085E"/>
    <w:rsid w:val="00EE08C1"/>
    <w:rsid w:val="00EE0B3F"/>
    <w:rsid w:val="00EE0C38"/>
    <w:rsid w:val="00EE0E0C"/>
    <w:rsid w:val="00EE0E57"/>
    <w:rsid w:val="00EE0F06"/>
    <w:rsid w:val="00EE1029"/>
    <w:rsid w:val="00EE10EB"/>
    <w:rsid w:val="00EE1106"/>
    <w:rsid w:val="00EE1141"/>
    <w:rsid w:val="00EE1168"/>
    <w:rsid w:val="00EE116A"/>
    <w:rsid w:val="00EE1183"/>
    <w:rsid w:val="00EE15D7"/>
    <w:rsid w:val="00EE173D"/>
    <w:rsid w:val="00EE1828"/>
    <w:rsid w:val="00EE18D4"/>
    <w:rsid w:val="00EE19B3"/>
    <w:rsid w:val="00EE1A5C"/>
    <w:rsid w:val="00EE1B3E"/>
    <w:rsid w:val="00EE1BC9"/>
    <w:rsid w:val="00EE1C61"/>
    <w:rsid w:val="00EE1CA7"/>
    <w:rsid w:val="00EE1D3D"/>
    <w:rsid w:val="00EE1E24"/>
    <w:rsid w:val="00EE2142"/>
    <w:rsid w:val="00EE215E"/>
    <w:rsid w:val="00EE2243"/>
    <w:rsid w:val="00EE231C"/>
    <w:rsid w:val="00EE242C"/>
    <w:rsid w:val="00EE2444"/>
    <w:rsid w:val="00EE24BB"/>
    <w:rsid w:val="00EE24F1"/>
    <w:rsid w:val="00EE24FB"/>
    <w:rsid w:val="00EE2650"/>
    <w:rsid w:val="00EE2690"/>
    <w:rsid w:val="00EE26CA"/>
    <w:rsid w:val="00EE26DB"/>
    <w:rsid w:val="00EE2813"/>
    <w:rsid w:val="00EE2890"/>
    <w:rsid w:val="00EE28BC"/>
    <w:rsid w:val="00EE293E"/>
    <w:rsid w:val="00EE2A1D"/>
    <w:rsid w:val="00EE2A47"/>
    <w:rsid w:val="00EE2A4F"/>
    <w:rsid w:val="00EE2A67"/>
    <w:rsid w:val="00EE2AA2"/>
    <w:rsid w:val="00EE2B63"/>
    <w:rsid w:val="00EE2B65"/>
    <w:rsid w:val="00EE2BAB"/>
    <w:rsid w:val="00EE2C55"/>
    <w:rsid w:val="00EE2CCF"/>
    <w:rsid w:val="00EE2D47"/>
    <w:rsid w:val="00EE2D80"/>
    <w:rsid w:val="00EE305D"/>
    <w:rsid w:val="00EE30FB"/>
    <w:rsid w:val="00EE31F8"/>
    <w:rsid w:val="00EE3254"/>
    <w:rsid w:val="00EE328F"/>
    <w:rsid w:val="00EE3372"/>
    <w:rsid w:val="00EE33C0"/>
    <w:rsid w:val="00EE33FE"/>
    <w:rsid w:val="00EE341A"/>
    <w:rsid w:val="00EE3448"/>
    <w:rsid w:val="00EE34A5"/>
    <w:rsid w:val="00EE34FE"/>
    <w:rsid w:val="00EE3544"/>
    <w:rsid w:val="00EE362A"/>
    <w:rsid w:val="00EE3648"/>
    <w:rsid w:val="00EE365E"/>
    <w:rsid w:val="00EE3951"/>
    <w:rsid w:val="00EE397E"/>
    <w:rsid w:val="00EE3A5C"/>
    <w:rsid w:val="00EE3B61"/>
    <w:rsid w:val="00EE3B8E"/>
    <w:rsid w:val="00EE3B92"/>
    <w:rsid w:val="00EE3BE6"/>
    <w:rsid w:val="00EE3CFC"/>
    <w:rsid w:val="00EE3D22"/>
    <w:rsid w:val="00EE3D2F"/>
    <w:rsid w:val="00EE3D83"/>
    <w:rsid w:val="00EE3DD0"/>
    <w:rsid w:val="00EE3FC2"/>
    <w:rsid w:val="00EE3FCE"/>
    <w:rsid w:val="00EE40CE"/>
    <w:rsid w:val="00EE412A"/>
    <w:rsid w:val="00EE41AA"/>
    <w:rsid w:val="00EE429E"/>
    <w:rsid w:val="00EE4511"/>
    <w:rsid w:val="00EE4636"/>
    <w:rsid w:val="00EE48D2"/>
    <w:rsid w:val="00EE4912"/>
    <w:rsid w:val="00EE494D"/>
    <w:rsid w:val="00EE49D8"/>
    <w:rsid w:val="00EE4AED"/>
    <w:rsid w:val="00EE4B0F"/>
    <w:rsid w:val="00EE4B12"/>
    <w:rsid w:val="00EE4DE3"/>
    <w:rsid w:val="00EE4E84"/>
    <w:rsid w:val="00EE500D"/>
    <w:rsid w:val="00EE506E"/>
    <w:rsid w:val="00EE50BE"/>
    <w:rsid w:val="00EE5182"/>
    <w:rsid w:val="00EE519A"/>
    <w:rsid w:val="00EE531F"/>
    <w:rsid w:val="00EE5395"/>
    <w:rsid w:val="00EE546D"/>
    <w:rsid w:val="00EE5545"/>
    <w:rsid w:val="00EE562D"/>
    <w:rsid w:val="00EE5636"/>
    <w:rsid w:val="00EE5696"/>
    <w:rsid w:val="00EE5757"/>
    <w:rsid w:val="00EE589F"/>
    <w:rsid w:val="00EE590F"/>
    <w:rsid w:val="00EE5D33"/>
    <w:rsid w:val="00EE5E8A"/>
    <w:rsid w:val="00EE5FD5"/>
    <w:rsid w:val="00EE6148"/>
    <w:rsid w:val="00EE617C"/>
    <w:rsid w:val="00EE618F"/>
    <w:rsid w:val="00EE61C7"/>
    <w:rsid w:val="00EE6311"/>
    <w:rsid w:val="00EE648B"/>
    <w:rsid w:val="00EE64B4"/>
    <w:rsid w:val="00EE651F"/>
    <w:rsid w:val="00EE6751"/>
    <w:rsid w:val="00EE67D2"/>
    <w:rsid w:val="00EE68F5"/>
    <w:rsid w:val="00EE6944"/>
    <w:rsid w:val="00EE694C"/>
    <w:rsid w:val="00EE69DD"/>
    <w:rsid w:val="00EE6C17"/>
    <w:rsid w:val="00EE6C50"/>
    <w:rsid w:val="00EE6D03"/>
    <w:rsid w:val="00EE6D37"/>
    <w:rsid w:val="00EE6E50"/>
    <w:rsid w:val="00EE6EAC"/>
    <w:rsid w:val="00EE6EC1"/>
    <w:rsid w:val="00EE6F08"/>
    <w:rsid w:val="00EE6F0E"/>
    <w:rsid w:val="00EE6F52"/>
    <w:rsid w:val="00EE70C3"/>
    <w:rsid w:val="00EE7220"/>
    <w:rsid w:val="00EE72A8"/>
    <w:rsid w:val="00EE72AB"/>
    <w:rsid w:val="00EE72F3"/>
    <w:rsid w:val="00EE7375"/>
    <w:rsid w:val="00EE73B2"/>
    <w:rsid w:val="00EE75C3"/>
    <w:rsid w:val="00EE7682"/>
    <w:rsid w:val="00EE778A"/>
    <w:rsid w:val="00EE782B"/>
    <w:rsid w:val="00EE78FA"/>
    <w:rsid w:val="00EE7964"/>
    <w:rsid w:val="00EE7B0B"/>
    <w:rsid w:val="00EE7B4B"/>
    <w:rsid w:val="00EE7BB6"/>
    <w:rsid w:val="00EE7CC3"/>
    <w:rsid w:val="00EE7CE2"/>
    <w:rsid w:val="00EE7CEE"/>
    <w:rsid w:val="00EE7D73"/>
    <w:rsid w:val="00EE7F09"/>
    <w:rsid w:val="00EE7FD9"/>
    <w:rsid w:val="00EF0013"/>
    <w:rsid w:val="00EF0031"/>
    <w:rsid w:val="00EF0289"/>
    <w:rsid w:val="00EF030F"/>
    <w:rsid w:val="00EF0329"/>
    <w:rsid w:val="00EF05F8"/>
    <w:rsid w:val="00EF0748"/>
    <w:rsid w:val="00EF074A"/>
    <w:rsid w:val="00EF07A9"/>
    <w:rsid w:val="00EF0A17"/>
    <w:rsid w:val="00EF0A2C"/>
    <w:rsid w:val="00EF0A63"/>
    <w:rsid w:val="00EF0BBD"/>
    <w:rsid w:val="00EF0BCC"/>
    <w:rsid w:val="00EF0CE9"/>
    <w:rsid w:val="00EF0D97"/>
    <w:rsid w:val="00EF0DCC"/>
    <w:rsid w:val="00EF0E3B"/>
    <w:rsid w:val="00EF10E8"/>
    <w:rsid w:val="00EF10FA"/>
    <w:rsid w:val="00EF11A9"/>
    <w:rsid w:val="00EF11BE"/>
    <w:rsid w:val="00EF12E9"/>
    <w:rsid w:val="00EF1396"/>
    <w:rsid w:val="00EF13FC"/>
    <w:rsid w:val="00EF1480"/>
    <w:rsid w:val="00EF1511"/>
    <w:rsid w:val="00EF1634"/>
    <w:rsid w:val="00EF1685"/>
    <w:rsid w:val="00EF176A"/>
    <w:rsid w:val="00EF17A6"/>
    <w:rsid w:val="00EF1A13"/>
    <w:rsid w:val="00EF1A41"/>
    <w:rsid w:val="00EF1B81"/>
    <w:rsid w:val="00EF1BCB"/>
    <w:rsid w:val="00EF200A"/>
    <w:rsid w:val="00EF212F"/>
    <w:rsid w:val="00EF219A"/>
    <w:rsid w:val="00EF221A"/>
    <w:rsid w:val="00EF2444"/>
    <w:rsid w:val="00EF24D9"/>
    <w:rsid w:val="00EF2578"/>
    <w:rsid w:val="00EF25C0"/>
    <w:rsid w:val="00EF2615"/>
    <w:rsid w:val="00EF2681"/>
    <w:rsid w:val="00EF27A8"/>
    <w:rsid w:val="00EF2976"/>
    <w:rsid w:val="00EF2978"/>
    <w:rsid w:val="00EF29AE"/>
    <w:rsid w:val="00EF2ACB"/>
    <w:rsid w:val="00EF2B35"/>
    <w:rsid w:val="00EF2BEE"/>
    <w:rsid w:val="00EF2C4A"/>
    <w:rsid w:val="00EF2D35"/>
    <w:rsid w:val="00EF2EB3"/>
    <w:rsid w:val="00EF2EDE"/>
    <w:rsid w:val="00EF2F95"/>
    <w:rsid w:val="00EF2FAE"/>
    <w:rsid w:val="00EF2FF4"/>
    <w:rsid w:val="00EF3034"/>
    <w:rsid w:val="00EF3079"/>
    <w:rsid w:val="00EF3181"/>
    <w:rsid w:val="00EF3256"/>
    <w:rsid w:val="00EF334D"/>
    <w:rsid w:val="00EF33C4"/>
    <w:rsid w:val="00EF3411"/>
    <w:rsid w:val="00EF346A"/>
    <w:rsid w:val="00EF34DA"/>
    <w:rsid w:val="00EF3567"/>
    <w:rsid w:val="00EF371C"/>
    <w:rsid w:val="00EF3789"/>
    <w:rsid w:val="00EF378D"/>
    <w:rsid w:val="00EF38E8"/>
    <w:rsid w:val="00EF3909"/>
    <w:rsid w:val="00EF39D5"/>
    <w:rsid w:val="00EF39F9"/>
    <w:rsid w:val="00EF3B5B"/>
    <w:rsid w:val="00EF3BDF"/>
    <w:rsid w:val="00EF3CF3"/>
    <w:rsid w:val="00EF3E9E"/>
    <w:rsid w:val="00EF3EC1"/>
    <w:rsid w:val="00EF3F86"/>
    <w:rsid w:val="00EF3F97"/>
    <w:rsid w:val="00EF4036"/>
    <w:rsid w:val="00EF4039"/>
    <w:rsid w:val="00EF40D9"/>
    <w:rsid w:val="00EF4135"/>
    <w:rsid w:val="00EF417B"/>
    <w:rsid w:val="00EF419F"/>
    <w:rsid w:val="00EF42F0"/>
    <w:rsid w:val="00EF438A"/>
    <w:rsid w:val="00EF43A9"/>
    <w:rsid w:val="00EF43F9"/>
    <w:rsid w:val="00EF4556"/>
    <w:rsid w:val="00EF459D"/>
    <w:rsid w:val="00EF4638"/>
    <w:rsid w:val="00EF46D3"/>
    <w:rsid w:val="00EF47B4"/>
    <w:rsid w:val="00EF48E3"/>
    <w:rsid w:val="00EF4A53"/>
    <w:rsid w:val="00EF4A8E"/>
    <w:rsid w:val="00EF4B75"/>
    <w:rsid w:val="00EF4C20"/>
    <w:rsid w:val="00EF4CC2"/>
    <w:rsid w:val="00EF4CC4"/>
    <w:rsid w:val="00EF4CEE"/>
    <w:rsid w:val="00EF4D4D"/>
    <w:rsid w:val="00EF4E1E"/>
    <w:rsid w:val="00EF4E22"/>
    <w:rsid w:val="00EF4F16"/>
    <w:rsid w:val="00EF4F7C"/>
    <w:rsid w:val="00EF4FC2"/>
    <w:rsid w:val="00EF4FF7"/>
    <w:rsid w:val="00EF4FFA"/>
    <w:rsid w:val="00EF5050"/>
    <w:rsid w:val="00EF5464"/>
    <w:rsid w:val="00EF54E6"/>
    <w:rsid w:val="00EF552F"/>
    <w:rsid w:val="00EF553C"/>
    <w:rsid w:val="00EF5553"/>
    <w:rsid w:val="00EF5622"/>
    <w:rsid w:val="00EF5637"/>
    <w:rsid w:val="00EF5682"/>
    <w:rsid w:val="00EF576F"/>
    <w:rsid w:val="00EF580A"/>
    <w:rsid w:val="00EF581B"/>
    <w:rsid w:val="00EF58E0"/>
    <w:rsid w:val="00EF590D"/>
    <w:rsid w:val="00EF59B3"/>
    <w:rsid w:val="00EF5A71"/>
    <w:rsid w:val="00EF5A8E"/>
    <w:rsid w:val="00EF5AD2"/>
    <w:rsid w:val="00EF5B69"/>
    <w:rsid w:val="00EF5B6E"/>
    <w:rsid w:val="00EF5B73"/>
    <w:rsid w:val="00EF5BAC"/>
    <w:rsid w:val="00EF5C07"/>
    <w:rsid w:val="00EF5C3C"/>
    <w:rsid w:val="00EF5CB4"/>
    <w:rsid w:val="00EF5E94"/>
    <w:rsid w:val="00EF5ED9"/>
    <w:rsid w:val="00EF5F20"/>
    <w:rsid w:val="00EF5F96"/>
    <w:rsid w:val="00EF5FF2"/>
    <w:rsid w:val="00EF619A"/>
    <w:rsid w:val="00EF6215"/>
    <w:rsid w:val="00EF622D"/>
    <w:rsid w:val="00EF64CB"/>
    <w:rsid w:val="00EF65A5"/>
    <w:rsid w:val="00EF65CF"/>
    <w:rsid w:val="00EF66B6"/>
    <w:rsid w:val="00EF671B"/>
    <w:rsid w:val="00EF6A3D"/>
    <w:rsid w:val="00EF6AED"/>
    <w:rsid w:val="00EF6CFD"/>
    <w:rsid w:val="00EF6D3B"/>
    <w:rsid w:val="00EF6D49"/>
    <w:rsid w:val="00EF6E9F"/>
    <w:rsid w:val="00EF6EF1"/>
    <w:rsid w:val="00EF6FD9"/>
    <w:rsid w:val="00EF700A"/>
    <w:rsid w:val="00EF712A"/>
    <w:rsid w:val="00EF712E"/>
    <w:rsid w:val="00EF7143"/>
    <w:rsid w:val="00EF71DB"/>
    <w:rsid w:val="00EF720D"/>
    <w:rsid w:val="00EF7252"/>
    <w:rsid w:val="00EF72DA"/>
    <w:rsid w:val="00EF73E8"/>
    <w:rsid w:val="00EF73FE"/>
    <w:rsid w:val="00EF750D"/>
    <w:rsid w:val="00EF76A1"/>
    <w:rsid w:val="00EF7806"/>
    <w:rsid w:val="00EF7878"/>
    <w:rsid w:val="00EF78AA"/>
    <w:rsid w:val="00EF78D4"/>
    <w:rsid w:val="00EF79BB"/>
    <w:rsid w:val="00EF7A1A"/>
    <w:rsid w:val="00EF7A80"/>
    <w:rsid w:val="00EF7B44"/>
    <w:rsid w:val="00EF7C70"/>
    <w:rsid w:val="00EF7C88"/>
    <w:rsid w:val="00EF7D32"/>
    <w:rsid w:val="00EF7D5C"/>
    <w:rsid w:val="00EF7FBD"/>
    <w:rsid w:val="00F00098"/>
    <w:rsid w:val="00F000B8"/>
    <w:rsid w:val="00F00152"/>
    <w:rsid w:val="00F001BD"/>
    <w:rsid w:val="00F0031B"/>
    <w:rsid w:val="00F0032B"/>
    <w:rsid w:val="00F0049A"/>
    <w:rsid w:val="00F00521"/>
    <w:rsid w:val="00F00636"/>
    <w:rsid w:val="00F0072A"/>
    <w:rsid w:val="00F0072F"/>
    <w:rsid w:val="00F00836"/>
    <w:rsid w:val="00F0089F"/>
    <w:rsid w:val="00F008C4"/>
    <w:rsid w:val="00F008D8"/>
    <w:rsid w:val="00F008F0"/>
    <w:rsid w:val="00F00987"/>
    <w:rsid w:val="00F00A0B"/>
    <w:rsid w:val="00F00A65"/>
    <w:rsid w:val="00F00B95"/>
    <w:rsid w:val="00F00BB1"/>
    <w:rsid w:val="00F00CCA"/>
    <w:rsid w:val="00F00D99"/>
    <w:rsid w:val="00F00E82"/>
    <w:rsid w:val="00F00ED3"/>
    <w:rsid w:val="00F010A1"/>
    <w:rsid w:val="00F01241"/>
    <w:rsid w:val="00F012BF"/>
    <w:rsid w:val="00F0134D"/>
    <w:rsid w:val="00F013E3"/>
    <w:rsid w:val="00F0140B"/>
    <w:rsid w:val="00F0154C"/>
    <w:rsid w:val="00F01552"/>
    <w:rsid w:val="00F015F6"/>
    <w:rsid w:val="00F01678"/>
    <w:rsid w:val="00F0176B"/>
    <w:rsid w:val="00F01782"/>
    <w:rsid w:val="00F01823"/>
    <w:rsid w:val="00F01833"/>
    <w:rsid w:val="00F01BDF"/>
    <w:rsid w:val="00F01BE5"/>
    <w:rsid w:val="00F01C3E"/>
    <w:rsid w:val="00F01D6B"/>
    <w:rsid w:val="00F01D75"/>
    <w:rsid w:val="00F01D95"/>
    <w:rsid w:val="00F01DDC"/>
    <w:rsid w:val="00F02148"/>
    <w:rsid w:val="00F0229B"/>
    <w:rsid w:val="00F02379"/>
    <w:rsid w:val="00F023F2"/>
    <w:rsid w:val="00F02461"/>
    <w:rsid w:val="00F025BA"/>
    <w:rsid w:val="00F025D3"/>
    <w:rsid w:val="00F0263C"/>
    <w:rsid w:val="00F02856"/>
    <w:rsid w:val="00F02993"/>
    <w:rsid w:val="00F02A18"/>
    <w:rsid w:val="00F02A26"/>
    <w:rsid w:val="00F02AC9"/>
    <w:rsid w:val="00F02B1A"/>
    <w:rsid w:val="00F02BC1"/>
    <w:rsid w:val="00F02C65"/>
    <w:rsid w:val="00F02C70"/>
    <w:rsid w:val="00F02DA0"/>
    <w:rsid w:val="00F02E91"/>
    <w:rsid w:val="00F02EF0"/>
    <w:rsid w:val="00F02F45"/>
    <w:rsid w:val="00F02F4C"/>
    <w:rsid w:val="00F02F98"/>
    <w:rsid w:val="00F03073"/>
    <w:rsid w:val="00F03090"/>
    <w:rsid w:val="00F030D1"/>
    <w:rsid w:val="00F031CC"/>
    <w:rsid w:val="00F03253"/>
    <w:rsid w:val="00F03296"/>
    <w:rsid w:val="00F0336E"/>
    <w:rsid w:val="00F033C7"/>
    <w:rsid w:val="00F03483"/>
    <w:rsid w:val="00F03520"/>
    <w:rsid w:val="00F03568"/>
    <w:rsid w:val="00F0390E"/>
    <w:rsid w:val="00F0391F"/>
    <w:rsid w:val="00F0397C"/>
    <w:rsid w:val="00F039AD"/>
    <w:rsid w:val="00F039B2"/>
    <w:rsid w:val="00F03A6D"/>
    <w:rsid w:val="00F03C7E"/>
    <w:rsid w:val="00F03DE6"/>
    <w:rsid w:val="00F03E0E"/>
    <w:rsid w:val="00F03E3F"/>
    <w:rsid w:val="00F03E69"/>
    <w:rsid w:val="00F03E97"/>
    <w:rsid w:val="00F04171"/>
    <w:rsid w:val="00F0417C"/>
    <w:rsid w:val="00F04223"/>
    <w:rsid w:val="00F042C4"/>
    <w:rsid w:val="00F0438C"/>
    <w:rsid w:val="00F043E5"/>
    <w:rsid w:val="00F0450F"/>
    <w:rsid w:val="00F04562"/>
    <w:rsid w:val="00F0459A"/>
    <w:rsid w:val="00F0462F"/>
    <w:rsid w:val="00F046B4"/>
    <w:rsid w:val="00F04772"/>
    <w:rsid w:val="00F04776"/>
    <w:rsid w:val="00F04791"/>
    <w:rsid w:val="00F04851"/>
    <w:rsid w:val="00F048CC"/>
    <w:rsid w:val="00F04907"/>
    <w:rsid w:val="00F0493D"/>
    <w:rsid w:val="00F04A7A"/>
    <w:rsid w:val="00F04AA1"/>
    <w:rsid w:val="00F04B7B"/>
    <w:rsid w:val="00F04BCE"/>
    <w:rsid w:val="00F04CDC"/>
    <w:rsid w:val="00F04CFE"/>
    <w:rsid w:val="00F04DA9"/>
    <w:rsid w:val="00F04E58"/>
    <w:rsid w:val="00F04F0F"/>
    <w:rsid w:val="00F04F38"/>
    <w:rsid w:val="00F04F98"/>
    <w:rsid w:val="00F04FBE"/>
    <w:rsid w:val="00F0501D"/>
    <w:rsid w:val="00F05115"/>
    <w:rsid w:val="00F05140"/>
    <w:rsid w:val="00F051D7"/>
    <w:rsid w:val="00F0524E"/>
    <w:rsid w:val="00F05263"/>
    <w:rsid w:val="00F0526A"/>
    <w:rsid w:val="00F0543F"/>
    <w:rsid w:val="00F05440"/>
    <w:rsid w:val="00F055CD"/>
    <w:rsid w:val="00F05631"/>
    <w:rsid w:val="00F05656"/>
    <w:rsid w:val="00F05670"/>
    <w:rsid w:val="00F056C7"/>
    <w:rsid w:val="00F0572A"/>
    <w:rsid w:val="00F0575C"/>
    <w:rsid w:val="00F05785"/>
    <w:rsid w:val="00F0589C"/>
    <w:rsid w:val="00F058BE"/>
    <w:rsid w:val="00F058CB"/>
    <w:rsid w:val="00F059D2"/>
    <w:rsid w:val="00F059FB"/>
    <w:rsid w:val="00F05AA3"/>
    <w:rsid w:val="00F05AAB"/>
    <w:rsid w:val="00F05AC1"/>
    <w:rsid w:val="00F05B8D"/>
    <w:rsid w:val="00F05C55"/>
    <w:rsid w:val="00F05E8B"/>
    <w:rsid w:val="00F05FAC"/>
    <w:rsid w:val="00F0600A"/>
    <w:rsid w:val="00F060D8"/>
    <w:rsid w:val="00F061CA"/>
    <w:rsid w:val="00F061E5"/>
    <w:rsid w:val="00F06238"/>
    <w:rsid w:val="00F062AB"/>
    <w:rsid w:val="00F06388"/>
    <w:rsid w:val="00F0658B"/>
    <w:rsid w:val="00F065D7"/>
    <w:rsid w:val="00F06613"/>
    <w:rsid w:val="00F06617"/>
    <w:rsid w:val="00F06742"/>
    <w:rsid w:val="00F0689E"/>
    <w:rsid w:val="00F068D9"/>
    <w:rsid w:val="00F06A73"/>
    <w:rsid w:val="00F06A81"/>
    <w:rsid w:val="00F06AA1"/>
    <w:rsid w:val="00F06D10"/>
    <w:rsid w:val="00F06E00"/>
    <w:rsid w:val="00F06E31"/>
    <w:rsid w:val="00F06EB5"/>
    <w:rsid w:val="00F06F06"/>
    <w:rsid w:val="00F06F32"/>
    <w:rsid w:val="00F06F35"/>
    <w:rsid w:val="00F06F41"/>
    <w:rsid w:val="00F06FEE"/>
    <w:rsid w:val="00F07004"/>
    <w:rsid w:val="00F0711C"/>
    <w:rsid w:val="00F0713F"/>
    <w:rsid w:val="00F07229"/>
    <w:rsid w:val="00F072AA"/>
    <w:rsid w:val="00F0733F"/>
    <w:rsid w:val="00F073DE"/>
    <w:rsid w:val="00F0745A"/>
    <w:rsid w:val="00F0746C"/>
    <w:rsid w:val="00F074A0"/>
    <w:rsid w:val="00F07637"/>
    <w:rsid w:val="00F0774B"/>
    <w:rsid w:val="00F077B5"/>
    <w:rsid w:val="00F077D7"/>
    <w:rsid w:val="00F0788B"/>
    <w:rsid w:val="00F078E1"/>
    <w:rsid w:val="00F07936"/>
    <w:rsid w:val="00F0796D"/>
    <w:rsid w:val="00F079BD"/>
    <w:rsid w:val="00F07A17"/>
    <w:rsid w:val="00F07A39"/>
    <w:rsid w:val="00F07AB9"/>
    <w:rsid w:val="00F07B33"/>
    <w:rsid w:val="00F07EA4"/>
    <w:rsid w:val="00F07EAD"/>
    <w:rsid w:val="00F07F21"/>
    <w:rsid w:val="00F07F61"/>
    <w:rsid w:val="00F07FD3"/>
    <w:rsid w:val="00F10220"/>
    <w:rsid w:val="00F1023F"/>
    <w:rsid w:val="00F10299"/>
    <w:rsid w:val="00F1033C"/>
    <w:rsid w:val="00F10393"/>
    <w:rsid w:val="00F10512"/>
    <w:rsid w:val="00F10535"/>
    <w:rsid w:val="00F1053E"/>
    <w:rsid w:val="00F10632"/>
    <w:rsid w:val="00F106DE"/>
    <w:rsid w:val="00F10766"/>
    <w:rsid w:val="00F10986"/>
    <w:rsid w:val="00F10A31"/>
    <w:rsid w:val="00F10B12"/>
    <w:rsid w:val="00F10B6E"/>
    <w:rsid w:val="00F10C60"/>
    <w:rsid w:val="00F10C90"/>
    <w:rsid w:val="00F10C95"/>
    <w:rsid w:val="00F10D8C"/>
    <w:rsid w:val="00F10E58"/>
    <w:rsid w:val="00F10F45"/>
    <w:rsid w:val="00F10F63"/>
    <w:rsid w:val="00F10FB5"/>
    <w:rsid w:val="00F11009"/>
    <w:rsid w:val="00F110BF"/>
    <w:rsid w:val="00F1117D"/>
    <w:rsid w:val="00F11234"/>
    <w:rsid w:val="00F1139C"/>
    <w:rsid w:val="00F113D7"/>
    <w:rsid w:val="00F113FB"/>
    <w:rsid w:val="00F114AF"/>
    <w:rsid w:val="00F116BC"/>
    <w:rsid w:val="00F116F6"/>
    <w:rsid w:val="00F119F5"/>
    <w:rsid w:val="00F11A32"/>
    <w:rsid w:val="00F11A5A"/>
    <w:rsid w:val="00F11CD1"/>
    <w:rsid w:val="00F11CFA"/>
    <w:rsid w:val="00F11D0C"/>
    <w:rsid w:val="00F11DEE"/>
    <w:rsid w:val="00F11E1A"/>
    <w:rsid w:val="00F11EC5"/>
    <w:rsid w:val="00F11F96"/>
    <w:rsid w:val="00F11FD0"/>
    <w:rsid w:val="00F12002"/>
    <w:rsid w:val="00F12036"/>
    <w:rsid w:val="00F12183"/>
    <w:rsid w:val="00F121C9"/>
    <w:rsid w:val="00F1222D"/>
    <w:rsid w:val="00F12388"/>
    <w:rsid w:val="00F12482"/>
    <w:rsid w:val="00F12515"/>
    <w:rsid w:val="00F12521"/>
    <w:rsid w:val="00F12550"/>
    <w:rsid w:val="00F12622"/>
    <w:rsid w:val="00F1262B"/>
    <w:rsid w:val="00F1270C"/>
    <w:rsid w:val="00F12753"/>
    <w:rsid w:val="00F127A3"/>
    <w:rsid w:val="00F127C8"/>
    <w:rsid w:val="00F12800"/>
    <w:rsid w:val="00F128E3"/>
    <w:rsid w:val="00F12982"/>
    <w:rsid w:val="00F12AD8"/>
    <w:rsid w:val="00F12B93"/>
    <w:rsid w:val="00F12CA9"/>
    <w:rsid w:val="00F12CC6"/>
    <w:rsid w:val="00F12D28"/>
    <w:rsid w:val="00F12E3A"/>
    <w:rsid w:val="00F12E65"/>
    <w:rsid w:val="00F12FE1"/>
    <w:rsid w:val="00F13060"/>
    <w:rsid w:val="00F13065"/>
    <w:rsid w:val="00F131DA"/>
    <w:rsid w:val="00F13205"/>
    <w:rsid w:val="00F133B5"/>
    <w:rsid w:val="00F134FF"/>
    <w:rsid w:val="00F1361E"/>
    <w:rsid w:val="00F13639"/>
    <w:rsid w:val="00F1379A"/>
    <w:rsid w:val="00F138E5"/>
    <w:rsid w:val="00F13A54"/>
    <w:rsid w:val="00F13B0F"/>
    <w:rsid w:val="00F13C14"/>
    <w:rsid w:val="00F13C2C"/>
    <w:rsid w:val="00F13D54"/>
    <w:rsid w:val="00F13E5D"/>
    <w:rsid w:val="00F13E97"/>
    <w:rsid w:val="00F14123"/>
    <w:rsid w:val="00F1426D"/>
    <w:rsid w:val="00F14427"/>
    <w:rsid w:val="00F1446C"/>
    <w:rsid w:val="00F14489"/>
    <w:rsid w:val="00F1458D"/>
    <w:rsid w:val="00F14613"/>
    <w:rsid w:val="00F1467A"/>
    <w:rsid w:val="00F14760"/>
    <w:rsid w:val="00F147EF"/>
    <w:rsid w:val="00F1481F"/>
    <w:rsid w:val="00F148F2"/>
    <w:rsid w:val="00F1492C"/>
    <w:rsid w:val="00F14BD5"/>
    <w:rsid w:val="00F14C5B"/>
    <w:rsid w:val="00F14C97"/>
    <w:rsid w:val="00F14D51"/>
    <w:rsid w:val="00F14E25"/>
    <w:rsid w:val="00F14FDA"/>
    <w:rsid w:val="00F14FF8"/>
    <w:rsid w:val="00F150B1"/>
    <w:rsid w:val="00F1519A"/>
    <w:rsid w:val="00F15215"/>
    <w:rsid w:val="00F15254"/>
    <w:rsid w:val="00F15299"/>
    <w:rsid w:val="00F153B5"/>
    <w:rsid w:val="00F154F3"/>
    <w:rsid w:val="00F1562E"/>
    <w:rsid w:val="00F156A7"/>
    <w:rsid w:val="00F156D9"/>
    <w:rsid w:val="00F15756"/>
    <w:rsid w:val="00F1577D"/>
    <w:rsid w:val="00F15866"/>
    <w:rsid w:val="00F158BD"/>
    <w:rsid w:val="00F1593E"/>
    <w:rsid w:val="00F15A6F"/>
    <w:rsid w:val="00F15B0F"/>
    <w:rsid w:val="00F15C6E"/>
    <w:rsid w:val="00F15D0D"/>
    <w:rsid w:val="00F15D21"/>
    <w:rsid w:val="00F15E4F"/>
    <w:rsid w:val="00F15E5B"/>
    <w:rsid w:val="00F15F68"/>
    <w:rsid w:val="00F15F7F"/>
    <w:rsid w:val="00F1607E"/>
    <w:rsid w:val="00F16167"/>
    <w:rsid w:val="00F16352"/>
    <w:rsid w:val="00F16359"/>
    <w:rsid w:val="00F163AA"/>
    <w:rsid w:val="00F16423"/>
    <w:rsid w:val="00F16682"/>
    <w:rsid w:val="00F1683E"/>
    <w:rsid w:val="00F1688D"/>
    <w:rsid w:val="00F168CC"/>
    <w:rsid w:val="00F1696D"/>
    <w:rsid w:val="00F169A6"/>
    <w:rsid w:val="00F169C5"/>
    <w:rsid w:val="00F16B0D"/>
    <w:rsid w:val="00F16B2A"/>
    <w:rsid w:val="00F16BB8"/>
    <w:rsid w:val="00F16C26"/>
    <w:rsid w:val="00F16CAD"/>
    <w:rsid w:val="00F16D7A"/>
    <w:rsid w:val="00F16DAC"/>
    <w:rsid w:val="00F16E51"/>
    <w:rsid w:val="00F16F42"/>
    <w:rsid w:val="00F16FF0"/>
    <w:rsid w:val="00F17192"/>
    <w:rsid w:val="00F17229"/>
    <w:rsid w:val="00F1729D"/>
    <w:rsid w:val="00F172AC"/>
    <w:rsid w:val="00F172B8"/>
    <w:rsid w:val="00F17631"/>
    <w:rsid w:val="00F17632"/>
    <w:rsid w:val="00F176FE"/>
    <w:rsid w:val="00F177AB"/>
    <w:rsid w:val="00F177C0"/>
    <w:rsid w:val="00F1783B"/>
    <w:rsid w:val="00F1785D"/>
    <w:rsid w:val="00F17883"/>
    <w:rsid w:val="00F178E1"/>
    <w:rsid w:val="00F17A03"/>
    <w:rsid w:val="00F17AE0"/>
    <w:rsid w:val="00F17B9C"/>
    <w:rsid w:val="00F17CA4"/>
    <w:rsid w:val="00F17D11"/>
    <w:rsid w:val="00F17EB7"/>
    <w:rsid w:val="00F17EB8"/>
    <w:rsid w:val="00F17F1E"/>
    <w:rsid w:val="00F17F89"/>
    <w:rsid w:val="00F17FB6"/>
    <w:rsid w:val="00F20118"/>
    <w:rsid w:val="00F20220"/>
    <w:rsid w:val="00F20253"/>
    <w:rsid w:val="00F202A3"/>
    <w:rsid w:val="00F20318"/>
    <w:rsid w:val="00F203D2"/>
    <w:rsid w:val="00F20427"/>
    <w:rsid w:val="00F2060D"/>
    <w:rsid w:val="00F20693"/>
    <w:rsid w:val="00F207E9"/>
    <w:rsid w:val="00F2084C"/>
    <w:rsid w:val="00F208B8"/>
    <w:rsid w:val="00F209EA"/>
    <w:rsid w:val="00F20B2C"/>
    <w:rsid w:val="00F20B67"/>
    <w:rsid w:val="00F20B95"/>
    <w:rsid w:val="00F20C05"/>
    <w:rsid w:val="00F20C4C"/>
    <w:rsid w:val="00F20C5A"/>
    <w:rsid w:val="00F20CC5"/>
    <w:rsid w:val="00F20CF8"/>
    <w:rsid w:val="00F20D0E"/>
    <w:rsid w:val="00F20DC2"/>
    <w:rsid w:val="00F20E19"/>
    <w:rsid w:val="00F20E39"/>
    <w:rsid w:val="00F20EF2"/>
    <w:rsid w:val="00F20F03"/>
    <w:rsid w:val="00F20F67"/>
    <w:rsid w:val="00F21004"/>
    <w:rsid w:val="00F21060"/>
    <w:rsid w:val="00F210B3"/>
    <w:rsid w:val="00F21135"/>
    <w:rsid w:val="00F2113E"/>
    <w:rsid w:val="00F211B3"/>
    <w:rsid w:val="00F21221"/>
    <w:rsid w:val="00F2147E"/>
    <w:rsid w:val="00F2149C"/>
    <w:rsid w:val="00F214F7"/>
    <w:rsid w:val="00F215D9"/>
    <w:rsid w:val="00F216A5"/>
    <w:rsid w:val="00F21779"/>
    <w:rsid w:val="00F2177A"/>
    <w:rsid w:val="00F2180A"/>
    <w:rsid w:val="00F218D2"/>
    <w:rsid w:val="00F21930"/>
    <w:rsid w:val="00F21943"/>
    <w:rsid w:val="00F21975"/>
    <w:rsid w:val="00F219A1"/>
    <w:rsid w:val="00F219E4"/>
    <w:rsid w:val="00F21A24"/>
    <w:rsid w:val="00F21A38"/>
    <w:rsid w:val="00F21A3B"/>
    <w:rsid w:val="00F21CCD"/>
    <w:rsid w:val="00F21CCE"/>
    <w:rsid w:val="00F21D49"/>
    <w:rsid w:val="00F21E75"/>
    <w:rsid w:val="00F21E77"/>
    <w:rsid w:val="00F21EA3"/>
    <w:rsid w:val="00F21EBE"/>
    <w:rsid w:val="00F22352"/>
    <w:rsid w:val="00F2237F"/>
    <w:rsid w:val="00F22442"/>
    <w:rsid w:val="00F22446"/>
    <w:rsid w:val="00F224CE"/>
    <w:rsid w:val="00F225C1"/>
    <w:rsid w:val="00F225EF"/>
    <w:rsid w:val="00F22659"/>
    <w:rsid w:val="00F22830"/>
    <w:rsid w:val="00F228CC"/>
    <w:rsid w:val="00F22929"/>
    <w:rsid w:val="00F229FD"/>
    <w:rsid w:val="00F22A15"/>
    <w:rsid w:val="00F22AA3"/>
    <w:rsid w:val="00F22B41"/>
    <w:rsid w:val="00F22B74"/>
    <w:rsid w:val="00F22C10"/>
    <w:rsid w:val="00F22DFA"/>
    <w:rsid w:val="00F22E53"/>
    <w:rsid w:val="00F22EAF"/>
    <w:rsid w:val="00F23048"/>
    <w:rsid w:val="00F230F4"/>
    <w:rsid w:val="00F2312A"/>
    <w:rsid w:val="00F23195"/>
    <w:rsid w:val="00F2319A"/>
    <w:rsid w:val="00F231DC"/>
    <w:rsid w:val="00F2321D"/>
    <w:rsid w:val="00F232CC"/>
    <w:rsid w:val="00F23474"/>
    <w:rsid w:val="00F234CF"/>
    <w:rsid w:val="00F23512"/>
    <w:rsid w:val="00F2354E"/>
    <w:rsid w:val="00F23805"/>
    <w:rsid w:val="00F2382E"/>
    <w:rsid w:val="00F23A0F"/>
    <w:rsid w:val="00F23AAC"/>
    <w:rsid w:val="00F23B13"/>
    <w:rsid w:val="00F23D9A"/>
    <w:rsid w:val="00F23DBF"/>
    <w:rsid w:val="00F23DCE"/>
    <w:rsid w:val="00F23DD3"/>
    <w:rsid w:val="00F23DE1"/>
    <w:rsid w:val="00F23E0F"/>
    <w:rsid w:val="00F23E88"/>
    <w:rsid w:val="00F23EAB"/>
    <w:rsid w:val="00F23EB5"/>
    <w:rsid w:val="00F23EC6"/>
    <w:rsid w:val="00F23FFD"/>
    <w:rsid w:val="00F2402D"/>
    <w:rsid w:val="00F24083"/>
    <w:rsid w:val="00F241EB"/>
    <w:rsid w:val="00F24336"/>
    <w:rsid w:val="00F243CE"/>
    <w:rsid w:val="00F243D2"/>
    <w:rsid w:val="00F243F4"/>
    <w:rsid w:val="00F2444C"/>
    <w:rsid w:val="00F2446E"/>
    <w:rsid w:val="00F244E9"/>
    <w:rsid w:val="00F24572"/>
    <w:rsid w:val="00F24662"/>
    <w:rsid w:val="00F246DE"/>
    <w:rsid w:val="00F24761"/>
    <w:rsid w:val="00F2477B"/>
    <w:rsid w:val="00F2484E"/>
    <w:rsid w:val="00F248CD"/>
    <w:rsid w:val="00F24960"/>
    <w:rsid w:val="00F24965"/>
    <w:rsid w:val="00F249C6"/>
    <w:rsid w:val="00F24A64"/>
    <w:rsid w:val="00F24A70"/>
    <w:rsid w:val="00F24B49"/>
    <w:rsid w:val="00F24C39"/>
    <w:rsid w:val="00F24C81"/>
    <w:rsid w:val="00F24D9A"/>
    <w:rsid w:val="00F24F77"/>
    <w:rsid w:val="00F25012"/>
    <w:rsid w:val="00F251B8"/>
    <w:rsid w:val="00F251F6"/>
    <w:rsid w:val="00F2542F"/>
    <w:rsid w:val="00F2544E"/>
    <w:rsid w:val="00F254B0"/>
    <w:rsid w:val="00F25584"/>
    <w:rsid w:val="00F256C5"/>
    <w:rsid w:val="00F256D6"/>
    <w:rsid w:val="00F25792"/>
    <w:rsid w:val="00F257BD"/>
    <w:rsid w:val="00F25847"/>
    <w:rsid w:val="00F25882"/>
    <w:rsid w:val="00F25986"/>
    <w:rsid w:val="00F25B4D"/>
    <w:rsid w:val="00F25BA9"/>
    <w:rsid w:val="00F25BED"/>
    <w:rsid w:val="00F25F16"/>
    <w:rsid w:val="00F25F49"/>
    <w:rsid w:val="00F25FC8"/>
    <w:rsid w:val="00F2605E"/>
    <w:rsid w:val="00F2615A"/>
    <w:rsid w:val="00F2615D"/>
    <w:rsid w:val="00F26210"/>
    <w:rsid w:val="00F2622B"/>
    <w:rsid w:val="00F262B7"/>
    <w:rsid w:val="00F262C9"/>
    <w:rsid w:val="00F262CC"/>
    <w:rsid w:val="00F26429"/>
    <w:rsid w:val="00F26556"/>
    <w:rsid w:val="00F2663F"/>
    <w:rsid w:val="00F26655"/>
    <w:rsid w:val="00F2669C"/>
    <w:rsid w:val="00F2670F"/>
    <w:rsid w:val="00F26712"/>
    <w:rsid w:val="00F26776"/>
    <w:rsid w:val="00F26833"/>
    <w:rsid w:val="00F268A7"/>
    <w:rsid w:val="00F269DC"/>
    <w:rsid w:val="00F269ED"/>
    <w:rsid w:val="00F26B25"/>
    <w:rsid w:val="00F26CF3"/>
    <w:rsid w:val="00F26D13"/>
    <w:rsid w:val="00F26E0A"/>
    <w:rsid w:val="00F26E99"/>
    <w:rsid w:val="00F26F0E"/>
    <w:rsid w:val="00F26F53"/>
    <w:rsid w:val="00F26F5E"/>
    <w:rsid w:val="00F27054"/>
    <w:rsid w:val="00F270CC"/>
    <w:rsid w:val="00F270E5"/>
    <w:rsid w:val="00F271F0"/>
    <w:rsid w:val="00F272F5"/>
    <w:rsid w:val="00F27536"/>
    <w:rsid w:val="00F275EA"/>
    <w:rsid w:val="00F27660"/>
    <w:rsid w:val="00F27699"/>
    <w:rsid w:val="00F277CE"/>
    <w:rsid w:val="00F2784E"/>
    <w:rsid w:val="00F279A9"/>
    <w:rsid w:val="00F279E6"/>
    <w:rsid w:val="00F27A1A"/>
    <w:rsid w:val="00F27A79"/>
    <w:rsid w:val="00F27ADC"/>
    <w:rsid w:val="00F27B12"/>
    <w:rsid w:val="00F27B7E"/>
    <w:rsid w:val="00F27BD6"/>
    <w:rsid w:val="00F27BD7"/>
    <w:rsid w:val="00F27BEB"/>
    <w:rsid w:val="00F27C12"/>
    <w:rsid w:val="00F27CD6"/>
    <w:rsid w:val="00F27DA3"/>
    <w:rsid w:val="00F27F87"/>
    <w:rsid w:val="00F27FB3"/>
    <w:rsid w:val="00F27FBF"/>
    <w:rsid w:val="00F30024"/>
    <w:rsid w:val="00F30034"/>
    <w:rsid w:val="00F300B7"/>
    <w:rsid w:val="00F300B8"/>
    <w:rsid w:val="00F300FC"/>
    <w:rsid w:val="00F3010F"/>
    <w:rsid w:val="00F30246"/>
    <w:rsid w:val="00F30267"/>
    <w:rsid w:val="00F30331"/>
    <w:rsid w:val="00F30335"/>
    <w:rsid w:val="00F303B8"/>
    <w:rsid w:val="00F3059E"/>
    <w:rsid w:val="00F305E7"/>
    <w:rsid w:val="00F306FD"/>
    <w:rsid w:val="00F3080B"/>
    <w:rsid w:val="00F308FF"/>
    <w:rsid w:val="00F30AE5"/>
    <w:rsid w:val="00F30B7B"/>
    <w:rsid w:val="00F30BB0"/>
    <w:rsid w:val="00F30C96"/>
    <w:rsid w:val="00F30D3A"/>
    <w:rsid w:val="00F30DD8"/>
    <w:rsid w:val="00F30E69"/>
    <w:rsid w:val="00F30F37"/>
    <w:rsid w:val="00F30F3E"/>
    <w:rsid w:val="00F30FD7"/>
    <w:rsid w:val="00F30FEA"/>
    <w:rsid w:val="00F31062"/>
    <w:rsid w:val="00F31105"/>
    <w:rsid w:val="00F31148"/>
    <w:rsid w:val="00F311D1"/>
    <w:rsid w:val="00F312C6"/>
    <w:rsid w:val="00F31362"/>
    <w:rsid w:val="00F313CE"/>
    <w:rsid w:val="00F313F1"/>
    <w:rsid w:val="00F316BB"/>
    <w:rsid w:val="00F31718"/>
    <w:rsid w:val="00F31802"/>
    <w:rsid w:val="00F31840"/>
    <w:rsid w:val="00F3184C"/>
    <w:rsid w:val="00F31886"/>
    <w:rsid w:val="00F31920"/>
    <w:rsid w:val="00F31965"/>
    <w:rsid w:val="00F31989"/>
    <w:rsid w:val="00F31B59"/>
    <w:rsid w:val="00F31B82"/>
    <w:rsid w:val="00F31C3E"/>
    <w:rsid w:val="00F31C51"/>
    <w:rsid w:val="00F31CDF"/>
    <w:rsid w:val="00F31E31"/>
    <w:rsid w:val="00F31E79"/>
    <w:rsid w:val="00F32060"/>
    <w:rsid w:val="00F321B5"/>
    <w:rsid w:val="00F3228E"/>
    <w:rsid w:val="00F32467"/>
    <w:rsid w:val="00F325C3"/>
    <w:rsid w:val="00F325F8"/>
    <w:rsid w:val="00F327D2"/>
    <w:rsid w:val="00F328E5"/>
    <w:rsid w:val="00F32965"/>
    <w:rsid w:val="00F32AFA"/>
    <w:rsid w:val="00F32D71"/>
    <w:rsid w:val="00F32D9F"/>
    <w:rsid w:val="00F32E30"/>
    <w:rsid w:val="00F32ECD"/>
    <w:rsid w:val="00F3302A"/>
    <w:rsid w:val="00F330AE"/>
    <w:rsid w:val="00F330D5"/>
    <w:rsid w:val="00F330E9"/>
    <w:rsid w:val="00F331A5"/>
    <w:rsid w:val="00F331F3"/>
    <w:rsid w:val="00F33288"/>
    <w:rsid w:val="00F334A1"/>
    <w:rsid w:val="00F335F2"/>
    <w:rsid w:val="00F3370B"/>
    <w:rsid w:val="00F33761"/>
    <w:rsid w:val="00F33864"/>
    <w:rsid w:val="00F33898"/>
    <w:rsid w:val="00F339C8"/>
    <w:rsid w:val="00F33A34"/>
    <w:rsid w:val="00F33BBF"/>
    <w:rsid w:val="00F33C27"/>
    <w:rsid w:val="00F33C70"/>
    <w:rsid w:val="00F33D5F"/>
    <w:rsid w:val="00F33DFE"/>
    <w:rsid w:val="00F33E4D"/>
    <w:rsid w:val="00F33F2F"/>
    <w:rsid w:val="00F340FA"/>
    <w:rsid w:val="00F34155"/>
    <w:rsid w:val="00F341B6"/>
    <w:rsid w:val="00F3421C"/>
    <w:rsid w:val="00F342F2"/>
    <w:rsid w:val="00F34361"/>
    <w:rsid w:val="00F34475"/>
    <w:rsid w:val="00F344D7"/>
    <w:rsid w:val="00F34667"/>
    <w:rsid w:val="00F346FB"/>
    <w:rsid w:val="00F3473C"/>
    <w:rsid w:val="00F347F5"/>
    <w:rsid w:val="00F34817"/>
    <w:rsid w:val="00F3481F"/>
    <w:rsid w:val="00F34983"/>
    <w:rsid w:val="00F34A7D"/>
    <w:rsid w:val="00F34C4C"/>
    <w:rsid w:val="00F34CCE"/>
    <w:rsid w:val="00F34CDD"/>
    <w:rsid w:val="00F34D02"/>
    <w:rsid w:val="00F34D12"/>
    <w:rsid w:val="00F34EAA"/>
    <w:rsid w:val="00F34EC2"/>
    <w:rsid w:val="00F34EE2"/>
    <w:rsid w:val="00F34FE0"/>
    <w:rsid w:val="00F35069"/>
    <w:rsid w:val="00F35092"/>
    <w:rsid w:val="00F3511F"/>
    <w:rsid w:val="00F35247"/>
    <w:rsid w:val="00F35268"/>
    <w:rsid w:val="00F35282"/>
    <w:rsid w:val="00F352AB"/>
    <w:rsid w:val="00F352D7"/>
    <w:rsid w:val="00F3532C"/>
    <w:rsid w:val="00F353CC"/>
    <w:rsid w:val="00F353DA"/>
    <w:rsid w:val="00F35696"/>
    <w:rsid w:val="00F359FB"/>
    <w:rsid w:val="00F35A0E"/>
    <w:rsid w:val="00F35A28"/>
    <w:rsid w:val="00F35A32"/>
    <w:rsid w:val="00F35A4C"/>
    <w:rsid w:val="00F35C4A"/>
    <w:rsid w:val="00F35CC3"/>
    <w:rsid w:val="00F35D4B"/>
    <w:rsid w:val="00F35D9B"/>
    <w:rsid w:val="00F35DB2"/>
    <w:rsid w:val="00F35E42"/>
    <w:rsid w:val="00F35EEB"/>
    <w:rsid w:val="00F36193"/>
    <w:rsid w:val="00F361B2"/>
    <w:rsid w:val="00F36203"/>
    <w:rsid w:val="00F364A5"/>
    <w:rsid w:val="00F364BF"/>
    <w:rsid w:val="00F36747"/>
    <w:rsid w:val="00F36968"/>
    <w:rsid w:val="00F369B3"/>
    <w:rsid w:val="00F36AAE"/>
    <w:rsid w:val="00F36B10"/>
    <w:rsid w:val="00F36B9E"/>
    <w:rsid w:val="00F36BC3"/>
    <w:rsid w:val="00F36C29"/>
    <w:rsid w:val="00F36C71"/>
    <w:rsid w:val="00F36C93"/>
    <w:rsid w:val="00F36D0D"/>
    <w:rsid w:val="00F36D2E"/>
    <w:rsid w:val="00F36FB9"/>
    <w:rsid w:val="00F3701A"/>
    <w:rsid w:val="00F37196"/>
    <w:rsid w:val="00F372D2"/>
    <w:rsid w:val="00F37380"/>
    <w:rsid w:val="00F37552"/>
    <w:rsid w:val="00F37699"/>
    <w:rsid w:val="00F37822"/>
    <w:rsid w:val="00F37850"/>
    <w:rsid w:val="00F378B3"/>
    <w:rsid w:val="00F3796D"/>
    <w:rsid w:val="00F3796F"/>
    <w:rsid w:val="00F379AD"/>
    <w:rsid w:val="00F37A4D"/>
    <w:rsid w:val="00F37A6E"/>
    <w:rsid w:val="00F37C36"/>
    <w:rsid w:val="00F37D41"/>
    <w:rsid w:val="00F37D87"/>
    <w:rsid w:val="00F37DAC"/>
    <w:rsid w:val="00F37EAC"/>
    <w:rsid w:val="00F37FB2"/>
    <w:rsid w:val="00F4027A"/>
    <w:rsid w:val="00F402C0"/>
    <w:rsid w:val="00F404DF"/>
    <w:rsid w:val="00F405A3"/>
    <w:rsid w:val="00F406E1"/>
    <w:rsid w:val="00F40799"/>
    <w:rsid w:val="00F4086C"/>
    <w:rsid w:val="00F408BC"/>
    <w:rsid w:val="00F40918"/>
    <w:rsid w:val="00F40AE6"/>
    <w:rsid w:val="00F40B98"/>
    <w:rsid w:val="00F40CE1"/>
    <w:rsid w:val="00F40CFA"/>
    <w:rsid w:val="00F40D57"/>
    <w:rsid w:val="00F40EA4"/>
    <w:rsid w:val="00F40EBD"/>
    <w:rsid w:val="00F40EC1"/>
    <w:rsid w:val="00F410D1"/>
    <w:rsid w:val="00F41148"/>
    <w:rsid w:val="00F4144C"/>
    <w:rsid w:val="00F41456"/>
    <w:rsid w:val="00F41469"/>
    <w:rsid w:val="00F41556"/>
    <w:rsid w:val="00F41568"/>
    <w:rsid w:val="00F41603"/>
    <w:rsid w:val="00F417FD"/>
    <w:rsid w:val="00F4196D"/>
    <w:rsid w:val="00F4197D"/>
    <w:rsid w:val="00F41981"/>
    <w:rsid w:val="00F419E4"/>
    <w:rsid w:val="00F41A0F"/>
    <w:rsid w:val="00F41A83"/>
    <w:rsid w:val="00F41B8E"/>
    <w:rsid w:val="00F41D2F"/>
    <w:rsid w:val="00F42072"/>
    <w:rsid w:val="00F42088"/>
    <w:rsid w:val="00F421BD"/>
    <w:rsid w:val="00F42347"/>
    <w:rsid w:val="00F42435"/>
    <w:rsid w:val="00F42491"/>
    <w:rsid w:val="00F425AF"/>
    <w:rsid w:val="00F426AE"/>
    <w:rsid w:val="00F427D1"/>
    <w:rsid w:val="00F4284C"/>
    <w:rsid w:val="00F4288D"/>
    <w:rsid w:val="00F428FE"/>
    <w:rsid w:val="00F42927"/>
    <w:rsid w:val="00F42A36"/>
    <w:rsid w:val="00F42A76"/>
    <w:rsid w:val="00F42A81"/>
    <w:rsid w:val="00F42B09"/>
    <w:rsid w:val="00F42BAF"/>
    <w:rsid w:val="00F42CB2"/>
    <w:rsid w:val="00F42CED"/>
    <w:rsid w:val="00F42D42"/>
    <w:rsid w:val="00F42D7D"/>
    <w:rsid w:val="00F42D7F"/>
    <w:rsid w:val="00F42D91"/>
    <w:rsid w:val="00F42F35"/>
    <w:rsid w:val="00F42FAD"/>
    <w:rsid w:val="00F42FC0"/>
    <w:rsid w:val="00F4307F"/>
    <w:rsid w:val="00F43136"/>
    <w:rsid w:val="00F4323C"/>
    <w:rsid w:val="00F432BE"/>
    <w:rsid w:val="00F4335F"/>
    <w:rsid w:val="00F434D5"/>
    <w:rsid w:val="00F436A4"/>
    <w:rsid w:val="00F43713"/>
    <w:rsid w:val="00F4385F"/>
    <w:rsid w:val="00F438C1"/>
    <w:rsid w:val="00F438E7"/>
    <w:rsid w:val="00F43AA2"/>
    <w:rsid w:val="00F43AF4"/>
    <w:rsid w:val="00F43C2A"/>
    <w:rsid w:val="00F43C60"/>
    <w:rsid w:val="00F43D6C"/>
    <w:rsid w:val="00F43DA7"/>
    <w:rsid w:val="00F43DBD"/>
    <w:rsid w:val="00F43DC3"/>
    <w:rsid w:val="00F43E28"/>
    <w:rsid w:val="00F43FA6"/>
    <w:rsid w:val="00F44165"/>
    <w:rsid w:val="00F44200"/>
    <w:rsid w:val="00F44359"/>
    <w:rsid w:val="00F44400"/>
    <w:rsid w:val="00F444F3"/>
    <w:rsid w:val="00F4452B"/>
    <w:rsid w:val="00F44629"/>
    <w:rsid w:val="00F44649"/>
    <w:rsid w:val="00F4464D"/>
    <w:rsid w:val="00F44771"/>
    <w:rsid w:val="00F44798"/>
    <w:rsid w:val="00F447B1"/>
    <w:rsid w:val="00F4481E"/>
    <w:rsid w:val="00F448C2"/>
    <w:rsid w:val="00F448DE"/>
    <w:rsid w:val="00F44AFD"/>
    <w:rsid w:val="00F44B72"/>
    <w:rsid w:val="00F44D7C"/>
    <w:rsid w:val="00F44D89"/>
    <w:rsid w:val="00F44D94"/>
    <w:rsid w:val="00F44DA7"/>
    <w:rsid w:val="00F44DDA"/>
    <w:rsid w:val="00F44ED7"/>
    <w:rsid w:val="00F44F55"/>
    <w:rsid w:val="00F4501B"/>
    <w:rsid w:val="00F45079"/>
    <w:rsid w:val="00F4520C"/>
    <w:rsid w:val="00F45218"/>
    <w:rsid w:val="00F4525B"/>
    <w:rsid w:val="00F4526D"/>
    <w:rsid w:val="00F452A6"/>
    <w:rsid w:val="00F452C4"/>
    <w:rsid w:val="00F4547D"/>
    <w:rsid w:val="00F455CA"/>
    <w:rsid w:val="00F4562A"/>
    <w:rsid w:val="00F456E3"/>
    <w:rsid w:val="00F4573D"/>
    <w:rsid w:val="00F458D3"/>
    <w:rsid w:val="00F4596C"/>
    <w:rsid w:val="00F45A38"/>
    <w:rsid w:val="00F45CB6"/>
    <w:rsid w:val="00F45CEB"/>
    <w:rsid w:val="00F45D16"/>
    <w:rsid w:val="00F45F0F"/>
    <w:rsid w:val="00F4605D"/>
    <w:rsid w:val="00F46110"/>
    <w:rsid w:val="00F461D1"/>
    <w:rsid w:val="00F461DF"/>
    <w:rsid w:val="00F461F1"/>
    <w:rsid w:val="00F462AA"/>
    <w:rsid w:val="00F462AF"/>
    <w:rsid w:val="00F462EB"/>
    <w:rsid w:val="00F46461"/>
    <w:rsid w:val="00F4686E"/>
    <w:rsid w:val="00F46AD8"/>
    <w:rsid w:val="00F46B68"/>
    <w:rsid w:val="00F46C9D"/>
    <w:rsid w:val="00F46CD3"/>
    <w:rsid w:val="00F46CD4"/>
    <w:rsid w:val="00F46E31"/>
    <w:rsid w:val="00F46E68"/>
    <w:rsid w:val="00F46EF2"/>
    <w:rsid w:val="00F46F51"/>
    <w:rsid w:val="00F46FB7"/>
    <w:rsid w:val="00F46FD8"/>
    <w:rsid w:val="00F46FE6"/>
    <w:rsid w:val="00F470DA"/>
    <w:rsid w:val="00F472CF"/>
    <w:rsid w:val="00F472D9"/>
    <w:rsid w:val="00F473B8"/>
    <w:rsid w:val="00F47534"/>
    <w:rsid w:val="00F4755A"/>
    <w:rsid w:val="00F475E1"/>
    <w:rsid w:val="00F475E9"/>
    <w:rsid w:val="00F476AB"/>
    <w:rsid w:val="00F47786"/>
    <w:rsid w:val="00F477B0"/>
    <w:rsid w:val="00F4788F"/>
    <w:rsid w:val="00F47912"/>
    <w:rsid w:val="00F479D9"/>
    <w:rsid w:val="00F47A7E"/>
    <w:rsid w:val="00F47BA5"/>
    <w:rsid w:val="00F47BAD"/>
    <w:rsid w:val="00F47C75"/>
    <w:rsid w:val="00F47CA8"/>
    <w:rsid w:val="00F47E15"/>
    <w:rsid w:val="00F47E4F"/>
    <w:rsid w:val="00F47EB4"/>
    <w:rsid w:val="00F47F11"/>
    <w:rsid w:val="00F47FDF"/>
    <w:rsid w:val="00F500DF"/>
    <w:rsid w:val="00F50105"/>
    <w:rsid w:val="00F502CA"/>
    <w:rsid w:val="00F5030C"/>
    <w:rsid w:val="00F50327"/>
    <w:rsid w:val="00F503A2"/>
    <w:rsid w:val="00F50516"/>
    <w:rsid w:val="00F50584"/>
    <w:rsid w:val="00F505B7"/>
    <w:rsid w:val="00F506D2"/>
    <w:rsid w:val="00F50872"/>
    <w:rsid w:val="00F508F6"/>
    <w:rsid w:val="00F50913"/>
    <w:rsid w:val="00F50A45"/>
    <w:rsid w:val="00F50C51"/>
    <w:rsid w:val="00F50C78"/>
    <w:rsid w:val="00F50C95"/>
    <w:rsid w:val="00F50D2C"/>
    <w:rsid w:val="00F50DEC"/>
    <w:rsid w:val="00F50E0A"/>
    <w:rsid w:val="00F51036"/>
    <w:rsid w:val="00F5108C"/>
    <w:rsid w:val="00F51115"/>
    <w:rsid w:val="00F5111D"/>
    <w:rsid w:val="00F51149"/>
    <w:rsid w:val="00F511FD"/>
    <w:rsid w:val="00F5124F"/>
    <w:rsid w:val="00F5129A"/>
    <w:rsid w:val="00F512AC"/>
    <w:rsid w:val="00F51376"/>
    <w:rsid w:val="00F51398"/>
    <w:rsid w:val="00F514BF"/>
    <w:rsid w:val="00F51634"/>
    <w:rsid w:val="00F516B8"/>
    <w:rsid w:val="00F516CB"/>
    <w:rsid w:val="00F516EA"/>
    <w:rsid w:val="00F517C3"/>
    <w:rsid w:val="00F5189D"/>
    <w:rsid w:val="00F518DA"/>
    <w:rsid w:val="00F51965"/>
    <w:rsid w:val="00F51984"/>
    <w:rsid w:val="00F519D3"/>
    <w:rsid w:val="00F51A00"/>
    <w:rsid w:val="00F51AB4"/>
    <w:rsid w:val="00F51AB9"/>
    <w:rsid w:val="00F51B85"/>
    <w:rsid w:val="00F51BA5"/>
    <w:rsid w:val="00F51C7F"/>
    <w:rsid w:val="00F51FB6"/>
    <w:rsid w:val="00F5209B"/>
    <w:rsid w:val="00F523A1"/>
    <w:rsid w:val="00F52410"/>
    <w:rsid w:val="00F52431"/>
    <w:rsid w:val="00F524D4"/>
    <w:rsid w:val="00F5250A"/>
    <w:rsid w:val="00F52523"/>
    <w:rsid w:val="00F525D4"/>
    <w:rsid w:val="00F526E6"/>
    <w:rsid w:val="00F52781"/>
    <w:rsid w:val="00F52786"/>
    <w:rsid w:val="00F5281F"/>
    <w:rsid w:val="00F528CA"/>
    <w:rsid w:val="00F52B46"/>
    <w:rsid w:val="00F52C63"/>
    <w:rsid w:val="00F52CDB"/>
    <w:rsid w:val="00F52CE3"/>
    <w:rsid w:val="00F52D5D"/>
    <w:rsid w:val="00F52DCF"/>
    <w:rsid w:val="00F52E9F"/>
    <w:rsid w:val="00F53084"/>
    <w:rsid w:val="00F531DB"/>
    <w:rsid w:val="00F5339D"/>
    <w:rsid w:val="00F533F0"/>
    <w:rsid w:val="00F53572"/>
    <w:rsid w:val="00F5357A"/>
    <w:rsid w:val="00F53598"/>
    <w:rsid w:val="00F53599"/>
    <w:rsid w:val="00F536D4"/>
    <w:rsid w:val="00F536FA"/>
    <w:rsid w:val="00F5371A"/>
    <w:rsid w:val="00F53816"/>
    <w:rsid w:val="00F5381E"/>
    <w:rsid w:val="00F53871"/>
    <w:rsid w:val="00F538D8"/>
    <w:rsid w:val="00F53926"/>
    <w:rsid w:val="00F53996"/>
    <w:rsid w:val="00F5399F"/>
    <w:rsid w:val="00F53AA9"/>
    <w:rsid w:val="00F53B40"/>
    <w:rsid w:val="00F53C59"/>
    <w:rsid w:val="00F53C90"/>
    <w:rsid w:val="00F53D90"/>
    <w:rsid w:val="00F53F7A"/>
    <w:rsid w:val="00F53FA1"/>
    <w:rsid w:val="00F54011"/>
    <w:rsid w:val="00F540A4"/>
    <w:rsid w:val="00F541BF"/>
    <w:rsid w:val="00F541CF"/>
    <w:rsid w:val="00F54277"/>
    <w:rsid w:val="00F54300"/>
    <w:rsid w:val="00F54415"/>
    <w:rsid w:val="00F54432"/>
    <w:rsid w:val="00F54490"/>
    <w:rsid w:val="00F54525"/>
    <w:rsid w:val="00F5454F"/>
    <w:rsid w:val="00F54681"/>
    <w:rsid w:val="00F546A9"/>
    <w:rsid w:val="00F54754"/>
    <w:rsid w:val="00F547DD"/>
    <w:rsid w:val="00F54844"/>
    <w:rsid w:val="00F548CD"/>
    <w:rsid w:val="00F548E8"/>
    <w:rsid w:val="00F54970"/>
    <w:rsid w:val="00F54A67"/>
    <w:rsid w:val="00F54AD1"/>
    <w:rsid w:val="00F54B0E"/>
    <w:rsid w:val="00F54BFD"/>
    <w:rsid w:val="00F54CF1"/>
    <w:rsid w:val="00F54E30"/>
    <w:rsid w:val="00F54F2D"/>
    <w:rsid w:val="00F54F42"/>
    <w:rsid w:val="00F54F72"/>
    <w:rsid w:val="00F54F8C"/>
    <w:rsid w:val="00F54FF2"/>
    <w:rsid w:val="00F55018"/>
    <w:rsid w:val="00F55172"/>
    <w:rsid w:val="00F5519F"/>
    <w:rsid w:val="00F55250"/>
    <w:rsid w:val="00F5527F"/>
    <w:rsid w:val="00F552F1"/>
    <w:rsid w:val="00F5556A"/>
    <w:rsid w:val="00F555B7"/>
    <w:rsid w:val="00F555EC"/>
    <w:rsid w:val="00F55678"/>
    <w:rsid w:val="00F55842"/>
    <w:rsid w:val="00F5586A"/>
    <w:rsid w:val="00F558D3"/>
    <w:rsid w:val="00F55AA2"/>
    <w:rsid w:val="00F55AB6"/>
    <w:rsid w:val="00F55B0E"/>
    <w:rsid w:val="00F55B4B"/>
    <w:rsid w:val="00F55C84"/>
    <w:rsid w:val="00F55D8A"/>
    <w:rsid w:val="00F55DBC"/>
    <w:rsid w:val="00F55FBB"/>
    <w:rsid w:val="00F5602C"/>
    <w:rsid w:val="00F56064"/>
    <w:rsid w:val="00F5616B"/>
    <w:rsid w:val="00F561B5"/>
    <w:rsid w:val="00F56240"/>
    <w:rsid w:val="00F5631D"/>
    <w:rsid w:val="00F56373"/>
    <w:rsid w:val="00F56408"/>
    <w:rsid w:val="00F56567"/>
    <w:rsid w:val="00F56575"/>
    <w:rsid w:val="00F56627"/>
    <w:rsid w:val="00F56649"/>
    <w:rsid w:val="00F56670"/>
    <w:rsid w:val="00F56751"/>
    <w:rsid w:val="00F56788"/>
    <w:rsid w:val="00F567CC"/>
    <w:rsid w:val="00F567FC"/>
    <w:rsid w:val="00F56823"/>
    <w:rsid w:val="00F568DD"/>
    <w:rsid w:val="00F568F1"/>
    <w:rsid w:val="00F56913"/>
    <w:rsid w:val="00F5692B"/>
    <w:rsid w:val="00F569B0"/>
    <w:rsid w:val="00F56A2C"/>
    <w:rsid w:val="00F56A38"/>
    <w:rsid w:val="00F56AAD"/>
    <w:rsid w:val="00F56B5B"/>
    <w:rsid w:val="00F56B64"/>
    <w:rsid w:val="00F56C6C"/>
    <w:rsid w:val="00F56CD4"/>
    <w:rsid w:val="00F56D00"/>
    <w:rsid w:val="00F56D35"/>
    <w:rsid w:val="00F56D41"/>
    <w:rsid w:val="00F56D68"/>
    <w:rsid w:val="00F56E3F"/>
    <w:rsid w:val="00F5729C"/>
    <w:rsid w:val="00F572E1"/>
    <w:rsid w:val="00F57302"/>
    <w:rsid w:val="00F57342"/>
    <w:rsid w:val="00F57366"/>
    <w:rsid w:val="00F573AE"/>
    <w:rsid w:val="00F573F8"/>
    <w:rsid w:val="00F57456"/>
    <w:rsid w:val="00F574F6"/>
    <w:rsid w:val="00F57590"/>
    <w:rsid w:val="00F575A8"/>
    <w:rsid w:val="00F575EA"/>
    <w:rsid w:val="00F576BF"/>
    <w:rsid w:val="00F57757"/>
    <w:rsid w:val="00F57894"/>
    <w:rsid w:val="00F578F2"/>
    <w:rsid w:val="00F57924"/>
    <w:rsid w:val="00F579A5"/>
    <w:rsid w:val="00F579DA"/>
    <w:rsid w:val="00F57AAA"/>
    <w:rsid w:val="00F57AB4"/>
    <w:rsid w:val="00F57B80"/>
    <w:rsid w:val="00F57CCA"/>
    <w:rsid w:val="00F57D2C"/>
    <w:rsid w:val="00F57D73"/>
    <w:rsid w:val="00F57DC4"/>
    <w:rsid w:val="00F57E84"/>
    <w:rsid w:val="00F57F10"/>
    <w:rsid w:val="00F57F3E"/>
    <w:rsid w:val="00F60004"/>
    <w:rsid w:val="00F6013B"/>
    <w:rsid w:val="00F60360"/>
    <w:rsid w:val="00F603B3"/>
    <w:rsid w:val="00F603D7"/>
    <w:rsid w:val="00F6072E"/>
    <w:rsid w:val="00F60783"/>
    <w:rsid w:val="00F60890"/>
    <w:rsid w:val="00F60904"/>
    <w:rsid w:val="00F6091A"/>
    <w:rsid w:val="00F60948"/>
    <w:rsid w:val="00F60A36"/>
    <w:rsid w:val="00F60B8F"/>
    <w:rsid w:val="00F60C06"/>
    <w:rsid w:val="00F60C91"/>
    <w:rsid w:val="00F60CC2"/>
    <w:rsid w:val="00F60D69"/>
    <w:rsid w:val="00F60E01"/>
    <w:rsid w:val="00F60E85"/>
    <w:rsid w:val="00F61005"/>
    <w:rsid w:val="00F610EF"/>
    <w:rsid w:val="00F6129F"/>
    <w:rsid w:val="00F613BD"/>
    <w:rsid w:val="00F61425"/>
    <w:rsid w:val="00F61441"/>
    <w:rsid w:val="00F614F5"/>
    <w:rsid w:val="00F61634"/>
    <w:rsid w:val="00F6167F"/>
    <w:rsid w:val="00F61788"/>
    <w:rsid w:val="00F61893"/>
    <w:rsid w:val="00F61ABB"/>
    <w:rsid w:val="00F61C7A"/>
    <w:rsid w:val="00F61D35"/>
    <w:rsid w:val="00F61EFF"/>
    <w:rsid w:val="00F61F1A"/>
    <w:rsid w:val="00F61F21"/>
    <w:rsid w:val="00F62089"/>
    <w:rsid w:val="00F6226E"/>
    <w:rsid w:val="00F62289"/>
    <w:rsid w:val="00F622B7"/>
    <w:rsid w:val="00F62378"/>
    <w:rsid w:val="00F62506"/>
    <w:rsid w:val="00F6250F"/>
    <w:rsid w:val="00F62567"/>
    <w:rsid w:val="00F625A0"/>
    <w:rsid w:val="00F62644"/>
    <w:rsid w:val="00F627E2"/>
    <w:rsid w:val="00F628CE"/>
    <w:rsid w:val="00F62A1A"/>
    <w:rsid w:val="00F62A39"/>
    <w:rsid w:val="00F62AAC"/>
    <w:rsid w:val="00F62B94"/>
    <w:rsid w:val="00F62CB5"/>
    <w:rsid w:val="00F62E87"/>
    <w:rsid w:val="00F62EB5"/>
    <w:rsid w:val="00F62F4A"/>
    <w:rsid w:val="00F630E3"/>
    <w:rsid w:val="00F632D3"/>
    <w:rsid w:val="00F633CB"/>
    <w:rsid w:val="00F633EF"/>
    <w:rsid w:val="00F6346A"/>
    <w:rsid w:val="00F636B2"/>
    <w:rsid w:val="00F636EE"/>
    <w:rsid w:val="00F638ED"/>
    <w:rsid w:val="00F638F9"/>
    <w:rsid w:val="00F63995"/>
    <w:rsid w:val="00F639ED"/>
    <w:rsid w:val="00F63A0C"/>
    <w:rsid w:val="00F63B02"/>
    <w:rsid w:val="00F63B30"/>
    <w:rsid w:val="00F63B84"/>
    <w:rsid w:val="00F63BAE"/>
    <w:rsid w:val="00F63F3A"/>
    <w:rsid w:val="00F640D8"/>
    <w:rsid w:val="00F641DC"/>
    <w:rsid w:val="00F6428D"/>
    <w:rsid w:val="00F643E7"/>
    <w:rsid w:val="00F6462B"/>
    <w:rsid w:val="00F646D7"/>
    <w:rsid w:val="00F646F2"/>
    <w:rsid w:val="00F64705"/>
    <w:rsid w:val="00F647AF"/>
    <w:rsid w:val="00F64844"/>
    <w:rsid w:val="00F648AB"/>
    <w:rsid w:val="00F64ACC"/>
    <w:rsid w:val="00F64B03"/>
    <w:rsid w:val="00F64B76"/>
    <w:rsid w:val="00F64B7D"/>
    <w:rsid w:val="00F64C0A"/>
    <w:rsid w:val="00F64C46"/>
    <w:rsid w:val="00F64CEA"/>
    <w:rsid w:val="00F64D15"/>
    <w:rsid w:val="00F64D71"/>
    <w:rsid w:val="00F64FEB"/>
    <w:rsid w:val="00F65076"/>
    <w:rsid w:val="00F651FF"/>
    <w:rsid w:val="00F65353"/>
    <w:rsid w:val="00F65390"/>
    <w:rsid w:val="00F65420"/>
    <w:rsid w:val="00F654BE"/>
    <w:rsid w:val="00F65507"/>
    <w:rsid w:val="00F65568"/>
    <w:rsid w:val="00F655A8"/>
    <w:rsid w:val="00F655B2"/>
    <w:rsid w:val="00F655C1"/>
    <w:rsid w:val="00F6567A"/>
    <w:rsid w:val="00F6577B"/>
    <w:rsid w:val="00F65906"/>
    <w:rsid w:val="00F65930"/>
    <w:rsid w:val="00F6596E"/>
    <w:rsid w:val="00F6598F"/>
    <w:rsid w:val="00F659F3"/>
    <w:rsid w:val="00F65A85"/>
    <w:rsid w:val="00F65BFE"/>
    <w:rsid w:val="00F65D0D"/>
    <w:rsid w:val="00F65D20"/>
    <w:rsid w:val="00F65EA1"/>
    <w:rsid w:val="00F65F74"/>
    <w:rsid w:val="00F65FAA"/>
    <w:rsid w:val="00F6600A"/>
    <w:rsid w:val="00F66078"/>
    <w:rsid w:val="00F6611D"/>
    <w:rsid w:val="00F66205"/>
    <w:rsid w:val="00F6626D"/>
    <w:rsid w:val="00F664AF"/>
    <w:rsid w:val="00F665DD"/>
    <w:rsid w:val="00F6667F"/>
    <w:rsid w:val="00F667B1"/>
    <w:rsid w:val="00F667FF"/>
    <w:rsid w:val="00F668B0"/>
    <w:rsid w:val="00F6696E"/>
    <w:rsid w:val="00F66995"/>
    <w:rsid w:val="00F669DB"/>
    <w:rsid w:val="00F66A4F"/>
    <w:rsid w:val="00F66A92"/>
    <w:rsid w:val="00F66B39"/>
    <w:rsid w:val="00F66B56"/>
    <w:rsid w:val="00F66D75"/>
    <w:rsid w:val="00F66DE8"/>
    <w:rsid w:val="00F66EFE"/>
    <w:rsid w:val="00F66F52"/>
    <w:rsid w:val="00F67082"/>
    <w:rsid w:val="00F670C7"/>
    <w:rsid w:val="00F6714D"/>
    <w:rsid w:val="00F67287"/>
    <w:rsid w:val="00F672E1"/>
    <w:rsid w:val="00F6730E"/>
    <w:rsid w:val="00F674A8"/>
    <w:rsid w:val="00F67565"/>
    <w:rsid w:val="00F6776F"/>
    <w:rsid w:val="00F67793"/>
    <w:rsid w:val="00F677A0"/>
    <w:rsid w:val="00F6787F"/>
    <w:rsid w:val="00F678BD"/>
    <w:rsid w:val="00F679A0"/>
    <w:rsid w:val="00F679D7"/>
    <w:rsid w:val="00F67A66"/>
    <w:rsid w:val="00F67A84"/>
    <w:rsid w:val="00F67A85"/>
    <w:rsid w:val="00F67F89"/>
    <w:rsid w:val="00F67F8D"/>
    <w:rsid w:val="00F70018"/>
    <w:rsid w:val="00F70188"/>
    <w:rsid w:val="00F701B8"/>
    <w:rsid w:val="00F70264"/>
    <w:rsid w:val="00F70307"/>
    <w:rsid w:val="00F7044C"/>
    <w:rsid w:val="00F704CE"/>
    <w:rsid w:val="00F705DB"/>
    <w:rsid w:val="00F7063D"/>
    <w:rsid w:val="00F7066C"/>
    <w:rsid w:val="00F70755"/>
    <w:rsid w:val="00F7076C"/>
    <w:rsid w:val="00F70898"/>
    <w:rsid w:val="00F708D0"/>
    <w:rsid w:val="00F708ED"/>
    <w:rsid w:val="00F70A98"/>
    <w:rsid w:val="00F70AE6"/>
    <w:rsid w:val="00F70AF3"/>
    <w:rsid w:val="00F70B2F"/>
    <w:rsid w:val="00F70B74"/>
    <w:rsid w:val="00F70B8A"/>
    <w:rsid w:val="00F70C83"/>
    <w:rsid w:val="00F70D5B"/>
    <w:rsid w:val="00F70FAD"/>
    <w:rsid w:val="00F70FBC"/>
    <w:rsid w:val="00F70FBF"/>
    <w:rsid w:val="00F71049"/>
    <w:rsid w:val="00F711DF"/>
    <w:rsid w:val="00F712BA"/>
    <w:rsid w:val="00F712C1"/>
    <w:rsid w:val="00F712E1"/>
    <w:rsid w:val="00F71549"/>
    <w:rsid w:val="00F71556"/>
    <w:rsid w:val="00F715BF"/>
    <w:rsid w:val="00F715C1"/>
    <w:rsid w:val="00F715D3"/>
    <w:rsid w:val="00F716EC"/>
    <w:rsid w:val="00F7181D"/>
    <w:rsid w:val="00F71954"/>
    <w:rsid w:val="00F71995"/>
    <w:rsid w:val="00F719ED"/>
    <w:rsid w:val="00F71A19"/>
    <w:rsid w:val="00F71A28"/>
    <w:rsid w:val="00F71B49"/>
    <w:rsid w:val="00F71B7A"/>
    <w:rsid w:val="00F71CB8"/>
    <w:rsid w:val="00F71D2F"/>
    <w:rsid w:val="00F71DD2"/>
    <w:rsid w:val="00F71EDB"/>
    <w:rsid w:val="00F71EF7"/>
    <w:rsid w:val="00F71F89"/>
    <w:rsid w:val="00F720BA"/>
    <w:rsid w:val="00F720C7"/>
    <w:rsid w:val="00F7210F"/>
    <w:rsid w:val="00F721A6"/>
    <w:rsid w:val="00F72254"/>
    <w:rsid w:val="00F72272"/>
    <w:rsid w:val="00F72276"/>
    <w:rsid w:val="00F7227B"/>
    <w:rsid w:val="00F723EE"/>
    <w:rsid w:val="00F72525"/>
    <w:rsid w:val="00F72562"/>
    <w:rsid w:val="00F725C7"/>
    <w:rsid w:val="00F725DF"/>
    <w:rsid w:val="00F726DB"/>
    <w:rsid w:val="00F7270A"/>
    <w:rsid w:val="00F728A5"/>
    <w:rsid w:val="00F72BF3"/>
    <w:rsid w:val="00F72C01"/>
    <w:rsid w:val="00F72D76"/>
    <w:rsid w:val="00F72DB6"/>
    <w:rsid w:val="00F72DF0"/>
    <w:rsid w:val="00F72E56"/>
    <w:rsid w:val="00F72F3B"/>
    <w:rsid w:val="00F730D1"/>
    <w:rsid w:val="00F731C2"/>
    <w:rsid w:val="00F73239"/>
    <w:rsid w:val="00F732E0"/>
    <w:rsid w:val="00F73302"/>
    <w:rsid w:val="00F7333E"/>
    <w:rsid w:val="00F733C9"/>
    <w:rsid w:val="00F73438"/>
    <w:rsid w:val="00F734BB"/>
    <w:rsid w:val="00F73534"/>
    <w:rsid w:val="00F735A2"/>
    <w:rsid w:val="00F73634"/>
    <w:rsid w:val="00F736EA"/>
    <w:rsid w:val="00F7378B"/>
    <w:rsid w:val="00F73814"/>
    <w:rsid w:val="00F7395A"/>
    <w:rsid w:val="00F73ACE"/>
    <w:rsid w:val="00F73AE6"/>
    <w:rsid w:val="00F73B04"/>
    <w:rsid w:val="00F73C95"/>
    <w:rsid w:val="00F73EAB"/>
    <w:rsid w:val="00F74005"/>
    <w:rsid w:val="00F740A0"/>
    <w:rsid w:val="00F741A6"/>
    <w:rsid w:val="00F74236"/>
    <w:rsid w:val="00F742F4"/>
    <w:rsid w:val="00F7436F"/>
    <w:rsid w:val="00F7444E"/>
    <w:rsid w:val="00F7450A"/>
    <w:rsid w:val="00F745EC"/>
    <w:rsid w:val="00F74665"/>
    <w:rsid w:val="00F74674"/>
    <w:rsid w:val="00F7467F"/>
    <w:rsid w:val="00F746B8"/>
    <w:rsid w:val="00F7486D"/>
    <w:rsid w:val="00F748C2"/>
    <w:rsid w:val="00F74946"/>
    <w:rsid w:val="00F74985"/>
    <w:rsid w:val="00F74991"/>
    <w:rsid w:val="00F74A0F"/>
    <w:rsid w:val="00F74A16"/>
    <w:rsid w:val="00F74A7A"/>
    <w:rsid w:val="00F74B07"/>
    <w:rsid w:val="00F74B2C"/>
    <w:rsid w:val="00F74B56"/>
    <w:rsid w:val="00F74BB8"/>
    <w:rsid w:val="00F74BCB"/>
    <w:rsid w:val="00F74C5A"/>
    <w:rsid w:val="00F74CAC"/>
    <w:rsid w:val="00F74CBC"/>
    <w:rsid w:val="00F74CE2"/>
    <w:rsid w:val="00F74D39"/>
    <w:rsid w:val="00F74E31"/>
    <w:rsid w:val="00F74E75"/>
    <w:rsid w:val="00F75037"/>
    <w:rsid w:val="00F75210"/>
    <w:rsid w:val="00F75226"/>
    <w:rsid w:val="00F7522F"/>
    <w:rsid w:val="00F75231"/>
    <w:rsid w:val="00F75246"/>
    <w:rsid w:val="00F752FC"/>
    <w:rsid w:val="00F7536C"/>
    <w:rsid w:val="00F75374"/>
    <w:rsid w:val="00F75469"/>
    <w:rsid w:val="00F754CF"/>
    <w:rsid w:val="00F75542"/>
    <w:rsid w:val="00F75738"/>
    <w:rsid w:val="00F75790"/>
    <w:rsid w:val="00F758AA"/>
    <w:rsid w:val="00F7590C"/>
    <w:rsid w:val="00F7596D"/>
    <w:rsid w:val="00F759C9"/>
    <w:rsid w:val="00F75A8A"/>
    <w:rsid w:val="00F75AB4"/>
    <w:rsid w:val="00F75B1D"/>
    <w:rsid w:val="00F75B40"/>
    <w:rsid w:val="00F75E81"/>
    <w:rsid w:val="00F75EB7"/>
    <w:rsid w:val="00F75EDE"/>
    <w:rsid w:val="00F75F53"/>
    <w:rsid w:val="00F75F55"/>
    <w:rsid w:val="00F75F74"/>
    <w:rsid w:val="00F75FAE"/>
    <w:rsid w:val="00F75FCF"/>
    <w:rsid w:val="00F76090"/>
    <w:rsid w:val="00F76092"/>
    <w:rsid w:val="00F760F6"/>
    <w:rsid w:val="00F763A0"/>
    <w:rsid w:val="00F763C0"/>
    <w:rsid w:val="00F76672"/>
    <w:rsid w:val="00F7671C"/>
    <w:rsid w:val="00F76B2C"/>
    <w:rsid w:val="00F76B59"/>
    <w:rsid w:val="00F76BDB"/>
    <w:rsid w:val="00F76C7E"/>
    <w:rsid w:val="00F76C9C"/>
    <w:rsid w:val="00F76D27"/>
    <w:rsid w:val="00F76E6B"/>
    <w:rsid w:val="00F76EE2"/>
    <w:rsid w:val="00F76EF3"/>
    <w:rsid w:val="00F76F2F"/>
    <w:rsid w:val="00F76FB4"/>
    <w:rsid w:val="00F76FF5"/>
    <w:rsid w:val="00F77167"/>
    <w:rsid w:val="00F77443"/>
    <w:rsid w:val="00F77465"/>
    <w:rsid w:val="00F774F3"/>
    <w:rsid w:val="00F77511"/>
    <w:rsid w:val="00F7752E"/>
    <w:rsid w:val="00F77576"/>
    <w:rsid w:val="00F77679"/>
    <w:rsid w:val="00F777EE"/>
    <w:rsid w:val="00F77A33"/>
    <w:rsid w:val="00F77AAD"/>
    <w:rsid w:val="00F77B3C"/>
    <w:rsid w:val="00F77B8A"/>
    <w:rsid w:val="00F77BFE"/>
    <w:rsid w:val="00F77C4D"/>
    <w:rsid w:val="00F77DF1"/>
    <w:rsid w:val="00F77E2F"/>
    <w:rsid w:val="00F77F7C"/>
    <w:rsid w:val="00F77FAE"/>
    <w:rsid w:val="00F8025E"/>
    <w:rsid w:val="00F80289"/>
    <w:rsid w:val="00F802B9"/>
    <w:rsid w:val="00F803CD"/>
    <w:rsid w:val="00F8046B"/>
    <w:rsid w:val="00F80546"/>
    <w:rsid w:val="00F8055F"/>
    <w:rsid w:val="00F80788"/>
    <w:rsid w:val="00F80906"/>
    <w:rsid w:val="00F80A3A"/>
    <w:rsid w:val="00F80A7D"/>
    <w:rsid w:val="00F80AC1"/>
    <w:rsid w:val="00F80BB5"/>
    <w:rsid w:val="00F80EA0"/>
    <w:rsid w:val="00F80EC8"/>
    <w:rsid w:val="00F80F2F"/>
    <w:rsid w:val="00F81192"/>
    <w:rsid w:val="00F811B4"/>
    <w:rsid w:val="00F811E7"/>
    <w:rsid w:val="00F81296"/>
    <w:rsid w:val="00F812A0"/>
    <w:rsid w:val="00F8157E"/>
    <w:rsid w:val="00F816D5"/>
    <w:rsid w:val="00F817D6"/>
    <w:rsid w:val="00F81811"/>
    <w:rsid w:val="00F8185E"/>
    <w:rsid w:val="00F8187F"/>
    <w:rsid w:val="00F81ADD"/>
    <w:rsid w:val="00F81B7C"/>
    <w:rsid w:val="00F81C15"/>
    <w:rsid w:val="00F81D27"/>
    <w:rsid w:val="00F81EA3"/>
    <w:rsid w:val="00F81EF0"/>
    <w:rsid w:val="00F81F05"/>
    <w:rsid w:val="00F81F8F"/>
    <w:rsid w:val="00F81FFD"/>
    <w:rsid w:val="00F82091"/>
    <w:rsid w:val="00F820ED"/>
    <w:rsid w:val="00F82170"/>
    <w:rsid w:val="00F82213"/>
    <w:rsid w:val="00F82270"/>
    <w:rsid w:val="00F822CE"/>
    <w:rsid w:val="00F823E1"/>
    <w:rsid w:val="00F823F5"/>
    <w:rsid w:val="00F823F9"/>
    <w:rsid w:val="00F8244F"/>
    <w:rsid w:val="00F825A8"/>
    <w:rsid w:val="00F825D2"/>
    <w:rsid w:val="00F82650"/>
    <w:rsid w:val="00F827AD"/>
    <w:rsid w:val="00F827C8"/>
    <w:rsid w:val="00F827C9"/>
    <w:rsid w:val="00F827CA"/>
    <w:rsid w:val="00F827D8"/>
    <w:rsid w:val="00F827F1"/>
    <w:rsid w:val="00F829E8"/>
    <w:rsid w:val="00F82AC6"/>
    <w:rsid w:val="00F82B1A"/>
    <w:rsid w:val="00F82B7C"/>
    <w:rsid w:val="00F82C64"/>
    <w:rsid w:val="00F82EF9"/>
    <w:rsid w:val="00F82FB2"/>
    <w:rsid w:val="00F82FCF"/>
    <w:rsid w:val="00F83070"/>
    <w:rsid w:val="00F83114"/>
    <w:rsid w:val="00F83160"/>
    <w:rsid w:val="00F831C5"/>
    <w:rsid w:val="00F8323F"/>
    <w:rsid w:val="00F83397"/>
    <w:rsid w:val="00F833AF"/>
    <w:rsid w:val="00F83419"/>
    <w:rsid w:val="00F834C4"/>
    <w:rsid w:val="00F83516"/>
    <w:rsid w:val="00F83524"/>
    <w:rsid w:val="00F83548"/>
    <w:rsid w:val="00F835B5"/>
    <w:rsid w:val="00F8360E"/>
    <w:rsid w:val="00F836FC"/>
    <w:rsid w:val="00F837E5"/>
    <w:rsid w:val="00F8384E"/>
    <w:rsid w:val="00F8392A"/>
    <w:rsid w:val="00F83A97"/>
    <w:rsid w:val="00F83B91"/>
    <w:rsid w:val="00F83D57"/>
    <w:rsid w:val="00F83F25"/>
    <w:rsid w:val="00F840DA"/>
    <w:rsid w:val="00F84126"/>
    <w:rsid w:val="00F84132"/>
    <w:rsid w:val="00F84231"/>
    <w:rsid w:val="00F84399"/>
    <w:rsid w:val="00F84417"/>
    <w:rsid w:val="00F844E1"/>
    <w:rsid w:val="00F84501"/>
    <w:rsid w:val="00F84533"/>
    <w:rsid w:val="00F84604"/>
    <w:rsid w:val="00F84630"/>
    <w:rsid w:val="00F846DA"/>
    <w:rsid w:val="00F846E5"/>
    <w:rsid w:val="00F8471B"/>
    <w:rsid w:val="00F8479E"/>
    <w:rsid w:val="00F849EF"/>
    <w:rsid w:val="00F84A3E"/>
    <w:rsid w:val="00F84A7B"/>
    <w:rsid w:val="00F84B6F"/>
    <w:rsid w:val="00F84BA4"/>
    <w:rsid w:val="00F84BED"/>
    <w:rsid w:val="00F84C52"/>
    <w:rsid w:val="00F84C66"/>
    <w:rsid w:val="00F84CBB"/>
    <w:rsid w:val="00F84D2A"/>
    <w:rsid w:val="00F84E2C"/>
    <w:rsid w:val="00F84E5D"/>
    <w:rsid w:val="00F84F3A"/>
    <w:rsid w:val="00F85016"/>
    <w:rsid w:val="00F85078"/>
    <w:rsid w:val="00F850FB"/>
    <w:rsid w:val="00F8513D"/>
    <w:rsid w:val="00F85147"/>
    <w:rsid w:val="00F85172"/>
    <w:rsid w:val="00F8527C"/>
    <w:rsid w:val="00F85558"/>
    <w:rsid w:val="00F855D9"/>
    <w:rsid w:val="00F85640"/>
    <w:rsid w:val="00F85786"/>
    <w:rsid w:val="00F857CC"/>
    <w:rsid w:val="00F858B7"/>
    <w:rsid w:val="00F858C3"/>
    <w:rsid w:val="00F85907"/>
    <w:rsid w:val="00F859DF"/>
    <w:rsid w:val="00F85ACF"/>
    <w:rsid w:val="00F85CC1"/>
    <w:rsid w:val="00F85CC7"/>
    <w:rsid w:val="00F85D61"/>
    <w:rsid w:val="00F85F82"/>
    <w:rsid w:val="00F85FFD"/>
    <w:rsid w:val="00F86172"/>
    <w:rsid w:val="00F8629E"/>
    <w:rsid w:val="00F86311"/>
    <w:rsid w:val="00F8640A"/>
    <w:rsid w:val="00F86435"/>
    <w:rsid w:val="00F8646D"/>
    <w:rsid w:val="00F864F6"/>
    <w:rsid w:val="00F865B9"/>
    <w:rsid w:val="00F8663C"/>
    <w:rsid w:val="00F86644"/>
    <w:rsid w:val="00F86678"/>
    <w:rsid w:val="00F866E5"/>
    <w:rsid w:val="00F86700"/>
    <w:rsid w:val="00F86790"/>
    <w:rsid w:val="00F867E0"/>
    <w:rsid w:val="00F8680D"/>
    <w:rsid w:val="00F86844"/>
    <w:rsid w:val="00F869B4"/>
    <w:rsid w:val="00F86B02"/>
    <w:rsid w:val="00F86B1F"/>
    <w:rsid w:val="00F86B27"/>
    <w:rsid w:val="00F86B34"/>
    <w:rsid w:val="00F86B61"/>
    <w:rsid w:val="00F86BB6"/>
    <w:rsid w:val="00F86CF7"/>
    <w:rsid w:val="00F86F0E"/>
    <w:rsid w:val="00F87004"/>
    <w:rsid w:val="00F87059"/>
    <w:rsid w:val="00F870D4"/>
    <w:rsid w:val="00F8725A"/>
    <w:rsid w:val="00F87291"/>
    <w:rsid w:val="00F872F9"/>
    <w:rsid w:val="00F87335"/>
    <w:rsid w:val="00F874B7"/>
    <w:rsid w:val="00F874C5"/>
    <w:rsid w:val="00F87586"/>
    <w:rsid w:val="00F87685"/>
    <w:rsid w:val="00F876AF"/>
    <w:rsid w:val="00F87753"/>
    <w:rsid w:val="00F8778B"/>
    <w:rsid w:val="00F877BA"/>
    <w:rsid w:val="00F87963"/>
    <w:rsid w:val="00F879B4"/>
    <w:rsid w:val="00F87A14"/>
    <w:rsid w:val="00F87A4C"/>
    <w:rsid w:val="00F87C04"/>
    <w:rsid w:val="00F87C09"/>
    <w:rsid w:val="00F87C18"/>
    <w:rsid w:val="00F87C2C"/>
    <w:rsid w:val="00F87EFF"/>
    <w:rsid w:val="00F87F5A"/>
    <w:rsid w:val="00F9009A"/>
    <w:rsid w:val="00F900EC"/>
    <w:rsid w:val="00F9023F"/>
    <w:rsid w:val="00F902C9"/>
    <w:rsid w:val="00F9037E"/>
    <w:rsid w:val="00F90531"/>
    <w:rsid w:val="00F90532"/>
    <w:rsid w:val="00F9054E"/>
    <w:rsid w:val="00F90555"/>
    <w:rsid w:val="00F905B0"/>
    <w:rsid w:val="00F90700"/>
    <w:rsid w:val="00F9076D"/>
    <w:rsid w:val="00F908C6"/>
    <w:rsid w:val="00F90911"/>
    <w:rsid w:val="00F909DB"/>
    <w:rsid w:val="00F90A0C"/>
    <w:rsid w:val="00F90A5D"/>
    <w:rsid w:val="00F90A87"/>
    <w:rsid w:val="00F90B56"/>
    <w:rsid w:val="00F90BFB"/>
    <w:rsid w:val="00F90C02"/>
    <w:rsid w:val="00F90C9B"/>
    <w:rsid w:val="00F90CA2"/>
    <w:rsid w:val="00F90D3E"/>
    <w:rsid w:val="00F90D9E"/>
    <w:rsid w:val="00F90DFF"/>
    <w:rsid w:val="00F90E88"/>
    <w:rsid w:val="00F90EFF"/>
    <w:rsid w:val="00F91167"/>
    <w:rsid w:val="00F91191"/>
    <w:rsid w:val="00F911EF"/>
    <w:rsid w:val="00F913CD"/>
    <w:rsid w:val="00F914C7"/>
    <w:rsid w:val="00F915F9"/>
    <w:rsid w:val="00F915FF"/>
    <w:rsid w:val="00F916C3"/>
    <w:rsid w:val="00F9183B"/>
    <w:rsid w:val="00F918B4"/>
    <w:rsid w:val="00F91AE5"/>
    <w:rsid w:val="00F91BAA"/>
    <w:rsid w:val="00F91C05"/>
    <w:rsid w:val="00F91C49"/>
    <w:rsid w:val="00F91CCC"/>
    <w:rsid w:val="00F91CEA"/>
    <w:rsid w:val="00F91D1C"/>
    <w:rsid w:val="00F91DCD"/>
    <w:rsid w:val="00F91E37"/>
    <w:rsid w:val="00F91E45"/>
    <w:rsid w:val="00F91EB7"/>
    <w:rsid w:val="00F9202E"/>
    <w:rsid w:val="00F92045"/>
    <w:rsid w:val="00F92091"/>
    <w:rsid w:val="00F9214E"/>
    <w:rsid w:val="00F921ED"/>
    <w:rsid w:val="00F921FD"/>
    <w:rsid w:val="00F922D0"/>
    <w:rsid w:val="00F92388"/>
    <w:rsid w:val="00F92408"/>
    <w:rsid w:val="00F9245D"/>
    <w:rsid w:val="00F924A3"/>
    <w:rsid w:val="00F9252B"/>
    <w:rsid w:val="00F92697"/>
    <w:rsid w:val="00F9279D"/>
    <w:rsid w:val="00F927AA"/>
    <w:rsid w:val="00F92898"/>
    <w:rsid w:val="00F928F9"/>
    <w:rsid w:val="00F92902"/>
    <w:rsid w:val="00F92982"/>
    <w:rsid w:val="00F929FC"/>
    <w:rsid w:val="00F92ABB"/>
    <w:rsid w:val="00F92B03"/>
    <w:rsid w:val="00F92B3E"/>
    <w:rsid w:val="00F92B75"/>
    <w:rsid w:val="00F92BEC"/>
    <w:rsid w:val="00F92C55"/>
    <w:rsid w:val="00F92CC0"/>
    <w:rsid w:val="00F92D83"/>
    <w:rsid w:val="00F92E53"/>
    <w:rsid w:val="00F92FB5"/>
    <w:rsid w:val="00F930B0"/>
    <w:rsid w:val="00F93128"/>
    <w:rsid w:val="00F931BE"/>
    <w:rsid w:val="00F931E4"/>
    <w:rsid w:val="00F932C9"/>
    <w:rsid w:val="00F93332"/>
    <w:rsid w:val="00F9338E"/>
    <w:rsid w:val="00F933DB"/>
    <w:rsid w:val="00F934B2"/>
    <w:rsid w:val="00F93658"/>
    <w:rsid w:val="00F93791"/>
    <w:rsid w:val="00F937D2"/>
    <w:rsid w:val="00F93815"/>
    <w:rsid w:val="00F938B4"/>
    <w:rsid w:val="00F93C37"/>
    <w:rsid w:val="00F93C69"/>
    <w:rsid w:val="00F93CD6"/>
    <w:rsid w:val="00F93D04"/>
    <w:rsid w:val="00F93E8A"/>
    <w:rsid w:val="00F93F83"/>
    <w:rsid w:val="00F94036"/>
    <w:rsid w:val="00F940C5"/>
    <w:rsid w:val="00F9410C"/>
    <w:rsid w:val="00F94115"/>
    <w:rsid w:val="00F94160"/>
    <w:rsid w:val="00F94179"/>
    <w:rsid w:val="00F941EB"/>
    <w:rsid w:val="00F941F2"/>
    <w:rsid w:val="00F94324"/>
    <w:rsid w:val="00F943CF"/>
    <w:rsid w:val="00F94480"/>
    <w:rsid w:val="00F9449D"/>
    <w:rsid w:val="00F944D9"/>
    <w:rsid w:val="00F94520"/>
    <w:rsid w:val="00F94531"/>
    <w:rsid w:val="00F94649"/>
    <w:rsid w:val="00F94721"/>
    <w:rsid w:val="00F9484A"/>
    <w:rsid w:val="00F948CA"/>
    <w:rsid w:val="00F948E7"/>
    <w:rsid w:val="00F94956"/>
    <w:rsid w:val="00F94A35"/>
    <w:rsid w:val="00F94AA7"/>
    <w:rsid w:val="00F94AF9"/>
    <w:rsid w:val="00F94C2E"/>
    <w:rsid w:val="00F94D3C"/>
    <w:rsid w:val="00F950AE"/>
    <w:rsid w:val="00F95172"/>
    <w:rsid w:val="00F951E6"/>
    <w:rsid w:val="00F952DD"/>
    <w:rsid w:val="00F9536A"/>
    <w:rsid w:val="00F9549C"/>
    <w:rsid w:val="00F95518"/>
    <w:rsid w:val="00F95784"/>
    <w:rsid w:val="00F957C6"/>
    <w:rsid w:val="00F9584C"/>
    <w:rsid w:val="00F9588F"/>
    <w:rsid w:val="00F95A30"/>
    <w:rsid w:val="00F95B06"/>
    <w:rsid w:val="00F95FE1"/>
    <w:rsid w:val="00F96071"/>
    <w:rsid w:val="00F96164"/>
    <w:rsid w:val="00F963BC"/>
    <w:rsid w:val="00F96650"/>
    <w:rsid w:val="00F96682"/>
    <w:rsid w:val="00F966C2"/>
    <w:rsid w:val="00F966E0"/>
    <w:rsid w:val="00F96723"/>
    <w:rsid w:val="00F9676C"/>
    <w:rsid w:val="00F967A8"/>
    <w:rsid w:val="00F9681B"/>
    <w:rsid w:val="00F96867"/>
    <w:rsid w:val="00F96883"/>
    <w:rsid w:val="00F968F9"/>
    <w:rsid w:val="00F96A48"/>
    <w:rsid w:val="00F96BA4"/>
    <w:rsid w:val="00F96CF4"/>
    <w:rsid w:val="00F96CFA"/>
    <w:rsid w:val="00F96D6E"/>
    <w:rsid w:val="00F96E27"/>
    <w:rsid w:val="00F96F4C"/>
    <w:rsid w:val="00F96FE9"/>
    <w:rsid w:val="00F97119"/>
    <w:rsid w:val="00F9739C"/>
    <w:rsid w:val="00F973D6"/>
    <w:rsid w:val="00F974A8"/>
    <w:rsid w:val="00F97745"/>
    <w:rsid w:val="00F9781A"/>
    <w:rsid w:val="00F978D2"/>
    <w:rsid w:val="00F97931"/>
    <w:rsid w:val="00F97B56"/>
    <w:rsid w:val="00F97BB6"/>
    <w:rsid w:val="00F97C66"/>
    <w:rsid w:val="00F97CC1"/>
    <w:rsid w:val="00F97E1B"/>
    <w:rsid w:val="00F97E7A"/>
    <w:rsid w:val="00F97EBC"/>
    <w:rsid w:val="00F97F32"/>
    <w:rsid w:val="00FA0042"/>
    <w:rsid w:val="00FA01D1"/>
    <w:rsid w:val="00FA020E"/>
    <w:rsid w:val="00FA0270"/>
    <w:rsid w:val="00FA0421"/>
    <w:rsid w:val="00FA049A"/>
    <w:rsid w:val="00FA04CC"/>
    <w:rsid w:val="00FA05A6"/>
    <w:rsid w:val="00FA0644"/>
    <w:rsid w:val="00FA064C"/>
    <w:rsid w:val="00FA0713"/>
    <w:rsid w:val="00FA097D"/>
    <w:rsid w:val="00FA0BE4"/>
    <w:rsid w:val="00FA0BEF"/>
    <w:rsid w:val="00FA0C54"/>
    <w:rsid w:val="00FA0CAC"/>
    <w:rsid w:val="00FA0CEF"/>
    <w:rsid w:val="00FA0D8A"/>
    <w:rsid w:val="00FA0DA1"/>
    <w:rsid w:val="00FA0E2C"/>
    <w:rsid w:val="00FA0E7A"/>
    <w:rsid w:val="00FA0F4F"/>
    <w:rsid w:val="00FA1016"/>
    <w:rsid w:val="00FA10CB"/>
    <w:rsid w:val="00FA1293"/>
    <w:rsid w:val="00FA13C7"/>
    <w:rsid w:val="00FA167A"/>
    <w:rsid w:val="00FA171F"/>
    <w:rsid w:val="00FA178E"/>
    <w:rsid w:val="00FA1798"/>
    <w:rsid w:val="00FA182E"/>
    <w:rsid w:val="00FA1932"/>
    <w:rsid w:val="00FA1946"/>
    <w:rsid w:val="00FA19AD"/>
    <w:rsid w:val="00FA19D6"/>
    <w:rsid w:val="00FA1A91"/>
    <w:rsid w:val="00FA1C01"/>
    <w:rsid w:val="00FA1CC6"/>
    <w:rsid w:val="00FA1D78"/>
    <w:rsid w:val="00FA1DF4"/>
    <w:rsid w:val="00FA1EE4"/>
    <w:rsid w:val="00FA1EE8"/>
    <w:rsid w:val="00FA1EE9"/>
    <w:rsid w:val="00FA2002"/>
    <w:rsid w:val="00FA2040"/>
    <w:rsid w:val="00FA2246"/>
    <w:rsid w:val="00FA226A"/>
    <w:rsid w:val="00FA2489"/>
    <w:rsid w:val="00FA248F"/>
    <w:rsid w:val="00FA24A9"/>
    <w:rsid w:val="00FA24F4"/>
    <w:rsid w:val="00FA2597"/>
    <w:rsid w:val="00FA25A6"/>
    <w:rsid w:val="00FA25EE"/>
    <w:rsid w:val="00FA273B"/>
    <w:rsid w:val="00FA2747"/>
    <w:rsid w:val="00FA2903"/>
    <w:rsid w:val="00FA2976"/>
    <w:rsid w:val="00FA2A31"/>
    <w:rsid w:val="00FA2A4B"/>
    <w:rsid w:val="00FA2A63"/>
    <w:rsid w:val="00FA2A95"/>
    <w:rsid w:val="00FA2AB6"/>
    <w:rsid w:val="00FA2AE0"/>
    <w:rsid w:val="00FA2D6D"/>
    <w:rsid w:val="00FA2D77"/>
    <w:rsid w:val="00FA2DD6"/>
    <w:rsid w:val="00FA2DDE"/>
    <w:rsid w:val="00FA2E74"/>
    <w:rsid w:val="00FA2F3E"/>
    <w:rsid w:val="00FA2FDD"/>
    <w:rsid w:val="00FA2FEF"/>
    <w:rsid w:val="00FA3009"/>
    <w:rsid w:val="00FA3041"/>
    <w:rsid w:val="00FA30AE"/>
    <w:rsid w:val="00FA3187"/>
    <w:rsid w:val="00FA32C6"/>
    <w:rsid w:val="00FA333F"/>
    <w:rsid w:val="00FA35A1"/>
    <w:rsid w:val="00FA35A3"/>
    <w:rsid w:val="00FA35E5"/>
    <w:rsid w:val="00FA36D0"/>
    <w:rsid w:val="00FA376C"/>
    <w:rsid w:val="00FA381E"/>
    <w:rsid w:val="00FA3ADF"/>
    <w:rsid w:val="00FA3C4C"/>
    <w:rsid w:val="00FA3CB5"/>
    <w:rsid w:val="00FA3D36"/>
    <w:rsid w:val="00FA3D64"/>
    <w:rsid w:val="00FA3DBC"/>
    <w:rsid w:val="00FA3DC3"/>
    <w:rsid w:val="00FA3FB9"/>
    <w:rsid w:val="00FA4103"/>
    <w:rsid w:val="00FA4111"/>
    <w:rsid w:val="00FA41EA"/>
    <w:rsid w:val="00FA42BD"/>
    <w:rsid w:val="00FA4325"/>
    <w:rsid w:val="00FA43F5"/>
    <w:rsid w:val="00FA4413"/>
    <w:rsid w:val="00FA44B6"/>
    <w:rsid w:val="00FA452C"/>
    <w:rsid w:val="00FA493C"/>
    <w:rsid w:val="00FA49E7"/>
    <w:rsid w:val="00FA4B96"/>
    <w:rsid w:val="00FA4DC4"/>
    <w:rsid w:val="00FA4E12"/>
    <w:rsid w:val="00FA4FFD"/>
    <w:rsid w:val="00FA5066"/>
    <w:rsid w:val="00FA5143"/>
    <w:rsid w:val="00FA51AA"/>
    <w:rsid w:val="00FA525E"/>
    <w:rsid w:val="00FA5501"/>
    <w:rsid w:val="00FA555A"/>
    <w:rsid w:val="00FA55A6"/>
    <w:rsid w:val="00FA5687"/>
    <w:rsid w:val="00FA568B"/>
    <w:rsid w:val="00FA5695"/>
    <w:rsid w:val="00FA5786"/>
    <w:rsid w:val="00FA5894"/>
    <w:rsid w:val="00FA58D1"/>
    <w:rsid w:val="00FA5B0E"/>
    <w:rsid w:val="00FA5B41"/>
    <w:rsid w:val="00FA5B9F"/>
    <w:rsid w:val="00FA5BF1"/>
    <w:rsid w:val="00FA5C26"/>
    <w:rsid w:val="00FA5C85"/>
    <w:rsid w:val="00FA5CFD"/>
    <w:rsid w:val="00FA5DBD"/>
    <w:rsid w:val="00FA5E48"/>
    <w:rsid w:val="00FA5E62"/>
    <w:rsid w:val="00FA5E79"/>
    <w:rsid w:val="00FA5F11"/>
    <w:rsid w:val="00FA5F5C"/>
    <w:rsid w:val="00FA5FB1"/>
    <w:rsid w:val="00FA5FE4"/>
    <w:rsid w:val="00FA607B"/>
    <w:rsid w:val="00FA6107"/>
    <w:rsid w:val="00FA61CA"/>
    <w:rsid w:val="00FA6237"/>
    <w:rsid w:val="00FA63E8"/>
    <w:rsid w:val="00FA64A3"/>
    <w:rsid w:val="00FA654C"/>
    <w:rsid w:val="00FA65C5"/>
    <w:rsid w:val="00FA683A"/>
    <w:rsid w:val="00FA69A8"/>
    <w:rsid w:val="00FA69B8"/>
    <w:rsid w:val="00FA69C7"/>
    <w:rsid w:val="00FA6A3A"/>
    <w:rsid w:val="00FA6C18"/>
    <w:rsid w:val="00FA6C2B"/>
    <w:rsid w:val="00FA6C48"/>
    <w:rsid w:val="00FA6C74"/>
    <w:rsid w:val="00FA6CF8"/>
    <w:rsid w:val="00FA6F91"/>
    <w:rsid w:val="00FA6FC4"/>
    <w:rsid w:val="00FA6FE0"/>
    <w:rsid w:val="00FA7029"/>
    <w:rsid w:val="00FA705C"/>
    <w:rsid w:val="00FA709C"/>
    <w:rsid w:val="00FA7135"/>
    <w:rsid w:val="00FA724F"/>
    <w:rsid w:val="00FA72A0"/>
    <w:rsid w:val="00FA735F"/>
    <w:rsid w:val="00FA73D5"/>
    <w:rsid w:val="00FA74FA"/>
    <w:rsid w:val="00FA75FE"/>
    <w:rsid w:val="00FA7603"/>
    <w:rsid w:val="00FA7656"/>
    <w:rsid w:val="00FA77B1"/>
    <w:rsid w:val="00FA784F"/>
    <w:rsid w:val="00FA7950"/>
    <w:rsid w:val="00FA7AA0"/>
    <w:rsid w:val="00FA7B6A"/>
    <w:rsid w:val="00FA7BE6"/>
    <w:rsid w:val="00FA7C4D"/>
    <w:rsid w:val="00FA7C64"/>
    <w:rsid w:val="00FA7C6E"/>
    <w:rsid w:val="00FA7D54"/>
    <w:rsid w:val="00FA7F44"/>
    <w:rsid w:val="00FA7F55"/>
    <w:rsid w:val="00FA7F8B"/>
    <w:rsid w:val="00FA7F8E"/>
    <w:rsid w:val="00FA7FAD"/>
    <w:rsid w:val="00FB0055"/>
    <w:rsid w:val="00FB00C9"/>
    <w:rsid w:val="00FB025F"/>
    <w:rsid w:val="00FB0272"/>
    <w:rsid w:val="00FB02DF"/>
    <w:rsid w:val="00FB030C"/>
    <w:rsid w:val="00FB042D"/>
    <w:rsid w:val="00FB04BE"/>
    <w:rsid w:val="00FB04DA"/>
    <w:rsid w:val="00FB0692"/>
    <w:rsid w:val="00FB0780"/>
    <w:rsid w:val="00FB0A22"/>
    <w:rsid w:val="00FB0AF9"/>
    <w:rsid w:val="00FB0BC0"/>
    <w:rsid w:val="00FB0C33"/>
    <w:rsid w:val="00FB0CCC"/>
    <w:rsid w:val="00FB0D52"/>
    <w:rsid w:val="00FB0F28"/>
    <w:rsid w:val="00FB0F9E"/>
    <w:rsid w:val="00FB0FB2"/>
    <w:rsid w:val="00FB1019"/>
    <w:rsid w:val="00FB101D"/>
    <w:rsid w:val="00FB1086"/>
    <w:rsid w:val="00FB109E"/>
    <w:rsid w:val="00FB10EE"/>
    <w:rsid w:val="00FB118D"/>
    <w:rsid w:val="00FB1208"/>
    <w:rsid w:val="00FB133E"/>
    <w:rsid w:val="00FB14FC"/>
    <w:rsid w:val="00FB1530"/>
    <w:rsid w:val="00FB156B"/>
    <w:rsid w:val="00FB1585"/>
    <w:rsid w:val="00FB1624"/>
    <w:rsid w:val="00FB1634"/>
    <w:rsid w:val="00FB1682"/>
    <w:rsid w:val="00FB16C8"/>
    <w:rsid w:val="00FB1775"/>
    <w:rsid w:val="00FB17CE"/>
    <w:rsid w:val="00FB1876"/>
    <w:rsid w:val="00FB1A06"/>
    <w:rsid w:val="00FB1AB2"/>
    <w:rsid w:val="00FB1AB9"/>
    <w:rsid w:val="00FB1B84"/>
    <w:rsid w:val="00FB1BC9"/>
    <w:rsid w:val="00FB1CDB"/>
    <w:rsid w:val="00FB1D4F"/>
    <w:rsid w:val="00FB1ED5"/>
    <w:rsid w:val="00FB1F6B"/>
    <w:rsid w:val="00FB204D"/>
    <w:rsid w:val="00FB2160"/>
    <w:rsid w:val="00FB220C"/>
    <w:rsid w:val="00FB2258"/>
    <w:rsid w:val="00FB241A"/>
    <w:rsid w:val="00FB2494"/>
    <w:rsid w:val="00FB24D2"/>
    <w:rsid w:val="00FB2558"/>
    <w:rsid w:val="00FB255E"/>
    <w:rsid w:val="00FB2691"/>
    <w:rsid w:val="00FB2745"/>
    <w:rsid w:val="00FB2887"/>
    <w:rsid w:val="00FB28C5"/>
    <w:rsid w:val="00FB2A14"/>
    <w:rsid w:val="00FB2A82"/>
    <w:rsid w:val="00FB2C35"/>
    <w:rsid w:val="00FB2F43"/>
    <w:rsid w:val="00FB2F8C"/>
    <w:rsid w:val="00FB2FD3"/>
    <w:rsid w:val="00FB2FF1"/>
    <w:rsid w:val="00FB3069"/>
    <w:rsid w:val="00FB3089"/>
    <w:rsid w:val="00FB316E"/>
    <w:rsid w:val="00FB3190"/>
    <w:rsid w:val="00FB31F9"/>
    <w:rsid w:val="00FB334B"/>
    <w:rsid w:val="00FB3420"/>
    <w:rsid w:val="00FB34C9"/>
    <w:rsid w:val="00FB3557"/>
    <w:rsid w:val="00FB359A"/>
    <w:rsid w:val="00FB35E0"/>
    <w:rsid w:val="00FB36C8"/>
    <w:rsid w:val="00FB3903"/>
    <w:rsid w:val="00FB3A64"/>
    <w:rsid w:val="00FB3B16"/>
    <w:rsid w:val="00FB3B37"/>
    <w:rsid w:val="00FB3C13"/>
    <w:rsid w:val="00FB3CA9"/>
    <w:rsid w:val="00FB3DAD"/>
    <w:rsid w:val="00FB3E7D"/>
    <w:rsid w:val="00FB3F2D"/>
    <w:rsid w:val="00FB3F8D"/>
    <w:rsid w:val="00FB407F"/>
    <w:rsid w:val="00FB4128"/>
    <w:rsid w:val="00FB41F2"/>
    <w:rsid w:val="00FB4231"/>
    <w:rsid w:val="00FB42B6"/>
    <w:rsid w:val="00FB435B"/>
    <w:rsid w:val="00FB4374"/>
    <w:rsid w:val="00FB441C"/>
    <w:rsid w:val="00FB442A"/>
    <w:rsid w:val="00FB443E"/>
    <w:rsid w:val="00FB457A"/>
    <w:rsid w:val="00FB47E9"/>
    <w:rsid w:val="00FB4857"/>
    <w:rsid w:val="00FB486C"/>
    <w:rsid w:val="00FB495D"/>
    <w:rsid w:val="00FB4995"/>
    <w:rsid w:val="00FB49AE"/>
    <w:rsid w:val="00FB4A62"/>
    <w:rsid w:val="00FB4C02"/>
    <w:rsid w:val="00FB4C52"/>
    <w:rsid w:val="00FB4C73"/>
    <w:rsid w:val="00FB4DE8"/>
    <w:rsid w:val="00FB4E5A"/>
    <w:rsid w:val="00FB4EAD"/>
    <w:rsid w:val="00FB4F8E"/>
    <w:rsid w:val="00FB5005"/>
    <w:rsid w:val="00FB5042"/>
    <w:rsid w:val="00FB50C2"/>
    <w:rsid w:val="00FB50D3"/>
    <w:rsid w:val="00FB51BA"/>
    <w:rsid w:val="00FB53FB"/>
    <w:rsid w:val="00FB5459"/>
    <w:rsid w:val="00FB5596"/>
    <w:rsid w:val="00FB55FF"/>
    <w:rsid w:val="00FB590E"/>
    <w:rsid w:val="00FB5918"/>
    <w:rsid w:val="00FB5973"/>
    <w:rsid w:val="00FB5A46"/>
    <w:rsid w:val="00FB5BA0"/>
    <w:rsid w:val="00FB5C01"/>
    <w:rsid w:val="00FB5C74"/>
    <w:rsid w:val="00FB5D14"/>
    <w:rsid w:val="00FB5D4F"/>
    <w:rsid w:val="00FB5DEE"/>
    <w:rsid w:val="00FB5E8C"/>
    <w:rsid w:val="00FB5EBC"/>
    <w:rsid w:val="00FB5EDD"/>
    <w:rsid w:val="00FB5F40"/>
    <w:rsid w:val="00FB5F8A"/>
    <w:rsid w:val="00FB6008"/>
    <w:rsid w:val="00FB600E"/>
    <w:rsid w:val="00FB60B2"/>
    <w:rsid w:val="00FB61C4"/>
    <w:rsid w:val="00FB6296"/>
    <w:rsid w:val="00FB62B5"/>
    <w:rsid w:val="00FB640E"/>
    <w:rsid w:val="00FB648A"/>
    <w:rsid w:val="00FB6681"/>
    <w:rsid w:val="00FB6717"/>
    <w:rsid w:val="00FB671F"/>
    <w:rsid w:val="00FB67EC"/>
    <w:rsid w:val="00FB68CB"/>
    <w:rsid w:val="00FB6A60"/>
    <w:rsid w:val="00FB6B3F"/>
    <w:rsid w:val="00FB6B7C"/>
    <w:rsid w:val="00FB6CBD"/>
    <w:rsid w:val="00FB6CDB"/>
    <w:rsid w:val="00FB6EB8"/>
    <w:rsid w:val="00FB6EF6"/>
    <w:rsid w:val="00FB710B"/>
    <w:rsid w:val="00FB718B"/>
    <w:rsid w:val="00FB72AA"/>
    <w:rsid w:val="00FB7452"/>
    <w:rsid w:val="00FB7496"/>
    <w:rsid w:val="00FB74AE"/>
    <w:rsid w:val="00FB74DE"/>
    <w:rsid w:val="00FB74E0"/>
    <w:rsid w:val="00FB74F4"/>
    <w:rsid w:val="00FB7542"/>
    <w:rsid w:val="00FB75CC"/>
    <w:rsid w:val="00FB7601"/>
    <w:rsid w:val="00FB7680"/>
    <w:rsid w:val="00FB76BF"/>
    <w:rsid w:val="00FB77B0"/>
    <w:rsid w:val="00FB7873"/>
    <w:rsid w:val="00FB79D3"/>
    <w:rsid w:val="00FB7B4D"/>
    <w:rsid w:val="00FB7BEE"/>
    <w:rsid w:val="00FB7C7E"/>
    <w:rsid w:val="00FB7CC6"/>
    <w:rsid w:val="00FB7DEA"/>
    <w:rsid w:val="00FB7E76"/>
    <w:rsid w:val="00FB7EFB"/>
    <w:rsid w:val="00FB7FB2"/>
    <w:rsid w:val="00FC019F"/>
    <w:rsid w:val="00FC01A6"/>
    <w:rsid w:val="00FC0230"/>
    <w:rsid w:val="00FC0266"/>
    <w:rsid w:val="00FC0371"/>
    <w:rsid w:val="00FC042A"/>
    <w:rsid w:val="00FC0430"/>
    <w:rsid w:val="00FC0686"/>
    <w:rsid w:val="00FC0701"/>
    <w:rsid w:val="00FC079E"/>
    <w:rsid w:val="00FC07EB"/>
    <w:rsid w:val="00FC07EE"/>
    <w:rsid w:val="00FC0836"/>
    <w:rsid w:val="00FC0849"/>
    <w:rsid w:val="00FC094D"/>
    <w:rsid w:val="00FC0969"/>
    <w:rsid w:val="00FC09BB"/>
    <w:rsid w:val="00FC09CA"/>
    <w:rsid w:val="00FC09E1"/>
    <w:rsid w:val="00FC0AD1"/>
    <w:rsid w:val="00FC0B73"/>
    <w:rsid w:val="00FC0B89"/>
    <w:rsid w:val="00FC0BE0"/>
    <w:rsid w:val="00FC0CA2"/>
    <w:rsid w:val="00FC0D43"/>
    <w:rsid w:val="00FC0E31"/>
    <w:rsid w:val="00FC0EDC"/>
    <w:rsid w:val="00FC0FDE"/>
    <w:rsid w:val="00FC1034"/>
    <w:rsid w:val="00FC104E"/>
    <w:rsid w:val="00FC135F"/>
    <w:rsid w:val="00FC143B"/>
    <w:rsid w:val="00FC14E0"/>
    <w:rsid w:val="00FC166A"/>
    <w:rsid w:val="00FC1772"/>
    <w:rsid w:val="00FC18BA"/>
    <w:rsid w:val="00FC19DE"/>
    <w:rsid w:val="00FC1AA5"/>
    <w:rsid w:val="00FC1C41"/>
    <w:rsid w:val="00FC1C42"/>
    <w:rsid w:val="00FC1D23"/>
    <w:rsid w:val="00FC1E9E"/>
    <w:rsid w:val="00FC1F3A"/>
    <w:rsid w:val="00FC20AF"/>
    <w:rsid w:val="00FC2133"/>
    <w:rsid w:val="00FC2286"/>
    <w:rsid w:val="00FC23C1"/>
    <w:rsid w:val="00FC2590"/>
    <w:rsid w:val="00FC2BB6"/>
    <w:rsid w:val="00FC2C0A"/>
    <w:rsid w:val="00FC2E02"/>
    <w:rsid w:val="00FC2E36"/>
    <w:rsid w:val="00FC3031"/>
    <w:rsid w:val="00FC30E0"/>
    <w:rsid w:val="00FC320F"/>
    <w:rsid w:val="00FC3227"/>
    <w:rsid w:val="00FC3231"/>
    <w:rsid w:val="00FC32F5"/>
    <w:rsid w:val="00FC3353"/>
    <w:rsid w:val="00FC343A"/>
    <w:rsid w:val="00FC36D7"/>
    <w:rsid w:val="00FC3827"/>
    <w:rsid w:val="00FC3839"/>
    <w:rsid w:val="00FC39D8"/>
    <w:rsid w:val="00FC39DC"/>
    <w:rsid w:val="00FC3A31"/>
    <w:rsid w:val="00FC3A32"/>
    <w:rsid w:val="00FC3A4C"/>
    <w:rsid w:val="00FC3A60"/>
    <w:rsid w:val="00FC3A9B"/>
    <w:rsid w:val="00FC3C0A"/>
    <w:rsid w:val="00FC3C63"/>
    <w:rsid w:val="00FC3C64"/>
    <w:rsid w:val="00FC3D5F"/>
    <w:rsid w:val="00FC3DAB"/>
    <w:rsid w:val="00FC3DD7"/>
    <w:rsid w:val="00FC3DFA"/>
    <w:rsid w:val="00FC408D"/>
    <w:rsid w:val="00FC40F8"/>
    <w:rsid w:val="00FC4126"/>
    <w:rsid w:val="00FC41B4"/>
    <w:rsid w:val="00FC42E6"/>
    <w:rsid w:val="00FC445A"/>
    <w:rsid w:val="00FC4632"/>
    <w:rsid w:val="00FC4684"/>
    <w:rsid w:val="00FC472D"/>
    <w:rsid w:val="00FC47E0"/>
    <w:rsid w:val="00FC484F"/>
    <w:rsid w:val="00FC4A73"/>
    <w:rsid w:val="00FC4AB6"/>
    <w:rsid w:val="00FC4AD4"/>
    <w:rsid w:val="00FC4AD9"/>
    <w:rsid w:val="00FC4AFA"/>
    <w:rsid w:val="00FC4BC0"/>
    <w:rsid w:val="00FC4C53"/>
    <w:rsid w:val="00FC4CAE"/>
    <w:rsid w:val="00FC4EC1"/>
    <w:rsid w:val="00FC50A2"/>
    <w:rsid w:val="00FC523E"/>
    <w:rsid w:val="00FC5359"/>
    <w:rsid w:val="00FC53CF"/>
    <w:rsid w:val="00FC544A"/>
    <w:rsid w:val="00FC54DB"/>
    <w:rsid w:val="00FC561E"/>
    <w:rsid w:val="00FC574A"/>
    <w:rsid w:val="00FC5755"/>
    <w:rsid w:val="00FC57F4"/>
    <w:rsid w:val="00FC5931"/>
    <w:rsid w:val="00FC597C"/>
    <w:rsid w:val="00FC59B2"/>
    <w:rsid w:val="00FC5B58"/>
    <w:rsid w:val="00FC5BA0"/>
    <w:rsid w:val="00FC5BA8"/>
    <w:rsid w:val="00FC5C15"/>
    <w:rsid w:val="00FC5C1C"/>
    <w:rsid w:val="00FC5C26"/>
    <w:rsid w:val="00FC5D98"/>
    <w:rsid w:val="00FC5E2F"/>
    <w:rsid w:val="00FC5F4C"/>
    <w:rsid w:val="00FC6202"/>
    <w:rsid w:val="00FC6242"/>
    <w:rsid w:val="00FC627F"/>
    <w:rsid w:val="00FC638B"/>
    <w:rsid w:val="00FC63EB"/>
    <w:rsid w:val="00FC647C"/>
    <w:rsid w:val="00FC65A0"/>
    <w:rsid w:val="00FC65CE"/>
    <w:rsid w:val="00FC6618"/>
    <w:rsid w:val="00FC66B3"/>
    <w:rsid w:val="00FC6790"/>
    <w:rsid w:val="00FC695F"/>
    <w:rsid w:val="00FC6AA8"/>
    <w:rsid w:val="00FC6D7B"/>
    <w:rsid w:val="00FC6DB1"/>
    <w:rsid w:val="00FC6E11"/>
    <w:rsid w:val="00FC6E2F"/>
    <w:rsid w:val="00FC6EFB"/>
    <w:rsid w:val="00FC7086"/>
    <w:rsid w:val="00FC71D8"/>
    <w:rsid w:val="00FC7218"/>
    <w:rsid w:val="00FC7233"/>
    <w:rsid w:val="00FC724C"/>
    <w:rsid w:val="00FC72C2"/>
    <w:rsid w:val="00FC72FD"/>
    <w:rsid w:val="00FC74ED"/>
    <w:rsid w:val="00FC753F"/>
    <w:rsid w:val="00FC758E"/>
    <w:rsid w:val="00FC763B"/>
    <w:rsid w:val="00FC76AD"/>
    <w:rsid w:val="00FC778F"/>
    <w:rsid w:val="00FC7791"/>
    <w:rsid w:val="00FC7919"/>
    <w:rsid w:val="00FC79D8"/>
    <w:rsid w:val="00FC7A3C"/>
    <w:rsid w:val="00FC7AA3"/>
    <w:rsid w:val="00FC7B9C"/>
    <w:rsid w:val="00FC7BC3"/>
    <w:rsid w:val="00FC7BD0"/>
    <w:rsid w:val="00FC7C81"/>
    <w:rsid w:val="00FC7CBE"/>
    <w:rsid w:val="00FC7CCC"/>
    <w:rsid w:val="00FC7D93"/>
    <w:rsid w:val="00FC7DA2"/>
    <w:rsid w:val="00FC7E81"/>
    <w:rsid w:val="00FC7E8D"/>
    <w:rsid w:val="00FC7ED7"/>
    <w:rsid w:val="00FD0103"/>
    <w:rsid w:val="00FD0127"/>
    <w:rsid w:val="00FD0194"/>
    <w:rsid w:val="00FD0200"/>
    <w:rsid w:val="00FD033C"/>
    <w:rsid w:val="00FD03DA"/>
    <w:rsid w:val="00FD044A"/>
    <w:rsid w:val="00FD046F"/>
    <w:rsid w:val="00FD04AB"/>
    <w:rsid w:val="00FD07BD"/>
    <w:rsid w:val="00FD0864"/>
    <w:rsid w:val="00FD0869"/>
    <w:rsid w:val="00FD0923"/>
    <w:rsid w:val="00FD0984"/>
    <w:rsid w:val="00FD0BA7"/>
    <w:rsid w:val="00FD0C23"/>
    <w:rsid w:val="00FD0C27"/>
    <w:rsid w:val="00FD0CB2"/>
    <w:rsid w:val="00FD0E71"/>
    <w:rsid w:val="00FD0EE3"/>
    <w:rsid w:val="00FD1015"/>
    <w:rsid w:val="00FD102A"/>
    <w:rsid w:val="00FD1039"/>
    <w:rsid w:val="00FD1349"/>
    <w:rsid w:val="00FD136E"/>
    <w:rsid w:val="00FD13CF"/>
    <w:rsid w:val="00FD13F7"/>
    <w:rsid w:val="00FD1414"/>
    <w:rsid w:val="00FD155F"/>
    <w:rsid w:val="00FD1562"/>
    <w:rsid w:val="00FD156B"/>
    <w:rsid w:val="00FD15B4"/>
    <w:rsid w:val="00FD171C"/>
    <w:rsid w:val="00FD17BF"/>
    <w:rsid w:val="00FD1A69"/>
    <w:rsid w:val="00FD1A88"/>
    <w:rsid w:val="00FD1B1A"/>
    <w:rsid w:val="00FD1BE0"/>
    <w:rsid w:val="00FD1C18"/>
    <w:rsid w:val="00FD1C2B"/>
    <w:rsid w:val="00FD1CA9"/>
    <w:rsid w:val="00FD1CDD"/>
    <w:rsid w:val="00FD1D55"/>
    <w:rsid w:val="00FD1DBE"/>
    <w:rsid w:val="00FD1E74"/>
    <w:rsid w:val="00FD1F22"/>
    <w:rsid w:val="00FD1F3A"/>
    <w:rsid w:val="00FD1F9C"/>
    <w:rsid w:val="00FD1FE8"/>
    <w:rsid w:val="00FD1FFE"/>
    <w:rsid w:val="00FD20A5"/>
    <w:rsid w:val="00FD20A8"/>
    <w:rsid w:val="00FD2103"/>
    <w:rsid w:val="00FD2191"/>
    <w:rsid w:val="00FD21D1"/>
    <w:rsid w:val="00FD21EA"/>
    <w:rsid w:val="00FD244B"/>
    <w:rsid w:val="00FD252F"/>
    <w:rsid w:val="00FD2665"/>
    <w:rsid w:val="00FD2668"/>
    <w:rsid w:val="00FD26DA"/>
    <w:rsid w:val="00FD2783"/>
    <w:rsid w:val="00FD2995"/>
    <w:rsid w:val="00FD29EA"/>
    <w:rsid w:val="00FD29EE"/>
    <w:rsid w:val="00FD2C22"/>
    <w:rsid w:val="00FD2C5D"/>
    <w:rsid w:val="00FD2E0E"/>
    <w:rsid w:val="00FD2E25"/>
    <w:rsid w:val="00FD2E54"/>
    <w:rsid w:val="00FD3005"/>
    <w:rsid w:val="00FD3018"/>
    <w:rsid w:val="00FD3271"/>
    <w:rsid w:val="00FD333E"/>
    <w:rsid w:val="00FD3463"/>
    <w:rsid w:val="00FD3615"/>
    <w:rsid w:val="00FD3633"/>
    <w:rsid w:val="00FD3676"/>
    <w:rsid w:val="00FD3778"/>
    <w:rsid w:val="00FD3836"/>
    <w:rsid w:val="00FD385F"/>
    <w:rsid w:val="00FD3B95"/>
    <w:rsid w:val="00FD3BEE"/>
    <w:rsid w:val="00FD3CA8"/>
    <w:rsid w:val="00FD3DC5"/>
    <w:rsid w:val="00FD3E87"/>
    <w:rsid w:val="00FD3F23"/>
    <w:rsid w:val="00FD40D1"/>
    <w:rsid w:val="00FD4118"/>
    <w:rsid w:val="00FD4131"/>
    <w:rsid w:val="00FD4175"/>
    <w:rsid w:val="00FD422B"/>
    <w:rsid w:val="00FD438E"/>
    <w:rsid w:val="00FD439A"/>
    <w:rsid w:val="00FD4583"/>
    <w:rsid w:val="00FD45F6"/>
    <w:rsid w:val="00FD4646"/>
    <w:rsid w:val="00FD46A1"/>
    <w:rsid w:val="00FD46AA"/>
    <w:rsid w:val="00FD46AD"/>
    <w:rsid w:val="00FD4712"/>
    <w:rsid w:val="00FD4747"/>
    <w:rsid w:val="00FD4749"/>
    <w:rsid w:val="00FD476E"/>
    <w:rsid w:val="00FD47C0"/>
    <w:rsid w:val="00FD4846"/>
    <w:rsid w:val="00FD4955"/>
    <w:rsid w:val="00FD4A49"/>
    <w:rsid w:val="00FD4A86"/>
    <w:rsid w:val="00FD4ACD"/>
    <w:rsid w:val="00FD4B1C"/>
    <w:rsid w:val="00FD4BA5"/>
    <w:rsid w:val="00FD4C92"/>
    <w:rsid w:val="00FD4D85"/>
    <w:rsid w:val="00FD4DA4"/>
    <w:rsid w:val="00FD4DBC"/>
    <w:rsid w:val="00FD4EE8"/>
    <w:rsid w:val="00FD4F2B"/>
    <w:rsid w:val="00FD5083"/>
    <w:rsid w:val="00FD50ED"/>
    <w:rsid w:val="00FD512D"/>
    <w:rsid w:val="00FD522D"/>
    <w:rsid w:val="00FD537D"/>
    <w:rsid w:val="00FD54AB"/>
    <w:rsid w:val="00FD54E7"/>
    <w:rsid w:val="00FD550F"/>
    <w:rsid w:val="00FD5602"/>
    <w:rsid w:val="00FD569A"/>
    <w:rsid w:val="00FD5794"/>
    <w:rsid w:val="00FD579F"/>
    <w:rsid w:val="00FD5868"/>
    <w:rsid w:val="00FD5A9C"/>
    <w:rsid w:val="00FD5B30"/>
    <w:rsid w:val="00FD5B3C"/>
    <w:rsid w:val="00FD5B56"/>
    <w:rsid w:val="00FD5BBD"/>
    <w:rsid w:val="00FD5CE2"/>
    <w:rsid w:val="00FD5D73"/>
    <w:rsid w:val="00FD5E14"/>
    <w:rsid w:val="00FD5E34"/>
    <w:rsid w:val="00FD5E60"/>
    <w:rsid w:val="00FD5ECA"/>
    <w:rsid w:val="00FD5F28"/>
    <w:rsid w:val="00FD5F37"/>
    <w:rsid w:val="00FD608A"/>
    <w:rsid w:val="00FD61D4"/>
    <w:rsid w:val="00FD61D8"/>
    <w:rsid w:val="00FD61E8"/>
    <w:rsid w:val="00FD6266"/>
    <w:rsid w:val="00FD626C"/>
    <w:rsid w:val="00FD63C0"/>
    <w:rsid w:val="00FD644D"/>
    <w:rsid w:val="00FD6483"/>
    <w:rsid w:val="00FD64EF"/>
    <w:rsid w:val="00FD650F"/>
    <w:rsid w:val="00FD65B5"/>
    <w:rsid w:val="00FD66D5"/>
    <w:rsid w:val="00FD6719"/>
    <w:rsid w:val="00FD673E"/>
    <w:rsid w:val="00FD68B0"/>
    <w:rsid w:val="00FD68F0"/>
    <w:rsid w:val="00FD6957"/>
    <w:rsid w:val="00FD6979"/>
    <w:rsid w:val="00FD69FC"/>
    <w:rsid w:val="00FD6A3B"/>
    <w:rsid w:val="00FD6B54"/>
    <w:rsid w:val="00FD6D8F"/>
    <w:rsid w:val="00FD6DBD"/>
    <w:rsid w:val="00FD6E02"/>
    <w:rsid w:val="00FD6E6D"/>
    <w:rsid w:val="00FD6EDC"/>
    <w:rsid w:val="00FD6F6B"/>
    <w:rsid w:val="00FD6FB4"/>
    <w:rsid w:val="00FD6FE6"/>
    <w:rsid w:val="00FD7198"/>
    <w:rsid w:val="00FD72D4"/>
    <w:rsid w:val="00FD72DD"/>
    <w:rsid w:val="00FD738B"/>
    <w:rsid w:val="00FD73E7"/>
    <w:rsid w:val="00FD7485"/>
    <w:rsid w:val="00FD74F8"/>
    <w:rsid w:val="00FD763E"/>
    <w:rsid w:val="00FD76B7"/>
    <w:rsid w:val="00FD7781"/>
    <w:rsid w:val="00FD77BE"/>
    <w:rsid w:val="00FD77D0"/>
    <w:rsid w:val="00FD7829"/>
    <w:rsid w:val="00FD7839"/>
    <w:rsid w:val="00FD7891"/>
    <w:rsid w:val="00FD7944"/>
    <w:rsid w:val="00FD7980"/>
    <w:rsid w:val="00FD7991"/>
    <w:rsid w:val="00FD79EA"/>
    <w:rsid w:val="00FD7C5E"/>
    <w:rsid w:val="00FD7EFD"/>
    <w:rsid w:val="00FD7FA8"/>
    <w:rsid w:val="00FE0072"/>
    <w:rsid w:val="00FE00C6"/>
    <w:rsid w:val="00FE0111"/>
    <w:rsid w:val="00FE0168"/>
    <w:rsid w:val="00FE02C4"/>
    <w:rsid w:val="00FE0406"/>
    <w:rsid w:val="00FE0412"/>
    <w:rsid w:val="00FE05FC"/>
    <w:rsid w:val="00FE0693"/>
    <w:rsid w:val="00FE06D7"/>
    <w:rsid w:val="00FE0724"/>
    <w:rsid w:val="00FE0753"/>
    <w:rsid w:val="00FE07C8"/>
    <w:rsid w:val="00FE083C"/>
    <w:rsid w:val="00FE0946"/>
    <w:rsid w:val="00FE0C9F"/>
    <w:rsid w:val="00FE0CAB"/>
    <w:rsid w:val="00FE0CDF"/>
    <w:rsid w:val="00FE0DD5"/>
    <w:rsid w:val="00FE1076"/>
    <w:rsid w:val="00FE11D8"/>
    <w:rsid w:val="00FE128D"/>
    <w:rsid w:val="00FE12B6"/>
    <w:rsid w:val="00FE12E1"/>
    <w:rsid w:val="00FE12E3"/>
    <w:rsid w:val="00FE1414"/>
    <w:rsid w:val="00FE1546"/>
    <w:rsid w:val="00FE1566"/>
    <w:rsid w:val="00FE15E5"/>
    <w:rsid w:val="00FE162B"/>
    <w:rsid w:val="00FE163C"/>
    <w:rsid w:val="00FE1708"/>
    <w:rsid w:val="00FE18FB"/>
    <w:rsid w:val="00FE19B6"/>
    <w:rsid w:val="00FE1AF8"/>
    <w:rsid w:val="00FE1B7C"/>
    <w:rsid w:val="00FE1B92"/>
    <w:rsid w:val="00FE1C6A"/>
    <w:rsid w:val="00FE1CFA"/>
    <w:rsid w:val="00FE1D0C"/>
    <w:rsid w:val="00FE1D92"/>
    <w:rsid w:val="00FE20C6"/>
    <w:rsid w:val="00FE2128"/>
    <w:rsid w:val="00FE2383"/>
    <w:rsid w:val="00FE242D"/>
    <w:rsid w:val="00FE2546"/>
    <w:rsid w:val="00FE25DB"/>
    <w:rsid w:val="00FE26E6"/>
    <w:rsid w:val="00FE270A"/>
    <w:rsid w:val="00FE2750"/>
    <w:rsid w:val="00FE2889"/>
    <w:rsid w:val="00FE289E"/>
    <w:rsid w:val="00FE29B3"/>
    <w:rsid w:val="00FE2AE6"/>
    <w:rsid w:val="00FE2B56"/>
    <w:rsid w:val="00FE2BF1"/>
    <w:rsid w:val="00FE2BF9"/>
    <w:rsid w:val="00FE2C11"/>
    <w:rsid w:val="00FE2C7F"/>
    <w:rsid w:val="00FE2E8E"/>
    <w:rsid w:val="00FE3057"/>
    <w:rsid w:val="00FE3058"/>
    <w:rsid w:val="00FE30DC"/>
    <w:rsid w:val="00FE30EE"/>
    <w:rsid w:val="00FE3138"/>
    <w:rsid w:val="00FE3141"/>
    <w:rsid w:val="00FE3203"/>
    <w:rsid w:val="00FE3208"/>
    <w:rsid w:val="00FE3269"/>
    <w:rsid w:val="00FE326D"/>
    <w:rsid w:val="00FE33F6"/>
    <w:rsid w:val="00FE3428"/>
    <w:rsid w:val="00FE344F"/>
    <w:rsid w:val="00FE3482"/>
    <w:rsid w:val="00FE3583"/>
    <w:rsid w:val="00FE3738"/>
    <w:rsid w:val="00FE3891"/>
    <w:rsid w:val="00FE38DB"/>
    <w:rsid w:val="00FE38F5"/>
    <w:rsid w:val="00FE39BD"/>
    <w:rsid w:val="00FE3AF2"/>
    <w:rsid w:val="00FE3B3C"/>
    <w:rsid w:val="00FE3B86"/>
    <w:rsid w:val="00FE3BA9"/>
    <w:rsid w:val="00FE3BF2"/>
    <w:rsid w:val="00FE3C61"/>
    <w:rsid w:val="00FE3CF8"/>
    <w:rsid w:val="00FE3DFC"/>
    <w:rsid w:val="00FE3EDD"/>
    <w:rsid w:val="00FE3F5C"/>
    <w:rsid w:val="00FE4009"/>
    <w:rsid w:val="00FE43BD"/>
    <w:rsid w:val="00FE43E6"/>
    <w:rsid w:val="00FE4503"/>
    <w:rsid w:val="00FE4585"/>
    <w:rsid w:val="00FE4648"/>
    <w:rsid w:val="00FE4705"/>
    <w:rsid w:val="00FE4737"/>
    <w:rsid w:val="00FE4769"/>
    <w:rsid w:val="00FE4781"/>
    <w:rsid w:val="00FE47A3"/>
    <w:rsid w:val="00FE481C"/>
    <w:rsid w:val="00FE4872"/>
    <w:rsid w:val="00FE487F"/>
    <w:rsid w:val="00FE491C"/>
    <w:rsid w:val="00FE4927"/>
    <w:rsid w:val="00FE4C4F"/>
    <w:rsid w:val="00FE4CC3"/>
    <w:rsid w:val="00FE4D8F"/>
    <w:rsid w:val="00FE4E32"/>
    <w:rsid w:val="00FE4EE4"/>
    <w:rsid w:val="00FE4F09"/>
    <w:rsid w:val="00FE4F1C"/>
    <w:rsid w:val="00FE51B9"/>
    <w:rsid w:val="00FE524E"/>
    <w:rsid w:val="00FE5298"/>
    <w:rsid w:val="00FE53DD"/>
    <w:rsid w:val="00FE53F1"/>
    <w:rsid w:val="00FE543F"/>
    <w:rsid w:val="00FE54BF"/>
    <w:rsid w:val="00FE54E1"/>
    <w:rsid w:val="00FE5590"/>
    <w:rsid w:val="00FE5599"/>
    <w:rsid w:val="00FE55F8"/>
    <w:rsid w:val="00FE5671"/>
    <w:rsid w:val="00FE572D"/>
    <w:rsid w:val="00FE57A2"/>
    <w:rsid w:val="00FE59E8"/>
    <w:rsid w:val="00FE5AF2"/>
    <w:rsid w:val="00FE5B43"/>
    <w:rsid w:val="00FE5C2C"/>
    <w:rsid w:val="00FE5D98"/>
    <w:rsid w:val="00FE5E53"/>
    <w:rsid w:val="00FE5E68"/>
    <w:rsid w:val="00FE5F66"/>
    <w:rsid w:val="00FE5FE4"/>
    <w:rsid w:val="00FE605E"/>
    <w:rsid w:val="00FE60C9"/>
    <w:rsid w:val="00FE623F"/>
    <w:rsid w:val="00FE62DA"/>
    <w:rsid w:val="00FE6370"/>
    <w:rsid w:val="00FE6474"/>
    <w:rsid w:val="00FE6481"/>
    <w:rsid w:val="00FE65D0"/>
    <w:rsid w:val="00FE6604"/>
    <w:rsid w:val="00FE67AD"/>
    <w:rsid w:val="00FE67BF"/>
    <w:rsid w:val="00FE68B1"/>
    <w:rsid w:val="00FE68B4"/>
    <w:rsid w:val="00FE68C2"/>
    <w:rsid w:val="00FE6960"/>
    <w:rsid w:val="00FE6986"/>
    <w:rsid w:val="00FE6A67"/>
    <w:rsid w:val="00FE6B7C"/>
    <w:rsid w:val="00FE6C5D"/>
    <w:rsid w:val="00FE6CCA"/>
    <w:rsid w:val="00FE6E59"/>
    <w:rsid w:val="00FE6F12"/>
    <w:rsid w:val="00FE6F36"/>
    <w:rsid w:val="00FE7008"/>
    <w:rsid w:val="00FE7202"/>
    <w:rsid w:val="00FE72EF"/>
    <w:rsid w:val="00FE744A"/>
    <w:rsid w:val="00FE7526"/>
    <w:rsid w:val="00FE768B"/>
    <w:rsid w:val="00FE771D"/>
    <w:rsid w:val="00FE773E"/>
    <w:rsid w:val="00FE7896"/>
    <w:rsid w:val="00FE78F0"/>
    <w:rsid w:val="00FE7971"/>
    <w:rsid w:val="00FE7B69"/>
    <w:rsid w:val="00FE7B7D"/>
    <w:rsid w:val="00FE7C0E"/>
    <w:rsid w:val="00FE7C17"/>
    <w:rsid w:val="00FE7C7B"/>
    <w:rsid w:val="00FE7DE2"/>
    <w:rsid w:val="00FE7E3A"/>
    <w:rsid w:val="00FE7E75"/>
    <w:rsid w:val="00FE7E80"/>
    <w:rsid w:val="00FE7F7F"/>
    <w:rsid w:val="00FE7FE1"/>
    <w:rsid w:val="00FF005A"/>
    <w:rsid w:val="00FF0068"/>
    <w:rsid w:val="00FF0089"/>
    <w:rsid w:val="00FF00B2"/>
    <w:rsid w:val="00FF00BF"/>
    <w:rsid w:val="00FF010C"/>
    <w:rsid w:val="00FF01A0"/>
    <w:rsid w:val="00FF01A5"/>
    <w:rsid w:val="00FF0268"/>
    <w:rsid w:val="00FF0316"/>
    <w:rsid w:val="00FF0339"/>
    <w:rsid w:val="00FF0378"/>
    <w:rsid w:val="00FF03B4"/>
    <w:rsid w:val="00FF03BC"/>
    <w:rsid w:val="00FF043A"/>
    <w:rsid w:val="00FF0538"/>
    <w:rsid w:val="00FF0647"/>
    <w:rsid w:val="00FF0654"/>
    <w:rsid w:val="00FF0709"/>
    <w:rsid w:val="00FF07AF"/>
    <w:rsid w:val="00FF08AF"/>
    <w:rsid w:val="00FF095D"/>
    <w:rsid w:val="00FF0A1C"/>
    <w:rsid w:val="00FF0B8E"/>
    <w:rsid w:val="00FF0D5F"/>
    <w:rsid w:val="00FF0DF5"/>
    <w:rsid w:val="00FF0E58"/>
    <w:rsid w:val="00FF0EE4"/>
    <w:rsid w:val="00FF0FD1"/>
    <w:rsid w:val="00FF102A"/>
    <w:rsid w:val="00FF116D"/>
    <w:rsid w:val="00FF1246"/>
    <w:rsid w:val="00FF1303"/>
    <w:rsid w:val="00FF13A6"/>
    <w:rsid w:val="00FF1436"/>
    <w:rsid w:val="00FF149C"/>
    <w:rsid w:val="00FF14B9"/>
    <w:rsid w:val="00FF1537"/>
    <w:rsid w:val="00FF162E"/>
    <w:rsid w:val="00FF1636"/>
    <w:rsid w:val="00FF1783"/>
    <w:rsid w:val="00FF1791"/>
    <w:rsid w:val="00FF179B"/>
    <w:rsid w:val="00FF17D0"/>
    <w:rsid w:val="00FF1889"/>
    <w:rsid w:val="00FF18EC"/>
    <w:rsid w:val="00FF194E"/>
    <w:rsid w:val="00FF19BC"/>
    <w:rsid w:val="00FF19C5"/>
    <w:rsid w:val="00FF1B8C"/>
    <w:rsid w:val="00FF1C04"/>
    <w:rsid w:val="00FF1C37"/>
    <w:rsid w:val="00FF1CE6"/>
    <w:rsid w:val="00FF1D17"/>
    <w:rsid w:val="00FF1E44"/>
    <w:rsid w:val="00FF1EF4"/>
    <w:rsid w:val="00FF200A"/>
    <w:rsid w:val="00FF2010"/>
    <w:rsid w:val="00FF222E"/>
    <w:rsid w:val="00FF2285"/>
    <w:rsid w:val="00FF23A2"/>
    <w:rsid w:val="00FF2457"/>
    <w:rsid w:val="00FF24F5"/>
    <w:rsid w:val="00FF2543"/>
    <w:rsid w:val="00FF2548"/>
    <w:rsid w:val="00FF2625"/>
    <w:rsid w:val="00FF26FD"/>
    <w:rsid w:val="00FF27BE"/>
    <w:rsid w:val="00FF27FC"/>
    <w:rsid w:val="00FF28B8"/>
    <w:rsid w:val="00FF28B9"/>
    <w:rsid w:val="00FF292E"/>
    <w:rsid w:val="00FF2967"/>
    <w:rsid w:val="00FF2990"/>
    <w:rsid w:val="00FF29FA"/>
    <w:rsid w:val="00FF2A5C"/>
    <w:rsid w:val="00FF2D16"/>
    <w:rsid w:val="00FF2D3C"/>
    <w:rsid w:val="00FF2D98"/>
    <w:rsid w:val="00FF2F09"/>
    <w:rsid w:val="00FF2FAD"/>
    <w:rsid w:val="00FF31D3"/>
    <w:rsid w:val="00FF31FD"/>
    <w:rsid w:val="00FF3288"/>
    <w:rsid w:val="00FF3289"/>
    <w:rsid w:val="00FF32EF"/>
    <w:rsid w:val="00FF33C2"/>
    <w:rsid w:val="00FF33E7"/>
    <w:rsid w:val="00FF3474"/>
    <w:rsid w:val="00FF347D"/>
    <w:rsid w:val="00FF35EA"/>
    <w:rsid w:val="00FF36F3"/>
    <w:rsid w:val="00FF372D"/>
    <w:rsid w:val="00FF37BB"/>
    <w:rsid w:val="00FF394C"/>
    <w:rsid w:val="00FF3A1C"/>
    <w:rsid w:val="00FF3A21"/>
    <w:rsid w:val="00FF3AF1"/>
    <w:rsid w:val="00FF3C72"/>
    <w:rsid w:val="00FF3CEA"/>
    <w:rsid w:val="00FF3E02"/>
    <w:rsid w:val="00FF3ED4"/>
    <w:rsid w:val="00FF3F38"/>
    <w:rsid w:val="00FF3F62"/>
    <w:rsid w:val="00FF3FCA"/>
    <w:rsid w:val="00FF40E4"/>
    <w:rsid w:val="00FF40F3"/>
    <w:rsid w:val="00FF4123"/>
    <w:rsid w:val="00FF43AD"/>
    <w:rsid w:val="00FF44A5"/>
    <w:rsid w:val="00FF45C0"/>
    <w:rsid w:val="00FF4635"/>
    <w:rsid w:val="00FF4643"/>
    <w:rsid w:val="00FF4A3A"/>
    <w:rsid w:val="00FF4A69"/>
    <w:rsid w:val="00FF4ADD"/>
    <w:rsid w:val="00FF4AE4"/>
    <w:rsid w:val="00FF4C24"/>
    <w:rsid w:val="00FF4CD2"/>
    <w:rsid w:val="00FF4DE6"/>
    <w:rsid w:val="00FF4EED"/>
    <w:rsid w:val="00FF4F8C"/>
    <w:rsid w:val="00FF5001"/>
    <w:rsid w:val="00FF50C6"/>
    <w:rsid w:val="00FF50CF"/>
    <w:rsid w:val="00FF5115"/>
    <w:rsid w:val="00FF5167"/>
    <w:rsid w:val="00FF51CB"/>
    <w:rsid w:val="00FF5311"/>
    <w:rsid w:val="00FF534A"/>
    <w:rsid w:val="00FF538F"/>
    <w:rsid w:val="00FF53B2"/>
    <w:rsid w:val="00FF5436"/>
    <w:rsid w:val="00FF54BC"/>
    <w:rsid w:val="00FF55F6"/>
    <w:rsid w:val="00FF5675"/>
    <w:rsid w:val="00FF569A"/>
    <w:rsid w:val="00FF57C1"/>
    <w:rsid w:val="00FF5824"/>
    <w:rsid w:val="00FF5914"/>
    <w:rsid w:val="00FF5A59"/>
    <w:rsid w:val="00FF5A69"/>
    <w:rsid w:val="00FF5AA1"/>
    <w:rsid w:val="00FF5ADD"/>
    <w:rsid w:val="00FF5AE6"/>
    <w:rsid w:val="00FF5B54"/>
    <w:rsid w:val="00FF5BE7"/>
    <w:rsid w:val="00FF5CC4"/>
    <w:rsid w:val="00FF5CED"/>
    <w:rsid w:val="00FF5DE2"/>
    <w:rsid w:val="00FF5FD3"/>
    <w:rsid w:val="00FF606B"/>
    <w:rsid w:val="00FF60C1"/>
    <w:rsid w:val="00FF6105"/>
    <w:rsid w:val="00FF622B"/>
    <w:rsid w:val="00FF624D"/>
    <w:rsid w:val="00FF6385"/>
    <w:rsid w:val="00FF639A"/>
    <w:rsid w:val="00FF6536"/>
    <w:rsid w:val="00FF6555"/>
    <w:rsid w:val="00FF6673"/>
    <w:rsid w:val="00FF6782"/>
    <w:rsid w:val="00FF67BE"/>
    <w:rsid w:val="00FF6804"/>
    <w:rsid w:val="00FF6812"/>
    <w:rsid w:val="00FF6971"/>
    <w:rsid w:val="00FF6A0E"/>
    <w:rsid w:val="00FF6A2E"/>
    <w:rsid w:val="00FF6ABC"/>
    <w:rsid w:val="00FF6B32"/>
    <w:rsid w:val="00FF6BED"/>
    <w:rsid w:val="00FF6C5C"/>
    <w:rsid w:val="00FF6F28"/>
    <w:rsid w:val="00FF705B"/>
    <w:rsid w:val="00FF720B"/>
    <w:rsid w:val="00FF7286"/>
    <w:rsid w:val="00FF732A"/>
    <w:rsid w:val="00FF7346"/>
    <w:rsid w:val="00FF7551"/>
    <w:rsid w:val="00FF75BA"/>
    <w:rsid w:val="00FF7606"/>
    <w:rsid w:val="00FF762C"/>
    <w:rsid w:val="00FF77DB"/>
    <w:rsid w:val="00FF78D3"/>
    <w:rsid w:val="00FF795F"/>
    <w:rsid w:val="00FF7AEF"/>
    <w:rsid w:val="00FF7AFC"/>
    <w:rsid w:val="00FF7B7F"/>
    <w:rsid w:val="00FF7BB1"/>
    <w:rsid w:val="00FF7CAF"/>
    <w:rsid w:val="00FF7CC4"/>
    <w:rsid w:val="00FF7D50"/>
    <w:rsid w:val="00FF7E67"/>
    <w:rsid w:val="01EDC8CF"/>
    <w:rsid w:val="04B6DC47"/>
    <w:rsid w:val="0792E3E9"/>
    <w:rsid w:val="07E695B1"/>
    <w:rsid w:val="0F5B7B24"/>
    <w:rsid w:val="10CCAA4A"/>
    <w:rsid w:val="1774D8F1"/>
    <w:rsid w:val="1B485A2B"/>
    <w:rsid w:val="1C24373E"/>
    <w:rsid w:val="1DA4A530"/>
    <w:rsid w:val="24D31475"/>
    <w:rsid w:val="26408D4F"/>
    <w:rsid w:val="27A72870"/>
    <w:rsid w:val="295E4269"/>
    <w:rsid w:val="2A64E07C"/>
    <w:rsid w:val="2AA39B13"/>
    <w:rsid w:val="2E36B9B7"/>
    <w:rsid w:val="319B2631"/>
    <w:rsid w:val="3234D775"/>
    <w:rsid w:val="370D8DB0"/>
    <w:rsid w:val="37DB6105"/>
    <w:rsid w:val="3822BCAB"/>
    <w:rsid w:val="397CFEB1"/>
    <w:rsid w:val="39D3E35B"/>
    <w:rsid w:val="3CF85631"/>
    <w:rsid w:val="3E668661"/>
    <w:rsid w:val="3F64D4F0"/>
    <w:rsid w:val="401FE92F"/>
    <w:rsid w:val="40919EEC"/>
    <w:rsid w:val="4258D2F1"/>
    <w:rsid w:val="45255C15"/>
    <w:rsid w:val="45643FB3"/>
    <w:rsid w:val="463024C7"/>
    <w:rsid w:val="487EB5ED"/>
    <w:rsid w:val="491459A9"/>
    <w:rsid w:val="4B412296"/>
    <w:rsid w:val="4F546912"/>
    <w:rsid w:val="4FB1EE82"/>
    <w:rsid w:val="51E84BA8"/>
    <w:rsid w:val="523E0F46"/>
    <w:rsid w:val="5326CD1B"/>
    <w:rsid w:val="535D18E2"/>
    <w:rsid w:val="59CF3C1F"/>
    <w:rsid w:val="5AF5C550"/>
    <w:rsid w:val="5CAC0B6F"/>
    <w:rsid w:val="5D5B9EB9"/>
    <w:rsid w:val="5D6AB1C9"/>
    <w:rsid w:val="5EC95EE1"/>
    <w:rsid w:val="61684616"/>
    <w:rsid w:val="63933284"/>
    <w:rsid w:val="69C84342"/>
    <w:rsid w:val="6C7A4B74"/>
    <w:rsid w:val="6E41AC64"/>
    <w:rsid w:val="76278B93"/>
    <w:rsid w:val="7A957AA2"/>
    <w:rsid w:val="7AD0F0D5"/>
    <w:rsid w:val="7AD1B978"/>
    <w:rsid w:val="7CA3B710"/>
    <w:rsid w:val="7CC76717"/>
    <w:rsid w:val="7CDC5D64"/>
    <w:rsid w:val="7F4FF910"/>
    <w:rsid w:val="7FE788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8AF2"/>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002C4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02C47" w:themeColor="accent1"/>
      <w:sz w:val="36"/>
      <w:szCs w:val="28"/>
    </w:rPr>
  </w:style>
  <w:style w:type="paragraph" w:styleId="Heading3">
    <w:name w:val="heading 3"/>
    <w:basedOn w:val="Heading4"/>
    <w:next w:val="Normal"/>
    <w:link w:val="Heading3Char"/>
    <w:uiPriority w:val="2"/>
    <w:qFormat/>
    <w:rsid w:val="006147EB"/>
    <w:pPr>
      <w:outlineLvl w:val="2"/>
    </w:pPr>
    <w:rPr>
      <w:color w:val="002C47"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5F5F5F"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623976"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9A3437"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5F5F5F"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5F5F5F"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5F5F5F"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002C4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02C4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02C47"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5F5F5F"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623976"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9A3437"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5F5F5F"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5F5F5F"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5F5F5F"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5F5F5F" w:themeColor="text2"/>
    </w:rPr>
  </w:style>
  <w:style w:type="character" w:customStyle="1" w:styleId="QuoteChar">
    <w:name w:val="Quote Char"/>
    <w:basedOn w:val="DefaultParagraphFont"/>
    <w:link w:val="Quote"/>
    <w:uiPriority w:val="16"/>
    <w:rsid w:val="00292BFC"/>
    <w:rPr>
      <w:i/>
      <w:iCs/>
      <w:color w:val="5F5F5F"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5F5F5F"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5F5F5F"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5F5F5F"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5F5F5F" w:themeColor="text2"/>
    </w:rPr>
  </w:style>
  <w:style w:type="paragraph" w:styleId="TOCHeading">
    <w:name w:val="TOC Heading"/>
    <w:basedOn w:val="Heading1"/>
    <w:next w:val="Normal"/>
    <w:uiPriority w:val="39"/>
    <w:unhideWhenUsed/>
    <w:qFormat/>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844D9E"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844D9E" w:themeColor="accent6"/>
      <w:sz w:val="18"/>
    </w:rPr>
  </w:style>
  <w:style w:type="paragraph" w:customStyle="1" w:styleId="BOXText">
    <w:name w:val="BOX Text"/>
    <w:basedOn w:val="Normal"/>
    <w:uiPriority w:val="4"/>
    <w:qFormat/>
    <w:rsid w:val="00292BFC"/>
    <w:pPr>
      <w:pBdr>
        <w:top w:val="single" w:sz="48" w:space="1" w:color="E5E5E5" w:themeColor="text1" w:themeTint="1A"/>
        <w:left w:val="single" w:sz="48" w:space="4" w:color="E5E5E5" w:themeColor="text1" w:themeTint="1A"/>
        <w:bottom w:val="single" w:sz="48" w:space="1" w:color="E5E5E5" w:themeColor="text1" w:themeTint="1A"/>
        <w:right w:val="single" w:sz="48" w:space="4" w:color="E5E5E5" w:themeColor="text1" w:themeTint="1A"/>
      </w:pBdr>
      <w:shd w:val="clear" w:color="auto" w:fill="E0E8F2"/>
      <w:tabs>
        <w:tab w:val="left" w:pos="3300"/>
      </w:tabs>
      <w:ind w:left="227" w:right="227"/>
    </w:pPr>
    <w:rPr>
      <w:color w:val="000000" w:themeColor="text1"/>
    </w:r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CellMar>
        <w:left w:w="0" w:type="dxa"/>
        <w:right w:w="0" w:type="dxa"/>
      </w:tblCellMar>
    </w:tblPr>
  </w:style>
  <w:style w:type="table" w:styleId="ListTable4-Accent1">
    <w:name w:val="List Table 4 Accent 1"/>
    <w:basedOn w:val="TableNormal"/>
    <w:uiPriority w:val="49"/>
    <w:rsid w:val="00BD57F5"/>
    <w:pPr>
      <w:spacing w:after="0" w:line="240" w:lineRule="auto"/>
    </w:pPr>
    <w:tblPr>
      <w:tblStyleRowBandSize w:val="1"/>
      <w:tblStyleColBandSize w:val="1"/>
      <w:tblCellMar>
        <w:left w:w="0" w:type="dxa"/>
        <w:right w:w="0" w:type="dxa"/>
      </w:tblCellMar>
    </w:tblPr>
    <w:tblStylePr w:type="firstRow">
      <w:rPr>
        <w:b/>
        <w:bCs/>
        <w:color w:val="FFFFFF" w:themeColor="background1"/>
      </w:rPr>
      <w:tblPr/>
      <w:tcPr>
        <w:tcBorders>
          <w:top w:val="single" w:sz="4" w:space="0" w:color="002C47" w:themeColor="accent1"/>
          <w:left w:val="single" w:sz="4" w:space="0" w:color="002C47" w:themeColor="accent1"/>
          <w:bottom w:val="single" w:sz="4" w:space="0" w:color="002C47" w:themeColor="accent1"/>
          <w:right w:val="single" w:sz="4" w:space="0" w:color="002C47" w:themeColor="accent1"/>
          <w:insideH w:val="nil"/>
        </w:tcBorders>
        <w:shd w:val="clear" w:color="auto" w:fill="002C47" w:themeFill="accent1"/>
      </w:tcPr>
    </w:tblStylePr>
    <w:tblStylePr w:type="lastRow">
      <w:rPr>
        <w:b/>
        <w:bCs/>
      </w:rPr>
      <w:tblPr/>
      <w:tcPr>
        <w:tcBorders>
          <w:top w:val="double" w:sz="4" w:space="0" w:color="0098F6" w:themeColor="accent1" w:themeTint="99"/>
        </w:tcBorders>
      </w:tcPr>
    </w:tblStylePr>
    <w:tblStylePr w:type="firstCol">
      <w:rPr>
        <w:b/>
        <w:bCs/>
      </w:rPr>
    </w:tblStylePr>
    <w:tblStylePr w:type="lastCol">
      <w:rPr>
        <w:b/>
        <w:bCs/>
      </w:rPr>
    </w:tblStylePr>
    <w:tblStylePr w:type="band1Vert">
      <w:tblPr/>
      <w:tcPr>
        <w:shd w:val="clear" w:color="auto" w:fill="A7DDFF" w:themeFill="accent1" w:themeFillTint="33"/>
      </w:tcPr>
    </w:tblStylePr>
    <w:tblStylePr w:type="band1Horz">
      <w:tblPr/>
      <w:tcPr>
        <w:shd w:val="clear" w:color="auto" w:fill="A7DDFF" w:themeFill="accent1" w:themeFillTint="33"/>
      </w:tcPr>
    </w:tblStylePr>
  </w:style>
  <w:style w:type="paragraph" w:customStyle="1" w:styleId="Figure">
    <w:name w:val="Figure"/>
    <w:basedOn w:val="Normal"/>
    <w:uiPriority w:val="2"/>
    <w:qFormat/>
    <w:rsid w:val="00F8025E"/>
    <w:pPr>
      <w:numPr>
        <w:numId w:val="6"/>
      </w:numPr>
      <w:spacing w:before="240"/>
    </w:pPr>
    <w:rPr>
      <w:rFonts w:asciiTheme="majorHAnsi" w:hAnsiTheme="majorHAnsi" w:cs="Segoe UI"/>
      <w:color w:val="5F5F5F" w:themeColor="text2"/>
    </w:rPr>
  </w:style>
  <w:style w:type="paragraph" w:customStyle="1" w:styleId="TBLHeading">
    <w:name w:val="TBL Heading"/>
    <w:basedOn w:val="Normal"/>
    <w:autoRedefine/>
    <w:uiPriority w:val="11"/>
    <w:qFormat/>
    <w:rsid w:val="00995541"/>
    <w:pPr>
      <w:spacing w:after="0" w:line="240" w:lineRule="auto"/>
    </w:pPr>
    <w:rPr>
      <w:rFonts w:ascii="Segoe UI" w:hAnsi="Segoe UI" w:cs="Segoe UI"/>
      <w:color w:val="FFFFFF" w:themeColor="background1"/>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2"/>
      </w:numPr>
      <w:ind w:left="206" w:hanging="206"/>
    </w:pPr>
  </w:style>
  <w:style w:type="paragraph" w:customStyle="1" w:styleId="TBLNumberedList">
    <w:name w:val="TBL Numbered List"/>
    <w:basedOn w:val="TBLText"/>
    <w:uiPriority w:val="10"/>
    <w:qFormat/>
    <w:rsid w:val="00E05FA4"/>
    <w:pPr>
      <w:numPr>
        <w:numId w:val="3"/>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qFormat/>
    <w:rsid w:val="005917FD"/>
    <w:pPr>
      <w:ind w:left="720"/>
      <w:contextualSpacing/>
    </w:pPr>
  </w:style>
  <w:style w:type="paragraph" w:customStyle="1" w:styleId="BulletedList-Level1">
    <w:name w:val="Bulleted List - Level 1"/>
    <w:basedOn w:val="ListParagraph"/>
    <w:uiPriority w:val="1"/>
    <w:qFormat/>
    <w:rsid w:val="00BD171D"/>
    <w:pPr>
      <w:numPr>
        <w:numId w:val="4"/>
      </w:numPr>
    </w:pPr>
  </w:style>
  <w:style w:type="paragraph" w:customStyle="1" w:styleId="BulletedList-Level2">
    <w:name w:val="Bulleted List - Level 2"/>
    <w:basedOn w:val="BulletedList-Level1"/>
    <w:uiPriority w:val="1"/>
    <w:qFormat/>
    <w:rsid w:val="00BD171D"/>
    <w:pPr>
      <w:numPr>
        <w:numId w:val="9"/>
      </w:numPr>
    </w:pPr>
  </w:style>
  <w:style w:type="paragraph" w:customStyle="1" w:styleId="BulletedList-Level3">
    <w:name w:val="Bulleted List - Level 3"/>
    <w:basedOn w:val="ListParagraph"/>
    <w:uiPriority w:val="1"/>
    <w:qFormat/>
    <w:rsid w:val="00BD171D"/>
    <w:pPr>
      <w:numPr>
        <w:numId w:val="10"/>
      </w:numPr>
      <w:ind w:left="1135" w:hanging="284"/>
    </w:pPr>
  </w:style>
  <w:style w:type="paragraph" w:customStyle="1" w:styleId="NumberedList-Level1">
    <w:name w:val="Numbered List - Level 1"/>
    <w:basedOn w:val="ListParagraph"/>
    <w:uiPriority w:val="1"/>
    <w:qFormat/>
    <w:rsid w:val="00BD171D"/>
    <w:pPr>
      <w:numPr>
        <w:numId w:val="5"/>
      </w:numPr>
      <w:ind w:left="568" w:hanging="284"/>
    </w:pPr>
  </w:style>
  <w:style w:type="paragraph" w:customStyle="1" w:styleId="NumberedList-level2">
    <w:name w:val="Numbered List - level 2"/>
    <w:basedOn w:val="ListParagraph"/>
    <w:uiPriority w:val="1"/>
    <w:qFormat/>
    <w:rsid w:val="00BD171D"/>
    <w:pPr>
      <w:numPr>
        <w:ilvl w:val="1"/>
        <w:numId w:val="5"/>
      </w:numPr>
    </w:pPr>
  </w:style>
  <w:style w:type="paragraph" w:customStyle="1" w:styleId="NumberedList-Level3">
    <w:name w:val="Numbered List - Level 3"/>
    <w:basedOn w:val="ListParagraph"/>
    <w:uiPriority w:val="1"/>
    <w:qFormat/>
    <w:rsid w:val="00BD171D"/>
    <w:pPr>
      <w:numPr>
        <w:ilvl w:val="2"/>
        <w:numId w:val="5"/>
      </w:numPr>
    </w:pPr>
  </w:style>
  <w:style w:type="paragraph" w:customStyle="1" w:styleId="BoxDark-HeadingLevel1">
    <w:name w:val="Box Dark - Heading Level 1"/>
    <w:basedOn w:val="BOXHeading2"/>
    <w:uiPriority w:val="9"/>
    <w:rsid w:val="00311C2D"/>
    <w:pPr>
      <w:pBdr>
        <w:top w:val="single" w:sz="48" w:space="1" w:color="002C47" w:themeColor="accent1"/>
        <w:left w:val="single" w:sz="48" w:space="4" w:color="002C47" w:themeColor="accent1"/>
        <w:bottom w:val="single" w:sz="48" w:space="1" w:color="002C47" w:themeColor="accent1"/>
        <w:right w:val="single" w:sz="48" w:space="4" w:color="002C47" w:themeColor="accent1"/>
      </w:pBdr>
      <w:shd w:val="clear" w:color="auto" w:fill="002C47"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664A02"/>
    <w:pPr>
      <w:tabs>
        <w:tab w:val="right" w:leader="dot" w:pos="9628"/>
      </w:tabs>
      <w:spacing w:after="100"/>
      <w:ind w:left="45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42264F" w:themeColor="accent6" w:themeShade="80"/>
      <w:u w:val="single"/>
    </w:rPr>
  </w:style>
  <w:style w:type="paragraph" w:customStyle="1" w:styleId="BoxDark-HeadingLevel3">
    <w:name w:val="Box Dark - Heading Level 3"/>
    <w:basedOn w:val="BOXHeading3"/>
    <w:uiPriority w:val="9"/>
    <w:rsid w:val="00311C2D"/>
    <w:pPr>
      <w:pBdr>
        <w:top w:val="single" w:sz="48" w:space="1" w:color="002C47" w:themeColor="accent1"/>
        <w:left w:val="single" w:sz="48" w:space="4" w:color="002C47" w:themeColor="accent1"/>
        <w:bottom w:val="single" w:sz="48" w:space="1" w:color="002C47" w:themeColor="accent1"/>
        <w:right w:val="single" w:sz="48" w:space="4" w:color="002C47" w:themeColor="accent1"/>
      </w:pBdr>
      <w:shd w:val="clear" w:color="auto" w:fill="002C47" w:themeFill="accent1"/>
    </w:pPr>
    <w:rPr>
      <w:color w:val="FFFFFF" w:themeColor="background1"/>
    </w:rPr>
  </w:style>
  <w:style w:type="paragraph" w:customStyle="1" w:styleId="BoxDark-Text">
    <w:name w:val="Box Dark - Text"/>
    <w:basedOn w:val="BOXText"/>
    <w:uiPriority w:val="7"/>
    <w:rsid w:val="00FE2C7F"/>
    <w:pPr>
      <w:pBdr>
        <w:top w:val="single" w:sz="48" w:space="1" w:color="002C47" w:themeColor="accent1"/>
        <w:left w:val="single" w:sz="48" w:space="4" w:color="002C47" w:themeColor="accent1"/>
        <w:bottom w:val="single" w:sz="48" w:space="1" w:color="002C47" w:themeColor="accent1"/>
        <w:right w:val="single" w:sz="48" w:space="4" w:color="002C47" w:themeColor="accent1"/>
      </w:pBdr>
      <w:shd w:val="clear" w:color="auto" w:fill="002C47"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002C47" w:themeColor="accent1"/>
        <w:left w:val="single" w:sz="48" w:space="4" w:color="002C47" w:themeColor="accent1"/>
        <w:bottom w:val="single" w:sz="48" w:space="1" w:color="002C47" w:themeColor="accent1"/>
        <w:right w:val="single" w:sz="48" w:space="4" w:color="002C47" w:themeColor="accent1"/>
      </w:pBdr>
      <w:shd w:val="clear" w:color="auto" w:fill="002C47" w:themeFill="accent1"/>
    </w:pPr>
    <w:rPr>
      <w:rFonts w:ascii="Segoe UI Semilight" w:hAnsi="Segoe UI Semilight"/>
    </w:rPr>
  </w:style>
  <w:style w:type="paragraph" w:customStyle="1" w:styleId="BOXNumberedList">
    <w:name w:val="BOX Numbered List"/>
    <w:basedOn w:val="BOXText"/>
    <w:uiPriority w:val="5"/>
    <w:qFormat/>
    <w:rsid w:val="00BD171D"/>
    <w:pPr>
      <w:ind w:left="584" w:hanging="357"/>
    </w:pPr>
  </w:style>
  <w:style w:type="paragraph" w:customStyle="1" w:styleId="BoxDark-NumberedList">
    <w:name w:val="Box Dark - Numbered List"/>
    <w:basedOn w:val="BOXNumberedList"/>
    <w:uiPriority w:val="8"/>
    <w:rsid w:val="00FE2C7F"/>
    <w:pPr>
      <w:numPr>
        <w:numId w:val="8"/>
      </w:numPr>
      <w:pBdr>
        <w:top w:val="single" w:sz="48" w:space="1" w:color="002C47" w:themeColor="accent1"/>
        <w:left w:val="single" w:sz="48" w:space="4" w:color="002C47" w:themeColor="accent1"/>
        <w:bottom w:val="single" w:sz="48" w:space="1" w:color="002C47" w:themeColor="accent1"/>
        <w:right w:val="single" w:sz="48" w:space="4" w:color="002C47" w:themeColor="accent1"/>
      </w:pBdr>
      <w:shd w:val="clear" w:color="auto" w:fill="002C47" w:themeFill="accent1"/>
      <w:ind w:left="584" w:hanging="357"/>
    </w:pPr>
  </w:style>
  <w:style w:type="table" w:customStyle="1" w:styleId="Custom1">
    <w:name w:val="Custom 1"/>
    <w:basedOn w:val="TableNormal"/>
    <w:uiPriority w:val="99"/>
    <w:rsid w:val="00665FB6"/>
    <w:pPr>
      <w:spacing w:after="0" w:line="240" w:lineRule="auto"/>
    </w:pPr>
    <w:rPr>
      <w:sz w:val="18"/>
    </w:rPr>
    <w:tblPr>
      <w:tblCellMar>
        <w:left w:w="0" w:type="dxa"/>
        <w:right w:w="0" w:type="dxa"/>
      </w:tblCellMar>
    </w:tblPr>
    <w:tblStylePr w:type="firstRow">
      <w:rPr>
        <w:rFonts w:asciiTheme="minorHAnsi" w:hAnsiTheme="minorHAnsi"/>
        <w:b/>
        <w:sz w:val="18"/>
      </w:rPr>
    </w:tblStylePr>
  </w:style>
  <w:style w:type="table" w:customStyle="1" w:styleId="Style1">
    <w:name w:val="Style1"/>
    <w:basedOn w:val="Custom1"/>
    <w:uiPriority w:val="99"/>
    <w:rsid w:val="00815583"/>
    <w:tblPr/>
    <w:tblStylePr w:type="firstRow">
      <w:rPr>
        <w:rFonts w:asciiTheme="minorHAnsi" w:hAnsiTheme="minorHAnsi"/>
        <w:b/>
        <w:sz w:val="18"/>
      </w:rPr>
    </w:tblStylePr>
    <w:tblStylePr w:type="firstCol">
      <w:rPr>
        <w:b/>
      </w:rPr>
    </w:tblStylePr>
  </w:style>
  <w:style w:type="paragraph" w:customStyle="1" w:styleId="EmphasisPanelBullet">
    <w:name w:val="Emphasis Panel Bullet"/>
    <w:uiPriority w:val="11"/>
    <w:qFormat/>
    <w:rsid w:val="0014151F"/>
    <w:pPr>
      <w:keepLines/>
      <w:numPr>
        <w:numId w:val="11"/>
      </w:numPr>
      <w:pBdr>
        <w:top w:val="single" w:sz="4" w:space="8" w:color="EAEAEA" w:themeColor="background2"/>
        <w:left w:val="single" w:sz="4" w:space="8" w:color="EAEAEA" w:themeColor="background2"/>
        <w:bottom w:val="single" w:sz="4" w:space="8" w:color="EAEAEA" w:themeColor="background2"/>
        <w:right w:val="single" w:sz="4" w:space="8" w:color="EAEAEA" w:themeColor="background2"/>
      </w:pBdr>
      <w:shd w:val="clear" w:color="auto" w:fill="EAEAEA" w:themeFill="background2"/>
      <w:spacing w:before="120" w:after="120" w:line="264" w:lineRule="auto"/>
      <w:ind w:right="215"/>
    </w:pPr>
    <w:rPr>
      <w:rFonts w:eastAsia="Times New Roman" w:cstheme="minorHAnsi"/>
      <w:color w:val="262626" w:themeColor="text1" w:themeTint="D9"/>
      <w:sz w:val="20"/>
      <w:szCs w:val="22"/>
      <w:lang w:val="en-US"/>
    </w:rPr>
  </w:style>
  <w:style w:type="paragraph" w:customStyle="1" w:styleId="TableNumbering">
    <w:name w:val="Table Numbering"/>
    <w:uiPriority w:val="11"/>
    <w:qFormat/>
    <w:rsid w:val="002771EC"/>
    <w:pPr>
      <w:numPr>
        <w:numId w:val="12"/>
      </w:numPr>
      <w:spacing w:before="40" w:after="40" w:line="264" w:lineRule="auto"/>
    </w:pPr>
    <w:rPr>
      <w:rFonts w:eastAsiaTheme="minorHAnsi"/>
      <w:color w:val="000000" w:themeColor="text1"/>
      <w:sz w:val="18"/>
      <w:szCs w:val="20"/>
    </w:rPr>
  </w:style>
  <w:style w:type="character" w:styleId="FollowedHyperlink">
    <w:name w:val="FollowedHyperlink"/>
    <w:basedOn w:val="DefaultParagraphFont"/>
    <w:uiPriority w:val="99"/>
    <w:semiHidden/>
    <w:unhideWhenUsed/>
    <w:rsid w:val="007E6917"/>
    <w:rPr>
      <w:color w:val="E61E26" w:themeColor="followedHyperlink"/>
      <w:u w:val="single"/>
    </w:rPr>
  </w:style>
  <w:style w:type="paragraph" w:styleId="ListBullet">
    <w:name w:val="List Bullet"/>
    <w:basedOn w:val="Normal"/>
    <w:uiPriority w:val="99"/>
    <w:unhideWhenUsed/>
    <w:rsid w:val="00A45279"/>
    <w:pPr>
      <w:numPr>
        <w:numId w:val="13"/>
      </w:numPr>
      <w:contextualSpacing/>
    </w:pPr>
  </w:style>
  <w:style w:type="paragraph" w:customStyle="1" w:styleId="Bullet">
    <w:name w:val="Bullet"/>
    <w:aliases w:val="Body,Bullet + line,b,b + line,b1,level 1,BodyNum,Bullet Char1,Bullet Char1 Char Char Char,Bullet Char1 Char Char Char Char,Bullet Char1 Char Char Char Char Char,CG-Bullet,b1 Char Char Char,bulleted"/>
    <w:basedOn w:val="Normal"/>
    <w:link w:val="BulletChar"/>
    <w:qFormat/>
    <w:rsid w:val="006F6248"/>
    <w:pPr>
      <w:numPr>
        <w:numId w:val="14"/>
      </w:numPr>
    </w:pPr>
  </w:style>
  <w:style w:type="character" w:customStyle="1" w:styleId="BulletChar">
    <w:name w:val="Bullet Char"/>
    <w:aliases w:val="Body Char,CV text Char,Dot pt Char,F5 List Paragraph Char,Number Char,Recommendation Char,b + line Char,b + line Char Char,b Char,b Char Char,b1 Char,level 1 Char,L Char,List Paragraph Char,List Paragraph1 Char,List Paragraph11 Char"/>
    <w:basedOn w:val="DefaultParagraphFont"/>
    <w:link w:val="Bullet"/>
    <w:qFormat/>
    <w:rsid w:val="00EC2532"/>
    <w:rPr>
      <w:sz w:val="22"/>
    </w:rPr>
  </w:style>
  <w:style w:type="paragraph" w:customStyle="1" w:styleId="Dash">
    <w:name w:val="Dash"/>
    <w:basedOn w:val="Normal"/>
    <w:link w:val="DashChar"/>
    <w:qFormat/>
    <w:rsid w:val="00EC2532"/>
    <w:pPr>
      <w:numPr>
        <w:ilvl w:val="1"/>
        <w:numId w:val="14"/>
      </w:numPr>
    </w:pPr>
  </w:style>
  <w:style w:type="character" w:customStyle="1" w:styleId="DashChar">
    <w:name w:val="Dash Char"/>
    <w:basedOn w:val="DefaultParagraphFont"/>
    <w:link w:val="Dash"/>
    <w:rsid w:val="00EC2532"/>
    <w:rPr>
      <w:sz w:val="22"/>
    </w:rPr>
  </w:style>
  <w:style w:type="paragraph" w:customStyle="1" w:styleId="DoubleDot">
    <w:name w:val="Double Dot"/>
    <w:basedOn w:val="Normal"/>
    <w:link w:val="DoubleDotChar"/>
    <w:qFormat/>
    <w:rsid w:val="00EC2532"/>
    <w:pPr>
      <w:numPr>
        <w:ilvl w:val="2"/>
        <w:numId w:val="14"/>
      </w:numPr>
    </w:pPr>
  </w:style>
  <w:style w:type="character" w:customStyle="1" w:styleId="DoubleDotChar">
    <w:name w:val="Double Dot Char"/>
    <w:basedOn w:val="DefaultParagraphFont"/>
    <w:link w:val="DoubleDot"/>
    <w:rsid w:val="00EC2532"/>
    <w:rPr>
      <w:sz w:val="22"/>
    </w:rPr>
  </w:style>
  <w:style w:type="character" w:customStyle="1" w:styleId="UnresolvedMention1">
    <w:name w:val="Unresolved Mention1"/>
    <w:basedOn w:val="DefaultParagraphFont"/>
    <w:uiPriority w:val="99"/>
    <w:semiHidden/>
    <w:unhideWhenUsed/>
    <w:rsid w:val="00371394"/>
    <w:rPr>
      <w:color w:val="605E5C"/>
      <w:shd w:val="clear" w:color="auto" w:fill="E1DFDD"/>
    </w:rPr>
  </w:style>
  <w:style w:type="paragraph" w:styleId="FootnoteText">
    <w:name w:val="footnote text"/>
    <w:basedOn w:val="Normal"/>
    <w:link w:val="FootnoteTextChar"/>
    <w:uiPriority w:val="99"/>
    <w:semiHidden/>
    <w:unhideWhenUsed/>
    <w:rsid w:val="007E46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692"/>
    <w:rPr>
      <w:sz w:val="20"/>
      <w:szCs w:val="20"/>
    </w:rPr>
  </w:style>
  <w:style w:type="character" w:styleId="FootnoteReference">
    <w:name w:val="footnote reference"/>
    <w:basedOn w:val="DefaultParagraphFont"/>
    <w:uiPriority w:val="99"/>
    <w:semiHidden/>
    <w:unhideWhenUsed/>
    <w:rsid w:val="007E4692"/>
    <w:rPr>
      <w:vertAlign w:val="superscript"/>
    </w:rPr>
  </w:style>
  <w:style w:type="character" w:styleId="CommentReference">
    <w:name w:val="annotation reference"/>
    <w:basedOn w:val="DefaultParagraphFont"/>
    <w:uiPriority w:val="99"/>
    <w:semiHidden/>
    <w:unhideWhenUsed/>
    <w:rsid w:val="00B074BF"/>
    <w:rPr>
      <w:sz w:val="16"/>
      <w:szCs w:val="16"/>
    </w:rPr>
  </w:style>
  <w:style w:type="paragraph" w:styleId="CommentText">
    <w:name w:val="annotation text"/>
    <w:basedOn w:val="Normal"/>
    <w:link w:val="CommentTextChar"/>
    <w:uiPriority w:val="99"/>
    <w:unhideWhenUsed/>
    <w:rsid w:val="00B074BF"/>
    <w:pPr>
      <w:spacing w:after="200" w:line="276"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B074BF"/>
    <w:rPr>
      <w:rFonts w:ascii="Arial" w:eastAsiaTheme="minorHAnsi" w:hAnsi="Arial"/>
      <w:sz w:val="20"/>
      <w:szCs w:val="20"/>
    </w:rPr>
  </w:style>
  <w:style w:type="character" w:customStyle="1" w:styleId="SmartLink1">
    <w:name w:val="SmartLink1"/>
    <w:basedOn w:val="DefaultParagraphFont"/>
    <w:uiPriority w:val="99"/>
    <w:semiHidden/>
    <w:unhideWhenUsed/>
    <w:rsid w:val="008B6C89"/>
    <w:rPr>
      <w:color w:val="0000FF"/>
      <w:u w:val="single"/>
      <w:shd w:val="clear" w:color="auto" w:fill="F3F2F1"/>
    </w:rPr>
  </w:style>
  <w:style w:type="paragraph" w:customStyle="1" w:styleId="OutlineNumbered1">
    <w:name w:val="Outline Numbered 1"/>
    <w:basedOn w:val="Normal"/>
    <w:link w:val="OutlineNumbered1Char"/>
    <w:rsid w:val="001179B7"/>
    <w:pPr>
      <w:numPr>
        <w:numId w:val="15"/>
      </w:numPr>
    </w:pPr>
    <w:rPr>
      <w:rFonts w:asciiTheme="majorHAnsi" w:eastAsiaTheme="majorEastAsia" w:hAnsiTheme="majorHAnsi" w:cstheme="majorBidi"/>
      <w:color w:val="002C47" w:themeColor="accent1"/>
      <w:szCs w:val="28"/>
      <w:lang w:val="en-US"/>
    </w:rPr>
  </w:style>
  <w:style w:type="character" w:customStyle="1" w:styleId="OutlineNumbered1Char">
    <w:name w:val="Outline Numbered 1 Char"/>
    <w:basedOn w:val="Heading2Char"/>
    <w:link w:val="OutlineNumbered1"/>
    <w:rsid w:val="001179B7"/>
    <w:rPr>
      <w:rFonts w:asciiTheme="majorHAnsi" w:eastAsiaTheme="majorEastAsia" w:hAnsiTheme="majorHAnsi" w:cstheme="majorBidi"/>
      <w:color w:val="002C47" w:themeColor="accent1"/>
      <w:sz w:val="22"/>
      <w:szCs w:val="28"/>
      <w:lang w:val="en-US"/>
    </w:rPr>
  </w:style>
  <w:style w:type="paragraph" w:customStyle="1" w:styleId="OutlineNumbered2">
    <w:name w:val="Outline Numbered 2"/>
    <w:basedOn w:val="Normal"/>
    <w:link w:val="OutlineNumbered2Char"/>
    <w:rsid w:val="001179B7"/>
    <w:pPr>
      <w:numPr>
        <w:ilvl w:val="1"/>
        <w:numId w:val="15"/>
      </w:numPr>
    </w:pPr>
    <w:rPr>
      <w:rFonts w:asciiTheme="majorHAnsi" w:eastAsiaTheme="majorEastAsia" w:hAnsiTheme="majorHAnsi" w:cstheme="majorBidi"/>
      <w:color w:val="002C47" w:themeColor="accent1"/>
      <w:szCs w:val="28"/>
      <w:lang w:val="en-US"/>
    </w:rPr>
  </w:style>
  <w:style w:type="character" w:customStyle="1" w:styleId="OutlineNumbered2Char">
    <w:name w:val="Outline Numbered 2 Char"/>
    <w:basedOn w:val="Heading2Char"/>
    <w:link w:val="OutlineNumbered2"/>
    <w:rsid w:val="001179B7"/>
    <w:rPr>
      <w:rFonts w:asciiTheme="majorHAnsi" w:eastAsiaTheme="majorEastAsia" w:hAnsiTheme="majorHAnsi" w:cstheme="majorBidi"/>
      <w:color w:val="002C47" w:themeColor="accent1"/>
      <w:sz w:val="22"/>
      <w:szCs w:val="28"/>
      <w:lang w:val="en-US"/>
    </w:rPr>
  </w:style>
  <w:style w:type="paragraph" w:customStyle="1" w:styleId="OutlineNumbered3">
    <w:name w:val="Outline Numbered 3"/>
    <w:basedOn w:val="Normal"/>
    <w:link w:val="OutlineNumbered3Char"/>
    <w:rsid w:val="001179B7"/>
    <w:pPr>
      <w:numPr>
        <w:ilvl w:val="2"/>
        <w:numId w:val="15"/>
      </w:numPr>
    </w:pPr>
    <w:rPr>
      <w:rFonts w:asciiTheme="majorHAnsi" w:eastAsiaTheme="majorEastAsia" w:hAnsiTheme="majorHAnsi" w:cstheme="majorBidi"/>
      <w:color w:val="002C47" w:themeColor="accent1"/>
      <w:szCs w:val="28"/>
      <w:lang w:val="en-US"/>
    </w:rPr>
  </w:style>
  <w:style w:type="character" w:customStyle="1" w:styleId="OutlineNumbered3Char">
    <w:name w:val="Outline Numbered 3 Char"/>
    <w:basedOn w:val="Heading2Char"/>
    <w:link w:val="OutlineNumbered3"/>
    <w:rsid w:val="001179B7"/>
    <w:rPr>
      <w:rFonts w:asciiTheme="majorHAnsi" w:eastAsiaTheme="majorEastAsia" w:hAnsiTheme="majorHAnsi" w:cstheme="majorBidi"/>
      <w:color w:val="002C47" w:themeColor="accent1"/>
      <w:sz w:val="22"/>
      <w:szCs w:val="28"/>
      <w:lang w:val="en-US"/>
    </w:rPr>
  </w:style>
  <w:style w:type="paragraph" w:styleId="EndnoteText">
    <w:name w:val="endnote text"/>
    <w:basedOn w:val="Normal"/>
    <w:link w:val="EndnoteTextChar"/>
    <w:uiPriority w:val="99"/>
    <w:semiHidden/>
    <w:unhideWhenUsed/>
    <w:rsid w:val="004104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0404"/>
    <w:rPr>
      <w:sz w:val="20"/>
      <w:szCs w:val="20"/>
    </w:rPr>
  </w:style>
  <w:style w:type="character" w:styleId="EndnoteReference">
    <w:name w:val="endnote reference"/>
    <w:basedOn w:val="DefaultParagraphFont"/>
    <w:uiPriority w:val="99"/>
    <w:semiHidden/>
    <w:unhideWhenUsed/>
    <w:rsid w:val="00410404"/>
    <w:rPr>
      <w:vertAlign w:val="superscript"/>
    </w:rPr>
  </w:style>
  <w:style w:type="character" w:customStyle="1" w:styleId="Mention1">
    <w:name w:val="Mention1"/>
    <w:basedOn w:val="DefaultParagraphFont"/>
    <w:uiPriority w:val="99"/>
    <w:unhideWhenUsed/>
    <w:rsid w:val="007E4611"/>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D36CE3"/>
    <w:pPr>
      <w:spacing w:after="160" w:line="240" w:lineRule="auto"/>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D36CE3"/>
    <w:rPr>
      <w:rFonts w:ascii="Arial" w:eastAsiaTheme="minorHAnsi" w:hAnsi="Arial"/>
      <w:b/>
      <w:bCs/>
      <w:sz w:val="20"/>
      <w:szCs w:val="20"/>
    </w:rPr>
  </w:style>
  <w:style w:type="paragraph" w:styleId="Revision">
    <w:name w:val="Revision"/>
    <w:hidden/>
    <w:uiPriority w:val="99"/>
    <w:semiHidden/>
    <w:rsid w:val="00907DB9"/>
    <w:pPr>
      <w:spacing w:after="0" w:line="240" w:lineRule="auto"/>
    </w:pPr>
    <w:rPr>
      <w:sz w:val="22"/>
    </w:rPr>
  </w:style>
  <w:style w:type="paragraph" w:customStyle="1" w:styleId="ChartGraphic">
    <w:name w:val="Chart Graphic"/>
    <w:basedOn w:val="Normal"/>
    <w:next w:val="Normal"/>
    <w:rsid w:val="00AE4C71"/>
    <w:pPr>
      <w:keepNext/>
      <w:spacing w:after="0" w:line="240" w:lineRule="auto"/>
      <w:jc w:val="center"/>
    </w:pPr>
    <w:rPr>
      <w:rFonts w:ascii="Calibri Light" w:eastAsia="Times New Roman" w:hAnsi="Calibri Light" w:cs="Times New Roman"/>
      <w:color w:val="004A7F"/>
      <w:sz w:val="20"/>
      <w:szCs w:val="20"/>
      <w:lang w:eastAsia="en-AU"/>
    </w:rPr>
  </w:style>
  <w:style w:type="paragraph" w:customStyle="1" w:styleId="FooterEven">
    <w:name w:val="Footer Even"/>
    <w:basedOn w:val="Footer"/>
    <w:rsid w:val="00AE4C71"/>
    <w:pPr>
      <w:keepNext/>
      <w:tabs>
        <w:tab w:val="clear" w:pos="4513"/>
        <w:tab w:val="clear" w:pos="9026"/>
      </w:tabs>
    </w:pPr>
    <w:rPr>
      <w:rFonts w:ascii="Calibri Light" w:eastAsia="Times New Roman" w:hAnsi="Calibri Light" w:cs="Times New Roman"/>
      <w:noProof/>
      <w:color w:val="002C47" w:themeColor="accent1"/>
      <w:sz w:val="20"/>
      <w:szCs w:val="20"/>
      <w:lang w:eastAsia="en-AU"/>
    </w:rPr>
  </w:style>
  <w:style w:type="numbering" w:customStyle="1" w:styleId="OutlineList">
    <w:name w:val="OutlineList"/>
    <w:uiPriority w:val="99"/>
    <w:rsid w:val="00AE4C71"/>
    <w:pPr>
      <w:numPr>
        <w:numId w:val="7"/>
      </w:numPr>
    </w:pPr>
  </w:style>
  <w:style w:type="paragraph" w:customStyle="1" w:styleId="ReportDate">
    <w:name w:val="Report Date"/>
    <w:basedOn w:val="Normal"/>
    <w:link w:val="ReportDateChar"/>
    <w:rsid w:val="00AE4C71"/>
    <w:pPr>
      <w:keepNext/>
      <w:spacing w:after="360" w:line="240" w:lineRule="auto"/>
    </w:pPr>
    <w:rPr>
      <w:rFonts w:ascii="Calibri Light" w:eastAsia="Times New Roman" w:hAnsi="Calibri Light" w:cs="Times New Roman"/>
      <w:color w:val="002C47" w:themeColor="accent1"/>
      <w:sz w:val="32"/>
      <w:szCs w:val="20"/>
      <w:lang w:eastAsia="en-AU"/>
    </w:rPr>
  </w:style>
  <w:style w:type="character" w:customStyle="1" w:styleId="ReportDateChar">
    <w:name w:val="Report Date Char"/>
    <w:basedOn w:val="DefaultParagraphFont"/>
    <w:link w:val="ReportDate"/>
    <w:rsid w:val="00AE4C71"/>
    <w:rPr>
      <w:rFonts w:ascii="Calibri Light" w:eastAsia="Times New Roman" w:hAnsi="Calibri Light" w:cs="Times New Roman"/>
      <w:color w:val="002C47" w:themeColor="accent1"/>
      <w:sz w:val="32"/>
      <w:szCs w:val="20"/>
      <w:lang w:eastAsia="en-AU"/>
    </w:rPr>
  </w:style>
  <w:style w:type="paragraph" w:customStyle="1" w:styleId="CoverDate">
    <w:name w:val="Cover Date"/>
    <w:basedOn w:val="Normal"/>
    <w:rsid w:val="00AE4C71"/>
    <w:pPr>
      <w:keepNext/>
      <w:spacing w:before="840" w:after="0" w:line="240" w:lineRule="auto"/>
      <w:jc w:val="right"/>
    </w:pPr>
    <w:rPr>
      <w:rFonts w:ascii="Calibri Light" w:eastAsia="Times New Roman" w:hAnsi="Calibri Light" w:cs="Times New Roman"/>
      <w:color w:val="002C47" w:themeColor="accent1"/>
      <w:sz w:val="28"/>
      <w:szCs w:val="20"/>
      <w:lang w:eastAsia="en-AU"/>
    </w:rPr>
  </w:style>
  <w:style w:type="paragraph" w:customStyle="1" w:styleId="CoverTitleMain">
    <w:name w:val="Cover Title Main"/>
    <w:basedOn w:val="Normal"/>
    <w:next w:val="Normal"/>
    <w:autoRedefine/>
    <w:qFormat/>
    <w:rsid w:val="00AE4C71"/>
    <w:pPr>
      <w:keepNext/>
      <w:spacing w:before="3360" w:after="720" w:line="288" w:lineRule="auto"/>
      <w:jc w:val="right"/>
    </w:pPr>
    <w:rPr>
      <w:rFonts w:ascii="Calibri" w:eastAsia="Times New Roman" w:hAnsi="Calibri" w:cs="Times New Roman"/>
      <w:color w:val="002C47" w:themeColor="accent1"/>
      <w:sz w:val="56"/>
      <w:szCs w:val="40"/>
      <w:lang w:eastAsia="en-AU"/>
    </w:rPr>
  </w:style>
  <w:style w:type="table" w:customStyle="1" w:styleId="GridTable4-Accent11">
    <w:name w:val="Grid Table 4 - Accent 11"/>
    <w:basedOn w:val="TableNormal"/>
    <w:next w:val="GridTable4-Accent1"/>
    <w:uiPriority w:val="49"/>
    <w:rsid w:val="00A52C8A"/>
    <w:pPr>
      <w:spacing w:after="0" w:line="240" w:lineRule="auto"/>
    </w:pPr>
    <w:rPr>
      <w:rFonts w:eastAsia="Calibri"/>
      <w:sz w:val="22"/>
      <w:szCs w:val="22"/>
    </w:rPr>
    <w:tblPr>
      <w:tblCellMar>
        <w:left w:w="0" w:type="dxa"/>
        <w:right w:w="0" w:type="dxa"/>
      </w:tblCellMar>
    </w:tblPr>
    <w:tblStylePr w:type="firstRow">
      <w:rPr>
        <w:b/>
        <w:bCs/>
        <w:color w:val="FFFFFF"/>
      </w:rPr>
    </w:tblStylePr>
    <w:tblStylePr w:type="lastRow">
      <w:rPr>
        <w:b/>
        <w:bCs/>
      </w:rPr>
    </w:tblStylePr>
    <w:tblStylePr w:type="firstCol">
      <w:rPr>
        <w:b/>
        <w:bCs/>
      </w:rPr>
    </w:tblStylePr>
    <w:tblStylePr w:type="lastCol">
      <w:rPr>
        <w:b/>
        <w:bCs/>
      </w:rPr>
    </w:tblStylePr>
  </w:style>
  <w:style w:type="table" w:styleId="GridTable4-Accent1">
    <w:name w:val="Grid Table 4 Accent 1"/>
    <w:basedOn w:val="TableNormal"/>
    <w:uiPriority w:val="49"/>
    <w:rsid w:val="00A52C8A"/>
    <w:pPr>
      <w:spacing w:after="0" w:line="240" w:lineRule="auto"/>
    </w:pPr>
    <w:tblPr>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paragraph" w:customStyle="1" w:styleId="paragraph">
    <w:name w:val="paragraph"/>
    <w:basedOn w:val="Normal"/>
    <w:rsid w:val="0015168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51682"/>
  </w:style>
  <w:style w:type="character" w:customStyle="1" w:styleId="eop">
    <w:name w:val="eop"/>
    <w:basedOn w:val="DefaultParagraphFont"/>
    <w:rsid w:val="00151682"/>
  </w:style>
  <w:style w:type="table" w:styleId="GridTable4">
    <w:name w:val="Grid Table 4"/>
    <w:basedOn w:val="TableNormal"/>
    <w:uiPriority w:val="49"/>
    <w:rsid w:val="000C7A27"/>
    <w:pPr>
      <w:spacing w:after="0" w:line="240" w:lineRule="auto"/>
    </w:pPr>
    <w:tblPr>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4">
    <w:name w:val="List Table 4"/>
    <w:basedOn w:val="TableNormal"/>
    <w:uiPriority w:val="49"/>
    <w:rsid w:val="008E1E2D"/>
    <w:pPr>
      <w:spacing w:after="0" w:line="240" w:lineRule="auto"/>
    </w:pPr>
    <w:tblPr>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51650"/>
    <w:pPr>
      <w:spacing w:after="0" w:line="240" w:lineRule="auto"/>
    </w:pPr>
    <w:tblPr>
      <w:tblCellMar>
        <w:left w:w="0" w:type="dxa"/>
        <w:right w:w="0" w:type="dxa"/>
      </w:tblCellMar>
    </w:tblPr>
    <w:tblStylePr w:type="firstRow">
      <w:rPr>
        <w:b/>
        <w:bCs/>
        <w:color w:val="FFFFFF" w:themeColor="background1"/>
      </w:rPr>
    </w:tblStylePr>
    <w:tblStylePr w:type="lastRow">
      <w:rPr>
        <w:b/>
        <w:bCs/>
      </w:rPr>
    </w:tblStylePr>
    <w:tblStylePr w:type="firstCol">
      <w:rPr>
        <w:b/>
        <w:bCs/>
      </w:rPr>
    </w:tblStylePr>
    <w:tblStylePr w:type="lastCol">
      <w:rPr>
        <w:b/>
        <w:bCs/>
      </w:rPr>
    </w:tblStylePr>
  </w:style>
  <w:style w:type="table" w:styleId="PlainTable1">
    <w:name w:val="Plain Table 1"/>
    <w:basedOn w:val="TableNormal"/>
    <w:uiPriority w:val="41"/>
    <w:rsid w:val="008317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8317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7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9738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11">
    <w:name w:val="Pa11"/>
    <w:basedOn w:val="Normal"/>
    <w:next w:val="Normal"/>
    <w:uiPriority w:val="99"/>
    <w:rsid w:val="005800B0"/>
    <w:pPr>
      <w:autoSpaceDE w:val="0"/>
      <w:autoSpaceDN w:val="0"/>
      <w:adjustRightInd w:val="0"/>
      <w:spacing w:after="0" w:line="191" w:lineRule="atLeast"/>
    </w:pPr>
    <w:rPr>
      <w:rFonts w:ascii="TZWUZ P+ Meta Normal LF" w:hAnsi="TZWUZ P+ Meta Normal LF"/>
      <w:sz w:val="24"/>
      <w:szCs w:val="24"/>
    </w:rPr>
  </w:style>
  <w:style w:type="character" w:customStyle="1" w:styleId="UnresolvedMention">
    <w:name w:val="Unresolved Mention"/>
    <w:basedOn w:val="DefaultParagraphFont"/>
    <w:uiPriority w:val="99"/>
    <w:semiHidden/>
    <w:unhideWhenUsed/>
    <w:rsid w:val="008D7F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8025">
      <w:bodyDiv w:val="1"/>
      <w:marLeft w:val="0"/>
      <w:marRight w:val="0"/>
      <w:marTop w:val="0"/>
      <w:marBottom w:val="0"/>
      <w:divBdr>
        <w:top w:val="none" w:sz="0" w:space="0" w:color="auto"/>
        <w:left w:val="none" w:sz="0" w:space="0" w:color="auto"/>
        <w:bottom w:val="none" w:sz="0" w:space="0" w:color="auto"/>
        <w:right w:val="none" w:sz="0" w:space="0" w:color="auto"/>
      </w:divBdr>
      <w:divsChild>
        <w:div w:id="999313030">
          <w:marLeft w:val="0"/>
          <w:marRight w:val="0"/>
          <w:marTop w:val="0"/>
          <w:marBottom w:val="0"/>
          <w:divBdr>
            <w:top w:val="none" w:sz="0" w:space="0" w:color="auto"/>
            <w:left w:val="none" w:sz="0" w:space="0" w:color="auto"/>
            <w:bottom w:val="none" w:sz="0" w:space="0" w:color="auto"/>
            <w:right w:val="none" w:sz="0" w:space="0" w:color="auto"/>
          </w:divBdr>
        </w:div>
        <w:div w:id="1674382619">
          <w:marLeft w:val="0"/>
          <w:marRight w:val="0"/>
          <w:marTop w:val="0"/>
          <w:marBottom w:val="0"/>
          <w:divBdr>
            <w:top w:val="none" w:sz="0" w:space="0" w:color="auto"/>
            <w:left w:val="none" w:sz="0" w:space="0" w:color="auto"/>
            <w:bottom w:val="none" w:sz="0" w:space="0" w:color="auto"/>
            <w:right w:val="none" w:sz="0" w:space="0" w:color="auto"/>
          </w:divBdr>
        </w:div>
      </w:divsChild>
    </w:div>
    <w:div w:id="38554298">
      <w:bodyDiv w:val="1"/>
      <w:marLeft w:val="0"/>
      <w:marRight w:val="0"/>
      <w:marTop w:val="0"/>
      <w:marBottom w:val="0"/>
      <w:divBdr>
        <w:top w:val="none" w:sz="0" w:space="0" w:color="auto"/>
        <w:left w:val="none" w:sz="0" w:space="0" w:color="auto"/>
        <w:bottom w:val="none" w:sz="0" w:space="0" w:color="auto"/>
        <w:right w:val="none" w:sz="0" w:space="0" w:color="auto"/>
      </w:divBdr>
    </w:div>
    <w:div w:id="48657266">
      <w:bodyDiv w:val="1"/>
      <w:marLeft w:val="0"/>
      <w:marRight w:val="0"/>
      <w:marTop w:val="0"/>
      <w:marBottom w:val="0"/>
      <w:divBdr>
        <w:top w:val="none" w:sz="0" w:space="0" w:color="auto"/>
        <w:left w:val="none" w:sz="0" w:space="0" w:color="auto"/>
        <w:bottom w:val="none" w:sz="0" w:space="0" w:color="auto"/>
        <w:right w:val="none" w:sz="0" w:space="0" w:color="auto"/>
      </w:divBdr>
    </w:div>
    <w:div w:id="87121401">
      <w:bodyDiv w:val="1"/>
      <w:marLeft w:val="0"/>
      <w:marRight w:val="0"/>
      <w:marTop w:val="0"/>
      <w:marBottom w:val="0"/>
      <w:divBdr>
        <w:top w:val="none" w:sz="0" w:space="0" w:color="auto"/>
        <w:left w:val="none" w:sz="0" w:space="0" w:color="auto"/>
        <w:bottom w:val="none" w:sz="0" w:space="0" w:color="auto"/>
        <w:right w:val="none" w:sz="0" w:space="0" w:color="auto"/>
      </w:divBdr>
    </w:div>
    <w:div w:id="116417023">
      <w:bodyDiv w:val="1"/>
      <w:marLeft w:val="0"/>
      <w:marRight w:val="0"/>
      <w:marTop w:val="0"/>
      <w:marBottom w:val="0"/>
      <w:divBdr>
        <w:top w:val="none" w:sz="0" w:space="0" w:color="auto"/>
        <w:left w:val="none" w:sz="0" w:space="0" w:color="auto"/>
        <w:bottom w:val="none" w:sz="0" w:space="0" w:color="auto"/>
        <w:right w:val="none" w:sz="0" w:space="0" w:color="auto"/>
      </w:divBdr>
    </w:div>
    <w:div w:id="118190781">
      <w:bodyDiv w:val="1"/>
      <w:marLeft w:val="0"/>
      <w:marRight w:val="0"/>
      <w:marTop w:val="0"/>
      <w:marBottom w:val="0"/>
      <w:divBdr>
        <w:top w:val="none" w:sz="0" w:space="0" w:color="auto"/>
        <w:left w:val="none" w:sz="0" w:space="0" w:color="auto"/>
        <w:bottom w:val="none" w:sz="0" w:space="0" w:color="auto"/>
        <w:right w:val="none" w:sz="0" w:space="0" w:color="auto"/>
      </w:divBdr>
    </w:div>
    <w:div w:id="133913755">
      <w:bodyDiv w:val="1"/>
      <w:marLeft w:val="0"/>
      <w:marRight w:val="0"/>
      <w:marTop w:val="0"/>
      <w:marBottom w:val="0"/>
      <w:divBdr>
        <w:top w:val="none" w:sz="0" w:space="0" w:color="auto"/>
        <w:left w:val="none" w:sz="0" w:space="0" w:color="auto"/>
        <w:bottom w:val="none" w:sz="0" w:space="0" w:color="auto"/>
        <w:right w:val="none" w:sz="0" w:space="0" w:color="auto"/>
      </w:divBdr>
    </w:div>
    <w:div w:id="170919926">
      <w:bodyDiv w:val="1"/>
      <w:marLeft w:val="0"/>
      <w:marRight w:val="0"/>
      <w:marTop w:val="0"/>
      <w:marBottom w:val="0"/>
      <w:divBdr>
        <w:top w:val="none" w:sz="0" w:space="0" w:color="auto"/>
        <w:left w:val="none" w:sz="0" w:space="0" w:color="auto"/>
        <w:bottom w:val="none" w:sz="0" w:space="0" w:color="auto"/>
        <w:right w:val="none" w:sz="0" w:space="0" w:color="auto"/>
      </w:divBdr>
    </w:div>
    <w:div w:id="181285337">
      <w:bodyDiv w:val="1"/>
      <w:marLeft w:val="0"/>
      <w:marRight w:val="0"/>
      <w:marTop w:val="0"/>
      <w:marBottom w:val="0"/>
      <w:divBdr>
        <w:top w:val="none" w:sz="0" w:space="0" w:color="auto"/>
        <w:left w:val="none" w:sz="0" w:space="0" w:color="auto"/>
        <w:bottom w:val="none" w:sz="0" w:space="0" w:color="auto"/>
        <w:right w:val="none" w:sz="0" w:space="0" w:color="auto"/>
      </w:divBdr>
    </w:div>
    <w:div w:id="192770212">
      <w:bodyDiv w:val="1"/>
      <w:marLeft w:val="0"/>
      <w:marRight w:val="0"/>
      <w:marTop w:val="0"/>
      <w:marBottom w:val="0"/>
      <w:divBdr>
        <w:top w:val="none" w:sz="0" w:space="0" w:color="auto"/>
        <w:left w:val="none" w:sz="0" w:space="0" w:color="auto"/>
        <w:bottom w:val="none" w:sz="0" w:space="0" w:color="auto"/>
        <w:right w:val="none" w:sz="0" w:space="0" w:color="auto"/>
      </w:divBdr>
    </w:div>
    <w:div w:id="199972415">
      <w:bodyDiv w:val="1"/>
      <w:marLeft w:val="0"/>
      <w:marRight w:val="0"/>
      <w:marTop w:val="0"/>
      <w:marBottom w:val="0"/>
      <w:divBdr>
        <w:top w:val="none" w:sz="0" w:space="0" w:color="auto"/>
        <w:left w:val="none" w:sz="0" w:space="0" w:color="auto"/>
        <w:bottom w:val="none" w:sz="0" w:space="0" w:color="auto"/>
        <w:right w:val="none" w:sz="0" w:space="0" w:color="auto"/>
      </w:divBdr>
    </w:div>
    <w:div w:id="213201164">
      <w:bodyDiv w:val="1"/>
      <w:marLeft w:val="0"/>
      <w:marRight w:val="0"/>
      <w:marTop w:val="0"/>
      <w:marBottom w:val="0"/>
      <w:divBdr>
        <w:top w:val="none" w:sz="0" w:space="0" w:color="auto"/>
        <w:left w:val="none" w:sz="0" w:space="0" w:color="auto"/>
        <w:bottom w:val="none" w:sz="0" w:space="0" w:color="auto"/>
        <w:right w:val="none" w:sz="0" w:space="0" w:color="auto"/>
      </w:divBdr>
    </w:div>
    <w:div w:id="272132007">
      <w:bodyDiv w:val="1"/>
      <w:marLeft w:val="0"/>
      <w:marRight w:val="0"/>
      <w:marTop w:val="0"/>
      <w:marBottom w:val="0"/>
      <w:divBdr>
        <w:top w:val="none" w:sz="0" w:space="0" w:color="auto"/>
        <w:left w:val="none" w:sz="0" w:space="0" w:color="auto"/>
        <w:bottom w:val="none" w:sz="0" w:space="0" w:color="auto"/>
        <w:right w:val="none" w:sz="0" w:space="0" w:color="auto"/>
      </w:divBdr>
    </w:div>
    <w:div w:id="289020147">
      <w:bodyDiv w:val="1"/>
      <w:marLeft w:val="0"/>
      <w:marRight w:val="0"/>
      <w:marTop w:val="0"/>
      <w:marBottom w:val="0"/>
      <w:divBdr>
        <w:top w:val="none" w:sz="0" w:space="0" w:color="auto"/>
        <w:left w:val="none" w:sz="0" w:space="0" w:color="auto"/>
        <w:bottom w:val="none" w:sz="0" w:space="0" w:color="auto"/>
        <w:right w:val="none" w:sz="0" w:space="0" w:color="auto"/>
      </w:divBdr>
    </w:div>
    <w:div w:id="361713551">
      <w:bodyDiv w:val="1"/>
      <w:marLeft w:val="0"/>
      <w:marRight w:val="0"/>
      <w:marTop w:val="0"/>
      <w:marBottom w:val="0"/>
      <w:divBdr>
        <w:top w:val="none" w:sz="0" w:space="0" w:color="auto"/>
        <w:left w:val="none" w:sz="0" w:space="0" w:color="auto"/>
        <w:bottom w:val="none" w:sz="0" w:space="0" w:color="auto"/>
        <w:right w:val="none" w:sz="0" w:space="0" w:color="auto"/>
      </w:divBdr>
    </w:div>
    <w:div w:id="402341421">
      <w:bodyDiv w:val="1"/>
      <w:marLeft w:val="0"/>
      <w:marRight w:val="0"/>
      <w:marTop w:val="0"/>
      <w:marBottom w:val="0"/>
      <w:divBdr>
        <w:top w:val="none" w:sz="0" w:space="0" w:color="auto"/>
        <w:left w:val="none" w:sz="0" w:space="0" w:color="auto"/>
        <w:bottom w:val="none" w:sz="0" w:space="0" w:color="auto"/>
        <w:right w:val="none" w:sz="0" w:space="0" w:color="auto"/>
      </w:divBdr>
    </w:div>
    <w:div w:id="416875713">
      <w:bodyDiv w:val="1"/>
      <w:marLeft w:val="0"/>
      <w:marRight w:val="0"/>
      <w:marTop w:val="0"/>
      <w:marBottom w:val="0"/>
      <w:divBdr>
        <w:top w:val="none" w:sz="0" w:space="0" w:color="auto"/>
        <w:left w:val="none" w:sz="0" w:space="0" w:color="auto"/>
        <w:bottom w:val="none" w:sz="0" w:space="0" w:color="auto"/>
        <w:right w:val="none" w:sz="0" w:space="0" w:color="auto"/>
      </w:divBdr>
    </w:div>
    <w:div w:id="428933998">
      <w:bodyDiv w:val="1"/>
      <w:marLeft w:val="0"/>
      <w:marRight w:val="0"/>
      <w:marTop w:val="0"/>
      <w:marBottom w:val="0"/>
      <w:divBdr>
        <w:top w:val="none" w:sz="0" w:space="0" w:color="auto"/>
        <w:left w:val="none" w:sz="0" w:space="0" w:color="auto"/>
        <w:bottom w:val="none" w:sz="0" w:space="0" w:color="auto"/>
        <w:right w:val="none" w:sz="0" w:space="0" w:color="auto"/>
      </w:divBdr>
    </w:div>
    <w:div w:id="429201427">
      <w:bodyDiv w:val="1"/>
      <w:marLeft w:val="0"/>
      <w:marRight w:val="0"/>
      <w:marTop w:val="0"/>
      <w:marBottom w:val="0"/>
      <w:divBdr>
        <w:top w:val="none" w:sz="0" w:space="0" w:color="auto"/>
        <w:left w:val="none" w:sz="0" w:space="0" w:color="auto"/>
        <w:bottom w:val="none" w:sz="0" w:space="0" w:color="auto"/>
        <w:right w:val="none" w:sz="0" w:space="0" w:color="auto"/>
      </w:divBdr>
      <w:divsChild>
        <w:div w:id="609092421">
          <w:marLeft w:val="0"/>
          <w:marRight w:val="0"/>
          <w:marTop w:val="0"/>
          <w:marBottom w:val="0"/>
          <w:divBdr>
            <w:top w:val="none" w:sz="0" w:space="0" w:color="auto"/>
            <w:left w:val="none" w:sz="0" w:space="0" w:color="auto"/>
            <w:bottom w:val="none" w:sz="0" w:space="0" w:color="auto"/>
            <w:right w:val="none" w:sz="0" w:space="0" w:color="auto"/>
          </w:divBdr>
        </w:div>
        <w:div w:id="831677510">
          <w:marLeft w:val="0"/>
          <w:marRight w:val="0"/>
          <w:marTop w:val="0"/>
          <w:marBottom w:val="0"/>
          <w:divBdr>
            <w:top w:val="none" w:sz="0" w:space="0" w:color="auto"/>
            <w:left w:val="none" w:sz="0" w:space="0" w:color="auto"/>
            <w:bottom w:val="none" w:sz="0" w:space="0" w:color="auto"/>
            <w:right w:val="none" w:sz="0" w:space="0" w:color="auto"/>
          </w:divBdr>
        </w:div>
        <w:div w:id="881673050">
          <w:marLeft w:val="0"/>
          <w:marRight w:val="0"/>
          <w:marTop w:val="0"/>
          <w:marBottom w:val="0"/>
          <w:divBdr>
            <w:top w:val="none" w:sz="0" w:space="0" w:color="auto"/>
            <w:left w:val="none" w:sz="0" w:space="0" w:color="auto"/>
            <w:bottom w:val="none" w:sz="0" w:space="0" w:color="auto"/>
            <w:right w:val="none" w:sz="0" w:space="0" w:color="auto"/>
          </w:divBdr>
        </w:div>
        <w:div w:id="1300184846">
          <w:marLeft w:val="0"/>
          <w:marRight w:val="0"/>
          <w:marTop w:val="0"/>
          <w:marBottom w:val="0"/>
          <w:divBdr>
            <w:top w:val="none" w:sz="0" w:space="0" w:color="auto"/>
            <w:left w:val="none" w:sz="0" w:space="0" w:color="auto"/>
            <w:bottom w:val="none" w:sz="0" w:space="0" w:color="auto"/>
            <w:right w:val="none" w:sz="0" w:space="0" w:color="auto"/>
          </w:divBdr>
        </w:div>
        <w:div w:id="1688099011">
          <w:marLeft w:val="0"/>
          <w:marRight w:val="0"/>
          <w:marTop w:val="0"/>
          <w:marBottom w:val="0"/>
          <w:divBdr>
            <w:top w:val="none" w:sz="0" w:space="0" w:color="auto"/>
            <w:left w:val="none" w:sz="0" w:space="0" w:color="auto"/>
            <w:bottom w:val="none" w:sz="0" w:space="0" w:color="auto"/>
            <w:right w:val="none" w:sz="0" w:space="0" w:color="auto"/>
          </w:divBdr>
        </w:div>
      </w:divsChild>
    </w:div>
    <w:div w:id="444690179">
      <w:bodyDiv w:val="1"/>
      <w:marLeft w:val="0"/>
      <w:marRight w:val="0"/>
      <w:marTop w:val="0"/>
      <w:marBottom w:val="0"/>
      <w:divBdr>
        <w:top w:val="none" w:sz="0" w:space="0" w:color="auto"/>
        <w:left w:val="none" w:sz="0" w:space="0" w:color="auto"/>
        <w:bottom w:val="none" w:sz="0" w:space="0" w:color="auto"/>
        <w:right w:val="none" w:sz="0" w:space="0" w:color="auto"/>
      </w:divBdr>
    </w:div>
    <w:div w:id="542910505">
      <w:bodyDiv w:val="1"/>
      <w:marLeft w:val="0"/>
      <w:marRight w:val="0"/>
      <w:marTop w:val="0"/>
      <w:marBottom w:val="0"/>
      <w:divBdr>
        <w:top w:val="none" w:sz="0" w:space="0" w:color="auto"/>
        <w:left w:val="none" w:sz="0" w:space="0" w:color="auto"/>
        <w:bottom w:val="none" w:sz="0" w:space="0" w:color="auto"/>
        <w:right w:val="none" w:sz="0" w:space="0" w:color="auto"/>
      </w:divBdr>
    </w:div>
    <w:div w:id="571812944">
      <w:bodyDiv w:val="1"/>
      <w:marLeft w:val="0"/>
      <w:marRight w:val="0"/>
      <w:marTop w:val="0"/>
      <w:marBottom w:val="0"/>
      <w:divBdr>
        <w:top w:val="none" w:sz="0" w:space="0" w:color="auto"/>
        <w:left w:val="none" w:sz="0" w:space="0" w:color="auto"/>
        <w:bottom w:val="none" w:sz="0" w:space="0" w:color="auto"/>
        <w:right w:val="none" w:sz="0" w:space="0" w:color="auto"/>
      </w:divBdr>
    </w:div>
    <w:div w:id="620654558">
      <w:bodyDiv w:val="1"/>
      <w:marLeft w:val="0"/>
      <w:marRight w:val="0"/>
      <w:marTop w:val="0"/>
      <w:marBottom w:val="0"/>
      <w:divBdr>
        <w:top w:val="none" w:sz="0" w:space="0" w:color="auto"/>
        <w:left w:val="none" w:sz="0" w:space="0" w:color="auto"/>
        <w:bottom w:val="none" w:sz="0" w:space="0" w:color="auto"/>
        <w:right w:val="none" w:sz="0" w:space="0" w:color="auto"/>
      </w:divBdr>
    </w:div>
    <w:div w:id="736442146">
      <w:bodyDiv w:val="1"/>
      <w:marLeft w:val="0"/>
      <w:marRight w:val="0"/>
      <w:marTop w:val="0"/>
      <w:marBottom w:val="0"/>
      <w:divBdr>
        <w:top w:val="none" w:sz="0" w:space="0" w:color="auto"/>
        <w:left w:val="none" w:sz="0" w:space="0" w:color="auto"/>
        <w:bottom w:val="none" w:sz="0" w:space="0" w:color="auto"/>
        <w:right w:val="none" w:sz="0" w:space="0" w:color="auto"/>
      </w:divBdr>
    </w:div>
    <w:div w:id="773325880">
      <w:bodyDiv w:val="1"/>
      <w:marLeft w:val="0"/>
      <w:marRight w:val="0"/>
      <w:marTop w:val="0"/>
      <w:marBottom w:val="0"/>
      <w:divBdr>
        <w:top w:val="none" w:sz="0" w:space="0" w:color="auto"/>
        <w:left w:val="none" w:sz="0" w:space="0" w:color="auto"/>
        <w:bottom w:val="none" w:sz="0" w:space="0" w:color="auto"/>
        <w:right w:val="none" w:sz="0" w:space="0" w:color="auto"/>
      </w:divBdr>
    </w:div>
    <w:div w:id="791174273">
      <w:bodyDiv w:val="1"/>
      <w:marLeft w:val="0"/>
      <w:marRight w:val="0"/>
      <w:marTop w:val="0"/>
      <w:marBottom w:val="0"/>
      <w:divBdr>
        <w:top w:val="none" w:sz="0" w:space="0" w:color="auto"/>
        <w:left w:val="none" w:sz="0" w:space="0" w:color="auto"/>
        <w:bottom w:val="none" w:sz="0" w:space="0" w:color="auto"/>
        <w:right w:val="none" w:sz="0" w:space="0" w:color="auto"/>
      </w:divBdr>
    </w:div>
    <w:div w:id="791676163">
      <w:bodyDiv w:val="1"/>
      <w:marLeft w:val="0"/>
      <w:marRight w:val="0"/>
      <w:marTop w:val="0"/>
      <w:marBottom w:val="0"/>
      <w:divBdr>
        <w:top w:val="none" w:sz="0" w:space="0" w:color="auto"/>
        <w:left w:val="none" w:sz="0" w:space="0" w:color="auto"/>
        <w:bottom w:val="none" w:sz="0" w:space="0" w:color="auto"/>
        <w:right w:val="none" w:sz="0" w:space="0" w:color="auto"/>
      </w:divBdr>
      <w:divsChild>
        <w:div w:id="607811080">
          <w:marLeft w:val="0"/>
          <w:marRight w:val="0"/>
          <w:marTop w:val="0"/>
          <w:marBottom w:val="0"/>
          <w:divBdr>
            <w:top w:val="none" w:sz="0" w:space="0" w:color="auto"/>
            <w:left w:val="none" w:sz="0" w:space="0" w:color="auto"/>
            <w:bottom w:val="none" w:sz="0" w:space="0" w:color="auto"/>
            <w:right w:val="none" w:sz="0" w:space="0" w:color="auto"/>
          </w:divBdr>
        </w:div>
        <w:div w:id="753014176">
          <w:marLeft w:val="0"/>
          <w:marRight w:val="0"/>
          <w:marTop w:val="0"/>
          <w:marBottom w:val="0"/>
          <w:divBdr>
            <w:top w:val="none" w:sz="0" w:space="0" w:color="auto"/>
            <w:left w:val="none" w:sz="0" w:space="0" w:color="auto"/>
            <w:bottom w:val="none" w:sz="0" w:space="0" w:color="auto"/>
            <w:right w:val="none" w:sz="0" w:space="0" w:color="auto"/>
          </w:divBdr>
        </w:div>
        <w:div w:id="1963996942">
          <w:marLeft w:val="0"/>
          <w:marRight w:val="0"/>
          <w:marTop w:val="0"/>
          <w:marBottom w:val="0"/>
          <w:divBdr>
            <w:top w:val="none" w:sz="0" w:space="0" w:color="auto"/>
            <w:left w:val="none" w:sz="0" w:space="0" w:color="auto"/>
            <w:bottom w:val="none" w:sz="0" w:space="0" w:color="auto"/>
            <w:right w:val="none" w:sz="0" w:space="0" w:color="auto"/>
          </w:divBdr>
        </w:div>
      </w:divsChild>
    </w:div>
    <w:div w:id="832065456">
      <w:bodyDiv w:val="1"/>
      <w:marLeft w:val="0"/>
      <w:marRight w:val="0"/>
      <w:marTop w:val="0"/>
      <w:marBottom w:val="0"/>
      <w:divBdr>
        <w:top w:val="none" w:sz="0" w:space="0" w:color="auto"/>
        <w:left w:val="none" w:sz="0" w:space="0" w:color="auto"/>
        <w:bottom w:val="none" w:sz="0" w:space="0" w:color="auto"/>
        <w:right w:val="none" w:sz="0" w:space="0" w:color="auto"/>
      </w:divBdr>
    </w:div>
    <w:div w:id="890309032">
      <w:bodyDiv w:val="1"/>
      <w:marLeft w:val="0"/>
      <w:marRight w:val="0"/>
      <w:marTop w:val="0"/>
      <w:marBottom w:val="0"/>
      <w:divBdr>
        <w:top w:val="none" w:sz="0" w:space="0" w:color="auto"/>
        <w:left w:val="none" w:sz="0" w:space="0" w:color="auto"/>
        <w:bottom w:val="none" w:sz="0" w:space="0" w:color="auto"/>
        <w:right w:val="none" w:sz="0" w:space="0" w:color="auto"/>
      </w:divBdr>
    </w:div>
    <w:div w:id="946885976">
      <w:bodyDiv w:val="1"/>
      <w:marLeft w:val="0"/>
      <w:marRight w:val="0"/>
      <w:marTop w:val="0"/>
      <w:marBottom w:val="0"/>
      <w:divBdr>
        <w:top w:val="none" w:sz="0" w:space="0" w:color="auto"/>
        <w:left w:val="none" w:sz="0" w:space="0" w:color="auto"/>
        <w:bottom w:val="none" w:sz="0" w:space="0" w:color="auto"/>
        <w:right w:val="none" w:sz="0" w:space="0" w:color="auto"/>
      </w:divBdr>
      <w:divsChild>
        <w:div w:id="559482822">
          <w:marLeft w:val="0"/>
          <w:marRight w:val="0"/>
          <w:marTop w:val="0"/>
          <w:marBottom w:val="0"/>
          <w:divBdr>
            <w:top w:val="none" w:sz="0" w:space="0" w:color="auto"/>
            <w:left w:val="none" w:sz="0" w:space="0" w:color="auto"/>
            <w:bottom w:val="none" w:sz="0" w:space="0" w:color="auto"/>
            <w:right w:val="none" w:sz="0" w:space="0" w:color="auto"/>
          </w:divBdr>
        </w:div>
        <w:div w:id="794567939">
          <w:marLeft w:val="0"/>
          <w:marRight w:val="0"/>
          <w:marTop w:val="0"/>
          <w:marBottom w:val="0"/>
          <w:divBdr>
            <w:top w:val="none" w:sz="0" w:space="0" w:color="auto"/>
            <w:left w:val="none" w:sz="0" w:space="0" w:color="auto"/>
            <w:bottom w:val="none" w:sz="0" w:space="0" w:color="auto"/>
            <w:right w:val="none" w:sz="0" w:space="0" w:color="auto"/>
          </w:divBdr>
        </w:div>
        <w:div w:id="1955478363">
          <w:marLeft w:val="0"/>
          <w:marRight w:val="0"/>
          <w:marTop w:val="0"/>
          <w:marBottom w:val="0"/>
          <w:divBdr>
            <w:top w:val="none" w:sz="0" w:space="0" w:color="auto"/>
            <w:left w:val="none" w:sz="0" w:space="0" w:color="auto"/>
            <w:bottom w:val="none" w:sz="0" w:space="0" w:color="auto"/>
            <w:right w:val="none" w:sz="0" w:space="0" w:color="auto"/>
          </w:divBdr>
        </w:div>
      </w:divsChild>
    </w:div>
    <w:div w:id="1002515562">
      <w:bodyDiv w:val="1"/>
      <w:marLeft w:val="0"/>
      <w:marRight w:val="0"/>
      <w:marTop w:val="0"/>
      <w:marBottom w:val="0"/>
      <w:divBdr>
        <w:top w:val="none" w:sz="0" w:space="0" w:color="auto"/>
        <w:left w:val="none" w:sz="0" w:space="0" w:color="auto"/>
        <w:bottom w:val="none" w:sz="0" w:space="0" w:color="auto"/>
        <w:right w:val="none" w:sz="0" w:space="0" w:color="auto"/>
      </w:divBdr>
    </w:div>
    <w:div w:id="1003314144">
      <w:bodyDiv w:val="1"/>
      <w:marLeft w:val="0"/>
      <w:marRight w:val="0"/>
      <w:marTop w:val="0"/>
      <w:marBottom w:val="0"/>
      <w:divBdr>
        <w:top w:val="none" w:sz="0" w:space="0" w:color="auto"/>
        <w:left w:val="none" w:sz="0" w:space="0" w:color="auto"/>
        <w:bottom w:val="none" w:sz="0" w:space="0" w:color="auto"/>
        <w:right w:val="none" w:sz="0" w:space="0" w:color="auto"/>
      </w:divBdr>
    </w:div>
    <w:div w:id="1035345854">
      <w:bodyDiv w:val="1"/>
      <w:marLeft w:val="0"/>
      <w:marRight w:val="0"/>
      <w:marTop w:val="0"/>
      <w:marBottom w:val="0"/>
      <w:divBdr>
        <w:top w:val="none" w:sz="0" w:space="0" w:color="auto"/>
        <w:left w:val="none" w:sz="0" w:space="0" w:color="auto"/>
        <w:bottom w:val="none" w:sz="0" w:space="0" w:color="auto"/>
        <w:right w:val="none" w:sz="0" w:space="0" w:color="auto"/>
      </w:divBdr>
      <w:divsChild>
        <w:div w:id="749697226">
          <w:marLeft w:val="0"/>
          <w:marRight w:val="0"/>
          <w:marTop w:val="0"/>
          <w:marBottom w:val="0"/>
          <w:divBdr>
            <w:top w:val="none" w:sz="0" w:space="0" w:color="auto"/>
            <w:left w:val="none" w:sz="0" w:space="0" w:color="auto"/>
            <w:bottom w:val="none" w:sz="0" w:space="0" w:color="auto"/>
            <w:right w:val="none" w:sz="0" w:space="0" w:color="auto"/>
          </w:divBdr>
        </w:div>
        <w:div w:id="1040127028">
          <w:marLeft w:val="0"/>
          <w:marRight w:val="0"/>
          <w:marTop w:val="0"/>
          <w:marBottom w:val="0"/>
          <w:divBdr>
            <w:top w:val="none" w:sz="0" w:space="0" w:color="auto"/>
            <w:left w:val="none" w:sz="0" w:space="0" w:color="auto"/>
            <w:bottom w:val="none" w:sz="0" w:space="0" w:color="auto"/>
            <w:right w:val="none" w:sz="0" w:space="0" w:color="auto"/>
          </w:divBdr>
        </w:div>
        <w:div w:id="1242059994">
          <w:marLeft w:val="0"/>
          <w:marRight w:val="0"/>
          <w:marTop w:val="0"/>
          <w:marBottom w:val="0"/>
          <w:divBdr>
            <w:top w:val="none" w:sz="0" w:space="0" w:color="auto"/>
            <w:left w:val="none" w:sz="0" w:space="0" w:color="auto"/>
            <w:bottom w:val="none" w:sz="0" w:space="0" w:color="auto"/>
            <w:right w:val="none" w:sz="0" w:space="0" w:color="auto"/>
          </w:divBdr>
        </w:div>
        <w:div w:id="1319190010">
          <w:marLeft w:val="0"/>
          <w:marRight w:val="0"/>
          <w:marTop w:val="0"/>
          <w:marBottom w:val="0"/>
          <w:divBdr>
            <w:top w:val="none" w:sz="0" w:space="0" w:color="auto"/>
            <w:left w:val="none" w:sz="0" w:space="0" w:color="auto"/>
            <w:bottom w:val="none" w:sz="0" w:space="0" w:color="auto"/>
            <w:right w:val="none" w:sz="0" w:space="0" w:color="auto"/>
          </w:divBdr>
        </w:div>
        <w:div w:id="1675066243">
          <w:marLeft w:val="0"/>
          <w:marRight w:val="0"/>
          <w:marTop w:val="0"/>
          <w:marBottom w:val="0"/>
          <w:divBdr>
            <w:top w:val="none" w:sz="0" w:space="0" w:color="auto"/>
            <w:left w:val="none" w:sz="0" w:space="0" w:color="auto"/>
            <w:bottom w:val="none" w:sz="0" w:space="0" w:color="auto"/>
            <w:right w:val="none" w:sz="0" w:space="0" w:color="auto"/>
          </w:divBdr>
        </w:div>
      </w:divsChild>
    </w:div>
    <w:div w:id="1036321151">
      <w:bodyDiv w:val="1"/>
      <w:marLeft w:val="0"/>
      <w:marRight w:val="0"/>
      <w:marTop w:val="0"/>
      <w:marBottom w:val="0"/>
      <w:divBdr>
        <w:top w:val="none" w:sz="0" w:space="0" w:color="auto"/>
        <w:left w:val="none" w:sz="0" w:space="0" w:color="auto"/>
        <w:bottom w:val="none" w:sz="0" w:space="0" w:color="auto"/>
        <w:right w:val="none" w:sz="0" w:space="0" w:color="auto"/>
      </w:divBdr>
    </w:div>
    <w:div w:id="1041520803">
      <w:bodyDiv w:val="1"/>
      <w:marLeft w:val="0"/>
      <w:marRight w:val="0"/>
      <w:marTop w:val="0"/>
      <w:marBottom w:val="0"/>
      <w:divBdr>
        <w:top w:val="none" w:sz="0" w:space="0" w:color="auto"/>
        <w:left w:val="none" w:sz="0" w:space="0" w:color="auto"/>
        <w:bottom w:val="none" w:sz="0" w:space="0" w:color="auto"/>
        <w:right w:val="none" w:sz="0" w:space="0" w:color="auto"/>
      </w:divBdr>
    </w:div>
    <w:div w:id="1094982952">
      <w:bodyDiv w:val="1"/>
      <w:marLeft w:val="0"/>
      <w:marRight w:val="0"/>
      <w:marTop w:val="0"/>
      <w:marBottom w:val="0"/>
      <w:divBdr>
        <w:top w:val="none" w:sz="0" w:space="0" w:color="auto"/>
        <w:left w:val="none" w:sz="0" w:space="0" w:color="auto"/>
        <w:bottom w:val="none" w:sz="0" w:space="0" w:color="auto"/>
        <w:right w:val="none" w:sz="0" w:space="0" w:color="auto"/>
      </w:divBdr>
    </w:div>
    <w:div w:id="1106584348">
      <w:bodyDiv w:val="1"/>
      <w:marLeft w:val="0"/>
      <w:marRight w:val="0"/>
      <w:marTop w:val="0"/>
      <w:marBottom w:val="0"/>
      <w:divBdr>
        <w:top w:val="none" w:sz="0" w:space="0" w:color="auto"/>
        <w:left w:val="none" w:sz="0" w:space="0" w:color="auto"/>
        <w:bottom w:val="none" w:sz="0" w:space="0" w:color="auto"/>
        <w:right w:val="none" w:sz="0" w:space="0" w:color="auto"/>
      </w:divBdr>
    </w:div>
    <w:div w:id="1128745371">
      <w:bodyDiv w:val="1"/>
      <w:marLeft w:val="0"/>
      <w:marRight w:val="0"/>
      <w:marTop w:val="0"/>
      <w:marBottom w:val="0"/>
      <w:divBdr>
        <w:top w:val="none" w:sz="0" w:space="0" w:color="auto"/>
        <w:left w:val="none" w:sz="0" w:space="0" w:color="auto"/>
        <w:bottom w:val="none" w:sz="0" w:space="0" w:color="auto"/>
        <w:right w:val="none" w:sz="0" w:space="0" w:color="auto"/>
      </w:divBdr>
    </w:div>
    <w:div w:id="1151559817">
      <w:bodyDiv w:val="1"/>
      <w:marLeft w:val="0"/>
      <w:marRight w:val="0"/>
      <w:marTop w:val="0"/>
      <w:marBottom w:val="0"/>
      <w:divBdr>
        <w:top w:val="none" w:sz="0" w:space="0" w:color="auto"/>
        <w:left w:val="none" w:sz="0" w:space="0" w:color="auto"/>
        <w:bottom w:val="none" w:sz="0" w:space="0" w:color="auto"/>
        <w:right w:val="none" w:sz="0" w:space="0" w:color="auto"/>
      </w:divBdr>
    </w:div>
    <w:div w:id="1161316262">
      <w:bodyDiv w:val="1"/>
      <w:marLeft w:val="0"/>
      <w:marRight w:val="0"/>
      <w:marTop w:val="0"/>
      <w:marBottom w:val="0"/>
      <w:divBdr>
        <w:top w:val="none" w:sz="0" w:space="0" w:color="auto"/>
        <w:left w:val="none" w:sz="0" w:space="0" w:color="auto"/>
        <w:bottom w:val="none" w:sz="0" w:space="0" w:color="auto"/>
        <w:right w:val="none" w:sz="0" w:space="0" w:color="auto"/>
      </w:divBdr>
    </w:div>
    <w:div w:id="1174418383">
      <w:bodyDiv w:val="1"/>
      <w:marLeft w:val="0"/>
      <w:marRight w:val="0"/>
      <w:marTop w:val="0"/>
      <w:marBottom w:val="0"/>
      <w:divBdr>
        <w:top w:val="none" w:sz="0" w:space="0" w:color="auto"/>
        <w:left w:val="none" w:sz="0" w:space="0" w:color="auto"/>
        <w:bottom w:val="none" w:sz="0" w:space="0" w:color="auto"/>
        <w:right w:val="none" w:sz="0" w:space="0" w:color="auto"/>
      </w:divBdr>
    </w:div>
    <w:div w:id="1188449759">
      <w:bodyDiv w:val="1"/>
      <w:marLeft w:val="0"/>
      <w:marRight w:val="0"/>
      <w:marTop w:val="0"/>
      <w:marBottom w:val="0"/>
      <w:divBdr>
        <w:top w:val="none" w:sz="0" w:space="0" w:color="auto"/>
        <w:left w:val="none" w:sz="0" w:space="0" w:color="auto"/>
        <w:bottom w:val="none" w:sz="0" w:space="0" w:color="auto"/>
        <w:right w:val="none" w:sz="0" w:space="0" w:color="auto"/>
      </w:divBdr>
    </w:div>
    <w:div w:id="1252856706">
      <w:bodyDiv w:val="1"/>
      <w:marLeft w:val="0"/>
      <w:marRight w:val="0"/>
      <w:marTop w:val="0"/>
      <w:marBottom w:val="0"/>
      <w:divBdr>
        <w:top w:val="none" w:sz="0" w:space="0" w:color="auto"/>
        <w:left w:val="none" w:sz="0" w:space="0" w:color="auto"/>
        <w:bottom w:val="none" w:sz="0" w:space="0" w:color="auto"/>
        <w:right w:val="none" w:sz="0" w:space="0" w:color="auto"/>
      </w:divBdr>
    </w:div>
    <w:div w:id="1298103012">
      <w:bodyDiv w:val="1"/>
      <w:marLeft w:val="0"/>
      <w:marRight w:val="0"/>
      <w:marTop w:val="0"/>
      <w:marBottom w:val="0"/>
      <w:divBdr>
        <w:top w:val="none" w:sz="0" w:space="0" w:color="auto"/>
        <w:left w:val="none" w:sz="0" w:space="0" w:color="auto"/>
        <w:bottom w:val="none" w:sz="0" w:space="0" w:color="auto"/>
        <w:right w:val="none" w:sz="0" w:space="0" w:color="auto"/>
      </w:divBdr>
    </w:div>
    <w:div w:id="1337272932">
      <w:bodyDiv w:val="1"/>
      <w:marLeft w:val="0"/>
      <w:marRight w:val="0"/>
      <w:marTop w:val="0"/>
      <w:marBottom w:val="0"/>
      <w:divBdr>
        <w:top w:val="none" w:sz="0" w:space="0" w:color="auto"/>
        <w:left w:val="none" w:sz="0" w:space="0" w:color="auto"/>
        <w:bottom w:val="none" w:sz="0" w:space="0" w:color="auto"/>
        <w:right w:val="none" w:sz="0" w:space="0" w:color="auto"/>
      </w:divBdr>
    </w:div>
    <w:div w:id="1391998673">
      <w:bodyDiv w:val="1"/>
      <w:marLeft w:val="0"/>
      <w:marRight w:val="0"/>
      <w:marTop w:val="0"/>
      <w:marBottom w:val="0"/>
      <w:divBdr>
        <w:top w:val="none" w:sz="0" w:space="0" w:color="auto"/>
        <w:left w:val="none" w:sz="0" w:space="0" w:color="auto"/>
        <w:bottom w:val="none" w:sz="0" w:space="0" w:color="auto"/>
        <w:right w:val="none" w:sz="0" w:space="0" w:color="auto"/>
      </w:divBdr>
    </w:div>
    <w:div w:id="1415783532">
      <w:bodyDiv w:val="1"/>
      <w:marLeft w:val="0"/>
      <w:marRight w:val="0"/>
      <w:marTop w:val="0"/>
      <w:marBottom w:val="0"/>
      <w:divBdr>
        <w:top w:val="none" w:sz="0" w:space="0" w:color="auto"/>
        <w:left w:val="none" w:sz="0" w:space="0" w:color="auto"/>
        <w:bottom w:val="none" w:sz="0" w:space="0" w:color="auto"/>
        <w:right w:val="none" w:sz="0" w:space="0" w:color="auto"/>
      </w:divBdr>
    </w:div>
    <w:div w:id="1444420393">
      <w:bodyDiv w:val="1"/>
      <w:marLeft w:val="0"/>
      <w:marRight w:val="0"/>
      <w:marTop w:val="0"/>
      <w:marBottom w:val="0"/>
      <w:divBdr>
        <w:top w:val="none" w:sz="0" w:space="0" w:color="auto"/>
        <w:left w:val="none" w:sz="0" w:space="0" w:color="auto"/>
        <w:bottom w:val="none" w:sz="0" w:space="0" w:color="auto"/>
        <w:right w:val="none" w:sz="0" w:space="0" w:color="auto"/>
      </w:divBdr>
    </w:div>
    <w:div w:id="1520658876">
      <w:bodyDiv w:val="1"/>
      <w:marLeft w:val="0"/>
      <w:marRight w:val="0"/>
      <w:marTop w:val="0"/>
      <w:marBottom w:val="0"/>
      <w:divBdr>
        <w:top w:val="none" w:sz="0" w:space="0" w:color="auto"/>
        <w:left w:val="none" w:sz="0" w:space="0" w:color="auto"/>
        <w:bottom w:val="none" w:sz="0" w:space="0" w:color="auto"/>
        <w:right w:val="none" w:sz="0" w:space="0" w:color="auto"/>
      </w:divBdr>
    </w:div>
    <w:div w:id="1546217320">
      <w:bodyDiv w:val="1"/>
      <w:marLeft w:val="0"/>
      <w:marRight w:val="0"/>
      <w:marTop w:val="0"/>
      <w:marBottom w:val="0"/>
      <w:divBdr>
        <w:top w:val="none" w:sz="0" w:space="0" w:color="auto"/>
        <w:left w:val="none" w:sz="0" w:space="0" w:color="auto"/>
        <w:bottom w:val="none" w:sz="0" w:space="0" w:color="auto"/>
        <w:right w:val="none" w:sz="0" w:space="0" w:color="auto"/>
      </w:divBdr>
      <w:divsChild>
        <w:div w:id="459080593">
          <w:marLeft w:val="0"/>
          <w:marRight w:val="0"/>
          <w:marTop w:val="0"/>
          <w:marBottom w:val="0"/>
          <w:divBdr>
            <w:top w:val="none" w:sz="0" w:space="0" w:color="auto"/>
            <w:left w:val="none" w:sz="0" w:space="0" w:color="auto"/>
            <w:bottom w:val="none" w:sz="0" w:space="0" w:color="auto"/>
            <w:right w:val="none" w:sz="0" w:space="0" w:color="auto"/>
          </w:divBdr>
        </w:div>
        <w:div w:id="1920289080">
          <w:marLeft w:val="0"/>
          <w:marRight w:val="0"/>
          <w:marTop w:val="0"/>
          <w:marBottom w:val="0"/>
          <w:divBdr>
            <w:top w:val="none" w:sz="0" w:space="0" w:color="auto"/>
            <w:left w:val="none" w:sz="0" w:space="0" w:color="auto"/>
            <w:bottom w:val="none" w:sz="0" w:space="0" w:color="auto"/>
            <w:right w:val="none" w:sz="0" w:space="0" w:color="auto"/>
          </w:divBdr>
        </w:div>
        <w:div w:id="2028366585">
          <w:marLeft w:val="0"/>
          <w:marRight w:val="0"/>
          <w:marTop w:val="0"/>
          <w:marBottom w:val="0"/>
          <w:divBdr>
            <w:top w:val="none" w:sz="0" w:space="0" w:color="auto"/>
            <w:left w:val="none" w:sz="0" w:space="0" w:color="auto"/>
            <w:bottom w:val="none" w:sz="0" w:space="0" w:color="auto"/>
            <w:right w:val="none" w:sz="0" w:space="0" w:color="auto"/>
          </w:divBdr>
        </w:div>
      </w:divsChild>
    </w:div>
    <w:div w:id="1597980229">
      <w:bodyDiv w:val="1"/>
      <w:marLeft w:val="0"/>
      <w:marRight w:val="0"/>
      <w:marTop w:val="0"/>
      <w:marBottom w:val="0"/>
      <w:divBdr>
        <w:top w:val="none" w:sz="0" w:space="0" w:color="auto"/>
        <w:left w:val="none" w:sz="0" w:space="0" w:color="auto"/>
        <w:bottom w:val="none" w:sz="0" w:space="0" w:color="auto"/>
        <w:right w:val="none" w:sz="0" w:space="0" w:color="auto"/>
      </w:divBdr>
    </w:div>
    <w:div w:id="1629166769">
      <w:bodyDiv w:val="1"/>
      <w:marLeft w:val="0"/>
      <w:marRight w:val="0"/>
      <w:marTop w:val="0"/>
      <w:marBottom w:val="0"/>
      <w:divBdr>
        <w:top w:val="none" w:sz="0" w:space="0" w:color="auto"/>
        <w:left w:val="none" w:sz="0" w:space="0" w:color="auto"/>
        <w:bottom w:val="none" w:sz="0" w:space="0" w:color="auto"/>
        <w:right w:val="none" w:sz="0" w:space="0" w:color="auto"/>
      </w:divBdr>
      <w:divsChild>
        <w:div w:id="627704107">
          <w:marLeft w:val="0"/>
          <w:marRight w:val="0"/>
          <w:marTop w:val="0"/>
          <w:marBottom w:val="0"/>
          <w:divBdr>
            <w:top w:val="none" w:sz="0" w:space="0" w:color="auto"/>
            <w:left w:val="none" w:sz="0" w:space="0" w:color="auto"/>
            <w:bottom w:val="none" w:sz="0" w:space="0" w:color="auto"/>
            <w:right w:val="none" w:sz="0" w:space="0" w:color="auto"/>
          </w:divBdr>
        </w:div>
        <w:div w:id="766199646">
          <w:marLeft w:val="0"/>
          <w:marRight w:val="0"/>
          <w:marTop w:val="0"/>
          <w:marBottom w:val="0"/>
          <w:divBdr>
            <w:top w:val="none" w:sz="0" w:space="0" w:color="auto"/>
            <w:left w:val="none" w:sz="0" w:space="0" w:color="auto"/>
            <w:bottom w:val="none" w:sz="0" w:space="0" w:color="auto"/>
            <w:right w:val="none" w:sz="0" w:space="0" w:color="auto"/>
          </w:divBdr>
        </w:div>
        <w:div w:id="1680158925">
          <w:marLeft w:val="0"/>
          <w:marRight w:val="0"/>
          <w:marTop w:val="0"/>
          <w:marBottom w:val="0"/>
          <w:divBdr>
            <w:top w:val="none" w:sz="0" w:space="0" w:color="auto"/>
            <w:left w:val="none" w:sz="0" w:space="0" w:color="auto"/>
            <w:bottom w:val="none" w:sz="0" w:space="0" w:color="auto"/>
            <w:right w:val="none" w:sz="0" w:space="0" w:color="auto"/>
          </w:divBdr>
        </w:div>
      </w:divsChild>
    </w:div>
    <w:div w:id="1634289507">
      <w:bodyDiv w:val="1"/>
      <w:marLeft w:val="0"/>
      <w:marRight w:val="0"/>
      <w:marTop w:val="0"/>
      <w:marBottom w:val="0"/>
      <w:divBdr>
        <w:top w:val="none" w:sz="0" w:space="0" w:color="auto"/>
        <w:left w:val="none" w:sz="0" w:space="0" w:color="auto"/>
        <w:bottom w:val="none" w:sz="0" w:space="0" w:color="auto"/>
        <w:right w:val="none" w:sz="0" w:space="0" w:color="auto"/>
      </w:divBdr>
      <w:divsChild>
        <w:div w:id="1264336599">
          <w:marLeft w:val="0"/>
          <w:marRight w:val="0"/>
          <w:marTop w:val="0"/>
          <w:marBottom w:val="0"/>
          <w:divBdr>
            <w:top w:val="none" w:sz="0" w:space="0" w:color="auto"/>
            <w:left w:val="none" w:sz="0" w:space="0" w:color="auto"/>
            <w:bottom w:val="none" w:sz="0" w:space="0" w:color="auto"/>
            <w:right w:val="none" w:sz="0" w:space="0" w:color="auto"/>
          </w:divBdr>
        </w:div>
        <w:div w:id="1794981892">
          <w:marLeft w:val="0"/>
          <w:marRight w:val="0"/>
          <w:marTop w:val="0"/>
          <w:marBottom w:val="0"/>
          <w:divBdr>
            <w:top w:val="none" w:sz="0" w:space="0" w:color="auto"/>
            <w:left w:val="none" w:sz="0" w:space="0" w:color="auto"/>
            <w:bottom w:val="none" w:sz="0" w:space="0" w:color="auto"/>
            <w:right w:val="none" w:sz="0" w:space="0" w:color="auto"/>
          </w:divBdr>
        </w:div>
      </w:divsChild>
    </w:div>
    <w:div w:id="1655834048">
      <w:bodyDiv w:val="1"/>
      <w:marLeft w:val="0"/>
      <w:marRight w:val="0"/>
      <w:marTop w:val="0"/>
      <w:marBottom w:val="0"/>
      <w:divBdr>
        <w:top w:val="none" w:sz="0" w:space="0" w:color="auto"/>
        <w:left w:val="none" w:sz="0" w:space="0" w:color="auto"/>
        <w:bottom w:val="none" w:sz="0" w:space="0" w:color="auto"/>
        <w:right w:val="none" w:sz="0" w:space="0" w:color="auto"/>
      </w:divBdr>
    </w:div>
    <w:div w:id="1663509928">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78191357">
      <w:bodyDiv w:val="1"/>
      <w:marLeft w:val="0"/>
      <w:marRight w:val="0"/>
      <w:marTop w:val="0"/>
      <w:marBottom w:val="0"/>
      <w:divBdr>
        <w:top w:val="none" w:sz="0" w:space="0" w:color="auto"/>
        <w:left w:val="none" w:sz="0" w:space="0" w:color="auto"/>
        <w:bottom w:val="none" w:sz="0" w:space="0" w:color="auto"/>
        <w:right w:val="none" w:sz="0" w:space="0" w:color="auto"/>
      </w:divBdr>
    </w:div>
    <w:div w:id="1717309872">
      <w:bodyDiv w:val="1"/>
      <w:marLeft w:val="0"/>
      <w:marRight w:val="0"/>
      <w:marTop w:val="0"/>
      <w:marBottom w:val="0"/>
      <w:divBdr>
        <w:top w:val="none" w:sz="0" w:space="0" w:color="auto"/>
        <w:left w:val="none" w:sz="0" w:space="0" w:color="auto"/>
        <w:bottom w:val="none" w:sz="0" w:space="0" w:color="auto"/>
        <w:right w:val="none" w:sz="0" w:space="0" w:color="auto"/>
      </w:divBdr>
    </w:div>
    <w:div w:id="1730182337">
      <w:bodyDiv w:val="1"/>
      <w:marLeft w:val="0"/>
      <w:marRight w:val="0"/>
      <w:marTop w:val="0"/>
      <w:marBottom w:val="0"/>
      <w:divBdr>
        <w:top w:val="none" w:sz="0" w:space="0" w:color="auto"/>
        <w:left w:val="none" w:sz="0" w:space="0" w:color="auto"/>
        <w:bottom w:val="none" w:sz="0" w:space="0" w:color="auto"/>
        <w:right w:val="none" w:sz="0" w:space="0" w:color="auto"/>
      </w:divBdr>
    </w:div>
    <w:div w:id="1756393325">
      <w:bodyDiv w:val="1"/>
      <w:marLeft w:val="0"/>
      <w:marRight w:val="0"/>
      <w:marTop w:val="0"/>
      <w:marBottom w:val="0"/>
      <w:divBdr>
        <w:top w:val="none" w:sz="0" w:space="0" w:color="auto"/>
        <w:left w:val="none" w:sz="0" w:space="0" w:color="auto"/>
        <w:bottom w:val="none" w:sz="0" w:space="0" w:color="auto"/>
        <w:right w:val="none" w:sz="0" w:space="0" w:color="auto"/>
      </w:divBdr>
    </w:div>
    <w:div w:id="1788771064">
      <w:bodyDiv w:val="1"/>
      <w:marLeft w:val="0"/>
      <w:marRight w:val="0"/>
      <w:marTop w:val="0"/>
      <w:marBottom w:val="0"/>
      <w:divBdr>
        <w:top w:val="none" w:sz="0" w:space="0" w:color="auto"/>
        <w:left w:val="none" w:sz="0" w:space="0" w:color="auto"/>
        <w:bottom w:val="none" w:sz="0" w:space="0" w:color="auto"/>
        <w:right w:val="none" w:sz="0" w:space="0" w:color="auto"/>
      </w:divBdr>
    </w:div>
    <w:div w:id="1858352460">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890067594">
      <w:bodyDiv w:val="1"/>
      <w:marLeft w:val="0"/>
      <w:marRight w:val="0"/>
      <w:marTop w:val="0"/>
      <w:marBottom w:val="0"/>
      <w:divBdr>
        <w:top w:val="none" w:sz="0" w:space="0" w:color="auto"/>
        <w:left w:val="none" w:sz="0" w:space="0" w:color="auto"/>
        <w:bottom w:val="none" w:sz="0" w:space="0" w:color="auto"/>
        <w:right w:val="none" w:sz="0" w:space="0" w:color="auto"/>
      </w:divBdr>
    </w:div>
    <w:div w:id="1914509926">
      <w:bodyDiv w:val="1"/>
      <w:marLeft w:val="0"/>
      <w:marRight w:val="0"/>
      <w:marTop w:val="0"/>
      <w:marBottom w:val="0"/>
      <w:divBdr>
        <w:top w:val="none" w:sz="0" w:space="0" w:color="auto"/>
        <w:left w:val="none" w:sz="0" w:space="0" w:color="auto"/>
        <w:bottom w:val="none" w:sz="0" w:space="0" w:color="auto"/>
        <w:right w:val="none" w:sz="0" w:space="0" w:color="auto"/>
      </w:divBdr>
    </w:div>
    <w:div w:id="2034844411">
      <w:bodyDiv w:val="1"/>
      <w:marLeft w:val="0"/>
      <w:marRight w:val="0"/>
      <w:marTop w:val="0"/>
      <w:marBottom w:val="0"/>
      <w:divBdr>
        <w:top w:val="none" w:sz="0" w:space="0" w:color="auto"/>
        <w:left w:val="none" w:sz="0" w:space="0" w:color="auto"/>
        <w:bottom w:val="none" w:sz="0" w:space="0" w:color="auto"/>
        <w:right w:val="none" w:sz="0" w:space="0" w:color="auto"/>
      </w:divBdr>
    </w:div>
    <w:div w:id="2039307210">
      <w:bodyDiv w:val="1"/>
      <w:marLeft w:val="0"/>
      <w:marRight w:val="0"/>
      <w:marTop w:val="0"/>
      <w:marBottom w:val="0"/>
      <w:divBdr>
        <w:top w:val="none" w:sz="0" w:space="0" w:color="auto"/>
        <w:left w:val="none" w:sz="0" w:space="0" w:color="auto"/>
        <w:bottom w:val="none" w:sz="0" w:space="0" w:color="auto"/>
        <w:right w:val="none" w:sz="0" w:space="0" w:color="auto"/>
      </w:divBdr>
    </w:div>
    <w:div w:id="211047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creativecommons.org/licenses/by/3.0/au/deed.en" TargetMode="External"/><Relationship Id="rId18" Type="http://schemas.openxmlformats.org/officeDocument/2006/relationships/hyperlink" Target="mailto:media@treasury.gov.au" TargetMode="Externa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pmc.gov.au/honours-and-symbols/commonwealth-coat-arms" TargetMode="External"/><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creativecommons.org/licenses/by/3.0/au/deed.en" TargetMode="Externa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creativecommons.org/licenses/by/3.0/au/legalcode" TargetMode="External"/><Relationship Id="rId22" Type="http://schemas.openxmlformats.org/officeDocument/2006/relationships/footer" Target="footer5.xml"/><Relationship Id="rId27" Type="http://schemas.openxmlformats.org/officeDocument/2006/relationships/image" Target="media/image6.e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16965</Words>
  <Characters>96701</Characters>
  <Application>Microsoft Office Word</Application>
  <DocSecurity>0</DocSecurity>
  <Lines>805</Lines>
  <Paragraphs>226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2025-12-15T01:21:00Z</dcterms:created>
  <dcterms:modified xsi:type="dcterms:W3CDTF">2025-12-15T01:21:00Z</dcterms:modified>
  <cp:category/>
</cp:coreProperties>
</file>