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AFF4" w14:textId="77777777" w:rsidR="003058D7" w:rsidRDefault="003058D7" w:rsidP="00166C15">
      <w:pPr>
        <w:spacing w:after="0" w:line="264" w:lineRule="auto"/>
        <w:rPr>
          <w:rFonts w:ascii="Times New Roman" w:eastAsia="Times New Roman" w:hAnsi="Times New Roman" w:cs="Times New Roman"/>
          <w:sz w:val="24"/>
          <w:szCs w:val="24"/>
        </w:rPr>
      </w:pPr>
    </w:p>
    <w:p w14:paraId="61022923" w14:textId="77777777" w:rsidR="000B1097" w:rsidRDefault="000B1097" w:rsidP="00166C15">
      <w:pPr>
        <w:spacing w:after="0" w:line="264" w:lineRule="auto"/>
        <w:rPr>
          <w:rFonts w:ascii="Times New Roman" w:eastAsia="Times New Roman" w:hAnsi="Times New Roman" w:cs="Times New Roman"/>
          <w:sz w:val="24"/>
          <w:szCs w:val="24"/>
        </w:rPr>
      </w:pPr>
    </w:p>
    <w:p w14:paraId="6AF068FC" w14:textId="40987A9D" w:rsidR="00166C15" w:rsidRPr="007456F6" w:rsidRDefault="00A0756E" w:rsidP="00166C15">
      <w:pPr>
        <w:spacing w:after="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r w:rsidR="00166C15" w:rsidRPr="007456F6">
        <w:rPr>
          <w:rFonts w:ascii="Times New Roman" w:eastAsia="Times New Roman" w:hAnsi="Times New Roman" w:cs="Times New Roman"/>
          <w:sz w:val="24"/>
          <w:szCs w:val="24"/>
        </w:rPr>
        <w:t>Joanna Abhayaratna</w:t>
      </w:r>
    </w:p>
    <w:p w14:paraId="23F872CD" w14:textId="77777777" w:rsidR="00166C15" w:rsidRPr="007456F6" w:rsidRDefault="00166C15" w:rsidP="00166C15">
      <w:pPr>
        <w:spacing w:after="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Executive Director</w:t>
      </w:r>
    </w:p>
    <w:p w14:paraId="0D58E1A4" w14:textId="77777777" w:rsidR="00166C15" w:rsidRPr="007456F6" w:rsidRDefault="00166C15" w:rsidP="00166C15">
      <w:pPr>
        <w:spacing w:after="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Office of Impact Analysis</w:t>
      </w:r>
    </w:p>
    <w:p w14:paraId="25D508C7" w14:textId="77777777" w:rsidR="00166C15" w:rsidRPr="007456F6" w:rsidRDefault="00166C15" w:rsidP="00166C15">
      <w:pPr>
        <w:spacing w:after="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Department of the Prime Minister and Cabinet</w:t>
      </w:r>
    </w:p>
    <w:p w14:paraId="78BE769B" w14:textId="77777777" w:rsidR="007456F6" w:rsidRPr="007456F6" w:rsidRDefault="007456F6" w:rsidP="007456F6">
      <w:pPr>
        <w:spacing w:after="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1 National Circuit</w:t>
      </w:r>
    </w:p>
    <w:p w14:paraId="3DD920FA" w14:textId="77777777" w:rsidR="007456F6" w:rsidRPr="007456F6" w:rsidRDefault="007456F6" w:rsidP="007456F6">
      <w:pPr>
        <w:spacing w:after="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BARTON ACT 2600</w:t>
      </w:r>
    </w:p>
    <w:p w14:paraId="4DD2FCA6" w14:textId="77777777" w:rsidR="007456F6" w:rsidRPr="007456F6" w:rsidRDefault="007456F6" w:rsidP="007456F6">
      <w:pPr>
        <w:spacing w:after="0" w:line="264" w:lineRule="auto"/>
        <w:rPr>
          <w:rFonts w:ascii="Times New Roman" w:eastAsia="Times New Roman" w:hAnsi="Times New Roman" w:cs="Times New Roman"/>
          <w:sz w:val="24"/>
          <w:szCs w:val="24"/>
        </w:rPr>
      </w:pPr>
    </w:p>
    <w:p w14:paraId="32334060" w14:textId="77777777" w:rsidR="00166C15" w:rsidRPr="007456F6" w:rsidRDefault="007456F6" w:rsidP="007456F6">
      <w:pPr>
        <w:spacing w:after="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 xml:space="preserve">Email: </w:t>
      </w:r>
      <w:hyperlink r:id="rId7" w:history="1">
        <w:r w:rsidRPr="007456F6">
          <w:rPr>
            <w:rStyle w:val="Hyperlink"/>
            <w:rFonts w:ascii="Times New Roman" w:eastAsia="Times New Roman" w:hAnsi="Times New Roman" w:cs="Times New Roman"/>
            <w:sz w:val="24"/>
            <w:szCs w:val="24"/>
          </w:rPr>
          <w:t>Helpdesk-OIA@pmc.gov.au</w:t>
        </w:r>
      </w:hyperlink>
    </w:p>
    <w:p w14:paraId="73397512" w14:textId="77777777" w:rsidR="00166C15" w:rsidRPr="007456F6" w:rsidRDefault="00166C15" w:rsidP="007456F6">
      <w:pPr>
        <w:spacing w:before="240" w:after="12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 xml:space="preserve">Dear </w:t>
      </w:r>
      <w:r w:rsidR="00A0756E">
        <w:rPr>
          <w:rFonts w:ascii="Times New Roman" w:eastAsia="Times New Roman" w:hAnsi="Times New Roman" w:cs="Times New Roman"/>
          <w:sz w:val="24"/>
          <w:szCs w:val="24"/>
        </w:rPr>
        <w:t xml:space="preserve">Ms </w:t>
      </w:r>
      <w:r w:rsidR="00A0756E" w:rsidRPr="007456F6">
        <w:rPr>
          <w:rFonts w:ascii="Times New Roman" w:eastAsia="Times New Roman" w:hAnsi="Times New Roman" w:cs="Times New Roman"/>
          <w:sz w:val="24"/>
          <w:szCs w:val="24"/>
        </w:rPr>
        <w:t>Abhayaratna</w:t>
      </w:r>
    </w:p>
    <w:p w14:paraId="7E4D1757" w14:textId="77777777" w:rsidR="00166C15" w:rsidRPr="007456F6" w:rsidRDefault="007456F6" w:rsidP="007456F6">
      <w:pPr>
        <w:spacing w:before="120" w:after="120" w:line="264" w:lineRule="auto"/>
        <w:rPr>
          <w:rFonts w:ascii="Arial" w:eastAsia="Times New Roman" w:hAnsi="Arial" w:cs="Arial"/>
          <w:b/>
          <w:sz w:val="24"/>
          <w:szCs w:val="24"/>
        </w:rPr>
      </w:pPr>
      <w:r w:rsidRPr="007456F6">
        <w:rPr>
          <w:rFonts w:ascii="Arial" w:eastAsia="Times New Roman" w:hAnsi="Arial" w:cs="Arial"/>
          <w:b/>
          <w:sz w:val="24"/>
          <w:szCs w:val="24"/>
        </w:rPr>
        <w:t>Certification of Sunsetting Instrument</w:t>
      </w:r>
    </w:p>
    <w:p w14:paraId="6E8562B5" w14:textId="702C8F87" w:rsidR="00166C15" w:rsidRPr="007456F6" w:rsidRDefault="00166C15" w:rsidP="007456F6">
      <w:pPr>
        <w:spacing w:before="120" w:after="12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 xml:space="preserve">I am writing to the Office of Impact Analysis (OIA) regarding the </w:t>
      </w:r>
      <w:r w:rsidR="007A7FA0" w:rsidRPr="008B3E43">
        <w:rPr>
          <w:rFonts w:ascii="Times New Roman" w:eastAsia="Times New Roman" w:hAnsi="Times New Roman" w:cs="Times New Roman"/>
          <w:i/>
          <w:iCs/>
          <w:sz w:val="24"/>
          <w:szCs w:val="24"/>
        </w:rPr>
        <w:t>Environment Protection and Biodiversity Con</w:t>
      </w:r>
      <w:r w:rsidR="00AE0AA2">
        <w:rPr>
          <w:rFonts w:ascii="Times New Roman" w:eastAsia="Times New Roman" w:hAnsi="Times New Roman" w:cs="Times New Roman"/>
          <w:i/>
          <w:iCs/>
          <w:sz w:val="24"/>
          <w:szCs w:val="24"/>
        </w:rPr>
        <w:t>s</w:t>
      </w:r>
      <w:r w:rsidR="007A7FA0" w:rsidRPr="008B3E43">
        <w:rPr>
          <w:rFonts w:ascii="Times New Roman" w:eastAsia="Times New Roman" w:hAnsi="Times New Roman" w:cs="Times New Roman"/>
          <w:i/>
          <w:iCs/>
          <w:sz w:val="24"/>
          <w:szCs w:val="24"/>
        </w:rPr>
        <w:t>er</w:t>
      </w:r>
      <w:r w:rsidR="00AE0AA2">
        <w:rPr>
          <w:rFonts w:ascii="Times New Roman" w:eastAsia="Times New Roman" w:hAnsi="Times New Roman" w:cs="Times New Roman"/>
          <w:i/>
          <w:iCs/>
          <w:sz w:val="24"/>
          <w:szCs w:val="24"/>
        </w:rPr>
        <w:t>v</w:t>
      </w:r>
      <w:r w:rsidR="007A7FA0" w:rsidRPr="008B3E43">
        <w:rPr>
          <w:rFonts w:ascii="Times New Roman" w:eastAsia="Times New Roman" w:hAnsi="Times New Roman" w:cs="Times New Roman"/>
          <w:i/>
          <w:iCs/>
          <w:sz w:val="24"/>
          <w:szCs w:val="24"/>
        </w:rPr>
        <w:t>ation Regulations 2000</w:t>
      </w:r>
      <w:r w:rsidR="007A7FA0">
        <w:rPr>
          <w:rFonts w:ascii="Times New Roman" w:eastAsia="Times New Roman" w:hAnsi="Times New Roman" w:cs="Times New Roman"/>
          <w:sz w:val="24"/>
          <w:szCs w:val="24"/>
        </w:rPr>
        <w:t xml:space="preserve"> </w:t>
      </w:r>
      <w:r w:rsidR="00E84159">
        <w:rPr>
          <w:rFonts w:ascii="Times New Roman" w:eastAsia="Times New Roman" w:hAnsi="Times New Roman" w:cs="Times New Roman"/>
          <w:sz w:val="24"/>
          <w:szCs w:val="24"/>
        </w:rPr>
        <w:t>(</w:t>
      </w:r>
      <w:r w:rsidR="00A81F33">
        <w:rPr>
          <w:rFonts w:ascii="Times New Roman" w:eastAsia="Times New Roman" w:hAnsi="Times New Roman" w:cs="Times New Roman"/>
          <w:sz w:val="24"/>
          <w:szCs w:val="24"/>
        </w:rPr>
        <w:t xml:space="preserve">EPBC </w:t>
      </w:r>
      <w:r w:rsidR="007A7FA0">
        <w:rPr>
          <w:rFonts w:ascii="Times New Roman" w:eastAsia="Times New Roman" w:hAnsi="Times New Roman" w:cs="Times New Roman"/>
          <w:sz w:val="24"/>
          <w:szCs w:val="24"/>
        </w:rPr>
        <w:t>Regulations)</w:t>
      </w:r>
      <w:r w:rsidRPr="007456F6">
        <w:rPr>
          <w:rFonts w:ascii="Times New Roman" w:eastAsia="Times New Roman" w:hAnsi="Times New Roman" w:cs="Times New Roman"/>
          <w:sz w:val="24"/>
          <w:szCs w:val="24"/>
        </w:rPr>
        <w:t xml:space="preserve">, which, as per the </w:t>
      </w:r>
      <w:r w:rsidRPr="007456F6">
        <w:rPr>
          <w:rFonts w:ascii="Times New Roman" w:eastAsia="Times New Roman" w:hAnsi="Times New Roman" w:cs="Times New Roman"/>
          <w:i/>
          <w:sz w:val="24"/>
          <w:szCs w:val="24"/>
        </w:rPr>
        <w:t>Legislation Act 2003</w:t>
      </w:r>
      <w:r w:rsidRPr="007456F6">
        <w:rPr>
          <w:rFonts w:ascii="Times New Roman" w:eastAsia="Times New Roman" w:hAnsi="Times New Roman" w:cs="Times New Roman"/>
          <w:sz w:val="24"/>
          <w:szCs w:val="24"/>
        </w:rPr>
        <w:t xml:space="preserve">, had been scheduled to sunset </w:t>
      </w:r>
      <w:r w:rsidRPr="008B3E43">
        <w:rPr>
          <w:rFonts w:ascii="Times New Roman" w:eastAsia="Times New Roman" w:hAnsi="Times New Roman" w:cs="Times New Roman"/>
          <w:color w:val="000000" w:themeColor="text1"/>
          <w:sz w:val="24"/>
          <w:szCs w:val="24"/>
        </w:rPr>
        <w:t xml:space="preserve">on </w:t>
      </w:r>
      <w:r w:rsidR="007A7FA0" w:rsidRPr="008B3E43">
        <w:rPr>
          <w:rFonts w:ascii="Times New Roman" w:eastAsia="Times New Roman" w:hAnsi="Times New Roman" w:cs="Times New Roman"/>
          <w:color w:val="000000" w:themeColor="text1"/>
          <w:sz w:val="24"/>
          <w:szCs w:val="24"/>
        </w:rPr>
        <w:t>1 April 2026</w:t>
      </w:r>
      <w:r w:rsidRPr="008B3E43">
        <w:rPr>
          <w:rFonts w:ascii="Times New Roman" w:eastAsia="Times New Roman" w:hAnsi="Times New Roman" w:cs="Times New Roman"/>
          <w:color w:val="000000" w:themeColor="text1"/>
          <w:sz w:val="24"/>
          <w:szCs w:val="24"/>
        </w:rPr>
        <w:t>.</w:t>
      </w:r>
      <w:r w:rsidR="00A95E0E">
        <w:rPr>
          <w:rFonts w:ascii="Times New Roman" w:eastAsia="Times New Roman" w:hAnsi="Times New Roman" w:cs="Times New Roman"/>
          <w:color w:val="000000" w:themeColor="text1"/>
          <w:sz w:val="24"/>
          <w:szCs w:val="24"/>
        </w:rPr>
        <w:t xml:space="preserve"> </w:t>
      </w:r>
      <w:r w:rsidR="4CF57465" w:rsidRPr="59DFC324">
        <w:rPr>
          <w:rFonts w:ascii="Times New Roman" w:eastAsia="Times New Roman" w:hAnsi="Times New Roman" w:cs="Times New Roman"/>
          <w:color w:val="000000" w:themeColor="text1"/>
          <w:sz w:val="24"/>
          <w:szCs w:val="24"/>
        </w:rPr>
        <w:t>I</w:t>
      </w:r>
      <w:r w:rsidRPr="59DFC324">
        <w:rPr>
          <w:rFonts w:ascii="Times New Roman" w:eastAsia="Times New Roman" w:hAnsi="Times New Roman" w:cs="Times New Roman"/>
          <w:color w:val="000000" w:themeColor="text1"/>
          <w:sz w:val="24"/>
          <w:szCs w:val="24"/>
        </w:rPr>
        <w:t>t</w:t>
      </w:r>
      <w:r w:rsidRPr="008B3E43">
        <w:rPr>
          <w:rFonts w:ascii="Times New Roman" w:eastAsia="Times New Roman" w:hAnsi="Times New Roman" w:cs="Times New Roman"/>
          <w:color w:val="000000" w:themeColor="text1"/>
          <w:sz w:val="24"/>
          <w:szCs w:val="24"/>
        </w:rPr>
        <w:t xml:space="preserve"> has been decided that the</w:t>
      </w:r>
      <w:r w:rsidR="00E84159">
        <w:rPr>
          <w:rFonts w:ascii="Times New Roman" w:eastAsia="Times New Roman" w:hAnsi="Times New Roman" w:cs="Times New Roman"/>
          <w:color w:val="000000" w:themeColor="text1"/>
          <w:sz w:val="24"/>
          <w:szCs w:val="24"/>
        </w:rPr>
        <w:t xml:space="preserve"> EPBC Regulations are to </w:t>
      </w:r>
      <w:r w:rsidRPr="008B3E43">
        <w:rPr>
          <w:rFonts w:ascii="Times New Roman" w:eastAsia="Times New Roman" w:hAnsi="Times New Roman" w:cs="Times New Roman"/>
          <w:color w:val="000000" w:themeColor="text1"/>
          <w:sz w:val="24"/>
          <w:szCs w:val="24"/>
        </w:rPr>
        <w:t xml:space="preserve">be remade </w:t>
      </w:r>
      <w:r w:rsidR="00EB4F1A">
        <w:rPr>
          <w:rFonts w:ascii="Times New Roman" w:eastAsia="Times New Roman" w:hAnsi="Times New Roman" w:cs="Times New Roman"/>
          <w:color w:val="000000" w:themeColor="text1"/>
          <w:sz w:val="24"/>
          <w:szCs w:val="24"/>
        </w:rPr>
        <w:t>‘as i</w:t>
      </w:r>
      <w:r w:rsidR="00A265FE">
        <w:rPr>
          <w:rFonts w:ascii="Times New Roman" w:eastAsia="Times New Roman" w:hAnsi="Times New Roman" w:cs="Times New Roman"/>
          <w:color w:val="000000" w:themeColor="text1"/>
          <w:sz w:val="24"/>
          <w:szCs w:val="24"/>
        </w:rPr>
        <w:t>s</w:t>
      </w:r>
      <w:r w:rsidR="00EB4F1A">
        <w:rPr>
          <w:rFonts w:ascii="Times New Roman" w:eastAsia="Times New Roman" w:hAnsi="Times New Roman" w:cs="Times New Roman"/>
          <w:color w:val="000000" w:themeColor="text1"/>
          <w:sz w:val="24"/>
          <w:szCs w:val="24"/>
        </w:rPr>
        <w:t xml:space="preserve">’ </w:t>
      </w:r>
      <w:r w:rsidRPr="008B3E43">
        <w:rPr>
          <w:rFonts w:ascii="Times New Roman" w:eastAsia="Times New Roman" w:hAnsi="Times New Roman" w:cs="Times New Roman"/>
          <w:color w:val="000000" w:themeColor="text1"/>
          <w:sz w:val="24"/>
          <w:szCs w:val="24"/>
        </w:rPr>
        <w:t>without significant amendment</w:t>
      </w:r>
      <w:r w:rsidR="005B1D04">
        <w:rPr>
          <w:rFonts w:ascii="Times New Roman" w:eastAsia="Times New Roman" w:hAnsi="Times New Roman" w:cs="Times New Roman"/>
          <w:color w:val="000000" w:themeColor="text1"/>
          <w:sz w:val="24"/>
          <w:szCs w:val="24"/>
        </w:rPr>
        <w:t xml:space="preserve">, </w:t>
      </w:r>
      <w:r w:rsidR="004B0925">
        <w:rPr>
          <w:rFonts w:ascii="Times New Roman" w:eastAsia="Times New Roman" w:hAnsi="Times New Roman" w:cs="Times New Roman"/>
          <w:color w:val="000000" w:themeColor="text1"/>
          <w:sz w:val="24"/>
          <w:szCs w:val="24"/>
        </w:rPr>
        <w:t>except for minor corrections to ensure the EPBC Regulations remain current.</w:t>
      </w:r>
      <w:r w:rsidR="004541BF">
        <w:rPr>
          <w:rFonts w:ascii="Times New Roman" w:eastAsia="Times New Roman" w:hAnsi="Times New Roman" w:cs="Times New Roman"/>
          <w:color w:val="000000" w:themeColor="text1"/>
          <w:sz w:val="24"/>
          <w:szCs w:val="24"/>
        </w:rPr>
        <w:t xml:space="preserve"> The</w:t>
      </w:r>
      <w:r w:rsidR="00327C23">
        <w:rPr>
          <w:rFonts w:ascii="Times New Roman" w:eastAsia="Times New Roman" w:hAnsi="Times New Roman" w:cs="Times New Roman"/>
          <w:color w:val="000000" w:themeColor="text1"/>
          <w:sz w:val="24"/>
          <w:szCs w:val="24"/>
        </w:rPr>
        <w:t xml:space="preserve">se </w:t>
      </w:r>
      <w:r w:rsidR="59BC07EC" w:rsidRPr="59DFC324">
        <w:rPr>
          <w:rFonts w:ascii="Times New Roman" w:eastAsia="Times New Roman" w:hAnsi="Times New Roman" w:cs="Times New Roman"/>
          <w:color w:val="000000" w:themeColor="text1"/>
          <w:sz w:val="24"/>
          <w:szCs w:val="24"/>
        </w:rPr>
        <w:t>minor corrections</w:t>
      </w:r>
      <w:r w:rsidR="00327C23">
        <w:rPr>
          <w:rFonts w:ascii="Times New Roman" w:eastAsia="Times New Roman" w:hAnsi="Times New Roman" w:cs="Times New Roman"/>
          <w:color w:val="000000" w:themeColor="text1"/>
          <w:sz w:val="24"/>
          <w:szCs w:val="24"/>
        </w:rPr>
        <w:t xml:space="preserve"> are being undertaken to ensure currency,</w:t>
      </w:r>
      <w:r w:rsidR="00081EA0">
        <w:rPr>
          <w:rFonts w:ascii="Times New Roman" w:eastAsia="Times New Roman" w:hAnsi="Times New Roman" w:cs="Times New Roman"/>
          <w:color w:val="000000" w:themeColor="text1"/>
          <w:sz w:val="24"/>
          <w:szCs w:val="24"/>
        </w:rPr>
        <w:t xml:space="preserve"> </w:t>
      </w:r>
      <w:r w:rsidR="00D77FBE">
        <w:rPr>
          <w:rFonts w:ascii="Times New Roman" w:eastAsia="Times New Roman" w:hAnsi="Times New Roman" w:cs="Times New Roman"/>
          <w:color w:val="000000" w:themeColor="text1"/>
          <w:sz w:val="24"/>
          <w:szCs w:val="24"/>
        </w:rPr>
        <w:t>which</w:t>
      </w:r>
      <w:r w:rsidR="00C46BA0">
        <w:rPr>
          <w:rFonts w:ascii="Times New Roman" w:eastAsia="Times New Roman" w:hAnsi="Times New Roman" w:cs="Times New Roman"/>
          <w:color w:val="000000" w:themeColor="text1"/>
          <w:sz w:val="24"/>
          <w:szCs w:val="24"/>
        </w:rPr>
        <w:t xml:space="preserve"> </w:t>
      </w:r>
      <w:r w:rsidR="3108FC2B" w:rsidRPr="59DFC324">
        <w:rPr>
          <w:rFonts w:ascii="Times New Roman" w:eastAsia="Times New Roman" w:hAnsi="Times New Roman" w:cs="Times New Roman"/>
          <w:color w:val="000000" w:themeColor="text1"/>
          <w:sz w:val="24"/>
          <w:szCs w:val="24"/>
        </w:rPr>
        <w:t>includ</w:t>
      </w:r>
      <w:r w:rsidR="07493441" w:rsidRPr="59DFC324">
        <w:rPr>
          <w:rFonts w:ascii="Times New Roman" w:eastAsia="Times New Roman" w:hAnsi="Times New Roman" w:cs="Times New Roman"/>
          <w:color w:val="000000" w:themeColor="text1"/>
          <w:sz w:val="24"/>
          <w:szCs w:val="24"/>
        </w:rPr>
        <w:t>es</w:t>
      </w:r>
      <w:r w:rsidR="00DB2B5A">
        <w:rPr>
          <w:rFonts w:ascii="Times New Roman" w:eastAsia="Times New Roman" w:hAnsi="Times New Roman" w:cs="Times New Roman"/>
          <w:color w:val="000000" w:themeColor="text1"/>
          <w:sz w:val="24"/>
          <w:szCs w:val="24"/>
        </w:rPr>
        <w:t xml:space="preserve"> </w:t>
      </w:r>
      <w:r w:rsidR="00903F10">
        <w:rPr>
          <w:rFonts w:ascii="Times New Roman" w:eastAsia="Times New Roman" w:hAnsi="Times New Roman" w:cs="Times New Roman"/>
          <w:color w:val="000000" w:themeColor="text1"/>
          <w:sz w:val="24"/>
          <w:szCs w:val="24"/>
        </w:rPr>
        <w:t xml:space="preserve">updating website addresses and ensuring cross-references to legislative instruments referred to therein are up to date.  </w:t>
      </w:r>
    </w:p>
    <w:p w14:paraId="5ED3F79C" w14:textId="2896E7BD" w:rsidR="00D84F42" w:rsidRDefault="00324EC3" w:rsidP="0025431E">
      <w:pPr>
        <w:spacing w:before="120"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remake of the </w:t>
      </w:r>
      <w:r w:rsidR="00A81F33">
        <w:rPr>
          <w:rFonts w:ascii="Times New Roman" w:eastAsia="Times New Roman" w:hAnsi="Times New Roman" w:cs="Times New Roman"/>
          <w:sz w:val="24"/>
          <w:szCs w:val="24"/>
        </w:rPr>
        <w:t>EPBC</w:t>
      </w:r>
      <w:r>
        <w:rPr>
          <w:rFonts w:ascii="Times New Roman" w:eastAsia="Times New Roman" w:hAnsi="Times New Roman" w:cs="Times New Roman"/>
          <w:sz w:val="24"/>
          <w:szCs w:val="24"/>
        </w:rPr>
        <w:t xml:space="preserve"> Regulations </w:t>
      </w:r>
      <w:r w:rsidR="00D84F42">
        <w:rPr>
          <w:rFonts w:ascii="Times New Roman" w:eastAsia="Times New Roman" w:hAnsi="Times New Roman" w:cs="Times New Roman"/>
          <w:sz w:val="24"/>
          <w:szCs w:val="24"/>
        </w:rPr>
        <w:t>is critical to</w:t>
      </w:r>
      <w:r>
        <w:rPr>
          <w:rFonts w:ascii="Times New Roman" w:eastAsia="Times New Roman" w:hAnsi="Times New Roman" w:cs="Times New Roman"/>
          <w:sz w:val="24"/>
          <w:szCs w:val="24"/>
        </w:rPr>
        <w:t xml:space="preserve"> support regulatory certainty for industry and the environment</w:t>
      </w:r>
      <w:r w:rsidR="00B45DDE">
        <w:rPr>
          <w:rFonts w:ascii="Times New Roman" w:eastAsia="Times New Roman" w:hAnsi="Times New Roman" w:cs="Times New Roman"/>
          <w:sz w:val="24"/>
          <w:szCs w:val="24"/>
        </w:rPr>
        <w:t xml:space="preserve"> and </w:t>
      </w:r>
      <w:r w:rsidR="00E84159">
        <w:rPr>
          <w:rFonts w:ascii="Times New Roman" w:eastAsia="Times New Roman" w:hAnsi="Times New Roman" w:cs="Times New Roman"/>
          <w:sz w:val="24"/>
          <w:szCs w:val="24"/>
        </w:rPr>
        <w:t xml:space="preserve">to support </w:t>
      </w:r>
      <w:r w:rsidR="00B45DDE">
        <w:rPr>
          <w:rFonts w:ascii="Times New Roman" w:eastAsia="Times New Roman" w:hAnsi="Times New Roman" w:cs="Times New Roman"/>
          <w:sz w:val="24"/>
          <w:szCs w:val="24"/>
        </w:rPr>
        <w:t>the ongoing operation</w:t>
      </w:r>
      <w:r w:rsidR="00E84159">
        <w:rPr>
          <w:rFonts w:ascii="Times New Roman" w:eastAsia="Times New Roman" w:hAnsi="Times New Roman" w:cs="Times New Roman"/>
          <w:sz w:val="24"/>
          <w:szCs w:val="24"/>
        </w:rPr>
        <w:t xml:space="preserve"> and efficient administration</w:t>
      </w:r>
      <w:r w:rsidR="00B45DDE">
        <w:rPr>
          <w:rFonts w:ascii="Times New Roman" w:eastAsia="Times New Roman" w:hAnsi="Times New Roman" w:cs="Times New Roman"/>
          <w:sz w:val="24"/>
          <w:szCs w:val="24"/>
        </w:rPr>
        <w:t xml:space="preserve"> of the </w:t>
      </w:r>
      <w:r w:rsidR="00B45DDE">
        <w:rPr>
          <w:rFonts w:ascii="Times New Roman" w:eastAsia="Times New Roman" w:hAnsi="Times New Roman" w:cs="Times New Roman"/>
          <w:i/>
          <w:iCs/>
          <w:sz w:val="24"/>
          <w:szCs w:val="24"/>
        </w:rPr>
        <w:t>Environment Protection and Biodiversity Conservation Act 1999</w:t>
      </w:r>
      <w:r w:rsidR="00B45DDE">
        <w:rPr>
          <w:rFonts w:ascii="Times New Roman" w:eastAsia="Times New Roman" w:hAnsi="Times New Roman" w:cs="Times New Roman"/>
          <w:sz w:val="24"/>
          <w:szCs w:val="24"/>
        </w:rPr>
        <w:t xml:space="preserve"> (EPBC Act).</w:t>
      </w:r>
    </w:p>
    <w:p w14:paraId="33116AD0" w14:textId="1DFAC74D" w:rsidR="00304D76" w:rsidRDefault="0050643A" w:rsidP="00DA5534">
      <w:pPr>
        <w:spacing w:before="120" w:after="120" w:line="264" w:lineRule="auto"/>
        <w:rPr>
          <w:rFonts w:ascii="Times New Roman" w:eastAsia="Times New Roman" w:hAnsi="Times New Roman" w:cs="Times New Roman"/>
          <w:sz w:val="24"/>
          <w:szCs w:val="24"/>
        </w:rPr>
      </w:pPr>
      <w:r w:rsidRPr="305CC77A">
        <w:rPr>
          <w:rFonts w:ascii="Times New Roman" w:eastAsia="Times New Roman" w:hAnsi="Times New Roman" w:cs="Times New Roman"/>
          <w:sz w:val="24"/>
          <w:szCs w:val="24"/>
        </w:rPr>
        <w:t xml:space="preserve">Separately, </w:t>
      </w:r>
      <w:r w:rsidR="004611A9" w:rsidRPr="305CC77A">
        <w:rPr>
          <w:rFonts w:ascii="Times New Roman" w:eastAsia="Times New Roman" w:hAnsi="Times New Roman" w:cs="Times New Roman"/>
          <w:sz w:val="24"/>
          <w:szCs w:val="24"/>
        </w:rPr>
        <w:t xml:space="preserve">following the Final Report of the EPBC Act Review </w:t>
      </w:r>
      <w:r w:rsidR="004754F1" w:rsidRPr="305CC77A">
        <w:rPr>
          <w:rFonts w:ascii="Times New Roman" w:eastAsia="Times New Roman" w:hAnsi="Times New Roman" w:cs="Times New Roman"/>
          <w:sz w:val="24"/>
          <w:szCs w:val="24"/>
        </w:rPr>
        <w:t xml:space="preserve">(Samuel Review) </w:t>
      </w:r>
      <w:r w:rsidRPr="305CC77A">
        <w:rPr>
          <w:rFonts w:ascii="Times New Roman" w:eastAsia="Times New Roman" w:hAnsi="Times New Roman" w:cs="Times New Roman"/>
          <w:sz w:val="24"/>
          <w:szCs w:val="24"/>
        </w:rPr>
        <w:t xml:space="preserve">the EPBC Act is being reformed, which will require consequential amendments to relevant subordinate instruments. </w:t>
      </w:r>
      <w:r w:rsidR="00A94510" w:rsidRPr="305CC77A">
        <w:rPr>
          <w:rFonts w:ascii="Times New Roman" w:hAnsi="Times New Roman" w:cs="Times New Roman"/>
          <w:sz w:val="24"/>
          <w:szCs w:val="24"/>
        </w:rPr>
        <w:t xml:space="preserve">The EPBC </w:t>
      </w:r>
      <w:r w:rsidR="00166455" w:rsidRPr="305CC77A">
        <w:rPr>
          <w:rFonts w:ascii="Times New Roman" w:hAnsi="Times New Roman" w:cs="Times New Roman"/>
          <w:sz w:val="24"/>
          <w:szCs w:val="24"/>
        </w:rPr>
        <w:t>Act reforms</w:t>
      </w:r>
      <w:r w:rsidR="005D33B8" w:rsidRPr="305CC77A">
        <w:rPr>
          <w:rFonts w:ascii="Times New Roman" w:hAnsi="Times New Roman" w:cs="Times New Roman"/>
          <w:sz w:val="24"/>
          <w:szCs w:val="24"/>
        </w:rPr>
        <w:t xml:space="preserve"> will be based on three pillars: stronger environmental protection and restoration, more efficient and robust project assessments and greater accountability and transparency in decision making. These pillars highlight that the reforms are about improving national productivity as well as environmental protection. </w:t>
      </w:r>
      <w:r w:rsidR="008E36A0">
        <w:rPr>
          <w:rFonts w:ascii="Times New Roman" w:hAnsi="Times New Roman" w:cs="Times New Roman"/>
          <w:sz w:val="24"/>
          <w:szCs w:val="24"/>
        </w:rPr>
        <w:t xml:space="preserve">Once the </w:t>
      </w:r>
      <w:r w:rsidR="006F19B7">
        <w:rPr>
          <w:rFonts w:ascii="Times New Roman" w:hAnsi="Times New Roman" w:cs="Times New Roman"/>
          <w:sz w:val="24"/>
          <w:szCs w:val="24"/>
        </w:rPr>
        <w:t xml:space="preserve">reforms to the EPBC Act pass </w:t>
      </w:r>
      <w:r w:rsidR="00037458">
        <w:rPr>
          <w:rFonts w:ascii="Times New Roman" w:hAnsi="Times New Roman" w:cs="Times New Roman"/>
          <w:sz w:val="24"/>
          <w:szCs w:val="24"/>
        </w:rPr>
        <w:t>P</w:t>
      </w:r>
      <w:r w:rsidR="006F19B7">
        <w:rPr>
          <w:rFonts w:ascii="Times New Roman" w:hAnsi="Times New Roman" w:cs="Times New Roman"/>
          <w:sz w:val="24"/>
          <w:szCs w:val="24"/>
        </w:rPr>
        <w:t>arliament</w:t>
      </w:r>
      <w:r w:rsidR="003A764F">
        <w:rPr>
          <w:rFonts w:ascii="Times New Roman" w:hAnsi="Times New Roman" w:cs="Times New Roman"/>
          <w:sz w:val="24"/>
          <w:szCs w:val="24"/>
        </w:rPr>
        <w:t xml:space="preserve">, </w:t>
      </w:r>
      <w:r w:rsidR="00802A05">
        <w:rPr>
          <w:rFonts w:ascii="Times New Roman" w:eastAsia="Times New Roman" w:hAnsi="Times New Roman" w:cs="Times New Roman"/>
          <w:sz w:val="24"/>
          <w:szCs w:val="24"/>
        </w:rPr>
        <w:t>more substantive changes</w:t>
      </w:r>
      <w:r w:rsidR="00765DD7" w:rsidRPr="305CC77A">
        <w:rPr>
          <w:rFonts w:ascii="Times New Roman" w:eastAsia="Times New Roman" w:hAnsi="Times New Roman" w:cs="Times New Roman"/>
          <w:sz w:val="24"/>
          <w:szCs w:val="24"/>
        </w:rPr>
        <w:t xml:space="preserve"> </w:t>
      </w:r>
      <w:r w:rsidR="00200303" w:rsidRPr="305CC77A">
        <w:rPr>
          <w:rFonts w:ascii="Times New Roman" w:eastAsia="Times New Roman" w:hAnsi="Times New Roman" w:cs="Times New Roman"/>
          <w:sz w:val="24"/>
          <w:szCs w:val="24"/>
        </w:rPr>
        <w:t>to the EPBC Regulations will</w:t>
      </w:r>
      <w:r w:rsidR="003A764F">
        <w:rPr>
          <w:rFonts w:ascii="Times New Roman" w:eastAsia="Times New Roman" w:hAnsi="Times New Roman" w:cs="Times New Roman"/>
          <w:sz w:val="24"/>
          <w:szCs w:val="24"/>
        </w:rPr>
        <w:t xml:space="preserve"> be undertaken that will</w:t>
      </w:r>
      <w:r w:rsidR="00200303" w:rsidRPr="305CC77A">
        <w:rPr>
          <w:rFonts w:ascii="Times New Roman" w:eastAsia="Times New Roman" w:hAnsi="Times New Roman" w:cs="Times New Roman"/>
          <w:sz w:val="24"/>
          <w:szCs w:val="24"/>
        </w:rPr>
        <w:t xml:space="preserve"> improve</w:t>
      </w:r>
      <w:r w:rsidR="002B468D" w:rsidRPr="305CC77A">
        <w:rPr>
          <w:rFonts w:ascii="Times New Roman" w:eastAsia="Times New Roman" w:hAnsi="Times New Roman" w:cs="Times New Roman"/>
          <w:sz w:val="24"/>
          <w:szCs w:val="24"/>
        </w:rPr>
        <w:t xml:space="preserve"> their</w:t>
      </w:r>
      <w:r w:rsidR="00200303" w:rsidRPr="305CC77A">
        <w:rPr>
          <w:rFonts w:ascii="Times New Roman" w:eastAsia="Times New Roman" w:hAnsi="Times New Roman" w:cs="Times New Roman"/>
          <w:sz w:val="24"/>
          <w:szCs w:val="24"/>
        </w:rPr>
        <w:t xml:space="preserve"> efficiency and effectiveness.</w:t>
      </w:r>
    </w:p>
    <w:p w14:paraId="0E28AE92" w14:textId="2DA19E66" w:rsidR="0002461D" w:rsidRDefault="00002734" w:rsidP="007456F6">
      <w:pPr>
        <w:spacing w:before="120"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D33B8">
        <w:rPr>
          <w:rFonts w:ascii="Times New Roman" w:eastAsia="Times New Roman" w:hAnsi="Times New Roman" w:cs="Times New Roman"/>
          <w:sz w:val="24"/>
          <w:szCs w:val="24"/>
        </w:rPr>
        <w:t>Samuel Review</w:t>
      </w:r>
      <w:r w:rsidR="00B15997">
        <w:rPr>
          <w:rFonts w:ascii="Times New Roman" w:eastAsia="Times New Roman" w:hAnsi="Times New Roman" w:cs="Times New Roman"/>
          <w:sz w:val="24"/>
          <w:szCs w:val="24"/>
        </w:rPr>
        <w:t xml:space="preserve"> was certified </w:t>
      </w:r>
      <w:r w:rsidR="00E062B5">
        <w:rPr>
          <w:rFonts w:ascii="Times New Roman" w:eastAsia="Times New Roman" w:hAnsi="Times New Roman" w:cs="Times New Roman"/>
          <w:sz w:val="24"/>
          <w:szCs w:val="24"/>
        </w:rPr>
        <w:t xml:space="preserve">by the Department of Climate Change, Energy, the Environment and Water </w:t>
      </w:r>
      <w:r w:rsidR="004D1DA9">
        <w:rPr>
          <w:rFonts w:ascii="Times New Roman" w:eastAsia="Times New Roman" w:hAnsi="Times New Roman" w:cs="Times New Roman"/>
          <w:sz w:val="24"/>
          <w:szCs w:val="24"/>
        </w:rPr>
        <w:t>(the Department)</w:t>
      </w:r>
      <w:r w:rsidR="0026201A">
        <w:rPr>
          <w:rFonts w:ascii="Times New Roman" w:eastAsia="Times New Roman" w:hAnsi="Times New Roman" w:cs="Times New Roman"/>
          <w:sz w:val="24"/>
          <w:szCs w:val="24"/>
        </w:rPr>
        <w:t xml:space="preserve"> in November 2022</w:t>
      </w:r>
      <w:r w:rsidR="004D1DA9">
        <w:rPr>
          <w:rFonts w:ascii="Times New Roman" w:eastAsia="Times New Roman" w:hAnsi="Times New Roman" w:cs="Times New Roman"/>
          <w:sz w:val="24"/>
          <w:szCs w:val="24"/>
        </w:rPr>
        <w:t xml:space="preserve"> </w:t>
      </w:r>
      <w:r w:rsidR="00DE3FA7">
        <w:rPr>
          <w:rFonts w:ascii="Times New Roman" w:eastAsia="Times New Roman" w:hAnsi="Times New Roman" w:cs="Times New Roman"/>
          <w:sz w:val="24"/>
          <w:szCs w:val="24"/>
        </w:rPr>
        <w:t>as meeting the requirements of an Impact Analysis</w:t>
      </w:r>
      <w:r w:rsidR="008B43A2">
        <w:rPr>
          <w:rFonts w:ascii="Times New Roman" w:eastAsia="Times New Roman" w:hAnsi="Times New Roman" w:cs="Times New Roman"/>
          <w:sz w:val="24"/>
          <w:szCs w:val="24"/>
        </w:rPr>
        <w:t xml:space="preserve">. </w:t>
      </w:r>
      <w:r w:rsidR="009F7578">
        <w:rPr>
          <w:rFonts w:ascii="Times New Roman" w:eastAsia="Times New Roman" w:hAnsi="Times New Roman" w:cs="Times New Roman"/>
          <w:sz w:val="24"/>
          <w:szCs w:val="24"/>
        </w:rPr>
        <w:t xml:space="preserve">The Department’s </w:t>
      </w:r>
      <w:r w:rsidR="00935232">
        <w:rPr>
          <w:rFonts w:ascii="Times New Roman" w:eastAsia="Times New Roman" w:hAnsi="Times New Roman" w:cs="Times New Roman"/>
          <w:sz w:val="24"/>
          <w:szCs w:val="24"/>
        </w:rPr>
        <w:t xml:space="preserve">certification letter </w:t>
      </w:r>
      <w:r w:rsidR="00A93DA2">
        <w:rPr>
          <w:rFonts w:ascii="Times New Roman" w:eastAsia="Times New Roman" w:hAnsi="Times New Roman" w:cs="Times New Roman"/>
          <w:sz w:val="24"/>
          <w:szCs w:val="24"/>
        </w:rPr>
        <w:t xml:space="preserve">noted that regulatory </w:t>
      </w:r>
      <w:r w:rsidR="00413EFE">
        <w:rPr>
          <w:rFonts w:ascii="Times New Roman" w:eastAsia="Times New Roman" w:hAnsi="Times New Roman" w:cs="Times New Roman"/>
          <w:sz w:val="24"/>
          <w:szCs w:val="24"/>
        </w:rPr>
        <w:t xml:space="preserve">impacts are expected </w:t>
      </w:r>
      <w:r w:rsidR="00B34F9F">
        <w:rPr>
          <w:rFonts w:ascii="Times New Roman" w:eastAsia="Times New Roman" w:hAnsi="Times New Roman" w:cs="Times New Roman"/>
          <w:sz w:val="24"/>
          <w:szCs w:val="24"/>
        </w:rPr>
        <w:t xml:space="preserve">when these reforms are </w:t>
      </w:r>
      <w:r w:rsidR="00595E97">
        <w:rPr>
          <w:rFonts w:ascii="Times New Roman" w:eastAsia="Times New Roman" w:hAnsi="Times New Roman" w:cs="Times New Roman"/>
          <w:sz w:val="24"/>
          <w:szCs w:val="24"/>
        </w:rPr>
        <w:t xml:space="preserve">implemented </w:t>
      </w:r>
      <w:r w:rsidR="002E1767">
        <w:rPr>
          <w:rFonts w:ascii="Times New Roman" w:eastAsia="Times New Roman" w:hAnsi="Times New Roman" w:cs="Times New Roman"/>
          <w:sz w:val="24"/>
          <w:szCs w:val="24"/>
        </w:rPr>
        <w:t>and e</w:t>
      </w:r>
      <w:r w:rsidR="002E1767" w:rsidRPr="005E3371">
        <w:rPr>
          <w:rFonts w:ascii="Times New Roman" w:eastAsia="Times New Roman" w:hAnsi="Times New Roman" w:cs="Times New Roman"/>
          <w:sz w:val="24"/>
          <w:szCs w:val="24"/>
        </w:rPr>
        <w:t xml:space="preserve">stimates of </w:t>
      </w:r>
      <w:r w:rsidR="002E1767">
        <w:rPr>
          <w:rFonts w:ascii="Times New Roman" w:eastAsia="Times New Roman" w:hAnsi="Times New Roman" w:cs="Times New Roman"/>
          <w:sz w:val="24"/>
          <w:szCs w:val="24"/>
        </w:rPr>
        <w:t>the full range of</w:t>
      </w:r>
      <w:r w:rsidR="002E1767" w:rsidRPr="005E3371">
        <w:rPr>
          <w:rFonts w:ascii="Times New Roman" w:eastAsia="Times New Roman" w:hAnsi="Times New Roman" w:cs="Times New Roman"/>
          <w:sz w:val="24"/>
          <w:szCs w:val="24"/>
        </w:rPr>
        <w:t xml:space="preserve"> impacts </w:t>
      </w:r>
      <w:r w:rsidR="002E1767">
        <w:rPr>
          <w:rFonts w:ascii="Times New Roman" w:eastAsia="Times New Roman" w:hAnsi="Times New Roman" w:cs="Times New Roman"/>
          <w:sz w:val="24"/>
          <w:szCs w:val="24"/>
        </w:rPr>
        <w:t>to the Australia</w:t>
      </w:r>
      <w:r w:rsidR="000230DE">
        <w:rPr>
          <w:rFonts w:ascii="Times New Roman" w:eastAsia="Times New Roman" w:hAnsi="Times New Roman" w:cs="Times New Roman"/>
          <w:sz w:val="24"/>
          <w:szCs w:val="24"/>
        </w:rPr>
        <w:t>n</w:t>
      </w:r>
      <w:r w:rsidR="002E1767">
        <w:rPr>
          <w:rFonts w:ascii="Times New Roman" w:eastAsia="Times New Roman" w:hAnsi="Times New Roman" w:cs="Times New Roman"/>
          <w:sz w:val="24"/>
          <w:szCs w:val="24"/>
        </w:rPr>
        <w:t xml:space="preserve"> community </w:t>
      </w:r>
      <w:r w:rsidR="002E1767" w:rsidRPr="005E3371">
        <w:rPr>
          <w:rFonts w:ascii="Times New Roman" w:eastAsia="Times New Roman" w:hAnsi="Times New Roman" w:cs="Times New Roman"/>
          <w:sz w:val="24"/>
          <w:szCs w:val="24"/>
        </w:rPr>
        <w:t xml:space="preserve">will be prepared by </w:t>
      </w:r>
      <w:r w:rsidR="002E1767">
        <w:rPr>
          <w:rFonts w:ascii="Times New Roman" w:eastAsia="Times New Roman" w:hAnsi="Times New Roman" w:cs="Times New Roman"/>
          <w:sz w:val="24"/>
          <w:szCs w:val="24"/>
        </w:rPr>
        <w:t>the Department</w:t>
      </w:r>
      <w:r w:rsidR="002E1767" w:rsidRPr="005E3371">
        <w:rPr>
          <w:rFonts w:ascii="Times New Roman" w:eastAsia="Times New Roman" w:hAnsi="Times New Roman" w:cs="Times New Roman"/>
          <w:sz w:val="24"/>
          <w:szCs w:val="24"/>
        </w:rPr>
        <w:t xml:space="preserve"> as part of </w:t>
      </w:r>
      <w:r w:rsidR="00866F24">
        <w:rPr>
          <w:rFonts w:ascii="Times New Roman" w:eastAsia="Times New Roman" w:hAnsi="Times New Roman" w:cs="Times New Roman"/>
          <w:sz w:val="24"/>
          <w:szCs w:val="24"/>
        </w:rPr>
        <w:t xml:space="preserve">the </w:t>
      </w:r>
      <w:r w:rsidR="002E1767" w:rsidRPr="005E3371">
        <w:rPr>
          <w:rFonts w:ascii="Times New Roman" w:eastAsia="Times New Roman" w:hAnsi="Times New Roman" w:cs="Times New Roman"/>
          <w:sz w:val="24"/>
          <w:szCs w:val="24"/>
        </w:rPr>
        <w:t>detailed design of the reforms</w:t>
      </w:r>
      <w:r w:rsidR="00230095">
        <w:rPr>
          <w:rFonts w:ascii="Times New Roman" w:eastAsia="Times New Roman" w:hAnsi="Times New Roman" w:cs="Times New Roman"/>
          <w:sz w:val="24"/>
          <w:szCs w:val="24"/>
        </w:rPr>
        <w:t>.</w:t>
      </w:r>
    </w:p>
    <w:p w14:paraId="49BDD168" w14:textId="7203F505" w:rsidR="00166C15" w:rsidRDefault="00FC643C" w:rsidP="007456F6">
      <w:pPr>
        <w:spacing w:before="120" w:after="120" w:line="264" w:lineRule="auto"/>
        <w:rPr>
          <w:rFonts w:ascii="Times New Roman" w:eastAsia="Times New Roman" w:hAnsi="Times New Roman" w:cs="Times New Roman"/>
          <w:sz w:val="24"/>
          <w:szCs w:val="24"/>
        </w:rPr>
      </w:pPr>
      <w:r w:rsidRPr="14AB1081">
        <w:rPr>
          <w:rFonts w:ascii="Times New Roman" w:eastAsia="Times New Roman" w:hAnsi="Times New Roman" w:cs="Times New Roman"/>
          <w:color w:val="000000" w:themeColor="text1"/>
          <w:sz w:val="24"/>
          <w:szCs w:val="24"/>
        </w:rPr>
        <w:t xml:space="preserve">The </w:t>
      </w:r>
      <w:r w:rsidR="004D1DA9" w:rsidRPr="14AB1081">
        <w:rPr>
          <w:rFonts w:ascii="Times New Roman" w:eastAsia="Times New Roman" w:hAnsi="Times New Roman" w:cs="Times New Roman"/>
          <w:color w:val="000000" w:themeColor="text1"/>
          <w:sz w:val="24"/>
          <w:szCs w:val="24"/>
        </w:rPr>
        <w:t>D</w:t>
      </w:r>
      <w:r w:rsidR="00E062B5" w:rsidRPr="14AB1081">
        <w:rPr>
          <w:rFonts w:ascii="Times New Roman" w:eastAsia="Times New Roman" w:hAnsi="Times New Roman" w:cs="Times New Roman"/>
          <w:color w:val="000000" w:themeColor="text1"/>
          <w:sz w:val="24"/>
          <w:szCs w:val="24"/>
        </w:rPr>
        <w:t>epartment</w:t>
      </w:r>
      <w:r w:rsidRPr="14AB1081">
        <w:rPr>
          <w:rFonts w:ascii="Times New Roman" w:eastAsia="Times New Roman" w:hAnsi="Times New Roman" w:cs="Times New Roman"/>
          <w:color w:val="000000" w:themeColor="text1"/>
          <w:sz w:val="24"/>
          <w:szCs w:val="24"/>
        </w:rPr>
        <w:t xml:space="preserve"> therefore certifies that </w:t>
      </w:r>
      <w:r w:rsidR="004D1DA9" w:rsidRPr="14AB1081">
        <w:rPr>
          <w:rFonts w:ascii="Times New Roman" w:eastAsia="Times New Roman" w:hAnsi="Times New Roman" w:cs="Times New Roman"/>
          <w:color w:val="000000" w:themeColor="text1"/>
          <w:sz w:val="24"/>
          <w:szCs w:val="24"/>
        </w:rPr>
        <w:t xml:space="preserve">the EPBC Regulations will be remade without additional Impact Analysis (IA). This certification is made </w:t>
      </w:r>
      <w:r w:rsidR="00826905" w:rsidRPr="14AB1081">
        <w:rPr>
          <w:rFonts w:ascii="Times New Roman" w:eastAsia="Times New Roman" w:hAnsi="Times New Roman" w:cs="Times New Roman"/>
          <w:color w:val="000000" w:themeColor="text1"/>
          <w:sz w:val="24"/>
          <w:szCs w:val="24"/>
        </w:rPr>
        <w:t xml:space="preserve">on </w:t>
      </w:r>
      <w:r w:rsidR="004D1DA9" w:rsidRPr="14AB1081">
        <w:rPr>
          <w:rFonts w:ascii="Times New Roman" w:eastAsia="Times New Roman" w:hAnsi="Times New Roman" w:cs="Times New Roman"/>
          <w:color w:val="000000" w:themeColor="text1"/>
          <w:sz w:val="24"/>
          <w:szCs w:val="24"/>
        </w:rPr>
        <w:t xml:space="preserve">the basis that improvements to </w:t>
      </w:r>
      <w:r w:rsidR="00BB0BEA" w:rsidRPr="14AB1081">
        <w:rPr>
          <w:rFonts w:ascii="Times New Roman" w:eastAsia="Times New Roman" w:hAnsi="Times New Roman" w:cs="Times New Roman"/>
          <w:color w:val="000000" w:themeColor="text1"/>
          <w:sz w:val="24"/>
          <w:szCs w:val="24"/>
        </w:rPr>
        <w:t xml:space="preserve">the </w:t>
      </w:r>
      <w:r w:rsidR="004D1DA9" w:rsidRPr="14AB1081">
        <w:rPr>
          <w:rFonts w:ascii="Times New Roman" w:eastAsia="Times New Roman" w:hAnsi="Times New Roman" w:cs="Times New Roman"/>
          <w:color w:val="000000" w:themeColor="text1"/>
          <w:sz w:val="24"/>
          <w:szCs w:val="24"/>
        </w:rPr>
        <w:t xml:space="preserve">efficiency and effectiveness of those regulations will be managed </w:t>
      </w:r>
      <w:r w:rsidRPr="14AB1081">
        <w:rPr>
          <w:rFonts w:ascii="Times New Roman" w:eastAsia="Times New Roman" w:hAnsi="Times New Roman" w:cs="Times New Roman"/>
          <w:color w:val="000000" w:themeColor="text1"/>
          <w:sz w:val="24"/>
          <w:szCs w:val="24"/>
        </w:rPr>
        <w:t xml:space="preserve">under the </w:t>
      </w:r>
      <w:r w:rsidR="004D1DA9" w:rsidRPr="14AB1081">
        <w:rPr>
          <w:rFonts w:ascii="Times New Roman" w:eastAsia="Times New Roman" w:hAnsi="Times New Roman" w:cs="Times New Roman"/>
          <w:color w:val="000000" w:themeColor="text1"/>
          <w:sz w:val="24"/>
          <w:szCs w:val="24"/>
        </w:rPr>
        <w:t>broader reform process, the impacts of which will be published as addenda to the IA</w:t>
      </w:r>
      <w:r w:rsidR="007E2CF5" w:rsidRPr="14AB1081">
        <w:rPr>
          <w:rFonts w:ascii="Times New Roman" w:eastAsia="Times New Roman" w:hAnsi="Times New Roman" w:cs="Times New Roman"/>
          <w:color w:val="000000" w:themeColor="text1"/>
          <w:sz w:val="24"/>
          <w:szCs w:val="24"/>
        </w:rPr>
        <w:t>-</w:t>
      </w:r>
      <w:r w:rsidR="00F26A53" w:rsidRPr="14AB1081">
        <w:rPr>
          <w:rFonts w:ascii="Times New Roman" w:eastAsia="Times New Roman" w:hAnsi="Times New Roman" w:cs="Times New Roman"/>
          <w:color w:val="000000" w:themeColor="text1"/>
          <w:sz w:val="24"/>
          <w:szCs w:val="24"/>
        </w:rPr>
        <w:t>e</w:t>
      </w:r>
      <w:r w:rsidR="004D1DA9" w:rsidRPr="14AB1081">
        <w:rPr>
          <w:rFonts w:ascii="Times New Roman" w:eastAsia="Times New Roman" w:hAnsi="Times New Roman" w:cs="Times New Roman"/>
          <w:color w:val="000000" w:themeColor="text1"/>
          <w:sz w:val="24"/>
          <w:szCs w:val="24"/>
        </w:rPr>
        <w:t xml:space="preserve">quivalent documentation on the Samuel Review. </w:t>
      </w:r>
      <w:r w:rsidR="00166C15" w:rsidRPr="14AB1081">
        <w:rPr>
          <w:rFonts w:ascii="Times New Roman" w:eastAsia="Times New Roman" w:hAnsi="Times New Roman" w:cs="Times New Roman"/>
          <w:sz w:val="24"/>
          <w:szCs w:val="24"/>
        </w:rPr>
        <w:t xml:space="preserve"> </w:t>
      </w:r>
    </w:p>
    <w:p w14:paraId="2E144245" w14:textId="77777777" w:rsidR="00B50FF7" w:rsidRDefault="00BF40E4" w:rsidP="007456F6">
      <w:pPr>
        <w:spacing w:before="120"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Samuel Review </w:t>
      </w:r>
      <w:r w:rsidR="00EF5AA2">
        <w:rPr>
          <w:rFonts w:ascii="Times New Roman" w:eastAsia="Times New Roman" w:hAnsi="Times New Roman" w:cs="Times New Roman"/>
          <w:sz w:val="24"/>
          <w:szCs w:val="24"/>
        </w:rPr>
        <w:t xml:space="preserve">was informed </w:t>
      </w:r>
      <w:r w:rsidR="00533630">
        <w:rPr>
          <w:rFonts w:ascii="Times New Roman" w:eastAsia="Times New Roman" w:hAnsi="Times New Roman" w:cs="Times New Roman"/>
          <w:sz w:val="24"/>
          <w:szCs w:val="24"/>
        </w:rPr>
        <w:t>by extensive public consultation</w:t>
      </w:r>
      <w:r w:rsidR="00373539">
        <w:rPr>
          <w:rFonts w:ascii="Times New Roman" w:eastAsia="Times New Roman" w:hAnsi="Times New Roman" w:cs="Times New Roman"/>
          <w:sz w:val="24"/>
          <w:szCs w:val="24"/>
        </w:rPr>
        <w:t xml:space="preserve">, including submissions </w:t>
      </w:r>
      <w:r w:rsidR="00010886">
        <w:rPr>
          <w:rFonts w:ascii="Times New Roman" w:eastAsia="Times New Roman" w:hAnsi="Times New Roman" w:cs="Times New Roman"/>
          <w:sz w:val="24"/>
          <w:szCs w:val="24"/>
        </w:rPr>
        <w:t xml:space="preserve">from 30,000 people </w:t>
      </w:r>
      <w:r w:rsidR="007F449D">
        <w:rPr>
          <w:rFonts w:ascii="Times New Roman" w:eastAsia="Times New Roman" w:hAnsi="Times New Roman" w:cs="Times New Roman"/>
          <w:sz w:val="24"/>
          <w:szCs w:val="24"/>
        </w:rPr>
        <w:t xml:space="preserve">and organisations and consultation </w:t>
      </w:r>
      <w:r w:rsidR="00452C4B">
        <w:rPr>
          <w:rFonts w:ascii="Times New Roman" w:eastAsia="Times New Roman" w:hAnsi="Times New Roman" w:cs="Times New Roman"/>
          <w:sz w:val="24"/>
          <w:szCs w:val="24"/>
        </w:rPr>
        <w:t xml:space="preserve">with over 100 stakeholders. </w:t>
      </w:r>
    </w:p>
    <w:p w14:paraId="1A5493A8" w14:textId="201EEA6F" w:rsidR="00D35C77" w:rsidRPr="00D35C77" w:rsidRDefault="009B66F9" w:rsidP="007456F6">
      <w:pPr>
        <w:spacing w:before="120" w:after="120" w:line="26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w:t>
      </w:r>
      <w:r w:rsidR="000E7CD6">
        <w:rPr>
          <w:rFonts w:ascii="Times New Roman" w:eastAsia="Times New Roman" w:hAnsi="Times New Roman" w:cs="Times New Roman"/>
          <w:sz w:val="24"/>
          <w:szCs w:val="24"/>
        </w:rPr>
        <w:t xml:space="preserve">, the remake of the EPBC Regulations </w:t>
      </w:r>
      <w:r w:rsidR="0063776F">
        <w:rPr>
          <w:rFonts w:ascii="Times New Roman" w:eastAsia="Times New Roman" w:hAnsi="Times New Roman" w:cs="Times New Roman"/>
          <w:sz w:val="24"/>
          <w:szCs w:val="24"/>
        </w:rPr>
        <w:t xml:space="preserve">will be supported by a </w:t>
      </w:r>
      <w:r w:rsidR="0045475A">
        <w:rPr>
          <w:rFonts w:ascii="Times New Roman" w:eastAsia="Times New Roman" w:hAnsi="Times New Roman" w:cs="Times New Roman"/>
          <w:sz w:val="24"/>
          <w:szCs w:val="24"/>
        </w:rPr>
        <w:t xml:space="preserve">proportionate </w:t>
      </w:r>
      <w:r w:rsidR="00862890">
        <w:rPr>
          <w:rFonts w:ascii="Times New Roman" w:eastAsia="Times New Roman" w:hAnsi="Times New Roman" w:cs="Times New Roman"/>
          <w:sz w:val="24"/>
          <w:szCs w:val="24"/>
        </w:rPr>
        <w:t xml:space="preserve">public consultation process </w:t>
      </w:r>
      <w:r w:rsidR="00897442">
        <w:rPr>
          <w:rFonts w:ascii="Times New Roman" w:eastAsia="Times New Roman" w:hAnsi="Times New Roman" w:cs="Times New Roman"/>
          <w:sz w:val="24"/>
          <w:szCs w:val="24"/>
        </w:rPr>
        <w:t>on the proposed minor corrections to the EPBC Regulations</w:t>
      </w:r>
      <w:r w:rsidR="007A58BD">
        <w:rPr>
          <w:rFonts w:ascii="Times New Roman" w:eastAsia="Times New Roman" w:hAnsi="Times New Roman" w:cs="Times New Roman"/>
          <w:sz w:val="24"/>
          <w:szCs w:val="24"/>
        </w:rPr>
        <w:t>.</w:t>
      </w:r>
      <w:r w:rsidR="00897442">
        <w:rPr>
          <w:rFonts w:ascii="Times New Roman" w:eastAsia="Times New Roman" w:hAnsi="Times New Roman" w:cs="Times New Roman"/>
          <w:sz w:val="24"/>
          <w:szCs w:val="24"/>
        </w:rPr>
        <w:t xml:space="preserve"> </w:t>
      </w:r>
      <w:r w:rsidR="00E068D0">
        <w:rPr>
          <w:rFonts w:ascii="Times New Roman" w:eastAsia="Times New Roman" w:hAnsi="Times New Roman" w:cs="Times New Roman"/>
          <w:sz w:val="24"/>
          <w:szCs w:val="24"/>
        </w:rPr>
        <w:t>P</w:t>
      </w:r>
      <w:r w:rsidR="006B3479">
        <w:rPr>
          <w:rFonts w:ascii="Times New Roman" w:eastAsia="Times New Roman" w:hAnsi="Times New Roman" w:cs="Times New Roman"/>
          <w:sz w:val="24"/>
          <w:szCs w:val="24"/>
        </w:rPr>
        <w:t xml:space="preserve">ublic consultation for the </w:t>
      </w:r>
      <w:r w:rsidR="00D35C77">
        <w:rPr>
          <w:rFonts w:ascii="Times New Roman" w:eastAsia="Times New Roman" w:hAnsi="Times New Roman" w:cs="Times New Roman"/>
          <w:sz w:val="24"/>
          <w:szCs w:val="24"/>
        </w:rPr>
        <w:t xml:space="preserve">remake of the </w:t>
      </w:r>
      <w:r w:rsidR="006B3479">
        <w:rPr>
          <w:rFonts w:ascii="Times New Roman" w:eastAsia="Times New Roman" w:hAnsi="Times New Roman" w:cs="Times New Roman"/>
          <w:sz w:val="24"/>
          <w:szCs w:val="24"/>
        </w:rPr>
        <w:t xml:space="preserve">EPBC Regulations </w:t>
      </w:r>
      <w:r w:rsidR="00106B19">
        <w:rPr>
          <w:rFonts w:ascii="Times New Roman" w:eastAsia="Times New Roman" w:hAnsi="Times New Roman" w:cs="Times New Roman"/>
          <w:sz w:val="24"/>
          <w:szCs w:val="24"/>
        </w:rPr>
        <w:t>commenced on 10 September 2025 and will conclude on 1 October 2025</w:t>
      </w:r>
      <w:r w:rsidR="00D35C77">
        <w:rPr>
          <w:rFonts w:ascii="Times New Roman" w:eastAsia="Times New Roman" w:hAnsi="Times New Roman" w:cs="Times New Roman"/>
          <w:sz w:val="24"/>
          <w:szCs w:val="24"/>
        </w:rPr>
        <w:t xml:space="preserve">. </w:t>
      </w:r>
    </w:p>
    <w:p w14:paraId="1CBD3FA2" w14:textId="5ADD2F0F" w:rsidR="00D35C77" w:rsidRDefault="00166C15" w:rsidP="007456F6">
      <w:pPr>
        <w:spacing w:before="120" w:after="12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 xml:space="preserve">I also note that the regulatory burden to people, business, or community organisations has been quantified using the Australian Government’s Regulatory Burden Measurement framework. </w:t>
      </w:r>
      <w:r w:rsidR="000B0240">
        <w:rPr>
          <w:rFonts w:ascii="Times New Roman" w:eastAsia="Times New Roman" w:hAnsi="Times New Roman" w:cs="Times New Roman"/>
          <w:sz w:val="24"/>
          <w:szCs w:val="24"/>
        </w:rPr>
        <w:t xml:space="preserve">As set out below, there is no regulatory burden </w:t>
      </w:r>
      <w:r w:rsidR="00D0200D">
        <w:rPr>
          <w:rFonts w:ascii="Times New Roman" w:eastAsia="Times New Roman" w:hAnsi="Times New Roman" w:cs="Times New Roman"/>
          <w:sz w:val="24"/>
          <w:szCs w:val="24"/>
        </w:rPr>
        <w:t xml:space="preserve">arising from this process </w:t>
      </w:r>
      <w:r w:rsidR="000B0240">
        <w:rPr>
          <w:rFonts w:ascii="Times New Roman" w:eastAsia="Times New Roman" w:hAnsi="Times New Roman" w:cs="Times New Roman"/>
          <w:sz w:val="24"/>
          <w:szCs w:val="24"/>
        </w:rPr>
        <w:t xml:space="preserve">as </w:t>
      </w:r>
      <w:r w:rsidR="00D55074">
        <w:rPr>
          <w:rFonts w:ascii="Times New Roman" w:eastAsia="Times New Roman" w:hAnsi="Times New Roman" w:cs="Times New Roman"/>
          <w:sz w:val="24"/>
          <w:szCs w:val="24"/>
        </w:rPr>
        <w:t xml:space="preserve">the </w:t>
      </w:r>
      <w:r w:rsidR="001F3568">
        <w:rPr>
          <w:rFonts w:ascii="Times New Roman" w:eastAsia="Times New Roman" w:hAnsi="Times New Roman" w:cs="Times New Roman"/>
          <w:sz w:val="24"/>
          <w:szCs w:val="24"/>
        </w:rPr>
        <w:t xml:space="preserve">EPBC </w:t>
      </w:r>
      <w:r w:rsidR="00D55074">
        <w:rPr>
          <w:rFonts w:ascii="Times New Roman" w:eastAsia="Times New Roman" w:hAnsi="Times New Roman" w:cs="Times New Roman"/>
          <w:sz w:val="24"/>
          <w:szCs w:val="24"/>
        </w:rPr>
        <w:t>Regulations are to be remade with only minor corrections.</w:t>
      </w:r>
    </w:p>
    <w:p w14:paraId="28261075" w14:textId="2CFEF218" w:rsidR="00166C15" w:rsidRPr="007456F6" w:rsidRDefault="00166C15" w:rsidP="007456F6">
      <w:pPr>
        <w:spacing w:before="120" w:after="12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Average annual regulatory costs (from business as usual)</w:t>
      </w:r>
    </w:p>
    <w:tbl>
      <w:tblPr>
        <w:tblStyle w:val="LightGrid-Accent21"/>
        <w:tblW w:w="9356" w:type="dxa"/>
        <w:tblInd w:w="108" w:type="dxa"/>
        <w:tblLayout w:type="fixed"/>
        <w:tblLook w:val="04A0" w:firstRow="1" w:lastRow="0" w:firstColumn="1" w:lastColumn="0" w:noHBand="0" w:noVBand="1"/>
        <w:tblDescription w:val="Table 1: Regulatory burden estimate template"/>
      </w:tblPr>
      <w:tblGrid>
        <w:gridCol w:w="2009"/>
        <w:gridCol w:w="1733"/>
        <w:gridCol w:w="1871"/>
        <w:gridCol w:w="1871"/>
        <w:gridCol w:w="1872"/>
      </w:tblGrid>
      <w:tr w:rsidR="00166C15" w:rsidRPr="007456F6" w14:paraId="168D16D8" w14:textId="77777777" w:rsidTr="00BD143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09" w:type="dxa"/>
            <w:shd w:val="clear" w:color="auto" w:fill="D9D9D9" w:themeFill="background1" w:themeFillShade="D9"/>
            <w:noWrap/>
          </w:tcPr>
          <w:p w14:paraId="575222D5" w14:textId="77777777" w:rsidR="00166C15" w:rsidRPr="007456F6" w:rsidRDefault="00166C15" w:rsidP="007456F6">
            <w:pPr>
              <w:spacing w:before="120" w:after="120" w:line="264" w:lineRule="auto"/>
              <w:rPr>
                <w:rFonts w:ascii="Times New Roman" w:hAnsi="Times New Roman"/>
              </w:rPr>
            </w:pPr>
            <w:r w:rsidRPr="007456F6">
              <w:rPr>
                <w:rFonts w:ascii="Times New Roman" w:hAnsi="Times New Roman"/>
              </w:rPr>
              <w:t>Change in costs ($ million)</w:t>
            </w:r>
          </w:p>
        </w:tc>
        <w:tc>
          <w:tcPr>
            <w:tcW w:w="1733" w:type="dxa"/>
            <w:shd w:val="clear" w:color="auto" w:fill="D9D9D9" w:themeFill="background1" w:themeFillShade="D9"/>
            <w:noWrap/>
          </w:tcPr>
          <w:p w14:paraId="050F266A" w14:textId="77777777" w:rsidR="00166C15" w:rsidRPr="007456F6" w:rsidRDefault="00166C15" w:rsidP="007456F6">
            <w:pPr>
              <w:spacing w:before="120" w:after="120" w:line="264"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456F6">
              <w:rPr>
                <w:rFonts w:ascii="Times New Roman" w:hAnsi="Times New Roman"/>
              </w:rPr>
              <w:t>Business</w:t>
            </w:r>
          </w:p>
        </w:tc>
        <w:tc>
          <w:tcPr>
            <w:tcW w:w="1871" w:type="dxa"/>
            <w:shd w:val="clear" w:color="auto" w:fill="D9D9D9" w:themeFill="background1" w:themeFillShade="D9"/>
            <w:noWrap/>
          </w:tcPr>
          <w:p w14:paraId="31416C9A" w14:textId="77777777" w:rsidR="00166C15" w:rsidRPr="007456F6" w:rsidRDefault="00166C15" w:rsidP="007456F6">
            <w:pPr>
              <w:spacing w:before="120" w:after="120" w:line="264"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456F6">
              <w:rPr>
                <w:rFonts w:ascii="Times New Roman" w:hAnsi="Times New Roman"/>
              </w:rPr>
              <w:t>Community organisations</w:t>
            </w:r>
          </w:p>
        </w:tc>
        <w:tc>
          <w:tcPr>
            <w:tcW w:w="1871" w:type="dxa"/>
            <w:shd w:val="clear" w:color="auto" w:fill="D9D9D9" w:themeFill="background1" w:themeFillShade="D9"/>
            <w:noWrap/>
          </w:tcPr>
          <w:p w14:paraId="35F01D59" w14:textId="77777777" w:rsidR="00166C15" w:rsidRPr="007456F6" w:rsidRDefault="00166C15" w:rsidP="007456F6">
            <w:pPr>
              <w:spacing w:before="120" w:after="120" w:line="264"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456F6">
              <w:rPr>
                <w:rFonts w:ascii="Times New Roman" w:hAnsi="Times New Roman"/>
              </w:rPr>
              <w:t>People</w:t>
            </w:r>
          </w:p>
        </w:tc>
        <w:tc>
          <w:tcPr>
            <w:tcW w:w="1872" w:type="dxa"/>
            <w:shd w:val="clear" w:color="auto" w:fill="D9D9D9" w:themeFill="background1" w:themeFillShade="D9"/>
            <w:noWrap/>
          </w:tcPr>
          <w:p w14:paraId="57A2AB29" w14:textId="77777777" w:rsidR="00166C15" w:rsidRPr="007456F6" w:rsidRDefault="00166C15" w:rsidP="007456F6">
            <w:pPr>
              <w:spacing w:before="120" w:after="120" w:line="264"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456F6">
              <w:rPr>
                <w:rFonts w:ascii="Times New Roman" w:hAnsi="Times New Roman"/>
              </w:rPr>
              <w:t>Total change in costs</w:t>
            </w:r>
          </w:p>
        </w:tc>
      </w:tr>
      <w:tr w:rsidR="00166C15" w:rsidRPr="007456F6" w14:paraId="0EFAA166" w14:textId="77777777" w:rsidTr="00166C15">
        <w:trPr>
          <w:trHeight w:val="300"/>
        </w:trPr>
        <w:tc>
          <w:tcPr>
            <w:cnfStyle w:val="001000000000" w:firstRow="0" w:lastRow="0" w:firstColumn="1" w:lastColumn="0" w:oddVBand="0" w:evenVBand="0" w:oddHBand="0" w:evenHBand="0" w:firstRowFirstColumn="0" w:firstRowLastColumn="0" w:lastRowFirstColumn="0" w:lastRowLastColumn="0"/>
            <w:tcW w:w="2009" w:type="dxa"/>
            <w:noWrap/>
          </w:tcPr>
          <w:p w14:paraId="3DB212DE" w14:textId="77777777" w:rsidR="00166C15" w:rsidRPr="007456F6" w:rsidRDefault="00166C15" w:rsidP="007456F6">
            <w:pPr>
              <w:spacing w:before="120" w:after="120" w:line="264" w:lineRule="auto"/>
              <w:rPr>
                <w:rFonts w:ascii="Times New Roman" w:hAnsi="Times New Roman"/>
                <w:b w:val="0"/>
              </w:rPr>
            </w:pPr>
            <w:r w:rsidRPr="007456F6">
              <w:rPr>
                <w:rFonts w:ascii="Times New Roman" w:hAnsi="Times New Roman"/>
                <w:b w:val="0"/>
              </w:rPr>
              <w:t>Total, by sector</w:t>
            </w:r>
          </w:p>
        </w:tc>
        <w:tc>
          <w:tcPr>
            <w:tcW w:w="1733" w:type="dxa"/>
            <w:noWrap/>
          </w:tcPr>
          <w:p w14:paraId="738AA38A" w14:textId="421D76B8" w:rsidR="00166C15" w:rsidRPr="007456F6" w:rsidRDefault="00166C15" w:rsidP="007456F6">
            <w:pPr>
              <w:spacing w:before="120" w:after="12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56F6">
              <w:rPr>
                <w:rFonts w:ascii="Times New Roman" w:hAnsi="Times New Roman" w:cs="Times New Roman"/>
              </w:rPr>
              <w:t>$</w:t>
            </w:r>
            <w:r w:rsidR="000B0240">
              <w:rPr>
                <w:rFonts w:ascii="Times New Roman" w:hAnsi="Times New Roman" w:cs="Times New Roman"/>
              </w:rPr>
              <w:t>0</w:t>
            </w:r>
          </w:p>
        </w:tc>
        <w:tc>
          <w:tcPr>
            <w:tcW w:w="1871" w:type="dxa"/>
            <w:noWrap/>
          </w:tcPr>
          <w:p w14:paraId="28B0DD9F" w14:textId="642BFABF" w:rsidR="00166C15" w:rsidRPr="007456F6" w:rsidRDefault="00166C15" w:rsidP="007456F6">
            <w:pPr>
              <w:spacing w:before="120" w:after="12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56F6">
              <w:rPr>
                <w:rFonts w:ascii="Times New Roman" w:hAnsi="Times New Roman" w:cs="Times New Roman"/>
              </w:rPr>
              <w:t>$</w:t>
            </w:r>
            <w:r w:rsidR="000B0240">
              <w:rPr>
                <w:rFonts w:ascii="Times New Roman" w:hAnsi="Times New Roman" w:cs="Times New Roman"/>
              </w:rPr>
              <w:t>0</w:t>
            </w:r>
          </w:p>
        </w:tc>
        <w:tc>
          <w:tcPr>
            <w:tcW w:w="1871" w:type="dxa"/>
            <w:noWrap/>
          </w:tcPr>
          <w:p w14:paraId="2432D33D" w14:textId="567247CC" w:rsidR="00166C15" w:rsidRPr="007456F6" w:rsidRDefault="00166C15" w:rsidP="007456F6">
            <w:pPr>
              <w:spacing w:before="120" w:after="12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56F6">
              <w:rPr>
                <w:rFonts w:ascii="Times New Roman" w:hAnsi="Times New Roman" w:cs="Times New Roman"/>
              </w:rPr>
              <w:t>$</w:t>
            </w:r>
            <w:r w:rsidR="000B0240">
              <w:rPr>
                <w:rFonts w:ascii="Times New Roman" w:hAnsi="Times New Roman" w:cs="Times New Roman"/>
              </w:rPr>
              <w:t>0</w:t>
            </w:r>
          </w:p>
        </w:tc>
        <w:tc>
          <w:tcPr>
            <w:tcW w:w="1872" w:type="dxa"/>
            <w:noWrap/>
          </w:tcPr>
          <w:p w14:paraId="4CDE80A9" w14:textId="3C3FC6A0" w:rsidR="00166C15" w:rsidRPr="007456F6" w:rsidRDefault="00166C15" w:rsidP="007456F6">
            <w:pPr>
              <w:spacing w:before="120" w:after="12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56F6">
              <w:rPr>
                <w:rFonts w:ascii="Times New Roman" w:hAnsi="Times New Roman" w:cs="Times New Roman"/>
              </w:rPr>
              <w:t>$</w:t>
            </w:r>
            <w:r w:rsidR="000B0240">
              <w:rPr>
                <w:rFonts w:ascii="Times New Roman" w:hAnsi="Times New Roman" w:cs="Times New Roman"/>
              </w:rPr>
              <w:t>0</w:t>
            </w:r>
          </w:p>
        </w:tc>
      </w:tr>
    </w:tbl>
    <w:p w14:paraId="400E7CE7" w14:textId="77777777" w:rsidR="00166C15" w:rsidRPr="007456F6" w:rsidRDefault="00166C15" w:rsidP="007456F6">
      <w:pPr>
        <w:spacing w:before="120" w:after="120" w:line="264" w:lineRule="auto"/>
        <w:rPr>
          <w:rFonts w:ascii="Times New Roman" w:eastAsia="Times New Roman" w:hAnsi="Times New Roman" w:cs="Times New Roman"/>
          <w:sz w:val="24"/>
          <w:szCs w:val="24"/>
        </w:rPr>
      </w:pPr>
      <w:r w:rsidRPr="007456F6">
        <w:rPr>
          <w:rFonts w:ascii="Times New Roman" w:eastAsia="Times New Roman" w:hAnsi="Times New Roman" w:cs="Times New Roman"/>
          <w:sz w:val="24"/>
          <w:szCs w:val="24"/>
        </w:rPr>
        <w:t xml:space="preserve">I acknowledge that </w:t>
      </w:r>
      <w:r w:rsidR="005F26DF">
        <w:rPr>
          <w:rFonts w:ascii="Times New Roman" w:eastAsia="Times New Roman" w:hAnsi="Times New Roman" w:cs="Times New Roman"/>
          <w:sz w:val="24"/>
          <w:szCs w:val="24"/>
        </w:rPr>
        <w:t xml:space="preserve">the </w:t>
      </w:r>
      <w:r w:rsidRPr="007456F6">
        <w:rPr>
          <w:rFonts w:ascii="Times New Roman" w:eastAsia="Times New Roman" w:hAnsi="Times New Roman" w:cs="Times New Roman"/>
          <w:sz w:val="24"/>
          <w:szCs w:val="24"/>
        </w:rPr>
        <w:t xml:space="preserve">OIA will publish this letter for transparency purposes. </w:t>
      </w:r>
    </w:p>
    <w:p w14:paraId="2C54278E" w14:textId="77777777" w:rsidR="00B43EB0" w:rsidRDefault="00B43EB0" w:rsidP="007456F6">
      <w:pPr>
        <w:spacing w:before="240" w:after="120" w:line="264" w:lineRule="auto"/>
        <w:rPr>
          <w:rFonts w:ascii="Times New Roman" w:eastAsia="Times New Roman" w:hAnsi="Times New Roman" w:cs="Times New Roman"/>
          <w:sz w:val="24"/>
          <w:szCs w:val="24"/>
        </w:rPr>
      </w:pPr>
    </w:p>
    <w:p w14:paraId="06DA8243" w14:textId="0BEB2816" w:rsidR="00166C15" w:rsidRPr="00AC6ECB" w:rsidRDefault="00166C15" w:rsidP="007456F6">
      <w:pPr>
        <w:spacing w:before="240" w:after="120" w:line="264" w:lineRule="auto"/>
        <w:rPr>
          <w:rFonts w:ascii="Times New Roman" w:eastAsia="Times New Roman" w:hAnsi="Times New Roman" w:cs="Times New Roman"/>
          <w:i/>
          <w:sz w:val="24"/>
          <w:szCs w:val="24"/>
        </w:rPr>
      </w:pPr>
      <w:r w:rsidRPr="00AC6ECB">
        <w:rPr>
          <w:rFonts w:ascii="Times New Roman" w:eastAsia="Times New Roman" w:hAnsi="Times New Roman" w:cs="Times New Roman"/>
          <w:i/>
          <w:sz w:val="24"/>
          <w:szCs w:val="24"/>
        </w:rPr>
        <w:t>Yours sincerely</w:t>
      </w:r>
      <w:r w:rsidR="00AC6ECB">
        <w:rPr>
          <w:rFonts w:ascii="Times New Roman" w:eastAsia="Times New Roman" w:hAnsi="Times New Roman" w:cs="Times New Roman"/>
          <w:i/>
          <w:iCs/>
          <w:sz w:val="24"/>
          <w:szCs w:val="24"/>
        </w:rPr>
        <w:t>,</w:t>
      </w:r>
    </w:p>
    <w:p w14:paraId="07C3FDBD" w14:textId="77777777" w:rsidR="007456F6" w:rsidRDefault="007456F6" w:rsidP="00166C15">
      <w:pPr>
        <w:spacing w:after="0" w:line="264" w:lineRule="auto"/>
        <w:rPr>
          <w:rFonts w:ascii="Times New Roman" w:eastAsia="Times New Roman" w:hAnsi="Times New Roman" w:cs="Times New Roman"/>
          <w:sz w:val="24"/>
          <w:szCs w:val="24"/>
        </w:rPr>
      </w:pPr>
    </w:p>
    <w:p w14:paraId="04E9F463" w14:textId="77777777" w:rsidR="007456F6" w:rsidRDefault="007456F6" w:rsidP="00166C15">
      <w:pPr>
        <w:spacing w:after="0" w:line="264" w:lineRule="auto"/>
        <w:rPr>
          <w:rFonts w:ascii="Times New Roman" w:eastAsia="Times New Roman" w:hAnsi="Times New Roman" w:cs="Times New Roman"/>
          <w:sz w:val="24"/>
          <w:szCs w:val="24"/>
        </w:rPr>
      </w:pPr>
    </w:p>
    <w:p w14:paraId="1E511A56" w14:textId="77777777" w:rsidR="007456F6" w:rsidRPr="007456F6" w:rsidRDefault="007456F6" w:rsidP="00166C15">
      <w:pPr>
        <w:spacing w:after="0" w:line="264" w:lineRule="auto"/>
        <w:rPr>
          <w:rFonts w:ascii="Times New Roman" w:eastAsia="Times New Roman" w:hAnsi="Times New Roman" w:cs="Times New Roman"/>
          <w:sz w:val="24"/>
          <w:szCs w:val="24"/>
        </w:rPr>
      </w:pPr>
    </w:p>
    <w:p w14:paraId="286C1AB4" w14:textId="1829A91A" w:rsidR="007456F6" w:rsidRPr="002D703E" w:rsidRDefault="00D0200D" w:rsidP="00166C15">
      <w:pPr>
        <w:spacing w:after="0" w:line="264" w:lineRule="auto"/>
        <w:rPr>
          <w:rFonts w:ascii="Times New Roman" w:eastAsia="Times New Roman" w:hAnsi="Times New Roman" w:cs="Times New Roman"/>
          <w:color w:val="000000" w:themeColor="text1"/>
          <w:sz w:val="24"/>
          <w:szCs w:val="24"/>
        </w:rPr>
      </w:pPr>
      <w:r w:rsidRPr="002D703E">
        <w:rPr>
          <w:rFonts w:ascii="Times New Roman" w:eastAsia="Times New Roman" w:hAnsi="Times New Roman" w:cs="Times New Roman"/>
          <w:color w:val="000000" w:themeColor="text1"/>
          <w:sz w:val="24"/>
          <w:szCs w:val="24"/>
        </w:rPr>
        <w:t xml:space="preserve">Mr </w:t>
      </w:r>
      <w:r w:rsidR="000E5E75">
        <w:rPr>
          <w:rFonts w:ascii="Times New Roman" w:eastAsia="Times New Roman" w:hAnsi="Times New Roman" w:cs="Times New Roman"/>
          <w:color w:val="000000" w:themeColor="text1"/>
          <w:sz w:val="24"/>
          <w:szCs w:val="24"/>
        </w:rPr>
        <w:t>Dean Knudson</w:t>
      </w:r>
    </w:p>
    <w:p w14:paraId="56492D7A" w14:textId="0B74AA45" w:rsidR="007456F6" w:rsidRPr="002D703E" w:rsidRDefault="00166C15" w:rsidP="00166C15">
      <w:pPr>
        <w:spacing w:after="0" w:line="264" w:lineRule="auto"/>
        <w:rPr>
          <w:rFonts w:ascii="Times New Roman" w:eastAsia="Times New Roman" w:hAnsi="Times New Roman" w:cs="Times New Roman"/>
          <w:color w:val="000000" w:themeColor="text1"/>
          <w:sz w:val="24"/>
          <w:szCs w:val="24"/>
        </w:rPr>
      </w:pPr>
      <w:r w:rsidRPr="002D703E">
        <w:rPr>
          <w:rFonts w:ascii="Times New Roman" w:eastAsia="Times New Roman" w:hAnsi="Times New Roman" w:cs="Times New Roman"/>
          <w:color w:val="000000" w:themeColor="text1"/>
          <w:sz w:val="24"/>
          <w:szCs w:val="24"/>
        </w:rPr>
        <w:t>Deputy Secretary</w:t>
      </w:r>
    </w:p>
    <w:p w14:paraId="5062831A" w14:textId="3D3081A9" w:rsidR="00166C15" w:rsidRPr="002D703E" w:rsidRDefault="00D0200D" w:rsidP="00166C15">
      <w:pPr>
        <w:spacing w:after="0" w:line="264" w:lineRule="auto"/>
        <w:rPr>
          <w:rFonts w:ascii="Times New Roman" w:eastAsia="Times New Roman" w:hAnsi="Times New Roman" w:cs="Times New Roman"/>
          <w:color w:val="000000" w:themeColor="text1"/>
          <w:sz w:val="24"/>
          <w:szCs w:val="24"/>
        </w:rPr>
      </w:pPr>
      <w:r w:rsidRPr="002D703E">
        <w:rPr>
          <w:rFonts w:ascii="Times New Roman" w:eastAsia="Times New Roman" w:hAnsi="Times New Roman" w:cs="Times New Roman"/>
          <w:color w:val="000000" w:themeColor="text1"/>
          <w:sz w:val="24"/>
          <w:szCs w:val="24"/>
        </w:rPr>
        <w:t>Department of Climate Change, Energy, the Environment and Water</w:t>
      </w:r>
    </w:p>
    <w:p w14:paraId="6EB805EF" w14:textId="2B90DB9B" w:rsidR="00B43EB0" w:rsidRDefault="002D703E" w:rsidP="00166C15">
      <w:pPr>
        <w:rPr>
          <w:rFonts w:ascii="Times New Roman" w:eastAsia="Times New Roman" w:hAnsi="Times New Roman" w:cs="Times New Roman"/>
          <w:color w:val="000000" w:themeColor="text1"/>
          <w:sz w:val="24"/>
          <w:szCs w:val="24"/>
        </w:rPr>
      </w:pPr>
      <w:r w:rsidRPr="002D703E">
        <w:rPr>
          <w:rFonts w:ascii="Times New Roman" w:eastAsia="Times New Roman" w:hAnsi="Times New Roman" w:cs="Times New Roman"/>
          <w:color w:val="000000" w:themeColor="text1"/>
          <w:sz w:val="24"/>
          <w:szCs w:val="24"/>
        </w:rPr>
        <w:t xml:space="preserve">   </w:t>
      </w:r>
      <w:r w:rsidR="0014140B">
        <w:rPr>
          <w:rFonts w:ascii="Times New Roman" w:eastAsia="Times New Roman" w:hAnsi="Times New Roman" w:cs="Times New Roman"/>
          <w:color w:val="000000" w:themeColor="text1"/>
          <w:sz w:val="24"/>
          <w:szCs w:val="24"/>
        </w:rPr>
        <w:tab/>
      </w:r>
      <w:r w:rsidR="0014140B">
        <w:rPr>
          <w:rFonts w:ascii="Times New Roman" w:eastAsia="Times New Roman" w:hAnsi="Times New Roman" w:cs="Times New Roman"/>
          <w:color w:val="000000" w:themeColor="text1"/>
          <w:sz w:val="24"/>
          <w:szCs w:val="24"/>
        </w:rPr>
        <w:tab/>
      </w:r>
      <w:r w:rsidRPr="002D703E">
        <w:rPr>
          <w:rFonts w:ascii="Times New Roman" w:eastAsia="Times New Roman" w:hAnsi="Times New Roman" w:cs="Times New Roman"/>
          <w:color w:val="000000" w:themeColor="text1"/>
          <w:sz w:val="24"/>
          <w:szCs w:val="24"/>
        </w:rPr>
        <w:t xml:space="preserve">  2025</w:t>
      </w:r>
    </w:p>
    <w:p w14:paraId="0C360694" w14:textId="77777777" w:rsidR="00B43EB0" w:rsidRDefault="00B43EB0" w:rsidP="00B43EB0">
      <w:pPr>
        <w:rPr>
          <w:rFonts w:ascii="Times New Roman" w:eastAsia="Times New Roman" w:hAnsi="Times New Roman" w:cs="Times New Roman"/>
          <w:color w:val="000000" w:themeColor="text1"/>
          <w:sz w:val="24"/>
          <w:szCs w:val="24"/>
        </w:rPr>
      </w:pPr>
    </w:p>
    <w:p w14:paraId="18CF5A60" w14:textId="65CAE2F3" w:rsidR="00B43EB0" w:rsidRPr="00B43EB0" w:rsidRDefault="00B43EB0" w:rsidP="00B43EB0">
      <w:pPr>
        <w:tabs>
          <w:tab w:val="left" w:pos="62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B43EB0" w:rsidRPr="00B43EB0" w:rsidSect="002F09CB">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4D5A" w14:textId="77777777" w:rsidR="00D80752" w:rsidRDefault="00D80752" w:rsidP="00166C15">
      <w:pPr>
        <w:spacing w:after="0" w:line="240" w:lineRule="auto"/>
      </w:pPr>
      <w:r>
        <w:separator/>
      </w:r>
    </w:p>
  </w:endnote>
  <w:endnote w:type="continuationSeparator" w:id="0">
    <w:p w14:paraId="29426156" w14:textId="77777777" w:rsidR="00D80752" w:rsidRDefault="00D80752" w:rsidP="00166C15">
      <w:pPr>
        <w:spacing w:after="0" w:line="240" w:lineRule="auto"/>
      </w:pPr>
      <w:r>
        <w:continuationSeparator/>
      </w:r>
    </w:p>
  </w:endnote>
  <w:endnote w:type="continuationNotice" w:id="1">
    <w:p w14:paraId="0AC2AE59" w14:textId="77777777" w:rsidR="00D80752" w:rsidRDefault="00D80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D3D9" w14:textId="2723B5DF" w:rsidR="007422E4" w:rsidRDefault="007A7FA0">
    <w:pPr>
      <w:pStyle w:val="Footer"/>
    </w:pPr>
    <w:r>
      <w:rPr>
        <w:noProof/>
        <w:lang w:eastAsia="en-AU"/>
      </w:rPr>
      <mc:AlternateContent>
        <mc:Choice Requires="wps">
          <w:drawing>
            <wp:anchor distT="0" distB="0" distL="0" distR="0" simplePos="0" relativeHeight="251658241" behindDoc="0" locked="0" layoutInCell="1" allowOverlap="1" wp14:anchorId="2004F119" wp14:editId="233610B5">
              <wp:simplePos x="635" y="635"/>
              <wp:positionH relativeFrom="page">
                <wp:align>center</wp:align>
              </wp:positionH>
              <wp:positionV relativeFrom="page">
                <wp:align>bottom</wp:align>
              </wp:positionV>
              <wp:extent cx="551815" cy="391160"/>
              <wp:effectExtent l="0" t="0" r="635" b="0"/>
              <wp:wrapNone/>
              <wp:docPr id="4564837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F3E0B1" w14:textId="35FFC28A" w:rsidR="007A7FA0" w:rsidRPr="007A7FA0" w:rsidRDefault="007A7FA0" w:rsidP="007A7FA0">
                          <w:pPr>
                            <w:spacing w:after="0"/>
                            <w:rPr>
                              <w:rFonts w:ascii="Calibri" w:eastAsia="Calibri" w:hAnsi="Calibri" w:cs="Calibri"/>
                              <w:noProof/>
                              <w:color w:val="FF0000"/>
                              <w:sz w:val="24"/>
                              <w:szCs w:val="24"/>
                            </w:rPr>
                          </w:pPr>
                          <w:r w:rsidRPr="007A7FA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4F119"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BF3E0B1" w14:textId="35FFC28A" w:rsidR="007A7FA0" w:rsidRPr="007A7FA0" w:rsidRDefault="007A7FA0" w:rsidP="007A7FA0">
                    <w:pPr>
                      <w:spacing w:after="0"/>
                      <w:rPr>
                        <w:rFonts w:ascii="Calibri" w:eastAsia="Calibri" w:hAnsi="Calibri" w:cs="Calibri"/>
                        <w:noProof/>
                        <w:color w:val="FF0000"/>
                        <w:sz w:val="24"/>
                        <w:szCs w:val="24"/>
                      </w:rPr>
                    </w:pPr>
                    <w:r w:rsidRPr="007A7FA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00B9" w14:textId="6FE07A84" w:rsidR="003058D7" w:rsidRPr="00AE399D" w:rsidRDefault="003058D7" w:rsidP="003058D7">
    <w:pPr>
      <w:pStyle w:val="Footer"/>
      <w:ind w:right="360"/>
      <w:rPr>
        <w:sz w:val="20"/>
        <w:szCs w:val="20"/>
      </w:rPr>
    </w:pPr>
  </w:p>
  <w:p w14:paraId="7181C313" w14:textId="5CEAA878" w:rsidR="003058D7" w:rsidRPr="00AE399D" w:rsidRDefault="003058D7" w:rsidP="003058D7">
    <w:pPr>
      <w:pStyle w:val="Footer"/>
      <w:framePr w:wrap="around" w:vAnchor="text" w:hAnchor="page" w:x="10369" w:y="27"/>
      <w:rPr>
        <w:rStyle w:val="PageNumber"/>
        <w:sz w:val="20"/>
        <w:szCs w:val="20"/>
      </w:rPr>
    </w:pPr>
    <w:r w:rsidRPr="00AE399D">
      <w:rPr>
        <w:rStyle w:val="PageNumber"/>
        <w:sz w:val="20"/>
        <w:szCs w:val="20"/>
      </w:rPr>
      <w:fldChar w:fldCharType="begin"/>
    </w:r>
    <w:r w:rsidRPr="00AE399D">
      <w:rPr>
        <w:rStyle w:val="PageNumber"/>
        <w:sz w:val="20"/>
        <w:szCs w:val="20"/>
      </w:rPr>
      <w:instrText xml:space="preserve">PAGE  </w:instrText>
    </w:r>
    <w:r w:rsidRPr="00AE399D">
      <w:rPr>
        <w:rStyle w:val="PageNumber"/>
        <w:sz w:val="20"/>
        <w:szCs w:val="20"/>
      </w:rPr>
      <w:fldChar w:fldCharType="separate"/>
    </w:r>
    <w:r w:rsidR="00826905">
      <w:rPr>
        <w:rStyle w:val="PageNumber"/>
        <w:noProof/>
        <w:sz w:val="20"/>
        <w:szCs w:val="20"/>
      </w:rPr>
      <w:t>2</w:t>
    </w:r>
    <w:r w:rsidRPr="00AE399D">
      <w:rPr>
        <w:rStyle w:val="PageNumber"/>
        <w:sz w:val="20"/>
        <w:szCs w:val="20"/>
      </w:rPr>
      <w:fldChar w:fldCharType="end"/>
    </w:r>
  </w:p>
  <w:p w14:paraId="1A259223" w14:textId="064BD090" w:rsidR="002F09CB" w:rsidRPr="003058D7" w:rsidRDefault="002F09CB" w:rsidP="002F09CB">
    <w:pPr>
      <w:pStyle w:val="Footer"/>
      <w:ind w:right="360"/>
      <w:rPr>
        <w:sz w:val="20"/>
        <w:szCs w:val="20"/>
      </w:rPr>
    </w:pPr>
  </w:p>
  <w:p w14:paraId="6D413FA6" w14:textId="4901D44B" w:rsidR="0034767A" w:rsidRPr="003058D7" w:rsidRDefault="0034767A" w:rsidP="003058D7">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3962" w14:textId="77777777" w:rsidR="002F09CB" w:rsidRPr="00AE399D" w:rsidRDefault="002F09CB" w:rsidP="002F09CB">
    <w:pPr>
      <w:pStyle w:val="Footer"/>
      <w:ind w:right="360"/>
      <w:rPr>
        <w:sz w:val="20"/>
        <w:szCs w:val="20"/>
      </w:rPr>
    </w:pPr>
    <w:r>
      <w:rPr>
        <w:b/>
        <w:sz w:val="20"/>
        <w:szCs w:val="20"/>
      </w:rPr>
      <w:t>DCCEEW</w:t>
    </w:r>
    <w:r w:rsidRPr="00AE399D">
      <w:rPr>
        <w:b/>
        <w:sz w:val="20"/>
        <w:szCs w:val="20"/>
      </w:rPr>
      <w:t>.gov.au</w:t>
    </w:r>
    <w:r w:rsidRPr="00AE399D">
      <w:rPr>
        <w:sz w:val="20"/>
        <w:szCs w:val="20"/>
      </w:rPr>
      <w:t xml:space="preserve"> </w:t>
    </w:r>
  </w:p>
  <w:p w14:paraId="2EAB506D" w14:textId="38996284" w:rsidR="002F09CB" w:rsidRPr="00AE399D" w:rsidRDefault="002F09CB" w:rsidP="002F09CB">
    <w:pPr>
      <w:pStyle w:val="Footer"/>
      <w:framePr w:wrap="around" w:vAnchor="text" w:hAnchor="page" w:x="10369" w:y="27"/>
      <w:rPr>
        <w:rStyle w:val="PageNumber"/>
        <w:sz w:val="20"/>
        <w:szCs w:val="20"/>
      </w:rPr>
    </w:pPr>
    <w:r w:rsidRPr="00AE399D">
      <w:rPr>
        <w:rStyle w:val="PageNumber"/>
        <w:sz w:val="20"/>
        <w:szCs w:val="20"/>
      </w:rPr>
      <w:fldChar w:fldCharType="begin"/>
    </w:r>
    <w:r w:rsidRPr="00AE399D">
      <w:rPr>
        <w:rStyle w:val="PageNumber"/>
        <w:sz w:val="20"/>
        <w:szCs w:val="20"/>
      </w:rPr>
      <w:instrText xml:space="preserve">PAGE  </w:instrText>
    </w:r>
    <w:r w:rsidRPr="00AE399D">
      <w:rPr>
        <w:rStyle w:val="PageNumber"/>
        <w:sz w:val="20"/>
        <w:szCs w:val="20"/>
      </w:rPr>
      <w:fldChar w:fldCharType="separate"/>
    </w:r>
    <w:r w:rsidR="00F26A53">
      <w:rPr>
        <w:rStyle w:val="PageNumber"/>
        <w:noProof/>
        <w:sz w:val="20"/>
        <w:szCs w:val="20"/>
      </w:rPr>
      <w:t>1</w:t>
    </w:r>
    <w:r w:rsidRPr="00AE399D">
      <w:rPr>
        <w:rStyle w:val="PageNumber"/>
        <w:sz w:val="20"/>
        <w:szCs w:val="20"/>
      </w:rPr>
      <w:fldChar w:fldCharType="end"/>
    </w:r>
  </w:p>
  <w:p w14:paraId="7D393EAF" w14:textId="77777777" w:rsidR="002F09CB" w:rsidRPr="00AE399D" w:rsidRDefault="002F09CB" w:rsidP="002F09CB">
    <w:pPr>
      <w:pStyle w:val="Footer"/>
      <w:ind w:right="360"/>
      <w:rPr>
        <w:sz w:val="20"/>
        <w:szCs w:val="20"/>
      </w:rPr>
    </w:pPr>
    <w:r w:rsidRPr="00FE6964">
      <w:rPr>
        <w:sz w:val="20"/>
        <w:szCs w:val="20"/>
      </w:rPr>
      <w:t>John Gorton Building</w:t>
    </w:r>
    <w:r w:rsidRPr="00AE399D">
      <w:rPr>
        <w:sz w:val="20"/>
        <w:szCs w:val="20"/>
      </w:rPr>
      <w:t xml:space="preserve"> -</w:t>
    </w:r>
    <w:r w:rsidRPr="00FE6964">
      <w:rPr>
        <w:sz w:val="20"/>
        <w:szCs w:val="20"/>
      </w:rPr>
      <w:t xml:space="preserve"> King Edward Terrace, Parkes ACT 2600 Australi</w:t>
    </w:r>
    <w:r>
      <w:rPr>
        <w:sz w:val="20"/>
        <w:szCs w:val="20"/>
      </w:rPr>
      <w:t>a</w:t>
    </w:r>
  </w:p>
  <w:p w14:paraId="0D7C5B2B" w14:textId="66D8AEDB" w:rsidR="007422E4" w:rsidRPr="002F09CB" w:rsidRDefault="002F09CB" w:rsidP="002F09CB">
    <w:pPr>
      <w:pStyle w:val="Footer"/>
      <w:ind w:right="360"/>
      <w:rPr>
        <w:sz w:val="20"/>
        <w:szCs w:val="20"/>
      </w:rPr>
    </w:pPr>
    <w:r w:rsidRPr="00A10EEF">
      <w:rPr>
        <w:sz w:val="20"/>
        <w:szCs w:val="20"/>
      </w:rPr>
      <w:t xml:space="preserve">GPO Box </w:t>
    </w:r>
    <w:r>
      <w:rPr>
        <w:sz w:val="20"/>
        <w:szCs w:val="20"/>
      </w:rPr>
      <w:t>3090</w:t>
    </w:r>
    <w:r w:rsidRPr="00A10EEF">
      <w:rPr>
        <w:sz w:val="20"/>
        <w:szCs w:val="20"/>
      </w:rPr>
      <w:t xml:space="preserve"> Canberra ACT </w:t>
    </w:r>
    <w:r>
      <w:rPr>
        <w:sz w:val="20"/>
        <w:szCs w:val="20"/>
      </w:rPr>
      <w:t>2601</w:t>
    </w:r>
    <w:r w:rsidRPr="00ED2FB7">
      <w:rPr>
        <w:sz w:val="20"/>
        <w:szCs w:val="20"/>
      </w:rPr>
      <w:t xml:space="preserve"> ABN: </w:t>
    </w:r>
    <w:r w:rsidRPr="00617496">
      <w:rPr>
        <w:bCs/>
        <w:sz w:val="20"/>
        <w:szCs w:val="20"/>
      </w:rPr>
      <w:t>63 573 932 849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74CD" w14:textId="77777777" w:rsidR="00D80752" w:rsidRDefault="00D80752" w:rsidP="00166C15">
      <w:pPr>
        <w:spacing w:after="0" w:line="240" w:lineRule="auto"/>
      </w:pPr>
      <w:r>
        <w:separator/>
      </w:r>
    </w:p>
  </w:footnote>
  <w:footnote w:type="continuationSeparator" w:id="0">
    <w:p w14:paraId="0F802172" w14:textId="77777777" w:rsidR="00D80752" w:rsidRDefault="00D80752" w:rsidP="00166C15">
      <w:pPr>
        <w:spacing w:after="0" w:line="240" w:lineRule="auto"/>
      </w:pPr>
      <w:r>
        <w:continuationSeparator/>
      </w:r>
    </w:p>
  </w:footnote>
  <w:footnote w:type="continuationNotice" w:id="1">
    <w:p w14:paraId="45AA165A" w14:textId="77777777" w:rsidR="00D80752" w:rsidRDefault="00D80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AE66" w14:textId="254BBDCD" w:rsidR="007422E4" w:rsidRDefault="007A7FA0">
    <w:pPr>
      <w:pStyle w:val="Header"/>
    </w:pPr>
    <w:r>
      <w:rPr>
        <w:noProof/>
        <w:lang w:eastAsia="en-AU"/>
      </w:rPr>
      <mc:AlternateContent>
        <mc:Choice Requires="wps">
          <w:drawing>
            <wp:anchor distT="0" distB="0" distL="0" distR="0" simplePos="0" relativeHeight="251658240" behindDoc="0" locked="0" layoutInCell="1" allowOverlap="1" wp14:anchorId="65BD188B" wp14:editId="14488C01">
              <wp:simplePos x="635" y="635"/>
              <wp:positionH relativeFrom="page">
                <wp:align>center</wp:align>
              </wp:positionH>
              <wp:positionV relativeFrom="page">
                <wp:align>top</wp:align>
              </wp:positionV>
              <wp:extent cx="551815" cy="391160"/>
              <wp:effectExtent l="0" t="0" r="635" b="8890"/>
              <wp:wrapNone/>
              <wp:docPr id="776915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D48614" w14:textId="61288FCB" w:rsidR="007A7FA0" w:rsidRPr="007A7FA0" w:rsidRDefault="007A7FA0" w:rsidP="007A7FA0">
                          <w:pPr>
                            <w:spacing w:after="0"/>
                            <w:rPr>
                              <w:rFonts w:ascii="Calibri" w:eastAsia="Calibri" w:hAnsi="Calibri" w:cs="Calibri"/>
                              <w:noProof/>
                              <w:color w:val="FF0000"/>
                              <w:sz w:val="24"/>
                              <w:szCs w:val="24"/>
                            </w:rPr>
                          </w:pPr>
                          <w:r w:rsidRPr="007A7FA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D188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1D48614" w14:textId="61288FCB" w:rsidR="007A7FA0" w:rsidRPr="007A7FA0" w:rsidRDefault="007A7FA0" w:rsidP="007A7FA0">
                    <w:pPr>
                      <w:spacing w:after="0"/>
                      <w:rPr>
                        <w:rFonts w:ascii="Calibri" w:eastAsia="Calibri" w:hAnsi="Calibri" w:cs="Calibri"/>
                        <w:noProof/>
                        <w:color w:val="FF0000"/>
                        <w:sz w:val="24"/>
                        <w:szCs w:val="24"/>
                      </w:rPr>
                    </w:pPr>
                    <w:r w:rsidRPr="007A7FA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8508" w14:textId="6FCECFF6" w:rsidR="007422E4" w:rsidRDefault="002F09CB">
    <w:pPr>
      <w:pStyle w:val="Header"/>
    </w:pPr>
    <w:r w:rsidRPr="00180BF8">
      <w:rPr>
        <w:noProof/>
        <w:lang w:eastAsia="en-AU"/>
      </w:rPr>
      <w:drawing>
        <wp:inline distT="0" distB="0" distL="0" distR="0" wp14:anchorId="49938F35" wp14:editId="3CE9CEE1">
          <wp:extent cx="2923111" cy="607375"/>
          <wp:effectExtent l="0" t="0" r="0" b="2540"/>
          <wp:docPr id="2113748919" name="Picture 2113748919"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978004" cy="618781"/>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15"/>
    <w:rsid w:val="00002734"/>
    <w:rsid w:val="000045A9"/>
    <w:rsid w:val="00010886"/>
    <w:rsid w:val="000230DE"/>
    <w:rsid w:val="0002461D"/>
    <w:rsid w:val="00037458"/>
    <w:rsid w:val="000476F7"/>
    <w:rsid w:val="000516B1"/>
    <w:rsid w:val="00051CEA"/>
    <w:rsid w:val="00052BE0"/>
    <w:rsid w:val="000707DE"/>
    <w:rsid w:val="00081EA0"/>
    <w:rsid w:val="00083A33"/>
    <w:rsid w:val="0008504D"/>
    <w:rsid w:val="00085484"/>
    <w:rsid w:val="00090230"/>
    <w:rsid w:val="000952A3"/>
    <w:rsid w:val="000A11F5"/>
    <w:rsid w:val="000A2D95"/>
    <w:rsid w:val="000A4432"/>
    <w:rsid w:val="000A539B"/>
    <w:rsid w:val="000B0240"/>
    <w:rsid w:val="000B1097"/>
    <w:rsid w:val="000B175A"/>
    <w:rsid w:val="000B4837"/>
    <w:rsid w:val="000B65D6"/>
    <w:rsid w:val="000D251D"/>
    <w:rsid w:val="000E07CA"/>
    <w:rsid w:val="000E15D1"/>
    <w:rsid w:val="000E37F5"/>
    <w:rsid w:val="000E5E75"/>
    <w:rsid w:val="000E7CD6"/>
    <w:rsid w:val="000F0A7F"/>
    <w:rsid w:val="00105643"/>
    <w:rsid w:val="00106B19"/>
    <w:rsid w:val="00117B2F"/>
    <w:rsid w:val="001241CB"/>
    <w:rsid w:val="0014140B"/>
    <w:rsid w:val="0014406E"/>
    <w:rsid w:val="0015162A"/>
    <w:rsid w:val="00166455"/>
    <w:rsid w:val="00166C15"/>
    <w:rsid w:val="0018204D"/>
    <w:rsid w:val="001879FC"/>
    <w:rsid w:val="00187B58"/>
    <w:rsid w:val="001A05D0"/>
    <w:rsid w:val="001B158A"/>
    <w:rsid w:val="001C3F95"/>
    <w:rsid w:val="001C7153"/>
    <w:rsid w:val="001C7818"/>
    <w:rsid w:val="001D14B2"/>
    <w:rsid w:val="001F1F02"/>
    <w:rsid w:val="001F3568"/>
    <w:rsid w:val="001F5738"/>
    <w:rsid w:val="00200303"/>
    <w:rsid w:val="0020187F"/>
    <w:rsid w:val="0020765F"/>
    <w:rsid w:val="002142F0"/>
    <w:rsid w:val="00230095"/>
    <w:rsid w:val="0025184B"/>
    <w:rsid w:val="0025431E"/>
    <w:rsid w:val="00254F07"/>
    <w:rsid w:val="0026201A"/>
    <w:rsid w:val="00270151"/>
    <w:rsid w:val="00277E0A"/>
    <w:rsid w:val="00280D25"/>
    <w:rsid w:val="00292B42"/>
    <w:rsid w:val="00294D81"/>
    <w:rsid w:val="002B3305"/>
    <w:rsid w:val="002B3FD7"/>
    <w:rsid w:val="002B468D"/>
    <w:rsid w:val="002B7BE3"/>
    <w:rsid w:val="002D3CBD"/>
    <w:rsid w:val="002D703E"/>
    <w:rsid w:val="002E1767"/>
    <w:rsid w:val="002F09CB"/>
    <w:rsid w:val="002F22E9"/>
    <w:rsid w:val="00303D88"/>
    <w:rsid w:val="00304D76"/>
    <w:rsid w:val="003058D7"/>
    <w:rsid w:val="00324EC3"/>
    <w:rsid w:val="00327C23"/>
    <w:rsid w:val="0033183D"/>
    <w:rsid w:val="0033468F"/>
    <w:rsid w:val="0033482D"/>
    <w:rsid w:val="003442A9"/>
    <w:rsid w:val="0034529D"/>
    <w:rsid w:val="0034767A"/>
    <w:rsid w:val="00352A1D"/>
    <w:rsid w:val="00354CB6"/>
    <w:rsid w:val="0035511B"/>
    <w:rsid w:val="00362B8E"/>
    <w:rsid w:val="00366D8A"/>
    <w:rsid w:val="00373539"/>
    <w:rsid w:val="00376716"/>
    <w:rsid w:val="003A764F"/>
    <w:rsid w:val="003B178D"/>
    <w:rsid w:val="003B1992"/>
    <w:rsid w:val="003B43AC"/>
    <w:rsid w:val="003B5DBB"/>
    <w:rsid w:val="003D29A8"/>
    <w:rsid w:val="003D2CE2"/>
    <w:rsid w:val="003E0228"/>
    <w:rsid w:val="003F5A52"/>
    <w:rsid w:val="0040014E"/>
    <w:rsid w:val="0041097C"/>
    <w:rsid w:val="00413EFE"/>
    <w:rsid w:val="00415105"/>
    <w:rsid w:val="00425E39"/>
    <w:rsid w:val="00442AC6"/>
    <w:rsid w:val="00443AE0"/>
    <w:rsid w:val="0045153A"/>
    <w:rsid w:val="00452C4B"/>
    <w:rsid w:val="004541BF"/>
    <w:rsid w:val="0045442D"/>
    <w:rsid w:val="0045475A"/>
    <w:rsid w:val="0045775F"/>
    <w:rsid w:val="004611A9"/>
    <w:rsid w:val="004754F1"/>
    <w:rsid w:val="00493DC7"/>
    <w:rsid w:val="004A0C31"/>
    <w:rsid w:val="004A22AB"/>
    <w:rsid w:val="004A6775"/>
    <w:rsid w:val="004B0925"/>
    <w:rsid w:val="004B1560"/>
    <w:rsid w:val="004B3A1A"/>
    <w:rsid w:val="004B432B"/>
    <w:rsid w:val="004B6CD0"/>
    <w:rsid w:val="004C0727"/>
    <w:rsid w:val="004C07F9"/>
    <w:rsid w:val="004C0EFD"/>
    <w:rsid w:val="004C2600"/>
    <w:rsid w:val="004C5759"/>
    <w:rsid w:val="004D1DA9"/>
    <w:rsid w:val="004E4A96"/>
    <w:rsid w:val="004F5A2E"/>
    <w:rsid w:val="0050643A"/>
    <w:rsid w:val="00516981"/>
    <w:rsid w:val="0051712D"/>
    <w:rsid w:val="00522CF4"/>
    <w:rsid w:val="00533630"/>
    <w:rsid w:val="0054022E"/>
    <w:rsid w:val="00546C2B"/>
    <w:rsid w:val="00553FB7"/>
    <w:rsid w:val="00554B05"/>
    <w:rsid w:val="00595E97"/>
    <w:rsid w:val="005A3915"/>
    <w:rsid w:val="005A3D4E"/>
    <w:rsid w:val="005B037F"/>
    <w:rsid w:val="005B1D04"/>
    <w:rsid w:val="005B6311"/>
    <w:rsid w:val="005C1B54"/>
    <w:rsid w:val="005D33B8"/>
    <w:rsid w:val="005D5BD5"/>
    <w:rsid w:val="005D766D"/>
    <w:rsid w:val="005E4869"/>
    <w:rsid w:val="005F0987"/>
    <w:rsid w:val="005F26DF"/>
    <w:rsid w:val="00614629"/>
    <w:rsid w:val="00625ED6"/>
    <w:rsid w:val="00632D5C"/>
    <w:rsid w:val="0063776F"/>
    <w:rsid w:val="00640C9D"/>
    <w:rsid w:val="00645472"/>
    <w:rsid w:val="00646D59"/>
    <w:rsid w:val="00655A15"/>
    <w:rsid w:val="006607CE"/>
    <w:rsid w:val="00664D09"/>
    <w:rsid w:val="00672879"/>
    <w:rsid w:val="00673351"/>
    <w:rsid w:val="00673ABB"/>
    <w:rsid w:val="00676269"/>
    <w:rsid w:val="00677E19"/>
    <w:rsid w:val="00687857"/>
    <w:rsid w:val="006A2DB2"/>
    <w:rsid w:val="006A3948"/>
    <w:rsid w:val="006A4640"/>
    <w:rsid w:val="006A775A"/>
    <w:rsid w:val="006B19EC"/>
    <w:rsid w:val="006B1C6C"/>
    <w:rsid w:val="006B3479"/>
    <w:rsid w:val="006B7B4A"/>
    <w:rsid w:val="006C0CEA"/>
    <w:rsid w:val="006C74D1"/>
    <w:rsid w:val="006D7241"/>
    <w:rsid w:val="006E02BE"/>
    <w:rsid w:val="006E7053"/>
    <w:rsid w:val="006F19B7"/>
    <w:rsid w:val="0070373C"/>
    <w:rsid w:val="00704F44"/>
    <w:rsid w:val="00735485"/>
    <w:rsid w:val="007422E4"/>
    <w:rsid w:val="007436A0"/>
    <w:rsid w:val="007456F6"/>
    <w:rsid w:val="007517D1"/>
    <w:rsid w:val="00757985"/>
    <w:rsid w:val="00765DD7"/>
    <w:rsid w:val="00767297"/>
    <w:rsid w:val="00771754"/>
    <w:rsid w:val="00775936"/>
    <w:rsid w:val="0078072C"/>
    <w:rsid w:val="00783D8C"/>
    <w:rsid w:val="00794828"/>
    <w:rsid w:val="007A2047"/>
    <w:rsid w:val="007A3F35"/>
    <w:rsid w:val="007A48E3"/>
    <w:rsid w:val="007A58BD"/>
    <w:rsid w:val="007A7FA0"/>
    <w:rsid w:val="007B43ED"/>
    <w:rsid w:val="007B5B09"/>
    <w:rsid w:val="007C3868"/>
    <w:rsid w:val="007C3B7C"/>
    <w:rsid w:val="007D2497"/>
    <w:rsid w:val="007E09B2"/>
    <w:rsid w:val="007E2CF5"/>
    <w:rsid w:val="007F1D0A"/>
    <w:rsid w:val="007F449D"/>
    <w:rsid w:val="00800112"/>
    <w:rsid w:val="00802A05"/>
    <w:rsid w:val="00807D81"/>
    <w:rsid w:val="00813D02"/>
    <w:rsid w:val="00821FB0"/>
    <w:rsid w:val="00826905"/>
    <w:rsid w:val="0083135A"/>
    <w:rsid w:val="0083371B"/>
    <w:rsid w:val="00833B82"/>
    <w:rsid w:val="00836372"/>
    <w:rsid w:val="00862890"/>
    <w:rsid w:val="00866F24"/>
    <w:rsid w:val="00871B40"/>
    <w:rsid w:val="00871DBD"/>
    <w:rsid w:val="008727D5"/>
    <w:rsid w:val="008848B0"/>
    <w:rsid w:val="0089411E"/>
    <w:rsid w:val="00897442"/>
    <w:rsid w:val="008B3E43"/>
    <w:rsid w:val="008B43A2"/>
    <w:rsid w:val="008B52E8"/>
    <w:rsid w:val="008C3905"/>
    <w:rsid w:val="008C6E23"/>
    <w:rsid w:val="008D3771"/>
    <w:rsid w:val="008D6DCF"/>
    <w:rsid w:val="008E32D7"/>
    <w:rsid w:val="008E36A0"/>
    <w:rsid w:val="00900780"/>
    <w:rsid w:val="00903F10"/>
    <w:rsid w:val="00907073"/>
    <w:rsid w:val="0092188D"/>
    <w:rsid w:val="00922B14"/>
    <w:rsid w:val="00923A57"/>
    <w:rsid w:val="00932D18"/>
    <w:rsid w:val="00935232"/>
    <w:rsid w:val="00935F8B"/>
    <w:rsid w:val="0094294A"/>
    <w:rsid w:val="00944C60"/>
    <w:rsid w:val="00955A84"/>
    <w:rsid w:val="009570EC"/>
    <w:rsid w:val="00962A41"/>
    <w:rsid w:val="00982310"/>
    <w:rsid w:val="0099060E"/>
    <w:rsid w:val="009A1D80"/>
    <w:rsid w:val="009B66F9"/>
    <w:rsid w:val="009D26DC"/>
    <w:rsid w:val="009E5808"/>
    <w:rsid w:val="009F7578"/>
    <w:rsid w:val="00A02704"/>
    <w:rsid w:val="00A02D09"/>
    <w:rsid w:val="00A0429A"/>
    <w:rsid w:val="00A0756E"/>
    <w:rsid w:val="00A13D24"/>
    <w:rsid w:val="00A15F2F"/>
    <w:rsid w:val="00A265FE"/>
    <w:rsid w:val="00A30153"/>
    <w:rsid w:val="00A30A96"/>
    <w:rsid w:val="00A32CCA"/>
    <w:rsid w:val="00A376E3"/>
    <w:rsid w:val="00A42469"/>
    <w:rsid w:val="00A429A0"/>
    <w:rsid w:val="00A461B2"/>
    <w:rsid w:val="00A6379F"/>
    <w:rsid w:val="00A640EB"/>
    <w:rsid w:val="00A65777"/>
    <w:rsid w:val="00A81F33"/>
    <w:rsid w:val="00A93DA2"/>
    <w:rsid w:val="00A94510"/>
    <w:rsid w:val="00A94E51"/>
    <w:rsid w:val="00A95E0E"/>
    <w:rsid w:val="00AA1A41"/>
    <w:rsid w:val="00AA2761"/>
    <w:rsid w:val="00AA6428"/>
    <w:rsid w:val="00AB0D31"/>
    <w:rsid w:val="00AB15A0"/>
    <w:rsid w:val="00AB3334"/>
    <w:rsid w:val="00AB56D8"/>
    <w:rsid w:val="00AC6ECB"/>
    <w:rsid w:val="00AD375C"/>
    <w:rsid w:val="00AD608D"/>
    <w:rsid w:val="00AE07CB"/>
    <w:rsid w:val="00AE0AA2"/>
    <w:rsid w:val="00AE32B1"/>
    <w:rsid w:val="00AE5A2A"/>
    <w:rsid w:val="00AF236F"/>
    <w:rsid w:val="00B01F5F"/>
    <w:rsid w:val="00B15997"/>
    <w:rsid w:val="00B176E5"/>
    <w:rsid w:val="00B2639C"/>
    <w:rsid w:val="00B34F9F"/>
    <w:rsid w:val="00B43EB0"/>
    <w:rsid w:val="00B45DDE"/>
    <w:rsid w:val="00B50FF7"/>
    <w:rsid w:val="00B57030"/>
    <w:rsid w:val="00B7719B"/>
    <w:rsid w:val="00B8406C"/>
    <w:rsid w:val="00BA2C15"/>
    <w:rsid w:val="00BA32B7"/>
    <w:rsid w:val="00BA40F9"/>
    <w:rsid w:val="00BB0BEA"/>
    <w:rsid w:val="00BB21EC"/>
    <w:rsid w:val="00BB486D"/>
    <w:rsid w:val="00BB7BBC"/>
    <w:rsid w:val="00BC105D"/>
    <w:rsid w:val="00BC7494"/>
    <w:rsid w:val="00BD1438"/>
    <w:rsid w:val="00BD21C3"/>
    <w:rsid w:val="00BD4B13"/>
    <w:rsid w:val="00BE2790"/>
    <w:rsid w:val="00BE4897"/>
    <w:rsid w:val="00BE61D6"/>
    <w:rsid w:val="00BF1A53"/>
    <w:rsid w:val="00BF1F1D"/>
    <w:rsid w:val="00BF3422"/>
    <w:rsid w:val="00BF40E4"/>
    <w:rsid w:val="00BF4D19"/>
    <w:rsid w:val="00C04B96"/>
    <w:rsid w:val="00C31187"/>
    <w:rsid w:val="00C31897"/>
    <w:rsid w:val="00C46BA0"/>
    <w:rsid w:val="00C471D1"/>
    <w:rsid w:val="00C5448C"/>
    <w:rsid w:val="00C6570A"/>
    <w:rsid w:val="00C71F3E"/>
    <w:rsid w:val="00C733BD"/>
    <w:rsid w:val="00C84F07"/>
    <w:rsid w:val="00C94A2F"/>
    <w:rsid w:val="00C97BBA"/>
    <w:rsid w:val="00CC051D"/>
    <w:rsid w:val="00CE7ECB"/>
    <w:rsid w:val="00D01A95"/>
    <w:rsid w:val="00D0200D"/>
    <w:rsid w:val="00D06785"/>
    <w:rsid w:val="00D241D2"/>
    <w:rsid w:val="00D24CAD"/>
    <w:rsid w:val="00D26F9B"/>
    <w:rsid w:val="00D33682"/>
    <w:rsid w:val="00D33B3A"/>
    <w:rsid w:val="00D352FE"/>
    <w:rsid w:val="00D35C77"/>
    <w:rsid w:val="00D47392"/>
    <w:rsid w:val="00D55074"/>
    <w:rsid w:val="00D63FFC"/>
    <w:rsid w:val="00D65F2B"/>
    <w:rsid w:val="00D77FBE"/>
    <w:rsid w:val="00D80752"/>
    <w:rsid w:val="00D84F42"/>
    <w:rsid w:val="00D91179"/>
    <w:rsid w:val="00D914F9"/>
    <w:rsid w:val="00DA4F96"/>
    <w:rsid w:val="00DA5534"/>
    <w:rsid w:val="00DA5B5C"/>
    <w:rsid w:val="00DB2B5A"/>
    <w:rsid w:val="00DB75C7"/>
    <w:rsid w:val="00DC2687"/>
    <w:rsid w:val="00DC68FB"/>
    <w:rsid w:val="00DD118B"/>
    <w:rsid w:val="00DD1DDA"/>
    <w:rsid w:val="00DE3FA7"/>
    <w:rsid w:val="00DE7101"/>
    <w:rsid w:val="00DE7226"/>
    <w:rsid w:val="00DF293B"/>
    <w:rsid w:val="00DF4724"/>
    <w:rsid w:val="00DF5DCA"/>
    <w:rsid w:val="00E00698"/>
    <w:rsid w:val="00E062B5"/>
    <w:rsid w:val="00E068D0"/>
    <w:rsid w:val="00E07886"/>
    <w:rsid w:val="00E23628"/>
    <w:rsid w:val="00E245CB"/>
    <w:rsid w:val="00E24D1A"/>
    <w:rsid w:val="00E42489"/>
    <w:rsid w:val="00E506B1"/>
    <w:rsid w:val="00E53267"/>
    <w:rsid w:val="00E56B05"/>
    <w:rsid w:val="00E6560D"/>
    <w:rsid w:val="00E65CB2"/>
    <w:rsid w:val="00E84159"/>
    <w:rsid w:val="00E85040"/>
    <w:rsid w:val="00E92D03"/>
    <w:rsid w:val="00E93323"/>
    <w:rsid w:val="00E94879"/>
    <w:rsid w:val="00E95E97"/>
    <w:rsid w:val="00EA3118"/>
    <w:rsid w:val="00EA47E6"/>
    <w:rsid w:val="00EB009F"/>
    <w:rsid w:val="00EB0BDE"/>
    <w:rsid w:val="00EB48F0"/>
    <w:rsid w:val="00EB4F1A"/>
    <w:rsid w:val="00EB7CC5"/>
    <w:rsid w:val="00EC2E5B"/>
    <w:rsid w:val="00EF5AA2"/>
    <w:rsid w:val="00EF78F0"/>
    <w:rsid w:val="00F03634"/>
    <w:rsid w:val="00F116BA"/>
    <w:rsid w:val="00F143D5"/>
    <w:rsid w:val="00F20F0B"/>
    <w:rsid w:val="00F2396B"/>
    <w:rsid w:val="00F2480D"/>
    <w:rsid w:val="00F26A53"/>
    <w:rsid w:val="00F53448"/>
    <w:rsid w:val="00F55D2A"/>
    <w:rsid w:val="00F669CE"/>
    <w:rsid w:val="00F671B8"/>
    <w:rsid w:val="00F67492"/>
    <w:rsid w:val="00F676B9"/>
    <w:rsid w:val="00F67F37"/>
    <w:rsid w:val="00F7000F"/>
    <w:rsid w:val="00F8716D"/>
    <w:rsid w:val="00FA350C"/>
    <w:rsid w:val="00FB612B"/>
    <w:rsid w:val="00FC03A7"/>
    <w:rsid w:val="00FC643C"/>
    <w:rsid w:val="00FC750B"/>
    <w:rsid w:val="00FD3EE1"/>
    <w:rsid w:val="00FE62EB"/>
    <w:rsid w:val="00FF0421"/>
    <w:rsid w:val="07493441"/>
    <w:rsid w:val="12CA2248"/>
    <w:rsid w:val="14AB1081"/>
    <w:rsid w:val="22ECD858"/>
    <w:rsid w:val="2395A88C"/>
    <w:rsid w:val="25D26459"/>
    <w:rsid w:val="305CC77A"/>
    <w:rsid w:val="3108FC2B"/>
    <w:rsid w:val="34B0DD84"/>
    <w:rsid w:val="4CF57465"/>
    <w:rsid w:val="4DAAC618"/>
    <w:rsid w:val="59BC07EC"/>
    <w:rsid w:val="59DFC324"/>
    <w:rsid w:val="68B588DC"/>
    <w:rsid w:val="7CF42E04"/>
    <w:rsid w:val="7F4318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9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Accent21">
    <w:name w:val="Light Grid - Accent 21"/>
    <w:basedOn w:val="TableNormal"/>
    <w:next w:val="LightGrid-Accent2"/>
    <w:uiPriority w:val="62"/>
    <w:rsid w:val="00166C15"/>
    <w:pPr>
      <w:spacing w:after="0" w:line="240" w:lineRule="auto"/>
    </w:pPr>
    <w:rPr>
      <w:rFonts w:eastAsia="Times New Roman"/>
      <w:sz w:val="24"/>
      <w:szCs w:val="24"/>
    </w:rPr>
    <w:tblPr>
      <w:tblStyleRowBandSize w:val="1"/>
      <w:tblStyleColBandSize w:val="1"/>
      <w:tblBorders>
        <w:top w:val="single" w:sz="8" w:space="0" w:color="4E4E4E"/>
        <w:left w:val="single" w:sz="8" w:space="0" w:color="4E4E4E"/>
        <w:bottom w:val="single" w:sz="8" w:space="0" w:color="4E4E4E"/>
        <w:right w:val="single" w:sz="8" w:space="0" w:color="4E4E4E"/>
        <w:insideH w:val="single" w:sz="8" w:space="0" w:color="4E4E4E"/>
        <w:insideV w:val="single" w:sz="8" w:space="0" w:color="4E4E4E"/>
      </w:tblBorders>
    </w:tblPr>
    <w:tcPr>
      <w:shd w:val="clear" w:color="auto" w:fill="auto"/>
    </w:tcPr>
    <w:tblStylePr w:type="firstRow">
      <w:pPr>
        <w:spacing w:before="0" w:after="0" w:line="240" w:lineRule="auto"/>
      </w:pPr>
      <w:rPr>
        <w:rFonts w:ascii="Calibri Light" w:eastAsia="Times New Roman" w:hAnsi="Calibri Light" w:cs="Times New Roman"/>
        <w:b/>
        <w:bCs/>
      </w:rPr>
      <w:tblPr/>
      <w:tcPr>
        <w:shd w:val="clear" w:color="auto" w:fill="CD0920"/>
      </w:tcPr>
    </w:tblStylePr>
    <w:tblStylePr w:type="lastRow">
      <w:pPr>
        <w:spacing w:before="0" w:after="0" w:line="240" w:lineRule="auto"/>
      </w:pPr>
      <w:rPr>
        <w:rFonts w:ascii="Calibri Light" w:eastAsia="Times New Roman" w:hAnsi="Calibri Light" w:cs="Times New Roman"/>
        <w:b/>
        <w:bCs/>
      </w:rPr>
      <w:tblPr/>
      <w:tcPr>
        <w:tcBorders>
          <w:top w:val="double" w:sz="6" w:space="0" w:color="4E4E4E"/>
          <w:left w:val="single" w:sz="8" w:space="0" w:color="4E4E4E"/>
          <w:bottom w:val="single" w:sz="8" w:space="0" w:color="4E4E4E"/>
          <w:right w:val="single" w:sz="8" w:space="0" w:color="4E4E4E"/>
          <w:insideH w:val="nil"/>
          <w:insideV w:val="single" w:sz="8" w:space="0" w:color="4E4E4E"/>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E4E4E"/>
          <w:left w:val="single" w:sz="8" w:space="0" w:color="4E4E4E"/>
          <w:bottom w:val="single" w:sz="8" w:space="0" w:color="4E4E4E"/>
          <w:right w:val="single" w:sz="8" w:space="0" w:color="4E4E4E"/>
        </w:tcBorders>
      </w:tcPr>
    </w:tblStylePr>
    <w:tblStylePr w:type="band2Horz">
      <w:tblPr/>
      <w:tcPr>
        <w:tcBorders>
          <w:top w:val="single" w:sz="8" w:space="0" w:color="4E4E4E"/>
          <w:left w:val="single" w:sz="8" w:space="0" w:color="4E4E4E"/>
          <w:bottom w:val="single" w:sz="8" w:space="0" w:color="4E4E4E"/>
          <w:right w:val="single" w:sz="8" w:space="0" w:color="4E4E4E"/>
          <w:insideV w:val="single" w:sz="8" w:space="0" w:color="4E4E4E"/>
        </w:tcBorders>
      </w:tcPr>
    </w:tblStylePr>
  </w:style>
  <w:style w:type="table" w:styleId="LightGrid-Accent2">
    <w:name w:val="Light Grid Accent 2"/>
    <w:basedOn w:val="TableNormal"/>
    <w:uiPriority w:val="62"/>
    <w:semiHidden/>
    <w:unhideWhenUsed/>
    <w:rsid w:val="00166C1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Header">
    <w:name w:val="header"/>
    <w:basedOn w:val="Normal"/>
    <w:link w:val="HeaderChar"/>
    <w:uiPriority w:val="99"/>
    <w:unhideWhenUsed/>
    <w:rsid w:val="00166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C15"/>
  </w:style>
  <w:style w:type="paragraph" w:styleId="Footer">
    <w:name w:val="footer"/>
    <w:basedOn w:val="Normal"/>
    <w:link w:val="FooterChar"/>
    <w:uiPriority w:val="99"/>
    <w:unhideWhenUsed/>
    <w:rsid w:val="00166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C15"/>
  </w:style>
  <w:style w:type="character" w:styleId="Hyperlink">
    <w:name w:val="Hyperlink"/>
    <w:basedOn w:val="DefaultParagraphFont"/>
    <w:uiPriority w:val="99"/>
    <w:unhideWhenUsed/>
    <w:rsid w:val="007456F6"/>
    <w:rPr>
      <w:color w:val="0563C1" w:themeColor="hyperlink"/>
      <w:u w:val="single"/>
    </w:rPr>
  </w:style>
  <w:style w:type="paragraph" w:styleId="Revision">
    <w:name w:val="Revision"/>
    <w:hidden/>
    <w:uiPriority w:val="99"/>
    <w:semiHidden/>
    <w:rsid w:val="00187B58"/>
    <w:pPr>
      <w:spacing w:after="0" w:line="240" w:lineRule="auto"/>
    </w:pPr>
  </w:style>
  <w:style w:type="paragraph" w:styleId="BalloonText">
    <w:name w:val="Balloon Text"/>
    <w:basedOn w:val="Normal"/>
    <w:link w:val="BalloonTextChar"/>
    <w:uiPriority w:val="99"/>
    <w:semiHidden/>
    <w:unhideWhenUsed/>
    <w:rsid w:val="00187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B58"/>
    <w:rPr>
      <w:rFonts w:ascii="Segoe UI" w:hAnsi="Segoe UI" w:cs="Segoe UI"/>
      <w:sz w:val="18"/>
      <w:szCs w:val="18"/>
    </w:rPr>
  </w:style>
  <w:style w:type="character" w:styleId="CommentReference">
    <w:name w:val="annotation reference"/>
    <w:basedOn w:val="DefaultParagraphFont"/>
    <w:uiPriority w:val="99"/>
    <w:semiHidden/>
    <w:unhideWhenUsed/>
    <w:rsid w:val="00A32CCA"/>
    <w:rPr>
      <w:sz w:val="16"/>
      <w:szCs w:val="16"/>
    </w:rPr>
  </w:style>
  <w:style w:type="paragraph" w:styleId="CommentText">
    <w:name w:val="annotation text"/>
    <w:basedOn w:val="Normal"/>
    <w:link w:val="CommentTextChar"/>
    <w:uiPriority w:val="99"/>
    <w:unhideWhenUsed/>
    <w:rsid w:val="00A32CCA"/>
    <w:pPr>
      <w:spacing w:line="240" w:lineRule="auto"/>
    </w:pPr>
    <w:rPr>
      <w:sz w:val="20"/>
      <w:szCs w:val="20"/>
    </w:rPr>
  </w:style>
  <w:style w:type="character" w:customStyle="1" w:styleId="CommentTextChar">
    <w:name w:val="Comment Text Char"/>
    <w:basedOn w:val="DefaultParagraphFont"/>
    <w:link w:val="CommentText"/>
    <w:uiPriority w:val="99"/>
    <w:rsid w:val="00A32CCA"/>
    <w:rPr>
      <w:sz w:val="20"/>
      <w:szCs w:val="20"/>
    </w:rPr>
  </w:style>
  <w:style w:type="paragraph" w:styleId="CommentSubject">
    <w:name w:val="annotation subject"/>
    <w:basedOn w:val="CommentText"/>
    <w:next w:val="CommentText"/>
    <w:link w:val="CommentSubjectChar"/>
    <w:uiPriority w:val="99"/>
    <w:semiHidden/>
    <w:unhideWhenUsed/>
    <w:rsid w:val="00A32CCA"/>
    <w:rPr>
      <w:b/>
      <w:bCs/>
    </w:rPr>
  </w:style>
  <w:style w:type="character" w:customStyle="1" w:styleId="CommentSubjectChar">
    <w:name w:val="Comment Subject Char"/>
    <w:basedOn w:val="CommentTextChar"/>
    <w:link w:val="CommentSubject"/>
    <w:uiPriority w:val="99"/>
    <w:semiHidden/>
    <w:rsid w:val="00A32CCA"/>
    <w:rPr>
      <w:b/>
      <w:bCs/>
      <w:sz w:val="20"/>
      <w:szCs w:val="20"/>
    </w:rPr>
  </w:style>
  <w:style w:type="character" w:styleId="PageNumber">
    <w:name w:val="page number"/>
    <w:basedOn w:val="DefaultParagraphFont"/>
    <w:uiPriority w:val="99"/>
    <w:semiHidden/>
    <w:unhideWhenUsed/>
    <w:rsid w:val="0030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E88E-DF4C-4411-9028-186203F4722A}">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Links>
    <vt:vector size="6" baseType="variant">
      <vt:variant>
        <vt:i4>131132</vt:i4>
      </vt:variant>
      <vt:variant>
        <vt:i4>0</vt:i4>
      </vt:variant>
      <vt:variant>
        <vt:i4>0</vt:i4>
      </vt:variant>
      <vt:variant>
        <vt:i4>5</vt:i4>
      </vt:variant>
      <vt:variant>
        <vt:lpwstr>mailto:Helpdesk-OIA@pmc.gov.au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2025-12-19T01:18:00Z</dcterms:created>
  <dcterms:modified xsi:type="dcterms:W3CDTF">2025-12-19T01:18:00Z</dcterms:modified>
</cp:coreProperties>
</file>