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4747B" w14:textId="77D5C66D" w:rsidR="007830E9" w:rsidRPr="007830E9" w:rsidRDefault="007830E9" w:rsidP="007830E9">
      <w:pPr>
        <w:rPr>
          <w:b/>
        </w:rPr>
      </w:pPr>
      <w:r w:rsidRPr="007830E9">
        <w:rPr>
          <w:b/>
          <w:noProof/>
          <w:lang w:val="en-AU" w:eastAsia="en-AU"/>
        </w:rPr>
        <w:drawing>
          <wp:inline distT="0" distB="0" distL="0" distR="0" wp14:anchorId="51CF5F70" wp14:editId="1B8D2142">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5DD5536C" w14:textId="77777777" w:rsidR="007830E9" w:rsidRPr="007830E9" w:rsidRDefault="007830E9" w:rsidP="007830E9">
      <w:pPr>
        <w:rPr>
          <w:color w:val="FF0000"/>
        </w:rPr>
      </w:pPr>
    </w:p>
    <w:p w14:paraId="5BEE2DAD" w14:textId="77777777" w:rsidR="007830E9" w:rsidRPr="007830E9" w:rsidRDefault="007830E9" w:rsidP="007830E9">
      <w:pPr>
        <w:widowControl w:val="0"/>
        <w:rPr>
          <w:rFonts w:eastAsia="Times New Roman" w:cs="Tahoma"/>
          <w:bCs/>
          <w:sz w:val="32"/>
          <w:szCs w:val="24"/>
          <w:lang w:bidi="en-US"/>
        </w:rPr>
      </w:pPr>
      <w:r w:rsidRPr="007830E9">
        <w:rPr>
          <w:rFonts w:eastAsia="Times New Roman" w:cs="Tahoma"/>
          <w:bCs/>
          <w:sz w:val="32"/>
          <w:szCs w:val="32"/>
          <w:lang w:bidi="en-US"/>
        </w:rPr>
        <w:t xml:space="preserve">Decision Regulation Impact Statement </w:t>
      </w:r>
    </w:p>
    <w:p w14:paraId="5B5B1EB6" w14:textId="77777777" w:rsidR="007830E9" w:rsidRPr="007830E9" w:rsidRDefault="007830E9" w:rsidP="007830E9"/>
    <w:p w14:paraId="51B6164A" w14:textId="3C3B7FAF" w:rsidR="007830E9" w:rsidRDefault="00764529" w:rsidP="007830E9">
      <w:pPr>
        <w:pBdr>
          <w:bottom w:val="single" w:sz="12" w:space="1" w:color="auto"/>
        </w:pBdr>
        <w:tabs>
          <w:tab w:val="left" w:pos="1140"/>
        </w:tabs>
        <w:rPr>
          <w:rFonts w:eastAsia="Times New Roman" w:cs="Tahoma"/>
          <w:bCs/>
          <w:sz w:val="32"/>
          <w:szCs w:val="24"/>
          <w:lang w:bidi="en-US"/>
        </w:rPr>
      </w:pPr>
      <w:r>
        <w:rPr>
          <w:rFonts w:eastAsia="Times New Roman" w:cs="Tahoma"/>
          <w:bCs/>
          <w:sz w:val="32"/>
          <w:szCs w:val="24"/>
          <w:lang w:bidi="en-US"/>
        </w:rPr>
        <w:t xml:space="preserve">Proposal </w:t>
      </w:r>
      <w:r w:rsidR="007830E9" w:rsidRPr="007830E9">
        <w:rPr>
          <w:rFonts w:eastAsia="Times New Roman" w:cs="Tahoma"/>
          <w:bCs/>
          <w:sz w:val="32"/>
          <w:szCs w:val="24"/>
          <w:lang w:bidi="en-US"/>
        </w:rPr>
        <w:t>P1055 – Definitions for gene technology and new breeding techniques</w:t>
      </w:r>
    </w:p>
    <w:p w14:paraId="7FD438B5" w14:textId="77777777" w:rsidR="00853529" w:rsidRDefault="00853529" w:rsidP="007830E9">
      <w:pPr>
        <w:pBdr>
          <w:bottom w:val="single" w:sz="12" w:space="1" w:color="auto"/>
        </w:pBdr>
        <w:tabs>
          <w:tab w:val="left" w:pos="1140"/>
        </w:tabs>
        <w:rPr>
          <w:rFonts w:eastAsia="Times New Roman" w:cs="Tahoma"/>
          <w:bCs/>
          <w:sz w:val="32"/>
          <w:szCs w:val="24"/>
          <w:lang w:bidi="en-US"/>
        </w:rPr>
      </w:pPr>
    </w:p>
    <w:p w14:paraId="3D34C7C2" w14:textId="4C8D4EF8" w:rsidR="00853529" w:rsidRPr="007830E9" w:rsidRDefault="00853529" w:rsidP="007830E9">
      <w:pPr>
        <w:pBdr>
          <w:bottom w:val="single" w:sz="12" w:space="1" w:color="auto"/>
        </w:pBdr>
        <w:tabs>
          <w:tab w:val="left" w:pos="1140"/>
        </w:tabs>
        <w:rPr>
          <w:rFonts w:eastAsia="Times New Roman" w:cs="Tahoma"/>
          <w:bCs/>
          <w:sz w:val="32"/>
          <w:szCs w:val="24"/>
          <w:lang w:bidi="en-US"/>
        </w:rPr>
      </w:pPr>
      <w:r>
        <w:rPr>
          <w:rFonts w:eastAsia="Times New Roman" w:cs="Tahoma"/>
          <w:bCs/>
          <w:sz w:val="32"/>
          <w:szCs w:val="24"/>
          <w:lang w:bidi="en-US"/>
        </w:rPr>
        <w:t xml:space="preserve">Office of Impact Analysis ID </w:t>
      </w:r>
      <w:r w:rsidRPr="00853529">
        <w:rPr>
          <w:rFonts w:eastAsia="Times New Roman" w:cs="Tahoma"/>
          <w:bCs/>
          <w:sz w:val="32"/>
          <w:szCs w:val="24"/>
          <w:lang w:bidi="en-US"/>
        </w:rPr>
        <w:t>22-03666</w:t>
      </w:r>
    </w:p>
    <w:p w14:paraId="5181FD7B" w14:textId="77777777" w:rsidR="007830E9" w:rsidRPr="007830E9" w:rsidRDefault="007830E9" w:rsidP="007830E9">
      <w:pPr>
        <w:pBdr>
          <w:bottom w:val="single" w:sz="12" w:space="1" w:color="auto"/>
        </w:pBdr>
        <w:tabs>
          <w:tab w:val="left" w:pos="1140"/>
        </w:tabs>
        <w:rPr>
          <w:rFonts w:cs="Arial"/>
          <w:bCs/>
        </w:rPr>
      </w:pPr>
    </w:p>
    <w:p w14:paraId="02E64768" w14:textId="77777777" w:rsidR="007830E9" w:rsidRPr="007830E9" w:rsidRDefault="007830E9" w:rsidP="007830E9"/>
    <w:p w14:paraId="574E0D96" w14:textId="77777777" w:rsidR="007830E9" w:rsidRPr="007830E9" w:rsidRDefault="007830E9" w:rsidP="00C54DB1">
      <w:pPr>
        <w:pStyle w:val="Heading1"/>
      </w:pPr>
      <w:bookmarkStart w:id="0" w:name="_Toc191376561"/>
      <w:bookmarkStart w:id="1" w:name="_Toc385256257"/>
      <w:bookmarkStart w:id="2" w:name="_Toc426380819"/>
      <w:bookmarkStart w:id="3" w:name="_Toc426380884"/>
      <w:bookmarkStart w:id="4" w:name="_Toc426380915"/>
      <w:r w:rsidRPr="007830E9">
        <w:t>Executive summary</w:t>
      </w:r>
      <w:bookmarkEnd w:id="0"/>
      <w:r w:rsidRPr="007830E9">
        <w:tab/>
      </w:r>
      <w:bookmarkEnd w:id="1"/>
      <w:bookmarkEnd w:id="2"/>
      <w:bookmarkEnd w:id="3"/>
      <w:bookmarkEnd w:id="4"/>
    </w:p>
    <w:p w14:paraId="686C2529" w14:textId="0662AA90" w:rsidR="007830E9" w:rsidRDefault="002243D3" w:rsidP="007830E9">
      <w:r w:rsidRPr="002243D3">
        <w:t xml:space="preserve">FSANZ has </w:t>
      </w:r>
      <w:r w:rsidR="00C61967">
        <w:t xml:space="preserve">assessed </w:t>
      </w:r>
      <w:r>
        <w:t>a</w:t>
      </w:r>
      <w:r w:rsidDel="00C61967">
        <w:t xml:space="preserve"> </w:t>
      </w:r>
      <w:r w:rsidR="00C61967">
        <w:t xml:space="preserve">proposal </w:t>
      </w:r>
      <w:r>
        <w:t xml:space="preserve">to amend the definitions for </w:t>
      </w:r>
      <w:r w:rsidR="006E2270">
        <w:t>‘food produced using gene technology'</w:t>
      </w:r>
      <w:r>
        <w:t xml:space="preserve"> </w:t>
      </w:r>
      <w:r w:rsidR="007B0AF7">
        <w:t xml:space="preserve">and </w:t>
      </w:r>
      <w:r w:rsidR="00D93749">
        <w:t>‘</w:t>
      </w:r>
      <w:r w:rsidR="007B0AF7">
        <w:t xml:space="preserve">gene technology’ </w:t>
      </w:r>
      <w:r>
        <w:t xml:space="preserve">in the Australian New Zealand Food Standards Code (the Code). </w:t>
      </w:r>
    </w:p>
    <w:p w14:paraId="3035B721" w14:textId="77777777" w:rsidR="002243D3" w:rsidRDefault="002243D3" w:rsidP="007830E9"/>
    <w:p w14:paraId="1FE7A65F" w14:textId="0BA2B96E" w:rsidR="002243D3" w:rsidRDefault="002243D3" w:rsidP="007830E9">
      <w:r>
        <w:t xml:space="preserve">This Decision Regulation Impact Statement (DRIS) has been developed and provided to decision makers to inform their decision to approve the </w:t>
      </w:r>
      <w:r w:rsidR="00052895">
        <w:t>proposed changes</w:t>
      </w:r>
      <w:r>
        <w:t>.</w:t>
      </w:r>
    </w:p>
    <w:p w14:paraId="6BB8140E" w14:textId="77777777" w:rsidR="002243D3" w:rsidRDefault="002243D3" w:rsidP="007830E9"/>
    <w:p w14:paraId="0FE6DC0D" w14:textId="52A40D72" w:rsidR="002243D3" w:rsidRDefault="002243D3" w:rsidP="007830E9">
      <w:r>
        <w:t xml:space="preserve">The DRIS contains the impact analysis (including the consideration of costs and benefits) of the proposed changes. </w:t>
      </w:r>
    </w:p>
    <w:p w14:paraId="1C3BDBBE" w14:textId="77777777" w:rsidR="002243D3" w:rsidRDefault="002243D3" w:rsidP="007830E9"/>
    <w:p w14:paraId="56EBE7EE" w14:textId="76D47ACD" w:rsidR="002243D3" w:rsidRDefault="002243D3" w:rsidP="007830E9">
      <w:r>
        <w:t xml:space="preserve">FSANZ expects the proposed changes to the Code will lead to an overall net benefit to the community, Government and industry. </w:t>
      </w:r>
      <w:r w:rsidR="00A173EE">
        <w:t xml:space="preserve">The proposed changes are largely deregulatory </w:t>
      </w:r>
      <w:r w:rsidR="00805857">
        <w:t xml:space="preserve">where food developers and government authorities will benefit from an unambiguous and updated definition for </w:t>
      </w:r>
      <w:r w:rsidR="00790BD3">
        <w:t>genetically modified</w:t>
      </w:r>
      <w:r w:rsidR="00805857">
        <w:t xml:space="preserve"> food</w:t>
      </w:r>
      <w:r w:rsidR="00790BD3">
        <w:t xml:space="preserve"> (GM food)</w:t>
      </w:r>
      <w:r w:rsidR="00805857">
        <w:t xml:space="preserve"> in light of new breeding techniques</w:t>
      </w:r>
      <w:r w:rsidR="00790BD3">
        <w:t xml:space="preserve"> (NBTs) being used in the production of food</w:t>
      </w:r>
      <w:r w:rsidR="00805857">
        <w:t xml:space="preserve">. There may be some cost to </w:t>
      </w:r>
      <w:bookmarkStart w:id="5" w:name="_Hlk191389764"/>
      <w:r w:rsidR="00805857">
        <w:t xml:space="preserve">consumers who </w:t>
      </w:r>
      <w:r w:rsidR="00805857" w:rsidRPr="00805857">
        <w:t xml:space="preserve">perceive a decrease in </w:t>
      </w:r>
      <w:r w:rsidR="002203F2">
        <w:t xml:space="preserve">informed </w:t>
      </w:r>
      <w:r w:rsidR="00805857" w:rsidRPr="00805857">
        <w:t>choice as a result of the new definition for GM food</w:t>
      </w:r>
      <w:r w:rsidR="00805857">
        <w:t>.</w:t>
      </w:r>
      <w:bookmarkEnd w:id="5"/>
    </w:p>
    <w:p w14:paraId="5F5AF7DB" w14:textId="77777777" w:rsidR="002243D3" w:rsidRDefault="002243D3" w:rsidP="007830E9"/>
    <w:p w14:paraId="1FDB9F37" w14:textId="5077FB64" w:rsidR="00376602" w:rsidRDefault="002243D3" w:rsidP="007830E9">
      <w:r>
        <w:t xml:space="preserve">The proposal achieves </w:t>
      </w:r>
      <w:r w:rsidR="00F76979">
        <w:t xml:space="preserve">objectives </w:t>
      </w:r>
      <w:r>
        <w:t>related to providing regulatory clarity as to what foods are</w:t>
      </w:r>
      <w:r w:rsidR="00790BD3">
        <w:t xml:space="preserve"> GM food for Code purposes</w:t>
      </w:r>
      <w:r>
        <w:t xml:space="preserve">, future-proofing the Code for future technology developments, and </w:t>
      </w:r>
      <w:r w:rsidR="00376602">
        <w:t>ensuring such foods are being regulated in a way that is commensurate to their risk.</w:t>
      </w:r>
    </w:p>
    <w:p w14:paraId="5B88822B" w14:textId="77777777" w:rsidR="00376602" w:rsidRDefault="00376602" w:rsidP="007830E9"/>
    <w:p w14:paraId="11551D32" w14:textId="50061508" w:rsidR="002243D3" w:rsidRPr="00790BD3" w:rsidRDefault="00790BD3" w:rsidP="007830E9">
      <w:pPr>
        <w:rPr>
          <w:b/>
          <w:bCs/>
        </w:rPr>
      </w:pPr>
      <w:r w:rsidRPr="00790BD3">
        <w:rPr>
          <w:b/>
          <w:bCs/>
        </w:rPr>
        <w:t>What is the problem and why is government action needed?</w:t>
      </w:r>
    </w:p>
    <w:p w14:paraId="0583A555" w14:textId="77777777" w:rsidR="00790BD3" w:rsidRDefault="00790BD3" w:rsidP="007830E9"/>
    <w:p w14:paraId="5FA64C42" w14:textId="60238226" w:rsidR="00790BD3" w:rsidRDefault="00790BD3" w:rsidP="007830E9">
      <w:r>
        <w:t xml:space="preserve">The definitions for </w:t>
      </w:r>
      <w:r w:rsidR="006E5228">
        <w:t xml:space="preserve">‘food produced using gene technology' </w:t>
      </w:r>
      <w:r w:rsidR="003552EB">
        <w:t xml:space="preserve">and ‘gene technology’ </w:t>
      </w:r>
      <w:r>
        <w:t xml:space="preserve">are over 25 years old and were developed to capture the type of genetic modification in use at the time. </w:t>
      </w:r>
    </w:p>
    <w:p w14:paraId="5A87E3F1" w14:textId="77777777" w:rsidR="00790BD3" w:rsidRDefault="00790BD3" w:rsidP="007830E9"/>
    <w:p w14:paraId="098F0DB0" w14:textId="3E7F08BF" w:rsidR="00790BD3" w:rsidRDefault="00790BD3" w:rsidP="007830E9">
      <w:r>
        <w:t>New technologies have emerged since the definitions were introduced</w:t>
      </w:r>
      <w:r w:rsidR="005D1CDE">
        <w:t>,</w:t>
      </w:r>
      <w:r>
        <w:t xml:space="preserve"> referred to </w:t>
      </w:r>
      <w:r w:rsidR="000C0356">
        <w:t xml:space="preserve">as </w:t>
      </w:r>
      <w:r>
        <w:t xml:space="preserve">NBTs. </w:t>
      </w:r>
      <w:r w:rsidRPr="00790BD3">
        <w:t>NBTs can make the same genetic changes as older GM techniques and can also be used to make the same genetic changes as conventional breeding or that occur naturally. The</w:t>
      </w:r>
      <w:r>
        <w:t xml:space="preserve">re is </w:t>
      </w:r>
      <w:r w:rsidR="0027756D">
        <w:t>currently</w:t>
      </w:r>
      <w:r>
        <w:t xml:space="preserve"> </w:t>
      </w:r>
      <w:r w:rsidRPr="00790BD3">
        <w:t>uncertainty about the regulatory status of NBT food</w:t>
      </w:r>
      <w:r w:rsidR="00422BF3">
        <w:t>s</w:t>
      </w:r>
      <w:r w:rsidRPr="00790BD3">
        <w:t xml:space="preserve">, specifically whether such foods would be considered </w:t>
      </w:r>
      <w:r>
        <w:t>GM food</w:t>
      </w:r>
      <w:r w:rsidR="00422BF3">
        <w:t>s</w:t>
      </w:r>
      <w:r w:rsidRPr="00790BD3">
        <w:t xml:space="preserve"> and therefore require application</w:t>
      </w:r>
      <w:r w:rsidR="00376451">
        <w:t>s</w:t>
      </w:r>
      <w:r w:rsidRPr="00790BD3">
        <w:t xml:space="preserve"> to FSANZ for pre-market </w:t>
      </w:r>
      <w:r w:rsidR="00606CEC">
        <w:t xml:space="preserve">assessment and </w:t>
      </w:r>
      <w:r w:rsidRPr="00790BD3">
        <w:t>approval.</w:t>
      </w:r>
    </w:p>
    <w:p w14:paraId="75BE75D2" w14:textId="77777777" w:rsidR="00790BD3" w:rsidRDefault="00790BD3" w:rsidP="007830E9"/>
    <w:p w14:paraId="54DCFA24" w14:textId="25F3FAFB" w:rsidR="00790BD3" w:rsidRDefault="00C341D9" w:rsidP="004638A0">
      <w:r>
        <w:t>In an earlier review</w:t>
      </w:r>
      <w:r w:rsidR="00C508D6">
        <w:t xml:space="preserve"> (2017-2019)</w:t>
      </w:r>
      <w:r>
        <w:t xml:space="preserve">, </w:t>
      </w:r>
      <w:r w:rsidR="00790BD3">
        <w:t xml:space="preserve">FSANZ </w:t>
      </w:r>
      <w:r w:rsidR="00790BD3" w:rsidRPr="00790BD3">
        <w:t>consider</w:t>
      </w:r>
      <w:r>
        <w:t>ed</w:t>
      </w:r>
      <w:r w:rsidR="00790BD3" w:rsidRPr="00790BD3">
        <w:t xml:space="preserve"> how </w:t>
      </w:r>
      <w:r w:rsidR="0099087D">
        <w:t xml:space="preserve">the definitions for </w:t>
      </w:r>
      <w:r w:rsidR="00984FF8" w:rsidRPr="00925011">
        <w:t>‘</w:t>
      </w:r>
      <w:r w:rsidR="00984FF8" w:rsidRPr="00D52097">
        <w:t>food produced using gene technology</w:t>
      </w:r>
      <w:r w:rsidR="00984FF8" w:rsidRPr="00925011">
        <w:t>’ and ‘</w:t>
      </w:r>
      <w:r w:rsidR="00984FF8" w:rsidRPr="00D52097">
        <w:t>gene technology</w:t>
      </w:r>
      <w:r w:rsidR="00984FF8" w:rsidRPr="00925011">
        <w:t xml:space="preserve">’ </w:t>
      </w:r>
      <w:r w:rsidR="00790BD3" w:rsidRPr="00790BD3">
        <w:t>apply to NBT food</w:t>
      </w:r>
      <w:r w:rsidR="00790BD3">
        <w:t>. The review found the definitions are no longer fit for purpose</w:t>
      </w:r>
      <w:r w:rsidR="00A3179F">
        <w:t xml:space="preserve"> and </w:t>
      </w:r>
      <w:r w:rsidR="00790BD3">
        <w:t xml:space="preserve">there may be a case, based on risk, to exclude </w:t>
      </w:r>
      <w:r w:rsidR="00790BD3">
        <w:lastRenderedPageBreak/>
        <w:t xml:space="preserve">some NBT foods </w:t>
      </w:r>
      <w:r w:rsidR="004638A0">
        <w:t xml:space="preserve">from the requirement of pre-market </w:t>
      </w:r>
      <w:r w:rsidR="00606CEC">
        <w:t xml:space="preserve">assessment and </w:t>
      </w:r>
      <w:r w:rsidR="004638A0">
        <w:t>approval</w:t>
      </w:r>
      <w:r w:rsidR="00694CAC">
        <w:t xml:space="preserve"> as GM food</w:t>
      </w:r>
      <w:r w:rsidR="00134BCE">
        <w:t>s</w:t>
      </w:r>
      <w:r w:rsidR="004638A0">
        <w:t>. The review also noted the divergent views that exist about how best to regulate NBT foods.</w:t>
      </w:r>
    </w:p>
    <w:p w14:paraId="0A0B45BC" w14:textId="77777777" w:rsidR="004638A0" w:rsidRDefault="004638A0" w:rsidP="004638A0"/>
    <w:p w14:paraId="5ABD9F8B" w14:textId="19E15039" w:rsidR="004638A0" w:rsidRDefault="004638A0" w:rsidP="004638A0">
      <w:pPr>
        <w:spacing w:after="120"/>
      </w:pPr>
      <w:r>
        <w:t>In</w:t>
      </w:r>
      <w:r w:rsidR="0077074A">
        <w:t xml:space="preserve"> 20</w:t>
      </w:r>
      <w:r w:rsidR="006E6832">
        <w:t xml:space="preserve">20, FSANZ commenced Proposal P1055 </w:t>
      </w:r>
      <w:r w:rsidR="00D935FF">
        <w:t>with the following</w:t>
      </w:r>
      <w:r w:rsidDel="00C71E73">
        <w:t xml:space="preserve"> </w:t>
      </w:r>
      <w:r w:rsidR="00E95056">
        <w:t>regulatory</w:t>
      </w:r>
      <w:r w:rsidR="00D935FF">
        <w:t xml:space="preserve"> </w:t>
      </w:r>
      <w:r>
        <w:t>objectives</w:t>
      </w:r>
      <w:r w:rsidR="00C71E73">
        <w:t>:</w:t>
      </w:r>
      <w:r>
        <w:t xml:space="preserve"> </w:t>
      </w:r>
    </w:p>
    <w:p w14:paraId="32FFBF8D" w14:textId="539B2760" w:rsidR="004638A0" w:rsidRDefault="004638A0" w:rsidP="004638A0">
      <w:pPr>
        <w:pStyle w:val="ListParagraph"/>
        <w:numPr>
          <w:ilvl w:val="0"/>
          <w:numId w:val="43"/>
        </w:numPr>
        <w:spacing w:line="360" w:lineRule="auto"/>
        <w:ind w:left="714" w:hanging="357"/>
      </w:pPr>
      <w:r>
        <w:t>improve clarity about what foods are captured for pre-market approval as GM foods</w:t>
      </w:r>
    </w:p>
    <w:p w14:paraId="548B809F" w14:textId="5CD7957D" w:rsidR="004638A0" w:rsidRDefault="004638A0" w:rsidP="004638A0">
      <w:pPr>
        <w:pStyle w:val="ListParagraph"/>
        <w:numPr>
          <w:ilvl w:val="0"/>
          <w:numId w:val="43"/>
        </w:numPr>
        <w:spacing w:line="360" w:lineRule="auto"/>
        <w:ind w:left="714" w:hanging="357"/>
      </w:pPr>
      <w:r>
        <w:t>better accommodate new and emerging technologies</w:t>
      </w:r>
    </w:p>
    <w:p w14:paraId="7F75A98B" w14:textId="1728E3F5" w:rsidR="00790BD3" w:rsidRDefault="004638A0" w:rsidP="004638A0">
      <w:pPr>
        <w:pStyle w:val="ListParagraph"/>
        <w:numPr>
          <w:ilvl w:val="0"/>
          <w:numId w:val="43"/>
        </w:numPr>
        <w:ind w:left="714" w:hanging="357"/>
      </w:pPr>
      <w:proofErr w:type="gramStart"/>
      <w:r>
        <w:t>regulate</w:t>
      </w:r>
      <w:proofErr w:type="gramEnd"/>
      <w:r>
        <w:t xml:space="preserve"> NBT foods in a manner that is commensurate with the risks they pose.</w:t>
      </w:r>
    </w:p>
    <w:p w14:paraId="446F689D" w14:textId="77777777" w:rsidR="004638A0" w:rsidRDefault="004638A0" w:rsidP="007830E9">
      <w:pPr>
        <w:rPr>
          <w:b/>
          <w:bCs/>
        </w:rPr>
      </w:pPr>
    </w:p>
    <w:p w14:paraId="5CE8D1EA" w14:textId="4504F1FE" w:rsidR="00790BD3" w:rsidRDefault="004638A0" w:rsidP="007830E9">
      <w:pPr>
        <w:rPr>
          <w:b/>
          <w:bCs/>
        </w:rPr>
      </w:pPr>
      <w:r>
        <w:rPr>
          <w:b/>
          <w:bCs/>
        </w:rPr>
        <w:t>What options are to be considered?</w:t>
      </w:r>
    </w:p>
    <w:p w14:paraId="2F6298FF" w14:textId="77777777" w:rsidR="004638A0" w:rsidRDefault="004638A0" w:rsidP="007830E9">
      <w:pPr>
        <w:rPr>
          <w:b/>
          <w:bCs/>
        </w:rPr>
      </w:pPr>
    </w:p>
    <w:p w14:paraId="1D526A1D" w14:textId="60FC7C28" w:rsidR="004638A0" w:rsidRDefault="004638A0" w:rsidP="004638A0">
      <w:pPr>
        <w:spacing w:after="120"/>
      </w:pPr>
      <w:r>
        <w:t>The DRIS analyses two options to address the identified problems:</w:t>
      </w:r>
    </w:p>
    <w:p w14:paraId="533F2EF8" w14:textId="6C4084F6" w:rsidR="004638A0" w:rsidRDefault="004638A0" w:rsidP="004638A0">
      <w:pPr>
        <w:pStyle w:val="ListParagraph"/>
        <w:numPr>
          <w:ilvl w:val="0"/>
          <w:numId w:val="44"/>
        </w:numPr>
        <w:spacing w:line="360" w:lineRule="auto"/>
      </w:pPr>
      <w:r>
        <w:t>Maintaining status quo (rejecting the draft variation</w:t>
      </w:r>
      <w:r w:rsidR="00E95056">
        <w:t>s</w:t>
      </w:r>
      <w:r>
        <w:t>)</w:t>
      </w:r>
    </w:p>
    <w:p w14:paraId="47AC7200" w14:textId="5E1DC2E7" w:rsidR="004638A0" w:rsidRDefault="004638A0" w:rsidP="004638A0">
      <w:pPr>
        <w:pStyle w:val="ListParagraph"/>
        <w:numPr>
          <w:ilvl w:val="0"/>
          <w:numId w:val="44"/>
        </w:numPr>
      </w:pPr>
      <w:r>
        <w:t>Amending the definitions in the Code (approving the draft variation</w:t>
      </w:r>
      <w:r w:rsidR="00E95056">
        <w:t>s</w:t>
      </w:r>
      <w:r>
        <w:t>)</w:t>
      </w:r>
    </w:p>
    <w:p w14:paraId="36261462" w14:textId="77777777" w:rsidR="004638A0" w:rsidRDefault="004638A0" w:rsidP="004638A0"/>
    <w:p w14:paraId="5FDD3F1F" w14:textId="5A2C205F" w:rsidR="004638A0" w:rsidRPr="00841F67" w:rsidRDefault="00841F67" w:rsidP="004638A0">
      <w:pPr>
        <w:rPr>
          <w:b/>
          <w:bCs/>
        </w:rPr>
      </w:pPr>
      <w:r w:rsidRPr="00841F67">
        <w:rPr>
          <w:b/>
          <w:bCs/>
        </w:rPr>
        <w:t xml:space="preserve">What </w:t>
      </w:r>
      <w:r>
        <w:rPr>
          <w:b/>
          <w:bCs/>
        </w:rPr>
        <w:t>is</w:t>
      </w:r>
      <w:r w:rsidRPr="00841F67">
        <w:rPr>
          <w:b/>
          <w:bCs/>
        </w:rPr>
        <w:t xml:space="preserve"> the</w:t>
      </w:r>
      <w:r>
        <w:rPr>
          <w:b/>
          <w:bCs/>
        </w:rPr>
        <w:t xml:space="preserve"> likely</w:t>
      </w:r>
      <w:r w:rsidRPr="00841F67">
        <w:rPr>
          <w:b/>
          <w:bCs/>
        </w:rPr>
        <w:t xml:space="preserve"> </w:t>
      </w:r>
      <w:r>
        <w:rPr>
          <w:b/>
          <w:bCs/>
        </w:rPr>
        <w:t>net benefit of each option</w:t>
      </w:r>
      <w:r w:rsidRPr="00841F67">
        <w:rPr>
          <w:b/>
          <w:bCs/>
        </w:rPr>
        <w:t>?</w:t>
      </w:r>
    </w:p>
    <w:p w14:paraId="745D4824" w14:textId="77777777" w:rsidR="004638A0" w:rsidRDefault="004638A0" w:rsidP="007830E9">
      <w:pPr>
        <w:rPr>
          <w:b/>
          <w:bCs/>
        </w:rPr>
      </w:pPr>
    </w:p>
    <w:p w14:paraId="4FDA8876" w14:textId="37130888" w:rsidR="00465B61" w:rsidRDefault="00465B61" w:rsidP="00841F67">
      <w:r>
        <w:rPr>
          <w:lang w:eastAsia="en-AU"/>
        </w:rPr>
        <w:t xml:space="preserve">FSANZ does not have information to enable a quantitative analysis of the options. The </w:t>
      </w:r>
      <w:r w:rsidR="002A25BD">
        <w:rPr>
          <w:lang w:eastAsia="en-AU"/>
        </w:rPr>
        <w:t>regulatory analysis</w:t>
      </w:r>
      <w:r>
        <w:rPr>
          <w:lang w:eastAsia="en-AU"/>
        </w:rPr>
        <w:t xml:space="preserve"> qualitatively </w:t>
      </w:r>
      <w:r w:rsidR="002A25BD">
        <w:rPr>
          <w:lang w:eastAsia="en-AU"/>
        </w:rPr>
        <w:t>discusses</w:t>
      </w:r>
      <w:r>
        <w:rPr>
          <w:lang w:eastAsia="en-AU"/>
        </w:rPr>
        <w:t xml:space="preserve"> the impacts of the </w:t>
      </w:r>
      <w:r w:rsidR="002A25BD">
        <w:rPr>
          <w:lang w:eastAsia="en-AU"/>
        </w:rPr>
        <w:t>options.</w:t>
      </w:r>
    </w:p>
    <w:p w14:paraId="7FAE12F0" w14:textId="77777777" w:rsidR="00465B61" w:rsidRDefault="00465B61" w:rsidP="00841F67"/>
    <w:p w14:paraId="26566A0F" w14:textId="7A8B5F78" w:rsidR="00841F67" w:rsidRDefault="00841F67" w:rsidP="00841F67">
      <w:r>
        <w:t xml:space="preserve">The net benefit of the status quo option (option 1) by definition is zero as it involves no </w:t>
      </w:r>
    </w:p>
    <w:p w14:paraId="3BB392C3" w14:textId="591CBC89" w:rsidR="00841F67" w:rsidRDefault="00841F67" w:rsidP="00841F67">
      <w:proofErr w:type="gramStart"/>
      <w:r>
        <w:t>change</w:t>
      </w:r>
      <w:proofErr w:type="gramEnd"/>
      <w:r>
        <w:t xml:space="preserve">. </w:t>
      </w:r>
      <w:r w:rsidR="00FE4EEC" w:rsidRPr="00FE4EEC">
        <w:t>However, it is anticipated that status quo definitions will become increasingly problematic to apply to get appropriate regulatory outcomes as technology continues to advance and develop</w:t>
      </w:r>
      <w:r w:rsidR="00FE4EEC">
        <w:t>.</w:t>
      </w:r>
    </w:p>
    <w:p w14:paraId="7280B1EB" w14:textId="77777777" w:rsidR="002A25BD" w:rsidRDefault="002A25BD" w:rsidP="00841F67"/>
    <w:p w14:paraId="6A602A95" w14:textId="2E4FA690" w:rsidR="00805990" w:rsidRDefault="00805990" w:rsidP="00465B61">
      <w:r>
        <w:t xml:space="preserve">The most significant impacts of </w:t>
      </w:r>
      <w:r w:rsidR="00A731A4">
        <w:t>option 2</w:t>
      </w:r>
      <w:r>
        <w:t xml:space="preserve"> are:</w:t>
      </w:r>
    </w:p>
    <w:p w14:paraId="5A564D31" w14:textId="00F4B984" w:rsidR="00805990" w:rsidRDefault="00805990" w:rsidP="00805990">
      <w:pPr>
        <w:pStyle w:val="FSBullet1"/>
      </w:pPr>
      <w:r w:rsidRPr="00805990">
        <w:t>clarifying what food</w:t>
      </w:r>
      <w:r w:rsidR="00A23FE2">
        <w:t>s</w:t>
      </w:r>
      <w:r w:rsidRPr="00805990">
        <w:t xml:space="preserve"> and ingredients are GM for Code purposes</w:t>
      </w:r>
    </w:p>
    <w:p w14:paraId="67874BA2" w14:textId="6C96BD8F" w:rsidR="008F3B61" w:rsidRPr="00805990" w:rsidRDefault="00842BCD" w:rsidP="008F3B61">
      <w:pPr>
        <w:pStyle w:val="FSBullet2"/>
      </w:pPr>
      <w:r>
        <w:t>P</w:t>
      </w:r>
      <w:r w:rsidR="008F3B61">
        <w:t>rotecting public health</w:t>
      </w:r>
      <w:r w:rsidR="008973E8">
        <w:t xml:space="preserve"> and safety</w:t>
      </w:r>
      <w:r w:rsidR="008F3B61">
        <w:t xml:space="preserve"> by closing regulatory gaps </w:t>
      </w:r>
      <w:r w:rsidR="00E02AF1">
        <w:t xml:space="preserve">that </w:t>
      </w:r>
      <w:r w:rsidR="00A731A4">
        <w:t>make it unclear when an</w:t>
      </w:r>
      <w:r w:rsidR="008F3B61">
        <w:t xml:space="preserve"> NBT</w:t>
      </w:r>
      <w:r w:rsidR="009F0660">
        <w:t xml:space="preserve"> food</w:t>
      </w:r>
      <w:r w:rsidR="008F3B61">
        <w:t xml:space="preserve"> </w:t>
      </w:r>
      <w:r w:rsidR="00A731A4">
        <w:t>is required to undergo</w:t>
      </w:r>
      <w:r w:rsidR="008F3B61">
        <w:t xml:space="preserve"> pre-market approval.</w:t>
      </w:r>
    </w:p>
    <w:p w14:paraId="0FB08F24" w14:textId="6DF31773" w:rsidR="00805990" w:rsidRDefault="00842BCD" w:rsidP="00805990">
      <w:pPr>
        <w:pStyle w:val="FSBullet2"/>
      </w:pPr>
      <w:r>
        <w:t>B</w:t>
      </w:r>
      <w:r w:rsidR="00805990">
        <w:t xml:space="preserve">enefitting food developers by being clear on when an NBT food is required to be submitted to FSANZ for pre-market approval. </w:t>
      </w:r>
    </w:p>
    <w:p w14:paraId="6A71B9F7" w14:textId="21D78466" w:rsidR="00805990" w:rsidRDefault="00D73BD7" w:rsidP="00805990">
      <w:pPr>
        <w:pStyle w:val="FSBullet2"/>
      </w:pPr>
      <w:r>
        <w:t>P</w:t>
      </w:r>
      <w:r w:rsidR="00805990">
        <w:t>rovid</w:t>
      </w:r>
      <w:r w:rsidR="00E716EF">
        <w:t>ing</w:t>
      </w:r>
      <w:r w:rsidR="00805990">
        <w:t xml:space="preserve"> government agencies with an enforceable definition</w:t>
      </w:r>
      <w:r w:rsidR="008F3B61">
        <w:t>.</w:t>
      </w:r>
      <w:r w:rsidR="00EB26DB">
        <w:t xml:space="preserve"> </w:t>
      </w:r>
    </w:p>
    <w:p w14:paraId="08E8E44D" w14:textId="625F661C" w:rsidR="00EB26DB" w:rsidRDefault="00D73BD7" w:rsidP="00805990">
      <w:pPr>
        <w:pStyle w:val="FSBullet2"/>
      </w:pPr>
      <w:r>
        <w:t>P</w:t>
      </w:r>
      <w:r w:rsidR="00EB26DB" w:rsidRPr="00EB26DB">
        <w:t>erce</w:t>
      </w:r>
      <w:r w:rsidR="0086190D">
        <w:t>ived</w:t>
      </w:r>
      <w:r w:rsidR="00EB26DB" w:rsidRPr="00EB26DB">
        <w:t xml:space="preserve"> decrease</w:t>
      </w:r>
      <w:r w:rsidR="002203F2">
        <w:t xml:space="preserve"> in informed</w:t>
      </w:r>
      <w:r w:rsidR="00EB26DB" w:rsidRPr="00EB26DB">
        <w:t xml:space="preserve"> choice </w:t>
      </w:r>
      <w:r w:rsidR="00465B61">
        <w:t xml:space="preserve">for some consumers </w:t>
      </w:r>
      <w:r w:rsidR="00EB26DB" w:rsidRPr="00EB26DB">
        <w:t xml:space="preserve">as a result of </w:t>
      </w:r>
      <w:r w:rsidR="00350F96">
        <w:t xml:space="preserve">some NBT foods </w:t>
      </w:r>
      <w:r w:rsidR="00B51CCE">
        <w:t xml:space="preserve">and </w:t>
      </w:r>
      <w:r w:rsidR="00A02BCD">
        <w:t>certain GM foods (e.g. food additives and processing aids)</w:t>
      </w:r>
      <w:r w:rsidR="00350F96">
        <w:t xml:space="preserve"> no longer being subject to mandatory GM labelling </w:t>
      </w:r>
      <w:r w:rsidR="00D96716">
        <w:t>under</w:t>
      </w:r>
      <w:r w:rsidR="00350F96">
        <w:t xml:space="preserve"> </w:t>
      </w:r>
      <w:r w:rsidR="00EB26DB" w:rsidRPr="00EB26DB">
        <w:t>the new definition for GM food.</w:t>
      </w:r>
    </w:p>
    <w:p w14:paraId="7FDC3E87" w14:textId="77777777" w:rsidR="00805990" w:rsidRDefault="00805990" w:rsidP="00805990">
      <w:pPr>
        <w:pStyle w:val="FSBullet1"/>
        <w:numPr>
          <w:ilvl w:val="0"/>
          <w:numId w:val="0"/>
        </w:numPr>
        <w:ind w:left="360"/>
      </w:pPr>
    </w:p>
    <w:p w14:paraId="705D5A34" w14:textId="73C99C25" w:rsidR="00805990" w:rsidRDefault="00805990" w:rsidP="00805990">
      <w:pPr>
        <w:pStyle w:val="FSBullet1"/>
      </w:pPr>
      <w:r>
        <w:t>changing the types of food available in the Australian and New Zealand food supply</w:t>
      </w:r>
    </w:p>
    <w:p w14:paraId="546C242C" w14:textId="10EAB45F" w:rsidR="00805990" w:rsidRDefault="00744A69" w:rsidP="00805990">
      <w:pPr>
        <w:pStyle w:val="FSBullet2"/>
      </w:pPr>
      <w:r>
        <w:t>I</w:t>
      </w:r>
      <w:r w:rsidR="00805990">
        <w:t>n the medium to long term, the proposed changes may mean we see different foods or ingredients being used in foods</w:t>
      </w:r>
      <w:r w:rsidR="005A7ED3">
        <w:t>,</w:t>
      </w:r>
      <w:r w:rsidR="00EB26DB" w:rsidRPr="00EB26DB">
        <w:t xml:space="preserve"> </w:t>
      </w:r>
      <w:r w:rsidR="00EB26DB">
        <w:t xml:space="preserve">incentivised investment and innovation into new food developments, and regulatory alignment with other </w:t>
      </w:r>
      <w:r>
        <w:t xml:space="preserve">countries </w:t>
      </w:r>
      <w:r w:rsidR="00EB26DB">
        <w:t xml:space="preserve">where NBT food and ingredients are also available. </w:t>
      </w:r>
    </w:p>
    <w:p w14:paraId="413F3D80" w14:textId="09CCE04F" w:rsidR="008F3B61" w:rsidRDefault="00744A69" w:rsidP="00805990">
      <w:pPr>
        <w:pStyle w:val="FSBullet2"/>
      </w:pPr>
      <w:r>
        <w:t>N</w:t>
      </w:r>
      <w:r w:rsidR="00465B61">
        <w:t xml:space="preserve">ew food developments could </w:t>
      </w:r>
      <w:r w:rsidR="00465B61" w:rsidRPr="00DB34AA">
        <w:rPr>
          <w:lang w:eastAsia="en-AU"/>
        </w:rPr>
        <w:t>offer direct benefits to consumers in terms of health and nutrition, convenience, and taste</w:t>
      </w:r>
      <w:r w:rsidR="00465B61">
        <w:rPr>
          <w:lang w:eastAsia="en-AU"/>
        </w:rPr>
        <w:t xml:space="preserve">, and </w:t>
      </w:r>
      <w:r w:rsidR="00465B61" w:rsidRPr="00465B61">
        <w:rPr>
          <w:lang w:eastAsia="en-AU"/>
        </w:rPr>
        <w:t>could have economic benefits in terms of productivity gains for food producers.</w:t>
      </w:r>
    </w:p>
    <w:p w14:paraId="0ECBC1C9" w14:textId="77777777" w:rsidR="008F3B61" w:rsidRDefault="008F3B61" w:rsidP="008F3B61">
      <w:pPr>
        <w:pStyle w:val="FSBullet2"/>
        <w:numPr>
          <w:ilvl w:val="0"/>
          <w:numId w:val="0"/>
        </w:numPr>
      </w:pPr>
    </w:p>
    <w:p w14:paraId="0E1743E3" w14:textId="614D69CB" w:rsidR="008F3B61" w:rsidRDefault="00A731A4" w:rsidP="008F3B61">
      <w:pPr>
        <w:pStyle w:val="FSBullet2"/>
        <w:numPr>
          <w:ilvl w:val="0"/>
          <w:numId w:val="0"/>
        </w:numPr>
      </w:pPr>
      <w:r>
        <w:t>The</w:t>
      </w:r>
      <w:r w:rsidRPr="00A731A4">
        <w:t xml:space="preserve"> assessment </w:t>
      </w:r>
      <w:r>
        <w:t>concludes</w:t>
      </w:r>
      <w:r w:rsidRPr="00A731A4">
        <w:t xml:space="preserve"> that the direct and indirect benefits to the community, Government and industry that would aris</w:t>
      </w:r>
      <w:bookmarkStart w:id="6" w:name="_GoBack"/>
      <w:bookmarkEnd w:id="6"/>
      <w:r w:rsidRPr="00A731A4">
        <w:t>e from amending the Code as proposed in option 2 are expected to outweigh the costs and return a net benefit.</w:t>
      </w:r>
    </w:p>
    <w:p w14:paraId="7FDC75BE" w14:textId="77777777" w:rsidR="00A731A4" w:rsidRDefault="00A731A4" w:rsidP="008F3B61">
      <w:pPr>
        <w:pStyle w:val="FSBullet2"/>
        <w:numPr>
          <w:ilvl w:val="0"/>
          <w:numId w:val="0"/>
        </w:numPr>
      </w:pPr>
    </w:p>
    <w:p w14:paraId="25EB2FC2" w14:textId="57786342" w:rsidR="008F3B61" w:rsidRDefault="005B31C9" w:rsidP="00FE4EEC">
      <w:pPr>
        <w:pStyle w:val="FSBullet2"/>
        <w:keepNext/>
        <w:keepLines/>
        <w:numPr>
          <w:ilvl w:val="0"/>
          <w:numId w:val="0"/>
        </w:numPr>
        <w:rPr>
          <w:b/>
          <w:bCs/>
        </w:rPr>
      </w:pPr>
      <w:r>
        <w:rPr>
          <w:b/>
          <w:bCs/>
        </w:rPr>
        <w:lastRenderedPageBreak/>
        <w:t>Who was consulted and how was their feedback incorporated?</w:t>
      </w:r>
    </w:p>
    <w:p w14:paraId="3F66F899" w14:textId="77777777" w:rsidR="005B31C9" w:rsidRDefault="005B31C9" w:rsidP="00FE4EEC">
      <w:pPr>
        <w:pStyle w:val="FSBullet2"/>
        <w:keepNext/>
        <w:keepLines/>
        <w:numPr>
          <w:ilvl w:val="0"/>
          <w:numId w:val="0"/>
        </w:numPr>
      </w:pPr>
    </w:p>
    <w:p w14:paraId="1B9ADB16" w14:textId="6C62ED88" w:rsidR="00A731A4" w:rsidRDefault="00A731A4" w:rsidP="00FE4EEC">
      <w:pPr>
        <w:keepNext/>
        <w:keepLines/>
      </w:pPr>
      <w:r>
        <w:t xml:space="preserve">Two </w:t>
      </w:r>
      <w:r w:rsidR="00400C47">
        <w:t>c</w:t>
      </w:r>
      <w:r w:rsidR="00917256">
        <w:t>all for submissions (</w:t>
      </w:r>
      <w:r>
        <w:t>CFS</w:t>
      </w:r>
      <w:r w:rsidR="00917256">
        <w:t>)</w:t>
      </w:r>
      <w:r>
        <w:t xml:space="preserve"> reports on the </w:t>
      </w:r>
      <w:r w:rsidR="00CF0692">
        <w:t>proposal</w:t>
      </w:r>
      <w:r>
        <w:t xml:space="preserve"> were released </w:t>
      </w:r>
      <w:r w:rsidR="00CF0692">
        <w:t xml:space="preserve">for public comment </w:t>
      </w:r>
      <w:r>
        <w:t xml:space="preserve">in October 2021 and in July 2024. </w:t>
      </w:r>
      <w:r w:rsidR="00CF0692">
        <w:t xml:space="preserve">The first report </w:t>
      </w:r>
      <w:r w:rsidR="00366C4C">
        <w:t>provided a detailed</w:t>
      </w:r>
      <w:r w:rsidR="00C86BA0" w:rsidRPr="00C86BA0">
        <w:rPr>
          <w:rFonts w:cs="Arial"/>
        </w:rPr>
        <w:t xml:space="preserve"> </w:t>
      </w:r>
      <w:r w:rsidR="00C86BA0" w:rsidRPr="00455147">
        <w:rPr>
          <w:rFonts w:cs="Arial"/>
        </w:rPr>
        <w:t xml:space="preserve">safety assessment, FSANZ’s preferred approach to amending the definitions, suggested criteria for excluding certain foods from revised definitions, and a preliminary cost benefit analysis. </w:t>
      </w:r>
      <w:r>
        <w:t>Following consideration of submitter feedback</w:t>
      </w:r>
      <w:r w:rsidR="00C86BA0">
        <w:t xml:space="preserve"> at the 1st CFS</w:t>
      </w:r>
      <w:r w:rsidR="006540E3">
        <w:t xml:space="preserve"> and </w:t>
      </w:r>
      <w:r w:rsidR="00BF0A5E">
        <w:t>further</w:t>
      </w:r>
      <w:r w:rsidR="006540E3">
        <w:t xml:space="preserve"> assessment,</w:t>
      </w:r>
      <w:r>
        <w:t xml:space="preserve"> FSANZ </w:t>
      </w:r>
      <w:r w:rsidR="003D28A5" w:rsidRPr="00334BD6">
        <w:t>revised</w:t>
      </w:r>
      <w:r w:rsidR="006540E3">
        <w:t xml:space="preserve"> its</w:t>
      </w:r>
      <w:r w:rsidR="003D28A5" w:rsidRPr="00334BD6">
        <w:t xml:space="preserve"> approach</w:t>
      </w:r>
      <w:r w:rsidR="00DE29A6">
        <w:t>, prepared a</w:t>
      </w:r>
      <w:r w:rsidR="001C6445">
        <w:t xml:space="preserve"> new definition for genetically modified food</w:t>
      </w:r>
      <w:r w:rsidR="003D28A5" w:rsidRPr="00334BD6">
        <w:t xml:space="preserve"> and </w:t>
      </w:r>
      <w:r w:rsidR="003B4483">
        <w:t xml:space="preserve">presented </w:t>
      </w:r>
      <w:r w:rsidR="003D28A5" w:rsidRPr="00334BD6">
        <w:t>draft variation</w:t>
      </w:r>
      <w:r w:rsidR="003D28A5">
        <w:t>s</w:t>
      </w:r>
      <w:r w:rsidR="003B4483">
        <w:t xml:space="preserve"> </w:t>
      </w:r>
      <w:r>
        <w:t>to the Code at the 2</w:t>
      </w:r>
      <w:r w:rsidRPr="00DF5135">
        <w:t>nd</w:t>
      </w:r>
      <w:r>
        <w:t xml:space="preserve"> CFS. A supporting document containing the consideration of costs and benefits was also presented for stakeholder feedback.</w:t>
      </w:r>
      <w:r w:rsidR="002C6C26">
        <w:t xml:space="preserve"> </w:t>
      </w:r>
    </w:p>
    <w:p w14:paraId="6B3F5649" w14:textId="77777777" w:rsidR="002C6C26" w:rsidRDefault="002C6C26" w:rsidP="00A731A4"/>
    <w:p w14:paraId="1FBF1775" w14:textId="7C9CC198" w:rsidR="002C6C26" w:rsidRDefault="002C6C26" w:rsidP="00A731A4">
      <w:r w:rsidRPr="002C6C26">
        <w:t>The submissions received from both rounds of consultation reflect diverse views and raise a wide range of issues</w:t>
      </w:r>
      <w:r w:rsidR="00B71429">
        <w:t>.</w:t>
      </w:r>
    </w:p>
    <w:p w14:paraId="3DE7F51F" w14:textId="77777777" w:rsidR="002C6C26" w:rsidRDefault="002C6C26" w:rsidP="00A731A4"/>
    <w:p w14:paraId="2CF05205" w14:textId="4EC2D3B2" w:rsidR="002C6C26" w:rsidRDefault="002C6C26" w:rsidP="00A731A4">
      <w:r>
        <w:t xml:space="preserve">FSANZ considered all comments and undertook additional consultation with </w:t>
      </w:r>
      <w:r w:rsidR="00F728F4">
        <w:t xml:space="preserve">targeted </w:t>
      </w:r>
      <w:r>
        <w:t>stakeholder groups</w:t>
      </w:r>
      <w:r w:rsidR="003B4483">
        <w:t xml:space="preserve"> following the 2nd CFS</w:t>
      </w:r>
      <w:r>
        <w:t xml:space="preserve"> to gain a deeper understanding of issues raised. Minor changes have been made to the </w:t>
      </w:r>
      <w:r w:rsidR="003B4483">
        <w:t>draft variations</w:t>
      </w:r>
      <w:r>
        <w:t xml:space="preserve"> as a result of the 2</w:t>
      </w:r>
      <w:r w:rsidRPr="002C6C26">
        <w:t>nd</w:t>
      </w:r>
      <w:r>
        <w:t xml:space="preserve"> CFS</w:t>
      </w:r>
      <w:r w:rsidR="005451E3">
        <w:t>, but the approach remains</w:t>
      </w:r>
      <w:r w:rsidR="00373AE1">
        <w:t xml:space="preserve"> the same</w:t>
      </w:r>
      <w:r w:rsidDel="005451E3">
        <w:t>.</w:t>
      </w:r>
    </w:p>
    <w:p w14:paraId="0B212DFB" w14:textId="77777777" w:rsidR="005B31C9" w:rsidRDefault="005B31C9" w:rsidP="008F3B61">
      <w:pPr>
        <w:pStyle w:val="FSBullet2"/>
        <w:numPr>
          <w:ilvl w:val="0"/>
          <w:numId w:val="0"/>
        </w:numPr>
      </w:pPr>
    </w:p>
    <w:p w14:paraId="42FCE548" w14:textId="3C168797" w:rsidR="005B31C9" w:rsidRDefault="005B31C9" w:rsidP="008F3B61">
      <w:pPr>
        <w:pStyle w:val="FSBullet2"/>
        <w:numPr>
          <w:ilvl w:val="0"/>
          <w:numId w:val="0"/>
        </w:numPr>
        <w:rPr>
          <w:b/>
          <w:bCs/>
        </w:rPr>
      </w:pPr>
      <w:r>
        <w:rPr>
          <w:b/>
          <w:bCs/>
        </w:rPr>
        <w:t>What is the best option from those considered and how will it be implemented?</w:t>
      </w:r>
    </w:p>
    <w:p w14:paraId="30F71BDD" w14:textId="77777777" w:rsidR="005B31C9" w:rsidRDefault="005B31C9" w:rsidP="008F3B61">
      <w:pPr>
        <w:pStyle w:val="FSBullet2"/>
        <w:numPr>
          <w:ilvl w:val="0"/>
          <w:numId w:val="0"/>
        </w:numPr>
        <w:rPr>
          <w:b/>
          <w:bCs/>
        </w:rPr>
      </w:pPr>
    </w:p>
    <w:p w14:paraId="4F467950" w14:textId="65AC611C" w:rsidR="005B31C9" w:rsidRDefault="002C6C26" w:rsidP="008F3B61">
      <w:pPr>
        <w:pStyle w:val="FSBullet2"/>
        <w:numPr>
          <w:ilvl w:val="0"/>
          <w:numId w:val="0"/>
        </w:numPr>
      </w:pPr>
      <w:r>
        <w:t xml:space="preserve">FSANZ considers option 2 to be the best available option. </w:t>
      </w:r>
    </w:p>
    <w:p w14:paraId="6AD28988" w14:textId="77777777" w:rsidR="002C6C26" w:rsidRDefault="002C6C26" w:rsidP="008F3B61">
      <w:pPr>
        <w:pStyle w:val="FSBullet2"/>
        <w:numPr>
          <w:ilvl w:val="0"/>
          <w:numId w:val="0"/>
        </w:numPr>
      </w:pPr>
    </w:p>
    <w:p w14:paraId="6D70DF32" w14:textId="115B0E46" w:rsidR="002C6C26" w:rsidRDefault="002C6C26" w:rsidP="002C6C26">
      <w:pPr>
        <w:pStyle w:val="FSBullet2"/>
        <w:numPr>
          <w:ilvl w:val="0"/>
          <w:numId w:val="0"/>
        </w:numPr>
        <w:spacing w:after="120"/>
      </w:pPr>
      <w:r>
        <w:t xml:space="preserve">Option 2 meets the proposal objectives by: </w:t>
      </w:r>
    </w:p>
    <w:p w14:paraId="714E6023" w14:textId="5079E835" w:rsidR="002C6C26" w:rsidRPr="002C6C26" w:rsidRDefault="00522E09" w:rsidP="002C6C26">
      <w:pPr>
        <w:pStyle w:val="FSBullet1"/>
        <w:spacing w:after="120"/>
      </w:pPr>
      <w:r>
        <w:t>P</w:t>
      </w:r>
      <w:r w:rsidR="002C6C26" w:rsidRPr="002C6C26">
        <w:t>rovid</w:t>
      </w:r>
      <w:r w:rsidR="0026683B">
        <w:t>ing</w:t>
      </w:r>
      <w:r w:rsidR="002C6C26" w:rsidRPr="002C6C26">
        <w:t xml:space="preserve"> clarity around what ingredients and foods are </w:t>
      </w:r>
      <w:r w:rsidR="002C6C26">
        <w:t>GM</w:t>
      </w:r>
      <w:r w:rsidR="002C6C26" w:rsidRPr="002C6C26">
        <w:t xml:space="preserve"> in light of technological developments.</w:t>
      </w:r>
    </w:p>
    <w:p w14:paraId="14DC03AE" w14:textId="6FCE1F61" w:rsidR="002C6C26" w:rsidRPr="002C6C26" w:rsidRDefault="00522E09" w:rsidP="002C6C26">
      <w:pPr>
        <w:pStyle w:val="FSBullet1"/>
        <w:spacing w:after="120"/>
      </w:pPr>
      <w:r>
        <w:t>F</w:t>
      </w:r>
      <w:r w:rsidR="00CF63EA" w:rsidRPr="002C6C26">
        <w:t>uture-proof</w:t>
      </w:r>
      <w:r w:rsidR="00CF63EA">
        <w:t>ing</w:t>
      </w:r>
      <w:r w:rsidR="00CF63EA" w:rsidRPr="002C6C26">
        <w:t xml:space="preserve"> the </w:t>
      </w:r>
      <w:r w:rsidR="00CF63EA">
        <w:t>definitions by</w:t>
      </w:r>
      <w:r w:rsidR="00CF63EA" w:rsidRPr="002C6C26">
        <w:t xml:space="preserve"> </w:t>
      </w:r>
      <w:r w:rsidR="002C6C26" w:rsidRPr="002C6C26">
        <w:t xml:space="preserve">focussing on the outcome of the genetic modification </w:t>
      </w:r>
      <w:r w:rsidR="00CF63EA">
        <w:t>rather than the technology</w:t>
      </w:r>
      <w:r w:rsidR="002C6C26" w:rsidRPr="002C6C26">
        <w:t>.</w:t>
      </w:r>
    </w:p>
    <w:p w14:paraId="2F56868A" w14:textId="5196BC2E" w:rsidR="002C6C26" w:rsidRDefault="00522E09" w:rsidP="002C6C26">
      <w:pPr>
        <w:pStyle w:val="FSBullet1"/>
      </w:pPr>
      <w:r>
        <w:t>A</w:t>
      </w:r>
      <w:r w:rsidR="002C6C26" w:rsidRPr="002C6C26">
        <w:t>chievin</w:t>
      </w:r>
      <w:r w:rsidR="00C212FA">
        <w:t>g</w:t>
      </w:r>
      <w:r w:rsidR="002C6C26" w:rsidRPr="002C6C26">
        <w:t xml:space="preserve"> a risk</w:t>
      </w:r>
      <w:r w:rsidR="002C6C26">
        <w:t>-</w:t>
      </w:r>
      <w:r w:rsidR="002C6C26" w:rsidRPr="002C6C26">
        <w:t xml:space="preserve">proportionate approach </w:t>
      </w:r>
      <w:r w:rsidR="0043687E">
        <w:t>through</w:t>
      </w:r>
      <w:r w:rsidR="002C6C26" w:rsidRPr="002C6C26" w:rsidDel="00AC4CE0">
        <w:t xml:space="preserve"> </w:t>
      </w:r>
      <w:r w:rsidR="00AC4CE0">
        <w:t>outcomes</w:t>
      </w:r>
      <w:r w:rsidR="00AC4CE0" w:rsidRPr="002C6C26">
        <w:t xml:space="preserve"> </w:t>
      </w:r>
      <w:r w:rsidR="002C6C26" w:rsidRPr="002C6C26">
        <w:t>more relevant to risk.</w:t>
      </w:r>
    </w:p>
    <w:p w14:paraId="370C0822" w14:textId="77777777" w:rsidR="00DB41C0" w:rsidRDefault="00DB41C0" w:rsidP="00DB41C0"/>
    <w:p w14:paraId="41A1BA56" w14:textId="735E56BA" w:rsidR="00DB41C0" w:rsidRDefault="00DB41C0" w:rsidP="00DB41C0">
      <w:pPr>
        <w:rPr>
          <w:lang w:eastAsia="en-AU"/>
        </w:rPr>
      </w:pPr>
      <w:r>
        <w:rPr>
          <w:lang w:eastAsia="en-AU"/>
        </w:rPr>
        <w:t>Implementation and enforcement of the draft variation</w:t>
      </w:r>
      <w:r w:rsidR="001E0B1C">
        <w:rPr>
          <w:lang w:eastAsia="en-AU"/>
        </w:rPr>
        <w:t>s</w:t>
      </w:r>
      <w:r>
        <w:rPr>
          <w:lang w:eastAsia="en-AU"/>
        </w:rPr>
        <w:t xml:space="preserve"> to the Code would be the responsibility of the Australian states and territor</w:t>
      </w:r>
      <w:r w:rsidR="007456E6">
        <w:rPr>
          <w:lang w:eastAsia="en-AU"/>
        </w:rPr>
        <w:t>ies</w:t>
      </w:r>
      <w:r w:rsidR="00D36520">
        <w:rPr>
          <w:lang w:eastAsia="en-AU"/>
        </w:rPr>
        <w:t>, the Australian Government</w:t>
      </w:r>
      <w:r w:rsidR="000F5650">
        <w:rPr>
          <w:lang w:eastAsia="en-AU"/>
        </w:rPr>
        <w:t xml:space="preserve"> for foods imported into Australia,</w:t>
      </w:r>
      <w:r>
        <w:rPr>
          <w:lang w:eastAsia="en-AU"/>
        </w:rPr>
        <w:t xml:space="preserve"> and New Zealand food regulat</w:t>
      </w:r>
      <w:r w:rsidR="00AC4CE0">
        <w:rPr>
          <w:lang w:eastAsia="en-AU"/>
        </w:rPr>
        <w:t>ory</w:t>
      </w:r>
      <w:r>
        <w:rPr>
          <w:lang w:eastAsia="en-AU"/>
        </w:rPr>
        <w:t xml:space="preserve"> agencies.</w:t>
      </w:r>
    </w:p>
    <w:p w14:paraId="2989A1E2" w14:textId="77777777" w:rsidR="00DB41C0" w:rsidRDefault="00DB41C0" w:rsidP="00DB41C0"/>
    <w:p w14:paraId="6D952D12" w14:textId="6DDB3759" w:rsidR="00DB41C0" w:rsidRDefault="00DB41C0" w:rsidP="00DB41C0">
      <w:pPr>
        <w:spacing w:after="120"/>
      </w:pPr>
      <w:r>
        <w:t>The draft variations are:</w:t>
      </w:r>
    </w:p>
    <w:p w14:paraId="0EEF0467" w14:textId="45513E01" w:rsidR="00DB41C0" w:rsidRDefault="00DB41C0" w:rsidP="00DB41C0">
      <w:pPr>
        <w:pStyle w:val="FSBullet1"/>
        <w:spacing w:after="120"/>
        <w:ind w:left="357" w:hanging="357"/>
      </w:pPr>
      <w:r>
        <w:t>unlikely to have any impact on products currently on the market; or</w:t>
      </w:r>
    </w:p>
    <w:p w14:paraId="267568F3" w14:textId="77777777" w:rsidR="00DB41C0" w:rsidRPr="001E5BF5" w:rsidRDefault="00DB41C0" w:rsidP="00DB41C0">
      <w:pPr>
        <w:pStyle w:val="FSBullet1"/>
      </w:pPr>
      <w:proofErr w:type="gramStart"/>
      <w:r w:rsidRPr="001E5BF5">
        <w:t>are</w:t>
      </w:r>
      <w:proofErr w:type="gramEnd"/>
      <w:r w:rsidRPr="001E5BF5">
        <w:t xml:space="preserve"> deregulatory in nature and provide exemptions to current requirements for products on the market. </w:t>
      </w:r>
    </w:p>
    <w:p w14:paraId="4D0061A4" w14:textId="77777777" w:rsidR="00DB41C0" w:rsidRDefault="00DB41C0" w:rsidP="00DB41C0"/>
    <w:p w14:paraId="22AE9C56" w14:textId="46C846B0" w:rsidR="00DB41C0" w:rsidRDefault="00DB41C0" w:rsidP="00DB41C0">
      <w:r>
        <w:t>Therefore, FSANZ is proposing there will be no transition period. The standard 12</w:t>
      </w:r>
      <w:r w:rsidR="00FE2B8A">
        <w:t>-</w:t>
      </w:r>
      <w:r>
        <w:t xml:space="preserve">month </w:t>
      </w:r>
    </w:p>
    <w:p w14:paraId="05CA7437" w14:textId="74EFA1E6" w:rsidR="00DB41C0" w:rsidRPr="00DB41C0" w:rsidRDefault="00DB41C0" w:rsidP="00DB41C0">
      <w:proofErr w:type="gramStart"/>
      <w:r>
        <w:t>stock</w:t>
      </w:r>
      <w:r w:rsidR="00FE2B8A">
        <w:t>-</w:t>
      </w:r>
      <w:r>
        <w:t>in</w:t>
      </w:r>
      <w:r w:rsidR="00FE2B8A">
        <w:t>-</w:t>
      </w:r>
      <w:r>
        <w:t>trade</w:t>
      </w:r>
      <w:proofErr w:type="gramEnd"/>
      <w:r>
        <w:t xml:space="preserve"> provisions contained in Standard 1.1.1—9 will apply.</w:t>
      </w:r>
    </w:p>
    <w:p w14:paraId="3FD019E2" w14:textId="77777777" w:rsidR="005B31C9" w:rsidRDefault="005B31C9" w:rsidP="008F3B61">
      <w:pPr>
        <w:pStyle w:val="FSBullet2"/>
        <w:numPr>
          <w:ilvl w:val="0"/>
          <w:numId w:val="0"/>
        </w:numPr>
      </w:pPr>
    </w:p>
    <w:p w14:paraId="5011D55E" w14:textId="7972A03C" w:rsidR="005B31C9" w:rsidRPr="005B31C9" w:rsidRDefault="005B31C9" w:rsidP="008F3B61">
      <w:pPr>
        <w:pStyle w:val="FSBullet2"/>
        <w:numPr>
          <w:ilvl w:val="0"/>
          <w:numId w:val="0"/>
        </w:numPr>
        <w:rPr>
          <w:b/>
          <w:bCs/>
        </w:rPr>
      </w:pPr>
      <w:r>
        <w:rPr>
          <w:b/>
          <w:bCs/>
        </w:rPr>
        <w:t>How will the chosen option be evaluated?</w:t>
      </w:r>
    </w:p>
    <w:p w14:paraId="16F3DB88" w14:textId="77777777" w:rsidR="005B31C9" w:rsidRDefault="005B31C9" w:rsidP="008F3B61">
      <w:pPr>
        <w:pStyle w:val="FSBullet2"/>
        <w:numPr>
          <w:ilvl w:val="0"/>
          <w:numId w:val="0"/>
        </w:numPr>
      </w:pPr>
    </w:p>
    <w:p w14:paraId="2EC68DF4" w14:textId="00CEB10D" w:rsidR="00DB41C0" w:rsidRDefault="00484048" w:rsidP="00DB41C0">
      <w:r>
        <w:t xml:space="preserve">Agencies with responsibility for food policy or implementation or standards development could act individually or in concert to evaluate and/or monitor the standards. Such monitoring and evaluation can be coordinated either through </w:t>
      </w:r>
      <w:r w:rsidR="009639DB" w:rsidRPr="009639DB">
        <w:t>Food Regulation Standing Committee (FRSC)</w:t>
      </w:r>
      <w:r>
        <w:t xml:space="preserve"> or </w:t>
      </w:r>
      <w:r w:rsidR="00A54BDE" w:rsidRPr="00A54BDE">
        <w:t>Implementation Subcommittee for Food Regulation (ISFR)</w:t>
      </w:r>
      <w:r w:rsidR="00DB41C0">
        <w:t>.</w:t>
      </w:r>
    </w:p>
    <w:p w14:paraId="150BA4E0" w14:textId="77777777" w:rsidR="00DB41C0" w:rsidRDefault="00DB41C0" w:rsidP="00DB41C0"/>
    <w:p w14:paraId="17DA756E" w14:textId="1240A535" w:rsidR="007830E9" w:rsidRPr="007830E9" w:rsidRDefault="00DB41C0" w:rsidP="00DB41C0">
      <w:pPr>
        <w:rPr>
          <w:rFonts w:cs="Arial"/>
          <w:b/>
          <w:sz w:val="36"/>
          <w:szCs w:val="36"/>
          <w:lang w:val="en-AU"/>
        </w:rPr>
      </w:pPr>
      <w:r>
        <w:t>The results of any concerns identified through monitoring and evaluation will ultimately be communicated through the food regulatory system to FSANZ for potential action.</w:t>
      </w:r>
      <w:r w:rsidR="007830E9" w:rsidRPr="007830E9">
        <w:rPr>
          <w:rFonts w:cs="Arial"/>
          <w:b/>
          <w:sz w:val="36"/>
          <w:szCs w:val="36"/>
          <w:lang w:val="en-AU"/>
        </w:rPr>
        <w:br w:type="page"/>
      </w:r>
    </w:p>
    <w:p w14:paraId="3F962D1B" w14:textId="1C1766B7" w:rsidR="00C54DB1" w:rsidRDefault="00C54DB1" w:rsidP="00C54DB1">
      <w:pPr>
        <w:pStyle w:val="Heading1"/>
      </w:pPr>
      <w:bookmarkStart w:id="7" w:name="_Toc191376562"/>
      <w:r>
        <w:lastRenderedPageBreak/>
        <w:t>Table of Contents</w:t>
      </w:r>
      <w:bookmarkEnd w:id="7"/>
    </w:p>
    <w:p w14:paraId="2174C233" w14:textId="0A8E9E0A" w:rsidR="00AC18A2" w:rsidRPr="00AC18A2" w:rsidRDefault="00F0759E">
      <w:pPr>
        <w:pStyle w:val="TOC1"/>
        <w:tabs>
          <w:tab w:val="right" w:leader="dot" w:pos="9060"/>
        </w:tabs>
        <w:rPr>
          <w:rFonts w:ascii="Arial" w:eastAsiaTheme="minorEastAsia" w:hAnsi="Arial" w:cs="Arial"/>
          <w:b w:val="0"/>
          <w:bCs w:val="0"/>
          <w:caps w:val="0"/>
          <w:noProof/>
          <w:kern w:val="2"/>
          <w:sz w:val="24"/>
          <w:szCs w:val="24"/>
          <w:lang w:val="en-US"/>
          <w14:ligatures w14:val="standardContextual"/>
        </w:rPr>
      </w:pPr>
      <w:r w:rsidRPr="00C43546">
        <w:rPr>
          <w:rFonts w:ascii="Arial" w:hAnsi="Arial" w:cs="Arial"/>
        </w:rPr>
        <w:fldChar w:fldCharType="begin"/>
      </w:r>
      <w:r w:rsidRPr="00C43546">
        <w:rPr>
          <w:rFonts w:ascii="Arial" w:hAnsi="Arial" w:cs="Arial"/>
        </w:rPr>
        <w:instrText xml:space="preserve"> TOC \o "1-3" \h \z \u </w:instrText>
      </w:r>
      <w:r w:rsidRPr="00C43546">
        <w:rPr>
          <w:rFonts w:ascii="Arial" w:hAnsi="Arial" w:cs="Arial"/>
        </w:rPr>
        <w:fldChar w:fldCharType="separate"/>
      </w:r>
      <w:hyperlink w:anchor="_Toc191376561" w:history="1">
        <w:r w:rsidR="00AC18A2" w:rsidRPr="00AC18A2">
          <w:rPr>
            <w:rStyle w:val="Hyperlink"/>
            <w:rFonts w:ascii="Arial" w:hAnsi="Arial" w:cs="Arial"/>
            <w:noProof/>
          </w:rPr>
          <w:t>Executive summary</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_Toc191376561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1</w:t>
        </w:r>
        <w:r w:rsidR="00AC18A2" w:rsidRPr="00AC18A2">
          <w:rPr>
            <w:rFonts w:ascii="Arial" w:hAnsi="Arial" w:cs="Arial"/>
            <w:noProof/>
            <w:webHidden/>
          </w:rPr>
          <w:fldChar w:fldCharType="end"/>
        </w:r>
      </w:hyperlink>
    </w:p>
    <w:p w14:paraId="174AE9C2" w14:textId="63F5D456" w:rsidR="00AC18A2" w:rsidRPr="00323C0E" w:rsidRDefault="00151DBC">
      <w:pPr>
        <w:pStyle w:val="TOC1"/>
        <w:tabs>
          <w:tab w:val="right" w:leader="dot" w:pos="9060"/>
        </w:tabs>
        <w:rPr>
          <w:rFonts w:ascii="Arial" w:eastAsiaTheme="minorEastAsia" w:hAnsi="Arial" w:cs="Arial"/>
          <w:b w:val="0"/>
          <w:bCs w:val="0"/>
          <w:caps w:val="0"/>
          <w:noProof/>
          <w:kern w:val="2"/>
          <w:sz w:val="24"/>
          <w:szCs w:val="24"/>
          <w:lang w:val="en-US"/>
          <w14:ligatures w14:val="standardContextual"/>
        </w:rPr>
      </w:pPr>
      <w:hyperlink w:anchor="_Toc191376562" w:history="1">
        <w:r w:rsidR="00AC18A2" w:rsidRPr="00AC18A2">
          <w:rPr>
            <w:rStyle w:val="Hyperlink"/>
            <w:rFonts w:ascii="Arial" w:hAnsi="Arial" w:cs="Arial"/>
            <w:noProof/>
          </w:rPr>
          <w:t>Table of Contents</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_Toc191376562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4</w:t>
        </w:r>
        <w:r w:rsidR="00AC18A2" w:rsidRPr="00AC18A2">
          <w:rPr>
            <w:rFonts w:ascii="Arial" w:hAnsi="Arial" w:cs="Arial"/>
            <w:noProof/>
            <w:webHidden/>
          </w:rPr>
          <w:fldChar w:fldCharType="end"/>
        </w:r>
      </w:hyperlink>
    </w:p>
    <w:p w14:paraId="2FF6790A" w14:textId="58EC4179" w:rsidR="00AC18A2" w:rsidRPr="00AC18A2" w:rsidRDefault="00151DBC">
      <w:pPr>
        <w:pStyle w:val="TOC2"/>
        <w:tabs>
          <w:tab w:val="left" w:pos="660"/>
          <w:tab w:val="right" w:leader="dot" w:pos="9060"/>
        </w:tabs>
        <w:rPr>
          <w:rFonts w:ascii="Arial" w:eastAsiaTheme="minorEastAsia" w:hAnsi="Arial" w:cs="Arial"/>
          <w:smallCaps w:val="0"/>
          <w:noProof/>
          <w:kern w:val="2"/>
          <w:sz w:val="24"/>
          <w:szCs w:val="24"/>
          <w:lang w:val="en-US"/>
          <w14:ligatures w14:val="standardContextual"/>
        </w:rPr>
      </w:pPr>
      <w:hyperlink w:anchor="_Toc191376563" w:history="1">
        <w:r w:rsidR="00AC18A2" w:rsidRPr="00AC18A2">
          <w:rPr>
            <w:rStyle w:val="Hyperlink"/>
            <w:rFonts w:ascii="Arial" w:hAnsi="Arial" w:cs="Arial"/>
            <w:noProof/>
          </w:rPr>
          <w:t>1.</w:t>
        </w:r>
        <w:r w:rsidR="00AC18A2" w:rsidRPr="00AC18A2">
          <w:rPr>
            <w:rFonts w:ascii="Arial" w:eastAsiaTheme="minorEastAsia" w:hAnsi="Arial" w:cs="Arial"/>
            <w:smallCaps w:val="0"/>
            <w:noProof/>
            <w:kern w:val="2"/>
            <w:sz w:val="24"/>
            <w:szCs w:val="24"/>
            <w:lang w:val="en-US"/>
            <w14:ligatures w14:val="standardContextual"/>
          </w:rPr>
          <w:tab/>
        </w:r>
        <w:r w:rsidR="00AC18A2" w:rsidRPr="00AC18A2">
          <w:rPr>
            <w:rStyle w:val="Hyperlink"/>
            <w:rFonts w:ascii="Arial" w:hAnsi="Arial" w:cs="Arial"/>
            <w:noProof/>
          </w:rPr>
          <w:t>Introduction</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_Toc191376563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5</w:t>
        </w:r>
        <w:r w:rsidR="00AC18A2" w:rsidRPr="00AC18A2">
          <w:rPr>
            <w:rFonts w:ascii="Arial" w:hAnsi="Arial" w:cs="Arial"/>
            <w:noProof/>
            <w:webHidden/>
          </w:rPr>
          <w:fldChar w:fldCharType="end"/>
        </w:r>
      </w:hyperlink>
    </w:p>
    <w:p w14:paraId="1D8E4C00" w14:textId="2C0D253B"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64" w:history="1">
        <w:r w:rsidR="00AC18A2" w:rsidRPr="00AC18A2">
          <w:rPr>
            <w:rStyle w:val="Hyperlink"/>
            <w:rFonts w:ascii="Arial" w:hAnsi="Arial" w:cs="Arial"/>
            <w:noProof/>
          </w:rPr>
          <w:t>1.1.</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Assessment of the OIA</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_Toc191376564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5</w:t>
        </w:r>
        <w:r w:rsidR="00AC18A2" w:rsidRPr="00AC18A2">
          <w:rPr>
            <w:rFonts w:ascii="Arial" w:hAnsi="Arial" w:cs="Arial"/>
            <w:noProof/>
            <w:webHidden/>
          </w:rPr>
          <w:fldChar w:fldCharType="end"/>
        </w:r>
      </w:hyperlink>
    </w:p>
    <w:p w14:paraId="77066DE5" w14:textId="17E8EC99"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65" w:history="1">
        <w:r w:rsidR="00AC18A2" w:rsidRPr="00AC18A2">
          <w:rPr>
            <w:rStyle w:val="Hyperlink"/>
            <w:rFonts w:ascii="Arial" w:hAnsi="Arial" w:cs="Arial"/>
            <w:noProof/>
          </w:rPr>
          <w:t>1.2.</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Consideration of costs and benefits</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_Toc191376565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5</w:t>
        </w:r>
        <w:r w:rsidR="00AC18A2" w:rsidRPr="00AC18A2">
          <w:rPr>
            <w:rFonts w:ascii="Arial" w:hAnsi="Arial" w:cs="Arial"/>
            <w:noProof/>
            <w:webHidden/>
          </w:rPr>
          <w:fldChar w:fldCharType="end"/>
        </w:r>
      </w:hyperlink>
    </w:p>
    <w:p w14:paraId="4CB2D87C" w14:textId="1AEC8C74"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66" w:history="1">
        <w:r w:rsidR="00AC18A2" w:rsidRPr="00AC18A2">
          <w:rPr>
            <w:rStyle w:val="Hyperlink"/>
            <w:rFonts w:ascii="Arial" w:hAnsi="Arial" w:cs="Arial"/>
            <w:noProof/>
          </w:rPr>
          <w:t>1.3.</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Scope</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_Toc191376566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6</w:t>
        </w:r>
        <w:r w:rsidR="00AC18A2" w:rsidRPr="00AC18A2">
          <w:rPr>
            <w:rFonts w:ascii="Arial" w:hAnsi="Arial" w:cs="Arial"/>
            <w:noProof/>
            <w:webHidden/>
          </w:rPr>
          <w:fldChar w:fldCharType="end"/>
        </w:r>
      </w:hyperlink>
    </w:p>
    <w:p w14:paraId="0427F547" w14:textId="7DD4FEBE"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67" w:history="1">
        <w:r w:rsidR="00AC18A2" w:rsidRPr="00AC18A2">
          <w:rPr>
            <w:rStyle w:val="Hyperlink"/>
            <w:rFonts w:ascii="Arial" w:hAnsi="Arial" w:cs="Arial"/>
            <w:noProof/>
            <w:lang w:val="en-US"/>
          </w:rPr>
          <w:t>1.4.</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lang w:val="en-US"/>
          </w:rPr>
          <w:t>GM food in the Australian and New Zealand food supply</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_Toc191376567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6</w:t>
        </w:r>
        <w:r w:rsidR="00AC18A2" w:rsidRPr="00AC18A2">
          <w:rPr>
            <w:rFonts w:ascii="Arial" w:hAnsi="Arial" w:cs="Arial"/>
            <w:noProof/>
            <w:webHidden/>
          </w:rPr>
          <w:fldChar w:fldCharType="end"/>
        </w:r>
      </w:hyperlink>
    </w:p>
    <w:p w14:paraId="0BF94B4F" w14:textId="54B22EA8" w:rsidR="00AC18A2" w:rsidRPr="00AC18A2" w:rsidRDefault="00151DBC">
      <w:pPr>
        <w:pStyle w:val="TOC2"/>
        <w:tabs>
          <w:tab w:val="left" w:pos="660"/>
          <w:tab w:val="right" w:leader="dot" w:pos="9060"/>
        </w:tabs>
        <w:rPr>
          <w:rFonts w:ascii="Arial" w:eastAsiaTheme="minorEastAsia" w:hAnsi="Arial" w:cs="Arial"/>
          <w:smallCaps w:val="0"/>
          <w:noProof/>
          <w:kern w:val="2"/>
          <w:sz w:val="24"/>
          <w:szCs w:val="24"/>
          <w:lang w:val="en-US"/>
          <w14:ligatures w14:val="standardContextual"/>
        </w:rPr>
      </w:pPr>
      <w:hyperlink w:anchor="_Toc191376568" w:history="1">
        <w:r w:rsidR="00AC18A2" w:rsidRPr="00AC18A2">
          <w:rPr>
            <w:rStyle w:val="Hyperlink"/>
            <w:rFonts w:ascii="Arial" w:hAnsi="Arial" w:cs="Arial"/>
            <w:noProof/>
          </w:rPr>
          <w:t>2.</w:t>
        </w:r>
        <w:r w:rsidR="00AC18A2" w:rsidRPr="00AC18A2">
          <w:rPr>
            <w:rFonts w:ascii="Arial" w:eastAsiaTheme="minorEastAsia" w:hAnsi="Arial" w:cs="Arial"/>
            <w:smallCaps w:val="0"/>
            <w:noProof/>
            <w:kern w:val="2"/>
            <w:sz w:val="24"/>
            <w:szCs w:val="24"/>
            <w:lang w:val="en-US"/>
            <w14:ligatures w14:val="standardContextual"/>
          </w:rPr>
          <w:tab/>
        </w:r>
        <w:r w:rsidR="00AC18A2" w:rsidRPr="00AC18A2">
          <w:rPr>
            <w:rStyle w:val="Hyperlink"/>
            <w:rFonts w:ascii="Arial" w:hAnsi="Arial" w:cs="Arial"/>
            <w:noProof/>
          </w:rPr>
          <w:t>What is the problem and why is government action needed?</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_Toc191376568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7</w:t>
        </w:r>
        <w:r w:rsidR="00AC18A2" w:rsidRPr="00AC18A2">
          <w:rPr>
            <w:rFonts w:ascii="Arial" w:hAnsi="Arial" w:cs="Arial"/>
            <w:noProof/>
            <w:webHidden/>
          </w:rPr>
          <w:fldChar w:fldCharType="end"/>
        </w:r>
      </w:hyperlink>
    </w:p>
    <w:p w14:paraId="75CAD71C" w14:textId="17A35161" w:rsidR="00AC18A2" w:rsidRPr="00AC18A2" w:rsidRDefault="00151DBC">
      <w:pPr>
        <w:pStyle w:val="TOC2"/>
        <w:tabs>
          <w:tab w:val="left" w:pos="660"/>
          <w:tab w:val="right" w:leader="dot" w:pos="9060"/>
        </w:tabs>
        <w:rPr>
          <w:rFonts w:ascii="Arial" w:eastAsiaTheme="minorEastAsia" w:hAnsi="Arial" w:cs="Arial"/>
          <w:smallCaps w:val="0"/>
          <w:noProof/>
          <w:kern w:val="2"/>
          <w:sz w:val="24"/>
          <w:szCs w:val="24"/>
          <w:lang w:val="en-US"/>
          <w14:ligatures w14:val="standardContextual"/>
        </w:rPr>
      </w:pPr>
      <w:hyperlink w:anchor="_Toc191376590" w:history="1">
        <w:r w:rsidR="00AC18A2" w:rsidRPr="00AC18A2">
          <w:rPr>
            <w:rStyle w:val="Hyperlink"/>
            <w:rFonts w:ascii="Arial" w:hAnsi="Arial" w:cs="Arial"/>
            <w:noProof/>
          </w:rPr>
          <w:t>3.</w:t>
        </w:r>
        <w:r w:rsidR="00AC18A2" w:rsidRPr="00AC18A2">
          <w:rPr>
            <w:rFonts w:ascii="Arial" w:eastAsiaTheme="minorEastAsia" w:hAnsi="Arial" w:cs="Arial"/>
            <w:smallCaps w:val="0"/>
            <w:noProof/>
            <w:kern w:val="2"/>
            <w:sz w:val="24"/>
            <w:szCs w:val="24"/>
            <w:lang w:val="en-US"/>
            <w14:ligatures w14:val="standardContextual"/>
          </w:rPr>
          <w:tab/>
        </w:r>
        <w:r w:rsidR="00AC18A2" w:rsidRPr="00AC18A2">
          <w:rPr>
            <w:rStyle w:val="Hyperlink"/>
            <w:rFonts w:ascii="Arial" w:hAnsi="Arial" w:cs="Arial"/>
            <w:noProof/>
          </w:rPr>
          <w:t>What options are to be considered?</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_Toc191376590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9</w:t>
        </w:r>
        <w:r w:rsidR="00AC18A2" w:rsidRPr="00AC18A2">
          <w:rPr>
            <w:rFonts w:ascii="Arial" w:hAnsi="Arial" w:cs="Arial"/>
            <w:noProof/>
            <w:webHidden/>
          </w:rPr>
          <w:fldChar w:fldCharType="end"/>
        </w:r>
      </w:hyperlink>
    </w:p>
    <w:p w14:paraId="01AB3CF8" w14:textId="1C8E0F04"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91" w:history="1">
        <w:r w:rsidR="00AC18A2" w:rsidRPr="00AC18A2">
          <w:rPr>
            <w:rStyle w:val="Hyperlink"/>
            <w:rFonts w:ascii="Arial" w:hAnsi="Arial" w:cs="Arial"/>
            <w:noProof/>
          </w:rPr>
          <w:t>3.1.</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Option 1 – Maintain the status quo (rejecting the draft variation)</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_Toc191376591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9</w:t>
        </w:r>
        <w:r w:rsidR="00AC18A2" w:rsidRPr="00AC18A2">
          <w:rPr>
            <w:rFonts w:ascii="Arial" w:hAnsi="Arial" w:cs="Arial"/>
            <w:noProof/>
            <w:webHidden/>
          </w:rPr>
          <w:fldChar w:fldCharType="end"/>
        </w:r>
      </w:hyperlink>
    </w:p>
    <w:p w14:paraId="214EA9DF" w14:textId="4001AC19"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92" w:history="1">
        <w:r w:rsidR="00AC18A2" w:rsidRPr="00AC18A2">
          <w:rPr>
            <w:rStyle w:val="Hyperlink"/>
            <w:rFonts w:ascii="Arial" w:hAnsi="Arial" w:cs="Arial"/>
            <w:noProof/>
          </w:rPr>
          <w:t>3.2.</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Option 2 – Amending the definitions in the Code (approving the draft variation)</w:t>
        </w:r>
        <w:r w:rsidR="00AC18A2" w:rsidRPr="00AC18A2">
          <w:rPr>
            <w:rFonts w:ascii="Arial" w:hAnsi="Arial" w:cs="Arial"/>
            <w:noProof/>
            <w:webHidden/>
          </w:rPr>
          <w:tab/>
        </w:r>
        <w:r w:rsidR="00AC18A2" w:rsidRPr="00323C0E">
          <w:rPr>
            <w:rFonts w:ascii="Arial" w:hAnsi="Arial" w:cs="Arial"/>
            <w:i w:val="0"/>
            <w:iCs w:val="0"/>
            <w:noProof/>
            <w:webHidden/>
          </w:rPr>
          <w:fldChar w:fldCharType="begin"/>
        </w:r>
        <w:r w:rsidR="00AC18A2" w:rsidRPr="00323C0E">
          <w:rPr>
            <w:rFonts w:ascii="Arial" w:hAnsi="Arial" w:cs="Arial"/>
            <w:i w:val="0"/>
            <w:iCs w:val="0"/>
            <w:noProof/>
            <w:webHidden/>
          </w:rPr>
          <w:instrText xml:space="preserve"> PAGEREF _Toc191376592 \h </w:instrText>
        </w:r>
        <w:r w:rsidR="00AC18A2" w:rsidRPr="00323C0E">
          <w:rPr>
            <w:rFonts w:ascii="Arial" w:hAnsi="Arial" w:cs="Arial"/>
            <w:i w:val="0"/>
            <w:iCs w:val="0"/>
            <w:noProof/>
            <w:webHidden/>
          </w:rPr>
        </w:r>
        <w:r w:rsidR="00AC18A2" w:rsidRPr="00323C0E">
          <w:rPr>
            <w:rFonts w:ascii="Arial" w:hAnsi="Arial" w:cs="Arial"/>
            <w:i w:val="0"/>
            <w:iCs w:val="0"/>
            <w:noProof/>
            <w:webHidden/>
          </w:rPr>
          <w:fldChar w:fldCharType="separate"/>
        </w:r>
        <w:r w:rsidR="00323C0E" w:rsidRPr="00323C0E">
          <w:rPr>
            <w:rFonts w:ascii="Arial" w:hAnsi="Arial" w:cs="Arial"/>
            <w:i w:val="0"/>
            <w:iCs w:val="0"/>
            <w:noProof/>
            <w:webHidden/>
          </w:rPr>
          <w:t>10</w:t>
        </w:r>
        <w:r w:rsidR="00AC18A2" w:rsidRPr="00323C0E">
          <w:rPr>
            <w:rFonts w:ascii="Arial" w:hAnsi="Arial" w:cs="Arial"/>
            <w:i w:val="0"/>
            <w:iCs w:val="0"/>
            <w:noProof/>
            <w:webHidden/>
          </w:rPr>
          <w:fldChar w:fldCharType="end"/>
        </w:r>
      </w:hyperlink>
    </w:p>
    <w:p w14:paraId="61D79732" w14:textId="4AAFCB79" w:rsidR="00AC18A2" w:rsidRPr="00AC18A2" w:rsidRDefault="00151DBC">
      <w:pPr>
        <w:pStyle w:val="TOC2"/>
        <w:tabs>
          <w:tab w:val="left" w:pos="660"/>
          <w:tab w:val="right" w:leader="dot" w:pos="9060"/>
        </w:tabs>
        <w:rPr>
          <w:rFonts w:ascii="Arial" w:eastAsiaTheme="minorEastAsia" w:hAnsi="Arial" w:cs="Arial"/>
          <w:smallCaps w:val="0"/>
          <w:noProof/>
          <w:kern w:val="2"/>
          <w:sz w:val="24"/>
          <w:szCs w:val="24"/>
          <w:lang w:val="en-US"/>
          <w14:ligatures w14:val="standardContextual"/>
        </w:rPr>
      </w:pPr>
      <w:hyperlink w:anchor="_Toc191376593" w:history="1">
        <w:r w:rsidR="00AC18A2" w:rsidRPr="00AC18A2">
          <w:rPr>
            <w:rStyle w:val="Hyperlink"/>
            <w:rFonts w:ascii="Arial" w:hAnsi="Arial" w:cs="Arial"/>
            <w:noProof/>
          </w:rPr>
          <w:t>4.</w:t>
        </w:r>
        <w:r w:rsidR="00AC18A2" w:rsidRPr="00AC18A2">
          <w:rPr>
            <w:rFonts w:ascii="Arial" w:eastAsiaTheme="minorEastAsia" w:hAnsi="Arial" w:cs="Arial"/>
            <w:smallCaps w:val="0"/>
            <w:noProof/>
            <w:kern w:val="2"/>
            <w:sz w:val="24"/>
            <w:szCs w:val="24"/>
            <w:lang w:val="en-US"/>
            <w14:ligatures w14:val="standardContextual"/>
          </w:rPr>
          <w:tab/>
        </w:r>
        <w:r w:rsidR="00AC18A2" w:rsidRPr="00AC18A2">
          <w:rPr>
            <w:rStyle w:val="Hyperlink"/>
            <w:rFonts w:ascii="Arial" w:hAnsi="Arial" w:cs="Arial"/>
            <w:noProof/>
          </w:rPr>
          <w:t>What is the likely net benefit of each option?</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_Toc191376593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11</w:t>
        </w:r>
        <w:r w:rsidR="00AC18A2" w:rsidRPr="00AC18A2">
          <w:rPr>
            <w:rFonts w:ascii="Arial" w:hAnsi="Arial" w:cs="Arial"/>
            <w:noProof/>
            <w:webHidden/>
          </w:rPr>
          <w:fldChar w:fldCharType="end"/>
        </w:r>
      </w:hyperlink>
    </w:p>
    <w:p w14:paraId="26D03913" w14:textId="24325039"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94" w:history="1">
        <w:r w:rsidR="00AC18A2" w:rsidRPr="00AC18A2">
          <w:rPr>
            <w:rStyle w:val="Hyperlink"/>
            <w:rFonts w:ascii="Arial" w:hAnsi="Arial" w:cs="Arial"/>
            <w:noProof/>
          </w:rPr>
          <w:t>4.1.</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Option 1 – Maintaining status quo (rejecting the draft variation)</w:t>
        </w:r>
        <w:r w:rsidR="00AC18A2" w:rsidRPr="00AC18A2">
          <w:rPr>
            <w:rFonts w:ascii="Arial" w:hAnsi="Arial" w:cs="Arial"/>
            <w:noProof/>
            <w:webHidden/>
          </w:rPr>
          <w:tab/>
        </w:r>
        <w:r w:rsidR="00AC18A2" w:rsidRPr="00323C0E">
          <w:rPr>
            <w:rFonts w:ascii="Arial" w:hAnsi="Arial" w:cs="Arial"/>
            <w:i w:val="0"/>
            <w:iCs w:val="0"/>
            <w:noProof/>
            <w:webHidden/>
          </w:rPr>
          <w:fldChar w:fldCharType="begin"/>
        </w:r>
        <w:r w:rsidR="00AC18A2" w:rsidRPr="00323C0E">
          <w:rPr>
            <w:rFonts w:ascii="Arial" w:hAnsi="Arial" w:cs="Arial"/>
            <w:i w:val="0"/>
            <w:iCs w:val="0"/>
            <w:noProof/>
            <w:webHidden/>
          </w:rPr>
          <w:instrText xml:space="preserve"> PAGEREF _Toc191376594 \h </w:instrText>
        </w:r>
        <w:r w:rsidR="00AC18A2" w:rsidRPr="00323C0E">
          <w:rPr>
            <w:rFonts w:ascii="Arial" w:hAnsi="Arial" w:cs="Arial"/>
            <w:i w:val="0"/>
            <w:iCs w:val="0"/>
            <w:noProof/>
            <w:webHidden/>
          </w:rPr>
        </w:r>
        <w:r w:rsidR="00AC18A2" w:rsidRPr="00323C0E">
          <w:rPr>
            <w:rFonts w:ascii="Arial" w:hAnsi="Arial" w:cs="Arial"/>
            <w:i w:val="0"/>
            <w:iCs w:val="0"/>
            <w:noProof/>
            <w:webHidden/>
          </w:rPr>
          <w:fldChar w:fldCharType="separate"/>
        </w:r>
        <w:r w:rsidR="00323C0E" w:rsidRPr="00323C0E">
          <w:rPr>
            <w:rFonts w:ascii="Arial" w:hAnsi="Arial" w:cs="Arial"/>
            <w:i w:val="0"/>
            <w:iCs w:val="0"/>
            <w:noProof/>
            <w:webHidden/>
          </w:rPr>
          <w:t>11</w:t>
        </w:r>
        <w:r w:rsidR="00AC18A2" w:rsidRPr="00323C0E">
          <w:rPr>
            <w:rFonts w:ascii="Arial" w:hAnsi="Arial" w:cs="Arial"/>
            <w:i w:val="0"/>
            <w:iCs w:val="0"/>
            <w:noProof/>
            <w:webHidden/>
          </w:rPr>
          <w:fldChar w:fldCharType="end"/>
        </w:r>
      </w:hyperlink>
    </w:p>
    <w:p w14:paraId="1D2A5490" w14:textId="66AE8453"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95" w:history="1">
        <w:r w:rsidR="00AC18A2" w:rsidRPr="00AC18A2">
          <w:rPr>
            <w:rStyle w:val="Hyperlink"/>
            <w:rFonts w:ascii="Arial" w:hAnsi="Arial" w:cs="Arial"/>
            <w:noProof/>
          </w:rPr>
          <w:t>4.2.</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Option 2 – Amend the definitions in the Code (approve the draft variation)</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_Toc191376595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12</w:t>
        </w:r>
        <w:r w:rsidR="00AC18A2" w:rsidRPr="00AC18A2">
          <w:rPr>
            <w:rFonts w:ascii="Arial" w:hAnsi="Arial" w:cs="Arial"/>
            <w:noProof/>
            <w:webHidden/>
          </w:rPr>
          <w:fldChar w:fldCharType="end"/>
        </w:r>
      </w:hyperlink>
    </w:p>
    <w:p w14:paraId="7BFAD6CD" w14:textId="00CCF846"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96" w:history="1">
        <w:r w:rsidR="00AC18A2" w:rsidRPr="00AC18A2">
          <w:rPr>
            <w:rStyle w:val="Hyperlink"/>
            <w:rFonts w:ascii="Arial" w:hAnsi="Arial" w:cs="Arial"/>
            <w:noProof/>
          </w:rPr>
          <w:t>4.3.</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Impact to consumers from option 2</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_Toc191376596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15</w:t>
        </w:r>
        <w:r w:rsidR="00AC18A2" w:rsidRPr="00AC18A2">
          <w:rPr>
            <w:rFonts w:ascii="Arial" w:hAnsi="Arial" w:cs="Arial"/>
            <w:noProof/>
            <w:webHidden/>
          </w:rPr>
          <w:fldChar w:fldCharType="end"/>
        </w:r>
      </w:hyperlink>
    </w:p>
    <w:p w14:paraId="610F630B" w14:textId="1D8D18D8"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97" w:history="1">
        <w:r w:rsidR="00AC18A2" w:rsidRPr="00AC18A2">
          <w:rPr>
            <w:rStyle w:val="Hyperlink"/>
            <w:rFonts w:ascii="Arial" w:hAnsi="Arial" w:cs="Arial"/>
            <w:noProof/>
          </w:rPr>
          <w:t>4.4.</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Impact to the food industry (food developers and manufacturers that use GM ingredients) from option 2</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_Toc191376597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16</w:t>
        </w:r>
        <w:r w:rsidR="00AC18A2" w:rsidRPr="00AC18A2">
          <w:rPr>
            <w:rFonts w:ascii="Arial" w:hAnsi="Arial" w:cs="Arial"/>
            <w:noProof/>
            <w:webHidden/>
          </w:rPr>
          <w:fldChar w:fldCharType="end"/>
        </w:r>
      </w:hyperlink>
    </w:p>
    <w:p w14:paraId="26577E7B" w14:textId="0D3A536F"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98" w:history="1">
        <w:r w:rsidR="00AC18A2" w:rsidRPr="00AC18A2">
          <w:rPr>
            <w:rStyle w:val="Hyperlink"/>
            <w:rFonts w:ascii="Arial" w:hAnsi="Arial" w:cs="Arial"/>
            <w:noProof/>
          </w:rPr>
          <w:t>4.5.</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Impact to organic food operators from option 2</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_Toc191376598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17</w:t>
        </w:r>
        <w:r w:rsidR="00AC18A2" w:rsidRPr="00AC18A2">
          <w:rPr>
            <w:rFonts w:ascii="Arial" w:hAnsi="Arial" w:cs="Arial"/>
            <w:noProof/>
            <w:webHidden/>
          </w:rPr>
          <w:fldChar w:fldCharType="end"/>
        </w:r>
      </w:hyperlink>
    </w:p>
    <w:p w14:paraId="059BF43A" w14:textId="678A2577"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599" w:history="1">
        <w:r w:rsidR="00AC18A2" w:rsidRPr="00AC18A2">
          <w:rPr>
            <w:rStyle w:val="Hyperlink"/>
            <w:rFonts w:ascii="Arial" w:hAnsi="Arial" w:cs="Arial"/>
            <w:noProof/>
          </w:rPr>
          <w:t>4.6.</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Impact to government of option 2</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_Toc191376599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19</w:t>
        </w:r>
        <w:r w:rsidR="00AC18A2" w:rsidRPr="00AC18A2">
          <w:rPr>
            <w:rFonts w:ascii="Arial" w:hAnsi="Arial" w:cs="Arial"/>
            <w:noProof/>
            <w:webHidden/>
          </w:rPr>
          <w:fldChar w:fldCharType="end"/>
        </w:r>
      </w:hyperlink>
    </w:p>
    <w:p w14:paraId="4AF509BF" w14:textId="398ECB95"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600" w:history="1">
        <w:r w:rsidR="00AC18A2" w:rsidRPr="00AC18A2">
          <w:rPr>
            <w:rStyle w:val="Hyperlink"/>
            <w:rFonts w:ascii="Arial" w:hAnsi="Arial" w:cs="Arial"/>
            <w:noProof/>
          </w:rPr>
          <w:t>4.7.</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Long term impacts of option 2</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_Toc191376600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20</w:t>
        </w:r>
        <w:r w:rsidR="00AC18A2" w:rsidRPr="00AC18A2">
          <w:rPr>
            <w:rFonts w:ascii="Arial" w:hAnsi="Arial" w:cs="Arial"/>
            <w:noProof/>
            <w:webHidden/>
          </w:rPr>
          <w:fldChar w:fldCharType="end"/>
        </w:r>
      </w:hyperlink>
    </w:p>
    <w:p w14:paraId="3583B277" w14:textId="3E21BCE3"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601" w:history="1">
        <w:r w:rsidR="00AC18A2" w:rsidRPr="00AC18A2">
          <w:rPr>
            <w:rStyle w:val="Hyperlink"/>
            <w:rFonts w:ascii="Arial" w:hAnsi="Arial" w:cs="Arial"/>
            <w:noProof/>
          </w:rPr>
          <w:t>4.8.</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Comparison of options</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_Toc191376601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21</w:t>
        </w:r>
        <w:r w:rsidR="00AC18A2" w:rsidRPr="00AC18A2">
          <w:rPr>
            <w:rFonts w:ascii="Arial" w:hAnsi="Arial" w:cs="Arial"/>
            <w:noProof/>
            <w:webHidden/>
          </w:rPr>
          <w:fldChar w:fldCharType="end"/>
        </w:r>
      </w:hyperlink>
    </w:p>
    <w:p w14:paraId="18623D0D" w14:textId="4DE43972"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602" w:history="1">
        <w:r w:rsidR="00AC18A2" w:rsidRPr="00AC18A2">
          <w:rPr>
            <w:rStyle w:val="Hyperlink"/>
            <w:rFonts w:ascii="Arial" w:hAnsi="Arial" w:cs="Arial"/>
            <w:noProof/>
          </w:rPr>
          <w:t>4.9.</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Conclusion of analysis</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_Toc191376602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22</w:t>
        </w:r>
        <w:r w:rsidR="00AC18A2" w:rsidRPr="00AC18A2">
          <w:rPr>
            <w:rFonts w:ascii="Arial" w:hAnsi="Arial" w:cs="Arial"/>
            <w:noProof/>
            <w:webHidden/>
          </w:rPr>
          <w:fldChar w:fldCharType="end"/>
        </w:r>
      </w:hyperlink>
    </w:p>
    <w:p w14:paraId="0BCCC995" w14:textId="6082CDF5" w:rsidR="00AC18A2" w:rsidRPr="00AC18A2" w:rsidRDefault="00151DBC">
      <w:pPr>
        <w:pStyle w:val="TOC2"/>
        <w:tabs>
          <w:tab w:val="left" w:pos="660"/>
          <w:tab w:val="right" w:leader="dot" w:pos="9060"/>
        </w:tabs>
        <w:rPr>
          <w:rFonts w:ascii="Arial" w:eastAsiaTheme="minorEastAsia" w:hAnsi="Arial" w:cs="Arial"/>
          <w:smallCaps w:val="0"/>
          <w:noProof/>
          <w:kern w:val="2"/>
          <w:sz w:val="24"/>
          <w:szCs w:val="24"/>
          <w:lang w:val="en-US"/>
          <w14:ligatures w14:val="standardContextual"/>
        </w:rPr>
      </w:pPr>
      <w:hyperlink w:anchor="_Toc191376603" w:history="1">
        <w:r w:rsidR="00AC18A2" w:rsidRPr="00AC18A2">
          <w:rPr>
            <w:rStyle w:val="Hyperlink"/>
            <w:rFonts w:ascii="Arial" w:hAnsi="Arial" w:cs="Arial"/>
            <w:noProof/>
          </w:rPr>
          <w:t>5.</w:t>
        </w:r>
        <w:r w:rsidR="00AC18A2" w:rsidRPr="00AC18A2">
          <w:rPr>
            <w:rFonts w:ascii="Arial" w:eastAsiaTheme="minorEastAsia" w:hAnsi="Arial" w:cs="Arial"/>
            <w:smallCaps w:val="0"/>
            <w:noProof/>
            <w:kern w:val="2"/>
            <w:sz w:val="24"/>
            <w:szCs w:val="24"/>
            <w:lang w:val="en-US"/>
            <w14:ligatures w14:val="standardContextual"/>
          </w:rPr>
          <w:tab/>
        </w:r>
        <w:r w:rsidR="00AC18A2" w:rsidRPr="00AC18A2">
          <w:rPr>
            <w:rStyle w:val="Hyperlink"/>
            <w:rFonts w:ascii="Arial" w:hAnsi="Arial" w:cs="Arial"/>
            <w:noProof/>
          </w:rPr>
          <w:t>Who was consulted and how was their feedback incorporated?</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_Toc191376603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22</w:t>
        </w:r>
        <w:r w:rsidR="00AC18A2" w:rsidRPr="00AC18A2">
          <w:rPr>
            <w:rFonts w:ascii="Arial" w:hAnsi="Arial" w:cs="Arial"/>
            <w:noProof/>
            <w:webHidden/>
          </w:rPr>
          <w:fldChar w:fldCharType="end"/>
        </w:r>
      </w:hyperlink>
    </w:p>
    <w:p w14:paraId="4A5E12E6" w14:textId="35B7F5BE"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604" w:history="1">
        <w:r w:rsidR="00AC18A2" w:rsidRPr="00AC18A2">
          <w:rPr>
            <w:rStyle w:val="Hyperlink"/>
            <w:rFonts w:ascii="Arial" w:hAnsi="Arial" w:cs="Arial"/>
            <w:noProof/>
          </w:rPr>
          <w:t>5.1.</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Who and how we consulted</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_Toc191376604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22</w:t>
        </w:r>
        <w:r w:rsidR="00AC18A2" w:rsidRPr="00AC18A2">
          <w:rPr>
            <w:rFonts w:ascii="Arial" w:hAnsi="Arial" w:cs="Arial"/>
            <w:noProof/>
            <w:webHidden/>
          </w:rPr>
          <w:fldChar w:fldCharType="end"/>
        </w:r>
      </w:hyperlink>
    </w:p>
    <w:p w14:paraId="1607DD1F" w14:textId="1FA61C7C"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605" w:history="1">
        <w:r w:rsidR="00AC18A2" w:rsidRPr="00AC18A2">
          <w:rPr>
            <w:rStyle w:val="Hyperlink"/>
            <w:rFonts w:ascii="Arial" w:hAnsi="Arial" w:cs="Arial"/>
            <w:noProof/>
          </w:rPr>
          <w:t>5.2.</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Stakeholder views</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_Toc191376605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23</w:t>
        </w:r>
        <w:r w:rsidR="00AC18A2" w:rsidRPr="00AC18A2">
          <w:rPr>
            <w:rFonts w:ascii="Arial" w:hAnsi="Arial" w:cs="Arial"/>
            <w:noProof/>
            <w:webHidden/>
          </w:rPr>
          <w:fldChar w:fldCharType="end"/>
        </w:r>
      </w:hyperlink>
    </w:p>
    <w:p w14:paraId="46BAA063" w14:textId="68DF476A"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606" w:history="1">
        <w:r w:rsidR="00AC18A2" w:rsidRPr="00AC18A2">
          <w:rPr>
            <w:rStyle w:val="Hyperlink"/>
            <w:rFonts w:ascii="Arial" w:hAnsi="Arial" w:cs="Arial"/>
            <w:noProof/>
          </w:rPr>
          <w:t>5.3.</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How we incorporated feedback</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_Toc191376606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24</w:t>
        </w:r>
        <w:r w:rsidR="00AC18A2" w:rsidRPr="00AC18A2">
          <w:rPr>
            <w:rFonts w:ascii="Arial" w:hAnsi="Arial" w:cs="Arial"/>
            <w:noProof/>
            <w:webHidden/>
          </w:rPr>
          <w:fldChar w:fldCharType="end"/>
        </w:r>
      </w:hyperlink>
    </w:p>
    <w:p w14:paraId="00A7E3AA" w14:textId="17A5E79F" w:rsidR="00AC18A2" w:rsidRPr="00AC18A2" w:rsidRDefault="00151DBC">
      <w:pPr>
        <w:pStyle w:val="TOC2"/>
        <w:tabs>
          <w:tab w:val="left" w:pos="660"/>
          <w:tab w:val="right" w:leader="dot" w:pos="9060"/>
        </w:tabs>
        <w:rPr>
          <w:rFonts w:ascii="Arial" w:eastAsiaTheme="minorEastAsia" w:hAnsi="Arial" w:cs="Arial"/>
          <w:smallCaps w:val="0"/>
          <w:noProof/>
          <w:kern w:val="2"/>
          <w:sz w:val="24"/>
          <w:szCs w:val="24"/>
          <w:lang w:val="en-US"/>
          <w14:ligatures w14:val="standardContextual"/>
        </w:rPr>
      </w:pPr>
      <w:hyperlink w:anchor="_Toc191376607" w:history="1">
        <w:r w:rsidR="00AC18A2" w:rsidRPr="00AC18A2">
          <w:rPr>
            <w:rStyle w:val="Hyperlink"/>
            <w:rFonts w:ascii="Arial" w:hAnsi="Arial" w:cs="Arial"/>
            <w:noProof/>
          </w:rPr>
          <w:t>6.</w:t>
        </w:r>
        <w:r w:rsidR="00AC18A2" w:rsidRPr="00AC18A2">
          <w:rPr>
            <w:rFonts w:ascii="Arial" w:eastAsiaTheme="minorEastAsia" w:hAnsi="Arial" w:cs="Arial"/>
            <w:smallCaps w:val="0"/>
            <w:noProof/>
            <w:kern w:val="2"/>
            <w:sz w:val="24"/>
            <w:szCs w:val="24"/>
            <w:lang w:val="en-US"/>
            <w14:ligatures w14:val="standardContextual"/>
          </w:rPr>
          <w:tab/>
        </w:r>
        <w:r w:rsidR="00AC18A2" w:rsidRPr="00AC18A2">
          <w:rPr>
            <w:rStyle w:val="Hyperlink"/>
            <w:rFonts w:ascii="Arial" w:hAnsi="Arial" w:cs="Arial"/>
            <w:noProof/>
          </w:rPr>
          <w:t>What is the best option from those considered and how will it be implemented?</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_Toc191376607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25</w:t>
        </w:r>
        <w:r w:rsidR="00AC18A2" w:rsidRPr="00AC18A2">
          <w:rPr>
            <w:rFonts w:ascii="Arial" w:hAnsi="Arial" w:cs="Arial"/>
            <w:noProof/>
            <w:webHidden/>
          </w:rPr>
          <w:fldChar w:fldCharType="end"/>
        </w:r>
      </w:hyperlink>
    </w:p>
    <w:p w14:paraId="43D5A13D" w14:textId="0B2FDBA5"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608" w:history="1">
        <w:r w:rsidR="00AC18A2" w:rsidRPr="00AC18A2">
          <w:rPr>
            <w:rStyle w:val="Hyperlink"/>
            <w:rFonts w:ascii="Arial" w:hAnsi="Arial" w:cs="Arial"/>
            <w:noProof/>
          </w:rPr>
          <w:t>6.1.</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Decision-making process for the proposed changes</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_Toc191376608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25</w:t>
        </w:r>
        <w:r w:rsidR="00AC18A2" w:rsidRPr="00AC18A2">
          <w:rPr>
            <w:rFonts w:ascii="Arial" w:hAnsi="Arial" w:cs="Arial"/>
            <w:noProof/>
            <w:webHidden/>
          </w:rPr>
          <w:fldChar w:fldCharType="end"/>
        </w:r>
      </w:hyperlink>
    </w:p>
    <w:p w14:paraId="759768A4" w14:textId="09EAB179" w:rsidR="00AC18A2" w:rsidRPr="00AC18A2" w:rsidRDefault="00151DBC">
      <w:pPr>
        <w:pStyle w:val="TOC3"/>
        <w:tabs>
          <w:tab w:val="left" w:pos="1100"/>
          <w:tab w:val="right" w:leader="dot" w:pos="9060"/>
        </w:tabs>
        <w:rPr>
          <w:rFonts w:ascii="Arial" w:eastAsiaTheme="minorEastAsia" w:hAnsi="Arial" w:cs="Arial"/>
          <w:i w:val="0"/>
          <w:iCs w:val="0"/>
          <w:noProof/>
          <w:kern w:val="2"/>
          <w:sz w:val="24"/>
          <w:szCs w:val="24"/>
          <w:lang w:val="en-US"/>
          <w14:ligatures w14:val="standardContextual"/>
        </w:rPr>
      </w:pPr>
      <w:hyperlink w:anchor="_Toc191376609" w:history="1">
        <w:r w:rsidR="00AC18A2" w:rsidRPr="00AC18A2">
          <w:rPr>
            <w:rStyle w:val="Hyperlink"/>
            <w:rFonts w:ascii="Arial" w:hAnsi="Arial" w:cs="Arial"/>
            <w:noProof/>
          </w:rPr>
          <w:t>6.2.</w:t>
        </w:r>
        <w:r w:rsidR="00AC18A2" w:rsidRPr="00AC18A2">
          <w:rPr>
            <w:rFonts w:ascii="Arial" w:eastAsiaTheme="minorEastAsia" w:hAnsi="Arial" w:cs="Arial"/>
            <w:i w:val="0"/>
            <w:iCs w:val="0"/>
            <w:noProof/>
            <w:kern w:val="2"/>
            <w:sz w:val="24"/>
            <w:szCs w:val="24"/>
            <w:lang w:val="en-US"/>
            <w14:ligatures w14:val="standardContextual"/>
          </w:rPr>
          <w:tab/>
        </w:r>
        <w:r w:rsidR="00AC18A2" w:rsidRPr="00AC18A2">
          <w:rPr>
            <w:rStyle w:val="Hyperlink"/>
            <w:rFonts w:ascii="Arial" w:hAnsi="Arial" w:cs="Arial"/>
            <w:noProof/>
          </w:rPr>
          <w:t>How will the proposed changes be implemented</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_Toc191376609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26</w:t>
        </w:r>
        <w:r w:rsidR="00AC18A2" w:rsidRPr="00AC18A2">
          <w:rPr>
            <w:rFonts w:ascii="Arial" w:hAnsi="Arial" w:cs="Arial"/>
            <w:noProof/>
            <w:webHidden/>
          </w:rPr>
          <w:fldChar w:fldCharType="end"/>
        </w:r>
      </w:hyperlink>
    </w:p>
    <w:p w14:paraId="4C964BD2" w14:textId="1140DD57" w:rsidR="00AC18A2" w:rsidRPr="00AC18A2" w:rsidRDefault="00151DBC">
      <w:pPr>
        <w:pStyle w:val="TOC2"/>
        <w:tabs>
          <w:tab w:val="left" w:pos="660"/>
          <w:tab w:val="right" w:leader="dot" w:pos="9060"/>
        </w:tabs>
        <w:rPr>
          <w:rFonts w:ascii="Arial" w:eastAsiaTheme="minorEastAsia" w:hAnsi="Arial" w:cs="Arial"/>
          <w:smallCaps w:val="0"/>
          <w:noProof/>
          <w:kern w:val="2"/>
          <w:sz w:val="24"/>
          <w:szCs w:val="24"/>
          <w:lang w:val="en-US"/>
          <w14:ligatures w14:val="standardContextual"/>
        </w:rPr>
      </w:pPr>
      <w:hyperlink w:anchor="_Toc191376610" w:history="1">
        <w:r w:rsidR="00AC18A2" w:rsidRPr="00AC18A2">
          <w:rPr>
            <w:rStyle w:val="Hyperlink"/>
            <w:rFonts w:ascii="Arial" w:hAnsi="Arial" w:cs="Arial"/>
            <w:noProof/>
          </w:rPr>
          <w:t>7.</w:t>
        </w:r>
        <w:r w:rsidR="00AC18A2" w:rsidRPr="00AC18A2">
          <w:rPr>
            <w:rFonts w:ascii="Arial" w:eastAsiaTheme="minorEastAsia" w:hAnsi="Arial" w:cs="Arial"/>
            <w:smallCaps w:val="0"/>
            <w:noProof/>
            <w:kern w:val="2"/>
            <w:sz w:val="24"/>
            <w:szCs w:val="24"/>
            <w:lang w:val="en-US"/>
            <w14:ligatures w14:val="standardContextual"/>
          </w:rPr>
          <w:tab/>
        </w:r>
        <w:r w:rsidR="00AC18A2" w:rsidRPr="00AC18A2">
          <w:rPr>
            <w:rStyle w:val="Hyperlink"/>
            <w:rFonts w:ascii="Arial" w:hAnsi="Arial" w:cs="Arial"/>
            <w:noProof/>
          </w:rPr>
          <w:t>How will the chosen option be evaluated?</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_Toc191376610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26</w:t>
        </w:r>
        <w:r w:rsidR="00AC18A2" w:rsidRPr="00AC18A2">
          <w:rPr>
            <w:rFonts w:ascii="Arial" w:hAnsi="Arial" w:cs="Arial"/>
            <w:noProof/>
            <w:webHidden/>
          </w:rPr>
          <w:fldChar w:fldCharType="end"/>
        </w:r>
      </w:hyperlink>
    </w:p>
    <w:p w14:paraId="3CE79506" w14:textId="5C0A31EF" w:rsidR="00AC18A2" w:rsidRPr="00AC18A2" w:rsidRDefault="00151DBC">
      <w:pPr>
        <w:pStyle w:val="TOC2"/>
        <w:tabs>
          <w:tab w:val="right" w:leader="dot" w:pos="9060"/>
        </w:tabs>
        <w:rPr>
          <w:rFonts w:ascii="Arial" w:eastAsiaTheme="minorEastAsia" w:hAnsi="Arial" w:cs="Arial"/>
          <w:smallCaps w:val="0"/>
          <w:noProof/>
          <w:kern w:val="2"/>
          <w:sz w:val="24"/>
          <w:szCs w:val="24"/>
          <w:lang w:val="en-US"/>
          <w14:ligatures w14:val="standardContextual"/>
        </w:rPr>
      </w:pPr>
      <w:hyperlink w:anchor="_Toc191376611" w:history="1">
        <w:r w:rsidR="00AC18A2" w:rsidRPr="00AC18A2">
          <w:rPr>
            <w:rStyle w:val="Hyperlink"/>
            <w:rFonts w:ascii="Arial" w:hAnsi="Arial" w:cs="Arial"/>
            <w:noProof/>
          </w:rPr>
          <w:t>References</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_Toc191376611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28</w:t>
        </w:r>
        <w:r w:rsidR="00AC18A2" w:rsidRPr="00AC18A2">
          <w:rPr>
            <w:rFonts w:ascii="Arial" w:hAnsi="Arial" w:cs="Arial"/>
            <w:noProof/>
            <w:webHidden/>
          </w:rPr>
          <w:fldChar w:fldCharType="end"/>
        </w:r>
      </w:hyperlink>
    </w:p>
    <w:p w14:paraId="1B4CE9F0" w14:textId="2569A2AD" w:rsidR="00AC18A2" w:rsidRPr="00AC18A2" w:rsidRDefault="00151DBC">
      <w:pPr>
        <w:pStyle w:val="TOC2"/>
        <w:tabs>
          <w:tab w:val="right" w:leader="dot" w:pos="9060"/>
        </w:tabs>
        <w:rPr>
          <w:rFonts w:ascii="Arial" w:eastAsiaTheme="minorEastAsia" w:hAnsi="Arial" w:cs="Arial"/>
          <w:smallCaps w:val="0"/>
          <w:noProof/>
          <w:kern w:val="2"/>
          <w:sz w:val="24"/>
          <w:szCs w:val="24"/>
          <w:lang w:val="en-US"/>
          <w14:ligatures w14:val="standardContextual"/>
        </w:rPr>
      </w:pPr>
      <w:hyperlink w:anchor="_Toc191376612" w:history="1">
        <w:r w:rsidR="00AC18A2" w:rsidRPr="00AC18A2">
          <w:rPr>
            <w:rStyle w:val="Hyperlink"/>
            <w:rFonts w:ascii="Arial" w:hAnsi="Arial" w:cs="Arial"/>
            <w:noProof/>
          </w:rPr>
          <w:t>Appendix A. Intended regulatory outcomes under option 2</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_Toc191376612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29</w:t>
        </w:r>
        <w:r w:rsidR="00AC18A2" w:rsidRPr="00AC18A2">
          <w:rPr>
            <w:rFonts w:ascii="Arial" w:hAnsi="Arial" w:cs="Arial"/>
            <w:noProof/>
            <w:webHidden/>
          </w:rPr>
          <w:fldChar w:fldCharType="end"/>
        </w:r>
      </w:hyperlink>
    </w:p>
    <w:p w14:paraId="70B75F19" w14:textId="1BA18AC4" w:rsidR="00AC18A2" w:rsidRDefault="00151DBC">
      <w:pPr>
        <w:pStyle w:val="TOC2"/>
        <w:tabs>
          <w:tab w:val="right" w:leader="dot" w:pos="9060"/>
        </w:tabs>
        <w:rPr>
          <w:rFonts w:eastAsiaTheme="minorEastAsia" w:cstheme="minorBidi"/>
          <w:smallCaps w:val="0"/>
          <w:noProof/>
          <w:kern w:val="2"/>
          <w:sz w:val="24"/>
          <w:szCs w:val="24"/>
          <w:lang w:val="en-US"/>
          <w14:ligatures w14:val="standardContextual"/>
        </w:rPr>
      </w:pPr>
      <w:hyperlink w:anchor="_Toc191376613" w:history="1">
        <w:r w:rsidR="00AC18A2" w:rsidRPr="00AC18A2">
          <w:rPr>
            <w:rStyle w:val="Hyperlink"/>
            <w:rFonts w:ascii="Arial" w:hAnsi="Arial" w:cs="Arial"/>
            <w:noProof/>
          </w:rPr>
          <w:t>Appendix B. International regulatory approaches</w:t>
        </w:r>
        <w:r w:rsidR="00AC18A2" w:rsidRPr="00AC18A2">
          <w:rPr>
            <w:rFonts w:ascii="Arial" w:hAnsi="Arial" w:cs="Arial"/>
            <w:noProof/>
            <w:webHidden/>
          </w:rPr>
          <w:tab/>
        </w:r>
        <w:r w:rsidR="00AC18A2" w:rsidRPr="00AC18A2">
          <w:rPr>
            <w:rFonts w:ascii="Arial" w:hAnsi="Arial" w:cs="Arial"/>
            <w:noProof/>
            <w:webHidden/>
          </w:rPr>
          <w:fldChar w:fldCharType="begin"/>
        </w:r>
        <w:r w:rsidR="00AC18A2" w:rsidRPr="00AC18A2">
          <w:rPr>
            <w:rFonts w:ascii="Arial" w:hAnsi="Arial" w:cs="Arial"/>
            <w:noProof/>
            <w:webHidden/>
          </w:rPr>
          <w:instrText xml:space="preserve"> PAGEREF _Toc191376613 \h </w:instrText>
        </w:r>
        <w:r w:rsidR="00AC18A2" w:rsidRPr="00AC18A2">
          <w:rPr>
            <w:rFonts w:ascii="Arial" w:hAnsi="Arial" w:cs="Arial"/>
            <w:noProof/>
            <w:webHidden/>
          </w:rPr>
        </w:r>
        <w:r w:rsidR="00AC18A2" w:rsidRPr="00AC18A2">
          <w:rPr>
            <w:rFonts w:ascii="Arial" w:hAnsi="Arial" w:cs="Arial"/>
            <w:noProof/>
            <w:webHidden/>
          </w:rPr>
          <w:fldChar w:fldCharType="separate"/>
        </w:r>
        <w:r w:rsidR="00323C0E">
          <w:rPr>
            <w:rFonts w:ascii="Arial" w:hAnsi="Arial" w:cs="Arial"/>
            <w:noProof/>
            <w:webHidden/>
          </w:rPr>
          <w:t>30</w:t>
        </w:r>
        <w:r w:rsidR="00AC18A2" w:rsidRPr="00AC18A2">
          <w:rPr>
            <w:rFonts w:ascii="Arial" w:hAnsi="Arial" w:cs="Arial"/>
            <w:noProof/>
            <w:webHidden/>
          </w:rPr>
          <w:fldChar w:fldCharType="end"/>
        </w:r>
      </w:hyperlink>
    </w:p>
    <w:p w14:paraId="6B2038A0" w14:textId="568F2BBC" w:rsidR="007830E9" w:rsidRPr="007830E9" w:rsidRDefault="00F0759E" w:rsidP="00885381">
      <w:pPr>
        <w:tabs>
          <w:tab w:val="left" w:pos="2679"/>
          <w:tab w:val="right" w:leader="dot" w:pos="9060"/>
        </w:tabs>
        <w:spacing w:before="120" w:after="120"/>
        <w:rPr>
          <w:rFonts w:eastAsiaTheme="majorEastAsia" w:cstheme="majorBidi"/>
          <w:b/>
          <w:bCs/>
          <w:sz w:val="36"/>
          <w:szCs w:val="28"/>
        </w:rPr>
      </w:pPr>
      <w:r w:rsidRPr="00C43546">
        <w:rPr>
          <w:rFonts w:cs="Arial"/>
          <w:sz w:val="20"/>
          <w:szCs w:val="20"/>
        </w:rPr>
        <w:fldChar w:fldCharType="end"/>
      </w:r>
      <w:r w:rsidR="007830E9" w:rsidRPr="007830E9">
        <w:br w:type="page"/>
      </w:r>
    </w:p>
    <w:p w14:paraId="4E294A76" w14:textId="45BBC8A6" w:rsidR="007830E9" w:rsidRPr="007830E9" w:rsidRDefault="007830E9" w:rsidP="005075ED">
      <w:pPr>
        <w:pStyle w:val="Heading2"/>
        <w:numPr>
          <w:ilvl w:val="0"/>
          <w:numId w:val="27"/>
        </w:numPr>
      </w:pPr>
      <w:bookmarkStart w:id="8" w:name="_Toc191376563"/>
      <w:r w:rsidRPr="007830E9">
        <w:lastRenderedPageBreak/>
        <w:t>Introduction</w:t>
      </w:r>
      <w:bookmarkEnd w:id="8"/>
    </w:p>
    <w:p w14:paraId="211A5FEB" w14:textId="6046679A" w:rsidR="007830E9" w:rsidRPr="007830E9" w:rsidRDefault="007830E9" w:rsidP="007830E9">
      <w:r w:rsidRPr="007830E9">
        <w:t xml:space="preserve">FSANZ proposes to introduce a new definition for ‘genetically modified food’ to replace the existing definitions for ‘food produced using gene technology’ and ‘gene technology’ </w:t>
      </w:r>
      <w:r w:rsidR="00B23836">
        <w:t xml:space="preserve">in the Australia New Zealand Food Standards Code (the Code) </w:t>
      </w:r>
      <w:r w:rsidRPr="007830E9">
        <w:t xml:space="preserve">under Proposal P1055 – Definitions for gene technology and new breeding techniques. </w:t>
      </w:r>
      <w:r w:rsidR="00B23836">
        <w:t xml:space="preserve">The </w:t>
      </w:r>
      <w:r w:rsidR="00760379">
        <w:t>objective</w:t>
      </w:r>
      <w:r w:rsidR="00B23836">
        <w:t xml:space="preserve"> of the proposal is to make the definitions clearer, </w:t>
      </w:r>
      <w:r w:rsidRPr="007830E9">
        <w:t>fit for purpose and reflect</w:t>
      </w:r>
      <w:r w:rsidR="00B23836">
        <w:t>ive of</w:t>
      </w:r>
      <w:r w:rsidRPr="007830E9">
        <w:t xml:space="preserve"> the diversity of techniques</w:t>
      </w:r>
      <w:r w:rsidR="00B23836">
        <w:t xml:space="preserve"> that are</w:t>
      </w:r>
      <w:r w:rsidRPr="007830E9">
        <w:t xml:space="preserve"> now in use or that may emerge in the future.</w:t>
      </w:r>
    </w:p>
    <w:p w14:paraId="0BDE860D" w14:textId="77777777" w:rsidR="007830E9" w:rsidRDefault="007830E9" w:rsidP="007830E9"/>
    <w:p w14:paraId="32EABDCB" w14:textId="73265570" w:rsidR="001212BD" w:rsidRDefault="00D357B2" w:rsidP="007830E9">
      <w:r>
        <w:t xml:space="preserve">This </w:t>
      </w:r>
      <w:r w:rsidR="00A96259">
        <w:t>D</w:t>
      </w:r>
      <w:r w:rsidR="00112DEA">
        <w:t>ecision Regulation Impact Statement (D</w:t>
      </w:r>
      <w:r>
        <w:t>RIS</w:t>
      </w:r>
      <w:r w:rsidR="00112DEA">
        <w:t>)</w:t>
      </w:r>
      <w:r>
        <w:t xml:space="preserve"> contains the impact analysis (including the consideration of costs and benefits) FSANZ has undertaken on the proposed changes, which will be provided to decision makers.</w:t>
      </w:r>
    </w:p>
    <w:p w14:paraId="2CA3D3B3" w14:textId="77777777" w:rsidR="001212BD" w:rsidRDefault="001212BD" w:rsidP="007830E9"/>
    <w:p w14:paraId="66D1F78F" w14:textId="0ADCE83D" w:rsidR="00D357B2" w:rsidRDefault="00D357B2" w:rsidP="00976658">
      <w:pPr>
        <w:spacing w:after="120"/>
      </w:pPr>
      <w:r>
        <w:t xml:space="preserve">The DRIS has been prepared to meet the requirements of: </w:t>
      </w:r>
    </w:p>
    <w:p w14:paraId="6987218E" w14:textId="7C201A3E" w:rsidR="00D357B2" w:rsidRDefault="00D357B2" w:rsidP="00976658">
      <w:pPr>
        <w:pStyle w:val="FSBullet1"/>
        <w:spacing w:after="120"/>
      </w:pPr>
      <w:r w:rsidRPr="00D357B2">
        <w:rPr>
          <w:i/>
          <w:iCs/>
        </w:rPr>
        <w:t>Regulatory Impact Analysis Guide for Ministers’ Meetings and National Standards Setting Bodies</w:t>
      </w:r>
      <w:r>
        <w:t xml:space="preserve"> of the Office of Impact Analysis (</w:t>
      </w:r>
      <w:r w:rsidR="00C524B9">
        <w:t>the Guide</w:t>
      </w:r>
      <w:r>
        <w:t>; 2023)</w:t>
      </w:r>
      <w:r w:rsidR="00C651DA">
        <w:rPr>
          <w:rStyle w:val="FootnoteReference"/>
        </w:rPr>
        <w:footnoteReference w:id="2"/>
      </w:r>
    </w:p>
    <w:p w14:paraId="5ED27E73" w14:textId="2C9EB57A" w:rsidR="00F0759E" w:rsidRDefault="00976658" w:rsidP="007830E9">
      <w:pPr>
        <w:pStyle w:val="FSBullet1"/>
      </w:pPr>
      <w:r>
        <w:t xml:space="preserve">Section 59 of the </w:t>
      </w:r>
      <w:r w:rsidRPr="00B23836">
        <w:rPr>
          <w:i/>
          <w:iCs/>
        </w:rPr>
        <w:t>Food Standards Australia New Zealand Act</w:t>
      </w:r>
      <w:r w:rsidRPr="007830E9">
        <w:t xml:space="preserve"> </w:t>
      </w:r>
      <w:r>
        <w:t>1991 (FSANZ Act)</w:t>
      </w:r>
      <w:r w:rsidR="00E52C78">
        <w:t>.</w:t>
      </w:r>
    </w:p>
    <w:p w14:paraId="346AEF5C" w14:textId="374945D3" w:rsidR="00976658" w:rsidRDefault="00976658" w:rsidP="00391F98">
      <w:pPr>
        <w:pStyle w:val="Heading3"/>
        <w:numPr>
          <w:ilvl w:val="1"/>
          <w:numId w:val="28"/>
        </w:numPr>
      </w:pPr>
      <w:bookmarkStart w:id="9" w:name="_Toc191376564"/>
      <w:r>
        <w:t>Assessment of the OIA</w:t>
      </w:r>
      <w:bookmarkEnd w:id="9"/>
    </w:p>
    <w:p w14:paraId="2AA7A037" w14:textId="7BA9BFED" w:rsidR="00976658" w:rsidRDefault="00976658" w:rsidP="00976658">
      <w:r>
        <w:t>Th</w:t>
      </w:r>
      <w:r w:rsidR="00080F24">
        <w:t>is</w:t>
      </w:r>
      <w:r>
        <w:t xml:space="preserve"> DRIS has been prepared in line with </w:t>
      </w:r>
      <w:r w:rsidR="00080F24">
        <w:t>the Guide.</w:t>
      </w:r>
    </w:p>
    <w:p w14:paraId="720165A8" w14:textId="77777777" w:rsidR="00080F24" w:rsidRDefault="00080F24" w:rsidP="00976658"/>
    <w:p w14:paraId="5B73FDB9" w14:textId="3DF6AD94" w:rsidR="00976658" w:rsidRDefault="00976658" w:rsidP="00976658">
      <w:pPr>
        <w:spacing w:after="120"/>
      </w:pPr>
      <w:r>
        <w:t xml:space="preserve">The </w:t>
      </w:r>
      <w:r w:rsidR="00C524B9">
        <w:t>Office of Impact Analysis (</w:t>
      </w:r>
      <w:r>
        <w:t>OIA</w:t>
      </w:r>
      <w:r w:rsidR="00C524B9">
        <w:t>)</w:t>
      </w:r>
      <w:r>
        <w:t xml:space="preserve"> guidance requires FSANZ to answer the following impact analysis questions when developing a DRIS:</w:t>
      </w:r>
    </w:p>
    <w:p w14:paraId="10E58C90" w14:textId="77777777" w:rsidR="00976658" w:rsidRDefault="00976658" w:rsidP="00976658">
      <w:pPr>
        <w:pStyle w:val="FSBullet1"/>
        <w:spacing w:after="120"/>
        <w:ind w:left="357" w:hanging="357"/>
      </w:pPr>
      <w:r>
        <w:t>What is the policy problem?</w:t>
      </w:r>
    </w:p>
    <w:p w14:paraId="514E27AF" w14:textId="587A63F3" w:rsidR="00976658" w:rsidRDefault="00976658" w:rsidP="00976658">
      <w:pPr>
        <w:pStyle w:val="FSBullet1"/>
        <w:spacing w:after="120"/>
        <w:ind w:left="357" w:hanging="357"/>
      </w:pPr>
      <w:r>
        <w:t>Why is government action needed?</w:t>
      </w:r>
    </w:p>
    <w:p w14:paraId="3E554755" w14:textId="7E06CB01" w:rsidR="00976658" w:rsidRDefault="00976658" w:rsidP="00976658">
      <w:pPr>
        <w:pStyle w:val="FSBullet1"/>
        <w:spacing w:after="120"/>
        <w:ind w:left="357" w:hanging="357"/>
      </w:pPr>
      <w:r>
        <w:t>What are the objectives of government action?</w:t>
      </w:r>
    </w:p>
    <w:p w14:paraId="689E4ACA" w14:textId="4E3AA36D" w:rsidR="00976658" w:rsidRDefault="00976658" w:rsidP="00976658">
      <w:pPr>
        <w:pStyle w:val="FSBullet1"/>
        <w:spacing w:after="120"/>
        <w:ind w:left="357" w:hanging="357"/>
      </w:pPr>
      <w:r>
        <w:t>What policy options are to be considered?</w:t>
      </w:r>
    </w:p>
    <w:p w14:paraId="1BA80918" w14:textId="1D4945E8" w:rsidR="00976658" w:rsidRDefault="00976658" w:rsidP="00976658">
      <w:pPr>
        <w:pStyle w:val="FSBullet1"/>
        <w:spacing w:after="120"/>
        <w:ind w:left="357" w:hanging="357"/>
      </w:pPr>
      <w:r>
        <w:t>What is the likely net benefit of each option?</w:t>
      </w:r>
    </w:p>
    <w:p w14:paraId="18718BCD" w14:textId="183CAFA5" w:rsidR="00976658" w:rsidRDefault="00976658" w:rsidP="00976658">
      <w:pPr>
        <w:pStyle w:val="FSBullet1"/>
        <w:spacing w:after="120"/>
        <w:ind w:left="357" w:hanging="357"/>
      </w:pPr>
      <w:r>
        <w:t>Who was consulted and how was their feedback incorporated?</w:t>
      </w:r>
    </w:p>
    <w:p w14:paraId="570D0625" w14:textId="6B1801EA" w:rsidR="00976658" w:rsidRDefault="00976658" w:rsidP="00976658">
      <w:pPr>
        <w:pStyle w:val="FSBullet1"/>
        <w:spacing w:after="120"/>
        <w:ind w:left="357" w:hanging="357"/>
      </w:pPr>
      <w:r>
        <w:t>What is the best option from those considered?</w:t>
      </w:r>
    </w:p>
    <w:p w14:paraId="344FE950" w14:textId="268DDA14" w:rsidR="00976658" w:rsidRDefault="00976658" w:rsidP="00976658">
      <w:pPr>
        <w:pStyle w:val="FSBullet1"/>
        <w:ind w:left="357" w:hanging="357"/>
      </w:pPr>
      <w:r>
        <w:t>How will the chosen option be implemented and evaluated?</w:t>
      </w:r>
    </w:p>
    <w:p w14:paraId="5A08FDF3" w14:textId="77777777" w:rsidR="00976658" w:rsidRDefault="00976658" w:rsidP="00976658"/>
    <w:p w14:paraId="0DF93911" w14:textId="4D965B0D" w:rsidR="00976658" w:rsidRDefault="00976658" w:rsidP="00976658">
      <w:r>
        <w:t xml:space="preserve">These questions have been answered in the sections that follow. </w:t>
      </w:r>
    </w:p>
    <w:p w14:paraId="2C023228" w14:textId="1424126A" w:rsidR="00080F24" w:rsidRDefault="00080F24" w:rsidP="00391F98">
      <w:pPr>
        <w:pStyle w:val="Heading3"/>
        <w:numPr>
          <w:ilvl w:val="1"/>
          <w:numId w:val="28"/>
        </w:numPr>
      </w:pPr>
      <w:bookmarkStart w:id="10" w:name="_Toc191376565"/>
      <w:r>
        <w:t>Consideration of costs and benefits</w:t>
      </w:r>
      <w:bookmarkEnd w:id="10"/>
    </w:p>
    <w:p w14:paraId="14DB5ADD" w14:textId="33786F1F" w:rsidR="00080F24" w:rsidRDefault="00080F24" w:rsidP="00080F24">
      <w:r w:rsidRPr="007830E9">
        <w:t>In assessing this proposal and in making its decision to prepare the proposed draft variation</w:t>
      </w:r>
      <w:r w:rsidR="001850E5">
        <w:t>s</w:t>
      </w:r>
      <w:r w:rsidRPr="007830E9">
        <w:t xml:space="preserve"> to the Code</w:t>
      </w:r>
      <w:r>
        <w:t xml:space="preserve">, </w:t>
      </w:r>
      <w:r w:rsidRPr="007830E9">
        <w:t xml:space="preserve">FSANZ is </w:t>
      </w:r>
      <w:r>
        <w:t xml:space="preserve">also </w:t>
      </w:r>
      <w:r w:rsidRPr="007830E9">
        <w:t>required by Section 59 of the</w:t>
      </w:r>
      <w:r>
        <w:t xml:space="preserve"> FSANZ Act</w:t>
      </w:r>
      <w:r w:rsidRPr="007830E9">
        <w:t xml:space="preserve"> to have regard to, among other things, whether the costs that would arise from </w:t>
      </w:r>
      <w:r>
        <w:t xml:space="preserve">the </w:t>
      </w:r>
      <w:r w:rsidRPr="007830E9">
        <w:t>proposed measure outweigh the</w:t>
      </w:r>
      <w:r>
        <w:t xml:space="preserve"> direct and indirect</w:t>
      </w:r>
      <w:r w:rsidRPr="007830E9">
        <w:t xml:space="preserve"> benefits</w:t>
      </w:r>
      <w:r>
        <w:t xml:space="preserve"> to the community, Government or industry</w:t>
      </w:r>
      <w:r w:rsidRPr="007830E9">
        <w:t>.</w:t>
      </w:r>
      <w:r>
        <w:t xml:space="preserve"> </w:t>
      </w:r>
    </w:p>
    <w:p w14:paraId="42FCEEE6" w14:textId="77777777" w:rsidR="004436BA" w:rsidRDefault="004436BA" w:rsidP="00080F24"/>
    <w:p w14:paraId="1912724C" w14:textId="6548F7A5" w:rsidR="00112DEA" w:rsidRDefault="004436BA" w:rsidP="00080F24">
      <w:r>
        <w:t>As explained, FSANZ has decided to prepare a set of proposed amendments to the Code.</w:t>
      </w:r>
      <w:r w:rsidR="00112DEA">
        <w:t xml:space="preserve"> This decision reflects in part FSANZ’s assessment that the </w:t>
      </w:r>
      <w:r w:rsidR="00112DEA" w:rsidRPr="00112DEA">
        <w:t>direct and indirect benefits to the community, Government and industry that would arise from amending the Code as proposed</w:t>
      </w:r>
      <w:r w:rsidR="00112DEA">
        <w:t xml:space="preserve"> </w:t>
      </w:r>
      <w:r w:rsidR="00112DEA" w:rsidRPr="00112DEA">
        <w:t xml:space="preserve">are expected to outweigh the costs </w:t>
      </w:r>
      <w:r w:rsidR="00112DEA">
        <w:t>of the proposed measures</w:t>
      </w:r>
      <w:r w:rsidR="00112DEA" w:rsidRPr="00112DEA">
        <w:t>.</w:t>
      </w:r>
      <w:r w:rsidR="00112DEA">
        <w:t xml:space="preserve"> The DRIS sets out the reasons for that assessment </w:t>
      </w:r>
      <w:r w:rsidR="00112DEA" w:rsidRPr="006F637B">
        <w:t xml:space="preserve">in section </w:t>
      </w:r>
      <w:r w:rsidR="00AA59C2">
        <w:t>4</w:t>
      </w:r>
      <w:r w:rsidR="00061616">
        <w:t xml:space="preserve"> below</w:t>
      </w:r>
      <w:r w:rsidR="00112DEA" w:rsidRPr="006F637B">
        <w:t>.</w:t>
      </w:r>
    </w:p>
    <w:p w14:paraId="1ED70E80" w14:textId="279334B6" w:rsidR="00112DEA" w:rsidRPr="00080F24" w:rsidRDefault="00112DEA" w:rsidP="00080F24">
      <w:r>
        <w:lastRenderedPageBreak/>
        <w:t>The assessment was based on the best available information at the time the decision was made to prepare the amendments. That included submissions received from stakeholders in response to the 1</w:t>
      </w:r>
      <w:r w:rsidRPr="00112DEA">
        <w:t>st</w:t>
      </w:r>
      <w:r>
        <w:t xml:space="preserve"> and 2</w:t>
      </w:r>
      <w:r w:rsidRPr="00112DEA">
        <w:t>nd</w:t>
      </w:r>
      <w:r>
        <w:t xml:space="preserve"> Call for Submissions (CFS). </w:t>
      </w:r>
    </w:p>
    <w:p w14:paraId="2BAE080C" w14:textId="286E56BC" w:rsidR="007830E9" w:rsidRPr="007830E9" w:rsidRDefault="007830E9" w:rsidP="00391F98">
      <w:pPr>
        <w:pStyle w:val="Heading3"/>
        <w:numPr>
          <w:ilvl w:val="1"/>
          <w:numId w:val="28"/>
        </w:numPr>
      </w:pPr>
      <w:bookmarkStart w:id="11" w:name="_Toc191376566"/>
      <w:r w:rsidRPr="007830E9">
        <w:t>Scope</w:t>
      </w:r>
      <w:bookmarkEnd w:id="11"/>
    </w:p>
    <w:p w14:paraId="4E776DAE" w14:textId="77777777" w:rsidR="007830E9" w:rsidRPr="007830E9" w:rsidRDefault="007830E9" w:rsidP="007830E9">
      <w:pPr>
        <w:autoSpaceDE w:val="0"/>
        <w:autoSpaceDN w:val="0"/>
        <w:adjustRightInd w:val="0"/>
        <w:spacing w:after="120"/>
        <w:rPr>
          <w:rFonts w:cs="Arial"/>
          <w:color w:val="000000"/>
          <w:lang w:val="en-US"/>
        </w:rPr>
      </w:pPr>
      <w:bookmarkStart w:id="12" w:name="_Toc426380824"/>
      <w:bookmarkStart w:id="13" w:name="_Toc426380889"/>
      <w:bookmarkStart w:id="14" w:name="_Toc426380920"/>
      <w:r w:rsidRPr="007830E9">
        <w:rPr>
          <w:rFonts w:cs="Arial"/>
          <w:color w:val="000000"/>
          <w:lang w:val="en-US"/>
        </w:rPr>
        <w:t xml:space="preserve">Proposal P1055 includes consideration of the following: </w:t>
      </w:r>
    </w:p>
    <w:p w14:paraId="7057480E" w14:textId="0DDA0561" w:rsidR="00A149C6" w:rsidRPr="00A149C6" w:rsidRDefault="007830E9" w:rsidP="00A149C6">
      <w:pPr>
        <w:pStyle w:val="FSBullet1"/>
        <w:spacing w:after="120"/>
        <w:rPr>
          <w:lang w:val="en-US"/>
        </w:rPr>
      </w:pPr>
      <w:r w:rsidRPr="007830E9">
        <w:rPr>
          <w:lang w:val="en-US"/>
        </w:rPr>
        <w:t>the current definitions for ‘food produced using gene technology’ and ‘gene technology’ in section 1.1.2</w:t>
      </w:r>
      <w:r w:rsidRPr="007830E9">
        <w:rPr>
          <w:sz w:val="23"/>
          <w:szCs w:val="23"/>
          <w:lang w:val="en-US"/>
        </w:rPr>
        <w:t>―</w:t>
      </w:r>
      <w:r w:rsidRPr="007830E9">
        <w:rPr>
          <w:lang w:val="en-US"/>
        </w:rPr>
        <w:t xml:space="preserve">2 of Standard 1.1.2 – Definitions used throughout the Code; and </w:t>
      </w:r>
    </w:p>
    <w:p w14:paraId="595C555E" w14:textId="77777777" w:rsidR="007830E9" w:rsidRPr="007830E9" w:rsidRDefault="007830E9" w:rsidP="00A149C6">
      <w:pPr>
        <w:pStyle w:val="FSBullet1"/>
        <w:spacing w:after="120"/>
        <w:rPr>
          <w:lang w:val="en-US"/>
        </w:rPr>
      </w:pPr>
      <w:proofErr w:type="gramStart"/>
      <w:r w:rsidRPr="007830E9">
        <w:rPr>
          <w:lang w:val="en-US"/>
        </w:rPr>
        <w:t>any</w:t>
      </w:r>
      <w:proofErr w:type="gramEnd"/>
      <w:r w:rsidRPr="007830E9">
        <w:rPr>
          <w:lang w:val="en-US"/>
        </w:rPr>
        <w:t xml:space="preserve"> consequential amendments to the Code that may be necessary to give effect to the revised definitions or to clarify other Code provisions that interact with the revised definitions. This includes, but is not limited to:</w:t>
      </w:r>
    </w:p>
    <w:p w14:paraId="4643E298" w14:textId="6636669C" w:rsidR="007830E9" w:rsidRPr="007830E9" w:rsidRDefault="007830E9" w:rsidP="00A149C6">
      <w:pPr>
        <w:pStyle w:val="FSBullet3"/>
        <w:spacing w:after="120"/>
        <w:rPr>
          <w:lang w:val="en-US"/>
        </w:rPr>
      </w:pPr>
      <w:r w:rsidRPr="007830E9">
        <w:rPr>
          <w:lang w:val="en-US"/>
        </w:rPr>
        <w:t xml:space="preserve">Standard 1.5.2 – Food produced using gene </w:t>
      </w:r>
      <w:r w:rsidR="00D365B6" w:rsidRPr="007830E9">
        <w:rPr>
          <w:lang w:val="en-US"/>
        </w:rPr>
        <w:t>technology.</w:t>
      </w:r>
      <w:r w:rsidRPr="007830E9">
        <w:rPr>
          <w:lang w:val="en-US"/>
        </w:rPr>
        <w:t xml:space="preserve"> </w:t>
      </w:r>
    </w:p>
    <w:p w14:paraId="3558CD31" w14:textId="77777777" w:rsidR="007830E9" w:rsidRPr="007830E9" w:rsidRDefault="007830E9" w:rsidP="00A149C6">
      <w:pPr>
        <w:pStyle w:val="FSBullet3"/>
        <w:rPr>
          <w:lang w:val="en-US"/>
        </w:rPr>
      </w:pPr>
      <w:r w:rsidRPr="007830E9">
        <w:rPr>
          <w:lang w:val="en-US"/>
        </w:rPr>
        <w:t xml:space="preserve">Schedule 26 – Food produced using gene technology. </w:t>
      </w:r>
    </w:p>
    <w:p w14:paraId="2AC4A0D3" w14:textId="77777777" w:rsidR="007830E9" w:rsidRPr="007830E9" w:rsidRDefault="007830E9" w:rsidP="007830E9">
      <w:pPr>
        <w:numPr>
          <w:ilvl w:val="1"/>
          <w:numId w:val="15"/>
        </w:numPr>
        <w:autoSpaceDE w:val="0"/>
        <w:autoSpaceDN w:val="0"/>
        <w:adjustRightInd w:val="0"/>
        <w:rPr>
          <w:rFonts w:cs="Arial"/>
          <w:color w:val="000000"/>
          <w:lang w:val="en-US"/>
        </w:rPr>
      </w:pPr>
    </w:p>
    <w:p w14:paraId="545A9831" w14:textId="01653BBF" w:rsidR="007830E9" w:rsidRPr="007830E9" w:rsidRDefault="007830E9" w:rsidP="007830E9">
      <w:pPr>
        <w:autoSpaceDE w:val="0"/>
        <w:autoSpaceDN w:val="0"/>
        <w:adjustRightInd w:val="0"/>
        <w:rPr>
          <w:rFonts w:cs="Arial"/>
          <w:color w:val="000000"/>
          <w:lang w:val="en-US"/>
        </w:rPr>
      </w:pPr>
      <w:r w:rsidRPr="007830E9">
        <w:rPr>
          <w:rFonts w:cs="Arial"/>
          <w:color w:val="000000"/>
          <w:lang w:val="en-US"/>
        </w:rPr>
        <w:t xml:space="preserve">Proposal P1055 does not change the overall policy or regulatory approach to </w:t>
      </w:r>
      <w:r w:rsidR="007F0B05">
        <w:rPr>
          <w:rFonts w:cs="Arial"/>
          <w:color w:val="000000"/>
          <w:lang w:val="en-US"/>
        </w:rPr>
        <w:t>genetically modified (GM) food</w:t>
      </w:r>
      <w:r w:rsidRPr="007830E9">
        <w:rPr>
          <w:rFonts w:cs="Arial"/>
          <w:color w:val="000000"/>
          <w:lang w:val="en-US"/>
        </w:rPr>
        <w:t xml:space="preserve">. That is, foods that are GM foods under </w:t>
      </w:r>
      <w:r w:rsidR="00236966">
        <w:rPr>
          <w:rFonts w:cs="Arial"/>
          <w:color w:val="000000"/>
          <w:lang w:val="en-US"/>
        </w:rPr>
        <w:t xml:space="preserve">the </w:t>
      </w:r>
      <w:r w:rsidRPr="007830E9">
        <w:rPr>
          <w:rFonts w:cs="Arial"/>
          <w:color w:val="000000"/>
          <w:lang w:val="en-US"/>
        </w:rPr>
        <w:t xml:space="preserve">amended definitions will continue to require an application to FSANZ for pre-market safety assessment and approval. </w:t>
      </w:r>
    </w:p>
    <w:p w14:paraId="328D6BF7" w14:textId="77777777" w:rsidR="007830E9" w:rsidRPr="007830E9" w:rsidRDefault="007830E9" w:rsidP="007830E9">
      <w:pPr>
        <w:rPr>
          <w:rFonts w:cs="Arial"/>
          <w:color w:val="000000"/>
          <w:lang w:val="en-US"/>
        </w:rPr>
      </w:pPr>
    </w:p>
    <w:p w14:paraId="38C176CC" w14:textId="36BEEC18" w:rsidR="007830E9" w:rsidRPr="007830E9" w:rsidRDefault="007830E9" w:rsidP="007830E9">
      <w:pPr>
        <w:rPr>
          <w:lang w:val="en-US"/>
        </w:rPr>
      </w:pPr>
      <w:r w:rsidRPr="007830E9">
        <w:rPr>
          <w:rFonts w:cs="Arial"/>
          <w:color w:val="000000"/>
          <w:lang w:val="en-US"/>
        </w:rPr>
        <w:t>The GM labelling approach is also out of scope of this proposal. If approved and listed in the Code, GM foods will continue to be subject to mandatory GM labelling requirements.</w:t>
      </w:r>
      <w:bookmarkEnd w:id="12"/>
      <w:bookmarkEnd w:id="13"/>
      <w:bookmarkEnd w:id="14"/>
    </w:p>
    <w:p w14:paraId="4CB69654" w14:textId="700FC95C" w:rsidR="00A96409" w:rsidRDefault="00A96409" w:rsidP="00FD3768">
      <w:pPr>
        <w:pStyle w:val="Heading3"/>
        <w:numPr>
          <w:ilvl w:val="1"/>
          <w:numId w:val="28"/>
        </w:numPr>
        <w:rPr>
          <w:lang w:val="en-US"/>
        </w:rPr>
      </w:pPr>
      <w:bookmarkStart w:id="15" w:name="_Toc191376567"/>
      <w:r>
        <w:rPr>
          <w:lang w:val="en-US"/>
        </w:rPr>
        <w:t>GM food in the Australian and New Zealand food supply</w:t>
      </w:r>
      <w:bookmarkEnd w:id="15"/>
    </w:p>
    <w:p w14:paraId="55CEB03A" w14:textId="31A96271" w:rsidR="00222029" w:rsidRDefault="00B01D4A" w:rsidP="00222029">
      <w:pPr>
        <w:rPr>
          <w:lang w:val="en-US" w:eastAsia="en-AU"/>
        </w:rPr>
      </w:pPr>
      <w:r>
        <w:rPr>
          <w:lang w:val="en-US" w:eastAsia="en-AU"/>
        </w:rPr>
        <w:t>To be sold, all GM foods</w:t>
      </w:r>
      <w:r w:rsidR="008F0A14">
        <w:rPr>
          <w:lang w:val="en-US" w:eastAsia="en-AU"/>
        </w:rPr>
        <w:t xml:space="preserve"> and ingredients</w:t>
      </w:r>
      <w:r>
        <w:rPr>
          <w:lang w:val="en-US" w:eastAsia="en-AU"/>
        </w:rPr>
        <w:t xml:space="preserve"> must </w:t>
      </w:r>
      <w:r w:rsidR="00AA3F21">
        <w:rPr>
          <w:lang w:val="en-US" w:eastAsia="en-AU"/>
        </w:rPr>
        <w:t xml:space="preserve">undergo pre-market safety assessment and be listed in the Code. Permitted GM foods are listed in Schedule 26 of the </w:t>
      </w:r>
      <w:r w:rsidR="006D11C1">
        <w:rPr>
          <w:lang w:val="en-US" w:eastAsia="en-AU"/>
        </w:rPr>
        <w:t>C</w:t>
      </w:r>
      <w:r w:rsidR="00AA3F21">
        <w:rPr>
          <w:lang w:val="en-US" w:eastAsia="en-AU"/>
        </w:rPr>
        <w:t>ode, with the majority</w:t>
      </w:r>
      <w:r w:rsidR="00C7350C">
        <w:rPr>
          <w:lang w:val="en-US" w:eastAsia="en-AU"/>
        </w:rPr>
        <w:t xml:space="preserve"> being </w:t>
      </w:r>
      <w:r w:rsidR="00222029" w:rsidRPr="00222029">
        <w:rPr>
          <w:lang w:val="en-US" w:eastAsia="en-AU"/>
        </w:rPr>
        <w:t xml:space="preserve">derived from organisms </w:t>
      </w:r>
      <w:r w:rsidR="00885F1A">
        <w:rPr>
          <w:lang w:val="en-US" w:eastAsia="en-AU"/>
        </w:rPr>
        <w:t>m</w:t>
      </w:r>
      <w:r w:rsidR="00222029" w:rsidRPr="00222029">
        <w:rPr>
          <w:lang w:val="en-US" w:eastAsia="en-AU"/>
        </w:rPr>
        <w:t>odified</w:t>
      </w:r>
      <w:r w:rsidR="00222029">
        <w:rPr>
          <w:lang w:val="en-US" w:eastAsia="en-AU"/>
        </w:rPr>
        <w:t xml:space="preserve"> using transgenesis</w:t>
      </w:r>
      <w:r w:rsidR="006440E7">
        <w:rPr>
          <w:rStyle w:val="FootnoteReference"/>
        </w:rPr>
        <w:footnoteReference w:id="3"/>
      </w:r>
      <w:r w:rsidR="00222029" w:rsidRPr="00222029">
        <w:rPr>
          <w:lang w:val="en-US" w:eastAsia="en-AU"/>
        </w:rPr>
        <w:t xml:space="preserve">. </w:t>
      </w:r>
      <w:r w:rsidR="007E50DE">
        <w:rPr>
          <w:lang w:val="en-US" w:eastAsia="en-AU"/>
        </w:rPr>
        <w:t>Most</w:t>
      </w:r>
      <w:r w:rsidR="00222029" w:rsidRPr="00222029">
        <w:rPr>
          <w:lang w:val="en-US" w:eastAsia="en-AU"/>
        </w:rPr>
        <w:t xml:space="preserve"> of these foods are from GM plants, </w:t>
      </w:r>
      <w:r w:rsidR="00222029">
        <w:rPr>
          <w:lang w:val="en-US" w:eastAsia="en-AU"/>
        </w:rPr>
        <w:t>including corn, canola, soybean</w:t>
      </w:r>
      <w:r w:rsidR="00176F8C">
        <w:rPr>
          <w:lang w:val="en-US" w:eastAsia="en-AU"/>
        </w:rPr>
        <w:t xml:space="preserve"> and</w:t>
      </w:r>
      <w:r w:rsidR="00222029">
        <w:rPr>
          <w:lang w:val="en-US" w:eastAsia="en-AU"/>
        </w:rPr>
        <w:t xml:space="preserve"> sugar</w:t>
      </w:r>
      <w:r w:rsidR="00112F7D">
        <w:rPr>
          <w:lang w:val="en-US" w:eastAsia="en-AU"/>
        </w:rPr>
        <w:t xml:space="preserve"> </w:t>
      </w:r>
      <w:r w:rsidR="00222029">
        <w:rPr>
          <w:lang w:val="en-US" w:eastAsia="en-AU"/>
        </w:rPr>
        <w:t>beet.</w:t>
      </w:r>
    </w:p>
    <w:p w14:paraId="6CAE4331" w14:textId="77777777" w:rsidR="00222029" w:rsidRDefault="00222029" w:rsidP="00222029">
      <w:pPr>
        <w:rPr>
          <w:lang w:val="en-US" w:eastAsia="en-AU"/>
        </w:rPr>
      </w:pPr>
    </w:p>
    <w:p w14:paraId="114005E9" w14:textId="1FE241EA" w:rsidR="00603297" w:rsidRDefault="00603297" w:rsidP="00222029">
      <w:pPr>
        <w:rPr>
          <w:lang w:val="en-US" w:eastAsia="en-AU"/>
        </w:rPr>
      </w:pPr>
      <w:r>
        <w:rPr>
          <w:lang w:val="en-US" w:eastAsia="en-AU"/>
        </w:rPr>
        <w:t xml:space="preserve">Approved GM food may be present in the Australian and New Zealand food supply </w:t>
      </w:r>
      <w:r w:rsidR="00B95456">
        <w:rPr>
          <w:lang w:val="en-US" w:eastAsia="en-AU"/>
        </w:rPr>
        <w:t xml:space="preserve">in ingredients such as flour, oil, starches and syrups. </w:t>
      </w:r>
    </w:p>
    <w:p w14:paraId="16E388A5" w14:textId="77777777" w:rsidR="00603297" w:rsidRDefault="00603297" w:rsidP="00222029">
      <w:pPr>
        <w:rPr>
          <w:lang w:val="en-US" w:eastAsia="en-AU"/>
        </w:rPr>
      </w:pPr>
    </w:p>
    <w:p w14:paraId="078E2BEB" w14:textId="57737D93" w:rsidR="00FE4F24" w:rsidRDefault="00222029" w:rsidP="00222029">
      <w:pPr>
        <w:rPr>
          <w:lang w:val="en-US" w:eastAsia="en-AU"/>
        </w:rPr>
      </w:pPr>
      <w:r>
        <w:rPr>
          <w:lang w:val="en-US" w:eastAsia="en-AU"/>
        </w:rPr>
        <w:t>A</w:t>
      </w:r>
      <w:r w:rsidRPr="00222029">
        <w:rPr>
          <w:lang w:val="en-US" w:eastAsia="en-AU"/>
        </w:rPr>
        <w:t xml:space="preserve"> small number of foods or food ingredients </w:t>
      </w:r>
      <w:r w:rsidR="007B6F27">
        <w:rPr>
          <w:lang w:val="en-US" w:eastAsia="en-AU"/>
        </w:rPr>
        <w:t xml:space="preserve">in Schedule 26 are </w:t>
      </w:r>
      <w:r w:rsidRPr="00222029">
        <w:rPr>
          <w:lang w:val="en-US" w:eastAsia="en-AU"/>
        </w:rPr>
        <w:t>derived from GM microorganism</w:t>
      </w:r>
      <w:r w:rsidR="00885F1A">
        <w:rPr>
          <w:lang w:val="en-US" w:eastAsia="en-AU"/>
        </w:rPr>
        <w:t>s. These permissions are primarily nutritive substances for use in infant formula.</w:t>
      </w:r>
    </w:p>
    <w:p w14:paraId="16D76191" w14:textId="77777777" w:rsidR="00885F1A" w:rsidRDefault="00885F1A" w:rsidP="00222029">
      <w:pPr>
        <w:rPr>
          <w:lang w:val="en-US" w:eastAsia="en-AU"/>
        </w:rPr>
      </w:pPr>
    </w:p>
    <w:p w14:paraId="67D0F899" w14:textId="464543F5" w:rsidR="00885F1A" w:rsidRDefault="00063064" w:rsidP="00222029">
      <w:pPr>
        <w:rPr>
          <w:lang w:val="en-US" w:eastAsia="en-AU"/>
        </w:rPr>
      </w:pPr>
      <w:r>
        <w:rPr>
          <w:lang w:val="en-US" w:eastAsia="en-AU"/>
        </w:rPr>
        <w:t xml:space="preserve">Food available in Australia and New Zealand may also contain </w:t>
      </w:r>
      <w:r w:rsidR="00885F1A">
        <w:rPr>
          <w:lang w:val="en-US" w:eastAsia="en-AU"/>
        </w:rPr>
        <w:t xml:space="preserve">GM </w:t>
      </w:r>
      <w:r>
        <w:rPr>
          <w:lang w:val="en-US" w:eastAsia="en-AU"/>
        </w:rPr>
        <w:t xml:space="preserve">food additives </w:t>
      </w:r>
      <w:r w:rsidR="00885F1A">
        <w:rPr>
          <w:lang w:val="en-US" w:eastAsia="en-AU"/>
        </w:rPr>
        <w:t xml:space="preserve">and </w:t>
      </w:r>
      <w:r>
        <w:rPr>
          <w:lang w:val="en-US" w:eastAsia="en-AU"/>
        </w:rPr>
        <w:t>GM processing aids</w:t>
      </w:r>
      <w:r w:rsidR="006F2FB0">
        <w:rPr>
          <w:lang w:val="en-US" w:eastAsia="en-AU"/>
        </w:rPr>
        <w:t>, which</w:t>
      </w:r>
      <w:r>
        <w:rPr>
          <w:lang w:val="en-US" w:eastAsia="en-AU"/>
        </w:rPr>
        <w:t xml:space="preserve"> </w:t>
      </w:r>
      <w:r w:rsidR="00885F1A">
        <w:rPr>
          <w:lang w:val="en-US" w:eastAsia="en-AU"/>
        </w:rPr>
        <w:t xml:space="preserve">are permitted </w:t>
      </w:r>
      <w:r>
        <w:rPr>
          <w:lang w:val="en-US" w:eastAsia="en-AU"/>
        </w:rPr>
        <w:t xml:space="preserve">in Schedule 15 </w:t>
      </w:r>
      <w:r w:rsidR="001E0EDB">
        <w:rPr>
          <w:lang w:val="en-US" w:eastAsia="en-AU"/>
        </w:rPr>
        <w:t>and</w:t>
      </w:r>
      <w:r>
        <w:rPr>
          <w:lang w:val="en-US" w:eastAsia="en-AU"/>
        </w:rPr>
        <w:t xml:space="preserve"> Schedule 18, respectively</w:t>
      </w:r>
      <w:r w:rsidR="00885F1A">
        <w:rPr>
          <w:lang w:val="en-US" w:eastAsia="en-AU"/>
        </w:rPr>
        <w:t xml:space="preserve">. </w:t>
      </w:r>
    </w:p>
    <w:p w14:paraId="40E5499F" w14:textId="77777777" w:rsidR="00603297" w:rsidRDefault="00603297" w:rsidP="00222029">
      <w:pPr>
        <w:rPr>
          <w:lang w:val="en-US" w:eastAsia="en-AU"/>
        </w:rPr>
      </w:pPr>
    </w:p>
    <w:p w14:paraId="1AF630C9" w14:textId="4FA721D2" w:rsidR="00603297" w:rsidRPr="00FE4F24" w:rsidRDefault="00603297" w:rsidP="00222029">
      <w:pPr>
        <w:rPr>
          <w:lang w:val="en-US" w:eastAsia="en-AU"/>
        </w:rPr>
      </w:pPr>
      <w:r w:rsidRPr="00603297">
        <w:rPr>
          <w:lang w:val="en-US" w:eastAsia="en-AU"/>
        </w:rPr>
        <w:t>Not every approved GM food enters the</w:t>
      </w:r>
      <w:r w:rsidR="00135D3B">
        <w:rPr>
          <w:lang w:val="en-US" w:eastAsia="en-AU"/>
        </w:rPr>
        <w:t xml:space="preserve"> Australian and New Zealand</w:t>
      </w:r>
      <w:r w:rsidRPr="00603297">
        <w:rPr>
          <w:lang w:val="en-US" w:eastAsia="en-AU"/>
        </w:rPr>
        <w:t xml:space="preserve"> marketplace. Many GM crops approved for use as food are grown </w:t>
      </w:r>
      <w:r w:rsidR="00135D3B">
        <w:rPr>
          <w:lang w:val="en-US" w:eastAsia="en-AU"/>
        </w:rPr>
        <w:t xml:space="preserve">overseas </w:t>
      </w:r>
      <w:r w:rsidRPr="00603297">
        <w:rPr>
          <w:lang w:val="en-US" w:eastAsia="en-AU"/>
        </w:rPr>
        <w:t>for</w:t>
      </w:r>
      <w:r w:rsidR="00135D3B">
        <w:rPr>
          <w:lang w:val="en-US" w:eastAsia="en-AU"/>
        </w:rPr>
        <w:t xml:space="preserve"> other markets or</w:t>
      </w:r>
      <w:r w:rsidRPr="00603297">
        <w:rPr>
          <w:lang w:val="en-US" w:eastAsia="en-AU"/>
        </w:rPr>
        <w:t xml:space="preserve"> </w:t>
      </w:r>
      <w:r w:rsidR="00493193">
        <w:rPr>
          <w:lang w:val="en-US" w:eastAsia="en-AU"/>
        </w:rPr>
        <w:t xml:space="preserve">for </w:t>
      </w:r>
      <w:r w:rsidRPr="00603297">
        <w:rPr>
          <w:lang w:val="en-US" w:eastAsia="en-AU"/>
        </w:rPr>
        <w:t>animal feed</w:t>
      </w:r>
      <w:r w:rsidR="00493193">
        <w:rPr>
          <w:lang w:val="en-US" w:eastAsia="en-AU"/>
        </w:rPr>
        <w:t>.</w:t>
      </w:r>
      <w:r w:rsidR="00843062">
        <w:rPr>
          <w:lang w:val="en-US" w:eastAsia="en-AU"/>
        </w:rPr>
        <w:t xml:space="preserve"> Approval is</w:t>
      </w:r>
      <w:r w:rsidR="00A011BE">
        <w:rPr>
          <w:lang w:val="en-US" w:eastAsia="en-AU"/>
        </w:rPr>
        <w:t xml:space="preserve"> often sought by companies to facilitate global </w:t>
      </w:r>
      <w:r w:rsidR="00423819">
        <w:rPr>
          <w:lang w:val="en-US" w:eastAsia="en-AU"/>
        </w:rPr>
        <w:t>trade</w:t>
      </w:r>
      <w:r w:rsidR="00B72B97">
        <w:rPr>
          <w:lang w:val="en-US" w:eastAsia="en-AU"/>
        </w:rPr>
        <w:t>,</w:t>
      </w:r>
      <w:r w:rsidR="00A011BE">
        <w:rPr>
          <w:lang w:val="en-US" w:eastAsia="en-AU"/>
        </w:rPr>
        <w:t xml:space="preserve"> i.e.</w:t>
      </w:r>
      <w:r w:rsidR="00B13F42">
        <w:rPr>
          <w:lang w:val="en-US" w:eastAsia="en-AU"/>
        </w:rPr>
        <w:t xml:space="preserve"> to allow </w:t>
      </w:r>
      <w:r w:rsidR="00B72B97">
        <w:rPr>
          <w:lang w:val="en-US" w:eastAsia="en-AU"/>
        </w:rPr>
        <w:t>manufacturers</w:t>
      </w:r>
      <w:r w:rsidR="00B13F42">
        <w:rPr>
          <w:lang w:val="en-US" w:eastAsia="en-AU"/>
        </w:rPr>
        <w:t xml:space="preserve"> to have choice in products or in the </w:t>
      </w:r>
      <w:r w:rsidR="00B72B97">
        <w:rPr>
          <w:lang w:val="en-US" w:eastAsia="en-AU"/>
        </w:rPr>
        <w:t>event</w:t>
      </w:r>
      <w:r w:rsidR="00B13F42">
        <w:rPr>
          <w:lang w:val="en-US" w:eastAsia="en-AU"/>
        </w:rPr>
        <w:t xml:space="preserve"> of inadvertent </w:t>
      </w:r>
      <w:r w:rsidR="00B72B97">
        <w:rPr>
          <w:lang w:val="en-US" w:eastAsia="en-AU"/>
        </w:rPr>
        <w:t>presence</w:t>
      </w:r>
      <w:r w:rsidR="00B13F42">
        <w:rPr>
          <w:lang w:val="en-US" w:eastAsia="en-AU"/>
        </w:rPr>
        <w:t xml:space="preserve"> </w:t>
      </w:r>
      <w:r w:rsidR="00B72B97">
        <w:rPr>
          <w:lang w:val="en-US" w:eastAsia="en-AU"/>
        </w:rPr>
        <w:t>in the food supply</w:t>
      </w:r>
      <w:r w:rsidR="00611ED8">
        <w:rPr>
          <w:lang w:val="en-US" w:eastAsia="en-AU"/>
        </w:rPr>
        <w:t xml:space="preserve"> due to co-mingling through the supply chain</w:t>
      </w:r>
      <w:r w:rsidR="00B72B97">
        <w:rPr>
          <w:lang w:val="en-US" w:eastAsia="en-AU"/>
        </w:rPr>
        <w:t xml:space="preserve">. </w:t>
      </w:r>
      <w:r w:rsidR="001C1731">
        <w:rPr>
          <w:lang w:val="en-US" w:eastAsia="en-AU"/>
        </w:rPr>
        <w:t>S</w:t>
      </w:r>
      <w:r w:rsidRPr="00603297">
        <w:rPr>
          <w:lang w:val="en-US" w:eastAsia="en-AU"/>
        </w:rPr>
        <w:t>ome</w:t>
      </w:r>
      <w:r w:rsidRPr="00603297" w:rsidDel="00E51F6B">
        <w:rPr>
          <w:lang w:val="en-US" w:eastAsia="en-AU"/>
        </w:rPr>
        <w:t xml:space="preserve"> </w:t>
      </w:r>
      <w:r w:rsidRPr="00603297">
        <w:rPr>
          <w:lang w:val="en-US" w:eastAsia="en-AU"/>
        </w:rPr>
        <w:t xml:space="preserve">approved </w:t>
      </w:r>
      <w:r w:rsidR="00E51F6B">
        <w:rPr>
          <w:lang w:val="en-US" w:eastAsia="en-AU"/>
        </w:rPr>
        <w:t xml:space="preserve">GM organisms </w:t>
      </w:r>
      <w:r w:rsidR="00D229C1">
        <w:rPr>
          <w:lang w:val="en-US" w:eastAsia="en-AU"/>
        </w:rPr>
        <w:t xml:space="preserve">(from which permitted GM foods </w:t>
      </w:r>
      <w:r w:rsidR="0022534F">
        <w:rPr>
          <w:lang w:val="en-US" w:eastAsia="en-AU"/>
        </w:rPr>
        <w:t xml:space="preserve">are derived) </w:t>
      </w:r>
      <w:r w:rsidR="00E51F6B">
        <w:rPr>
          <w:lang w:val="en-US" w:eastAsia="en-AU"/>
        </w:rPr>
        <w:t>do not</w:t>
      </w:r>
      <w:r w:rsidR="00E51F6B" w:rsidRPr="00603297">
        <w:rPr>
          <w:lang w:val="en-US" w:eastAsia="en-AU"/>
        </w:rPr>
        <w:t xml:space="preserve"> </w:t>
      </w:r>
      <w:r w:rsidRPr="00603297">
        <w:rPr>
          <w:lang w:val="en-US" w:eastAsia="en-AU"/>
        </w:rPr>
        <w:t>make it to</w:t>
      </w:r>
      <w:r w:rsidR="00EE6A3F">
        <w:rPr>
          <w:lang w:val="en-US" w:eastAsia="en-AU"/>
        </w:rPr>
        <w:t xml:space="preserve"> the</w:t>
      </w:r>
      <w:r w:rsidRPr="00603297">
        <w:rPr>
          <w:lang w:val="en-US" w:eastAsia="en-AU"/>
        </w:rPr>
        <w:t xml:space="preserve"> market for a variety of reasons</w:t>
      </w:r>
      <w:r w:rsidRPr="00603297" w:rsidDel="003D2FC8">
        <w:rPr>
          <w:lang w:val="en-US" w:eastAsia="en-AU"/>
        </w:rPr>
        <w:t>,</w:t>
      </w:r>
      <w:r w:rsidR="003D2FC8">
        <w:rPr>
          <w:lang w:val="en-US" w:eastAsia="en-AU"/>
        </w:rPr>
        <w:t xml:space="preserve"> e.g.</w:t>
      </w:r>
      <w:r w:rsidRPr="00603297" w:rsidDel="003D2FC8">
        <w:rPr>
          <w:lang w:val="en-US" w:eastAsia="en-AU"/>
        </w:rPr>
        <w:t xml:space="preserve"> </w:t>
      </w:r>
      <w:r w:rsidRPr="00603297">
        <w:rPr>
          <w:lang w:val="en-US" w:eastAsia="en-AU"/>
        </w:rPr>
        <w:t>they are not commercially viable</w:t>
      </w:r>
      <w:r w:rsidR="0075117F">
        <w:rPr>
          <w:lang w:val="en-US" w:eastAsia="en-AU"/>
        </w:rPr>
        <w:t>.</w:t>
      </w:r>
    </w:p>
    <w:p w14:paraId="1CCA3808" w14:textId="23D921B9" w:rsidR="007830E9" w:rsidRPr="007830E9" w:rsidRDefault="007830E9" w:rsidP="005075ED">
      <w:pPr>
        <w:pStyle w:val="Heading2"/>
        <w:numPr>
          <w:ilvl w:val="0"/>
          <w:numId w:val="27"/>
        </w:numPr>
      </w:pPr>
      <w:bookmarkStart w:id="16" w:name="_Toc191376568"/>
      <w:r w:rsidRPr="007830E9">
        <w:lastRenderedPageBreak/>
        <w:t>What is the problem</w:t>
      </w:r>
      <w:r w:rsidR="009A5395">
        <w:t xml:space="preserve"> and why is government action needed</w:t>
      </w:r>
      <w:r w:rsidRPr="007830E9">
        <w:t>?</w:t>
      </w:r>
      <w:bookmarkEnd w:id="16"/>
    </w:p>
    <w:p w14:paraId="65A4E9CC" w14:textId="6FFFBACB" w:rsidR="00247438" w:rsidRDefault="00247438" w:rsidP="007830E9">
      <w:r>
        <w:t xml:space="preserve">Standard 1.5.2 was adopted in 1998, making the definitions for </w:t>
      </w:r>
      <w:r w:rsidR="00C823A2">
        <w:t xml:space="preserve">‘food produced using gene technology’ and </w:t>
      </w:r>
      <w:r w:rsidR="00DC5FBE">
        <w:t>‘</w:t>
      </w:r>
      <w:r>
        <w:t>gene technology</w:t>
      </w:r>
      <w:r w:rsidR="00DC5FBE">
        <w:t>’</w:t>
      </w:r>
      <w:r>
        <w:t xml:space="preserve"> over 25 years old. </w:t>
      </w:r>
      <w:r w:rsidR="00387F75" w:rsidRPr="007830E9">
        <w:t>Current definitions were adopted with the intent of capturing the types of GM foods that existed at the time</w:t>
      </w:r>
      <w:r>
        <w:t xml:space="preserve">. </w:t>
      </w:r>
    </w:p>
    <w:p w14:paraId="3DD0C811" w14:textId="77777777" w:rsidR="00247438" w:rsidRDefault="00247438" w:rsidP="007830E9"/>
    <w:p w14:paraId="28A077EC" w14:textId="77777777" w:rsidR="00247438" w:rsidRPr="007830E9" w:rsidRDefault="00247438" w:rsidP="00247438">
      <w:pPr>
        <w:spacing w:after="120"/>
        <w:rPr>
          <w:lang w:val="en-US"/>
        </w:rPr>
      </w:pPr>
      <w:r w:rsidRPr="007830E9">
        <w:rPr>
          <w:lang w:val="en-US"/>
        </w:rPr>
        <w:t>‘Food produced using gene technology’ is defined as:</w:t>
      </w:r>
    </w:p>
    <w:p w14:paraId="2F25592D" w14:textId="77777777" w:rsidR="00247438" w:rsidRPr="007830E9" w:rsidRDefault="00247438" w:rsidP="00247438">
      <w:pPr>
        <w:spacing w:after="120"/>
        <w:ind w:left="567"/>
        <w:rPr>
          <w:lang w:val="en-US"/>
        </w:rPr>
      </w:pPr>
      <w:proofErr w:type="gramStart"/>
      <w:r w:rsidRPr="007830E9">
        <w:rPr>
          <w:b/>
          <w:bCs/>
          <w:i/>
          <w:iCs/>
          <w:lang w:val="en-US"/>
        </w:rPr>
        <w:t>food</w:t>
      </w:r>
      <w:proofErr w:type="gramEnd"/>
      <w:r w:rsidRPr="007830E9">
        <w:rPr>
          <w:b/>
          <w:bCs/>
          <w:i/>
          <w:iCs/>
          <w:lang w:val="en-US"/>
        </w:rPr>
        <w:t xml:space="preserve"> produced using gene technology</w:t>
      </w:r>
      <w:r w:rsidRPr="007830E9">
        <w:rPr>
          <w:lang w:val="en-US"/>
        </w:rPr>
        <w:t xml:space="preserve"> means a food which has been derived or developed from an organism which has been modified by gene technology.</w:t>
      </w:r>
    </w:p>
    <w:p w14:paraId="46DACEEA" w14:textId="77777777" w:rsidR="00247438" w:rsidRPr="007830E9" w:rsidRDefault="00247438" w:rsidP="00247438">
      <w:pPr>
        <w:spacing w:after="120"/>
        <w:rPr>
          <w:lang w:val="en-US"/>
        </w:rPr>
      </w:pPr>
      <w:r w:rsidRPr="007830E9">
        <w:rPr>
          <w:lang w:val="en-US"/>
        </w:rPr>
        <w:t>‘Gene technology’ is defined as:</w:t>
      </w:r>
    </w:p>
    <w:p w14:paraId="5340D05B" w14:textId="77777777" w:rsidR="00247438" w:rsidRDefault="00247438" w:rsidP="00247438">
      <w:pPr>
        <w:ind w:left="567"/>
        <w:rPr>
          <w:lang w:val="en-US"/>
        </w:rPr>
      </w:pPr>
      <w:proofErr w:type="gramStart"/>
      <w:r w:rsidRPr="007830E9">
        <w:rPr>
          <w:b/>
          <w:bCs/>
          <w:i/>
          <w:iCs/>
          <w:lang w:val="en-US"/>
        </w:rPr>
        <w:t>gene</w:t>
      </w:r>
      <w:proofErr w:type="gramEnd"/>
      <w:r w:rsidRPr="007830E9">
        <w:rPr>
          <w:b/>
          <w:bCs/>
          <w:i/>
          <w:iCs/>
          <w:lang w:val="en-US"/>
        </w:rPr>
        <w:t xml:space="preserve"> technology</w:t>
      </w:r>
      <w:r w:rsidRPr="007830E9">
        <w:rPr>
          <w:lang w:val="en-US"/>
        </w:rPr>
        <w:t xml:space="preserve"> means recombinant DNA techniques that alter the heritable genetic material of living cells or organisms.</w:t>
      </w:r>
    </w:p>
    <w:p w14:paraId="5E82916A" w14:textId="77777777" w:rsidR="00247438" w:rsidRPr="007830E9" w:rsidRDefault="00247438" w:rsidP="00247438">
      <w:pPr>
        <w:rPr>
          <w:lang w:val="en-US"/>
        </w:rPr>
      </w:pPr>
    </w:p>
    <w:p w14:paraId="521176C2" w14:textId="77777777" w:rsidR="00247438" w:rsidRPr="007830E9" w:rsidRDefault="00247438" w:rsidP="00247438">
      <w:pPr>
        <w:spacing w:after="120"/>
        <w:rPr>
          <w:lang w:val="en-US"/>
        </w:rPr>
      </w:pPr>
      <w:r w:rsidRPr="007830E9">
        <w:rPr>
          <w:lang w:val="en-US"/>
        </w:rPr>
        <w:t xml:space="preserve">To be sold, a GM food must be: </w:t>
      </w:r>
    </w:p>
    <w:p w14:paraId="0305D5DC" w14:textId="0FDEA4DD" w:rsidR="00247438" w:rsidRPr="00063064" w:rsidRDefault="00247438" w:rsidP="00247438">
      <w:pPr>
        <w:pStyle w:val="FSBullet1"/>
        <w:rPr>
          <w:lang w:val="en-US"/>
        </w:rPr>
      </w:pPr>
      <w:proofErr w:type="gramStart"/>
      <w:r w:rsidRPr="007830E9">
        <w:rPr>
          <w:lang w:val="en-US"/>
        </w:rPr>
        <w:t>permitted</w:t>
      </w:r>
      <w:proofErr w:type="gramEnd"/>
      <w:r w:rsidRPr="007830E9">
        <w:rPr>
          <w:lang w:val="en-US"/>
        </w:rPr>
        <w:t xml:space="preserve"> as a GM food and listed in Schedule 26</w:t>
      </w:r>
      <w:r w:rsidR="008E6ECD">
        <w:rPr>
          <w:lang w:val="en-US"/>
        </w:rPr>
        <w:t>.</w:t>
      </w:r>
      <w:r w:rsidRPr="007830E9">
        <w:rPr>
          <w:lang w:val="en-US"/>
        </w:rPr>
        <w:t xml:space="preserve"> </w:t>
      </w:r>
    </w:p>
    <w:p w14:paraId="11EA032F" w14:textId="77777777" w:rsidR="00247438" w:rsidRDefault="00247438" w:rsidP="00247438">
      <w:pPr>
        <w:pStyle w:val="FSBullet1"/>
        <w:rPr>
          <w:lang w:val="en-US"/>
        </w:rPr>
      </w:pPr>
      <w:r w:rsidRPr="007830E9">
        <w:rPr>
          <w:lang w:val="en-US"/>
        </w:rPr>
        <w:t xml:space="preserve">permitted as a food additive and listed in Schedule 15; or </w:t>
      </w:r>
    </w:p>
    <w:p w14:paraId="5988E6A2" w14:textId="77777777" w:rsidR="00247438" w:rsidRPr="00063064" w:rsidRDefault="00247438" w:rsidP="00247438">
      <w:pPr>
        <w:pStyle w:val="FSBullet1"/>
        <w:rPr>
          <w:lang w:val="en-US"/>
        </w:rPr>
      </w:pPr>
      <w:proofErr w:type="gramStart"/>
      <w:r w:rsidRPr="007830E9">
        <w:rPr>
          <w:lang w:val="en-US"/>
        </w:rPr>
        <w:t>permitted</w:t>
      </w:r>
      <w:proofErr w:type="gramEnd"/>
      <w:r w:rsidRPr="007830E9">
        <w:rPr>
          <w:lang w:val="en-US"/>
        </w:rPr>
        <w:t xml:space="preserve"> as a processing aid and listed in Schedule 18</w:t>
      </w:r>
      <w:r>
        <w:rPr>
          <w:lang w:val="en-US"/>
        </w:rPr>
        <w:t>.</w:t>
      </w:r>
    </w:p>
    <w:p w14:paraId="7404CD69" w14:textId="77777777" w:rsidR="00247438" w:rsidRPr="007830E9" w:rsidRDefault="00247438" w:rsidP="00247438">
      <w:pPr>
        <w:rPr>
          <w:rFonts w:eastAsia="Times New Roman" w:cs="Arial"/>
          <w:szCs w:val="24"/>
          <w:lang w:val="en-US"/>
        </w:rPr>
      </w:pPr>
    </w:p>
    <w:p w14:paraId="774918F2" w14:textId="77777777" w:rsidR="00247438" w:rsidRPr="007830E9" w:rsidRDefault="00247438" w:rsidP="00247438">
      <w:pPr>
        <w:rPr>
          <w:rFonts w:eastAsia="Times New Roman" w:cs="Arial"/>
          <w:szCs w:val="24"/>
          <w:lang w:val="en-US"/>
        </w:rPr>
      </w:pPr>
      <w:r w:rsidRPr="007830E9">
        <w:rPr>
          <w:rFonts w:eastAsia="Times New Roman" w:cs="Arial"/>
          <w:szCs w:val="24"/>
          <w:lang w:val="en-US"/>
        </w:rPr>
        <w:t>Substances that are ‘used as a nutritive substance’, as defined in section 1.1.2—12 of the Code, and which are also ‘food produced using gene technology’, must be listed in Schedule 26.</w:t>
      </w:r>
    </w:p>
    <w:p w14:paraId="4A4EFA05" w14:textId="77777777" w:rsidR="00247438" w:rsidRPr="007830E9" w:rsidRDefault="00247438" w:rsidP="00247438">
      <w:pPr>
        <w:rPr>
          <w:lang w:val="en-US"/>
        </w:rPr>
      </w:pPr>
    </w:p>
    <w:p w14:paraId="52DA6044" w14:textId="6337755C" w:rsidR="00247438" w:rsidRPr="007830E9" w:rsidRDefault="00247438" w:rsidP="00247438">
      <w:pPr>
        <w:rPr>
          <w:lang w:val="en-US"/>
        </w:rPr>
      </w:pPr>
      <w:r w:rsidRPr="007830E9">
        <w:rPr>
          <w:lang w:val="en-US"/>
        </w:rPr>
        <w:t>For a GM food to be listed in Schedule 26 or permitted for use as either a food additive or a processing aid, an application must be made to FSANZ. Assessment of the application includes a pre-market safety assessment.</w:t>
      </w:r>
    </w:p>
    <w:p w14:paraId="22CC714A" w14:textId="77777777" w:rsidR="00247438" w:rsidRDefault="00247438" w:rsidP="007830E9"/>
    <w:p w14:paraId="7D596488" w14:textId="1C145A13" w:rsidR="00247438" w:rsidRDefault="00247438" w:rsidP="007830E9">
      <w:r w:rsidRPr="00247438">
        <w:t>Foods that do not meet the definition of ‘food produced using gene technology’ are not required to undergo pre-market safety assessment and approval as GM food</w:t>
      </w:r>
      <w:r w:rsidR="00B666B6">
        <w:t>s</w:t>
      </w:r>
      <w:r w:rsidRPr="00247438">
        <w:t xml:space="preserve">. </w:t>
      </w:r>
      <w:r w:rsidR="00991364">
        <w:t>However, s</w:t>
      </w:r>
      <w:r w:rsidRPr="00247438">
        <w:t>uch food</w:t>
      </w:r>
      <w:r w:rsidR="00991364">
        <w:t>s</w:t>
      </w:r>
      <w:r w:rsidRPr="00247438">
        <w:t xml:space="preserve"> may require pre-market assessment and approval under other Code provisions (e.g. for novel foods).</w:t>
      </w:r>
    </w:p>
    <w:p w14:paraId="2F4B95D5" w14:textId="77777777" w:rsidR="00623049" w:rsidRDefault="00623049" w:rsidP="007830E9"/>
    <w:p w14:paraId="635FCD20" w14:textId="26B7FFF9" w:rsidR="00623049" w:rsidRPr="00FD3768" w:rsidRDefault="00747353" w:rsidP="007830E9">
      <w:pPr>
        <w:rPr>
          <w:b/>
          <w:bCs/>
          <w:i/>
          <w:iCs/>
        </w:rPr>
      </w:pPr>
      <w:r>
        <w:rPr>
          <w:b/>
          <w:bCs/>
          <w:i/>
          <w:iCs/>
        </w:rPr>
        <w:t>New technologies have emerged that are increasingly being applied to the production of food</w:t>
      </w:r>
    </w:p>
    <w:p w14:paraId="2F64859A" w14:textId="77777777" w:rsidR="00623049" w:rsidRDefault="00623049" w:rsidP="007830E9"/>
    <w:p w14:paraId="093834A2" w14:textId="1E111653" w:rsidR="00747353" w:rsidRDefault="00747353" w:rsidP="00623049">
      <w:pPr>
        <w:rPr>
          <w:lang w:eastAsia="en-AU"/>
        </w:rPr>
      </w:pPr>
      <w:r>
        <w:rPr>
          <w:lang w:eastAsia="en-AU"/>
        </w:rPr>
        <w:t>Since the introduction of Standard 1.5.2, a variety of new breeding techniques (NBTs) have emerged that are increasingly being applied to the production of food.</w:t>
      </w:r>
    </w:p>
    <w:p w14:paraId="564FBF10" w14:textId="77777777" w:rsidR="00747353" w:rsidRDefault="00747353" w:rsidP="00623049">
      <w:pPr>
        <w:rPr>
          <w:lang w:eastAsia="en-AU"/>
        </w:rPr>
      </w:pPr>
    </w:p>
    <w:p w14:paraId="5678D1B1" w14:textId="210BA1ED" w:rsidR="00623049" w:rsidRDefault="00623049" w:rsidP="00623049">
      <w:pPr>
        <w:rPr>
          <w:lang w:eastAsia="en-AU"/>
        </w:rPr>
      </w:pPr>
      <w:r>
        <w:rPr>
          <w:lang w:eastAsia="en-AU"/>
        </w:rPr>
        <w:t>NBTs are a diverse collection of new techniques for genetic modification that have emerged over the last decade or more. As genetic modification technology is still evolving, NBTs also include techniques that may emerge in the future.</w:t>
      </w:r>
    </w:p>
    <w:p w14:paraId="74115348" w14:textId="77777777" w:rsidR="00623049" w:rsidRDefault="00623049" w:rsidP="00623049">
      <w:pPr>
        <w:rPr>
          <w:lang w:eastAsia="en-AU"/>
        </w:rPr>
      </w:pPr>
    </w:p>
    <w:p w14:paraId="71E58DED" w14:textId="1BDE2EFD" w:rsidR="00623049" w:rsidRDefault="00623049" w:rsidP="00FD3768">
      <w:pPr>
        <w:rPr>
          <w:lang w:eastAsia="en-AU"/>
        </w:rPr>
      </w:pPr>
      <w:r>
        <w:rPr>
          <w:lang w:eastAsia="en-AU"/>
        </w:rPr>
        <w:t xml:space="preserve">A distinction is made between NBTs and older GM techniques because NBTs can be used to make a wider variety of genetic changes. NBTs can make the same genetic changes as older GM techniques and can also be used to make the same genetic changes as conventional breeding or that occur naturally. </w:t>
      </w:r>
    </w:p>
    <w:p w14:paraId="0E82C159" w14:textId="77777777" w:rsidR="00623049" w:rsidRDefault="00623049" w:rsidP="00623049">
      <w:pPr>
        <w:rPr>
          <w:lang w:eastAsia="en-AU"/>
        </w:rPr>
      </w:pPr>
    </w:p>
    <w:p w14:paraId="1AB0547A" w14:textId="71866D15" w:rsidR="007E0C33" w:rsidRDefault="00623049" w:rsidP="002D1BC2">
      <w:pPr>
        <w:keepNext/>
        <w:keepLines/>
        <w:pBdr>
          <w:top w:val="single" w:sz="4" w:space="1" w:color="auto"/>
          <w:left w:val="single" w:sz="4" w:space="4" w:color="auto"/>
          <w:bottom w:val="single" w:sz="4" w:space="8" w:color="auto"/>
          <w:right w:val="single" w:sz="4" w:space="4" w:color="auto"/>
        </w:pBdr>
        <w:shd w:val="clear" w:color="auto" w:fill="F2F2F2" w:themeFill="background1" w:themeFillShade="F2"/>
        <w:spacing w:after="120"/>
        <w:rPr>
          <w:b/>
          <w:bCs/>
          <w:i/>
          <w:iCs/>
          <w:lang w:eastAsia="en-AU"/>
        </w:rPr>
      </w:pPr>
      <w:r>
        <w:rPr>
          <w:b/>
          <w:bCs/>
          <w:i/>
          <w:iCs/>
          <w:lang w:eastAsia="en-AU"/>
        </w:rPr>
        <w:lastRenderedPageBreak/>
        <w:t xml:space="preserve">Box 1. </w:t>
      </w:r>
      <w:r w:rsidR="007E0C33">
        <w:rPr>
          <w:b/>
          <w:bCs/>
          <w:i/>
          <w:iCs/>
          <w:lang w:eastAsia="en-AU"/>
        </w:rPr>
        <w:t>Presence of NBT food in the global food supply</w:t>
      </w:r>
    </w:p>
    <w:p w14:paraId="0DF23F1D" w14:textId="1489CC5F" w:rsidR="007E0C33" w:rsidRDefault="007E0C33" w:rsidP="002D1BC2">
      <w:pPr>
        <w:keepNext/>
        <w:keepLines/>
        <w:pBdr>
          <w:top w:val="single" w:sz="4" w:space="1" w:color="auto"/>
          <w:left w:val="single" w:sz="4" w:space="4" w:color="auto"/>
          <w:bottom w:val="single" w:sz="4" w:space="8" w:color="auto"/>
          <w:right w:val="single" w:sz="4" w:space="4" w:color="auto"/>
        </w:pBdr>
        <w:shd w:val="clear" w:color="auto" w:fill="F2F2F2" w:themeFill="background1" w:themeFillShade="F2"/>
        <w:rPr>
          <w:lang w:eastAsia="en-AU"/>
        </w:rPr>
      </w:pPr>
      <w:r>
        <w:rPr>
          <w:lang w:eastAsia="en-AU"/>
        </w:rPr>
        <w:t xml:space="preserve">No food derived using NBTs (NBT food) </w:t>
      </w:r>
      <w:r w:rsidR="00A8134E">
        <w:rPr>
          <w:lang w:eastAsia="en-AU"/>
        </w:rPr>
        <w:t>has yet been</w:t>
      </w:r>
      <w:r>
        <w:rPr>
          <w:lang w:eastAsia="en-AU"/>
        </w:rPr>
        <w:t xml:space="preserve"> commercialised in Australia or New Zealand. A 2020 European Commission dataset reports the application of NBTs and their commercialisation stage (</w:t>
      </w:r>
      <w:proofErr w:type="spellStart"/>
      <w:r>
        <w:rPr>
          <w:lang w:eastAsia="en-AU"/>
        </w:rPr>
        <w:t>Parisi</w:t>
      </w:r>
      <w:proofErr w:type="spellEnd"/>
      <w:r>
        <w:rPr>
          <w:lang w:eastAsia="en-AU"/>
        </w:rPr>
        <w:t xml:space="preserve"> &amp; Rodriguez </w:t>
      </w:r>
      <w:proofErr w:type="spellStart"/>
      <w:r>
        <w:rPr>
          <w:lang w:eastAsia="en-AU"/>
        </w:rPr>
        <w:t>Cerezo</w:t>
      </w:r>
      <w:proofErr w:type="spellEnd"/>
      <w:r>
        <w:rPr>
          <w:lang w:eastAsia="en-AU"/>
        </w:rPr>
        <w:t xml:space="preserve"> 2020). For Australia and New Zealand, 23 applications of NBTs were registered across animals and plants (15 applications in Australia and 8 in New Zealand). Only 2 Australian applications were categorised as being in pre-commercial stage: hornless cattle and heat-resistant cattle. All other applications were classed as being in the early to advanced research and development stage. </w:t>
      </w:r>
    </w:p>
    <w:p w14:paraId="216BFCA6" w14:textId="77777777" w:rsidR="007E0C33" w:rsidRDefault="007E0C33" w:rsidP="002D1BC2">
      <w:pPr>
        <w:keepNext/>
        <w:keepLines/>
        <w:pBdr>
          <w:top w:val="single" w:sz="4" w:space="1" w:color="auto"/>
          <w:left w:val="single" w:sz="4" w:space="4" w:color="auto"/>
          <w:bottom w:val="single" w:sz="4" w:space="8" w:color="auto"/>
          <w:right w:val="single" w:sz="4" w:space="4" w:color="auto"/>
        </w:pBdr>
        <w:shd w:val="clear" w:color="auto" w:fill="F2F2F2" w:themeFill="background1" w:themeFillShade="F2"/>
        <w:rPr>
          <w:lang w:eastAsia="en-AU"/>
        </w:rPr>
      </w:pPr>
    </w:p>
    <w:p w14:paraId="46C84039" w14:textId="77777777" w:rsidR="007E0C33" w:rsidRDefault="007E0C33" w:rsidP="002D1BC2">
      <w:pPr>
        <w:keepNext/>
        <w:keepLines/>
        <w:pBdr>
          <w:top w:val="single" w:sz="4" w:space="1" w:color="auto"/>
          <w:left w:val="single" w:sz="4" w:space="4" w:color="auto"/>
          <w:bottom w:val="single" w:sz="4" w:space="8" w:color="auto"/>
          <w:right w:val="single" w:sz="4" w:space="4" w:color="auto"/>
        </w:pBdr>
        <w:shd w:val="clear" w:color="auto" w:fill="F2F2F2" w:themeFill="background1" w:themeFillShade="F2"/>
        <w:rPr>
          <w:lang w:eastAsia="en-AU"/>
        </w:rPr>
      </w:pPr>
      <w:r>
        <w:rPr>
          <w:lang w:eastAsia="en-AU"/>
        </w:rPr>
        <w:t>Globally, only two applications were identified in 2020 as being commercialised: soybean with high oleic acid content in the United States and tomato supplemented with the dietary supplement gamma-aminobutyric acid or GABA in Japan.</w:t>
      </w:r>
    </w:p>
    <w:p w14:paraId="0B54B555" w14:textId="77777777" w:rsidR="007E0C33" w:rsidRDefault="007E0C33" w:rsidP="002D1BC2">
      <w:pPr>
        <w:keepNext/>
        <w:keepLines/>
        <w:pBdr>
          <w:top w:val="single" w:sz="4" w:space="1" w:color="auto"/>
          <w:left w:val="single" w:sz="4" w:space="4" w:color="auto"/>
          <w:bottom w:val="single" w:sz="4" w:space="8" w:color="auto"/>
          <w:right w:val="single" w:sz="4" w:space="4" w:color="auto"/>
        </w:pBdr>
        <w:shd w:val="clear" w:color="auto" w:fill="F2F2F2" w:themeFill="background1" w:themeFillShade="F2"/>
        <w:rPr>
          <w:lang w:eastAsia="en-AU"/>
        </w:rPr>
      </w:pPr>
    </w:p>
    <w:p w14:paraId="4BBD4390" w14:textId="349FE722" w:rsidR="007E0C33" w:rsidRPr="00A96409" w:rsidRDefault="007E0C33" w:rsidP="002D1BC2">
      <w:pPr>
        <w:keepNext/>
        <w:keepLines/>
        <w:pBdr>
          <w:top w:val="single" w:sz="4" w:space="1" w:color="auto"/>
          <w:left w:val="single" w:sz="4" w:space="4" w:color="auto"/>
          <w:bottom w:val="single" w:sz="4" w:space="8" w:color="auto"/>
          <w:right w:val="single" w:sz="4" w:space="4" w:color="auto"/>
        </w:pBdr>
        <w:shd w:val="clear" w:color="auto" w:fill="F2F2F2" w:themeFill="background1" w:themeFillShade="F2"/>
        <w:rPr>
          <w:lang w:eastAsia="en-AU"/>
        </w:rPr>
      </w:pPr>
      <w:r>
        <w:rPr>
          <w:lang w:eastAsia="en-AU"/>
        </w:rPr>
        <w:t>Other NBT foods that have been approved for sale by other countries include high starch corn, non-browning lettuce, reducing browning banana</w:t>
      </w:r>
      <w:r w:rsidR="001D031B">
        <w:rPr>
          <w:lang w:eastAsia="en-AU"/>
        </w:rPr>
        <w:t xml:space="preserve"> and</w:t>
      </w:r>
      <w:r>
        <w:rPr>
          <w:lang w:eastAsia="en-AU"/>
        </w:rPr>
        <w:t xml:space="preserve"> non-browning mushroom (Genetic Literacy Project, n.d.).</w:t>
      </w:r>
    </w:p>
    <w:p w14:paraId="0080B486" w14:textId="6B146BB0" w:rsidR="00387F75" w:rsidRDefault="00387F75" w:rsidP="007830E9"/>
    <w:p w14:paraId="7BB7BB62" w14:textId="374B8C1A" w:rsidR="00623049" w:rsidRPr="00FD3768" w:rsidRDefault="00747353" w:rsidP="007830E9">
      <w:pPr>
        <w:rPr>
          <w:b/>
          <w:bCs/>
          <w:i/>
          <w:iCs/>
        </w:rPr>
      </w:pPr>
      <w:r>
        <w:rPr>
          <w:b/>
          <w:bCs/>
          <w:i/>
          <w:iCs/>
        </w:rPr>
        <w:t>Gene technology as currently defined in the Code no longer reflects the type of technologies available to use in food production</w:t>
      </w:r>
    </w:p>
    <w:p w14:paraId="467D90BB" w14:textId="77777777" w:rsidR="00623049" w:rsidRDefault="00623049" w:rsidP="007830E9"/>
    <w:p w14:paraId="73985B8D" w14:textId="2C5D06EB" w:rsidR="00CF3169" w:rsidRDefault="00CF3169" w:rsidP="007830E9">
      <w:r>
        <w:t xml:space="preserve">The emergence of </w:t>
      </w:r>
      <w:r w:rsidR="00D42658">
        <w:t xml:space="preserve">NBTs has generated uncertainty about the regulatory status of </w:t>
      </w:r>
      <w:r w:rsidR="007E0C33">
        <w:t>NBT food</w:t>
      </w:r>
      <w:r w:rsidR="00D42658">
        <w:t xml:space="preserve">, specifically whether such foods would be considered food produced using gene technology and therefore require an application to FSANZ for pre-market </w:t>
      </w:r>
      <w:r w:rsidR="004775CC">
        <w:t xml:space="preserve">assessment and </w:t>
      </w:r>
      <w:r w:rsidR="00D42658">
        <w:t>approval.</w:t>
      </w:r>
    </w:p>
    <w:p w14:paraId="6A117E63" w14:textId="77777777" w:rsidR="00CF3169" w:rsidRDefault="00CF3169" w:rsidP="007830E9"/>
    <w:p w14:paraId="26F1E3CF" w14:textId="49A61775" w:rsidR="00130C1A" w:rsidRDefault="007830E9" w:rsidP="00FD3768">
      <w:pPr>
        <w:spacing w:after="120"/>
      </w:pPr>
      <w:r w:rsidRPr="007830E9">
        <w:t xml:space="preserve">In June 2017, </w:t>
      </w:r>
      <w:r w:rsidRPr="00C95AA0">
        <w:t>FSANZ commenced a review</w:t>
      </w:r>
      <w:r w:rsidRPr="007830E9">
        <w:t xml:space="preserve"> of the Code to consider how it should apply to NBT food.</w:t>
      </w:r>
      <w:r w:rsidR="00C95AA0">
        <w:rPr>
          <w:rStyle w:val="FootnoteReference"/>
        </w:rPr>
        <w:footnoteReference w:id="4"/>
      </w:r>
      <w:r w:rsidRPr="007830E9">
        <w:t xml:space="preserve"> </w:t>
      </w:r>
      <w:r w:rsidR="00130C1A">
        <w:t>The review identified instances where a food developer could interpret the Code differently</w:t>
      </w:r>
      <w:r w:rsidR="00DC7C43">
        <w:t xml:space="preserve">, resulting </w:t>
      </w:r>
      <w:r w:rsidR="00580B25">
        <w:t xml:space="preserve">in </w:t>
      </w:r>
      <w:r w:rsidR="00D34BED">
        <w:t xml:space="preserve">the </w:t>
      </w:r>
      <w:r w:rsidR="00DC7C43">
        <w:t>inconsisten</w:t>
      </w:r>
      <w:r w:rsidR="00461637">
        <w:t xml:space="preserve">t regulation of </w:t>
      </w:r>
      <w:r w:rsidR="00DC7C43">
        <w:t>NBT food. These scenarios include:</w:t>
      </w:r>
    </w:p>
    <w:p w14:paraId="3F3B00C5" w14:textId="34F183DE" w:rsidR="00DC7C43" w:rsidRDefault="00DC7C43" w:rsidP="00FD3768">
      <w:pPr>
        <w:pStyle w:val="FSBullet1"/>
        <w:spacing w:after="120"/>
      </w:pPr>
      <w:proofErr w:type="gramStart"/>
      <w:r>
        <w:t>non-compliant</w:t>
      </w:r>
      <w:proofErr w:type="gramEnd"/>
      <w:r>
        <w:t xml:space="preserve"> NBT foods entering the marketplace – a food developer might incorrectly believe their product does not require pre-market </w:t>
      </w:r>
      <w:r w:rsidR="00624246">
        <w:t>assessment</w:t>
      </w:r>
      <w:r w:rsidR="00FB625E">
        <w:t xml:space="preserve"> and </w:t>
      </w:r>
      <w:r>
        <w:t>approval. This may have risks to public health and safety.</w:t>
      </w:r>
    </w:p>
    <w:p w14:paraId="7FF3F5AF" w14:textId="1A8A1806" w:rsidR="00DC7C43" w:rsidRDefault="00DC7C43" w:rsidP="00FD3768">
      <w:pPr>
        <w:pStyle w:val="FSBullet1"/>
        <w:spacing w:after="120"/>
      </w:pPr>
      <w:proofErr w:type="gramStart"/>
      <w:r>
        <w:t>an</w:t>
      </w:r>
      <w:proofErr w:type="gramEnd"/>
      <w:r>
        <w:t xml:space="preserve"> increase in applications to FSANZ – </w:t>
      </w:r>
      <w:r w:rsidR="009A1BB7">
        <w:t xml:space="preserve">a </w:t>
      </w:r>
      <w:r>
        <w:t xml:space="preserve">food developer might incorrectly believe their product requires pre-market </w:t>
      </w:r>
      <w:r w:rsidR="00F46303">
        <w:t>assessment</w:t>
      </w:r>
      <w:r>
        <w:t xml:space="preserve"> and submit an application to FSANZ. This may have cost implications for both product developers and FSANZ.</w:t>
      </w:r>
    </w:p>
    <w:p w14:paraId="7448EA76" w14:textId="72FEE3B2" w:rsidR="00130C1A" w:rsidRDefault="00DC7C43" w:rsidP="00FD3768">
      <w:pPr>
        <w:pStyle w:val="FSBullet1"/>
      </w:pPr>
      <w:proofErr w:type="gramStart"/>
      <w:r>
        <w:t>the</w:t>
      </w:r>
      <w:proofErr w:type="gramEnd"/>
      <w:r>
        <w:t xml:space="preserve"> </w:t>
      </w:r>
      <w:r w:rsidR="00527E59">
        <w:t>abandonment of</w:t>
      </w:r>
      <w:r>
        <w:t xml:space="preserve"> NBT product</w:t>
      </w:r>
      <w:r w:rsidR="00434C67">
        <w:t xml:space="preserve"> development</w:t>
      </w:r>
      <w:r>
        <w:t xml:space="preserve"> – there may be negative impacts on innovation because developers are uncertain about the regulatory pathway for a particular NBT food.</w:t>
      </w:r>
    </w:p>
    <w:p w14:paraId="35D95CE5" w14:textId="77777777" w:rsidR="00130C1A" w:rsidRDefault="00130C1A" w:rsidP="00FD3768"/>
    <w:p w14:paraId="499D7FD7" w14:textId="0D02292A" w:rsidR="00D42658" w:rsidRDefault="007830E9" w:rsidP="00FD3768">
      <w:pPr>
        <w:spacing w:after="120"/>
      </w:pPr>
      <w:r w:rsidRPr="007830E9">
        <w:t>The review concluded</w:t>
      </w:r>
      <w:r w:rsidR="00D42658">
        <w:t>:</w:t>
      </w:r>
    </w:p>
    <w:p w14:paraId="7EDFE8A9" w14:textId="16E3A6D7" w:rsidR="00D42658" w:rsidRDefault="007830E9" w:rsidP="00FD3768">
      <w:pPr>
        <w:pStyle w:val="FSBullet1"/>
        <w:spacing w:after="120"/>
      </w:pPr>
      <w:proofErr w:type="gramStart"/>
      <w:r w:rsidRPr="007830E9">
        <w:t>the</w:t>
      </w:r>
      <w:proofErr w:type="gramEnd"/>
      <w:r w:rsidRPr="007830E9">
        <w:t xml:space="preserve"> definitions for ‘food produced using gene technology’ and ‘gene technology’ are no longer fit for purpose. The definitions were found to lack clarity, were outdated, and not reflective of the diversity of techniques now in use.</w:t>
      </w:r>
    </w:p>
    <w:p w14:paraId="14D453BD" w14:textId="49B7E0E7" w:rsidR="007830E9" w:rsidRDefault="007830E9" w:rsidP="00D42658">
      <w:pPr>
        <w:pStyle w:val="FSBullet1"/>
      </w:pPr>
      <w:proofErr w:type="gramStart"/>
      <w:r w:rsidRPr="007830E9">
        <w:t>there</w:t>
      </w:r>
      <w:proofErr w:type="gramEnd"/>
      <w:r w:rsidRPr="007830E9">
        <w:t xml:space="preserve"> may be a case, based on risk, for some NBT foods to be excluded from the requirement of pre-market safety assessment.</w:t>
      </w:r>
    </w:p>
    <w:p w14:paraId="4F9958BC" w14:textId="77777777" w:rsidR="00D42658" w:rsidRDefault="00D42658" w:rsidP="00D42658"/>
    <w:p w14:paraId="14339E06" w14:textId="65EF1F3F" w:rsidR="007830E9" w:rsidRDefault="00D42658" w:rsidP="007830E9">
      <w:r>
        <w:t xml:space="preserve">The review also noted the divergent views that exist among stakeholders </w:t>
      </w:r>
      <w:r w:rsidR="00AC18A2">
        <w:t>about</w:t>
      </w:r>
      <w:r>
        <w:t xml:space="preserve"> the acceptability and risk of NBT foods and how best to regulate them.</w:t>
      </w:r>
    </w:p>
    <w:p w14:paraId="75371946" w14:textId="77777777" w:rsidR="009A5395" w:rsidRDefault="009A5395" w:rsidP="007830E9"/>
    <w:p w14:paraId="7D2B98B0" w14:textId="77862712" w:rsidR="009A5395" w:rsidRDefault="009A5395" w:rsidP="002D1BC2">
      <w:pPr>
        <w:keepNext/>
        <w:keepLines/>
        <w:spacing w:after="120"/>
      </w:pPr>
      <w:r>
        <w:lastRenderedPageBreak/>
        <w:t>In revising the definitions, the review proposed that the following objectives should be considered:</w:t>
      </w:r>
    </w:p>
    <w:p w14:paraId="43D5B9C4" w14:textId="7D422DB9" w:rsidR="00D3327B" w:rsidRPr="00D3327B" w:rsidRDefault="009A5395" w:rsidP="002D1BC2">
      <w:pPr>
        <w:pStyle w:val="FSBullet1"/>
        <w:keepNext/>
        <w:keepLines/>
        <w:numPr>
          <w:ilvl w:val="0"/>
          <w:numId w:val="42"/>
        </w:numPr>
        <w:spacing w:after="120"/>
      </w:pPr>
      <w:r w:rsidRPr="007830E9">
        <w:t>improve clarity about what foods are captured for pre-market approval as GM foods</w:t>
      </w:r>
    </w:p>
    <w:p w14:paraId="2F4BEC3D" w14:textId="77777777" w:rsidR="009A5395" w:rsidRPr="007830E9" w:rsidRDefault="009A5395" w:rsidP="002D1BC2">
      <w:pPr>
        <w:pStyle w:val="FSBullet1"/>
        <w:keepNext/>
        <w:keepLines/>
        <w:numPr>
          <w:ilvl w:val="0"/>
          <w:numId w:val="42"/>
        </w:numPr>
        <w:spacing w:after="120"/>
      </w:pPr>
      <w:r w:rsidRPr="007830E9">
        <w:t>better accommodate new and emerging technologies</w:t>
      </w:r>
    </w:p>
    <w:p w14:paraId="16E32D88" w14:textId="0F11D1AF" w:rsidR="009A5395" w:rsidRPr="007830E9" w:rsidRDefault="009A5395" w:rsidP="00055FF4">
      <w:pPr>
        <w:pStyle w:val="FSBullet1"/>
        <w:numPr>
          <w:ilvl w:val="0"/>
          <w:numId w:val="42"/>
        </w:numPr>
      </w:pPr>
      <w:proofErr w:type="gramStart"/>
      <w:r w:rsidRPr="007830E9">
        <w:t>regulate</w:t>
      </w:r>
      <w:proofErr w:type="gramEnd"/>
      <w:r w:rsidRPr="007830E9">
        <w:t xml:space="preserve"> NBT foods in a manner that is commensurate with the risks they pose.</w:t>
      </w:r>
    </w:p>
    <w:p w14:paraId="4B1939CA" w14:textId="609B5786" w:rsidR="007830E9" w:rsidRPr="007830E9" w:rsidRDefault="007830E9" w:rsidP="005075ED">
      <w:pPr>
        <w:pStyle w:val="Heading2"/>
        <w:numPr>
          <w:ilvl w:val="0"/>
          <w:numId w:val="27"/>
        </w:numPr>
      </w:pPr>
      <w:bookmarkStart w:id="17" w:name="_Toc191376569"/>
      <w:bookmarkStart w:id="18" w:name="_Toc191376570"/>
      <w:bookmarkStart w:id="19" w:name="_Toc191376571"/>
      <w:bookmarkStart w:id="20" w:name="_Toc191376576"/>
      <w:bookmarkStart w:id="21" w:name="_Toc191376577"/>
      <w:bookmarkStart w:id="22" w:name="_Toc191376578"/>
      <w:bookmarkStart w:id="23" w:name="_Toc191376579"/>
      <w:bookmarkStart w:id="24" w:name="_Toc191376580"/>
      <w:bookmarkStart w:id="25" w:name="_Toc191376581"/>
      <w:bookmarkStart w:id="26" w:name="_Toc191376582"/>
      <w:bookmarkStart w:id="27" w:name="_Toc191376583"/>
      <w:bookmarkStart w:id="28" w:name="_Toc191376584"/>
      <w:bookmarkStart w:id="29" w:name="_Toc191376585"/>
      <w:bookmarkStart w:id="30" w:name="_Toc191376586"/>
      <w:bookmarkStart w:id="31" w:name="_Toc191376587"/>
      <w:bookmarkStart w:id="32" w:name="_Toc191376588"/>
      <w:bookmarkStart w:id="33" w:name="_Toc191376589"/>
      <w:bookmarkStart w:id="34" w:name="_Toc19137659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7830E9">
        <w:t>What options are to be considered?</w:t>
      </w:r>
      <w:bookmarkEnd w:id="34"/>
    </w:p>
    <w:p w14:paraId="2C692AEB" w14:textId="4DB4E41F" w:rsidR="00AC7A5A" w:rsidRDefault="00AC7A5A" w:rsidP="007830E9">
      <w:r>
        <w:t>FSANZ considered various options in the</w:t>
      </w:r>
      <w:r w:rsidR="00F85AF3">
        <w:t xml:space="preserve"> NBT review and</w:t>
      </w:r>
      <w:r>
        <w:t xml:space="preserve"> assessment of Proposal P1055. </w:t>
      </w:r>
    </w:p>
    <w:p w14:paraId="4517122D" w14:textId="77777777" w:rsidR="00AC7A5A" w:rsidRDefault="00AC7A5A" w:rsidP="007830E9"/>
    <w:p w14:paraId="13E39C10" w14:textId="353F5DB6" w:rsidR="004C7E2D" w:rsidRDefault="004C7E2D" w:rsidP="004C7E2D">
      <w:r w:rsidRPr="00F3584B">
        <w:t xml:space="preserve">As part of the </w:t>
      </w:r>
      <w:r w:rsidRPr="004C7E2D">
        <w:t>NBT review</w:t>
      </w:r>
      <w:r w:rsidRPr="00F3584B">
        <w:t xml:space="preserve"> FSANZ</w:t>
      </w:r>
      <w:r w:rsidRPr="004C7E2D">
        <w:t xml:space="preserve"> investigated </w:t>
      </w:r>
      <w:r w:rsidRPr="00F3584B">
        <w:t xml:space="preserve">the development of guidance or a code of practice as possible non-regulatory options to clarify the interpretation of the current definitions in the Code. </w:t>
      </w:r>
      <w:r>
        <w:t>A non-regulatory option was also considered at the 1</w:t>
      </w:r>
      <w:r w:rsidRPr="004C7E2D">
        <w:t>st</w:t>
      </w:r>
      <w:r>
        <w:t xml:space="preserve"> CFS.</w:t>
      </w:r>
    </w:p>
    <w:p w14:paraId="3FD8E3BF" w14:textId="77777777" w:rsidR="004C7E2D" w:rsidRDefault="004C7E2D" w:rsidP="004C7E2D"/>
    <w:p w14:paraId="1A3A1BAF" w14:textId="77777777" w:rsidR="00DB705E" w:rsidRDefault="004C7E2D" w:rsidP="004C7E2D">
      <w:r>
        <w:t xml:space="preserve">Introducing non-regulatory measures alone is not considered to be a viable option to address the problem. </w:t>
      </w:r>
      <w:r w:rsidR="00DB705E">
        <w:t>Developing</w:t>
      </w:r>
      <w:r>
        <w:t xml:space="preserve"> guidance or a code of practice would rely on interpretation of the current definitions in the Code. </w:t>
      </w:r>
    </w:p>
    <w:p w14:paraId="0429197B" w14:textId="77777777" w:rsidR="00DB705E" w:rsidRDefault="00DB705E" w:rsidP="004C7E2D"/>
    <w:p w14:paraId="5E6443C4" w14:textId="77777777" w:rsidR="00DB705E" w:rsidRDefault="004C7E2D" w:rsidP="004C7E2D">
      <w:r>
        <w:t>Non-regulatory measures would not provide regulatory certainty for food developers on the required regulatory pathway to market for their products. It would also not enable enforcement agencies to efficiently determine whether a food is compliant with the Code</w:t>
      </w:r>
      <w:r w:rsidR="00DB705E">
        <w:t xml:space="preserve">. </w:t>
      </w:r>
    </w:p>
    <w:p w14:paraId="4584C881" w14:textId="77777777" w:rsidR="00DB705E" w:rsidRDefault="00DB705E" w:rsidP="004C7E2D"/>
    <w:p w14:paraId="50258F74" w14:textId="478B4938" w:rsidR="00DB705E" w:rsidRDefault="00DB705E" w:rsidP="004C7E2D">
      <w:r>
        <w:t>Definitions would continue to be outdated and not reflective of the diversity of techniques now in use. There is a risk some foods would be deemed out of scope of the definitions in the Code where pre-market safety assessment might be justified.</w:t>
      </w:r>
    </w:p>
    <w:p w14:paraId="1DE6C3CB" w14:textId="77777777" w:rsidR="004C7E2D" w:rsidRDefault="004C7E2D" w:rsidP="004C7E2D"/>
    <w:p w14:paraId="39EC63C7" w14:textId="42D9E561" w:rsidR="004C7E2D" w:rsidRDefault="00A0115D" w:rsidP="00AC7A5A">
      <w:r>
        <w:t>FSANZ considers i</w:t>
      </w:r>
      <w:r w:rsidR="004C7E2D" w:rsidRPr="004C7E2D">
        <w:t>t is</w:t>
      </w:r>
      <w:r w:rsidR="004C7E2D" w:rsidRPr="007830E9">
        <w:t xml:space="preserve"> not possible to achieve the </w:t>
      </w:r>
      <w:r w:rsidR="0045326A">
        <w:t xml:space="preserve">proposal </w:t>
      </w:r>
      <w:r w:rsidR="004C7E2D" w:rsidRPr="007830E9">
        <w:t>objectives using non-regulatory options. It is necessary to amend the current regulatory approach but not remove it entirely. Doing so will improve risk proportionality across the whole range of new and emerging genetic technologies and provide the capability to identify whether new products require pre-market safety assessment.</w:t>
      </w:r>
    </w:p>
    <w:p w14:paraId="74C395F3" w14:textId="77777777" w:rsidR="00AC7A5A" w:rsidRDefault="00AC7A5A" w:rsidP="007830E9"/>
    <w:p w14:paraId="44A65C9C" w14:textId="48D82BC2" w:rsidR="007830E9" w:rsidRDefault="00DB705E" w:rsidP="007830E9">
      <w:r>
        <w:t>At the 1</w:t>
      </w:r>
      <w:r w:rsidRPr="00DB705E">
        <w:t>st</w:t>
      </w:r>
      <w:r>
        <w:t xml:space="preserve"> CFS FSANZ sought stakeholder feedback on </w:t>
      </w:r>
      <w:r w:rsidR="00092609">
        <w:t>an</w:t>
      </w:r>
      <w:r>
        <w:t xml:space="preserve"> approach to amending the definitions in the Code. Th</w:t>
      </w:r>
      <w:r w:rsidR="00CD0ECB">
        <w:t>is</w:t>
      </w:r>
      <w:r>
        <w:t xml:space="preserve"> approach was revised in light of th</w:t>
      </w:r>
      <w:r w:rsidR="00CD0ECB">
        <w:t>e</w:t>
      </w:r>
      <w:r>
        <w:t xml:space="preserve"> feedback</w:t>
      </w:r>
      <w:r w:rsidR="00CD0ECB">
        <w:t xml:space="preserve"> received</w:t>
      </w:r>
      <w:r w:rsidR="009774C3">
        <w:t>,</w:t>
      </w:r>
      <w:r>
        <w:t xml:space="preserve"> and </w:t>
      </w:r>
      <w:r w:rsidR="009774C3">
        <w:t>additional feedback was</w:t>
      </w:r>
      <w:r>
        <w:t xml:space="preserve"> </w:t>
      </w:r>
      <w:r w:rsidR="00E44F37">
        <w:t xml:space="preserve">then </w:t>
      </w:r>
      <w:r>
        <w:t xml:space="preserve">sought on the proposed </w:t>
      </w:r>
      <w:r w:rsidR="007830E9" w:rsidRPr="007830E9">
        <w:t>draft variation</w:t>
      </w:r>
      <w:r w:rsidR="00884A0B">
        <w:t>s</w:t>
      </w:r>
      <w:r w:rsidR="007830E9" w:rsidRPr="007830E9">
        <w:t xml:space="preserve"> to the Code </w:t>
      </w:r>
      <w:r w:rsidR="00E44F37">
        <w:t>during</w:t>
      </w:r>
      <w:r>
        <w:t xml:space="preserve"> the 2</w:t>
      </w:r>
      <w:r w:rsidRPr="00DB705E">
        <w:t>nd</w:t>
      </w:r>
      <w:r>
        <w:t xml:space="preserve"> CFS. </w:t>
      </w:r>
    </w:p>
    <w:p w14:paraId="284FBB49" w14:textId="77777777" w:rsidR="00DB705E" w:rsidRDefault="00DB705E" w:rsidP="007830E9"/>
    <w:p w14:paraId="693005F1" w14:textId="572AA3B4" w:rsidR="00DB705E" w:rsidRPr="007830E9" w:rsidRDefault="00DB705E" w:rsidP="007830E9">
      <w:r>
        <w:t>FSANZ has had regard to submitter feedback provided at the 2</w:t>
      </w:r>
      <w:r w:rsidRPr="00DB705E">
        <w:t>nd</w:t>
      </w:r>
      <w:r>
        <w:t xml:space="preserve"> CFS in finalising the draft variation</w:t>
      </w:r>
      <w:r w:rsidR="00884A0B">
        <w:t>s</w:t>
      </w:r>
      <w:r>
        <w:t xml:space="preserve"> to the Code. A summary of the feedback received is included </w:t>
      </w:r>
      <w:r w:rsidRPr="00E93A6E">
        <w:t xml:space="preserve">in section </w:t>
      </w:r>
      <w:r w:rsidR="00727039">
        <w:t>5</w:t>
      </w:r>
      <w:r w:rsidR="0043770F">
        <w:t xml:space="preserve"> below</w:t>
      </w:r>
      <w:r w:rsidRPr="00E93A6E">
        <w:t>.</w:t>
      </w:r>
    </w:p>
    <w:p w14:paraId="5FA59FB4" w14:textId="77777777" w:rsidR="00136A00" w:rsidRPr="007830E9" w:rsidRDefault="00136A00" w:rsidP="007830E9"/>
    <w:p w14:paraId="356CB5E2" w14:textId="02580DBD" w:rsidR="007830E9" w:rsidRPr="007830E9" w:rsidRDefault="007830E9" w:rsidP="007830E9">
      <w:pPr>
        <w:spacing w:after="120"/>
      </w:pPr>
      <w:r w:rsidRPr="007830E9">
        <w:t>At Approval stage, FSANZ is considering two options:</w:t>
      </w:r>
    </w:p>
    <w:p w14:paraId="268A671C" w14:textId="77777777" w:rsidR="007830E9" w:rsidRPr="007830E9" w:rsidRDefault="007830E9" w:rsidP="007830E9">
      <w:pPr>
        <w:spacing w:after="120"/>
        <w:ind w:left="567"/>
      </w:pPr>
      <w:r w:rsidRPr="007830E9">
        <w:t>1. Maintaining the status quo (rejecting the draft variation)</w:t>
      </w:r>
    </w:p>
    <w:p w14:paraId="26A26601" w14:textId="0D86463B" w:rsidR="007830E9" w:rsidRPr="007830E9" w:rsidRDefault="007830E9" w:rsidP="007830E9">
      <w:pPr>
        <w:ind w:left="567"/>
      </w:pPr>
      <w:r w:rsidRPr="007830E9">
        <w:t>2. Amend the definitions in the Code (approving the draft variation</w:t>
      </w:r>
      <w:r w:rsidR="00884A0B">
        <w:t>s</w:t>
      </w:r>
      <w:r w:rsidRPr="007830E9">
        <w:t>).</w:t>
      </w:r>
    </w:p>
    <w:p w14:paraId="3F2FFD1E" w14:textId="77777777" w:rsidR="007830E9" w:rsidRPr="007830E9" w:rsidRDefault="007830E9" w:rsidP="007830E9"/>
    <w:p w14:paraId="04373DE3" w14:textId="5DFB64B1" w:rsidR="007830E9" w:rsidRDefault="007830E9" w:rsidP="00A149C6">
      <w:r w:rsidRPr="007830E9">
        <w:t>These are discussed in more detail below.</w:t>
      </w:r>
      <w:bookmarkStart w:id="35" w:name="_Toc426380826"/>
      <w:bookmarkStart w:id="36" w:name="_Toc426380891"/>
      <w:bookmarkStart w:id="37" w:name="_Toc426380922"/>
    </w:p>
    <w:p w14:paraId="47CB0942" w14:textId="15D72885" w:rsidR="007830E9" w:rsidRPr="007830E9" w:rsidRDefault="007830E9" w:rsidP="00391F98">
      <w:pPr>
        <w:pStyle w:val="Heading3"/>
      </w:pPr>
      <w:bookmarkStart w:id="38" w:name="_Toc191376591"/>
      <w:r w:rsidRPr="007830E9">
        <w:t>Option 1 – Maintain the status quo</w:t>
      </w:r>
      <w:bookmarkEnd w:id="35"/>
      <w:bookmarkEnd w:id="36"/>
      <w:bookmarkEnd w:id="37"/>
      <w:r w:rsidRPr="007830E9">
        <w:t xml:space="preserve"> (rejecting the draft variation)</w:t>
      </w:r>
      <w:bookmarkEnd w:id="38"/>
    </w:p>
    <w:p w14:paraId="521AB462" w14:textId="77777777" w:rsidR="007830E9" w:rsidRPr="007830E9" w:rsidRDefault="007830E9" w:rsidP="007830E9">
      <w:pPr>
        <w:autoSpaceDE w:val="0"/>
        <w:autoSpaceDN w:val="0"/>
        <w:adjustRightInd w:val="0"/>
        <w:rPr>
          <w:rFonts w:cs="Arial"/>
          <w:color w:val="000000"/>
          <w:lang w:val="en-US"/>
        </w:rPr>
      </w:pPr>
      <w:r w:rsidRPr="007830E9">
        <w:rPr>
          <w:rFonts w:cs="Arial"/>
          <w:color w:val="000000"/>
          <w:lang w:val="en-US"/>
        </w:rPr>
        <w:t>In any consideration of changes to regulation, the status quo must be a part of FSANZ’s assessment. The status quo is the option against which other options are considered.</w:t>
      </w:r>
    </w:p>
    <w:p w14:paraId="65870305" w14:textId="77777777" w:rsidR="007830E9" w:rsidRPr="007830E9" w:rsidRDefault="007830E9" w:rsidP="007830E9">
      <w:pPr>
        <w:autoSpaceDE w:val="0"/>
        <w:autoSpaceDN w:val="0"/>
        <w:adjustRightInd w:val="0"/>
        <w:rPr>
          <w:rFonts w:cs="Arial"/>
          <w:color w:val="000000"/>
          <w:lang w:val="en-US"/>
        </w:rPr>
      </w:pPr>
    </w:p>
    <w:p w14:paraId="1597881C" w14:textId="7BE045FC" w:rsidR="007830E9" w:rsidRDefault="007830E9" w:rsidP="007830E9">
      <w:pPr>
        <w:autoSpaceDE w:val="0"/>
        <w:autoSpaceDN w:val="0"/>
        <w:adjustRightInd w:val="0"/>
        <w:rPr>
          <w:rFonts w:cs="Arial"/>
          <w:color w:val="000000"/>
          <w:lang w:val="en-US"/>
        </w:rPr>
      </w:pPr>
      <w:r w:rsidRPr="007830E9">
        <w:rPr>
          <w:rFonts w:cs="Arial"/>
          <w:color w:val="000000"/>
          <w:lang w:val="en-US"/>
        </w:rPr>
        <w:lastRenderedPageBreak/>
        <w:t xml:space="preserve">Under this option, the current definitions for ‘food produced using gene technology’ and ‘gene technology’ would remain unchanged. Food would continue to be captured for pre-market </w:t>
      </w:r>
      <w:r w:rsidR="00AE7422">
        <w:rPr>
          <w:rFonts w:cs="Arial"/>
          <w:color w:val="000000"/>
          <w:lang w:val="en-US"/>
        </w:rPr>
        <w:t xml:space="preserve">assessment </w:t>
      </w:r>
      <w:r w:rsidR="002C5F89">
        <w:rPr>
          <w:rFonts w:cs="Arial"/>
          <w:color w:val="000000"/>
          <w:lang w:val="en-US"/>
        </w:rPr>
        <w:t xml:space="preserve">and </w:t>
      </w:r>
      <w:r w:rsidR="00790FA8">
        <w:rPr>
          <w:rFonts w:cs="Arial"/>
          <w:color w:val="000000"/>
          <w:lang w:val="en-US"/>
        </w:rPr>
        <w:t>approval</w:t>
      </w:r>
      <w:r w:rsidRPr="007830E9">
        <w:rPr>
          <w:rFonts w:cs="Arial"/>
          <w:color w:val="000000"/>
          <w:lang w:val="en-US"/>
        </w:rPr>
        <w:t xml:space="preserve"> on the basis of the use of gene technology, as currently defined. </w:t>
      </w:r>
    </w:p>
    <w:p w14:paraId="5298637E" w14:textId="77777777" w:rsidR="003204AD" w:rsidRDefault="003204AD" w:rsidP="007830E9">
      <w:pPr>
        <w:autoSpaceDE w:val="0"/>
        <w:autoSpaceDN w:val="0"/>
        <w:adjustRightInd w:val="0"/>
        <w:rPr>
          <w:rFonts w:cs="Arial"/>
          <w:color w:val="000000"/>
          <w:lang w:val="en-US"/>
        </w:rPr>
      </w:pPr>
    </w:p>
    <w:p w14:paraId="620AC36D" w14:textId="614A241B" w:rsidR="00210882" w:rsidRDefault="00210882" w:rsidP="007830E9">
      <w:pPr>
        <w:autoSpaceDE w:val="0"/>
        <w:autoSpaceDN w:val="0"/>
        <w:adjustRightInd w:val="0"/>
        <w:rPr>
          <w:rFonts w:cs="Arial"/>
          <w:color w:val="000000"/>
          <w:lang w:val="en-US"/>
        </w:rPr>
      </w:pPr>
      <w:r>
        <w:rPr>
          <w:rFonts w:cs="Arial"/>
          <w:color w:val="000000"/>
          <w:lang w:val="en-US"/>
        </w:rPr>
        <w:t>Food developers w</w:t>
      </w:r>
      <w:r w:rsidR="00A24BBF">
        <w:rPr>
          <w:rFonts w:cs="Arial"/>
          <w:color w:val="000000"/>
          <w:lang w:val="en-US"/>
        </w:rPr>
        <w:t>ould</w:t>
      </w:r>
      <w:r>
        <w:rPr>
          <w:rFonts w:cs="Arial"/>
          <w:color w:val="000000"/>
          <w:lang w:val="en-US"/>
        </w:rPr>
        <w:t xml:space="preserve"> continue to experience regulatory uncertainty as to how the definitions in the Code are to be interpreted with the emergence of NBTs. Enforcement agencies w</w:t>
      </w:r>
      <w:r w:rsidR="006247F6">
        <w:rPr>
          <w:rFonts w:cs="Arial"/>
          <w:color w:val="000000"/>
          <w:lang w:val="en-US"/>
        </w:rPr>
        <w:t>ould</w:t>
      </w:r>
      <w:r>
        <w:rPr>
          <w:rFonts w:cs="Arial"/>
          <w:color w:val="000000"/>
          <w:lang w:val="en-US"/>
        </w:rPr>
        <w:t xml:space="preserve"> continue to encounter inefficiencies in their ability to determine whether a food is compliant with the Code. </w:t>
      </w:r>
      <w:r w:rsidR="00BC48B7">
        <w:rPr>
          <w:rFonts w:cs="Arial"/>
          <w:color w:val="000000"/>
          <w:lang w:val="en-US"/>
        </w:rPr>
        <w:t xml:space="preserve">This disregards regulatory gaps that could occur, such as food entering the food supply without pre-market </w:t>
      </w:r>
      <w:r w:rsidR="0010279E">
        <w:rPr>
          <w:rFonts w:cs="Arial"/>
          <w:color w:val="000000"/>
          <w:lang w:val="en-US"/>
        </w:rPr>
        <w:t xml:space="preserve">assessment </w:t>
      </w:r>
      <w:r w:rsidR="00BC48B7">
        <w:rPr>
          <w:rFonts w:cs="Arial"/>
          <w:color w:val="000000"/>
          <w:lang w:val="en-US"/>
        </w:rPr>
        <w:t>where it is justified.</w:t>
      </w:r>
    </w:p>
    <w:p w14:paraId="38877403" w14:textId="77777777" w:rsidR="00210882" w:rsidRDefault="00210882" w:rsidP="007830E9">
      <w:pPr>
        <w:autoSpaceDE w:val="0"/>
        <w:autoSpaceDN w:val="0"/>
        <w:adjustRightInd w:val="0"/>
        <w:rPr>
          <w:rFonts w:cs="Arial"/>
          <w:color w:val="000000"/>
          <w:lang w:val="en-US"/>
        </w:rPr>
      </w:pPr>
    </w:p>
    <w:p w14:paraId="6AEF90A4" w14:textId="7457F812" w:rsidR="00210882" w:rsidRDefault="00210882" w:rsidP="007830E9">
      <w:pPr>
        <w:autoSpaceDE w:val="0"/>
        <w:autoSpaceDN w:val="0"/>
        <w:adjustRightInd w:val="0"/>
        <w:rPr>
          <w:rFonts w:cs="Arial"/>
          <w:color w:val="000000"/>
          <w:lang w:val="en-US"/>
        </w:rPr>
      </w:pPr>
      <w:r>
        <w:rPr>
          <w:rFonts w:cs="Arial"/>
          <w:color w:val="000000"/>
          <w:lang w:val="en-US"/>
        </w:rPr>
        <w:t xml:space="preserve">The challenges under status quo may be exacerbated by future development of gene technologies that outdated definitions do not account for, and by a changing international regulatory landscape where countries are shifting their </w:t>
      </w:r>
      <w:r w:rsidR="00BC48B7">
        <w:rPr>
          <w:rFonts w:cs="Arial"/>
          <w:color w:val="000000"/>
          <w:lang w:val="en-US"/>
        </w:rPr>
        <w:t xml:space="preserve">approach </w:t>
      </w:r>
      <w:r w:rsidR="00025E12">
        <w:rPr>
          <w:rFonts w:cs="Arial"/>
          <w:color w:val="000000"/>
          <w:lang w:val="en-US"/>
        </w:rPr>
        <w:t xml:space="preserve">to </w:t>
      </w:r>
      <w:r w:rsidR="00BC48B7">
        <w:rPr>
          <w:rFonts w:cs="Arial"/>
          <w:color w:val="000000"/>
          <w:lang w:val="en-US"/>
        </w:rPr>
        <w:t>regulation</w:t>
      </w:r>
      <w:r w:rsidR="00FE5C30">
        <w:rPr>
          <w:rFonts w:cs="Arial"/>
          <w:color w:val="000000"/>
          <w:lang w:val="en-US"/>
        </w:rPr>
        <w:t xml:space="preserve"> of GM and NBT foods</w:t>
      </w:r>
      <w:r>
        <w:rPr>
          <w:rFonts w:cs="Arial"/>
          <w:color w:val="000000"/>
          <w:lang w:val="en-US"/>
        </w:rPr>
        <w:t>. The latter point may impact enforcement at the border as NBT foods are developed overseas</w:t>
      </w:r>
      <w:r w:rsidR="00BC48B7">
        <w:rPr>
          <w:rFonts w:cs="Arial"/>
          <w:color w:val="000000"/>
          <w:lang w:val="en-US"/>
        </w:rPr>
        <w:t>.</w:t>
      </w:r>
    </w:p>
    <w:p w14:paraId="4096E939" w14:textId="67C9FB9B" w:rsidR="007830E9" w:rsidRPr="00A149C6" w:rsidRDefault="007830E9" w:rsidP="00391F98">
      <w:pPr>
        <w:pStyle w:val="Heading3"/>
      </w:pPr>
      <w:bookmarkStart w:id="39" w:name="_Toc426380827"/>
      <w:bookmarkStart w:id="40" w:name="_Toc426380892"/>
      <w:bookmarkStart w:id="41" w:name="_Toc426380923"/>
      <w:bookmarkStart w:id="42" w:name="_Toc191376592"/>
      <w:r w:rsidRPr="00A149C6">
        <w:t xml:space="preserve">Option 2 – </w:t>
      </w:r>
      <w:bookmarkEnd w:id="39"/>
      <w:bookmarkEnd w:id="40"/>
      <w:bookmarkEnd w:id="41"/>
      <w:r w:rsidRPr="00A149C6">
        <w:t>Amending the definitions in the Code (a</w:t>
      </w:r>
      <w:r w:rsidR="0012637C">
        <w:t>pproving</w:t>
      </w:r>
      <w:r w:rsidRPr="00A149C6">
        <w:t xml:space="preserve"> the draft variation</w:t>
      </w:r>
      <w:r w:rsidR="00651AA5">
        <w:t>s</w:t>
      </w:r>
      <w:r w:rsidRPr="00A149C6">
        <w:t>)</w:t>
      </w:r>
      <w:bookmarkEnd w:id="42"/>
    </w:p>
    <w:p w14:paraId="1C815638" w14:textId="39AAAECC" w:rsidR="002B30B7" w:rsidRDefault="002B30B7" w:rsidP="002B30B7">
      <w:r>
        <w:t>Option 2 is FSANZ’s preferred option.</w:t>
      </w:r>
    </w:p>
    <w:p w14:paraId="33AE24AD" w14:textId="77777777" w:rsidR="002B30B7" w:rsidRDefault="002B30B7" w:rsidP="002B30B7"/>
    <w:p w14:paraId="787E07BF" w14:textId="087CCC87" w:rsidR="007830E9" w:rsidRPr="007830E9" w:rsidRDefault="007830E9" w:rsidP="007830E9">
      <w:pPr>
        <w:spacing w:after="120"/>
      </w:pPr>
      <w:r w:rsidRPr="007830E9">
        <w:t>Under this option FSANZ would approve the draft variation</w:t>
      </w:r>
      <w:r w:rsidR="00651AA5">
        <w:t>s</w:t>
      </w:r>
      <w:r w:rsidRPr="007830E9">
        <w:t xml:space="preserve">. </w:t>
      </w:r>
      <w:r w:rsidR="00807738">
        <w:t xml:space="preserve">Proposed </w:t>
      </w:r>
      <w:r w:rsidR="00AA2E3D">
        <w:t>a</w:t>
      </w:r>
      <w:r w:rsidRPr="007830E9">
        <w:t>mendments to the Code include the following:</w:t>
      </w:r>
    </w:p>
    <w:p w14:paraId="15FC14A3" w14:textId="77777777" w:rsidR="007830E9" w:rsidRPr="007830E9" w:rsidRDefault="007830E9" w:rsidP="005176B2">
      <w:pPr>
        <w:pStyle w:val="FSBullet1"/>
        <w:spacing w:after="120"/>
      </w:pPr>
      <w:r w:rsidRPr="007830E9">
        <w:t>a single outcomes-based definition for ‘genetically modified food’ based on the presence of novel DNA</w:t>
      </w:r>
    </w:p>
    <w:p w14:paraId="01318624" w14:textId="5C471BAD" w:rsidR="00BE10C0" w:rsidRPr="00BE10C0" w:rsidRDefault="00301878" w:rsidP="005176B2">
      <w:pPr>
        <w:pStyle w:val="FSBullet1"/>
        <w:spacing w:after="120"/>
        <w:rPr>
          <w:lang w:val="en-US"/>
        </w:rPr>
      </w:pPr>
      <w:r>
        <w:rPr>
          <w:lang w:val="en-US"/>
        </w:rPr>
        <w:t>new</w:t>
      </w:r>
      <w:r w:rsidRPr="007830E9">
        <w:rPr>
          <w:lang w:val="en-US"/>
        </w:rPr>
        <w:t xml:space="preserve"> </w:t>
      </w:r>
      <w:r w:rsidR="007830E9" w:rsidRPr="007830E9">
        <w:rPr>
          <w:lang w:val="en-US"/>
        </w:rPr>
        <w:t xml:space="preserve">definitions for novel DNA and novel protein </w:t>
      </w:r>
    </w:p>
    <w:p w14:paraId="0A0A10ED" w14:textId="4DE5BA86" w:rsidR="007830E9" w:rsidRPr="007830E9" w:rsidRDefault="007830E9" w:rsidP="005176B2">
      <w:pPr>
        <w:pStyle w:val="FSBullet1"/>
        <w:spacing w:after="120"/>
        <w:rPr>
          <w:lang w:val="en-US"/>
        </w:rPr>
      </w:pPr>
      <w:r w:rsidRPr="007830E9">
        <w:t>explicit exemptions from the new GM</w:t>
      </w:r>
      <w:r w:rsidR="00A149C6">
        <w:t xml:space="preserve"> </w:t>
      </w:r>
      <w:r w:rsidRPr="007830E9">
        <w:t>food definition for certain foods and substances adde</w:t>
      </w:r>
      <w:r w:rsidR="00A149C6">
        <w:t xml:space="preserve">d </w:t>
      </w:r>
      <w:r w:rsidRPr="007830E9">
        <w:t>to food, including:</w:t>
      </w:r>
    </w:p>
    <w:p w14:paraId="6461DA3E" w14:textId="64605E52" w:rsidR="007830E9" w:rsidRPr="007830E9" w:rsidRDefault="00807CCB" w:rsidP="005176B2">
      <w:pPr>
        <w:pStyle w:val="FSBullet3"/>
        <w:spacing w:after="120"/>
      </w:pPr>
      <w:r>
        <w:t xml:space="preserve">food derived from </w:t>
      </w:r>
      <w:r w:rsidR="007830E9" w:rsidRPr="007830E9">
        <w:t>null segregant organisms</w:t>
      </w:r>
      <w:r>
        <w:t xml:space="preserve"> and grafted plants;</w:t>
      </w:r>
    </w:p>
    <w:p w14:paraId="18FE75FC" w14:textId="4A11C2EA" w:rsidR="007830E9" w:rsidRPr="007830E9" w:rsidRDefault="007830E9" w:rsidP="005176B2">
      <w:pPr>
        <w:pStyle w:val="FSBullet3"/>
        <w:spacing w:after="120"/>
      </w:pPr>
      <w:r w:rsidRPr="007830E9">
        <w:t>substances regulated by other standards in the Code (food additives</w:t>
      </w:r>
      <w:r w:rsidR="00391F98">
        <w:t xml:space="preserve"> and </w:t>
      </w:r>
      <w:r w:rsidRPr="007830E9">
        <w:t>processing aids)</w:t>
      </w:r>
      <w:r w:rsidR="007A4276">
        <w:t>;</w:t>
      </w:r>
    </w:p>
    <w:p w14:paraId="7D6F5629" w14:textId="4684F733" w:rsidR="00082214" w:rsidRDefault="007830E9" w:rsidP="00656B5C">
      <w:pPr>
        <w:pStyle w:val="FSBullet3"/>
        <w:spacing w:after="120"/>
      </w:pPr>
      <w:bookmarkStart w:id="43" w:name="_Hlk191038841"/>
      <w:proofErr w:type="gramStart"/>
      <w:r w:rsidRPr="007830E9">
        <w:t>substances</w:t>
      </w:r>
      <w:proofErr w:type="gramEnd"/>
      <w:r w:rsidRPr="007830E9">
        <w:t xml:space="preserve"> used in cell culture to support the growth and viability of cells, and to process cells, for the production of cell-cultured food.</w:t>
      </w:r>
      <w:bookmarkEnd w:id="43"/>
    </w:p>
    <w:p w14:paraId="534728C5" w14:textId="35BB1C49" w:rsidR="00803E7F" w:rsidRDefault="00AF64A6" w:rsidP="005176B2">
      <w:pPr>
        <w:pStyle w:val="FSBullet1"/>
      </w:pPr>
      <w:r>
        <w:t>o</w:t>
      </w:r>
      <w:r w:rsidR="00082214">
        <w:t>ther consequential amendments</w:t>
      </w:r>
      <w:r w:rsidR="0006137D">
        <w:t>, including</w:t>
      </w:r>
      <w:r w:rsidR="00803E7F">
        <w:t>:</w:t>
      </w:r>
    </w:p>
    <w:p w14:paraId="4A9B3349" w14:textId="77777777" w:rsidR="005F6004" w:rsidRPr="005F6004" w:rsidRDefault="005F6004" w:rsidP="001167F2"/>
    <w:p w14:paraId="574383F0" w14:textId="51C2FB98" w:rsidR="005B727F" w:rsidRDefault="005F6004" w:rsidP="00803E7F">
      <w:pPr>
        <w:pStyle w:val="FSBullet1"/>
        <w:numPr>
          <w:ilvl w:val="1"/>
          <w:numId w:val="11"/>
        </w:numPr>
      </w:pPr>
      <w:r>
        <w:t>s</w:t>
      </w:r>
      <w:r w:rsidR="00CD6034">
        <w:t>ubst</w:t>
      </w:r>
      <w:r w:rsidR="008A1B60">
        <w:t xml:space="preserve">ituting references </w:t>
      </w:r>
      <w:r w:rsidR="00AD01A4">
        <w:t xml:space="preserve">in the Code </w:t>
      </w:r>
      <w:r w:rsidR="008A1B60">
        <w:t xml:space="preserve">to ‘food </w:t>
      </w:r>
      <w:r w:rsidR="00427E96">
        <w:t xml:space="preserve">produced using gene technology’ </w:t>
      </w:r>
      <w:r w:rsidR="00DF5A0F">
        <w:t>with ‘genetically modified food</w:t>
      </w:r>
      <w:r w:rsidR="00644DDA">
        <w:t xml:space="preserve">’ </w:t>
      </w:r>
    </w:p>
    <w:p w14:paraId="48F04086" w14:textId="77777777" w:rsidR="006F40C9" w:rsidRPr="006F40C9" w:rsidRDefault="006F40C9" w:rsidP="001167F2"/>
    <w:p w14:paraId="1CC52A30" w14:textId="08E3B8BE" w:rsidR="00082214" w:rsidRPr="007830E9" w:rsidRDefault="0006137D" w:rsidP="001167F2">
      <w:pPr>
        <w:pStyle w:val="FSBullet1"/>
        <w:numPr>
          <w:ilvl w:val="1"/>
          <w:numId w:val="11"/>
        </w:numPr>
      </w:pPr>
      <w:proofErr w:type="gramStart"/>
      <w:r>
        <w:t>the</w:t>
      </w:r>
      <w:proofErr w:type="gramEnd"/>
      <w:r>
        <w:t xml:space="preserve"> removal of </w:t>
      </w:r>
      <w:r w:rsidR="002520F8">
        <w:t xml:space="preserve">three labelling exemptions that </w:t>
      </w:r>
      <w:r w:rsidR="00C74B92">
        <w:t xml:space="preserve">are redundant as a result of the new definition </w:t>
      </w:r>
      <w:r w:rsidR="0074295F">
        <w:t xml:space="preserve">for </w:t>
      </w:r>
      <w:r w:rsidR="00360E39">
        <w:t>‘genetically modified food</w:t>
      </w:r>
      <w:r w:rsidR="000B2F40">
        <w:t>’</w:t>
      </w:r>
      <w:r w:rsidR="006F1EC8">
        <w:t>.</w:t>
      </w:r>
      <w:r w:rsidR="005F6004">
        <w:t xml:space="preserve"> </w:t>
      </w:r>
    </w:p>
    <w:p w14:paraId="32533D5E" w14:textId="77777777" w:rsidR="00391F98" w:rsidRDefault="00391F98" w:rsidP="007830E9">
      <w:pPr>
        <w:keepNext/>
      </w:pPr>
    </w:p>
    <w:p w14:paraId="4AD487B2" w14:textId="43CB0E8D" w:rsidR="003026B4" w:rsidRDefault="00391F98" w:rsidP="007830E9">
      <w:pPr>
        <w:keepNext/>
      </w:pPr>
      <w:r>
        <w:t>Following the 2</w:t>
      </w:r>
      <w:r w:rsidRPr="00391F98">
        <w:t>nd</w:t>
      </w:r>
      <w:r>
        <w:t xml:space="preserve"> CFS, </w:t>
      </w:r>
      <w:r w:rsidR="005B679B">
        <w:t>the proposed explicit exemption of nutritive substances from the new GM food definition has been re</w:t>
      </w:r>
      <w:r w:rsidR="000A24AB">
        <w:t>moved</w:t>
      </w:r>
      <w:r w:rsidR="005B679B">
        <w:t>. Following approval of the draft variation</w:t>
      </w:r>
      <w:r w:rsidR="00413D8F">
        <w:t>s</w:t>
      </w:r>
      <w:r w:rsidR="005B679B">
        <w:t>, nutritive substances will continue to be captured as GM food</w:t>
      </w:r>
      <w:r w:rsidR="00BB7EB0">
        <w:t>s</w:t>
      </w:r>
      <w:r w:rsidR="005B679B">
        <w:t xml:space="preserve"> under the new definition. </w:t>
      </w:r>
    </w:p>
    <w:p w14:paraId="33271529" w14:textId="77777777" w:rsidR="002B30B7" w:rsidRDefault="002B30B7" w:rsidP="007830E9">
      <w:pPr>
        <w:keepNext/>
      </w:pPr>
    </w:p>
    <w:p w14:paraId="6A41B39A" w14:textId="04C378CB" w:rsidR="006628D0" w:rsidRDefault="008F28ED" w:rsidP="007830E9">
      <w:pPr>
        <w:keepNext/>
      </w:pPr>
      <w:r>
        <w:t xml:space="preserve">Option 2 provides a single outcomes-based definition for GM food. </w:t>
      </w:r>
      <w:r w:rsidR="006628D0">
        <w:t xml:space="preserve">A definition based on novel DNA provides a clear and objective measure to determine whether a food is </w:t>
      </w:r>
      <w:r w:rsidR="002C752F">
        <w:t xml:space="preserve">a </w:t>
      </w:r>
      <w:r w:rsidR="006628D0">
        <w:t xml:space="preserve">GM </w:t>
      </w:r>
      <w:r w:rsidR="002C752F">
        <w:t xml:space="preserve">food </w:t>
      </w:r>
      <w:r w:rsidR="006628D0">
        <w:t xml:space="preserve">for Code purposes. </w:t>
      </w:r>
      <w:r w:rsidR="00454464">
        <w:t xml:space="preserve">An outcomes-based definition rather than a definition based on a specific </w:t>
      </w:r>
      <w:r w:rsidR="00454464">
        <w:lastRenderedPageBreak/>
        <w:t>technology or process also enables the definition to be used into the future as other technologies emerge.</w:t>
      </w:r>
    </w:p>
    <w:p w14:paraId="4BB889AE" w14:textId="77777777" w:rsidR="00454464" w:rsidRDefault="00454464" w:rsidP="007830E9">
      <w:pPr>
        <w:keepNext/>
      </w:pPr>
    </w:p>
    <w:p w14:paraId="68593011" w14:textId="5B4A1B76" w:rsidR="00454464" w:rsidRDefault="00EB4ED4" w:rsidP="007830E9">
      <w:pPr>
        <w:keepNext/>
      </w:pPr>
      <w:r>
        <w:t xml:space="preserve">Basing the definition for GM food on </w:t>
      </w:r>
      <w:r w:rsidR="00454464">
        <w:t xml:space="preserve">the presence of novel DNA will continue to capture the types of GM foods currently listed in Schedule 26 while being risk-proportionate in not capturing genetic changes that are </w:t>
      </w:r>
      <w:r w:rsidR="000B6ED3">
        <w:t>equivalent to</w:t>
      </w:r>
      <w:r w:rsidR="005A5BF5">
        <w:t xml:space="preserve"> those</w:t>
      </w:r>
      <w:r w:rsidR="00454464">
        <w:t xml:space="preserve"> introduced through conventional breeding</w:t>
      </w:r>
      <w:r w:rsidR="00F12571">
        <w:t xml:space="preserve"> and therefore of low risk</w:t>
      </w:r>
      <w:r w:rsidR="00454464">
        <w:t xml:space="preserve">. </w:t>
      </w:r>
      <w:r w:rsidR="00454464" w:rsidRPr="00454464">
        <w:t xml:space="preserve">A food that is not </w:t>
      </w:r>
      <w:r w:rsidR="00A84AFC">
        <w:t>a</w:t>
      </w:r>
      <w:r w:rsidR="00454464" w:rsidRPr="00454464">
        <w:t xml:space="preserve"> GM </w:t>
      </w:r>
      <w:r w:rsidR="00C52CFE">
        <w:t>food</w:t>
      </w:r>
      <w:r w:rsidR="00454464" w:rsidRPr="00454464">
        <w:t xml:space="preserve"> </w:t>
      </w:r>
      <w:r w:rsidR="00415760">
        <w:t>under the Code</w:t>
      </w:r>
      <w:r w:rsidR="00CB30CE">
        <w:t xml:space="preserve"> </w:t>
      </w:r>
      <w:r w:rsidR="00454464" w:rsidRPr="00454464">
        <w:t xml:space="preserve">may </w:t>
      </w:r>
      <w:r w:rsidR="007412C8">
        <w:t>still</w:t>
      </w:r>
      <w:r w:rsidR="00454464" w:rsidRPr="00454464">
        <w:t xml:space="preserve"> be subject to other Code provisions, including for novel food.</w:t>
      </w:r>
    </w:p>
    <w:p w14:paraId="2533C83D" w14:textId="77777777" w:rsidR="00FD3768" w:rsidRDefault="00FD3768" w:rsidP="005A4BAB">
      <w:pPr>
        <w:keepNext/>
        <w:jc w:val="center"/>
      </w:pPr>
    </w:p>
    <w:p w14:paraId="5942B6E5" w14:textId="1D5901AC" w:rsidR="00FD3768" w:rsidRDefault="00FD3768" w:rsidP="004962E9">
      <w:pPr>
        <w:keepNext/>
      </w:pPr>
      <w:r>
        <w:t xml:space="preserve">Option 2 also proposes explicit exemptions from the </w:t>
      </w:r>
      <w:r w:rsidR="00711CA2">
        <w:t xml:space="preserve">new </w:t>
      </w:r>
      <w:r w:rsidR="00E46723">
        <w:t xml:space="preserve">GM food </w:t>
      </w:r>
      <w:r>
        <w:t xml:space="preserve">definition. </w:t>
      </w:r>
      <w:r w:rsidR="00D527DE">
        <w:t>Food additives</w:t>
      </w:r>
      <w:r w:rsidR="00B1545E">
        <w:t xml:space="preserve"> and </w:t>
      </w:r>
      <w:r w:rsidR="00D527DE">
        <w:t xml:space="preserve">processing aids are proposed to be exempt as they are </w:t>
      </w:r>
      <w:r w:rsidR="007155EF">
        <w:t xml:space="preserve">regulated under </w:t>
      </w:r>
      <w:r w:rsidR="00D527DE">
        <w:t xml:space="preserve">other </w:t>
      </w:r>
      <w:r w:rsidR="007155EF">
        <w:t>parts of the</w:t>
      </w:r>
      <w:r w:rsidR="00D527DE">
        <w:t xml:space="preserve"> Code </w:t>
      </w:r>
      <w:r w:rsidR="007155EF">
        <w:t>and subject to pre-market safety</w:t>
      </w:r>
      <w:r w:rsidR="00F968FB">
        <w:t xml:space="preserve"> assessment</w:t>
      </w:r>
      <w:r w:rsidR="00D527DE">
        <w:t xml:space="preserve"> where any genetic modification would continue to be considered. </w:t>
      </w:r>
      <w:r w:rsidR="007926D2">
        <w:t xml:space="preserve">Substances used in </w:t>
      </w:r>
      <w:r w:rsidR="0098204B">
        <w:t>cell culture</w:t>
      </w:r>
      <w:r w:rsidR="00964E3D">
        <w:t xml:space="preserve"> for the production of cell-cultured food</w:t>
      </w:r>
      <w:r w:rsidR="00A24048">
        <w:t xml:space="preserve"> are </w:t>
      </w:r>
      <w:r w:rsidR="00772865">
        <w:t>proposed to be exempt as they do not require explicit regulation</w:t>
      </w:r>
      <w:r w:rsidR="00A713B4">
        <w:t>, and are in any case subject to assessment</w:t>
      </w:r>
      <w:r w:rsidR="00D47D24">
        <w:t xml:space="preserve"> </w:t>
      </w:r>
      <w:r w:rsidR="006D67E2">
        <w:t>during the pre-market assessment of cell-cultured foods.</w:t>
      </w:r>
      <w:r w:rsidR="0098204B">
        <w:t xml:space="preserve"> </w:t>
      </w:r>
      <w:r w:rsidR="007713D2">
        <w:t>To provide more clarity, e</w:t>
      </w:r>
      <w:r w:rsidR="00E64EA5">
        <w:t xml:space="preserve">xemptions are proposed for </w:t>
      </w:r>
      <w:r w:rsidR="00E841BD">
        <w:t>food derived from</w:t>
      </w:r>
      <w:r w:rsidR="00E64EA5">
        <w:t xml:space="preserve"> null segregants </w:t>
      </w:r>
      <w:r w:rsidR="003E4259">
        <w:t xml:space="preserve">and grafted plants </w:t>
      </w:r>
      <w:r w:rsidR="00E64EA5">
        <w:t>as they are considered to be equivalent in risk to conventional foods.</w:t>
      </w:r>
    </w:p>
    <w:p w14:paraId="39D7544B" w14:textId="77777777" w:rsidR="003026B4" w:rsidRDefault="003026B4" w:rsidP="007830E9">
      <w:pPr>
        <w:keepNext/>
      </w:pPr>
    </w:p>
    <w:p w14:paraId="4A84F4C9" w14:textId="68D45E84" w:rsidR="00A26723" w:rsidRDefault="00A26723" w:rsidP="00A26723">
      <w:pPr>
        <w:keepNext/>
      </w:pPr>
      <w:r>
        <w:t>Appendix A</w:t>
      </w:r>
      <w:r w:rsidR="00173E10">
        <w:t xml:space="preserve"> summarises the intended regulatory outcomes of different types of food</w:t>
      </w:r>
      <w:r>
        <w:t>s</w:t>
      </w:r>
      <w:r w:rsidR="00173E10">
        <w:t xml:space="preserve"> and substance</w:t>
      </w:r>
      <w:r>
        <w:t>s</w:t>
      </w:r>
      <w:r w:rsidR="001B5178">
        <w:t>.</w:t>
      </w:r>
    </w:p>
    <w:p w14:paraId="72EF11F8" w14:textId="77777777" w:rsidR="009F2D0E" w:rsidRDefault="009F2D0E" w:rsidP="00A26723">
      <w:pPr>
        <w:keepNext/>
      </w:pPr>
    </w:p>
    <w:p w14:paraId="57B0D54A" w14:textId="2E700A36" w:rsidR="009F2D0E" w:rsidRDefault="009F2D0E" w:rsidP="00A26723">
      <w:pPr>
        <w:keepNext/>
      </w:pPr>
      <w:r>
        <w:rPr>
          <w:lang w:val="en-AU"/>
        </w:rPr>
        <w:t>Option 2</w:t>
      </w:r>
      <w:r w:rsidRPr="009F2D0E">
        <w:rPr>
          <w:lang w:val="en-AU"/>
        </w:rPr>
        <w:t xml:space="preserve"> also includes consequential changes to other </w:t>
      </w:r>
      <w:r w:rsidR="002B412E">
        <w:rPr>
          <w:lang w:val="en-AU"/>
        </w:rPr>
        <w:t>parts of the</w:t>
      </w:r>
      <w:r w:rsidRPr="009F2D0E">
        <w:rPr>
          <w:lang w:val="en-AU"/>
        </w:rPr>
        <w:t xml:space="preserve"> Code as a result of the proposed new definition for GM food. </w:t>
      </w:r>
      <w:r w:rsidR="002B412E">
        <w:rPr>
          <w:lang w:val="en-AU"/>
        </w:rPr>
        <w:t xml:space="preserve">This </w:t>
      </w:r>
      <w:r w:rsidRPr="009F2D0E">
        <w:rPr>
          <w:lang w:val="en-AU"/>
        </w:rPr>
        <w:t>includes consequential and clarifying changes to the labelling requirements including a minor change to remove certain labelling exemptions that would be redundant under the proposed new definition</w:t>
      </w:r>
      <w:r w:rsidR="00A5323B">
        <w:rPr>
          <w:lang w:val="en-AU"/>
        </w:rPr>
        <w:t xml:space="preserve"> </w:t>
      </w:r>
      <w:r w:rsidR="00A5323B">
        <w:t>e.g. the GM food is a substance used as a processing aid, where no novel DNA or novel protein from the substance remains in the food</w:t>
      </w:r>
      <w:r w:rsidRPr="009F2D0E">
        <w:rPr>
          <w:lang w:val="en-AU"/>
        </w:rPr>
        <w:t xml:space="preserve">. These amendments do not change the existing </w:t>
      </w:r>
      <w:r w:rsidR="00FD2813">
        <w:rPr>
          <w:lang w:val="en-AU"/>
        </w:rPr>
        <w:t xml:space="preserve">regulatory </w:t>
      </w:r>
      <w:r w:rsidRPr="009F2D0E">
        <w:rPr>
          <w:lang w:val="en-AU"/>
        </w:rPr>
        <w:t xml:space="preserve">approach </w:t>
      </w:r>
      <w:r w:rsidR="00FD2813">
        <w:rPr>
          <w:lang w:val="en-AU"/>
        </w:rPr>
        <w:t>for</w:t>
      </w:r>
      <w:r w:rsidRPr="009F2D0E">
        <w:rPr>
          <w:lang w:val="en-AU"/>
        </w:rPr>
        <w:t xml:space="preserve"> mandatory labelling of GM food.</w:t>
      </w:r>
    </w:p>
    <w:p w14:paraId="7BFE2135" w14:textId="4A34A3FA" w:rsidR="007830E9" w:rsidRPr="007830E9" w:rsidRDefault="007830E9" w:rsidP="00A26723">
      <w:pPr>
        <w:pStyle w:val="Heading2"/>
        <w:numPr>
          <w:ilvl w:val="0"/>
          <w:numId w:val="27"/>
        </w:numPr>
      </w:pPr>
      <w:bookmarkStart w:id="44" w:name="_Toc191376593"/>
      <w:r w:rsidRPr="007830E9">
        <w:t>What is the likely net benefit of each option?</w:t>
      </w:r>
      <w:bookmarkEnd w:id="44"/>
    </w:p>
    <w:p w14:paraId="7C1CB6D8" w14:textId="2D5C5733" w:rsidR="00B92E95" w:rsidRDefault="00990693" w:rsidP="003767CE">
      <w:pPr>
        <w:rPr>
          <w:lang w:eastAsia="en-AU"/>
        </w:rPr>
      </w:pPr>
      <w:r>
        <w:rPr>
          <w:lang w:eastAsia="en-AU"/>
        </w:rPr>
        <w:t xml:space="preserve">At the </w:t>
      </w:r>
      <w:r w:rsidRPr="001C12F5">
        <w:rPr>
          <w:lang w:eastAsia="en-AU"/>
        </w:rPr>
        <w:t>2</w:t>
      </w:r>
      <w:r w:rsidRPr="005724BE">
        <w:rPr>
          <w:lang w:eastAsia="en-AU"/>
        </w:rPr>
        <w:t>nd</w:t>
      </w:r>
      <w:r w:rsidR="001C12F5">
        <w:rPr>
          <w:vertAlign w:val="superscript"/>
          <w:lang w:eastAsia="en-AU"/>
        </w:rPr>
        <w:t xml:space="preserve"> </w:t>
      </w:r>
      <w:r w:rsidR="001C12F5">
        <w:rPr>
          <w:lang w:eastAsia="en-AU"/>
        </w:rPr>
        <w:t xml:space="preserve">CFS, </w:t>
      </w:r>
      <w:r w:rsidR="00B92E95">
        <w:rPr>
          <w:lang w:eastAsia="en-AU"/>
        </w:rPr>
        <w:t>FSANZ stated that i</w:t>
      </w:r>
      <w:r w:rsidR="003767CE" w:rsidRPr="007830E9">
        <w:rPr>
          <w:lang w:eastAsia="en-AU"/>
        </w:rPr>
        <w:t>t is difficult to place monetary value on many of the costs and benefits involved in moving away from status quo.</w:t>
      </w:r>
      <w:r w:rsidR="00DB107A">
        <w:rPr>
          <w:lang w:eastAsia="en-AU"/>
        </w:rPr>
        <w:t xml:space="preserve"> </w:t>
      </w:r>
    </w:p>
    <w:p w14:paraId="2561E587" w14:textId="77777777" w:rsidR="00B92E95" w:rsidRDefault="00B92E95" w:rsidP="003767CE">
      <w:pPr>
        <w:rPr>
          <w:lang w:eastAsia="en-AU"/>
        </w:rPr>
      </w:pPr>
    </w:p>
    <w:p w14:paraId="55C332B1" w14:textId="5FAFBAC0" w:rsidR="00B92E95" w:rsidRDefault="00DB107A" w:rsidP="003767CE">
      <w:pPr>
        <w:rPr>
          <w:lang w:eastAsia="en-AU"/>
        </w:rPr>
      </w:pPr>
      <w:r>
        <w:rPr>
          <w:lang w:eastAsia="en-AU"/>
        </w:rPr>
        <w:t xml:space="preserve">At </w:t>
      </w:r>
      <w:r w:rsidR="00B92E95">
        <w:rPr>
          <w:lang w:eastAsia="en-AU"/>
        </w:rPr>
        <w:t>consultation</w:t>
      </w:r>
      <w:r>
        <w:rPr>
          <w:lang w:eastAsia="en-AU"/>
        </w:rPr>
        <w:t xml:space="preserve"> FSANZ asked stakeholders whether they had any information that may be able to quantify the impacts </w:t>
      </w:r>
      <w:r w:rsidR="008449AE">
        <w:rPr>
          <w:lang w:eastAsia="en-AU"/>
        </w:rPr>
        <w:t>that may arise from the proposed amendments</w:t>
      </w:r>
      <w:r w:rsidR="007855D2">
        <w:rPr>
          <w:lang w:eastAsia="en-AU"/>
        </w:rPr>
        <w:t xml:space="preserve">. Some submitters described what some costs or savings may look like. Submissions were also received highlighting how NBTs could be used in </w:t>
      </w:r>
      <w:r w:rsidR="00B92E95">
        <w:rPr>
          <w:lang w:eastAsia="en-AU"/>
        </w:rPr>
        <w:t>practice and the subsequent benefits that the technology could have on industry</w:t>
      </w:r>
      <w:r w:rsidR="007855D2">
        <w:rPr>
          <w:lang w:eastAsia="en-AU"/>
        </w:rPr>
        <w:t xml:space="preserve">. </w:t>
      </w:r>
    </w:p>
    <w:p w14:paraId="13673AC0" w14:textId="77777777" w:rsidR="00B92E95" w:rsidRDefault="00B92E95" w:rsidP="003767CE">
      <w:pPr>
        <w:rPr>
          <w:lang w:eastAsia="en-AU"/>
        </w:rPr>
      </w:pPr>
    </w:p>
    <w:p w14:paraId="1B92C30F" w14:textId="4A8A0E6D" w:rsidR="00F754E7" w:rsidRDefault="007855D2" w:rsidP="007830E9">
      <w:r>
        <w:rPr>
          <w:lang w:eastAsia="en-AU"/>
        </w:rPr>
        <w:t xml:space="preserve">FSANZ does not have information to enable a </w:t>
      </w:r>
      <w:r w:rsidR="00B92E95">
        <w:rPr>
          <w:lang w:eastAsia="en-AU"/>
        </w:rPr>
        <w:t xml:space="preserve">quantitative analysis of the options. The following section qualitatively analyses the impacts associated with </w:t>
      </w:r>
      <w:r w:rsidR="00B92E95" w:rsidRPr="007830E9">
        <w:t>maintaining status quo</w:t>
      </w:r>
      <w:r w:rsidR="00B92E95">
        <w:t xml:space="preserve"> (option 1)</w:t>
      </w:r>
      <w:r w:rsidR="00B92E95" w:rsidRPr="007830E9">
        <w:t xml:space="preserve"> and amending the Code </w:t>
      </w:r>
      <w:r w:rsidR="00B92E95">
        <w:t>(option 2).</w:t>
      </w:r>
    </w:p>
    <w:p w14:paraId="2CF1184B" w14:textId="3882A675" w:rsidR="007830E9" w:rsidRPr="007830E9" w:rsidRDefault="007830E9" w:rsidP="00391F98">
      <w:pPr>
        <w:pStyle w:val="Heading3"/>
      </w:pPr>
      <w:bookmarkStart w:id="45" w:name="_Toc191376594"/>
      <w:r w:rsidRPr="007830E9">
        <w:t>Option 1 – Maintaining status quo (rejecting the draft variation)</w:t>
      </w:r>
      <w:bookmarkEnd w:id="45"/>
    </w:p>
    <w:p w14:paraId="438417B9" w14:textId="4C79B99F" w:rsidR="00736C84" w:rsidRDefault="007830E9" w:rsidP="007830E9">
      <w:pPr>
        <w:rPr>
          <w:lang w:eastAsia="en-AU"/>
        </w:rPr>
      </w:pPr>
      <w:r w:rsidRPr="007830E9">
        <w:rPr>
          <w:rFonts w:cs="Arial"/>
          <w:color w:val="000000"/>
          <w:lang w:val="en-US"/>
        </w:rPr>
        <w:t>Option 1 would involve no change to the definitions for ‘food produced using gene technology’ and ‘gene technology’</w:t>
      </w:r>
      <w:r w:rsidR="00C5738D">
        <w:rPr>
          <w:rFonts w:cs="Arial"/>
          <w:color w:val="000000"/>
          <w:lang w:val="en-US"/>
        </w:rPr>
        <w:t xml:space="preserve"> in the Code</w:t>
      </w:r>
      <w:r w:rsidR="00C44869">
        <w:rPr>
          <w:rFonts w:cs="Arial"/>
          <w:color w:val="000000"/>
          <w:lang w:val="en-US"/>
        </w:rPr>
        <w:t xml:space="preserve"> and represent the </w:t>
      </w:r>
      <w:r w:rsidR="00BA7592">
        <w:rPr>
          <w:rFonts w:cs="Arial"/>
          <w:color w:val="000000"/>
          <w:lang w:val="en-US"/>
        </w:rPr>
        <w:t>status quo</w:t>
      </w:r>
      <w:r w:rsidR="00C44869">
        <w:rPr>
          <w:rFonts w:cs="Arial"/>
          <w:color w:val="000000"/>
          <w:lang w:val="en-US"/>
        </w:rPr>
        <w:t xml:space="preserve"> against which option</w:t>
      </w:r>
      <w:r w:rsidR="00BA7592">
        <w:rPr>
          <w:rFonts w:cs="Arial"/>
          <w:color w:val="000000"/>
          <w:lang w:val="en-US"/>
        </w:rPr>
        <w:t xml:space="preserve"> </w:t>
      </w:r>
      <w:r w:rsidR="00000A2D">
        <w:rPr>
          <w:rFonts w:cs="Arial"/>
          <w:color w:val="000000"/>
          <w:lang w:val="en-US"/>
        </w:rPr>
        <w:t>2 is compared</w:t>
      </w:r>
      <w:r w:rsidRPr="007830E9">
        <w:rPr>
          <w:rFonts w:cs="Arial"/>
          <w:color w:val="000000"/>
          <w:lang w:val="en-US"/>
        </w:rPr>
        <w:t>.</w:t>
      </w:r>
      <w:r w:rsidR="00A640A2">
        <w:rPr>
          <w:rFonts w:cs="Arial"/>
          <w:color w:val="000000"/>
          <w:lang w:val="en-US"/>
        </w:rPr>
        <w:t xml:space="preserve"> </w:t>
      </w:r>
      <w:r w:rsidR="00000A2D">
        <w:rPr>
          <w:lang w:eastAsia="en-AU"/>
        </w:rPr>
        <w:t xml:space="preserve">Under this option </w:t>
      </w:r>
      <w:r w:rsidR="008A27D0">
        <w:rPr>
          <w:lang w:eastAsia="en-AU"/>
        </w:rPr>
        <w:t>t</w:t>
      </w:r>
      <w:r w:rsidR="008449AE">
        <w:rPr>
          <w:lang w:eastAsia="en-AU"/>
        </w:rPr>
        <w:t>he d</w:t>
      </w:r>
      <w:r w:rsidR="00C5738D">
        <w:rPr>
          <w:lang w:eastAsia="en-AU"/>
        </w:rPr>
        <w:t xml:space="preserve">efinitions </w:t>
      </w:r>
      <w:r w:rsidR="00136A00">
        <w:rPr>
          <w:lang w:eastAsia="en-AU"/>
        </w:rPr>
        <w:t xml:space="preserve">would continue to be </w:t>
      </w:r>
      <w:r w:rsidR="00C5738D">
        <w:rPr>
          <w:lang w:eastAsia="en-AU"/>
        </w:rPr>
        <w:t xml:space="preserve">unclear </w:t>
      </w:r>
      <w:r w:rsidR="00CF42A9">
        <w:rPr>
          <w:lang w:eastAsia="en-AU"/>
        </w:rPr>
        <w:t>regarding</w:t>
      </w:r>
      <w:r w:rsidR="008449AE">
        <w:rPr>
          <w:lang w:eastAsia="en-AU"/>
        </w:rPr>
        <w:t xml:space="preserve"> </w:t>
      </w:r>
      <w:r w:rsidR="00CF42A9">
        <w:rPr>
          <w:lang w:eastAsia="en-AU"/>
        </w:rPr>
        <w:t xml:space="preserve">which </w:t>
      </w:r>
      <w:r w:rsidR="008449AE">
        <w:rPr>
          <w:lang w:eastAsia="en-AU"/>
        </w:rPr>
        <w:t>NBT foods are required to und</w:t>
      </w:r>
      <w:r w:rsidR="00C5460A">
        <w:rPr>
          <w:lang w:eastAsia="en-AU"/>
        </w:rPr>
        <w:t xml:space="preserve">ergo pre-market </w:t>
      </w:r>
      <w:r w:rsidR="00BA64EA">
        <w:rPr>
          <w:lang w:eastAsia="en-AU"/>
        </w:rPr>
        <w:t>assessment</w:t>
      </w:r>
      <w:r w:rsidR="0012493D">
        <w:rPr>
          <w:lang w:eastAsia="en-AU"/>
        </w:rPr>
        <w:t xml:space="preserve"> as GM foods</w:t>
      </w:r>
      <w:r w:rsidR="003F3D91">
        <w:rPr>
          <w:lang w:eastAsia="en-AU"/>
        </w:rPr>
        <w:t xml:space="preserve">, </w:t>
      </w:r>
      <w:r w:rsidR="00563799">
        <w:rPr>
          <w:lang w:eastAsia="en-AU"/>
        </w:rPr>
        <w:t xml:space="preserve">with potential </w:t>
      </w:r>
      <w:r w:rsidR="00327D70">
        <w:rPr>
          <w:lang w:eastAsia="en-AU"/>
        </w:rPr>
        <w:t xml:space="preserve">implications for </w:t>
      </w:r>
      <w:r w:rsidR="004A4274">
        <w:rPr>
          <w:lang w:eastAsia="en-AU"/>
        </w:rPr>
        <w:t>safe</w:t>
      </w:r>
      <w:r w:rsidR="00CD2661">
        <w:rPr>
          <w:lang w:eastAsia="en-AU"/>
        </w:rPr>
        <w:t>t</w:t>
      </w:r>
      <w:r w:rsidR="00735F6B">
        <w:rPr>
          <w:lang w:eastAsia="en-AU"/>
        </w:rPr>
        <w:t xml:space="preserve">y, </w:t>
      </w:r>
      <w:r w:rsidR="00CD2661">
        <w:rPr>
          <w:lang w:eastAsia="en-AU"/>
        </w:rPr>
        <w:t>enforcement</w:t>
      </w:r>
      <w:r w:rsidR="00735F6B">
        <w:rPr>
          <w:lang w:eastAsia="en-AU"/>
        </w:rPr>
        <w:t xml:space="preserve"> and innovation</w:t>
      </w:r>
      <w:r w:rsidR="00143892">
        <w:rPr>
          <w:lang w:eastAsia="en-AU"/>
        </w:rPr>
        <w:t xml:space="preserve">. </w:t>
      </w:r>
    </w:p>
    <w:p w14:paraId="4F8C628B" w14:textId="77777777" w:rsidR="00F700FF" w:rsidRDefault="00F700FF" w:rsidP="007830E9">
      <w:pPr>
        <w:rPr>
          <w:lang w:eastAsia="en-AU"/>
        </w:rPr>
      </w:pPr>
    </w:p>
    <w:p w14:paraId="1AEC4DF9" w14:textId="485AF2A4" w:rsidR="00736C84" w:rsidRDefault="00F700FF" w:rsidP="00736C84">
      <w:pPr>
        <w:rPr>
          <w:lang w:eastAsia="en-AU"/>
        </w:rPr>
      </w:pPr>
      <w:r>
        <w:rPr>
          <w:lang w:eastAsia="en-AU"/>
        </w:rPr>
        <w:t xml:space="preserve">As discussed in previous sections, current Code definitions for ‘food produced using gene technology’ and ‘gene technology’ do not account for NBTs that have emerged since the definitions were introduced. As a result, the definitions </w:t>
      </w:r>
      <w:r w:rsidR="008A7F9E">
        <w:rPr>
          <w:lang w:eastAsia="en-AU"/>
        </w:rPr>
        <w:t>may not</w:t>
      </w:r>
      <w:r>
        <w:rPr>
          <w:lang w:eastAsia="en-AU"/>
        </w:rPr>
        <w:t xml:space="preserve"> capture all NBT foods </w:t>
      </w:r>
      <w:r w:rsidR="00B1534D">
        <w:rPr>
          <w:lang w:eastAsia="en-AU"/>
        </w:rPr>
        <w:t xml:space="preserve">as GM </w:t>
      </w:r>
      <w:r w:rsidR="00B1534D">
        <w:rPr>
          <w:lang w:eastAsia="en-AU"/>
        </w:rPr>
        <w:lastRenderedPageBreak/>
        <w:t xml:space="preserve">foods </w:t>
      </w:r>
      <w:r>
        <w:rPr>
          <w:lang w:eastAsia="en-AU"/>
        </w:rPr>
        <w:t>for pre-market assessment</w:t>
      </w:r>
      <w:r w:rsidR="0012493D">
        <w:rPr>
          <w:lang w:eastAsia="en-AU"/>
        </w:rPr>
        <w:t>. M</w:t>
      </w:r>
      <w:r w:rsidR="00DC2285">
        <w:rPr>
          <w:lang w:eastAsia="en-AU"/>
        </w:rPr>
        <w:t>aintaining status quo would</w:t>
      </w:r>
      <w:r w:rsidR="00736C84">
        <w:rPr>
          <w:lang w:eastAsia="en-AU"/>
        </w:rPr>
        <w:t xml:space="preserve"> not alleviate potential </w:t>
      </w:r>
      <w:r w:rsidR="00202482">
        <w:rPr>
          <w:lang w:eastAsia="en-AU"/>
        </w:rPr>
        <w:t xml:space="preserve">public health and </w:t>
      </w:r>
      <w:r w:rsidR="00736C84">
        <w:rPr>
          <w:lang w:eastAsia="en-AU"/>
        </w:rPr>
        <w:t xml:space="preserve">safety risks to the wider Australian and New Zealand community in terms of NBT foods that may carry a level of risk that justifies pre-market </w:t>
      </w:r>
      <w:r w:rsidR="00CA351C">
        <w:rPr>
          <w:lang w:eastAsia="en-AU"/>
        </w:rPr>
        <w:t>assessment</w:t>
      </w:r>
      <w:r w:rsidR="00736C84">
        <w:rPr>
          <w:lang w:eastAsia="en-AU"/>
        </w:rPr>
        <w:t xml:space="preserve">. </w:t>
      </w:r>
    </w:p>
    <w:p w14:paraId="2A6308B4" w14:textId="77777777" w:rsidR="00736C84" w:rsidRDefault="00736C84" w:rsidP="007830E9">
      <w:pPr>
        <w:rPr>
          <w:lang w:eastAsia="en-AU"/>
        </w:rPr>
      </w:pPr>
    </w:p>
    <w:p w14:paraId="575C558C" w14:textId="71D2E353" w:rsidR="00736C84" w:rsidRDefault="00E75F5A" w:rsidP="007830E9">
      <w:pPr>
        <w:rPr>
          <w:lang w:eastAsia="en-AU"/>
        </w:rPr>
      </w:pPr>
      <w:r>
        <w:rPr>
          <w:lang w:eastAsia="en-AU"/>
        </w:rPr>
        <w:t>Under the current definitions,</w:t>
      </w:r>
      <w:r w:rsidR="00736C84">
        <w:rPr>
          <w:lang w:eastAsia="en-AU"/>
        </w:rPr>
        <w:t xml:space="preserve"> enforcement agencies </w:t>
      </w:r>
      <w:r>
        <w:rPr>
          <w:lang w:eastAsia="en-AU"/>
        </w:rPr>
        <w:t xml:space="preserve">will continue to face uncertainty </w:t>
      </w:r>
      <w:r w:rsidR="00736C84">
        <w:rPr>
          <w:lang w:eastAsia="en-AU"/>
        </w:rPr>
        <w:t xml:space="preserve">in determining whether </w:t>
      </w:r>
      <w:r w:rsidR="00AD1F38">
        <w:rPr>
          <w:lang w:eastAsia="en-AU"/>
        </w:rPr>
        <w:t>foods are</w:t>
      </w:r>
      <w:r w:rsidR="00736C84">
        <w:rPr>
          <w:lang w:eastAsia="en-AU"/>
        </w:rPr>
        <w:t xml:space="preserve"> GM </w:t>
      </w:r>
      <w:r w:rsidR="008D30A2">
        <w:rPr>
          <w:lang w:eastAsia="en-AU"/>
        </w:rPr>
        <w:t>food</w:t>
      </w:r>
      <w:r w:rsidR="00AD1F38">
        <w:rPr>
          <w:lang w:eastAsia="en-AU"/>
        </w:rPr>
        <w:t>s</w:t>
      </w:r>
      <w:r w:rsidR="008D30A2">
        <w:rPr>
          <w:lang w:eastAsia="en-AU"/>
        </w:rPr>
        <w:t xml:space="preserve"> </w:t>
      </w:r>
      <w:r w:rsidR="00736C84">
        <w:rPr>
          <w:lang w:eastAsia="en-AU"/>
        </w:rPr>
        <w:t xml:space="preserve">under the Code. Outdated definitions may hamper the ability to effectively and consistently enforce the Code. This may become a wider challenge in the future for border enforcement given the changing international regulatory space. </w:t>
      </w:r>
    </w:p>
    <w:p w14:paraId="2C374286" w14:textId="77777777" w:rsidR="00736C84" w:rsidRDefault="00736C84" w:rsidP="007830E9">
      <w:pPr>
        <w:rPr>
          <w:lang w:eastAsia="en-AU"/>
        </w:rPr>
      </w:pPr>
    </w:p>
    <w:p w14:paraId="530B11B0" w14:textId="3E4019E4" w:rsidR="00C5460A" w:rsidRDefault="00143892" w:rsidP="007830E9">
      <w:pPr>
        <w:rPr>
          <w:lang w:eastAsia="en-AU"/>
        </w:rPr>
      </w:pPr>
      <w:r>
        <w:rPr>
          <w:lang w:eastAsia="en-AU"/>
        </w:rPr>
        <w:t xml:space="preserve">Maintaining status quo is likely to </w:t>
      </w:r>
      <w:r w:rsidR="00CD2661">
        <w:rPr>
          <w:lang w:eastAsia="en-AU"/>
        </w:rPr>
        <w:t>lead to</w:t>
      </w:r>
      <w:r>
        <w:rPr>
          <w:lang w:eastAsia="en-AU"/>
        </w:rPr>
        <w:t xml:space="preserve"> future costs </w:t>
      </w:r>
      <w:r w:rsidR="00735F6B">
        <w:rPr>
          <w:lang w:eastAsia="en-AU"/>
        </w:rPr>
        <w:t>for</w:t>
      </w:r>
      <w:r>
        <w:rPr>
          <w:lang w:eastAsia="en-AU"/>
        </w:rPr>
        <w:t xml:space="preserve"> food developers</w:t>
      </w:r>
      <w:r w:rsidR="00736C84">
        <w:rPr>
          <w:lang w:eastAsia="en-AU"/>
        </w:rPr>
        <w:t>.</w:t>
      </w:r>
      <w:r>
        <w:rPr>
          <w:lang w:eastAsia="en-AU"/>
        </w:rPr>
        <w:t xml:space="preserve"> </w:t>
      </w:r>
      <w:r w:rsidR="00736C84">
        <w:rPr>
          <w:lang w:eastAsia="en-AU"/>
        </w:rPr>
        <w:t>Regulatory uncertainty may discourage investment and innovation and could lead to developers shifting their business overseas where relevant regulations are up-to-date with the latest technologies.</w:t>
      </w:r>
    </w:p>
    <w:p w14:paraId="322F1AA6" w14:textId="77777777" w:rsidR="00C5738D" w:rsidRDefault="00C5738D" w:rsidP="0069445A">
      <w:pPr>
        <w:rPr>
          <w:lang w:eastAsia="en-AU"/>
        </w:rPr>
      </w:pPr>
    </w:p>
    <w:p w14:paraId="77299140" w14:textId="3587DCF0" w:rsidR="00C336CB" w:rsidRDefault="00AF3545" w:rsidP="00C5460A">
      <w:pPr>
        <w:rPr>
          <w:lang w:eastAsia="en-AU"/>
        </w:rPr>
      </w:pPr>
      <w:r>
        <w:rPr>
          <w:lang w:eastAsia="en-AU"/>
        </w:rPr>
        <w:t xml:space="preserve">Some submitters expressed their preference for FSANZ to maintain status quo. These submitters considered the current definitions to be clear, functional and objective. </w:t>
      </w:r>
      <w:r w:rsidR="00BC7C11">
        <w:rPr>
          <w:lang w:eastAsia="en-AU"/>
        </w:rPr>
        <w:t xml:space="preserve">It was </w:t>
      </w:r>
      <w:r>
        <w:rPr>
          <w:lang w:eastAsia="en-AU"/>
        </w:rPr>
        <w:t xml:space="preserve">also </w:t>
      </w:r>
      <w:r w:rsidR="00BC7C11">
        <w:rPr>
          <w:lang w:eastAsia="en-AU"/>
        </w:rPr>
        <w:t xml:space="preserve">the view of many submitters that rather </w:t>
      </w:r>
      <w:r w:rsidR="00967649">
        <w:rPr>
          <w:lang w:eastAsia="en-AU"/>
        </w:rPr>
        <w:t xml:space="preserve">than </w:t>
      </w:r>
      <w:r w:rsidR="00BC7C11">
        <w:rPr>
          <w:lang w:eastAsia="en-AU"/>
        </w:rPr>
        <w:t>maintain</w:t>
      </w:r>
      <w:r w:rsidR="00967649">
        <w:rPr>
          <w:lang w:eastAsia="en-AU"/>
        </w:rPr>
        <w:t>ing</w:t>
      </w:r>
      <w:r w:rsidR="00BC7C11">
        <w:rPr>
          <w:lang w:eastAsia="en-AU"/>
        </w:rPr>
        <w:t xml:space="preserve"> status quo, FSANZ should take a more stringent approach and capture all NBT foods for pre-market assessment and GM labelling. </w:t>
      </w:r>
    </w:p>
    <w:p w14:paraId="33656CB4" w14:textId="77777777" w:rsidR="00B206AE" w:rsidRDefault="00B206AE" w:rsidP="00C5460A">
      <w:pPr>
        <w:rPr>
          <w:lang w:eastAsia="en-AU"/>
        </w:rPr>
      </w:pPr>
    </w:p>
    <w:p w14:paraId="59C02BF8" w14:textId="0E50A2B7" w:rsidR="00B206AE" w:rsidRDefault="009D025D" w:rsidP="00C5460A">
      <w:pPr>
        <w:rPr>
          <w:lang w:eastAsia="en-AU"/>
        </w:rPr>
      </w:pPr>
      <w:r>
        <w:rPr>
          <w:lang w:eastAsia="en-AU"/>
        </w:rPr>
        <w:t>Evidence that</w:t>
      </w:r>
      <w:r w:rsidR="00BF7DD3">
        <w:rPr>
          <w:lang w:eastAsia="en-AU"/>
        </w:rPr>
        <w:t xml:space="preserve"> the </w:t>
      </w:r>
      <w:r w:rsidR="00867350">
        <w:rPr>
          <w:lang w:eastAsia="en-AU"/>
        </w:rPr>
        <w:t>current definitions lack clarity is well document</w:t>
      </w:r>
      <w:r w:rsidR="00E37FEE">
        <w:rPr>
          <w:lang w:eastAsia="en-AU"/>
        </w:rPr>
        <w:t>ed</w:t>
      </w:r>
      <w:r w:rsidR="00867350">
        <w:rPr>
          <w:lang w:eastAsia="en-AU"/>
        </w:rPr>
        <w:t xml:space="preserve"> and discussed as part of FSANZ’s review of NBTs</w:t>
      </w:r>
      <w:r w:rsidR="00D43196">
        <w:rPr>
          <w:lang w:eastAsia="en-AU"/>
        </w:rPr>
        <w:t>. This evidence is one of the main drivers for preparing Proposal P1055. Many other submitters</w:t>
      </w:r>
      <w:r w:rsidR="00A0200B">
        <w:rPr>
          <w:lang w:eastAsia="en-AU"/>
        </w:rPr>
        <w:t xml:space="preserve"> agree that </w:t>
      </w:r>
      <w:r w:rsidR="00415D7F">
        <w:rPr>
          <w:lang w:eastAsia="en-AU"/>
        </w:rPr>
        <w:t>this</w:t>
      </w:r>
      <w:r w:rsidR="00A0200B">
        <w:rPr>
          <w:lang w:eastAsia="en-AU"/>
        </w:rPr>
        <w:t xml:space="preserve"> </w:t>
      </w:r>
      <w:r w:rsidR="00D079EB">
        <w:rPr>
          <w:lang w:eastAsia="en-AU"/>
        </w:rPr>
        <w:t>lack of clarity with the current definitions needs to be addressed.</w:t>
      </w:r>
    </w:p>
    <w:p w14:paraId="74DC4B9A" w14:textId="77777777" w:rsidR="00943D10" w:rsidRDefault="00943D10" w:rsidP="00C5460A">
      <w:pPr>
        <w:rPr>
          <w:lang w:eastAsia="en-AU"/>
        </w:rPr>
      </w:pPr>
    </w:p>
    <w:p w14:paraId="3098FF90" w14:textId="19C16E61" w:rsidR="00FD1A38" w:rsidRDefault="00830124" w:rsidP="00C5460A">
      <w:pPr>
        <w:rPr>
          <w:lang w:eastAsia="en-AU"/>
        </w:rPr>
      </w:pPr>
      <w:r>
        <w:rPr>
          <w:lang w:eastAsia="en-AU"/>
        </w:rPr>
        <w:t xml:space="preserve">Requiring </w:t>
      </w:r>
      <w:r w:rsidR="00423A5D">
        <w:rPr>
          <w:lang w:eastAsia="en-AU"/>
        </w:rPr>
        <w:t>pre-market assessment for all NBT foods</w:t>
      </w:r>
      <w:r w:rsidR="00E1055E">
        <w:rPr>
          <w:lang w:eastAsia="en-AU"/>
        </w:rPr>
        <w:t xml:space="preserve"> </w:t>
      </w:r>
      <w:r w:rsidR="001335C4">
        <w:rPr>
          <w:lang w:eastAsia="en-AU"/>
        </w:rPr>
        <w:t>is</w:t>
      </w:r>
      <w:r w:rsidR="00AC7E1A">
        <w:rPr>
          <w:lang w:eastAsia="en-AU"/>
        </w:rPr>
        <w:t xml:space="preserve"> not scientifically</w:t>
      </w:r>
      <w:r w:rsidR="00601B69">
        <w:rPr>
          <w:lang w:eastAsia="en-AU"/>
        </w:rPr>
        <w:t xml:space="preserve"> supported</w:t>
      </w:r>
      <w:r w:rsidR="00567592">
        <w:rPr>
          <w:lang w:eastAsia="en-AU"/>
        </w:rPr>
        <w:t xml:space="preserve"> and represents</w:t>
      </w:r>
      <w:r w:rsidR="001335C4">
        <w:rPr>
          <w:lang w:eastAsia="en-AU"/>
        </w:rPr>
        <w:t xml:space="preserve"> a</w:t>
      </w:r>
      <w:r w:rsidR="00833231">
        <w:rPr>
          <w:lang w:eastAsia="en-AU"/>
        </w:rPr>
        <w:t>n excessive</w:t>
      </w:r>
      <w:r w:rsidR="00943D10">
        <w:rPr>
          <w:lang w:eastAsia="en-AU"/>
        </w:rPr>
        <w:t xml:space="preserve"> regulatory burden for food developers</w:t>
      </w:r>
      <w:r w:rsidR="00833231">
        <w:rPr>
          <w:lang w:eastAsia="en-AU"/>
        </w:rPr>
        <w:t xml:space="preserve">, who </w:t>
      </w:r>
      <w:r w:rsidR="00D772FE">
        <w:rPr>
          <w:lang w:eastAsia="en-AU"/>
        </w:rPr>
        <w:t xml:space="preserve">would </w:t>
      </w:r>
      <w:r w:rsidR="00833231">
        <w:rPr>
          <w:lang w:eastAsia="en-AU"/>
        </w:rPr>
        <w:t>need</w:t>
      </w:r>
      <w:r w:rsidR="00943D10">
        <w:rPr>
          <w:lang w:eastAsia="en-AU"/>
        </w:rPr>
        <w:t xml:space="preserve"> to prepare and submit </w:t>
      </w:r>
      <w:r w:rsidR="005F01BB">
        <w:rPr>
          <w:lang w:eastAsia="en-AU"/>
        </w:rPr>
        <w:t>application package</w:t>
      </w:r>
      <w:r w:rsidR="006D13E8">
        <w:rPr>
          <w:lang w:eastAsia="en-AU"/>
        </w:rPr>
        <w:t>s</w:t>
      </w:r>
      <w:r w:rsidR="00833231">
        <w:rPr>
          <w:lang w:eastAsia="en-AU"/>
        </w:rPr>
        <w:t>.</w:t>
      </w:r>
      <w:r w:rsidR="00943D10">
        <w:rPr>
          <w:lang w:eastAsia="en-AU"/>
        </w:rPr>
        <w:t xml:space="preserve"> FSANZ </w:t>
      </w:r>
      <w:r w:rsidR="00C428AC">
        <w:rPr>
          <w:lang w:eastAsia="en-AU"/>
        </w:rPr>
        <w:t>would</w:t>
      </w:r>
      <w:r w:rsidR="002C029E">
        <w:rPr>
          <w:lang w:eastAsia="en-AU"/>
        </w:rPr>
        <w:t xml:space="preserve"> in turn</w:t>
      </w:r>
      <w:r w:rsidR="00C428AC">
        <w:rPr>
          <w:lang w:eastAsia="en-AU"/>
        </w:rPr>
        <w:t xml:space="preserve"> face resource constraints in </w:t>
      </w:r>
      <w:r w:rsidR="00943D10">
        <w:rPr>
          <w:lang w:eastAsia="en-AU"/>
        </w:rPr>
        <w:t>assess</w:t>
      </w:r>
      <w:r w:rsidR="00C428AC">
        <w:rPr>
          <w:lang w:eastAsia="en-AU"/>
        </w:rPr>
        <w:t>ing</w:t>
      </w:r>
      <w:r w:rsidR="00943D10">
        <w:rPr>
          <w:lang w:eastAsia="en-AU"/>
        </w:rPr>
        <w:t xml:space="preserve"> these applications</w:t>
      </w:r>
      <w:r w:rsidR="00452187">
        <w:rPr>
          <w:lang w:eastAsia="en-AU"/>
        </w:rPr>
        <w:t>.</w:t>
      </w:r>
      <w:r w:rsidR="00943D10">
        <w:rPr>
          <w:lang w:eastAsia="en-AU"/>
        </w:rPr>
        <w:t xml:space="preserve"> </w:t>
      </w:r>
      <w:r w:rsidR="00452187">
        <w:rPr>
          <w:lang w:eastAsia="en-AU"/>
        </w:rPr>
        <w:t>In addition</w:t>
      </w:r>
      <w:r w:rsidR="00943D10">
        <w:rPr>
          <w:lang w:eastAsia="en-AU"/>
        </w:rPr>
        <w:t xml:space="preserve">, </w:t>
      </w:r>
      <w:r w:rsidR="00B00D2D">
        <w:rPr>
          <w:lang w:eastAsia="en-AU"/>
        </w:rPr>
        <w:t>defining all</w:t>
      </w:r>
      <w:r w:rsidR="00BC7C11">
        <w:rPr>
          <w:lang w:eastAsia="en-AU"/>
        </w:rPr>
        <w:t xml:space="preserve"> NBT foods</w:t>
      </w:r>
      <w:r w:rsidR="008213FC">
        <w:rPr>
          <w:lang w:eastAsia="en-AU"/>
        </w:rPr>
        <w:t xml:space="preserve"> as GM foods would be</w:t>
      </w:r>
      <w:r w:rsidR="00BC7C11" w:rsidDel="008213FC">
        <w:rPr>
          <w:lang w:eastAsia="en-AU"/>
        </w:rPr>
        <w:t xml:space="preserve"> </w:t>
      </w:r>
      <w:r w:rsidR="00BC7C11">
        <w:rPr>
          <w:lang w:eastAsia="en-AU"/>
        </w:rPr>
        <w:t xml:space="preserve">unenforceable. </w:t>
      </w:r>
      <w:r w:rsidR="00FD276E">
        <w:rPr>
          <w:lang w:eastAsia="en-AU"/>
        </w:rPr>
        <w:t>Given that</w:t>
      </w:r>
      <w:r w:rsidR="00943D10" w:rsidRPr="00943D10">
        <w:rPr>
          <w:lang w:eastAsia="en-AU"/>
        </w:rPr>
        <w:t xml:space="preserve"> </w:t>
      </w:r>
      <w:r w:rsidR="00FD276E">
        <w:rPr>
          <w:lang w:eastAsia="en-AU"/>
        </w:rPr>
        <w:t>some</w:t>
      </w:r>
      <w:r w:rsidR="00943D10" w:rsidRPr="00943D10">
        <w:rPr>
          <w:lang w:eastAsia="en-AU"/>
        </w:rPr>
        <w:t xml:space="preserve"> NBT foods are </w:t>
      </w:r>
      <w:r w:rsidR="00C428AC">
        <w:rPr>
          <w:lang w:eastAsia="en-AU"/>
        </w:rPr>
        <w:t>indistinguishable from</w:t>
      </w:r>
      <w:r w:rsidR="00943D10" w:rsidRPr="00943D10">
        <w:rPr>
          <w:lang w:eastAsia="en-AU"/>
        </w:rPr>
        <w:t xml:space="preserve"> conventional foods</w:t>
      </w:r>
      <w:r w:rsidR="00FA571B">
        <w:rPr>
          <w:lang w:eastAsia="en-AU"/>
        </w:rPr>
        <w:t>,</w:t>
      </w:r>
      <w:r w:rsidR="00FD276E">
        <w:rPr>
          <w:lang w:eastAsia="en-AU"/>
        </w:rPr>
        <w:t xml:space="preserve"> </w:t>
      </w:r>
      <w:r w:rsidR="00C5460A">
        <w:rPr>
          <w:lang w:eastAsia="en-AU"/>
        </w:rPr>
        <w:t>e</w:t>
      </w:r>
      <w:r w:rsidR="00943D10">
        <w:rPr>
          <w:lang w:eastAsia="en-AU"/>
        </w:rPr>
        <w:t>nforcement agencies</w:t>
      </w:r>
      <w:r w:rsidR="00943D10" w:rsidRPr="00943D10">
        <w:rPr>
          <w:lang w:eastAsia="en-AU"/>
        </w:rPr>
        <w:t xml:space="preserve"> </w:t>
      </w:r>
      <w:r w:rsidR="00C5460A">
        <w:rPr>
          <w:lang w:eastAsia="en-AU"/>
        </w:rPr>
        <w:t>would</w:t>
      </w:r>
      <w:r w:rsidR="00943D10" w:rsidRPr="00943D10">
        <w:rPr>
          <w:lang w:eastAsia="en-AU"/>
        </w:rPr>
        <w:t xml:space="preserve"> </w:t>
      </w:r>
      <w:r w:rsidR="00CC2943">
        <w:rPr>
          <w:lang w:eastAsia="en-AU"/>
        </w:rPr>
        <w:t>have no way to identify</w:t>
      </w:r>
      <w:r w:rsidR="00943D10" w:rsidRPr="00943D10">
        <w:rPr>
          <w:lang w:eastAsia="en-AU"/>
        </w:rPr>
        <w:t xml:space="preserve"> which foods in the marketplace or at the border </w:t>
      </w:r>
      <w:r w:rsidR="00CC2943">
        <w:rPr>
          <w:lang w:eastAsia="en-AU"/>
        </w:rPr>
        <w:t>were</w:t>
      </w:r>
      <w:r w:rsidR="00943D10" w:rsidRPr="00943D10">
        <w:rPr>
          <w:lang w:eastAsia="en-AU"/>
        </w:rPr>
        <w:t xml:space="preserve"> non-compliant with the Code.</w:t>
      </w:r>
    </w:p>
    <w:p w14:paraId="62EC34E6" w14:textId="3E00384C" w:rsidR="007830E9" w:rsidRDefault="007830E9" w:rsidP="00391F98">
      <w:pPr>
        <w:pStyle w:val="Heading3"/>
      </w:pPr>
      <w:bookmarkStart w:id="46" w:name="_Toc191376595"/>
      <w:r w:rsidRPr="007830E9">
        <w:t>Option 2 – Amend the definitions in the Code (approve the draft variation)</w:t>
      </w:r>
      <w:bookmarkEnd w:id="46"/>
    </w:p>
    <w:p w14:paraId="64EDBAE2" w14:textId="60FF7C80" w:rsidR="004962E9" w:rsidRDefault="004962E9" w:rsidP="004962E9">
      <w:r>
        <w:t xml:space="preserve">Option 2 involves </w:t>
      </w:r>
      <w:r w:rsidR="009C5748">
        <w:t>replacing</w:t>
      </w:r>
      <w:r>
        <w:t xml:space="preserve"> the definitions for </w:t>
      </w:r>
      <w:r w:rsidR="00143874">
        <w:t xml:space="preserve">‘food produced using </w:t>
      </w:r>
      <w:r>
        <w:t>gene technology</w:t>
      </w:r>
      <w:r w:rsidR="00D27AD8">
        <w:t>’</w:t>
      </w:r>
      <w:r>
        <w:t xml:space="preserve"> </w:t>
      </w:r>
      <w:r w:rsidR="00143874">
        <w:t>and ‘</w:t>
      </w:r>
      <w:r>
        <w:t>gene technology</w:t>
      </w:r>
      <w:r w:rsidR="00010F5A">
        <w:t>’</w:t>
      </w:r>
      <w:r>
        <w:t xml:space="preserve"> in the Code to include a single definition for ‘genetically modified food’ based on the presence of novel DNA. Amendments also include </w:t>
      </w:r>
      <w:r w:rsidR="009C5748">
        <w:t>new</w:t>
      </w:r>
      <w:r>
        <w:t xml:space="preserve"> definitions for novel DNA and novel protein, and explicit exemptions from the new GM food definition for certain foods and substances added to food. </w:t>
      </w:r>
    </w:p>
    <w:p w14:paraId="0316EEA8" w14:textId="77777777" w:rsidR="00E93A6E" w:rsidRDefault="00E93A6E" w:rsidP="00482F68"/>
    <w:p w14:paraId="4E11506B" w14:textId="3A350865" w:rsidR="00E93A6E" w:rsidRDefault="00E93A6E" w:rsidP="00E93A6E">
      <w:r>
        <w:t xml:space="preserve">Discussion of the long term impacts that may arise from amending the Code has not been explored in depth due to the challenges in predicting how the changes proposed in P1055 might incentivise innovation of NBT foods and how long it may take for the community to experience these wider food system impacts. </w:t>
      </w:r>
    </w:p>
    <w:p w14:paraId="48818127" w14:textId="77777777" w:rsidR="00456D98" w:rsidRDefault="00456D98" w:rsidP="00E93A6E"/>
    <w:p w14:paraId="19421A96" w14:textId="28DCFC95" w:rsidR="00482F68" w:rsidRPr="007830E9" w:rsidRDefault="00482F68" w:rsidP="00482F68">
      <w:r w:rsidRPr="007830E9">
        <w:t xml:space="preserve">Table </w:t>
      </w:r>
      <w:r w:rsidR="001B5178">
        <w:t>2</w:t>
      </w:r>
      <w:r w:rsidRPr="007830E9">
        <w:t xml:space="preserve"> </w:t>
      </w:r>
      <w:r w:rsidR="00661BC2">
        <w:t>summarises</w:t>
      </w:r>
      <w:r w:rsidRPr="007830E9">
        <w:t xml:space="preserve"> the potential impacts that may arise from the proposed measures</w:t>
      </w:r>
    </w:p>
    <w:p w14:paraId="180298ED" w14:textId="61BED6AC" w:rsidR="00482F68" w:rsidRPr="007830E9" w:rsidRDefault="00482F68" w:rsidP="00482F68">
      <w:proofErr w:type="gramStart"/>
      <w:r w:rsidRPr="007830E9">
        <w:t>for</w:t>
      </w:r>
      <w:proofErr w:type="gramEnd"/>
      <w:r w:rsidRPr="007830E9">
        <w:t xml:space="preserve"> each stakeholder group. These are discussed in more detail in the following sections</w:t>
      </w:r>
      <w:r w:rsidR="00092248">
        <w:t xml:space="preserve">, which also provide a brief overview of potential long term impacts and include feedback from submitters on how access to NBTs could impact their business. </w:t>
      </w:r>
    </w:p>
    <w:p w14:paraId="35E52CC2" w14:textId="77777777" w:rsidR="00482F68" w:rsidRPr="00482F68" w:rsidRDefault="00482F68" w:rsidP="00482F68">
      <w:pPr>
        <w:rPr>
          <w:lang w:eastAsia="en-AU"/>
        </w:rPr>
      </w:pPr>
    </w:p>
    <w:p w14:paraId="1F064BD5" w14:textId="77777777" w:rsidR="00482F68" w:rsidRDefault="00482F68" w:rsidP="007830E9">
      <w:pPr>
        <w:sectPr w:rsidR="00482F68" w:rsidSect="00D9410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pPr>
    </w:p>
    <w:p w14:paraId="75FABAFE" w14:textId="4E35479B" w:rsidR="007830E9" w:rsidRPr="007830E9" w:rsidRDefault="0069445A" w:rsidP="0069445A">
      <w:pPr>
        <w:pStyle w:val="FSTableColumnRowheading"/>
      </w:pPr>
      <w:r>
        <w:lastRenderedPageBreak/>
        <w:t xml:space="preserve">Table </w:t>
      </w:r>
      <w:r w:rsidR="001B5178">
        <w:t>2</w:t>
      </w:r>
      <w:r w:rsidR="007830E9" w:rsidRPr="007830E9">
        <w:t>. Impact on different stakeholder groups arising from option 2</w:t>
      </w:r>
    </w:p>
    <w:tbl>
      <w:tblPr>
        <w:tblStyle w:val="TableGrid"/>
        <w:tblW w:w="5000" w:type="pct"/>
        <w:tblLook w:val="04A0" w:firstRow="1" w:lastRow="0" w:firstColumn="1" w:lastColumn="0" w:noHBand="0" w:noVBand="1"/>
      </w:tblPr>
      <w:tblGrid>
        <w:gridCol w:w="3713"/>
        <w:gridCol w:w="10279"/>
      </w:tblGrid>
      <w:tr w:rsidR="00A76724" w14:paraId="36505427" w14:textId="77777777" w:rsidTr="007E0981">
        <w:trPr>
          <w:trHeight w:val="463"/>
          <w:tblHeader/>
        </w:trPr>
        <w:tc>
          <w:tcPr>
            <w:tcW w:w="1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A50E74" w14:textId="77777777" w:rsidR="00A76724" w:rsidRPr="00C95760" w:rsidRDefault="00A76724">
            <w:pPr>
              <w:jc w:val="center"/>
              <w:rPr>
                <w:b/>
                <w:bCs/>
              </w:rPr>
            </w:pPr>
            <w:bookmarkStart w:id="47" w:name="_Hlk189124060"/>
            <w:r w:rsidRPr="00C95760">
              <w:rPr>
                <w:b/>
                <w:bCs/>
              </w:rPr>
              <w:t>Stakeholder group</w:t>
            </w:r>
          </w:p>
        </w:tc>
        <w:tc>
          <w:tcPr>
            <w:tcW w:w="3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2868FB" w14:textId="77777777" w:rsidR="00A76724" w:rsidRPr="00C95760" w:rsidRDefault="00A76724">
            <w:pPr>
              <w:jc w:val="center"/>
              <w:rPr>
                <w:b/>
                <w:bCs/>
              </w:rPr>
            </w:pPr>
            <w:r w:rsidRPr="00C95760">
              <w:rPr>
                <w:b/>
                <w:bCs/>
              </w:rPr>
              <w:t>Notes on impact</w:t>
            </w:r>
          </w:p>
        </w:tc>
      </w:tr>
      <w:tr w:rsidR="00A76724" w14:paraId="103DFE4C" w14:textId="77777777" w:rsidTr="00A77CF7">
        <w:trPr>
          <w:trHeight w:val="1786"/>
        </w:trPr>
        <w:tc>
          <w:tcPr>
            <w:tcW w:w="1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B93675" w14:textId="77777777" w:rsidR="00A76724" w:rsidRPr="00FB18FB" w:rsidRDefault="00A76724" w:rsidP="004C1DFA">
            <w:pPr>
              <w:spacing w:before="120"/>
            </w:pPr>
            <w:r w:rsidRPr="00FB18FB">
              <w:t>Consumers</w:t>
            </w:r>
          </w:p>
        </w:tc>
        <w:tc>
          <w:tcPr>
            <w:tcW w:w="3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9685D" w14:textId="1FA77F5A" w:rsidR="006133DA" w:rsidRDefault="006133DA" w:rsidP="00852916">
            <w:pPr>
              <w:pStyle w:val="FSBullet1"/>
              <w:numPr>
                <w:ilvl w:val="0"/>
                <w:numId w:val="0"/>
              </w:numPr>
              <w:spacing w:before="120" w:after="120"/>
            </w:pPr>
            <w:r w:rsidRPr="00852916">
              <w:t xml:space="preserve">Consumers may perceive </w:t>
            </w:r>
            <w:r w:rsidR="003246A4">
              <w:t xml:space="preserve">their ability to make </w:t>
            </w:r>
            <w:r w:rsidR="005C2674" w:rsidRPr="00852916">
              <w:t>informed choice</w:t>
            </w:r>
            <w:r w:rsidR="003246A4">
              <w:t xml:space="preserve">s is </w:t>
            </w:r>
            <w:r w:rsidR="00852916">
              <w:t>impacted</w:t>
            </w:r>
            <w:r w:rsidR="005C2674" w:rsidRPr="00852916">
              <w:t xml:space="preserve"> due to certain NBT foods not being subject to mandatory GM labelling.</w:t>
            </w:r>
            <w:r w:rsidR="00FE6EFA">
              <w:t xml:space="preserve"> </w:t>
            </w:r>
            <w:r w:rsidR="00EF41BD">
              <w:t xml:space="preserve">The changes </w:t>
            </w:r>
            <w:r w:rsidR="00FE6EFA">
              <w:t xml:space="preserve">may </w:t>
            </w:r>
            <w:r w:rsidR="00EF41BD">
              <w:t>also</w:t>
            </w:r>
            <w:r w:rsidR="00B668E8">
              <w:t xml:space="preserve"> </w:t>
            </w:r>
            <w:r w:rsidR="00FE6EFA">
              <w:t>result in a perceived decrease in choice for foods.</w:t>
            </w:r>
          </w:p>
          <w:p w14:paraId="1A02EF60" w14:textId="77777777" w:rsidR="00A76724" w:rsidRDefault="00B20FB5" w:rsidP="00852916">
            <w:pPr>
              <w:spacing w:before="120" w:after="120"/>
            </w:pPr>
            <w:r>
              <w:t>Consumer</w:t>
            </w:r>
            <w:r w:rsidR="002C1A9D">
              <w:t>s</w:t>
            </w:r>
            <w:r>
              <w:t xml:space="preserve"> may rely on food products labelled with o</w:t>
            </w:r>
            <w:r w:rsidR="00C815AC">
              <w:t>rganic certifi</w:t>
            </w:r>
            <w:r>
              <w:t>cation</w:t>
            </w:r>
            <w:r w:rsidR="00C815AC">
              <w:t xml:space="preserve"> to avoid </w:t>
            </w:r>
            <w:r w:rsidR="00660A6B">
              <w:t>NBT ingredients</w:t>
            </w:r>
            <w:r w:rsidR="00C815AC">
              <w:t xml:space="preserve">. </w:t>
            </w:r>
            <w:r>
              <w:t>As o</w:t>
            </w:r>
            <w:r w:rsidR="00C815AC">
              <w:t>rganic certified food</w:t>
            </w:r>
            <w:r>
              <w:t>s</w:t>
            </w:r>
            <w:r w:rsidR="00C815AC">
              <w:t xml:space="preserve"> are often sold </w:t>
            </w:r>
            <w:r>
              <w:t xml:space="preserve">at </w:t>
            </w:r>
            <w:r w:rsidR="00C815AC">
              <w:t>a price premium, consumers who change their purchasing behaviour due to the new definition</w:t>
            </w:r>
            <w:r>
              <w:t xml:space="preserve"> for GM food</w:t>
            </w:r>
            <w:r w:rsidR="00C815AC">
              <w:t xml:space="preserve"> may be impacted by a higher price for food.</w:t>
            </w:r>
          </w:p>
          <w:p w14:paraId="3749408C" w14:textId="4AA9A1E6" w:rsidR="00F0009F" w:rsidRDefault="00F0009F" w:rsidP="00852916">
            <w:pPr>
              <w:spacing w:before="120" w:after="120"/>
            </w:pPr>
            <w:bookmarkStart w:id="48" w:name="_Hlk193445571"/>
            <w:r>
              <w:t>Consumers may gain access to</w:t>
            </w:r>
            <w:r w:rsidR="00A171A7">
              <w:t xml:space="preserve"> an</w:t>
            </w:r>
            <w:r>
              <w:t xml:space="preserve"> increased range of foods with enhanced attribute</w:t>
            </w:r>
            <w:r w:rsidR="006C54A8">
              <w:t>s</w:t>
            </w:r>
            <w:r w:rsidR="00B17D6C">
              <w:t xml:space="preserve"> that better meet their needs</w:t>
            </w:r>
            <w:r>
              <w:t xml:space="preserve"> or </w:t>
            </w:r>
            <w:r w:rsidR="00A171A7">
              <w:t>lower prices</w:t>
            </w:r>
            <w:r w:rsidR="00B17D6C">
              <w:t xml:space="preserve"> as a result of production efficiencies</w:t>
            </w:r>
            <w:bookmarkEnd w:id="48"/>
            <w:r w:rsidR="00A171A7">
              <w:t>.</w:t>
            </w:r>
          </w:p>
        </w:tc>
      </w:tr>
      <w:tr w:rsidR="00A76724" w14:paraId="714D2B30" w14:textId="77777777" w:rsidTr="00C76C24">
        <w:tc>
          <w:tcPr>
            <w:tcW w:w="1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516F5E" w14:textId="429A18D6" w:rsidR="00A76724" w:rsidRPr="00FB18FB" w:rsidRDefault="00A76724" w:rsidP="004C1DFA">
            <w:pPr>
              <w:spacing w:before="120"/>
            </w:pPr>
            <w:r w:rsidRPr="00FB18FB">
              <w:t xml:space="preserve">Food Industry (technology developers and manufacturers, including users of </w:t>
            </w:r>
            <w:r w:rsidR="00D4053F">
              <w:t>GM and NBT foods or ingredients</w:t>
            </w:r>
            <w:r w:rsidRPr="00FB18FB">
              <w:t>)</w:t>
            </w:r>
          </w:p>
        </w:tc>
        <w:tc>
          <w:tcPr>
            <w:tcW w:w="3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BEE66E" w14:textId="04D7C193" w:rsidR="00C815AC" w:rsidRPr="007830E9" w:rsidRDefault="00C815AC" w:rsidP="00C815AC">
            <w:pPr>
              <w:spacing w:before="120" w:after="120"/>
            </w:pPr>
            <w:r w:rsidRPr="007830E9">
              <w:t>Improved regulatory certainty from simple and up-to-date definitions in the Code</w:t>
            </w:r>
            <w:r>
              <w:t xml:space="preserve">. A clear regulatory approach to GM and NBT food may </w:t>
            </w:r>
            <w:r w:rsidRPr="007830E9">
              <w:t>incenti</w:t>
            </w:r>
            <w:r>
              <w:t>vise</w:t>
            </w:r>
            <w:r w:rsidRPr="007830E9">
              <w:t xml:space="preserve"> businesses to innovate</w:t>
            </w:r>
            <w:r>
              <w:t>.</w:t>
            </w:r>
          </w:p>
          <w:p w14:paraId="299AD471" w14:textId="77777777" w:rsidR="00C815AC" w:rsidRPr="007830E9" w:rsidRDefault="00C815AC" w:rsidP="00C815AC">
            <w:pPr>
              <w:spacing w:before="120" w:after="120"/>
            </w:pPr>
            <w:r w:rsidRPr="007830E9">
              <w:t>Reduced regulatory burden for certain GM and NBT foods and ingredients getting to market.</w:t>
            </w:r>
          </w:p>
          <w:p w14:paraId="33D4BBA8" w14:textId="77777777" w:rsidR="00C815AC" w:rsidRDefault="00C815AC" w:rsidP="00C815AC">
            <w:pPr>
              <w:spacing w:before="120" w:after="120"/>
            </w:pPr>
            <w:r>
              <w:t>Industry may benefit</w:t>
            </w:r>
            <w:r w:rsidRPr="007830E9">
              <w:t xml:space="preserve"> from harmonisation of regulatory requirements with international competitors.</w:t>
            </w:r>
          </w:p>
          <w:p w14:paraId="309C253C" w14:textId="5EC06C8D" w:rsidR="00A76724" w:rsidRDefault="00C815AC" w:rsidP="00C815AC">
            <w:pPr>
              <w:spacing w:after="240"/>
            </w:pPr>
            <w:r>
              <w:t xml:space="preserve">Industry may encounter </w:t>
            </w:r>
            <w:r w:rsidR="00E460C6">
              <w:t>short term</w:t>
            </w:r>
            <w:r>
              <w:t xml:space="preserve"> costs associated with familiarisation with the new framework and the self-determination of their product. These businesses may incur costs in terms of time submitting an enquiry to the Advisory Committee on Novel Foods.</w:t>
            </w:r>
          </w:p>
        </w:tc>
      </w:tr>
      <w:tr w:rsidR="00A76724" w14:paraId="3BD86AD5" w14:textId="77777777" w:rsidTr="00C76C24">
        <w:tc>
          <w:tcPr>
            <w:tcW w:w="1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7EB9B6" w14:textId="47C4B26C" w:rsidR="00A76724" w:rsidRPr="00FB18FB" w:rsidRDefault="00A76724" w:rsidP="004C1DFA">
            <w:pPr>
              <w:spacing w:before="120"/>
            </w:pPr>
            <w:r w:rsidRPr="00FB18FB">
              <w:t>Food Industry (organic operators)</w:t>
            </w:r>
          </w:p>
        </w:tc>
        <w:tc>
          <w:tcPr>
            <w:tcW w:w="3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92F1A" w14:textId="77777777" w:rsidR="004E0A67" w:rsidRDefault="00C815AC" w:rsidP="00113E98">
            <w:pPr>
              <w:spacing w:before="120" w:after="120"/>
            </w:pPr>
            <w:r>
              <w:t xml:space="preserve">Where there may be increased prevalence of </w:t>
            </w:r>
            <w:r w:rsidR="00D4053F">
              <w:t>NBT ingredients</w:t>
            </w:r>
            <w:r>
              <w:t xml:space="preserve"> in the future, organic operators may encounter increased burden of maintaining their system integrity. Greater availability of </w:t>
            </w:r>
            <w:r w:rsidR="00D4053F">
              <w:t>NBT ingredients</w:t>
            </w:r>
            <w:r>
              <w:t xml:space="preserve"> may also lead to difficulty sourcing certified organic or non-GM ingredients.</w:t>
            </w:r>
            <w:r w:rsidR="00DE74D8">
              <w:t xml:space="preserve"> </w:t>
            </w:r>
          </w:p>
          <w:p w14:paraId="235981E1" w14:textId="33F9BFA0" w:rsidR="00A76724" w:rsidRDefault="00DE74D8" w:rsidP="00113E98">
            <w:pPr>
              <w:spacing w:before="120" w:after="120"/>
            </w:pPr>
            <w:r>
              <w:t>It may also increase demand for their products from certain segments of the population</w:t>
            </w:r>
            <w:r w:rsidR="00E22A8C">
              <w:t>.</w:t>
            </w:r>
          </w:p>
        </w:tc>
      </w:tr>
      <w:tr w:rsidR="00A76724" w14:paraId="3CD73C76" w14:textId="77777777" w:rsidTr="00C76C24">
        <w:tc>
          <w:tcPr>
            <w:tcW w:w="1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873BE7" w14:textId="77777777" w:rsidR="00A76724" w:rsidRPr="00FB18FB" w:rsidRDefault="00A76724" w:rsidP="004C1DFA">
            <w:pPr>
              <w:spacing w:before="120"/>
            </w:pPr>
            <w:r w:rsidRPr="00FB18FB">
              <w:t>Government</w:t>
            </w:r>
          </w:p>
        </w:tc>
        <w:tc>
          <w:tcPr>
            <w:tcW w:w="3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7AECEA" w14:textId="6F613951" w:rsidR="00C815AC" w:rsidRPr="007830E9" w:rsidRDefault="00014565" w:rsidP="00C815AC">
            <w:pPr>
              <w:spacing w:before="120" w:after="120"/>
            </w:pPr>
            <w:r>
              <w:t>M</w:t>
            </w:r>
            <w:r w:rsidR="00C815AC" w:rsidRPr="007830E9">
              <w:t xml:space="preserve">ore efficient implementation of the Code through definitions that are easily understood and that can be consistently implemented and enforced. </w:t>
            </w:r>
          </w:p>
          <w:p w14:paraId="4ADF9384" w14:textId="77777777" w:rsidR="00C815AC" w:rsidRPr="007830E9" w:rsidRDefault="00C815AC" w:rsidP="00C815AC">
            <w:pPr>
              <w:spacing w:before="120" w:after="120"/>
            </w:pPr>
            <w:r w:rsidRPr="007830E9">
              <w:t xml:space="preserve">Clearer definitions will potentially facilitate better compliance with the GM food standard which benefits the food regulatory system. </w:t>
            </w:r>
          </w:p>
          <w:p w14:paraId="419CF106" w14:textId="7E2B05DE" w:rsidR="00A76724" w:rsidRDefault="00C815AC" w:rsidP="00C815AC">
            <w:pPr>
              <w:spacing w:before="120" w:after="120"/>
            </w:pPr>
            <w:r w:rsidRPr="007830E9">
              <w:lastRenderedPageBreak/>
              <w:t>More risk proportionate definitions allow food agencies to direct their resources to areas of greatest need in terms of managing food-related risks.</w:t>
            </w:r>
          </w:p>
        </w:tc>
      </w:tr>
      <w:tr w:rsidR="00A76724" w14:paraId="6B5F0C2E" w14:textId="77777777" w:rsidTr="00C76C24">
        <w:tc>
          <w:tcPr>
            <w:tcW w:w="13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374712" w14:textId="77777777" w:rsidR="00A76724" w:rsidRPr="00FB18FB" w:rsidRDefault="00A76724" w:rsidP="004C1DFA">
            <w:pPr>
              <w:spacing w:before="120"/>
            </w:pPr>
            <w:r w:rsidRPr="00FB18FB">
              <w:lastRenderedPageBreak/>
              <w:t>Long term impacts</w:t>
            </w:r>
          </w:p>
        </w:tc>
        <w:tc>
          <w:tcPr>
            <w:tcW w:w="3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88CBA2" w14:textId="77777777" w:rsidR="005B0287" w:rsidRDefault="002C3EAE" w:rsidP="00775669">
            <w:pPr>
              <w:spacing w:before="120" w:after="120"/>
            </w:pPr>
            <w:r w:rsidRPr="002C3EAE">
              <w:t xml:space="preserve">In the longer term, innovation and competition are likely to make food cheaper than it would have been under the status quo. This is due to food producers achieving production efficiencies, adapting to issues like climate change, and lowering their regulatory costs. This should be seen as a transfer of benefits </w:t>
            </w:r>
            <w:r w:rsidR="00362A35">
              <w:t>between</w:t>
            </w:r>
            <w:r w:rsidRPr="002C3EAE">
              <w:t xml:space="preserve"> the food </w:t>
            </w:r>
            <w:proofErr w:type="gramStart"/>
            <w:r w:rsidRPr="002C3EAE">
              <w:t>industry</w:t>
            </w:r>
            <w:proofErr w:type="gramEnd"/>
            <w:r w:rsidRPr="002C3EAE">
              <w:t xml:space="preserve"> to consumers. </w:t>
            </w:r>
          </w:p>
          <w:p w14:paraId="4E5D464E" w14:textId="51151AD7" w:rsidR="002C3EAE" w:rsidRPr="007830E9" w:rsidRDefault="002C3EAE" w:rsidP="00775669">
            <w:pPr>
              <w:spacing w:before="120" w:after="120"/>
            </w:pPr>
            <w:r w:rsidRPr="002C3EAE">
              <w:t>Ultimately, innovation benefits consumers by providing higher-quality products at more affordable prices</w:t>
            </w:r>
            <w:r w:rsidR="002160E7">
              <w:t xml:space="preserve"> (</w:t>
            </w:r>
            <w:proofErr w:type="spellStart"/>
            <w:r w:rsidR="00830341" w:rsidRPr="007830E9">
              <w:rPr>
                <w:lang w:eastAsia="en-AU"/>
              </w:rPr>
              <w:t>Kollmann</w:t>
            </w:r>
            <w:proofErr w:type="spellEnd"/>
            <w:r w:rsidR="00830341" w:rsidRPr="007830E9">
              <w:rPr>
                <w:lang w:eastAsia="en-AU"/>
              </w:rPr>
              <w:t xml:space="preserve"> et al. 2020</w:t>
            </w:r>
            <w:r w:rsidR="002160E7">
              <w:t>).</w:t>
            </w:r>
          </w:p>
        </w:tc>
      </w:tr>
      <w:bookmarkEnd w:id="47"/>
    </w:tbl>
    <w:p w14:paraId="45E3D994" w14:textId="77777777" w:rsidR="007830E9" w:rsidRPr="007830E9" w:rsidRDefault="007830E9" w:rsidP="007830E9">
      <w:pPr>
        <w:rPr>
          <w:lang w:eastAsia="en-AU"/>
        </w:rPr>
      </w:pPr>
    </w:p>
    <w:p w14:paraId="4F97F276" w14:textId="77777777" w:rsidR="00482F68" w:rsidRDefault="00482F68" w:rsidP="007830E9">
      <w:pPr>
        <w:rPr>
          <w:lang w:eastAsia="en-AU"/>
        </w:rPr>
        <w:sectPr w:rsidR="00482F68" w:rsidSect="00482F68">
          <w:pgSz w:w="16838" w:h="11906" w:orient="landscape"/>
          <w:pgMar w:top="1418" w:right="1418" w:bottom="1418" w:left="1418" w:header="709" w:footer="709" w:gutter="0"/>
          <w:cols w:space="708"/>
          <w:docGrid w:linePitch="360"/>
        </w:sectPr>
      </w:pPr>
    </w:p>
    <w:p w14:paraId="5961967B" w14:textId="71FBA775" w:rsidR="007830E9" w:rsidRPr="007830E9" w:rsidRDefault="007830E9" w:rsidP="00AC7A5A">
      <w:pPr>
        <w:pStyle w:val="Heading3"/>
      </w:pPr>
      <w:bookmarkStart w:id="49" w:name="_Toc191376596"/>
      <w:r w:rsidRPr="007830E9">
        <w:lastRenderedPageBreak/>
        <w:t>Impact to consumers</w:t>
      </w:r>
      <w:r w:rsidR="00D15B2E">
        <w:t xml:space="preserve"> from option 2</w:t>
      </w:r>
      <w:bookmarkEnd w:id="49"/>
    </w:p>
    <w:p w14:paraId="0ACC392E" w14:textId="6A59FB1E" w:rsidR="009B620B" w:rsidRDefault="0012637C" w:rsidP="009B620B">
      <w:pPr>
        <w:rPr>
          <w:lang w:eastAsia="en-AU"/>
        </w:rPr>
      </w:pPr>
      <w:r>
        <w:rPr>
          <w:lang w:eastAsia="en-AU"/>
        </w:rPr>
        <w:t>Consumers may be impacted by the changes proposed in option 2 by:</w:t>
      </w:r>
    </w:p>
    <w:p w14:paraId="4D70A6E5" w14:textId="77777777" w:rsidR="00F430F0" w:rsidRDefault="00F430F0" w:rsidP="009B620B">
      <w:pPr>
        <w:rPr>
          <w:lang w:eastAsia="en-AU"/>
        </w:rPr>
      </w:pPr>
    </w:p>
    <w:p w14:paraId="201B37A4" w14:textId="77777777" w:rsidR="00DE58B1" w:rsidRDefault="00597762" w:rsidP="006C54A8">
      <w:pPr>
        <w:pStyle w:val="FSBullet1"/>
        <w:rPr>
          <w:lang w:eastAsia="en-AU"/>
        </w:rPr>
      </w:pPr>
      <w:r>
        <w:rPr>
          <w:lang w:eastAsia="en-AU"/>
        </w:rPr>
        <w:t>Perceived l</w:t>
      </w:r>
      <w:r w:rsidR="004F4CE1">
        <w:rPr>
          <w:lang w:eastAsia="en-AU"/>
        </w:rPr>
        <w:t>ack of informed consumer choice</w:t>
      </w:r>
      <w:r w:rsidR="00275FA1">
        <w:rPr>
          <w:lang w:eastAsia="en-AU"/>
        </w:rPr>
        <w:t xml:space="preserve"> due to </w:t>
      </w:r>
      <w:r w:rsidR="00386B61">
        <w:rPr>
          <w:lang w:eastAsia="en-AU"/>
        </w:rPr>
        <w:t xml:space="preserve">NBT foods </w:t>
      </w:r>
      <w:r w:rsidR="00703005">
        <w:rPr>
          <w:lang w:eastAsia="en-AU"/>
        </w:rPr>
        <w:t xml:space="preserve">not </w:t>
      </w:r>
      <w:r w:rsidR="00853DBD">
        <w:rPr>
          <w:lang w:eastAsia="en-AU"/>
        </w:rPr>
        <w:t xml:space="preserve">being </w:t>
      </w:r>
      <w:r w:rsidR="00703005">
        <w:rPr>
          <w:lang w:eastAsia="en-AU"/>
        </w:rPr>
        <w:t>subject to mandatory GM labelling</w:t>
      </w:r>
      <w:r w:rsidR="007A7A20">
        <w:rPr>
          <w:lang w:eastAsia="en-AU"/>
        </w:rPr>
        <w:t>.</w:t>
      </w:r>
    </w:p>
    <w:p w14:paraId="0577E45A" w14:textId="014A729A" w:rsidR="006C54A8" w:rsidRPr="006C54A8" w:rsidRDefault="006C54A8" w:rsidP="006C54A8">
      <w:pPr>
        <w:pStyle w:val="FSBullet1"/>
        <w:rPr>
          <w:lang w:eastAsia="en-AU"/>
        </w:rPr>
      </w:pPr>
      <w:proofErr w:type="gramStart"/>
      <w:r>
        <w:t>increased</w:t>
      </w:r>
      <w:proofErr w:type="gramEnd"/>
      <w:r>
        <w:t xml:space="preserve"> range of foods with enhanced attributes that better meet their needs or lower prices as a result of production efficiencies.</w:t>
      </w:r>
    </w:p>
    <w:p w14:paraId="58BA6E3D" w14:textId="77777777" w:rsidR="00794D0B" w:rsidRDefault="00794D0B" w:rsidP="00360350">
      <w:pPr>
        <w:pStyle w:val="FSBullet1"/>
        <w:numPr>
          <w:ilvl w:val="0"/>
          <w:numId w:val="0"/>
        </w:numPr>
        <w:rPr>
          <w:lang w:eastAsia="en-AU"/>
        </w:rPr>
      </w:pPr>
    </w:p>
    <w:p w14:paraId="4BEE2B77" w14:textId="751693CF" w:rsidR="00077E4F" w:rsidRDefault="00077E4F" w:rsidP="00077E4F">
      <w:pPr>
        <w:rPr>
          <w:lang w:eastAsia="en-AU"/>
        </w:rPr>
      </w:pPr>
      <w:r>
        <w:rPr>
          <w:lang w:eastAsia="en-AU"/>
        </w:rPr>
        <w:t xml:space="preserve">Most NBT foods would not contain novel DNA or novel protein. Under the existing labelling provisions, NBT foods </w:t>
      </w:r>
      <w:r w:rsidR="00DA24D7">
        <w:rPr>
          <w:lang w:eastAsia="en-AU"/>
        </w:rPr>
        <w:t>that do</w:t>
      </w:r>
      <w:r>
        <w:rPr>
          <w:lang w:eastAsia="en-AU"/>
        </w:rPr>
        <w:t xml:space="preserve"> not contain novel DNA or novel protein would not be labelled</w:t>
      </w:r>
      <w:r w:rsidR="000B4295">
        <w:rPr>
          <w:lang w:eastAsia="en-AU"/>
        </w:rPr>
        <w:t xml:space="preserve"> </w:t>
      </w:r>
      <w:r w:rsidR="00A6577D">
        <w:rPr>
          <w:lang w:eastAsia="en-AU"/>
        </w:rPr>
        <w:t>as ‘genetically modified’</w:t>
      </w:r>
      <w:r w:rsidR="000B4295">
        <w:rPr>
          <w:lang w:eastAsia="en-AU"/>
        </w:rPr>
        <w:t xml:space="preserve"> unless they have an altered characteristic</w:t>
      </w:r>
      <w:r w:rsidR="00F50B64">
        <w:rPr>
          <w:lang w:eastAsia="en-AU"/>
        </w:rPr>
        <w:t xml:space="preserve"> (e.g. a different fatty acid profile)</w:t>
      </w:r>
      <w:r>
        <w:rPr>
          <w:lang w:eastAsia="en-AU"/>
        </w:rPr>
        <w:t xml:space="preserve">. </w:t>
      </w:r>
      <w:r w:rsidR="00B04DC6">
        <w:rPr>
          <w:lang w:eastAsia="en-AU"/>
        </w:rPr>
        <w:t>The existing regulatory approach for GM labelling is based on the final food ‘product’ (‘product-based labelling</w:t>
      </w:r>
      <w:r w:rsidR="00DE5443">
        <w:rPr>
          <w:lang w:eastAsia="en-AU"/>
        </w:rPr>
        <w:t>’</w:t>
      </w:r>
      <w:r w:rsidR="00B04DC6">
        <w:rPr>
          <w:lang w:eastAsia="en-AU"/>
        </w:rPr>
        <w:t xml:space="preserve">). This approach relies on </w:t>
      </w:r>
      <w:r w:rsidR="00B04DC6" w:rsidRPr="000F1018">
        <w:rPr>
          <w:lang w:eastAsia="en-AU"/>
        </w:rPr>
        <w:t xml:space="preserve">the </w:t>
      </w:r>
      <w:r w:rsidR="00F50B64">
        <w:rPr>
          <w:lang w:eastAsia="en-AU"/>
        </w:rPr>
        <w:t xml:space="preserve">GM </w:t>
      </w:r>
      <w:r w:rsidR="00B04DC6" w:rsidRPr="000F1018">
        <w:rPr>
          <w:lang w:eastAsia="en-AU"/>
        </w:rPr>
        <w:t xml:space="preserve">food for sale </w:t>
      </w:r>
      <w:r w:rsidR="000B7391">
        <w:rPr>
          <w:lang w:eastAsia="en-AU"/>
        </w:rPr>
        <w:t>being analytically different</w:t>
      </w:r>
      <w:r w:rsidR="00F50B64">
        <w:rPr>
          <w:lang w:eastAsia="en-AU"/>
        </w:rPr>
        <w:t xml:space="preserve"> from a conventional counterpart food. </w:t>
      </w:r>
      <w:r w:rsidR="008343FE">
        <w:rPr>
          <w:lang w:eastAsia="en-AU"/>
        </w:rPr>
        <w:t xml:space="preserve">Although this is the existing regulation, many consumers consider </w:t>
      </w:r>
      <w:r w:rsidR="008343FE" w:rsidRPr="00C62AE3">
        <w:rPr>
          <w:lang w:eastAsia="en-AU"/>
        </w:rPr>
        <w:t xml:space="preserve">that all </w:t>
      </w:r>
      <w:r w:rsidR="008343FE">
        <w:rPr>
          <w:lang w:eastAsia="en-AU"/>
        </w:rPr>
        <w:t xml:space="preserve">GM foods, including </w:t>
      </w:r>
      <w:r w:rsidR="008343FE" w:rsidRPr="00C62AE3">
        <w:rPr>
          <w:lang w:eastAsia="en-AU"/>
        </w:rPr>
        <w:t>NBT foods</w:t>
      </w:r>
      <w:r w:rsidR="008343FE">
        <w:rPr>
          <w:lang w:eastAsia="en-AU"/>
        </w:rPr>
        <w:t xml:space="preserve">, should </w:t>
      </w:r>
      <w:r w:rsidR="008343FE" w:rsidRPr="00C62AE3">
        <w:rPr>
          <w:lang w:eastAsia="en-AU"/>
        </w:rPr>
        <w:t xml:space="preserve">be subject to </w:t>
      </w:r>
      <w:r w:rsidR="008343FE">
        <w:rPr>
          <w:lang w:eastAsia="en-AU"/>
        </w:rPr>
        <w:t>labelling based on the use of GM processes (‘process-based’ labelling).</w:t>
      </w:r>
    </w:p>
    <w:p w14:paraId="74D670F0" w14:textId="77777777" w:rsidR="00077E4F" w:rsidRDefault="00077E4F">
      <w:pPr>
        <w:rPr>
          <w:lang w:eastAsia="en-AU"/>
        </w:rPr>
      </w:pPr>
    </w:p>
    <w:p w14:paraId="100E24C1" w14:textId="3CCCBF2A" w:rsidR="00077E4F" w:rsidRDefault="000B4295">
      <w:pPr>
        <w:rPr>
          <w:lang w:eastAsia="en-AU"/>
        </w:rPr>
      </w:pPr>
      <w:r>
        <w:rPr>
          <w:lang w:eastAsia="en-AU"/>
        </w:rPr>
        <w:t xml:space="preserve">The </w:t>
      </w:r>
      <w:r w:rsidR="00077E4F">
        <w:rPr>
          <w:lang w:eastAsia="en-AU"/>
        </w:rPr>
        <w:t xml:space="preserve">proposed draft variation </w:t>
      </w:r>
      <w:r w:rsidR="00C01912">
        <w:rPr>
          <w:lang w:eastAsia="en-AU"/>
        </w:rPr>
        <w:t>retains th</w:t>
      </w:r>
      <w:r w:rsidR="00FA6D4B">
        <w:rPr>
          <w:lang w:eastAsia="en-AU"/>
        </w:rPr>
        <w:t>e</w:t>
      </w:r>
      <w:r w:rsidR="00C01912">
        <w:rPr>
          <w:lang w:eastAsia="en-AU"/>
        </w:rPr>
        <w:t xml:space="preserve"> existing regulatory approach </w:t>
      </w:r>
      <w:r w:rsidR="00557C4B">
        <w:rPr>
          <w:lang w:eastAsia="en-AU"/>
        </w:rPr>
        <w:t>for GM labelling.</w:t>
      </w:r>
    </w:p>
    <w:p w14:paraId="72ACBB8D" w14:textId="225223B4" w:rsidR="009067D3" w:rsidRDefault="00557C4B">
      <w:pPr>
        <w:rPr>
          <w:lang w:eastAsia="en-AU"/>
        </w:rPr>
      </w:pPr>
      <w:r w:rsidRPr="0014131B">
        <w:rPr>
          <w:lang w:eastAsia="en-AU"/>
        </w:rPr>
        <w:t xml:space="preserve">However, the </w:t>
      </w:r>
      <w:r w:rsidR="00374C3C" w:rsidRPr="0014131B">
        <w:rPr>
          <w:lang w:eastAsia="en-AU"/>
        </w:rPr>
        <w:t xml:space="preserve">proposed </w:t>
      </w:r>
      <w:r w:rsidR="00877249">
        <w:rPr>
          <w:lang w:eastAsia="en-AU"/>
        </w:rPr>
        <w:t>new</w:t>
      </w:r>
      <w:r w:rsidR="00374C3C" w:rsidRPr="0014131B">
        <w:rPr>
          <w:lang w:eastAsia="en-AU"/>
        </w:rPr>
        <w:t xml:space="preserve"> </w:t>
      </w:r>
      <w:r w:rsidR="001F43FF" w:rsidRPr="0014131B">
        <w:rPr>
          <w:lang w:eastAsia="en-AU"/>
        </w:rPr>
        <w:t>definitions</w:t>
      </w:r>
      <w:r w:rsidRPr="0014131B">
        <w:rPr>
          <w:lang w:eastAsia="en-AU"/>
        </w:rPr>
        <w:t xml:space="preserve"> </w:t>
      </w:r>
      <w:r w:rsidR="007B6DFD" w:rsidRPr="0014131B">
        <w:rPr>
          <w:lang w:eastAsia="en-AU"/>
        </w:rPr>
        <w:t xml:space="preserve">for </w:t>
      </w:r>
      <w:r w:rsidR="001F43FF" w:rsidRPr="0014131B">
        <w:rPr>
          <w:lang w:eastAsia="en-AU"/>
        </w:rPr>
        <w:t>‘genetically modified food’</w:t>
      </w:r>
      <w:r w:rsidR="007B6DFD" w:rsidRPr="0014131B">
        <w:rPr>
          <w:lang w:eastAsia="en-AU"/>
        </w:rPr>
        <w:t xml:space="preserve"> </w:t>
      </w:r>
      <w:r w:rsidR="00E76E99" w:rsidRPr="0014131B">
        <w:rPr>
          <w:lang w:eastAsia="en-AU"/>
        </w:rPr>
        <w:t xml:space="preserve">and </w:t>
      </w:r>
      <w:r w:rsidR="001F43FF" w:rsidRPr="0014131B">
        <w:rPr>
          <w:lang w:eastAsia="en-AU"/>
        </w:rPr>
        <w:t>‘novel DNA’ would</w:t>
      </w:r>
      <w:r w:rsidR="00254FFE" w:rsidRPr="0014131B">
        <w:rPr>
          <w:lang w:eastAsia="en-AU"/>
        </w:rPr>
        <w:t xml:space="preserve"> </w:t>
      </w:r>
      <w:r w:rsidR="004B62E6" w:rsidRPr="0014131B">
        <w:rPr>
          <w:lang w:eastAsia="en-AU"/>
        </w:rPr>
        <w:t>mean</w:t>
      </w:r>
      <w:r w:rsidR="007B6DFD" w:rsidRPr="0014131B">
        <w:rPr>
          <w:lang w:eastAsia="en-AU"/>
        </w:rPr>
        <w:t xml:space="preserve"> that NBT</w:t>
      </w:r>
      <w:r w:rsidR="006C698F" w:rsidRPr="0014131B">
        <w:rPr>
          <w:lang w:eastAsia="en-AU"/>
        </w:rPr>
        <w:t xml:space="preserve"> foods</w:t>
      </w:r>
      <w:r w:rsidR="007B6DFD" w:rsidRPr="0014131B">
        <w:rPr>
          <w:lang w:eastAsia="en-AU"/>
        </w:rPr>
        <w:t xml:space="preserve"> </w:t>
      </w:r>
      <w:r w:rsidR="004F5F37" w:rsidRPr="0014131B">
        <w:rPr>
          <w:lang w:eastAsia="en-AU"/>
        </w:rPr>
        <w:t xml:space="preserve">that do not contain novel DNA </w:t>
      </w:r>
      <w:r w:rsidR="0006150C">
        <w:rPr>
          <w:lang w:eastAsia="en-AU"/>
        </w:rPr>
        <w:t xml:space="preserve">or novel protein </w:t>
      </w:r>
      <w:r w:rsidR="004F5F37" w:rsidRPr="0014131B">
        <w:rPr>
          <w:lang w:eastAsia="en-AU"/>
        </w:rPr>
        <w:t xml:space="preserve">would not be GM foods. </w:t>
      </w:r>
      <w:r w:rsidR="002745C3">
        <w:rPr>
          <w:lang w:eastAsia="en-AU"/>
        </w:rPr>
        <w:t xml:space="preserve">While these foods would not be labelled under existing regulation, </w:t>
      </w:r>
      <w:r w:rsidR="008A1398" w:rsidRPr="00522543">
        <w:rPr>
          <w:lang w:eastAsia="en-AU"/>
        </w:rPr>
        <w:t>t</w:t>
      </w:r>
      <w:r w:rsidR="004F5F37" w:rsidRPr="009D2564">
        <w:rPr>
          <w:rFonts w:eastAsia="Times New Roman" w:cs="Arial"/>
          <w:szCs w:val="24"/>
          <w:lang w:eastAsia="en-AU"/>
        </w:rPr>
        <w:t xml:space="preserve">his </w:t>
      </w:r>
      <w:r w:rsidR="00864ADF" w:rsidRPr="009D2564">
        <w:rPr>
          <w:rFonts w:eastAsia="Times New Roman" w:cs="Arial"/>
          <w:szCs w:val="24"/>
          <w:lang w:eastAsia="en-AU"/>
        </w:rPr>
        <w:t xml:space="preserve">change </w:t>
      </w:r>
      <w:r w:rsidR="00E76E99" w:rsidRPr="009D2564">
        <w:rPr>
          <w:rFonts w:eastAsia="Times New Roman" w:cs="Arial"/>
          <w:szCs w:val="24"/>
          <w:lang w:eastAsia="en-AU"/>
        </w:rPr>
        <w:t>has led</w:t>
      </w:r>
      <w:r w:rsidR="0090339F" w:rsidRPr="009D2564">
        <w:rPr>
          <w:rFonts w:eastAsia="Times New Roman" w:cs="Arial"/>
          <w:szCs w:val="24"/>
          <w:lang w:eastAsia="en-AU"/>
        </w:rPr>
        <w:t xml:space="preserve"> to a perceived loss of information</w:t>
      </w:r>
      <w:r w:rsidR="00B9711F" w:rsidRPr="009D2564">
        <w:rPr>
          <w:rFonts w:eastAsia="Times New Roman" w:cs="Arial"/>
          <w:szCs w:val="24"/>
          <w:lang w:eastAsia="en-AU"/>
        </w:rPr>
        <w:t xml:space="preserve"> </w:t>
      </w:r>
      <w:r w:rsidR="00104B4E">
        <w:rPr>
          <w:rFonts w:eastAsia="Times New Roman" w:cs="Arial"/>
          <w:szCs w:val="24"/>
          <w:lang w:eastAsia="en-AU"/>
        </w:rPr>
        <w:t xml:space="preserve">through labelling </w:t>
      </w:r>
      <w:r w:rsidR="00B9711F" w:rsidRPr="009D2564">
        <w:rPr>
          <w:rFonts w:eastAsia="Times New Roman" w:cs="Arial"/>
          <w:szCs w:val="24"/>
          <w:lang w:eastAsia="en-AU"/>
        </w:rPr>
        <w:t>and</w:t>
      </w:r>
      <w:r w:rsidR="00726CF9" w:rsidRPr="009D2564">
        <w:rPr>
          <w:rFonts w:eastAsia="Times New Roman" w:cs="Arial"/>
          <w:szCs w:val="24"/>
          <w:lang w:eastAsia="en-AU"/>
        </w:rPr>
        <w:t>, consequently,</w:t>
      </w:r>
      <w:r w:rsidR="00F270C4" w:rsidRPr="009D2564">
        <w:rPr>
          <w:rFonts w:eastAsia="Times New Roman" w:cs="Arial"/>
          <w:szCs w:val="24"/>
          <w:lang w:eastAsia="en-AU"/>
        </w:rPr>
        <w:t xml:space="preserve"> a </w:t>
      </w:r>
      <w:r w:rsidR="00CF7F3B" w:rsidRPr="009D2564">
        <w:rPr>
          <w:rFonts w:eastAsia="Times New Roman" w:cs="Arial"/>
          <w:szCs w:val="24"/>
          <w:lang w:eastAsia="en-AU"/>
        </w:rPr>
        <w:t xml:space="preserve">perceived </w:t>
      </w:r>
      <w:r w:rsidR="00F270C4" w:rsidRPr="009D2564">
        <w:rPr>
          <w:rFonts w:eastAsia="Times New Roman" w:cs="Arial"/>
          <w:szCs w:val="24"/>
          <w:lang w:eastAsia="en-AU"/>
        </w:rPr>
        <w:t>decrease in choice</w:t>
      </w:r>
      <w:r w:rsidR="00B9711F" w:rsidRPr="009D2564">
        <w:rPr>
          <w:rFonts w:eastAsia="Times New Roman" w:cs="Arial"/>
          <w:szCs w:val="24"/>
          <w:lang w:eastAsia="en-AU"/>
        </w:rPr>
        <w:t xml:space="preserve"> for </w:t>
      </w:r>
      <w:r w:rsidR="00814800" w:rsidRPr="009D2564">
        <w:rPr>
          <w:rFonts w:eastAsia="Times New Roman" w:cs="Arial"/>
          <w:szCs w:val="24"/>
          <w:lang w:eastAsia="en-AU"/>
        </w:rPr>
        <w:t>foods</w:t>
      </w:r>
      <w:r w:rsidR="008A1398" w:rsidRPr="00522543">
        <w:rPr>
          <w:rFonts w:eastAsia="Times New Roman" w:cs="Arial"/>
          <w:szCs w:val="24"/>
          <w:lang w:eastAsia="en-AU"/>
        </w:rPr>
        <w:t>.</w:t>
      </w:r>
    </w:p>
    <w:p w14:paraId="2DF870D3" w14:textId="05118999" w:rsidR="00EF7B65" w:rsidRPr="00EF7B65" w:rsidRDefault="00EF7B65" w:rsidP="0087489B">
      <w:pPr>
        <w:rPr>
          <w:lang w:eastAsia="en-AU"/>
        </w:rPr>
      </w:pPr>
    </w:p>
    <w:p w14:paraId="23A7AE85" w14:textId="31782C0C" w:rsidR="00F6242D" w:rsidRDefault="008E48F8" w:rsidP="0087489B">
      <w:pPr>
        <w:rPr>
          <w:lang w:eastAsia="en-AU"/>
        </w:rPr>
      </w:pPr>
      <w:r>
        <w:rPr>
          <w:lang w:eastAsia="en-AU"/>
        </w:rPr>
        <w:t>T</w:t>
      </w:r>
      <w:r w:rsidR="00526508">
        <w:rPr>
          <w:lang w:eastAsia="en-AU"/>
        </w:rPr>
        <w:t xml:space="preserve">he </w:t>
      </w:r>
      <w:r>
        <w:rPr>
          <w:lang w:eastAsia="en-AU"/>
        </w:rPr>
        <w:t>proposed</w:t>
      </w:r>
      <w:r w:rsidR="00526508">
        <w:rPr>
          <w:lang w:eastAsia="en-AU"/>
        </w:rPr>
        <w:t xml:space="preserve"> </w:t>
      </w:r>
      <w:r w:rsidR="00D230B9">
        <w:rPr>
          <w:lang w:eastAsia="en-AU"/>
        </w:rPr>
        <w:t>new definitions</w:t>
      </w:r>
      <w:r w:rsidR="00FC62ED">
        <w:rPr>
          <w:lang w:eastAsia="en-AU"/>
        </w:rPr>
        <w:t xml:space="preserve"> </w:t>
      </w:r>
      <w:r w:rsidR="009067D3">
        <w:rPr>
          <w:lang w:eastAsia="en-AU"/>
        </w:rPr>
        <w:t xml:space="preserve">would clarify </w:t>
      </w:r>
      <w:r w:rsidR="00526508" w:rsidRPr="00526508">
        <w:rPr>
          <w:lang w:eastAsia="en-AU"/>
        </w:rPr>
        <w:t>w</w:t>
      </w:r>
      <w:r w:rsidR="009067D3">
        <w:rPr>
          <w:lang w:eastAsia="en-AU"/>
        </w:rPr>
        <w:t>hich</w:t>
      </w:r>
      <w:r w:rsidR="00526508" w:rsidRPr="00526508">
        <w:rPr>
          <w:lang w:eastAsia="en-AU"/>
        </w:rPr>
        <w:t xml:space="preserve"> NBT foods are GM foods for Code purposes, and </w:t>
      </w:r>
      <w:r w:rsidR="00D33005">
        <w:rPr>
          <w:lang w:eastAsia="en-AU"/>
        </w:rPr>
        <w:t xml:space="preserve">would </w:t>
      </w:r>
      <w:r w:rsidR="004C32CB">
        <w:rPr>
          <w:lang w:eastAsia="en-AU"/>
        </w:rPr>
        <w:t xml:space="preserve">therefore </w:t>
      </w:r>
      <w:r w:rsidR="00742142">
        <w:rPr>
          <w:lang w:eastAsia="en-AU"/>
        </w:rPr>
        <w:t>be</w:t>
      </w:r>
      <w:r w:rsidR="004C32CB">
        <w:rPr>
          <w:lang w:eastAsia="en-AU"/>
        </w:rPr>
        <w:t xml:space="preserve"> subject to </w:t>
      </w:r>
      <w:r w:rsidR="009D7F62">
        <w:rPr>
          <w:lang w:eastAsia="en-AU"/>
        </w:rPr>
        <w:t xml:space="preserve">GM labelling </w:t>
      </w:r>
      <w:r w:rsidR="00526508">
        <w:rPr>
          <w:lang w:eastAsia="en-AU"/>
        </w:rPr>
        <w:t>requirements</w:t>
      </w:r>
      <w:r w:rsidR="00526508" w:rsidRPr="00526508">
        <w:rPr>
          <w:lang w:eastAsia="en-AU"/>
        </w:rPr>
        <w:t>.</w:t>
      </w:r>
      <w:r w:rsidR="00526508">
        <w:rPr>
          <w:lang w:eastAsia="en-AU"/>
        </w:rPr>
        <w:t xml:space="preserve"> </w:t>
      </w:r>
      <w:r w:rsidR="009067D3" w:rsidRPr="009067D3">
        <w:rPr>
          <w:lang w:eastAsia="en-AU"/>
        </w:rPr>
        <w:t>NBT food that contain</w:t>
      </w:r>
      <w:r w:rsidR="009D7F62">
        <w:rPr>
          <w:lang w:eastAsia="en-AU"/>
        </w:rPr>
        <w:t>s</w:t>
      </w:r>
      <w:r w:rsidR="009067D3" w:rsidRPr="009067D3">
        <w:rPr>
          <w:lang w:eastAsia="en-AU"/>
        </w:rPr>
        <w:t xml:space="preserve"> novel DNA or novel protein, </w:t>
      </w:r>
      <w:r w:rsidR="00850AB8">
        <w:rPr>
          <w:lang w:eastAsia="en-AU"/>
        </w:rPr>
        <w:t xml:space="preserve">and may </w:t>
      </w:r>
      <w:r w:rsidR="00F80EAF">
        <w:rPr>
          <w:lang w:eastAsia="en-AU"/>
        </w:rPr>
        <w:t xml:space="preserve">also </w:t>
      </w:r>
      <w:r w:rsidR="00850AB8">
        <w:rPr>
          <w:lang w:eastAsia="en-AU"/>
        </w:rPr>
        <w:t xml:space="preserve">have </w:t>
      </w:r>
      <w:r w:rsidR="009067D3" w:rsidRPr="009067D3">
        <w:rPr>
          <w:lang w:eastAsia="en-AU"/>
        </w:rPr>
        <w:t>an altered characteristic</w:t>
      </w:r>
      <w:r w:rsidR="00977F01">
        <w:rPr>
          <w:lang w:eastAsia="en-AU"/>
        </w:rPr>
        <w:t>,</w:t>
      </w:r>
      <w:r w:rsidR="009067D3" w:rsidRPr="009067D3">
        <w:rPr>
          <w:lang w:eastAsia="en-AU"/>
        </w:rPr>
        <w:t xml:space="preserve"> will </w:t>
      </w:r>
      <w:r w:rsidR="00EF4C5C">
        <w:rPr>
          <w:lang w:eastAsia="en-AU"/>
        </w:rPr>
        <w:t>be</w:t>
      </w:r>
      <w:r w:rsidR="009067D3" w:rsidRPr="009067D3">
        <w:rPr>
          <w:lang w:eastAsia="en-AU"/>
        </w:rPr>
        <w:t xml:space="preserve"> </w:t>
      </w:r>
      <w:r w:rsidR="006C33DD" w:rsidRPr="006C33DD">
        <w:rPr>
          <w:lang w:eastAsia="en-AU"/>
        </w:rPr>
        <w:t>considered a GM food and accordingly will be required</w:t>
      </w:r>
      <w:r w:rsidR="002842F1">
        <w:rPr>
          <w:lang w:eastAsia="en-AU"/>
        </w:rPr>
        <w:t xml:space="preserve"> </w:t>
      </w:r>
      <w:r w:rsidR="009067D3" w:rsidRPr="009067D3">
        <w:rPr>
          <w:lang w:eastAsia="en-AU"/>
        </w:rPr>
        <w:t>to be labelled as ‘genetically modified’</w:t>
      </w:r>
      <w:r w:rsidR="002842F1">
        <w:rPr>
          <w:lang w:eastAsia="en-AU"/>
        </w:rPr>
        <w:t xml:space="preserve"> unless an exemption applies</w:t>
      </w:r>
      <w:r w:rsidR="009067D3" w:rsidRPr="009067D3">
        <w:rPr>
          <w:lang w:eastAsia="en-AU"/>
        </w:rPr>
        <w:t>.</w:t>
      </w:r>
      <w:r w:rsidR="00A40529">
        <w:rPr>
          <w:lang w:eastAsia="en-AU"/>
        </w:rPr>
        <w:t xml:space="preserve"> NBT food that is not </w:t>
      </w:r>
      <w:r w:rsidR="004A181A">
        <w:rPr>
          <w:lang w:eastAsia="en-AU"/>
        </w:rPr>
        <w:t xml:space="preserve">a GM food but has an altered characteristic </w:t>
      </w:r>
      <w:r w:rsidR="000E0E5F">
        <w:rPr>
          <w:lang w:eastAsia="en-AU"/>
        </w:rPr>
        <w:t xml:space="preserve">will not be labelled ‘genetically modified’, </w:t>
      </w:r>
      <w:r w:rsidR="00A646F1">
        <w:rPr>
          <w:lang w:eastAsia="en-AU"/>
        </w:rPr>
        <w:t xml:space="preserve">however </w:t>
      </w:r>
      <w:r w:rsidR="004A181A">
        <w:rPr>
          <w:lang w:eastAsia="en-AU"/>
        </w:rPr>
        <w:t xml:space="preserve">may be </w:t>
      </w:r>
      <w:r w:rsidR="008D654B">
        <w:rPr>
          <w:lang w:eastAsia="en-AU"/>
        </w:rPr>
        <w:t xml:space="preserve">subject to assessment </w:t>
      </w:r>
      <w:r w:rsidR="005B20AE">
        <w:rPr>
          <w:lang w:eastAsia="en-AU"/>
        </w:rPr>
        <w:t>and labelling considerations</w:t>
      </w:r>
      <w:r w:rsidR="008D654B">
        <w:rPr>
          <w:lang w:eastAsia="en-AU"/>
        </w:rPr>
        <w:t xml:space="preserve"> via other</w:t>
      </w:r>
      <w:r w:rsidR="00706FC4">
        <w:rPr>
          <w:lang w:eastAsia="en-AU"/>
        </w:rPr>
        <w:t xml:space="preserve"> regulatory pathways (</w:t>
      </w:r>
      <w:r w:rsidR="007E2CB4">
        <w:rPr>
          <w:lang w:eastAsia="en-AU"/>
        </w:rPr>
        <w:t>e.g. as a novel food).</w:t>
      </w:r>
    </w:p>
    <w:p w14:paraId="2FFC85B2" w14:textId="77777777" w:rsidR="00F6242D" w:rsidRDefault="00F6242D" w:rsidP="0087489B">
      <w:pPr>
        <w:rPr>
          <w:lang w:eastAsia="en-AU"/>
        </w:rPr>
      </w:pPr>
    </w:p>
    <w:p w14:paraId="7FC8F009" w14:textId="64FF740D" w:rsidR="00E1365A" w:rsidRDefault="00237DC0" w:rsidP="009D2564">
      <w:pPr>
        <w:rPr>
          <w:lang w:eastAsia="en-AU"/>
        </w:rPr>
      </w:pPr>
      <w:r>
        <w:rPr>
          <w:lang w:eastAsia="en-AU"/>
        </w:rPr>
        <w:t xml:space="preserve">Other </w:t>
      </w:r>
      <w:r w:rsidR="00E5703D">
        <w:rPr>
          <w:lang w:eastAsia="en-AU"/>
        </w:rPr>
        <w:t xml:space="preserve">proposed changes to the </w:t>
      </w:r>
      <w:r w:rsidR="00444B5D">
        <w:rPr>
          <w:lang w:eastAsia="en-AU"/>
        </w:rPr>
        <w:t xml:space="preserve">definition of novel DNA </w:t>
      </w:r>
      <w:r w:rsidR="00353F28">
        <w:rPr>
          <w:lang w:eastAsia="en-AU"/>
        </w:rPr>
        <w:t>have the effect of making certain labelling exemptions redundant (</w:t>
      </w:r>
      <w:r w:rsidR="00A842FC">
        <w:rPr>
          <w:lang w:eastAsia="en-AU"/>
        </w:rPr>
        <w:t>e.g.</w:t>
      </w:r>
      <w:r w:rsidR="00272885">
        <w:rPr>
          <w:lang w:eastAsia="en-AU"/>
        </w:rPr>
        <w:t xml:space="preserve"> </w:t>
      </w:r>
      <w:r w:rsidR="000A6B57">
        <w:rPr>
          <w:lang w:eastAsia="en-AU"/>
        </w:rPr>
        <w:t xml:space="preserve">an exemption for a </w:t>
      </w:r>
      <w:r w:rsidR="002E47AB">
        <w:rPr>
          <w:lang w:eastAsia="en-AU"/>
        </w:rPr>
        <w:t>GM food</w:t>
      </w:r>
      <w:r w:rsidR="000A6B57">
        <w:rPr>
          <w:lang w:eastAsia="en-AU"/>
        </w:rPr>
        <w:t xml:space="preserve"> that is</w:t>
      </w:r>
      <w:r w:rsidR="002E47AB">
        <w:rPr>
          <w:lang w:eastAsia="en-AU"/>
        </w:rPr>
        <w:t xml:space="preserve"> a substance used as a food additive or </w:t>
      </w:r>
      <w:r w:rsidR="00747BFF">
        <w:rPr>
          <w:lang w:eastAsia="en-AU"/>
        </w:rPr>
        <w:t xml:space="preserve">substance used as a </w:t>
      </w:r>
      <w:r w:rsidR="002E47AB">
        <w:rPr>
          <w:lang w:eastAsia="en-AU"/>
        </w:rPr>
        <w:t xml:space="preserve">processing aid </w:t>
      </w:r>
      <w:r w:rsidR="006F334E">
        <w:rPr>
          <w:lang w:eastAsia="en-AU"/>
        </w:rPr>
        <w:t xml:space="preserve">in food and no novel DNA or novel protein from </w:t>
      </w:r>
      <w:r w:rsidR="00C47799">
        <w:rPr>
          <w:lang w:eastAsia="en-AU"/>
        </w:rPr>
        <w:t>the substance remains present in the food)</w:t>
      </w:r>
      <w:r w:rsidR="000B6C55">
        <w:rPr>
          <w:lang w:eastAsia="en-AU"/>
        </w:rPr>
        <w:t>.</w:t>
      </w:r>
      <w:r w:rsidR="00361646">
        <w:rPr>
          <w:lang w:eastAsia="en-AU"/>
        </w:rPr>
        <w:t xml:space="preserve"> Under the proposed draft variation</w:t>
      </w:r>
      <w:r w:rsidR="00F07A1B">
        <w:rPr>
          <w:lang w:eastAsia="en-AU"/>
        </w:rPr>
        <w:t>s</w:t>
      </w:r>
      <w:r w:rsidR="00361646">
        <w:rPr>
          <w:lang w:eastAsia="en-AU"/>
        </w:rPr>
        <w:t xml:space="preserve">, these </w:t>
      </w:r>
      <w:r w:rsidR="00041E66">
        <w:rPr>
          <w:lang w:eastAsia="en-AU"/>
        </w:rPr>
        <w:t>labelling exemptions</w:t>
      </w:r>
      <w:r w:rsidR="00361646">
        <w:rPr>
          <w:lang w:eastAsia="en-AU"/>
        </w:rPr>
        <w:t xml:space="preserve"> would be removed</w:t>
      </w:r>
      <w:r w:rsidR="00493D5A">
        <w:rPr>
          <w:lang w:eastAsia="en-AU"/>
        </w:rPr>
        <w:t xml:space="preserve"> because </w:t>
      </w:r>
      <w:r w:rsidR="00DE01E6">
        <w:rPr>
          <w:lang w:eastAsia="en-AU"/>
        </w:rPr>
        <w:t>food additives and processing aids would not be GM foods</w:t>
      </w:r>
      <w:r w:rsidR="00311171">
        <w:rPr>
          <w:lang w:eastAsia="en-AU"/>
        </w:rPr>
        <w:t>.</w:t>
      </w:r>
      <w:r w:rsidR="00361646">
        <w:rPr>
          <w:lang w:eastAsia="en-AU"/>
        </w:rPr>
        <w:t xml:space="preserve"> FSANZ also notes that</w:t>
      </w:r>
      <w:r w:rsidR="00B34001">
        <w:rPr>
          <w:lang w:eastAsia="en-AU"/>
        </w:rPr>
        <w:t>,</w:t>
      </w:r>
      <w:r w:rsidR="00361646">
        <w:rPr>
          <w:lang w:eastAsia="en-AU"/>
        </w:rPr>
        <w:t xml:space="preserve"> </w:t>
      </w:r>
      <w:r w:rsidR="00B34001">
        <w:rPr>
          <w:lang w:eastAsia="en-AU"/>
        </w:rPr>
        <w:t>currently, these</w:t>
      </w:r>
      <w:r w:rsidR="00361646">
        <w:rPr>
          <w:lang w:eastAsia="en-AU"/>
        </w:rPr>
        <w:t xml:space="preserve"> </w:t>
      </w:r>
      <w:r w:rsidR="00956D30">
        <w:rPr>
          <w:lang w:eastAsia="en-AU"/>
        </w:rPr>
        <w:t>substances</w:t>
      </w:r>
      <w:r w:rsidR="00361646">
        <w:rPr>
          <w:lang w:eastAsia="en-AU"/>
        </w:rPr>
        <w:t xml:space="preserve"> are highly unlikely to require </w:t>
      </w:r>
      <w:r w:rsidR="00956D30">
        <w:rPr>
          <w:lang w:eastAsia="en-AU"/>
        </w:rPr>
        <w:t xml:space="preserve">GM </w:t>
      </w:r>
      <w:r w:rsidR="00361646">
        <w:rPr>
          <w:lang w:eastAsia="en-AU"/>
        </w:rPr>
        <w:t>labelling under existing requirement</w:t>
      </w:r>
      <w:r w:rsidR="00776DA3">
        <w:rPr>
          <w:lang w:eastAsia="en-AU"/>
        </w:rPr>
        <w:t>s anyway.</w:t>
      </w:r>
    </w:p>
    <w:p w14:paraId="07022EF0" w14:textId="77777777" w:rsidR="00E1365A" w:rsidRDefault="00E1365A" w:rsidP="009D2564">
      <w:pPr>
        <w:rPr>
          <w:lang w:eastAsia="en-AU"/>
        </w:rPr>
      </w:pPr>
    </w:p>
    <w:p w14:paraId="405DE7FD" w14:textId="34E3D268" w:rsidR="00211C3E" w:rsidRDefault="00F6242D" w:rsidP="009D2564">
      <w:pPr>
        <w:rPr>
          <w:lang w:eastAsia="en-AU"/>
        </w:rPr>
      </w:pPr>
      <w:r>
        <w:rPr>
          <w:lang w:eastAsia="en-AU"/>
        </w:rPr>
        <w:t>C</w:t>
      </w:r>
      <w:r w:rsidR="00132CC8" w:rsidRPr="00132CC8">
        <w:rPr>
          <w:lang w:eastAsia="en-AU"/>
        </w:rPr>
        <w:t>onsumers wishing to avoid NBT food</w:t>
      </w:r>
      <w:r w:rsidR="0073394E">
        <w:rPr>
          <w:lang w:eastAsia="en-AU"/>
        </w:rPr>
        <w:t>s</w:t>
      </w:r>
      <w:r w:rsidR="00132CC8" w:rsidRPr="00132CC8">
        <w:rPr>
          <w:lang w:eastAsia="en-AU"/>
        </w:rPr>
        <w:t xml:space="preserve"> and ingredients</w:t>
      </w:r>
      <w:r w:rsidR="003466B9">
        <w:rPr>
          <w:lang w:eastAsia="en-AU"/>
        </w:rPr>
        <w:t xml:space="preserve"> may rely upon </w:t>
      </w:r>
      <w:r w:rsidR="00166A30">
        <w:rPr>
          <w:lang w:eastAsia="en-AU"/>
        </w:rPr>
        <w:t xml:space="preserve">food represented as </w:t>
      </w:r>
      <w:r w:rsidR="00842C0E">
        <w:rPr>
          <w:lang w:eastAsia="en-AU"/>
        </w:rPr>
        <w:t>‘</w:t>
      </w:r>
      <w:r w:rsidR="00FA3A0C">
        <w:rPr>
          <w:lang w:eastAsia="en-AU"/>
        </w:rPr>
        <w:t>organic</w:t>
      </w:r>
      <w:r w:rsidR="00842C0E">
        <w:rPr>
          <w:lang w:eastAsia="en-AU"/>
        </w:rPr>
        <w:t>’</w:t>
      </w:r>
      <w:r w:rsidR="003903FA">
        <w:rPr>
          <w:lang w:eastAsia="en-AU"/>
        </w:rPr>
        <w:t>, ‘</w:t>
      </w:r>
      <w:r w:rsidR="007D0F6B">
        <w:rPr>
          <w:lang w:eastAsia="en-AU"/>
        </w:rPr>
        <w:t>non-GM’</w:t>
      </w:r>
      <w:r w:rsidR="00FA3A0C">
        <w:rPr>
          <w:lang w:eastAsia="en-AU"/>
        </w:rPr>
        <w:t xml:space="preserve"> </w:t>
      </w:r>
      <w:r w:rsidR="00232A61">
        <w:rPr>
          <w:lang w:eastAsia="en-AU"/>
        </w:rPr>
        <w:t>or ‘</w:t>
      </w:r>
      <w:r w:rsidR="00745A63">
        <w:rPr>
          <w:lang w:eastAsia="en-AU"/>
        </w:rPr>
        <w:t>GM free’</w:t>
      </w:r>
      <w:r w:rsidR="00232A61">
        <w:rPr>
          <w:lang w:eastAsia="en-AU"/>
        </w:rPr>
        <w:t xml:space="preserve"> </w:t>
      </w:r>
      <w:r w:rsidR="0001016C">
        <w:rPr>
          <w:lang w:eastAsia="en-AU"/>
        </w:rPr>
        <w:t xml:space="preserve">to meet </w:t>
      </w:r>
      <w:r w:rsidR="00A57709">
        <w:rPr>
          <w:lang w:eastAsia="en-AU"/>
        </w:rPr>
        <w:t>their needs.</w:t>
      </w:r>
      <w:r w:rsidR="00211C3E" w:rsidRPr="00211C3E">
        <w:rPr>
          <w:lang w:eastAsia="en-AU"/>
        </w:rPr>
        <w:t xml:space="preserve"> </w:t>
      </w:r>
      <w:r w:rsidR="00280155">
        <w:rPr>
          <w:lang w:eastAsia="en-AU"/>
        </w:rPr>
        <w:t xml:space="preserve">These types of </w:t>
      </w:r>
      <w:r w:rsidR="001847AC">
        <w:rPr>
          <w:lang w:eastAsia="en-AU"/>
        </w:rPr>
        <w:t xml:space="preserve">voluntary </w:t>
      </w:r>
      <w:r w:rsidR="00280155">
        <w:rPr>
          <w:lang w:eastAsia="en-AU"/>
        </w:rPr>
        <w:t xml:space="preserve">representations are regulated by </w:t>
      </w:r>
      <w:r w:rsidR="009C53DC">
        <w:rPr>
          <w:lang w:eastAsia="en-AU"/>
        </w:rPr>
        <w:t xml:space="preserve">consumer protection legislation. </w:t>
      </w:r>
      <w:r w:rsidR="00211C3E" w:rsidRPr="00211C3E">
        <w:rPr>
          <w:lang w:eastAsia="en-AU"/>
        </w:rPr>
        <w:t xml:space="preserve">Given </w:t>
      </w:r>
      <w:r w:rsidR="0098506C">
        <w:rPr>
          <w:lang w:eastAsia="en-AU"/>
        </w:rPr>
        <w:t xml:space="preserve">that </w:t>
      </w:r>
      <w:r w:rsidR="00211C3E" w:rsidRPr="00211C3E">
        <w:rPr>
          <w:lang w:eastAsia="en-AU"/>
        </w:rPr>
        <w:t xml:space="preserve">food products </w:t>
      </w:r>
      <w:r w:rsidR="0098506C">
        <w:rPr>
          <w:lang w:eastAsia="en-AU"/>
        </w:rPr>
        <w:t xml:space="preserve">labelled as certified </w:t>
      </w:r>
      <w:r w:rsidR="00035491">
        <w:rPr>
          <w:lang w:eastAsia="en-AU"/>
        </w:rPr>
        <w:t>organic</w:t>
      </w:r>
      <w:r w:rsidR="00D22412">
        <w:rPr>
          <w:lang w:eastAsia="en-AU"/>
        </w:rPr>
        <w:t xml:space="preserve"> </w:t>
      </w:r>
      <w:r w:rsidR="00211C3E" w:rsidRPr="00211C3E">
        <w:rPr>
          <w:lang w:eastAsia="en-AU"/>
        </w:rPr>
        <w:t>are often sold with a price premium, consumers who change their purchasing behaviour due to new definitions may be impacted by higher price</w:t>
      </w:r>
      <w:r w:rsidR="009714C4">
        <w:rPr>
          <w:lang w:eastAsia="en-AU"/>
        </w:rPr>
        <w:t>s</w:t>
      </w:r>
      <w:r w:rsidR="00211C3E" w:rsidRPr="00211C3E">
        <w:rPr>
          <w:lang w:eastAsia="en-AU"/>
        </w:rPr>
        <w:t xml:space="preserve"> for food.</w:t>
      </w:r>
    </w:p>
    <w:p w14:paraId="3E186DDD" w14:textId="77777777" w:rsidR="000C4DF7" w:rsidRDefault="000C4DF7" w:rsidP="00E4366D">
      <w:pPr>
        <w:rPr>
          <w:lang w:eastAsia="en-AU"/>
        </w:rPr>
      </w:pPr>
    </w:p>
    <w:p w14:paraId="694A9EDB" w14:textId="57F5C705" w:rsidR="00396655" w:rsidRDefault="00254869" w:rsidP="00E4366D">
      <w:pPr>
        <w:rPr>
          <w:lang w:eastAsia="en-AU"/>
        </w:rPr>
      </w:pPr>
      <w:r>
        <w:rPr>
          <w:lang w:eastAsia="en-AU"/>
        </w:rPr>
        <w:t>Con</w:t>
      </w:r>
      <w:r w:rsidR="006A6F3D">
        <w:rPr>
          <w:lang w:eastAsia="en-AU"/>
        </w:rPr>
        <w:t>sumer acceptance of NBT f</w:t>
      </w:r>
      <w:r w:rsidR="008F0D1C" w:rsidRPr="008F0D1C">
        <w:rPr>
          <w:lang w:eastAsia="en-AU"/>
        </w:rPr>
        <w:t xml:space="preserve">oods </w:t>
      </w:r>
      <w:r w:rsidR="009D32DE">
        <w:rPr>
          <w:lang w:eastAsia="en-AU"/>
        </w:rPr>
        <w:t xml:space="preserve">may be influenced </w:t>
      </w:r>
      <w:r w:rsidR="00886EB2">
        <w:rPr>
          <w:lang w:eastAsia="en-AU"/>
        </w:rPr>
        <w:t xml:space="preserve">by factors like </w:t>
      </w:r>
      <w:r w:rsidR="007127E1">
        <w:rPr>
          <w:lang w:eastAsia="en-AU"/>
        </w:rPr>
        <w:t xml:space="preserve">benefits and </w:t>
      </w:r>
      <w:r w:rsidR="001F6051">
        <w:rPr>
          <w:lang w:eastAsia="en-AU"/>
        </w:rPr>
        <w:t xml:space="preserve">perceived </w:t>
      </w:r>
      <w:r w:rsidR="007127E1">
        <w:rPr>
          <w:lang w:eastAsia="en-AU"/>
        </w:rPr>
        <w:t>risks</w:t>
      </w:r>
      <w:r w:rsidR="001F6051">
        <w:rPr>
          <w:lang w:eastAsia="en-AU"/>
        </w:rPr>
        <w:t xml:space="preserve">, awareness </w:t>
      </w:r>
      <w:r w:rsidR="007127E1">
        <w:rPr>
          <w:lang w:eastAsia="en-AU"/>
        </w:rPr>
        <w:t xml:space="preserve">and </w:t>
      </w:r>
      <w:r w:rsidR="0077398A">
        <w:rPr>
          <w:lang w:eastAsia="en-AU"/>
        </w:rPr>
        <w:t>knowledge</w:t>
      </w:r>
      <w:r w:rsidR="001F6051">
        <w:rPr>
          <w:lang w:eastAsia="en-AU"/>
        </w:rPr>
        <w:t xml:space="preserve">, </w:t>
      </w:r>
      <w:r w:rsidR="007127E1">
        <w:rPr>
          <w:lang w:eastAsia="en-AU"/>
        </w:rPr>
        <w:t>the need for clear communication</w:t>
      </w:r>
      <w:r w:rsidR="007356BB">
        <w:rPr>
          <w:lang w:eastAsia="en-AU"/>
        </w:rPr>
        <w:t xml:space="preserve"> and information</w:t>
      </w:r>
      <w:r w:rsidR="00A567ED">
        <w:rPr>
          <w:lang w:eastAsia="en-AU"/>
        </w:rPr>
        <w:t>.</w:t>
      </w:r>
      <w:r w:rsidR="005154E6">
        <w:rPr>
          <w:lang w:eastAsia="en-AU"/>
        </w:rPr>
        <w:t xml:space="preserve"> </w:t>
      </w:r>
      <w:r w:rsidR="00396655">
        <w:rPr>
          <w:lang w:eastAsia="en-AU"/>
        </w:rPr>
        <w:t xml:space="preserve">Box 2 describes the consumer research that FSANZ has completed for P1055. </w:t>
      </w:r>
    </w:p>
    <w:p w14:paraId="0B3EC6FA" w14:textId="77777777" w:rsidR="007830E9" w:rsidRPr="007830E9" w:rsidRDefault="007830E9" w:rsidP="007830E9">
      <w:pPr>
        <w:rPr>
          <w:lang w:eastAsia="en-AU"/>
        </w:rPr>
      </w:pPr>
    </w:p>
    <w:p w14:paraId="12034F0D" w14:textId="65EB2616" w:rsidR="00BE5B75" w:rsidRPr="00156E09" w:rsidRDefault="00E76D02" w:rsidP="00E518BB">
      <w:pPr>
        <w:keepNext/>
        <w:pBdr>
          <w:top w:val="single" w:sz="4" w:space="1" w:color="BFBFBF" w:themeColor="background1" w:themeShade="BF"/>
          <w:left w:val="single" w:sz="4" w:space="4" w:color="BFBFBF" w:themeColor="background1" w:themeShade="BF"/>
          <w:bottom w:val="single" w:sz="4" w:space="5" w:color="BFBFBF" w:themeColor="background1" w:themeShade="BF"/>
          <w:right w:val="single" w:sz="4" w:space="4" w:color="BFBFBF" w:themeColor="background1" w:themeShade="BF"/>
        </w:pBdr>
        <w:shd w:val="clear" w:color="auto" w:fill="F2F2F2" w:themeFill="background1" w:themeFillShade="F2"/>
        <w:rPr>
          <w:b/>
          <w:bCs/>
          <w:i/>
          <w:iCs/>
          <w:lang w:eastAsia="en-AU"/>
        </w:rPr>
      </w:pPr>
      <w:r>
        <w:rPr>
          <w:b/>
          <w:bCs/>
          <w:i/>
          <w:iCs/>
          <w:lang w:eastAsia="en-AU"/>
        </w:rPr>
        <w:lastRenderedPageBreak/>
        <w:t xml:space="preserve">Box </w:t>
      </w:r>
      <w:r w:rsidR="00A26723">
        <w:rPr>
          <w:b/>
          <w:bCs/>
          <w:i/>
          <w:iCs/>
          <w:lang w:eastAsia="en-AU"/>
        </w:rPr>
        <w:t>2</w:t>
      </w:r>
      <w:r>
        <w:rPr>
          <w:b/>
          <w:bCs/>
          <w:i/>
          <w:iCs/>
          <w:lang w:eastAsia="en-AU"/>
        </w:rPr>
        <w:t xml:space="preserve">. </w:t>
      </w:r>
      <w:r w:rsidR="00BE5B75">
        <w:rPr>
          <w:b/>
          <w:bCs/>
          <w:i/>
          <w:iCs/>
          <w:lang w:eastAsia="en-AU"/>
        </w:rPr>
        <w:t xml:space="preserve">Consumer attitudes towards GM foods </w:t>
      </w:r>
      <w:r w:rsidR="00BE5B75" w:rsidRPr="00205FDC">
        <w:rPr>
          <w:b/>
          <w:bCs/>
          <w:i/>
          <w:iCs/>
          <w:lang w:eastAsia="en-AU"/>
        </w:rPr>
        <w:t>and NBT foods are nuanced</w:t>
      </w:r>
      <w:r w:rsidR="00BE5B75">
        <w:rPr>
          <w:b/>
          <w:bCs/>
          <w:i/>
          <w:iCs/>
          <w:lang w:eastAsia="en-AU"/>
        </w:rPr>
        <w:t xml:space="preserve"> and can vary depending on the intended purpose</w:t>
      </w:r>
    </w:p>
    <w:p w14:paraId="586F2ACA" w14:textId="77777777" w:rsidR="00BE5B75" w:rsidRDefault="00BE5B75" w:rsidP="00F754E7">
      <w:pPr>
        <w:pBdr>
          <w:top w:val="single" w:sz="4" w:space="1" w:color="BFBFBF" w:themeColor="background1" w:themeShade="BF"/>
          <w:left w:val="single" w:sz="4" w:space="4" w:color="BFBFBF" w:themeColor="background1" w:themeShade="BF"/>
          <w:bottom w:val="single" w:sz="4" w:space="5" w:color="BFBFBF" w:themeColor="background1" w:themeShade="BF"/>
          <w:right w:val="single" w:sz="4" w:space="4" w:color="BFBFBF" w:themeColor="background1" w:themeShade="BF"/>
        </w:pBdr>
        <w:shd w:val="clear" w:color="auto" w:fill="F2F2F2" w:themeFill="background1" w:themeFillShade="F2"/>
        <w:rPr>
          <w:lang w:eastAsia="en-AU"/>
        </w:rPr>
      </w:pPr>
    </w:p>
    <w:p w14:paraId="02641082" w14:textId="493F58D6" w:rsidR="007830E9" w:rsidRPr="007830E9" w:rsidRDefault="00D05F1B" w:rsidP="00F754E7">
      <w:pPr>
        <w:pBdr>
          <w:top w:val="single" w:sz="4" w:space="1" w:color="BFBFBF" w:themeColor="background1" w:themeShade="BF"/>
          <w:left w:val="single" w:sz="4" w:space="4" w:color="BFBFBF" w:themeColor="background1" w:themeShade="BF"/>
          <w:bottom w:val="single" w:sz="4" w:space="5" w:color="BFBFBF" w:themeColor="background1" w:themeShade="BF"/>
          <w:right w:val="single" w:sz="4" w:space="4" w:color="BFBFBF" w:themeColor="background1" w:themeShade="BF"/>
        </w:pBdr>
        <w:shd w:val="clear" w:color="auto" w:fill="F2F2F2" w:themeFill="background1" w:themeFillShade="F2"/>
        <w:rPr>
          <w:lang w:eastAsia="en-AU"/>
        </w:rPr>
      </w:pPr>
      <w:r w:rsidRPr="00205FDC">
        <w:rPr>
          <w:lang w:eastAsia="en-AU"/>
        </w:rPr>
        <w:t>During Proposal P1055, FSANZ undertook</w:t>
      </w:r>
      <w:r w:rsidR="007830E9" w:rsidRPr="00205FDC">
        <w:rPr>
          <w:lang w:eastAsia="en-AU"/>
        </w:rPr>
        <w:t xml:space="preserve"> three pieces of bespoke consumer research designed to assess general community attitudes towards NBT foods. FSANZ also incorporated a number of questions about GM foods and NBTs used in food production into FSANZ’s annual Consumer Insights Tracker, a nationally representative survey of 2,000 Australian and New Zealand consumers.</w:t>
      </w:r>
      <w:r w:rsidR="007830E9" w:rsidRPr="007830E9">
        <w:rPr>
          <w:lang w:eastAsia="en-AU"/>
        </w:rPr>
        <w:t xml:space="preserve"> </w:t>
      </w:r>
    </w:p>
    <w:p w14:paraId="53D9FABB" w14:textId="77777777" w:rsidR="007830E9" w:rsidRPr="007830E9" w:rsidRDefault="007830E9" w:rsidP="00F754E7">
      <w:pPr>
        <w:pBdr>
          <w:top w:val="single" w:sz="4" w:space="1" w:color="BFBFBF" w:themeColor="background1" w:themeShade="BF"/>
          <w:left w:val="single" w:sz="4" w:space="4" w:color="BFBFBF" w:themeColor="background1" w:themeShade="BF"/>
          <w:bottom w:val="single" w:sz="4" w:space="5" w:color="BFBFBF" w:themeColor="background1" w:themeShade="BF"/>
          <w:right w:val="single" w:sz="4" w:space="4" w:color="BFBFBF" w:themeColor="background1" w:themeShade="BF"/>
        </w:pBdr>
        <w:shd w:val="clear" w:color="auto" w:fill="F2F2F2" w:themeFill="background1" w:themeFillShade="F2"/>
        <w:rPr>
          <w:lang w:eastAsia="en-AU"/>
        </w:rPr>
      </w:pPr>
    </w:p>
    <w:p w14:paraId="01D3D70F" w14:textId="65108BC3" w:rsidR="0015150C" w:rsidRDefault="007830E9" w:rsidP="00F754E7">
      <w:pPr>
        <w:pBdr>
          <w:top w:val="single" w:sz="4" w:space="1" w:color="BFBFBF" w:themeColor="background1" w:themeShade="BF"/>
          <w:left w:val="single" w:sz="4" w:space="4" w:color="BFBFBF" w:themeColor="background1" w:themeShade="BF"/>
          <w:bottom w:val="single" w:sz="4" w:space="5" w:color="BFBFBF" w:themeColor="background1" w:themeShade="BF"/>
          <w:right w:val="single" w:sz="4" w:space="4" w:color="BFBFBF" w:themeColor="background1" w:themeShade="BF"/>
        </w:pBdr>
        <w:shd w:val="clear" w:color="auto" w:fill="F2F2F2" w:themeFill="background1" w:themeFillShade="F2"/>
        <w:rPr>
          <w:lang w:eastAsia="en-AU"/>
        </w:rPr>
      </w:pPr>
      <w:r w:rsidRPr="00205FDC">
        <w:rPr>
          <w:lang w:eastAsia="en-AU"/>
        </w:rPr>
        <w:t>The evidence indicates Australian and New Zealand consumer attitudes towards GM foods and NBT</w:t>
      </w:r>
      <w:r w:rsidR="00205FDC" w:rsidRPr="00205FDC">
        <w:rPr>
          <w:lang w:eastAsia="en-AU"/>
        </w:rPr>
        <w:t xml:space="preserve"> foods</w:t>
      </w:r>
      <w:r w:rsidRPr="007830E9">
        <w:rPr>
          <w:lang w:eastAsia="en-AU"/>
        </w:rPr>
        <w:t xml:space="preserve"> are nuanced and can vary depending on the intended purpose. Consumers tend to have higher levels of support for applications that have health and/or environmental benefits rather than cosmetic or economic benefits. </w:t>
      </w:r>
    </w:p>
    <w:p w14:paraId="5EA4E32F" w14:textId="77777777" w:rsidR="0015150C" w:rsidRDefault="0015150C" w:rsidP="00F754E7">
      <w:pPr>
        <w:pBdr>
          <w:top w:val="single" w:sz="4" w:space="1" w:color="BFBFBF" w:themeColor="background1" w:themeShade="BF"/>
          <w:left w:val="single" w:sz="4" w:space="4" w:color="BFBFBF" w:themeColor="background1" w:themeShade="BF"/>
          <w:bottom w:val="single" w:sz="4" w:space="5" w:color="BFBFBF" w:themeColor="background1" w:themeShade="BF"/>
          <w:right w:val="single" w:sz="4" w:space="4" w:color="BFBFBF" w:themeColor="background1" w:themeShade="BF"/>
        </w:pBdr>
        <w:shd w:val="clear" w:color="auto" w:fill="F2F2F2" w:themeFill="background1" w:themeFillShade="F2"/>
        <w:rPr>
          <w:lang w:eastAsia="en-AU"/>
        </w:rPr>
      </w:pPr>
    </w:p>
    <w:p w14:paraId="7DE0591B" w14:textId="77777777" w:rsidR="0015150C" w:rsidRDefault="007830E9" w:rsidP="00F754E7">
      <w:pPr>
        <w:pBdr>
          <w:top w:val="single" w:sz="4" w:space="1" w:color="BFBFBF" w:themeColor="background1" w:themeShade="BF"/>
          <w:left w:val="single" w:sz="4" w:space="4" w:color="BFBFBF" w:themeColor="background1" w:themeShade="BF"/>
          <w:bottom w:val="single" w:sz="4" w:space="5" w:color="BFBFBF" w:themeColor="background1" w:themeShade="BF"/>
          <w:right w:val="single" w:sz="4" w:space="4" w:color="BFBFBF" w:themeColor="background1" w:themeShade="BF"/>
        </w:pBdr>
        <w:shd w:val="clear" w:color="auto" w:fill="F2F2F2" w:themeFill="background1" w:themeFillShade="F2"/>
        <w:rPr>
          <w:lang w:eastAsia="en-AU"/>
        </w:rPr>
      </w:pPr>
      <w:r w:rsidRPr="007830E9">
        <w:rPr>
          <w:lang w:eastAsia="en-AU"/>
        </w:rPr>
        <w:t xml:space="preserve">It found that the majority of consumers do not consider GM foods or food ingredients as a top food safety issue, however, when directly asked, a substantial proportion of consumers raised concerns about the long-term effects of using gene technology in food production. </w:t>
      </w:r>
    </w:p>
    <w:p w14:paraId="0C1120AD" w14:textId="77777777" w:rsidR="0015150C" w:rsidRDefault="0015150C" w:rsidP="00F754E7">
      <w:pPr>
        <w:pBdr>
          <w:top w:val="single" w:sz="4" w:space="1" w:color="BFBFBF" w:themeColor="background1" w:themeShade="BF"/>
          <w:left w:val="single" w:sz="4" w:space="4" w:color="BFBFBF" w:themeColor="background1" w:themeShade="BF"/>
          <w:bottom w:val="single" w:sz="4" w:space="5" w:color="BFBFBF" w:themeColor="background1" w:themeShade="BF"/>
          <w:right w:val="single" w:sz="4" w:space="4" w:color="BFBFBF" w:themeColor="background1" w:themeShade="BF"/>
        </w:pBdr>
        <w:shd w:val="clear" w:color="auto" w:fill="F2F2F2" w:themeFill="background1" w:themeFillShade="F2"/>
        <w:rPr>
          <w:lang w:eastAsia="en-AU"/>
        </w:rPr>
      </w:pPr>
    </w:p>
    <w:p w14:paraId="0EFEA3A6" w14:textId="77777777" w:rsidR="000B4862" w:rsidRDefault="007830E9" w:rsidP="00684F34">
      <w:pPr>
        <w:pBdr>
          <w:top w:val="single" w:sz="4" w:space="1" w:color="BFBFBF" w:themeColor="background1" w:themeShade="BF"/>
          <w:left w:val="single" w:sz="4" w:space="4" w:color="BFBFBF" w:themeColor="background1" w:themeShade="BF"/>
          <w:bottom w:val="single" w:sz="4" w:space="5" w:color="BFBFBF" w:themeColor="background1" w:themeShade="BF"/>
          <w:right w:val="single" w:sz="4" w:space="4" w:color="BFBFBF" w:themeColor="background1" w:themeShade="BF"/>
        </w:pBdr>
        <w:shd w:val="clear" w:color="auto" w:fill="F2F2F2" w:themeFill="background1" w:themeFillShade="F2"/>
        <w:rPr>
          <w:lang w:eastAsia="en-AU"/>
        </w:rPr>
      </w:pPr>
      <w:r w:rsidRPr="007830E9">
        <w:rPr>
          <w:lang w:eastAsia="en-AU"/>
        </w:rPr>
        <w:t>Consumer acceptance of NBT foods may be in large part contingent upon scientists and producers ensuring they are understood by consumers to be operating in good faith and in ways that have an explicit and realised benefit for wider society.</w:t>
      </w:r>
      <w:bookmarkStart w:id="50" w:name="_Toc191376597"/>
    </w:p>
    <w:p w14:paraId="701E4757" w14:textId="77777777" w:rsidR="000B4862" w:rsidRDefault="000B4862" w:rsidP="00684F34">
      <w:pPr>
        <w:pBdr>
          <w:top w:val="single" w:sz="4" w:space="1" w:color="BFBFBF" w:themeColor="background1" w:themeShade="BF"/>
          <w:left w:val="single" w:sz="4" w:space="4" w:color="BFBFBF" w:themeColor="background1" w:themeShade="BF"/>
          <w:bottom w:val="single" w:sz="4" w:space="5" w:color="BFBFBF" w:themeColor="background1" w:themeShade="BF"/>
          <w:right w:val="single" w:sz="4" w:space="4" w:color="BFBFBF" w:themeColor="background1" w:themeShade="BF"/>
        </w:pBdr>
        <w:shd w:val="clear" w:color="auto" w:fill="F2F2F2" w:themeFill="background1" w:themeFillShade="F2"/>
        <w:rPr>
          <w:lang w:eastAsia="en-AU"/>
        </w:rPr>
      </w:pPr>
    </w:p>
    <w:p w14:paraId="7B5F6F7B" w14:textId="77777777" w:rsidR="000B4862" w:rsidRDefault="000B4862" w:rsidP="000B4862"/>
    <w:p w14:paraId="67F28393" w14:textId="4B771FC5" w:rsidR="00684F34" w:rsidRPr="00684F34" w:rsidRDefault="000B4862" w:rsidP="000B4862">
      <w:pPr>
        <w:rPr>
          <w:lang w:eastAsia="en-AU"/>
        </w:rPr>
      </w:pPr>
      <w:r>
        <w:t>In the long term, c</w:t>
      </w:r>
      <w:r w:rsidR="00684F34" w:rsidRPr="00684F34">
        <w:t>onsumers may gain access to an increased range of foods with enhanced attribute</w:t>
      </w:r>
      <w:r w:rsidR="00C9664A">
        <w:t>s</w:t>
      </w:r>
      <w:r w:rsidR="00684F34" w:rsidRPr="00684F34">
        <w:t xml:space="preserve"> </w:t>
      </w:r>
      <w:r w:rsidR="00424519">
        <w:t>which</w:t>
      </w:r>
      <w:r w:rsidR="00424519" w:rsidRPr="00684F34">
        <w:t xml:space="preserve"> </w:t>
      </w:r>
      <w:r w:rsidR="00684F34" w:rsidRPr="00684F34">
        <w:t>better meet their needs or lower prices as a result of production efficiencies</w:t>
      </w:r>
      <w:r w:rsidR="00684F34">
        <w:t>.</w:t>
      </w:r>
      <w:r w:rsidR="005F6C05">
        <w:t xml:space="preserve"> </w:t>
      </w:r>
      <w:r w:rsidR="00484205">
        <w:t>This is further discussed in</w:t>
      </w:r>
      <w:r w:rsidR="005F6C05">
        <w:t xml:space="preserve"> section 4.7 below.</w:t>
      </w:r>
    </w:p>
    <w:p w14:paraId="3A6EF166" w14:textId="5F735E38" w:rsidR="007830E9" w:rsidRPr="007830E9" w:rsidRDefault="007830E9" w:rsidP="00AC7A5A">
      <w:pPr>
        <w:pStyle w:val="Heading3"/>
      </w:pPr>
      <w:r w:rsidRPr="007830E9">
        <w:t>Impact to the food industry</w:t>
      </w:r>
      <w:r w:rsidR="00B15117">
        <w:t xml:space="preserve"> </w:t>
      </w:r>
      <w:r w:rsidR="00B15117" w:rsidRPr="00B15117">
        <w:t>(</w:t>
      </w:r>
      <w:r w:rsidR="00607543">
        <w:t>food</w:t>
      </w:r>
      <w:r w:rsidR="00B15117" w:rsidRPr="00B15117">
        <w:t xml:space="preserve"> developers and manufacturers</w:t>
      </w:r>
      <w:r w:rsidR="00607543">
        <w:t xml:space="preserve"> that use GM ingredients</w:t>
      </w:r>
      <w:r w:rsidR="00B15117" w:rsidRPr="00B15117">
        <w:t>)</w:t>
      </w:r>
      <w:r w:rsidR="00D15B2E">
        <w:t xml:space="preserve"> from option 2</w:t>
      </w:r>
      <w:bookmarkEnd w:id="50"/>
    </w:p>
    <w:p w14:paraId="4ADA3DE5" w14:textId="462E9A36" w:rsidR="00501597" w:rsidRDefault="00D16914" w:rsidP="007830E9">
      <w:pPr>
        <w:rPr>
          <w:lang w:eastAsia="en-AU"/>
        </w:rPr>
      </w:pPr>
      <w:r>
        <w:rPr>
          <w:lang w:eastAsia="en-AU"/>
        </w:rPr>
        <w:t>Food d</w:t>
      </w:r>
      <w:r w:rsidR="00501597">
        <w:rPr>
          <w:lang w:eastAsia="en-AU"/>
        </w:rPr>
        <w:t xml:space="preserve">evelopers and </w:t>
      </w:r>
      <w:r w:rsidR="00396655">
        <w:rPr>
          <w:lang w:eastAsia="en-AU"/>
        </w:rPr>
        <w:t xml:space="preserve">manufacturers </w:t>
      </w:r>
      <w:r>
        <w:rPr>
          <w:lang w:eastAsia="en-AU"/>
        </w:rPr>
        <w:t>that use</w:t>
      </w:r>
      <w:r w:rsidR="00501597">
        <w:rPr>
          <w:lang w:eastAsia="en-AU"/>
        </w:rPr>
        <w:t xml:space="preserve"> </w:t>
      </w:r>
      <w:r>
        <w:rPr>
          <w:lang w:eastAsia="en-AU"/>
        </w:rPr>
        <w:t xml:space="preserve">GM </w:t>
      </w:r>
      <w:r w:rsidR="00501597">
        <w:rPr>
          <w:lang w:eastAsia="en-AU"/>
        </w:rPr>
        <w:t xml:space="preserve">ingredients </w:t>
      </w:r>
      <w:r w:rsidR="00753D2A">
        <w:rPr>
          <w:lang w:eastAsia="en-AU"/>
        </w:rPr>
        <w:t>may</w:t>
      </w:r>
      <w:r w:rsidR="00501597">
        <w:rPr>
          <w:lang w:eastAsia="en-AU"/>
        </w:rPr>
        <w:t xml:space="preserve"> be</w:t>
      </w:r>
      <w:r w:rsidR="00F57E27">
        <w:rPr>
          <w:lang w:eastAsia="en-AU"/>
        </w:rPr>
        <w:t xml:space="preserve"> impacted by the changes proposed in option 2 by</w:t>
      </w:r>
      <w:r w:rsidR="00501597">
        <w:rPr>
          <w:lang w:eastAsia="en-AU"/>
        </w:rPr>
        <w:t>:</w:t>
      </w:r>
    </w:p>
    <w:p w14:paraId="11DEA359" w14:textId="244D7961" w:rsidR="00F91A4D" w:rsidRPr="00ED0283" w:rsidRDefault="006369B9" w:rsidP="005176B2">
      <w:pPr>
        <w:pStyle w:val="FSBullet1"/>
      </w:pPr>
      <w:proofErr w:type="gramStart"/>
      <w:r>
        <w:t>clarifying</w:t>
      </w:r>
      <w:proofErr w:type="gramEnd"/>
      <w:r>
        <w:t xml:space="preserve"> what food and ingredients are GM for Code purposes</w:t>
      </w:r>
      <w:r w:rsidR="00F57E27" w:rsidRPr="00ED0283">
        <w:t>.</w:t>
      </w:r>
    </w:p>
    <w:p w14:paraId="0CC86F67" w14:textId="77777777" w:rsidR="00F57E27" w:rsidRPr="00ED0283" w:rsidRDefault="00F57E27" w:rsidP="005176B2">
      <w:pPr>
        <w:pStyle w:val="FSBullet1"/>
      </w:pPr>
      <w:proofErr w:type="gramStart"/>
      <w:r w:rsidRPr="00ED0283">
        <w:t>changing</w:t>
      </w:r>
      <w:proofErr w:type="gramEnd"/>
      <w:r w:rsidRPr="00ED0283">
        <w:t xml:space="preserve"> the types of ingredients and food products that may be available in the Australian and New Zealand food supply. </w:t>
      </w:r>
    </w:p>
    <w:p w14:paraId="397BB5DD" w14:textId="77777777" w:rsidR="007830E9" w:rsidRPr="007830E9" w:rsidRDefault="007830E9" w:rsidP="007830E9">
      <w:pPr>
        <w:rPr>
          <w:lang w:eastAsia="en-AU"/>
        </w:rPr>
      </w:pPr>
    </w:p>
    <w:p w14:paraId="59FCB8AC" w14:textId="23B9EC74" w:rsidR="007830E9" w:rsidRDefault="007830E9" w:rsidP="007830E9">
      <w:pPr>
        <w:rPr>
          <w:lang w:eastAsia="en-AU"/>
        </w:rPr>
      </w:pPr>
      <w:r w:rsidRPr="007830E9">
        <w:rPr>
          <w:lang w:eastAsia="en-AU"/>
        </w:rPr>
        <w:t xml:space="preserve">Compared to status quo, </w:t>
      </w:r>
      <w:r w:rsidR="00277F0D">
        <w:rPr>
          <w:lang w:eastAsia="en-AU"/>
        </w:rPr>
        <w:t>the proposed new definitions</w:t>
      </w:r>
      <w:r w:rsidR="00342DCC">
        <w:rPr>
          <w:lang w:eastAsia="en-AU"/>
        </w:rPr>
        <w:t xml:space="preserve"> </w:t>
      </w:r>
      <w:r w:rsidR="00C31FAD">
        <w:rPr>
          <w:lang w:eastAsia="en-AU"/>
        </w:rPr>
        <w:t>may</w:t>
      </w:r>
      <w:r w:rsidR="00342DCC">
        <w:rPr>
          <w:lang w:eastAsia="en-AU"/>
        </w:rPr>
        <w:t xml:space="preserve"> </w:t>
      </w:r>
      <w:r w:rsidR="00523FCB">
        <w:rPr>
          <w:lang w:eastAsia="en-AU"/>
        </w:rPr>
        <w:t>provide</w:t>
      </w:r>
      <w:r w:rsidR="00342DCC">
        <w:rPr>
          <w:lang w:eastAsia="en-AU"/>
        </w:rPr>
        <w:t xml:space="preserve"> cost and time </w:t>
      </w:r>
      <w:r w:rsidR="00523FCB">
        <w:rPr>
          <w:lang w:eastAsia="en-AU"/>
        </w:rPr>
        <w:t>savings</w:t>
      </w:r>
      <w:r w:rsidR="00342DCC">
        <w:rPr>
          <w:lang w:eastAsia="en-AU"/>
        </w:rPr>
        <w:t xml:space="preserve"> for </w:t>
      </w:r>
      <w:r w:rsidRPr="007830E9">
        <w:rPr>
          <w:lang w:eastAsia="en-AU"/>
        </w:rPr>
        <w:t xml:space="preserve">businesses </w:t>
      </w:r>
      <w:r w:rsidR="003E35D7">
        <w:rPr>
          <w:lang w:eastAsia="en-AU"/>
        </w:rPr>
        <w:t>developing</w:t>
      </w:r>
      <w:r w:rsidRPr="007830E9">
        <w:rPr>
          <w:lang w:eastAsia="en-AU"/>
        </w:rPr>
        <w:t xml:space="preserve"> </w:t>
      </w:r>
      <w:r w:rsidR="00C31FAD">
        <w:rPr>
          <w:lang w:eastAsia="en-AU"/>
        </w:rPr>
        <w:t xml:space="preserve">GM and </w:t>
      </w:r>
      <w:r w:rsidRPr="007830E9">
        <w:rPr>
          <w:lang w:eastAsia="en-AU"/>
        </w:rPr>
        <w:t>NBT food</w:t>
      </w:r>
      <w:r w:rsidR="00342DCC">
        <w:rPr>
          <w:lang w:eastAsia="en-AU"/>
        </w:rPr>
        <w:t>s</w:t>
      </w:r>
      <w:r w:rsidR="00AA49DF">
        <w:rPr>
          <w:lang w:eastAsia="en-AU"/>
        </w:rPr>
        <w:t xml:space="preserve">. By providing clarity </w:t>
      </w:r>
      <w:r w:rsidR="003D6F2A">
        <w:rPr>
          <w:lang w:eastAsia="en-AU"/>
        </w:rPr>
        <w:t xml:space="preserve">on </w:t>
      </w:r>
      <w:r w:rsidR="007F248C">
        <w:rPr>
          <w:lang w:eastAsia="en-AU"/>
        </w:rPr>
        <w:t>what foods and ingredients are GM for Code purposes</w:t>
      </w:r>
      <w:r w:rsidR="00C86730">
        <w:rPr>
          <w:lang w:eastAsia="en-AU"/>
        </w:rPr>
        <w:t xml:space="preserve">, these businesses </w:t>
      </w:r>
      <w:r w:rsidR="002F6E41">
        <w:rPr>
          <w:lang w:eastAsia="en-AU"/>
        </w:rPr>
        <w:t xml:space="preserve">will </w:t>
      </w:r>
      <w:r w:rsidR="000B2A8A">
        <w:rPr>
          <w:lang w:eastAsia="en-AU"/>
        </w:rPr>
        <w:t xml:space="preserve">benefit </w:t>
      </w:r>
      <w:r w:rsidR="006B25C8">
        <w:rPr>
          <w:lang w:eastAsia="en-AU"/>
        </w:rPr>
        <w:t xml:space="preserve">by not having to generate </w:t>
      </w:r>
      <w:r w:rsidR="00AB04E1">
        <w:rPr>
          <w:lang w:eastAsia="en-AU"/>
        </w:rPr>
        <w:t>unnecessary</w:t>
      </w:r>
      <w:r w:rsidR="006B25C8">
        <w:rPr>
          <w:lang w:eastAsia="en-AU"/>
        </w:rPr>
        <w:t xml:space="preserve"> application package</w:t>
      </w:r>
      <w:r w:rsidR="00AB04E1">
        <w:rPr>
          <w:lang w:eastAsia="en-AU"/>
        </w:rPr>
        <w:t>s</w:t>
      </w:r>
      <w:r w:rsidR="006B25C8">
        <w:rPr>
          <w:lang w:eastAsia="en-AU"/>
        </w:rPr>
        <w:t xml:space="preserve"> for </w:t>
      </w:r>
      <w:r w:rsidR="00AB04E1">
        <w:rPr>
          <w:lang w:eastAsia="en-AU"/>
        </w:rPr>
        <w:t xml:space="preserve">NBT </w:t>
      </w:r>
      <w:r w:rsidR="006B25C8">
        <w:rPr>
          <w:lang w:eastAsia="en-AU"/>
        </w:rPr>
        <w:t>foods that are</w:t>
      </w:r>
      <w:r w:rsidR="001B5A07">
        <w:rPr>
          <w:lang w:eastAsia="en-AU"/>
        </w:rPr>
        <w:t xml:space="preserve"> equivalent in risk to their conventional counterparts</w:t>
      </w:r>
      <w:r w:rsidR="002E0342">
        <w:rPr>
          <w:lang w:eastAsia="en-AU"/>
        </w:rPr>
        <w:t>.</w:t>
      </w:r>
      <w:r w:rsidR="003D6F2A">
        <w:rPr>
          <w:lang w:eastAsia="en-AU"/>
        </w:rPr>
        <w:t xml:space="preserve"> </w:t>
      </w:r>
      <w:r w:rsidRPr="00607543">
        <w:rPr>
          <w:lang w:eastAsia="en-AU"/>
        </w:rPr>
        <w:t>This could be particularly beneficial to small and medium NBT food developers, where these costs act as a barrier to market entry.</w:t>
      </w:r>
    </w:p>
    <w:p w14:paraId="6FD0ACC5" w14:textId="77777777" w:rsidR="003E35D7" w:rsidRDefault="003E35D7" w:rsidP="007830E9">
      <w:pPr>
        <w:rPr>
          <w:lang w:eastAsia="en-AU"/>
        </w:rPr>
      </w:pPr>
    </w:p>
    <w:p w14:paraId="77EE4BB8" w14:textId="52D2898B" w:rsidR="003E35D7" w:rsidRDefault="003E35D7" w:rsidP="007830E9">
      <w:pPr>
        <w:rPr>
          <w:lang w:eastAsia="en-AU"/>
        </w:rPr>
      </w:pPr>
      <w:r>
        <w:rPr>
          <w:lang w:eastAsia="en-AU"/>
        </w:rPr>
        <w:t xml:space="preserve">There may be a small benefit to food developers when seeking FSANZ approval of processing aids or food additives from a GM source. While these substances still require a pre-market assessment under other parts of the Code, amendments will exempt </w:t>
      </w:r>
      <w:r w:rsidR="003A6634">
        <w:rPr>
          <w:lang w:eastAsia="en-AU"/>
        </w:rPr>
        <w:t xml:space="preserve">these substances as being a GM food, making it </w:t>
      </w:r>
      <w:r w:rsidR="00A1480C">
        <w:rPr>
          <w:lang w:eastAsia="en-AU"/>
        </w:rPr>
        <w:t>simpler</w:t>
      </w:r>
      <w:r w:rsidR="00185E36">
        <w:rPr>
          <w:lang w:eastAsia="en-AU"/>
        </w:rPr>
        <w:t xml:space="preserve"> for</w:t>
      </w:r>
      <w:r w:rsidR="003A6634">
        <w:rPr>
          <w:lang w:eastAsia="en-AU"/>
        </w:rPr>
        <w:t xml:space="preserve"> developers </w:t>
      </w:r>
      <w:r w:rsidR="00185E36">
        <w:rPr>
          <w:lang w:eastAsia="en-AU"/>
        </w:rPr>
        <w:t xml:space="preserve">to </w:t>
      </w:r>
      <w:r w:rsidR="00B64D6E">
        <w:rPr>
          <w:lang w:eastAsia="en-AU"/>
        </w:rPr>
        <w:t xml:space="preserve">(1) </w:t>
      </w:r>
      <w:r w:rsidR="00556CD7">
        <w:rPr>
          <w:lang w:eastAsia="en-AU"/>
        </w:rPr>
        <w:t xml:space="preserve">determine the </w:t>
      </w:r>
      <w:r w:rsidR="00F87502">
        <w:rPr>
          <w:lang w:eastAsia="en-AU"/>
        </w:rPr>
        <w:t>category</w:t>
      </w:r>
      <w:r w:rsidR="000C1D4E">
        <w:rPr>
          <w:lang w:eastAsia="en-AU"/>
        </w:rPr>
        <w:t xml:space="preserve"> </w:t>
      </w:r>
      <w:r w:rsidR="00556CD7">
        <w:rPr>
          <w:lang w:eastAsia="en-AU"/>
        </w:rPr>
        <w:t xml:space="preserve">of </w:t>
      </w:r>
      <w:r w:rsidR="000C1D4E">
        <w:rPr>
          <w:lang w:eastAsia="en-AU"/>
        </w:rPr>
        <w:t>their product</w:t>
      </w:r>
      <w:r w:rsidR="00F87502">
        <w:rPr>
          <w:lang w:eastAsia="en-AU"/>
        </w:rPr>
        <w:t xml:space="preserve"> and</w:t>
      </w:r>
      <w:r w:rsidR="004C291C">
        <w:rPr>
          <w:lang w:eastAsia="en-AU"/>
        </w:rPr>
        <w:t xml:space="preserve"> (2) </w:t>
      </w:r>
      <w:r w:rsidR="00B64D6E">
        <w:rPr>
          <w:lang w:eastAsia="en-AU"/>
        </w:rPr>
        <w:t xml:space="preserve">understand </w:t>
      </w:r>
      <w:r w:rsidR="00B311CB">
        <w:rPr>
          <w:lang w:eastAsia="en-AU"/>
        </w:rPr>
        <w:t>data requirements</w:t>
      </w:r>
      <w:r w:rsidR="00B64D6E">
        <w:rPr>
          <w:lang w:eastAsia="en-AU"/>
        </w:rPr>
        <w:t xml:space="preserve"> for the</w:t>
      </w:r>
      <w:r w:rsidR="000B7D6A">
        <w:rPr>
          <w:lang w:eastAsia="en-AU"/>
        </w:rPr>
        <w:t>ir application</w:t>
      </w:r>
      <w:r w:rsidR="00556CD7">
        <w:rPr>
          <w:lang w:eastAsia="en-AU"/>
        </w:rPr>
        <w:t>.</w:t>
      </w:r>
    </w:p>
    <w:p w14:paraId="593E925C" w14:textId="4B12D8DD" w:rsidR="003A6634" w:rsidRDefault="003A6634" w:rsidP="00AF0133">
      <w:pPr>
        <w:tabs>
          <w:tab w:val="left" w:pos="5910"/>
        </w:tabs>
        <w:rPr>
          <w:lang w:eastAsia="en-AU"/>
        </w:rPr>
      </w:pPr>
    </w:p>
    <w:p w14:paraId="1E6A00C4" w14:textId="76EE49D1" w:rsidR="003A6634" w:rsidRPr="007830E9" w:rsidRDefault="003A6634" w:rsidP="007830E9">
      <w:pPr>
        <w:rPr>
          <w:lang w:eastAsia="en-AU"/>
        </w:rPr>
      </w:pPr>
      <w:r>
        <w:rPr>
          <w:lang w:eastAsia="en-AU"/>
        </w:rPr>
        <w:t>Food developers may also benefit from other exemptions in the draft variation</w:t>
      </w:r>
      <w:r w:rsidR="00296ED7">
        <w:rPr>
          <w:lang w:eastAsia="en-AU"/>
        </w:rPr>
        <w:t>s</w:t>
      </w:r>
      <w:r>
        <w:rPr>
          <w:lang w:eastAsia="en-AU"/>
        </w:rPr>
        <w:t xml:space="preserve"> for</w:t>
      </w:r>
      <w:r w:rsidR="00296ED7">
        <w:rPr>
          <w:lang w:eastAsia="en-AU"/>
        </w:rPr>
        <w:t xml:space="preserve"> food from</w:t>
      </w:r>
      <w:r>
        <w:rPr>
          <w:lang w:eastAsia="en-AU"/>
        </w:rPr>
        <w:t xml:space="preserve"> null segregants, grafted plants and </w:t>
      </w:r>
      <w:r w:rsidRPr="003A6634">
        <w:rPr>
          <w:lang w:eastAsia="en-AU"/>
        </w:rPr>
        <w:t>substances used for the production of cell-cultured food</w:t>
      </w:r>
      <w:r>
        <w:rPr>
          <w:lang w:eastAsia="en-AU"/>
        </w:rPr>
        <w:t xml:space="preserve">. </w:t>
      </w:r>
      <w:r w:rsidR="00145A60">
        <w:rPr>
          <w:lang w:eastAsia="en-AU"/>
        </w:rPr>
        <w:t xml:space="preserve">The amendment will give clarity to developers that these </w:t>
      </w:r>
      <w:r w:rsidR="003A2E05">
        <w:rPr>
          <w:lang w:eastAsia="en-AU"/>
        </w:rPr>
        <w:t xml:space="preserve">foods and </w:t>
      </w:r>
      <w:r w:rsidR="00145A60">
        <w:rPr>
          <w:lang w:eastAsia="en-AU"/>
        </w:rPr>
        <w:t>substances are not required to undergo pre-market a</w:t>
      </w:r>
      <w:r w:rsidR="00833214">
        <w:rPr>
          <w:lang w:eastAsia="en-AU"/>
        </w:rPr>
        <w:t>ssessment</w:t>
      </w:r>
      <w:r w:rsidR="00145A60">
        <w:rPr>
          <w:lang w:eastAsia="en-AU"/>
        </w:rPr>
        <w:t xml:space="preserve"> as GM food</w:t>
      </w:r>
      <w:r w:rsidR="00833214">
        <w:rPr>
          <w:lang w:eastAsia="en-AU"/>
        </w:rPr>
        <w:t>s</w:t>
      </w:r>
      <w:r w:rsidR="00145A60">
        <w:rPr>
          <w:lang w:eastAsia="en-AU"/>
        </w:rPr>
        <w:t xml:space="preserve">. Some may still </w:t>
      </w:r>
      <w:r w:rsidR="00346850">
        <w:rPr>
          <w:lang w:eastAsia="en-AU"/>
        </w:rPr>
        <w:t>however</w:t>
      </w:r>
      <w:r w:rsidR="00145A60">
        <w:rPr>
          <w:lang w:eastAsia="en-AU"/>
        </w:rPr>
        <w:t xml:space="preserve"> be </w:t>
      </w:r>
      <w:r w:rsidR="00346850">
        <w:rPr>
          <w:lang w:eastAsia="en-AU"/>
        </w:rPr>
        <w:t xml:space="preserve">regulated </w:t>
      </w:r>
      <w:r w:rsidR="00145A60">
        <w:rPr>
          <w:lang w:eastAsia="en-AU"/>
        </w:rPr>
        <w:t>under other Code provisions, such as novel food.</w:t>
      </w:r>
    </w:p>
    <w:p w14:paraId="11DE8369" w14:textId="77777777" w:rsidR="00295E14" w:rsidRDefault="00295E14" w:rsidP="00295E14">
      <w:pPr>
        <w:rPr>
          <w:lang w:eastAsia="en-AU"/>
        </w:rPr>
      </w:pPr>
    </w:p>
    <w:p w14:paraId="29E2BFC9" w14:textId="2BA1EEFD" w:rsidR="003A6634" w:rsidRDefault="00E82032" w:rsidP="00295E14">
      <w:pPr>
        <w:rPr>
          <w:lang w:eastAsia="en-AU"/>
        </w:rPr>
      </w:pPr>
      <w:r>
        <w:rPr>
          <w:lang w:eastAsia="en-AU"/>
        </w:rPr>
        <w:t>While b</w:t>
      </w:r>
      <w:r w:rsidR="00295E14" w:rsidRPr="007830E9">
        <w:rPr>
          <w:lang w:eastAsia="en-AU"/>
        </w:rPr>
        <w:t xml:space="preserve">usinesses may face some </w:t>
      </w:r>
      <w:r w:rsidR="00E33322">
        <w:rPr>
          <w:lang w:eastAsia="en-AU"/>
        </w:rPr>
        <w:t>initial</w:t>
      </w:r>
      <w:r w:rsidR="00295E14" w:rsidRPr="007830E9">
        <w:rPr>
          <w:lang w:eastAsia="en-AU"/>
        </w:rPr>
        <w:t xml:space="preserve"> costs </w:t>
      </w:r>
      <w:r w:rsidR="005A407A">
        <w:rPr>
          <w:lang w:eastAsia="en-AU"/>
        </w:rPr>
        <w:t>associated with</w:t>
      </w:r>
      <w:r w:rsidR="00295E14" w:rsidRPr="007830E9" w:rsidDel="005A407A">
        <w:rPr>
          <w:lang w:eastAsia="en-AU"/>
        </w:rPr>
        <w:t xml:space="preserve"> </w:t>
      </w:r>
      <w:r w:rsidR="005A407A">
        <w:rPr>
          <w:lang w:eastAsia="en-AU"/>
        </w:rPr>
        <w:t>adapting</w:t>
      </w:r>
      <w:r w:rsidR="00295E14" w:rsidRPr="007830E9">
        <w:rPr>
          <w:lang w:eastAsia="en-AU"/>
        </w:rPr>
        <w:t xml:space="preserve"> </w:t>
      </w:r>
      <w:r w:rsidR="005A407A">
        <w:rPr>
          <w:lang w:eastAsia="en-AU"/>
        </w:rPr>
        <w:t xml:space="preserve">to </w:t>
      </w:r>
      <w:r w:rsidR="00295E14" w:rsidRPr="007830E9">
        <w:rPr>
          <w:lang w:eastAsia="en-AU"/>
        </w:rPr>
        <w:t>the proposed approach</w:t>
      </w:r>
      <w:r w:rsidR="00F402BF">
        <w:rPr>
          <w:lang w:eastAsia="en-AU"/>
        </w:rPr>
        <w:t>, these are expected to be minimal</w:t>
      </w:r>
      <w:r w:rsidR="00295E14" w:rsidRPr="007830E9">
        <w:rPr>
          <w:lang w:eastAsia="en-AU"/>
        </w:rPr>
        <w:t xml:space="preserve">. </w:t>
      </w:r>
      <w:r w:rsidR="0020645C">
        <w:rPr>
          <w:lang w:eastAsia="en-AU"/>
        </w:rPr>
        <w:t>B</w:t>
      </w:r>
      <w:r w:rsidR="00295E14" w:rsidRPr="007830E9">
        <w:rPr>
          <w:lang w:eastAsia="en-AU"/>
        </w:rPr>
        <w:t xml:space="preserve">usinesses </w:t>
      </w:r>
      <w:r w:rsidR="003F3E7C">
        <w:rPr>
          <w:lang w:eastAsia="en-AU"/>
        </w:rPr>
        <w:t>are anticipated</w:t>
      </w:r>
      <w:r w:rsidR="00015DD6">
        <w:rPr>
          <w:lang w:eastAsia="en-AU"/>
        </w:rPr>
        <w:t xml:space="preserve"> to know their products and</w:t>
      </w:r>
      <w:r w:rsidR="00F402BF">
        <w:rPr>
          <w:lang w:eastAsia="en-AU"/>
        </w:rPr>
        <w:t xml:space="preserve"> maintain</w:t>
      </w:r>
      <w:r w:rsidR="00E33322">
        <w:rPr>
          <w:lang w:eastAsia="en-AU"/>
        </w:rPr>
        <w:t xml:space="preserve"> data about</w:t>
      </w:r>
      <w:r w:rsidR="00295E14" w:rsidRPr="007830E9">
        <w:rPr>
          <w:lang w:eastAsia="en-AU"/>
        </w:rPr>
        <w:t xml:space="preserve"> the presence of novel DNA in their product</w:t>
      </w:r>
      <w:r w:rsidR="00E33322">
        <w:rPr>
          <w:lang w:eastAsia="en-AU"/>
        </w:rPr>
        <w:t>s</w:t>
      </w:r>
      <w:r w:rsidR="00295E14" w:rsidRPr="007830E9">
        <w:rPr>
          <w:lang w:eastAsia="en-AU"/>
        </w:rPr>
        <w:t xml:space="preserve">, </w:t>
      </w:r>
      <w:r w:rsidR="00E33322">
        <w:rPr>
          <w:lang w:eastAsia="en-AU"/>
        </w:rPr>
        <w:t xml:space="preserve">meaning it </w:t>
      </w:r>
      <w:r w:rsidR="00295E14" w:rsidRPr="007830E9">
        <w:rPr>
          <w:lang w:eastAsia="en-AU"/>
        </w:rPr>
        <w:t xml:space="preserve">will not </w:t>
      </w:r>
      <w:r w:rsidR="00BA1CB4">
        <w:rPr>
          <w:lang w:eastAsia="en-AU"/>
        </w:rPr>
        <w:t xml:space="preserve">be </w:t>
      </w:r>
      <w:r w:rsidR="00CB24CD">
        <w:rPr>
          <w:lang w:eastAsia="en-AU"/>
        </w:rPr>
        <w:t>overly</w:t>
      </w:r>
      <w:r w:rsidR="00CB24CD" w:rsidRPr="007830E9">
        <w:rPr>
          <w:lang w:eastAsia="en-AU"/>
        </w:rPr>
        <w:t xml:space="preserve"> </w:t>
      </w:r>
      <w:r w:rsidR="00295E14" w:rsidRPr="007830E9">
        <w:rPr>
          <w:lang w:eastAsia="en-AU"/>
        </w:rPr>
        <w:t xml:space="preserve">burdensome to </w:t>
      </w:r>
      <w:r w:rsidR="00AA2666">
        <w:rPr>
          <w:lang w:eastAsia="en-AU"/>
        </w:rPr>
        <w:t>self-</w:t>
      </w:r>
      <w:r w:rsidR="00295E14" w:rsidRPr="007830E9">
        <w:rPr>
          <w:lang w:eastAsia="en-AU"/>
        </w:rPr>
        <w:t xml:space="preserve">determine </w:t>
      </w:r>
      <w:r w:rsidR="00082214">
        <w:rPr>
          <w:lang w:eastAsia="en-AU"/>
        </w:rPr>
        <w:t xml:space="preserve">whether their product </w:t>
      </w:r>
      <w:r w:rsidR="00E33322">
        <w:rPr>
          <w:lang w:eastAsia="en-AU"/>
        </w:rPr>
        <w:t xml:space="preserve">meets </w:t>
      </w:r>
      <w:r w:rsidR="00082214">
        <w:rPr>
          <w:lang w:eastAsia="en-AU"/>
        </w:rPr>
        <w:t>the new GM food</w:t>
      </w:r>
      <w:r w:rsidR="00E33322">
        <w:rPr>
          <w:lang w:eastAsia="en-AU"/>
        </w:rPr>
        <w:t xml:space="preserve"> definition</w:t>
      </w:r>
      <w:r w:rsidR="00AA2666">
        <w:rPr>
          <w:lang w:eastAsia="en-AU"/>
        </w:rPr>
        <w:t>.</w:t>
      </w:r>
      <w:r w:rsidR="00295E14" w:rsidRPr="007830E9">
        <w:rPr>
          <w:lang w:eastAsia="en-AU"/>
        </w:rPr>
        <w:t xml:space="preserve"> </w:t>
      </w:r>
    </w:p>
    <w:p w14:paraId="1B4BEF83" w14:textId="77777777" w:rsidR="003E35D7" w:rsidRDefault="003E35D7" w:rsidP="007830E9">
      <w:pPr>
        <w:rPr>
          <w:lang w:eastAsia="en-AU"/>
        </w:rPr>
      </w:pPr>
    </w:p>
    <w:p w14:paraId="5AA0D9F9" w14:textId="3D34278E" w:rsidR="00295E14" w:rsidRDefault="006F595B" w:rsidP="007830E9">
      <w:pPr>
        <w:rPr>
          <w:lang w:eastAsia="en-AU"/>
        </w:rPr>
      </w:pPr>
      <w:r>
        <w:rPr>
          <w:lang w:eastAsia="en-AU"/>
        </w:rPr>
        <w:t xml:space="preserve">Food developers may incur costs </w:t>
      </w:r>
      <w:r w:rsidR="00B40BFF">
        <w:rPr>
          <w:lang w:eastAsia="en-AU"/>
        </w:rPr>
        <w:t xml:space="preserve">in submitting enquiries </w:t>
      </w:r>
      <w:r w:rsidR="00AF2D6A">
        <w:rPr>
          <w:lang w:eastAsia="en-AU"/>
        </w:rPr>
        <w:t>to the Advisory Committee on Novel Foods</w:t>
      </w:r>
      <w:r w:rsidR="00003B2D">
        <w:rPr>
          <w:lang w:eastAsia="en-AU"/>
        </w:rPr>
        <w:t xml:space="preserve"> for products that are potentially novel</w:t>
      </w:r>
      <w:r w:rsidR="00AF2D6A">
        <w:rPr>
          <w:lang w:eastAsia="en-AU"/>
        </w:rPr>
        <w:t xml:space="preserve">. </w:t>
      </w:r>
      <w:r w:rsidR="004B0A7A">
        <w:rPr>
          <w:lang w:eastAsia="en-AU"/>
        </w:rPr>
        <w:t xml:space="preserve">Such enquiries are voluntary, </w:t>
      </w:r>
      <w:r w:rsidR="00C00642">
        <w:rPr>
          <w:lang w:eastAsia="en-AU"/>
        </w:rPr>
        <w:t xml:space="preserve">and </w:t>
      </w:r>
      <w:r w:rsidR="00AF2D6A">
        <w:rPr>
          <w:lang w:eastAsia="en-AU"/>
        </w:rPr>
        <w:t xml:space="preserve">may not be a new cost as for certain foods this is the process </w:t>
      </w:r>
      <w:r w:rsidR="004C0CEF">
        <w:rPr>
          <w:lang w:eastAsia="en-AU"/>
        </w:rPr>
        <w:t xml:space="preserve">used </w:t>
      </w:r>
      <w:r w:rsidR="00AF2D6A">
        <w:rPr>
          <w:lang w:eastAsia="en-AU"/>
        </w:rPr>
        <w:t xml:space="preserve">under status quo. </w:t>
      </w:r>
    </w:p>
    <w:p w14:paraId="7A60A3D1" w14:textId="77777777" w:rsidR="00AA2666" w:rsidRDefault="00AA2666" w:rsidP="007830E9">
      <w:pPr>
        <w:rPr>
          <w:lang w:eastAsia="en-AU"/>
        </w:rPr>
      </w:pPr>
    </w:p>
    <w:p w14:paraId="39E5242A" w14:textId="58C914C0" w:rsidR="00653888" w:rsidRDefault="008D4A67" w:rsidP="00653888">
      <w:pPr>
        <w:rPr>
          <w:lang w:eastAsia="en-AU"/>
        </w:rPr>
      </w:pPr>
      <w:r>
        <w:rPr>
          <w:lang w:eastAsia="en-AU"/>
        </w:rPr>
        <w:t>New d</w:t>
      </w:r>
      <w:r w:rsidR="00AA2666" w:rsidRPr="007830E9">
        <w:rPr>
          <w:lang w:eastAsia="en-AU"/>
        </w:rPr>
        <w:t xml:space="preserve">evelopers of GM and NBT foods often rely heavily on funding from investors, attributed in part </w:t>
      </w:r>
      <w:r w:rsidR="00AA2666" w:rsidRPr="00607543">
        <w:rPr>
          <w:lang w:eastAsia="en-AU"/>
        </w:rPr>
        <w:t xml:space="preserve">to high start-up costs and lengthy timeframes during technology development. </w:t>
      </w:r>
      <w:r w:rsidR="0087452C">
        <w:rPr>
          <w:lang w:eastAsia="en-AU"/>
        </w:rPr>
        <w:t>Greater</w:t>
      </w:r>
      <w:r w:rsidR="0087452C" w:rsidRPr="007830E9">
        <w:rPr>
          <w:lang w:eastAsia="en-AU"/>
        </w:rPr>
        <w:t xml:space="preserve"> </w:t>
      </w:r>
      <w:r w:rsidR="00145A60" w:rsidRPr="007830E9">
        <w:rPr>
          <w:lang w:eastAsia="en-AU"/>
        </w:rPr>
        <w:t xml:space="preserve">legal certainty </w:t>
      </w:r>
      <w:r w:rsidR="0087452C">
        <w:rPr>
          <w:lang w:eastAsia="en-AU"/>
        </w:rPr>
        <w:t xml:space="preserve">as to when an NBT food is a GM food in the Code </w:t>
      </w:r>
      <w:r w:rsidR="0087452C">
        <w:t>and r</w:t>
      </w:r>
      <w:r w:rsidR="0087452C" w:rsidRPr="007830E9">
        <w:t>educing regulatory burden for food and ingredients that have been found to carry low safety risk</w:t>
      </w:r>
      <w:r w:rsidR="0087452C">
        <w:rPr>
          <w:lang w:eastAsia="en-AU"/>
        </w:rPr>
        <w:t xml:space="preserve"> </w:t>
      </w:r>
      <w:r w:rsidR="00145A60">
        <w:rPr>
          <w:lang w:eastAsia="en-AU"/>
        </w:rPr>
        <w:t xml:space="preserve">may </w:t>
      </w:r>
      <w:r w:rsidR="0087452C">
        <w:rPr>
          <w:lang w:eastAsia="en-AU"/>
        </w:rPr>
        <w:t xml:space="preserve">encourage </w:t>
      </w:r>
      <w:r w:rsidR="00AA2666" w:rsidRPr="007830E9">
        <w:rPr>
          <w:lang w:eastAsia="en-AU"/>
        </w:rPr>
        <w:t>investment into GM and NBT food development</w:t>
      </w:r>
      <w:r w:rsidR="00145A60">
        <w:rPr>
          <w:lang w:eastAsia="en-AU"/>
        </w:rPr>
        <w:t xml:space="preserve">, </w:t>
      </w:r>
      <w:r w:rsidR="00AA2666" w:rsidRPr="007830E9">
        <w:rPr>
          <w:lang w:eastAsia="en-AU"/>
        </w:rPr>
        <w:t>enabl</w:t>
      </w:r>
      <w:r w:rsidR="00145A60">
        <w:rPr>
          <w:lang w:eastAsia="en-AU"/>
        </w:rPr>
        <w:t>ing</w:t>
      </w:r>
      <w:r w:rsidR="00AA2666" w:rsidRPr="007830E9">
        <w:rPr>
          <w:lang w:eastAsia="en-AU"/>
        </w:rPr>
        <w:t xml:space="preserve"> higher levels of innovation to occur</w:t>
      </w:r>
      <w:r w:rsidR="0087452C">
        <w:rPr>
          <w:lang w:eastAsia="en-AU"/>
        </w:rPr>
        <w:t xml:space="preserve"> </w:t>
      </w:r>
      <w:r w:rsidR="0087452C" w:rsidRPr="007830E9">
        <w:t>(</w:t>
      </w:r>
      <w:proofErr w:type="spellStart"/>
      <w:r w:rsidR="0087452C" w:rsidRPr="007830E9">
        <w:t>Kollmann</w:t>
      </w:r>
      <w:proofErr w:type="spellEnd"/>
      <w:r w:rsidR="0087452C" w:rsidRPr="007830E9">
        <w:t xml:space="preserve"> et al. 2020).</w:t>
      </w:r>
      <w:r w:rsidR="0087452C" w:rsidRPr="007830E9">
        <w:rPr>
          <w:lang w:eastAsia="en-AU"/>
        </w:rPr>
        <w:t xml:space="preserve"> </w:t>
      </w:r>
      <w:r w:rsidR="00AA2666" w:rsidRPr="007830E9">
        <w:rPr>
          <w:lang w:eastAsia="en-AU"/>
        </w:rPr>
        <w:t xml:space="preserve">Innovating, such as improving the quality of a </w:t>
      </w:r>
      <w:r w:rsidR="00851B28">
        <w:rPr>
          <w:lang w:eastAsia="en-AU"/>
        </w:rPr>
        <w:t>product</w:t>
      </w:r>
      <w:r w:rsidR="00AA2666" w:rsidRPr="007830E9">
        <w:rPr>
          <w:lang w:eastAsia="en-AU"/>
        </w:rPr>
        <w:t xml:space="preserve"> or creating a new </w:t>
      </w:r>
      <w:r w:rsidR="00851B28">
        <w:rPr>
          <w:lang w:eastAsia="en-AU"/>
        </w:rPr>
        <w:t>product</w:t>
      </w:r>
      <w:r w:rsidR="00AA2666" w:rsidRPr="007830E9">
        <w:rPr>
          <w:lang w:eastAsia="en-AU"/>
        </w:rPr>
        <w:t xml:space="preserve">, is one of the key ways </w:t>
      </w:r>
      <w:r w:rsidR="00197820">
        <w:rPr>
          <w:lang w:eastAsia="en-AU"/>
        </w:rPr>
        <w:t xml:space="preserve">food developers </w:t>
      </w:r>
      <w:r w:rsidR="00AA2666" w:rsidRPr="007830E9">
        <w:rPr>
          <w:lang w:eastAsia="en-AU"/>
        </w:rPr>
        <w:t xml:space="preserve">compete with their rivals. </w:t>
      </w:r>
    </w:p>
    <w:p w14:paraId="1CBA21F5" w14:textId="77777777" w:rsidR="00980275" w:rsidRDefault="00980275" w:rsidP="00653888"/>
    <w:p w14:paraId="28C6A3C3" w14:textId="325F7925" w:rsidR="00AA2666" w:rsidRDefault="00AA2666" w:rsidP="00AA2666">
      <w:pPr>
        <w:rPr>
          <w:lang w:eastAsia="en-AU"/>
        </w:rPr>
      </w:pPr>
      <w:r w:rsidRPr="007830E9">
        <w:rPr>
          <w:lang w:eastAsia="en-AU"/>
        </w:rPr>
        <w:t xml:space="preserve">Innovation can also lead to improvement in a </w:t>
      </w:r>
      <w:r w:rsidR="00F85757">
        <w:rPr>
          <w:lang w:eastAsia="en-AU"/>
        </w:rPr>
        <w:t xml:space="preserve">developer’s </w:t>
      </w:r>
      <w:r w:rsidRPr="007830E9">
        <w:rPr>
          <w:lang w:eastAsia="en-AU"/>
        </w:rPr>
        <w:t xml:space="preserve">productivity. This could assist in producing goods at a lower cost and could help businesses afford the high cost of developing export markets. Innovating to develop cost-effective and differentiated products may assist </w:t>
      </w:r>
      <w:proofErr w:type="gramStart"/>
      <w:r w:rsidR="00F85757">
        <w:rPr>
          <w:lang w:eastAsia="en-AU"/>
        </w:rPr>
        <w:t>developer’s</w:t>
      </w:r>
      <w:proofErr w:type="gramEnd"/>
      <w:r w:rsidR="00F85757">
        <w:rPr>
          <w:lang w:eastAsia="en-AU"/>
        </w:rPr>
        <w:t xml:space="preserve"> </w:t>
      </w:r>
      <w:r w:rsidRPr="007830E9">
        <w:rPr>
          <w:lang w:eastAsia="en-AU"/>
        </w:rPr>
        <w:t xml:space="preserve">in obtaining market share in the short to medium term </w:t>
      </w:r>
      <w:r w:rsidR="005E097A">
        <w:rPr>
          <w:lang w:eastAsia="en-AU"/>
        </w:rPr>
        <w:t>and</w:t>
      </w:r>
      <w:r w:rsidR="005E097A" w:rsidRPr="007830E9">
        <w:rPr>
          <w:lang w:eastAsia="en-AU"/>
        </w:rPr>
        <w:t xml:space="preserve"> </w:t>
      </w:r>
      <w:r w:rsidRPr="007830E9">
        <w:rPr>
          <w:lang w:eastAsia="en-AU"/>
        </w:rPr>
        <w:t>will be necessary to maintain their competitiveness</w:t>
      </w:r>
      <w:r w:rsidR="005E097A">
        <w:rPr>
          <w:lang w:eastAsia="en-AU"/>
        </w:rPr>
        <w:t xml:space="preserve"> in the longer term</w:t>
      </w:r>
      <w:r w:rsidRPr="007830E9">
        <w:rPr>
          <w:lang w:eastAsia="en-AU"/>
        </w:rPr>
        <w:t>.</w:t>
      </w:r>
    </w:p>
    <w:p w14:paraId="0336D92E" w14:textId="77777777" w:rsidR="00AA2666" w:rsidRDefault="00AA2666" w:rsidP="00AA2666">
      <w:pPr>
        <w:rPr>
          <w:lang w:eastAsia="en-AU"/>
        </w:rPr>
      </w:pPr>
    </w:p>
    <w:p w14:paraId="05127718" w14:textId="74193560" w:rsidR="00607543" w:rsidRDefault="00AA2666" w:rsidP="00AA2666">
      <w:pPr>
        <w:rPr>
          <w:lang w:eastAsia="en-AU"/>
        </w:rPr>
      </w:pPr>
      <w:r>
        <w:rPr>
          <w:lang w:eastAsia="en-AU"/>
        </w:rPr>
        <w:t xml:space="preserve">Food manufacturers </w:t>
      </w:r>
      <w:r w:rsidR="00082214">
        <w:rPr>
          <w:lang w:eastAsia="en-AU"/>
        </w:rPr>
        <w:t xml:space="preserve">that currently choose to use GM ingredients </w:t>
      </w:r>
      <w:r>
        <w:rPr>
          <w:lang w:eastAsia="en-AU"/>
        </w:rPr>
        <w:t xml:space="preserve">may benefit from having access to </w:t>
      </w:r>
      <w:r w:rsidR="00082214">
        <w:rPr>
          <w:lang w:eastAsia="en-AU"/>
        </w:rPr>
        <w:t>NBT</w:t>
      </w:r>
      <w:r>
        <w:rPr>
          <w:lang w:eastAsia="en-AU"/>
        </w:rPr>
        <w:t xml:space="preserve"> ingredients</w:t>
      </w:r>
      <w:r w:rsidR="00607543" w:rsidRPr="00607543">
        <w:rPr>
          <w:lang w:eastAsia="en-AU"/>
        </w:rPr>
        <w:t xml:space="preserve"> </w:t>
      </w:r>
      <w:r w:rsidR="00607543">
        <w:rPr>
          <w:lang w:eastAsia="en-AU"/>
        </w:rPr>
        <w:t>that become available in the future</w:t>
      </w:r>
      <w:r>
        <w:rPr>
          <w:lang w:eastAsia="en-AU"/>
        </w:rPr>
        <w:t xml:space="preserve">. </w:t>
      </w:r>
      <w:r w:rsidR="00607543">
        <w:rPr>
          <w:lang w:eastAsia="en-AU"/>
        </w:rPr>
        <w:t>Some manufacturers that do</w:t>
      </w:r>
      <w:r w:rsidR="0048119C">
        <w:rPr>
          <w:lang w:eastAsia="en-AU"/>
        </w:rPr>
        <w:t xml:space="preserve"> </w:t>
      </w:r>
      <w:r w:rsidR="00607543">
        <w:rPr>
          <w:lang w:eastAsia="en-AU"/>
        </w:rPr>
        <w:t>n</w:t>
      </w:r>
      <w:r w:rsidR="0048119C">
        <w:rPr>
          <w:lang w:eastAsia="en-AU"/>
        </w:rPr>
        <w:t>o</w:t>
      </w:r>
      <w:r w:rsidR="00607543">
        <w:rPr>
          <w:lang w:eastAsia="en-AU"/>
        </w:rPr>
        <w:t>t currently use GM ingredients may choose to use these NBT ingredients. B</w:t>
      </w:r>
      <w:r w:rsidR="00082214">
        <w:rPr>
          <w:lang w:eastAsia="en-AU"/>
        </w:rPr>
        <w:t xml:space="preserve">enefits could include process efficiencies and food quality improvements. </w:t>
      </w:r>
      <w:r w:rsidR="005508FC">
        <w:rPr>
          <w:lang w:eastAsia="en-AU"/>
        </w:rPr>
        <w:t xml:space="preserve">Use of these ingredients are voluntary and will only be used where a business sees there is a net benefit to using an ingredient. </w:t>
      </w:r>
    </w:p>
    <w:p w14:paraId="24078FDF" w14:textId="77777777" w:rsidR="003E35D7" w:rsidRDefault="003E35D7" w:rsidP="007830E9">
      <w:pPr>
        <w:rPr>
          <w:lang w:eastAsia="en-AU"/>
        </w:rPr>
      </w:pPr>
    </w:p>
    <w:p w14:paraId="25EBBF78" w14:textId="2D4A3320" w:rsidR="003E35D7" w:rsidRDefault="003E35D7" w:rsidP="007830E9">
      <w:pPr>
        <w:rPr>
          <w:lang w:eastAsia="en-AU"/>
        </w:rPr>
      </w:pPr>
      <w:r w:rsidRPr="003E35D7">
        <w:rPr>
          <w:lang w:eastAsia="en-AU"/>
        </w:rPr>
        <w:t xml:space="preserve">Option 2 also clarifies the current labelling provisions </w:t>
      </w:r>
      <w:r w:rsidR="00577E20">
        <w:rPr>
          <w:lang w:eastAsia="en-AU"/>
        </w:rPr>
        <w:t>for</w:t>
      </w:r>
      <w:r w:rsidRPr="003E35D7">
        <w:rPr>
          <w:lang w:eastAsia="en-AU"/>
        </w:rPr>
        <w:t xml:space="preserve"> GM food to ensure the policy intent is retained in light of the new GM food definition. As this provides regulatory clarity</w:t>
      </w:r>
      <w:r w:rsidR="003275F3">
        <w:rPr>
          <w:lang w:eastAsia="en-AU"/>
        </w:rPr>
        <w:t>,</w:t>
      </w:r>
      <w:r w:rsidRPr="003E35D7">
        <w:rPr>
          <w:lang w:eastAsia="en-AU"/>
        </w:rPr>
        <w:t xml:space="preserve"> some businesses may benefit from these amendments. FSANZ does not expect this to be a significant negative impact as use of GM ingredients in domestic products appears to be minimal.</w:t>
      </w:r>
    </w:p>
    <w:p w14:paraId="5A2AC198" w14:textId="77777777" w:rsidR="003E35D7" w:rsidRDefault="003E35D7" w:rsidP="007830E9">
      <w:pPr>
        <w:rPr>
          <w:lang w:eastAsia="en-AU"/>
        </w:rPr>
      </w:pPr>
    </w:p>
    <w:p w14:paraId="7F9269B7" w14:textId="77646771" w:rsidR="00607543" w:rsidRDefault="00295E14" w:rsidP="00295E14">
      <w:pPr>
        <w:rPr>
          <w:lang w:eastAsia="en-AU"/>
        </w:rPr>
      </w:pPr>
      <w:r>
        <w:rPr>
          <w:lang w:eastAsia="en-AU"/>
        </w:rPr>
        <w:t>A</w:t>
      </w:r>
      <w:r w:rsidRPr="007830E9">
        <w:rPr>
          <w:lang w:eastAsia="en-AU"/>
        </w:rPr>
        <w:t xml:space="preserve"> number of countries are opting to reduce or have no government oversight of NBT food</w:t>
      </w:r>
      <w:r w:rsidR="00141D6A">
        <w:rPr>
          <w:lang w:eastAsia="en-AU"/>
        </w:rPr>
        <w:t>s</w:t>
      </w:r>
      <w:r w:rsidRPr="007830E9">
        <w:rPr>
          <w:lang w:eastAsia="en-AU"/>
        </w:rPr>
        <w:t xml:space="preserve"> that have the same product characteristics as conventional food</w:t>
      </w:r>
      <w:r w:rsidR="002D4074">
        <w:rPr>
          <w:lang w:eastAsia="en-AU"/>
        </w:rPr>
        <w:t>s</w:t>
      </w:r>
      <w:r w:rsidRPr="007830E9">
        <w:rPr>
          <w:lang w:eastAsia="en-AU"/>
        </w:rPr>
        <w:t xml:space="preserve">. </w:t>
      </w:r>
      <w:r>
        <w:rPr>
          <w:lang w:eastAsia="en-AU"/>
        </w:rPr>
        <w:t xml:space="preserve">Appendix </w:t>
      </w:r>
      <w:r w:rsidR="00607543">
        <w:rPr>
          <w:lang w:eastAsia="en-AU"/>
        </w:rPr>
        <w:t>B</w:t>
      </w:r>
      <w:r>
        <w:rPr>
          <w:lang w:eastAsia="en-AU"/>
        </w:rPr>
        <w:t xml:space="preserve"> </w:t>
      </w:r>
      <w:r w:rsidR="00DF546C">
        <w:rPr>
          <w:lang w:eastAsia="en-AU"/>
        </w:rPr>
        <w:t>summarises</w:t>
      </w:r>
      <w:r>
        <w:rPr>
          <w:lang w:eastAsia="en-AU"/>
        </w:rPr>
        <w:t xml:space="preserve"> the </w:t>
      </w:r>
      <w:r w:rsidR="00DF546C">
        <w:rPr>
          <w:lang w:eastAsia="en-AU"/>
        </w:rPr>
        <w:t xml:space="preserve">recent </w:t>
      </w:r>
      <w:r>
        <w:rPr>
          <w:lang w:eastAsia="en-AU"/>
        </w:rPr>
        <w:t>updates</w:t>
      </w:r>
      <w:r w:rsidR="00DF546C">
        <w:rPr>
          <w:lang w:eastAsia="en-AU"/>
        </w:rPr>
        <w:t xml:space="preserve"> or proposed </w:t>
      </w:r>
      <w:r w:rsidR="001E6B05">
        <w:rPr>
          <w:lang w:eastAsia="en-AU"/>
        </w:rPr>
        <w:t>updates</w:t>
      </w:r>
      <w:r>
        <w:rPr>
          <w:lang w:eastAsia="en-AU"/>
        </w:rPr>
        <w:t xml:space="preserve"> to </w:t>
      </w:r>
      <w:r w:rsidR="001E6B05">
        <w:rPr>
          <w:lang w:eastAsia="en-AU"/>
        </w:rPr>
        <w:t>the</w:t>
      </w:r>
      <w:r>
        <w:rPr>
          <w:lang w:eastAsia="en-AU"/>
        </w:rPr>
        <w:t xml:space="preserve"> regulatory approaches of the European </w:t>
      </w:r>
      <w:r w:rsidR="001E6B05">
        <w:rPr>
          <w:lang w:eastAsia="en-AU"/>
        </w:rPr>
        <w:t>Union</w:t>
      </w:r>
      <w:r>
        <w:rPr>
          <w:lang w:eastAsia="en-AU"/>
        </w:rPr>
        <w:t xml:space="preserve">, United Kingdom and United States. </w:t>
      </w:r>
    </w:p>
    <w:p w14:paraId="12A24987" w14:textId="77777777" w:rsidR="00607543" w:rsidRDefault="00607543" w:rsidP="00295E14">
      <w:pPr>
        <w:rPr>
          <w:lang w:eastAsia="en-AU"/>
        </w:rPr>
      </w:pPr>
    </w:p>
    <w:p w14:paraId="624DDEEF" w14:textId="53D60279" w:rsidR="00295E14" w:rsidRPr="007830E9" w:rsidRDefault="00295E14" w:rsidP="007830E9">
      <w:pPr>
        <w:rPr>
          <w:lang w:eastAsia="en-AU"/>
        </w:rPr>
      </w:pPr>
      <w:r>
        <w:rPr>
          <w:lang w:eastAsia="en-AU"/>
        </w:rPr>
        <w:t xml:space="preserve">Option 2 is largely consistent with the direction of </w:t>
      </w:r>
      <w:r w:rsidR="00607543">
        <w:rPr>
          <w:lang w:eastAsia="en-AU"/>
        </w:rPr>
        <w:t xml:space="preserve">the </w:t>
      </w:r>
      <w:r>
        <w:rPr>
          <w:lang w:eastAsia="en-AU"/>
        </w:rPr>
        <w:t xml:space="preserve">updated </w:t>
      </w:r>
      <w:r w:rsidR="00607543">
        <w:rPr>
          <w:lang w:eastAsia="en-AU"/>
        </w:rPr>
        <w:t xml:space="preserve">international </w:t>
      </w:r>
      <w:r>
        <w:rPr>
          <w:lang w:eastAsia="en-AU"/>
        </w:rPr>
        <w:t>approaches.</w:t>
      </w:r>
      <w:r w:rsidR="00607543">
        <w:rPr>
          <w:lang w:eastAsia="en-AU"/>
        </w:rPr>
        <w:t xml:space="preserve"> </w:t>
      </w:r>
      <w:r w:rsidRPr="007830E9">
        <w:rPr>
          <w:lang w:eastAsia="en-AU"/>
        </w:rPr>
        <w:t xml:space="preserve">As a result, Australian and New Zealand food businesses may find more success, compared to status quo, when competing in international markets with regard to GM or NBT foods. This impact is also in part due to the clear regulatory pathways and </w:t>
      </w:r>
      <w:r w:rsidR="00A214B0">
        <w:rPr>
          <w:lang w:eastAsia="en-AU"/>
        </w:rPr>
        <w:t xml:space="preserve">support for </w:t>
      </w:r>
      <w:r w:rsidRPr="007830E9">
        <w:rPr>
          <w:lang w:eastAsia="en-AU"/>
        </w:rPr>
        <w:t xml:space="preserve">innovation discussed above. In the short term, there may be increased competition from other countries where similar frameworks are already in place. </w:t>
      </w:r>
    </w:p>
    <w:p w14:paraId="270D84B7" w14:textId="7362C303" w:rsidR="007830E9" w:rsidRDefault="007830E9" w:rsidP="00AC7A5A">
      <w:pPr>
        <w:pStyle w:val="Heading3"/>
      </w:pPr>
      <w:bookmarkStart w:id="51" w:name="_Toc191376598"/>
      <w:r w:rsidRPr="007830E9">
        <w:t xml:space="preserve">Impact to </w:t>
      </w:r>
      <w:r w:rsidR="00B15117" w:rsidRPr="00B15117">
        <w:t xml:space="preserve">organic </w:t>
      </w:r>
      <w:r w:rsidR="00130651">
        <w:t xml:space="preserve">food </w:t>
      </w:r>
      <w:r w:rsidR="00B15117" w:rsidRPr="00B15117">
        <w:t>operators</w:t>
      </w:r>
      <w:r w:rsidR="00D15B2E">
        <w:t xml:space="preserve"> from option 2</w:t>
      </w:r>
      <w:bookmarkEnd w:id="51"/>
    </w:p>
    <w:p w14:paraId="761B8193" w14:textId="1926A4D3" w:rsidR="00753D2A" w:rsidRDefault="00753D2A" w:rsidP="00753D2A">
      <w:pPr>
        <w:rPr>
          <w:lang w:eastAsia="en-AU"/>
        </w:rPr>
      </w:pPr>
      <w:r>
        <w:rPr>
          <w:lang w:eastAsia="en-AU"/>
        </w:rPr>
        <w:t xml:space="preserve">Organic </w:t>
      </w:r>
      <w:r w:rsidR="00130651">
        <w:rPr>
          <w:lang w:eastAsia="en-AU"/>
        </w:rPr>
        <w:t>food</w:t>
      </w:r>
      <w:r>
        <w:rPr>
          <w:lang w:eastAsia="en-AU"/>
        </w:rPr>
        <w:t xml:space="preserve"> </w:t>
      </w:r>
      <w:r w:rsidR="0075774C">
        <w:rPr>
          <w:lang w:eastAsia="en-AU"/>
        </w:rPr>
        <w:t>producers</w:t>
      </w:r>
      <w:r>
        <w:rPr>
          <w:lang w:eastAsia="en-AU"/>
        </w:rPr>
        <w:t xml:space="preserve"> may be impacted by the changes proposed in option 2 by:</w:t>
      </w:r>
    </w:p>
    <w:p w14:paraId="0F9B42DE" w14:textId="77777777" w:rsidR="006369B9" w:rsidRPr="00ED0283" w:rsidRDefault="006369B9" w:rsidP="006369B9">
      <w:pPr>
        <w:pStyle w:val="FSBullet1"/>
      </w:pPr>
      <w:proofErr w:type="gramStart"/>
      <w:r w:rsidRPr="00ED0283">
        <w:t>changing</w:t>
      </w:r>
      <w:proofErr w:type="gramEnd"/>
      <w:r w:rsidRPr="00ED0283">
        <w:t xml:space="preserve"> the types of ingredients and food products that may be available in the Australian and New Zealand food supply. </w:t>
      </w:r>
    </w:p>
    <w:p w14:paraId="3D18C57C" w14:textId="77777777" w:rsidR="00F56083" w:rsidRDefault="00F56083" w:rsidP="00F56083">
      <w:pPr>
        <w:rPr>
          <w:lang w:eastAsia="en-AU"/>
        </w:rPr>
      </w:pPr>
    </w:p>
    <w:p w14:paraId="51489A97" w14:textId="0687669E" w:rsidR="00205FDC" w:rsidRDefault="00F56083" w:rsidP="00205FDC">
      <w:pPr>
        <w:rPr>
          <w:lang w:eastAsia="en-AU"/>
        </w:rPr>
      </w:pPr>
      <w:r>
        <w:rPr>
          <w:lang w:eastAsia="en-AU"/>
        </w:rPr>
        <w:t xml:space="preserve">Organic </w:t>
      </w:r>
      <w:r w:rsidR="006D744B">
        <w:rPr>
          <w:lang w:eastAsia="en-AU"/>
        </w:rPr>
        <w:t>certification</w:t>
      </w:r>
      <w:r w:rsidR="00D060EE">
        <w:rPr>
          <w:lang w:eastAsia="en-AU"/>
        </w:rPr>
        <w:t xml:space="preserve"> is</w:t>
      </w:r>
      <w:r w:rsidR="006D744B" w:rsidDel="00D060EE">
        <w:rPr>
          <w:lang w:eastAsia="en-AU"/>
        </w:rPr>
        <w:t xml:space="preserve"> </w:t>
      </w:r>
      <w:r w:rsidR="006D744B">
        <w:rPr>
          <w:lang w:eastAsia="en-AU"/>
        </w:rPr>
        <w:t xml:space="preserve">outside FSANZ’s remit. However, </w:t>
      </w:r>
      <w:r w:rsidR="00975384">
        <w:rPr>
          <w:lang w:eastAsia="en-AU"/>
        </w:rPr>
        <w:t xml:space="preserve">the organic </w:t>
      </w:r>
      <w:r w:rsidR="00D060EE">
        <w:rPr>
          <w:lang w:eastAsia="en-AU"/>
        </w:rPr>
        <w:t>sector</w:t>
      </w:r>
      <w:r w:rsidR="00975384">
        <w:rPr>
          <w:lang w:eastAsia="en-AU"/>
        </w:rPr>
        <w:t xml:space="preserve">, including </w:t>
      </w:r>
      <w:r w:rsidR="006D744B">
        <w:rPr>
          <w:lang w:eastAsia="en-AU"/>
        </w:rPr>
        <w:t>certified o</w:t>
      </w:r>
      <w:r w:rsidR="00205FDC">
        <w:rPr>
          <w:lang w:eastAsia="en-AU"/>
        </w:rPr>
        <w:t>rganic operators</w:t>
      </w:r>
      <w:r w:rsidR="00975384">
        <w:rPr>
          <w:lang w:eastAsia="en-AU"/>
        </w:rPr>
        <w:t>,</w:t>
      </w:r>
      <w:r w:rsidR="00205FDC">
        <w:rPr>
          <w:lang w:eastAsia="en-AU"/>
        </w:rPr>
        <w:t xml:space="preserve"> have expressed concerns </w:t>
      </w:r>
      <w:r w:rsidR="00764EA1">
        <w:rPr>
          <w:lang w:eastAsia="en-AU"/>
        </w:rPr>
        <w:t xml:space="preserve">at the 2nd CFS </w:t>
      </w:r>
      <w:r w:rsidR="00205FDC">
        <w:rPr>
          <w:lang w:eastAsia="en-AU"/>
        </w:rPr>
        <w:t>that approving the draft variation</w:t>
      </w:r>
      <w:r w:rsidR="00764EA1">
        <w:rPr>
          <w:lang w:eastAsia="en-AU"/>
        </w:rPr>
        <w:t>s</w:t>
      </w:r>
      <w:r w:rsidR="00205FDC">
        <w:rPr>
          <w:lang w:eastAsia="en-AU"/>
        </w:rPr>
        <w:t xml:space="preserve"> will undermine the integrity of Australian and New Zealand certified organic systems</w:t>
      </w:r>
      <w:r w:rsidR="00DB3344">
        <w:rPr>
          <w:lang w:eastAsia="en-AU"/>
        </w:rPr>
        <w:t>. The reason provided was</w:t>
      </w:r>
      <w:r w:rsidR="006369B9" w:rsidRPr="006369B9" w:rsidDel="00DB3344">
        <w:t xml:space="preserve"> </w:t>
      </w:r>
      <w:r w:rsidR="00DB3344">
        <w:t>an</w:t>
      </w:r>
      <w:r w:rsidR="006369B9">
        <w:t xml:space="preserve"> increased difficulty in </w:t>
      </w:r>
      <w:r w:rsidR="006369B9" w:rsidRPr="006369B9">
        <w:rPr>
          <w:lang w:eastAsia="en-AU"/>
        </w:rPr>
        <w:t>maintaining the absence of GM material in certified organic processes</w:t>
      </w:r>
      <w:r w:rsidR="00205FDC">
        <w:rPr>
          <w:lang w:eastAsia="en-AU"/>
        </w:rPr>
        <w:t xml:space="preserve">. </w:t>
      </w:r>
      <w:r w:rsidR="00485E02">
        <w:rPr>
          <w:lang w:eastAsia="en-AU"/>
        </w:rPr>
        <w:t xml:space="preserve">Box </w:t>
      </w:r>
      <w:r w:rsidR="00A26723">
        <w:rPr>
          <w:lang w:eastAsia="en-AU"/>
        </w:rPr>
        <w:t>3</w:t>
      </w:r>
      <w:r w:rsidR="00485E02">
        <w:rPr>
          <w:lang w:eastAsia="en-AU"/>
        </w:rPr>
        <w:t xml:space="preserve"> provides background information on organic systems and certifying processes.</w:t>
      </w:r>
    </w:p>
    <w:p w14:paraId="650F6D54" w14:textId="77777777" w:rsidR="00205FDC" w:rsidRDefault="00205FDC" w:rsidP="00205FDC">
      <w:pPr>
        <w:rPr>
          <w:lang w:eastAsia="en-AU"/>
        </w:rPr>
      </w:pPr>
    </w:p>
    <w:p w14:paraId="32E9AF51" w14:textId="55CBA3C6" w:rsidR="00BD4A68" w:rsidRDefault="00E76D02" w:rsidP="00E12DAA">
      <w:pPr>
        <w:pBdr>
          <w:top w:val="single" w:sz="4" w:space="1" w:color="auto"/>
          <w:left w:val="single" w:sz="4" w:space="4" w:color="auto"/>
          <w:right w:val="single" w:sz="4" w:space="4" w:color="auto"/>
        </w:pBdr>
        <w:shd w:val="clear" w:color="auto" w:fill="F2F2F2" w:themeFill="background1" w:themeFillShade="F2"/>
        <w:rPr>
          <w:b/>
          <w:bCs/>
          <w:i/>
          <w:iCs/>
          <w:lang w:eastAsia="en-AU"/>
        </w:rPr>
      </w:pPr>
      <w:r>
        <w:rPr>
          <w:b/>
          <w:bCs/>
          <w:i/>
          <w:iCs/>
          <w:lang w:eastAsia="en-AU"/>
        </w:rPr>
        <w:t xml:space="preserve">Box </w:t>
      </w:r>
      <w:r w:rsidR="00A26723">
        <w:rPr>
          <w:b/>
          <w:bCs/>
          <w:i/>
          <w:iCs/>
          <w:lang w:eastAsia="en-AU"/>
        </w:rPr>
        <w:t>3</w:t>
      </w:r>
      <w:r>
        <w:rPr>
          <w:b/>
          <w:bCs/>
          <w:i/>
          <w:iCs/>
          <w:lang w:eastAsia="en-AU"/>
        </w:rPr>
        <w:t xml:space="preserve">. </w:t>
      </w:r>
      <w:r w:rsidR="00BD4A68" w:rsidRPr="00BD4A68">
        <w:rPr>
          <w:b/>
          <w:bCs/>
          <w:i/>
          <w:iCs/>
          <w:lang w:eastAsia="en-AU"/>
        </w:rPr>
        <w:t>Organic</w:t>
      </w:r>
      <w:r w:rsidR="00BD4A68">
        <w:rPr>
          <w:b/>
          <w:bCs/>
          <w:i/>
          <w:iCs/>
          <w:lang w:eastAsia="en-AU"/>
        </w:rPr>
        <w:t xml:space="preserve"> production and foods</w:t>
      </w:r>
    </w:p>
    <w:p w14:paraId="20E90959" w14:textId="77777777" w:rsidR="00BD4A68" w:rsidRDefault="00BD4A68" w:rsidP="00E12DAA">
      <w:pPr>
        <w:pBdr>
          <w:top w:val="single" w:sz="4" w:space="1" w:color="auto"/>
          <w:left w:val="single" w:sz="4" w:space="4" w:color="auto"/>
          <w:right w:val="single" w:sz="4" w:space="4" w:color="auto"/>
        </w:pBdr>
        <w:shd w:val="clear" w:color="auto" w:fill="F2F2F2" w:themeFill="background1" w:themeFillShade="F2"/>
        <w:rPr>
          <w:b/>
          <w:bCs/>
          <w:i/>
          <w:iCs/>
          <w:lang w:eastAsia="en-AU"/>
        </w:rPr>
      </w:pPr>
    </w:p>
    <w:p w14:paraId="6A606F32" w14:textId="65E0B50C" w:rsidR="00BD4A68" w:rsidRDefault="00BD4A68" w:rsidP="00E12DAA">
      <w:pPr>
        <w:pBdr>
          <w:top w:val="single" w:sz="4" w:space="1" w:color="auto"/>
          <w:left w:val="single" w:sz="4" w:space="4" w:color="auto"/>
          <w:right w:val="single" w:sz="4" w:space="4" w:color="auto"/>
        </w:pBdr>
        <w:shd w:val="clear" w:color="auto" w:fill="F2F2F2" w:themeFill="background1" w:themeFillShade="F2"/>
        <w:rPr>
          <w:lang w:eastAsia="en-AU"/>
        </w:rPr>
      </w:pPr>
      <w:r w:rsidRPr="00BD4A68">
        <w:rPr>
          <w:lang w:eastAsia="en-AU"/>
        </w:rPr>
        <w:t>Organic is a values-based production system referring to the way agricultural products such as fruit</w:t>
      </w:r>
      <w:r w:rsidR="003605E8">
        <w:rPr>
          <w:lang w:eastAsia="en-AU"/>
        </w:rPr>
        <w:t>s</w:t>
      </w:r>
      <w:r w:rsidRPr="00BD4A68">
        <w:rPr>
          <w:lang w:eastAsia="en-AU"/>
        </w:rPr>
        <w:t>, vegetables</w:t>
      </w:r>
      <w:r w:rsidR="008D0489">
        <w:rPr>
          <w:lang w:eastAsia="en-AU"/>
        </w:rPr>
        <w:t>,</w:t>
      </w:r>
      <w:r w:rsidRPr="00BD4A68">
        <w:rPr>
          <w:lang w:eastAsia="en-AU"/>
        </w:rPr>
        <w:t xml:space="preserve"> grain</w:t>
      </w:r>
      <w:r w:rsidR="003605E8">
        <w:rPr>
          <w:lang w:eastAsia="en-AU"/>
        </w:rPr>
        <w:t>s</w:t>
      </w:r>
      <w:r w:rsidRPr="00BD4A68">
        <w:rPr>
          <w:lang w:eastAsia="en-AU"/>
        </w:rPr>
        <w:t xml:space="preserve"> </w:t>
      </w:r>
      <w:r w:rsidR="008D0489">
        <w:rPr>
          <w:lang w:eastAsia="en-AU"/>
        </w:rPr>
        <w:t>and</w:t>
      </w:r>
      <w:r w:rsidR="00FA1009">
        <w:rPr>
          <w:lang w:eastAsia="en-AU"/>
        </w:rPr>
        <w:t xml:space="preserve"> meat</w:t>
      </w:r>
      <w:r w:rsidR="006A0D1D">
        <w:rPr>
          <w:lang w:eastAsia="en-AU"/>
        </w:rPr>
        <w:t xml:space="preserve"> </w:t>
      </w:r>
      <w:r w:rsidRPr="00BD4A68">
        <w:rPr>
          <w:lang w:eastAsia="en-AU"/>
        </w:rPr>
        <w:t xml:space="preserve">are </w:t>
      </w:r>
      <w:r w:rsidR="0032186E">
        <w:rPr>
          <w:lang w:eastAsia="en-AU"/>
        </w:rPr>
        <w:t>produced</w:t>
      </w:r>
      <w:r w:rsidR="0032186E" w:rsidRPr="00BD4A68">
        <w:rPr>
          <w:lang w:eastAsia="en-AU"/>
        </w:rPr>
        <w:t xml:space="preserve"> </w:t>
      </w:r>
      <w:r w:rsidRPr="00BD4A68">
        <w:rPr>
          <w:lang w:eastAsia="en-AU"/>
        </w:rPr>
        <w:t xml:space="preserve">and processed. Organic systems </w:t>
      </w:r>
      <w:r w:rsidR="00DA51D4">
        <w:rPr>
          <w:lang w:eastAsia="en-AU"/>
        </w:rPr>
        <w:t>a</w:t>
      </w:r>
      <w:r w:rsidR="00827067" w:rsidRPr="00827067">
        <w:rPr>
          <w:lang w:eastAsia="en-AU"/>
        </w:rPr>
        <w:t xml:space="preserve">void or exclude the use of most synthetic pest control compounds and fertilisers, antibiotics, growth </w:t>
      </w:r>
      <w:proofErr w:type="spellStart"/>
      <w:r w:rsidR="00827067" w:rsidRPr="00827067">
        <w:rPr>
          <w:lang w:eastAsia="en-AU"/>
        </w:rPr>
        <w:t>promotants</w:t>
      </w:r>
      <w:proofErr w:type="spellEnd"/>
      <w:r w:rsidR="00827067" w:rsidRPr="00827067">
        <w:rPr>
          <w:lang w:eastAsia="en-AU"/>
        </w:rPr>
        <w:t xml:space="preserve">, and food additives derived from non-organic sources, as well as </w:t>
      </w:r>
      <w:r w:rsidR="00FA231E">
        <w:rPr>
          <w:lang w:eastAsia="en-AU"/>
        </w:rPr>
        <w:t>GM</w:t>
      </w:r>
      <w:r w:rsidR="00827067" w:rsidRPr="00827067">
        <w:rPr>
          <w:lang w:eastAsia="en-AU"/>
        </w:rPr>
        <w:t xml:space="preserve"> and irradiation</w:t>
      </w:r>
      <w:r w:rsidRPr="00BD4A68">
        <w:rPr>
          <w:lang w:eastAsia="en-AU"/>
        </w:rPr>
        <w:t>.</w:t>
      </w:r>
    </w:p>
    <w:p w14:paraId="7CD032D8" w14:textId="77777777" w:rsidR="00E76D02" w:rsidRDefault="00E76D02" w:rsidP="00E12DAA">
      <w:pPr>
        <w:pBdr>
          <w:top w:val="single" w:sz="4" w:space="1" w:color="auto"/>
          <w:left w:val="single" w:sz="4" w:space="4" w:color="auto"/>
          <w:right w:val="single" w:sz="4" w:space="4" w:color="auto"/>
        </w:pBdr>
        <w:shd w:val="clear" w:color="auto" w:fill="F2F2F2" w:themeFill="background1" w:themeFillShade="F2"/>
        <w:rPr>
          <w:lang w:eastAsia="en-AU"/>
        </w:rPr>
      </w:pPr>
    </w:p>
    <w:p w14:paraId="1EB5491A" w14:textId="4FB5C6DB" w:rsidR="00E12DAA" w:rsidRDefault="00827067" w:rsidP="00485E02">
      <w:pPr>
        <w:pBdr>
          <w:top w:val="single" w:sz="4" w:space="1" w:color="auto"/>
          <w:left w:val="single" w:sz="4" w:space="4" w:color="auto"/>
          <w:right w:val="single" w:sz="4" w:space="4" w:color="auto"/>
        </w:pBdr>
        <w:shd w:val="clear" w:color="auto" w:fill="F2F2F2" w:themeFill="background1" w:themeFillShade="F2"/>
        <w:rPr>
          <w:lang w:eastAsia="en-AU"/>
        </w:rPr>
      </w:pPr>
      <w:r>
        <w:rPr>
          <w:lang w:eastAsia="en-AU"/>
        </w:rPr>
        <w:t xml:space="preserve">An organic food producer can verify that their systems are organic and become certified. </w:t>
      </w:r>
      <w:r w:rsidR="00E12DAA">
        <w:rPr>
          <w:lang w:eastAsia="en-AU"/>
        </w:rPr>
        <w:t>Certification involves an organic producer demonstrating compliance with relevant private organic standards through documented management plans</w:t>
      </w:r>
      <w:r w:rsidR="00181996">
        <w:rPr>
          <w:lang w:eastAsia="en-AU"/>
        </w:rPr>
        <w:t>.</w:t>
      </w:r>
      <w:r w:rsidR="00E12DAA">
        <w:rPr>
          <w:lang w:eastAsia="en-AU"/>
        </w:rPr>
        <w:t xml:space="preserve"> Depending on the type of organic operator, such documented details include:</w:t>
      </w:r>
    </w:p>
    <w:p w14:paraId="34564FDC" w14:textId="2CE65F2C" w:rsidR="00E12DAA" w:rsidRPr="00ED0283" w:rsidRDefault="00E12DAA" w:rsidP="00ED0283">
      <w:pPr>
        <w:pStyle w:val="FSBullet1"/>
        <w:pBdr>
          <w:left w:val="single" w:sz="4" w:space="4" w:color="auto"/>
          <w:right w:val="single" w:sz="4" w:space="4" w:color="auto"/>
        </w:pBdr>
        <w:shd w:val="clear" w:color="auto" w:fill="F2F2F2" w:themeFill="background1" w:themeFillShade="F2"/>
      </w:pPr>
      <w:r w:rsidRPr="00ED0283">
        <w:t>record-keeping systems</w:t>
      </w:r>
    </w:p>
    <w:p w14:paraId="3565D7AD" w14:textId="087B7A3C" w:rsidR="00E12DAA" w:rsidRPr="00ED0283" w:rsidRDefault="00E12DAA" w:rsidP="00ED0283">
      <w:pPr>
        <w:pStyle w:val="FSBullet1"/>
        <w:pBdr>
          <w:left w:val="single" w:sz="4" w:space="4" w:color="auto"/>
          <w:right w:val="single" w:sz="4" w:space="4" w:color="auto"/>
        </w:pBdr>
        <w:shd w:val="clear" w:color="auto" w:fill="F2F2F2" w:themeFill="background1" w:themeFillShade="F2"/>
      </w:pPr>
      <w:r w:rsidRPr="00ED0283">
        <w:t>separation of organic and non-organic</w:t>
      </w:r>
    </w:p>
    <w:p w14:paraId="02C7A028" w14:textId="0B9A932F" w:rsidR="00E12DAA" w:rsidRPr="00ED0283" w:rsidRDefault="00E12DAA" w:rsidP="00ED0283">
      <w:pPr>
        <w:pStyle w:val="FSBullet1"/>
        <w:pBdr>
          <w:left w:val="single" w:sz="4" w:space="4" w:color="auto"/>
          <w:right w:val="single" w:sz="4" w:space="4" w:color="auto"/>
        </w:pBdr>
        <w:shd w:val="clear" w:color="auto" w:fill="F2F2F2" w:themeFill="background1" w:themeFillShade="F2"/>
      </w:pPr>
      <w:proofErr w:type="gramStart"/>
      <w:r w:rsidRPr="00ED0283">
        <w:t>traceability</w:t>
      </w:r>
      <w:proofErr w:type="gramEnd"/>
      <w:r w:rsidR="005508FC" w:rsidRPr="00ED0283">
        <w:t>.</w:t>
      </w:r>
    </w:p>
    <w:p w14:paraId="500EE9BF" w14:textId="77777777" w:rsidR="00485E02" w:rsidRDefault="00485E02" w:rsidP="00485E02">
      <w:pPr>
        <w:pBdr>
          <w:left w:val="single" w:sz="4" w:space="4" w:color="auto"/>
          <w:right w:val="single" w:sz="4" w:space="4" w:color="auto"/>
        </w:pBdr>
        <w:shd w:val="clear" w:color="auto" w:fill="F2F2F2" w:themeFill="background1" w:themeFillShade="F2"/>
        <w:rPr>
          <w:lang w:eastAsia="en-AU"/>
        </w:rPr>
      </w:pPr>
    </w:p>
    <w:p w14:paraId="5893C92F" w14:textId="0E49987E" w:rsidR="00485E02" w:rsidRPr="00485E02" w:rsidRDefault="00485E02" w:rsidP="00485E02">
      <w:pPr>
        <w:pBdr>
          <w:left w:val="single" w:sz="4" w:space="4" w:color="auto"/>
          <w:right w:val="single" w:sz="4" w:space="4" w:color="auto"/>
        </w:pBdr>
        <w:shd w:val="clear" w:color="auto" w:fill="F2F2F2" w:themeFill="background1" w:themeFillShade="F2"/>
        <w:rPr>
          <w:lang w:eastAsia="en-AU"/>
        </w:rPr>
      </w:pPr>
      <w:r>
        <w:rPr>
          <w:lang w:eastAsia="en-AU"/>
        </w:rPr>
        <w:t xml:space="preserve">Certified organic producers are regularly audited to ensure a producer is compliant with their relevant standard. </w:t>
      </w:r>
    </w:p>
    <w:p w14:paraId="0A396F83" w14:textId="77777777" w:rsidR="00E12DAA" w:rsidRDefault="00E12DAA" w:rsidP="00485E02">
      <w:pPr>
        <w:pBdr>
          <w:left w:val="single" w:sz="4" w:space="4" w:color="auto"/>
          <w:bottom w:val="single" w:sz="4" w:space="9" w:color="auto"/>
          <w:right w:val="single" w:sz="4" w:space="4" w:color="auto"/>
        </w:pBdr>
        <w:shd w:val="clear" w:color="auto" w:fill="F2F2F2" w:themeFill="background1" w:themeFillShade="F2"/>
        <w:rPr>
          <w:lang w:eastAsia="en-AU"/>
        </w:rPr>
      </w:pPr>
    </w:p>
    <w:p w14:paraId="16FF8C72" w14:textId="42B799FE" w:rsidR="00BE04EB" w:rsidRDefault="00827067" w:rsidP="00485E02">
      <w:pPr>
        <w:pBdr>
          <w:left w:val="single" w:sz="4" w:space="4" w:color="auto"/>
          <w:bottom w:val="single" w:sz="4" w:space="9" w:color="auto"/>
          <w:right w:val="single" w:sz="4" w:space="4" w:color="auto"/>
        </w:pBdr>
        <w:shd w:val="clear" w:color="auto" w:fill="F2F2F2" w:themeFill="background1" w:themeFillShade="F2"/>
        <w:rPr>
          <w:lang w:eastAsia="en-AU"/>
        </w:rPr>
      </w:pPr>
      <w:r>
        <w:rPr>
          <w:lang w:eastAsia="en-AU"/>
        </w:rPr>
        <w:t xml:space="preserve">Currently, </w:t>
      </w:r>
      <w:r w:rsidR="0091604D">
        <w:rPr>
          <w:lang w:eastAsia="en-AU"/>
        </w:rPr>
        <w:t xml:space="preserve">only those </w:t>
      </w:r>
      <w:r>
        <w:rPr>
          <w:lang w:eastAsia="en-AU"/>
        </w:rPr>
        <w:t xml:space="preserve">Australian and New Zealand organic </w:t>
      </w:r>
      <w:r w:rsidR="0091604D">
        <w:rPr>
          <w:lang w:eastAsia="en-AU"/>
        </w:rPr>
        <w:t xml:space="preserve">producers who export their products are required to meet </w:t>
      </w:r>
      <w:r w:rsidR="00D84016">
        <w:rPr>
          <w:lang w:eastAsia="en-AU"/>
        </w:rPr>
        <w:t xml:space="preserve">the </w:t>
      </w:r>
      <w:r w:rsidR="007772EC">
        <w:rPr>
          <w:lang w:eastAsia="en-AU"/>
        </w:rPr>
        <w:t>N</w:t>
      </w:r>
      <w:r w:rsidR="0091604D">
        <w:rPr>
          <w:lang w:eastAsia="en-AU"/>
        </w:rPr>
        <w:t xml:space="preserve">ational </w:t>
      </w:r>
      <w:r w:rsidR="007772EC">
        <w:rPr>
          <w:lang w:eastAsia="en-AU"/>
        </w:rPr>
        <w:t>O</w:t>
      </w:r>
      <w:r w:rsidR="0091604D">
        <w:rPr>
          <w:lang w:eastAsia="en-AU"/>
        </w:rPr>
        <w:t xml:space="preserve">rganic </w:t>
      </w:r>
      <w:r w:rsidR="007772EC">
        <w:rPr>
          <w:lang w:eastAsia="en-AU"/>
        </w:rPr>
        <w:t>S</w:t>
      </w:r>
      <w:r w:rsidR="0091604D">
        <w:rPr>
          <w:lang w:eastAsia="en-AU"/>
        </w:rPr>
        <w:t xml:space="preserve">tandards or programmes set by the Department of Agriculture, Fisheries and Forestry </w:t>
      </w:r>
      <w:r w:rsidR="007772EC">
        <w:rPr>
          <w:lang w:eastAsia="en-AU"/>
        </w:rPr>
        <w:t xml:space="preserve">(DAFF) </w:t>
      </w:r>
      <w:r w:rsidR="0091604D">
        <w:rPr>
          <w:lang w:eastAsia="en-AU"/>
        </w:rPr>
        <w:t>and the Ministry for Primary Industries</w:t>
      </w:r>
      <w:r w:rsidR="007772EC">
        <w:rPr>
          <w:lang w:eastAsia="en-AU"/>
        </w:rPr>
        <w:t xml:space="preserve"> (MPI)</w:t>
      </w:r>
      <w:r w:rsidR="0091604D">
        <w:rPr>
          <w:lang w:eastAsia="en-AU"/>
        </w:rPr>
        <w:t xml:space="preserve">, respectively. </w:t>
      </w:r>
    </w:p>
    <w:p w14:paraId="344BBDBE" w14:textId="77777777" w:rsidR="002A277C" w:rsidRDefault="002A277C" w:rsidP="00485E02">
      <w:pPr>
        <w:pBdr>
          <w:left w:val="single" w:sz="4" w:space="4" w:color="auto"/>
          <w:bottom w:val="single" w:sz="4" w:space="9" w:color="auto"/>
          <w:right w:val="single" w:sz="4" w:space="4" w:color="auto"/>
        </w:pBdr>
        <w:shd w:val="clear" w:color="auto" w:fill="F2F2F2" w:themeFill="background1" w:themeFillShade="F2"/>
        <w:rPr>
          <w:lang w:eastAsia="en-AU"/>
        </w:rPr>
      </w:pPr>
    </w:p>
    <w:p w14:paraId="1574A075" w14:textId="4833219F" w:rsidR="002A277C" w:rsidRDefault="00FE2C3A" w:rsidP="00485E02">
      <w:pPr>
        <w:pBdr>
          <w:left w:val="single" w:sz="4" w:space="4" w:color="auto"/>
          <w:bottom w:val="single" w:sz="4" w:space="9" w:color="auto"/>
          <w:right w:val="single" w:sz="4" w:space="4" w:color="auto"/>
        </w:pBdr>
        <w:shd w:val="clear" w:color="auto" w:fill="F2F2F2" w:themeFill="background1" w:themeFillShade="F2"/>
        <w:rPr>
          <w:lang w:eastAsia="en-AU"/>
        </w:rPr>
      </w:pPr>
      <w:r>
        <w:rPr>
          <w:lang w:eastAsia="en-AU"/>
        </w:rPr>
        <w:t>All genetic modification techniques, including NBTs, are prohibited in organic food production</w:t>
      </w:r>
      <w:r w:rsidR="00B723F0">
        <w:rPr>
          <w:lang w:eastAsia="en-AU"/>
        </w:rPr>
        <w:t>.</w:t>
      </w:r>
    </w:p>
    <w:p w14:paraId="2595C637" w14:textId="77777777" w:rsidR="00485E02" w:rsidRDefault="00485E02" w:rsidP="00205FDC">
      <w:pPr>
        <w:rPr>
          <w:lang w:eastAsia="en-AU"/>
        </w:rPr>
      </w:pPr>
    </w:p>
    <w:p w14:paraId="7E575025" w14:textId="4662307A" w:rsidR="00562577" w:rsidRDefault="00477549" w:rsidP="00205FDC">
      <w:pPr>
        <w:rPr>
          <w:lang w:eastAsia="en-AU"/>
        </w:rPr>
      </w:pPr>
      <w:r>
        <w:rPr>
          <w:lang w:eastAsia="en-AU"/>
        </w:rPr>
        <w:t xml:space="preserve">Following the 2nd CFS, </w:t>
      </w:r>
      <w:r w:rsidR="00FB57D4">
        <w:rPr>
          <w:lang w:eastAsia="en-AU"/>
        </w:rPr>
        <w:t xml:space="preserve">FSANZ has undertaken targeted consultation with </w:t>
      </w:r>
      <w:r w:rsidR="003E70C2">
        <w:rPr>
          <w:lang w:eastAsia="en-AU"/>
        </w:rPr>
        <w:t xml:space="preserve">a number of stakeholders in the </w:t>
      </w:r>
      <w:r w:rsidR="00FB57D4">
        <w:rPr>
          <w:lang w:eastAsia="en-AU"/>
        </w:rPr>
        <w:t xml:space="preserve">organic sector to gain a deeper understanding of organic operations, and how the proposed changes </w:t>
      </w:r>
      <w:r w:rsidR="00485E02">
        <w:rPr>
          <w:lang w:eastAsia="en-AU"/>
        </w:rPr>
        <w:t>may</w:t>
      </w:r>
      <w:r w:rsidR="00FB57D4">
        <w:rPr>
          <w:lang w:eastAsia="en-AU"/>
        </w:rPr>
        <w:t xml:space="preserve"> impact these businesses and their ability to produce certified organic food products. </w:t>
      </w:r>
    </w:p>
    <w:p w14:paraId="0BD1074B" w14:textId="77777777" w:rsidR="00562577" w:rsidRDefault="00562577" w:rsidP="00205FDC">
      <w:pPr>
        <w:rPr>
          <w:lang w:eastAsia="en-AU"/>
        </w:rPr>
      </w:pPr>
    </w:p>
    <w:p w14:paraId="42AE88A5" w14:textId="13102539" w:rsidR="00DD00CD" w:rsidRDefault="00A000B8" w:rsidP="004C11F8">
      <w:pPr>
        <w:spacing w:after="120"/>
        <w:rPr>
          <w:lang w:eastAsia="en-AU"/>
        </w:rPr>
      </w:pPr>
      <w:r>
        <w:rPr>
          <w:lang w:eastAsia="en-AU"/>
        </w:rPr>
        <w:t xml:space="preserve">FSANZ understands certified organic </w:t>
      </w:r>
      <w:r w:rsidR="0075774C">
        <w:rPr>
          <w:lang w:eastAsia="en-AU"/>
        </w:rPr>
        <w:t>producers</w:t>
      </w:r>
      <w:r w:rsidRPr="00A000B8">
        <w:rPr>
          <w:lang w:eastAsia="en-AU"/>
        </w:rPr>
        <w:t xml:space="preserve"> </w:t>
      </w:r>
      <w:r w:rsidR="00DD00CD">
        <w:rPr>
          <w:lang w:eastAsia="en-AU"/>
        </w:rPr>
        <w:t xml:space="preserve">adopt a variety of practices to ensure </w:t>
      </w:r>
      <w:r w:rsidR="00561827">
        <w:rPr>
          <w:lang w:eastAsia="en-AU"/>
        </w:rPr>
        <w:t>GM</w:t>
      </w:r>
      <w:r w:rsidR="00DD00CD">
        <w:rPr>
          <w:lang w:eastAsia="en-AU"/>
        </w:rPr>
        <w:t xml:space="preserve"> materials do not contaminate their operations</w:t>
      </w:r>
      <w:r w:rsidR="00561827">
        <w:rPr>
          <w:lang w:eastAsia="en-AU"/>
        </w:rPr>
        <w:t>, among other residue contaminations</w:t>
      </w:r>
      <w:r w:rsidR="00DD00CD">
        <w:rPr>
          <w:lang w:eastAsia="en-AU"/>
        </w:rPr>
        <w:t>, including:</w:t>
      </w:r>
    </w:p>
    <w:p w14:paraId="1480E385" w14:textId="7C68AFE0" w:rsidR="00545EBD" w:rsidRDefault="00A000B8" w:rsidP="00ED0283">
      <w:pPr>
        <w:pStyle w:val="FSBullet1"/>
        <w:spacing w:after="120"/>
        <w:rPr>
          <w:lang w:eastAsia="en-AU"/>
        </w:rPr>
      </w:pPr>
      <w:proofErr w:type="gramStart"/>
      <w:r w:rsidRPr="00A000B8">
        <w:rPr>
          <w:lang w:eastAsia="en-AU"/>
        </w:rPr>
        <w:t>operat</w:t>
      </w:r>
      <w:r w:rsidR="005508FC">
        <w:rPr>
          <w:lang w:eastAsia="en-AU"/>
        </w:rPr>
        <w:t>ing</w:t>
      </w:r>
      <w:proofErr w:type="gramEnd"/>
      <w:r w:rsidRPr="00A000B8">
        <w:rPr>
          <w:lang w:eastAsia="en-AU"/>
        </w:rPr>
        <w:t xml:space="preserve"> in a closed loop system</w:t>
      </w:r>
      <w:r w:rsidR="00545EBD">
        <w:rPr>
          <w:lang w:eastAsia="en-AU"/>
        </w:rPr>
        <w:t xml:space="preserve"> where only certified organic ingredients are used</w:t>
      </w:r>
      <w:r w:rsidR="005508FC">
        <w:rPr>
          <w:lang w:eastAsia="en-AU"/>
        </w:rPr>
        <w:t>,</w:t>
      </w:r>
      <w:r w:rsidR="00283241">
        <w:rPr>
          <w:lang w:eastAsia="en-AU"/>
        </w:rPr>
        <w:t xml:space="preserve"> </w:t>
      </w:r>
      <w:r w:rsidR="00545EBD">
        <w:rPr>
          <w:lang w:eastAsia="en-AU"/>
        </w:rPr>
        <w:t xml:space="preserve">enabling </w:t>
      </w:r>
      <w:r w:rsidR="00562577">
        <w:rPr>
          <w:lang w:eastAsia="en-AU"/>
        </w:rPr>
        <w:t>trace</w:t>
      </w:r>
      <w:r w:rsidR="00545EBD">
        <w:rPr>
          <w:lang w:eastAsia="en-AU"/>
        </w:rPr>
        <w:t>back</w:t>
      </w:r>
      <w:r w:rsidR="00562577">
        <w:rPr>
          <w:lang w:eastAsia="en-AU"/>
        </w:rPr>
        <w:t xml:space="preserve"> from farm to fork</w:t>
      </w:r>
      <w:r w:rsidR="005508FC">
        <w:rPr>
          <w:lang w:eastAsia="en-AU"/>
        </w:rPr>
        <w:t xml:space="preserve"> of</w:t>
      </w:r>
      <w:r w:rsidR="00562577">
        <w:rPr>
          <w:lang w:eastAsia="en-AU"/>
        </w:rPr>
        <w:t xml:space="preserve"> </w:t>
      </w:r>
      <w:r w:rsidR="00545EBD">
        <w:rPr>
          <w:lang w:eastAsia="en-AU"/>
        </w:rPr>
        <w:t>organic certif</w:t>
      </w:r>
      <w:r w:rsidR="005508FC">
        <w:rPr>
          <w:lang w:eastAsia="en-AU"/>
        </w:rPr>
        <w:t>ied ingredients and processes</w:t>
      </w:r>
      <w:r w:rsidRPr="00A000B8">
        <w:rPr>
          <w:lang w:eastAsia="en-AU"/>
        </w:rPr>
        <w:t xml:space="preserve">. </w:t>
      </w:r>
    </w:p>
    <w:p w14:paraId="185E0D27" w14:textId="227E3892" w:rsidR="00562577" w:rsidRDefault="00545EBD" w:rsidP="00ED0283">
      <w:pPr>
        <w:pStyle w:val="FSBullet2"/>
        <w:spacing w:after="120"/>
        <w:rPr>
          <w:lang w:eastAsia="en-AU"/>
        </w:rPr>
      </w:pPr>
      <w:r>
        <w:rPr>
          <w:lang w:eastAsia="en-AU"/>
        </w:rPr>
        <w:t xml:space="preserve">Where certified organic ingredients aren’t available, </w:t>
      </w:r>
      <w:r w:rsidR="005508FC">
        <w:rPr>
          <w:lang w:eastAsia="en-AU"/>
        </w:rPr>
        <w:t xml:space="preserve">a producer may </w:t>
      </w:r>
      <w:r>
        <w:rPr>
          <w:lang w:eastAsia="en-AU"/>
        </w:rPr>
        <w:t>us</w:t>
      </w:r>
      <w:r w:rsidR="005508FC">
        <w:rPr>
          <w:lang w:eastAsia="en-AU"/>
        </w:rPr>
        <w:t>e</w:t>
      </w:r>
      <w:r>
        <w:rPr>
          <w:lang w:eastAsia="en-AU"/>
        </w:rPr>
        <w:t xml:space="preserve"> product specifications</w:t>
      </w:r>
      <w:r w:rsidR="005508FC">
        <w:rPr>
          <w:lang w:eastAsia="en-AU"/>
        </w:rPr>
        <w:t xml:space="preserve"> or</w:t>
      </w:r>
      <w:r>
        <w:rPr>
          <w:lang w:eastAsia="en-AU"/>
        </w:rPr>
        <w:t xml:space="preserve"> Product Information Forms to confirm an ingredient is not</w:t>
      </w:r>
      <w:r w:rsidR="00D4053F">
        <w:rPr>
          <w:lang w:eastAsia="en-AU"/>
        </w:rPr>
        <w:t xml:space="preserve"> </w:t>
      </w:r>
      <w:r>
        <w:rPr>
          <w:lang w:eastAsia="en-AU"/>
        </w:rPr>
        <w:t>GM</w:t>
      </w:r>
      <w:r w:rsidR="005508FC">
        <w:rPr>
          <w:lang w:eastAsia="en-AU"/>
        </w:rPr>
        <w:t>. I</w:t>
      </w:r>
      <w:r>
        <w:rPr>
          <w:lang w:eastAsia="en-AU"/>
        </w:rPr>
        <w:t>n the absence of information</w:t>
      </w:r>
      <w:r w:rsidR="00283241">
        <w:rPr>
          <w:lang w:eastAsia="en-AU"/>
        </w:rPr>
        <w:t xml:space="preserve"> an operator</w:t>
      </w:r>
      <w:r>
        <w:rPr>
          <w:lang w:eastAsia="en-AU"/>
        </w:rPr>
        <w:t xml:space="preserve"> may use affidavits </w:t>
      </w:r>
      <w:r w:rsidR="00283241">
        <w:rPr>
          <w:lang w:eastAsia="en-AU"/>
        </w:rPr>
        <w:t>with their suppliers.</w:t>
      </w:r>
    </w:p>
    <w:p w14:paraId="7D747CBA" w14:textId="6F786142" w:rsidR="003C5CAB" w:rsidRDefault="00C7248D" w:rsidP="003C5CAB">
      <w:pPr>
        <w:pStyle w:val="FSBullet1"/>
        <w:spacing w:after="120"/>
        <w:rPr>
          <w:lang w:eastAsia="en-AU"/>
        </w:rPr>
      </w:pPr>
      <w:proofErr w:type="gramStart"/>
      <w:r>
        <w:rPr>
          <w:lang w:eastAsia="en-AU"/>
        </w:rPr>
        <w:lastRenderedPageBreak/>
        <w:t>using</w:t>
      </w:r>
      <w:proofErr w:type="gramEnd"/>
      <w:r>
        <w:rPr>
          <w:lang w:eastAsia="en-AU"/>
        </w:rPr>
        <w:t xml:space="preserve"> </w:t>
      </w:r>
      <w:r w:rsidR="00DD3B8C">
        <w:rPr>
          <w:lang w:eastAsia="en-AU"/>
        </w:rPr>
        <w:t>paper trails to provide assurances of the integrity of their product</w:t>
      </w:r>
      <w:r>
        <w:rPr>
          <w:lang w:eastAsia="en-AU"/>
        </w:rPr>
        <w:t>,</w:t>
      </w:r>
      <w:r w:rsidR="00DD3B8C" w:rsidRPr="00A000B8">
        <w:rPr>
          <w:lang w:eastAsia="en-AU"/>
        </w:rPr>
        <w:t xml:space="preserve"> </w:t>
      </w:r>
      <w:r w:rsidR="00283241">
        <w:rPr>
          <w:lang w:eastAsia="en-AU"/>
        </w:rPr>
        <w:t>rather than relying on GM labelling</w:t>
      </w:r>
      <w:r w:rsidR="005F2FB6">
        <w:rPr>
          <w:rStyle w:val="FootnoteReference"/>
          <w:lang w:eastAsia="en-AU"/>
        </w:rPr>
        <w:footnoteReference w:id="5"/>
      </w:r>
      <w:r w:rsidR="00283241">
        <w:rPr>
          <w:lang w:eastAsia="en-AU"/>
        </w:rPr>
        <w:t xml:space="preserve"> to know whether an ingredient is GM </w:t>
      </w:r>
      <w:r>
        <w:rPr>
          <w:lang w:eastAsia="en-AU"/>
        </w:rPr>
        <w:t xml:space="preserve">or </w:t>
      </w:r>
      <w:r w:rsidR="00283241">
        <w:rPr>
          <w:lang w:eastAsia="en-AU"/>
        </w:rPr>
        <w:t>using analytical testing to confirm non-GM status</w:t>
      </w:r>
      <w:r>
        <w:rPr>
          <w:lang w:eastAsia="en-AU"/>
        </w:rPr>
        <w:t>.</w:t>
      </w:r>
    </w:p>
    <w:p w14:paraId="5CE535CF" w14:textId="16DCB5C1" w:rsidR="002B1DAA" w:rsidRPr="002B1DAA" w:rsidRDefault="0080254C" w:rsidP="004876FE">
      <w:pPr>
        <w:pStyle w:val="FSBullet2"/>
        <w:spacing w:after="120"/>
        <w:rPr>
          <w:lang w:eastAsia="en-AU"/>
        </w:rPr>
      </w:pPr>
      <w:r>
        <w:rPr>
          <w:lang w:eastAsia="en-AU"/>
        </w:rPr>
        <w:t>FSANZ is aware of a</w:t>
      </w:r>
      <w:r w:rsidR="003C5CAB">
        <w:rPr>
          <w:lang w:eastAsia="en-AU"/>
        </w:rPr>
        <w:t xml:space="preserve"> </w:t>
      </w:r>
      <w:r w:rsidR="009A4672">
        <w:rPr>
          <w:lang w:eastAsia="en-AU"/>
        </w:rPr>
        <w:t>European Union funded</w:t>
      </w:r>
      <w:r w:rsidR="00466AAF">
        <w:rPr>
          <w:lang w:eastAsia="en-AU"/>
        </w:rPr>
        <w:t xml:space="preserve"> project </w:t>
      </w:r>
      <w:r w:rsidR="0068387D">
        <w:rPr>
          <w:lang w:eastAsia="en-AU"/>
        </w:rPr>
        <w:t>investigating</w:t>
      </w:r>
      <w:r>
        <w:rPr>
          <w:lang w:eastAsia="en-AU"/>
        </w:rPr>
        <w:t xml:space="preserve"> </w:t>
      </w:r>
      <w:r w:rsidR="003C5CAB">
        <w:rPr>
          <w:lang w:eastAsia="en-AU"/>
        </w:rPr>
        <w:t>analytical</w:t>
      </w:r>
      <w:r w:rsidR="000F2A3E">
        <w:rPr>
          <w:lang w:eastAsia="en-AU"/>
        </w:rPr>
        <w:t xml:space="preserve"> </w:t>
      </w:r>
      <w:r w:rsidR="0068387D">
        <w:rPr>
          <w:lang w:eastAsia="en-AU"/>
        </w:rPr>
        <w:t>methods</w:t>
      </w:r>
      <w:r>
        <w:rPr>
          <w:lang w:eastAsia="en-AU"/>
        </w:rPr>
        <w:t xml:space="preserve"> for</w:t>
      </w:r>
      <w:r w:rsidR="00F8348E">
        <w:rPr>
          <w:lang w:eastAsia="en-AU"/>
        </w:rPr>
        <w:t xml:space="preserve"> detecting and ascertaining the origin of</w:t>
      </w:r>
      <w:r>
        <w:rPr>
          <w:lang w:eastAsia="en-AU"/>
        </w:rPr>
        <w:t xml:space="preserve"> genome edits</w:t>
      </w:r>
      <w:r w:rsidR="0068387D">
        <w:rPr>
          <w:lang w:eastAsia="en-AU"/>
        </w:rPr>
        <w:t>.</w:t>
      </w:r>
      <w:r w:rsidR="00DD1D9C">
        <w:rPr>
          <w:rStyle w:val="FootnoteReference"/>
          <w:lang w:eastAsia="en-AU"/>
        </w:rPr>
        <w:footnoteReference w:id="6"/>
      </w:r>
      <w:r w:rsidR="000F2A3E">
        <w:rPr>
          <w:lang w:eastAsia="en-AU"/>
        </w:rPr>
        <w:t xml:space="preserve"> </w:t>
      </w:r>
      <w:r w:rsidR="005A7851">
        <w:rPr>
          <w:lang w:eastAsia="en-AU"/>
        </w:rPr>
        <w:t>This project</w:t>
      </w:r>
      <w:r w:rsidR="00AD1B29">
        <w:rPr>
          <w:lang w:eastAsia="en-AU"/>
        </w:rPr>
        <w:t xml:space="preserve"> is</w:t>
      </w:r>
      <w:r w:rsidR="00FB3083">
        <w:rPr>
          <w:lang w:eastAsia="en-AU"/>
        </w:rPr>
        <w:t xml:space="preserve"> </w:t>
      </w:r>
      <w:r w:rsidR="00F84A85">
        <w:rPr>
          <w:lang w:eastAsia="en-AU"/>
        </w:rPr>
        <w:t xml:space="preserve">in </w:t>
      </w:r>
      <w:r w:rsidR="00AE53AE">
        <w:rPr>
          <w:lang w:eastAsia="en-AU"/>
        </w:rPr>
        <w:t xml:space="preserve">the </w:t>
      </w:r>
      <w:r w:rsidR="00F84A85">
        <w:rPr>
          <w:lang w:eastAsia="en-AU"/>
        </w:rPr>
        <w:t>research and development</w:t>
      </w:r>
      <w:r w:rsidR="00AE53AE">
        <w:rPr>
          <w:lang w:eastAsia="en-AU"/>
        </w:rPr>
        <w:t xml:space="preserve"> phase</w:t>
      </w:r>
      <w:r w:rsidR="00F8348E">
        <w:rPr>
          <w:lang w:eastAsia="en-AU"/>
        </w:rPr>
        <w:t>.</w:t>
      </w:r>
      <w:r w:rsidR="004A7157">
        <w:rPr>
          <w:lang w:eastAsia="en-AU"/>
        </w:rPr>
        <w:t xml:space="preserve"> </w:t>
      </w:r>
      <w:r w:rsidR="0021110F">
        <w:rPr>
          <w:lang w:eastAsia="en-AU"/>
        </w:rPr>
        <w:t>It is unclear</w:t>
      </w:r>
      <w:r w:rsidR="00D63116">
        <w:rPr>
          <w:lang w:eastAsia="en-AU"/>
        </w:rPr>
        <w:t xml:space="preserve"> whether such </w:t>
      </w:r>
      <w:r w:rsidR="004A7157">
        <w:rPr>
          <w:lang w:eastAsia="en-AU"/>
        </w:rPr>
        <w:t>methodolo</w:t>
      </w:r>
      <w:r w:rsidR="00D63116">
        <w:rPr>
          <w:lang w:eastAsia="en-AU"/>
        </w:rPr>
        <w:t xml:space="preserve">gies </w:t>
      </w:r>
      <w:r w:rsidR="007C7DFC">
        <w:rPr>
          <w:lang w:eastAsia="en-AU"/>
        </w:rPr>
        <w:t>will be able to</w:t>
      </w:r>
      <w:r w:rsidR="00D63116">
        <w:rPr>
          <w:lang w:eastAsia="en-AU"/>
        </w:rPr>
        <w:t xml:space="preserve"> </w:t>
      </w:r>
      <w:r w:rsidR="003800DB">
        <w:rPr>
          <w:lang w:eastAsia="en-AU"/>
        </w:rPr>
        <w:t>accurately</w:t>
      </w:r>
      <w:r w:rsidR="00E518E8">
        <w:rPr>
          <w:lang w:eastAsia="en-AU"/>
        </w:rPr>
        <w:t xml:space="preserve"> discern between NBT and conventional product</w:t>
      </w:r>
      <w:r w:rsidR="004A7157">
        <w:rPr>
          <w:lang w:eastAsia="en-AU"/>
        </w:rPr>
        <w:t>s</w:t>
      </w:r>
      <w:r w:rsidR="00D63116">
        <w:rPr>
          <w:lang w:eastAsia="en-AU"/>
        </w:rPr>
        <w:t xml:space="preserve">. </w:t>
      </w:r>
      <w:r w:rsidR="004F391C">
        <w:rPr>
          <w:lang w:eastAsia="en-AU"/>
        </w:rPr>
        <w:t>Should</w:t>
      </w:r>
      <w:r w:rsidR="00FA1E46">
        <w:rPr>
          <w:lang w:eastAsia="en-AU"/>
        </w:rPr>
        <w:t xml:space="preserve"> </w:t>
      </w:r>
      <w:r w:rsidR="00D02CED">
        <w:rPr>
          <w:lang w:eastAsia="en-AU"/>
        </w:rPr>
        <w:t xml:space="preserve">such </w:t>
      </w:r>
      <w:r w:rsidR="0050237C">
        <w:rPr>
          <w:lang w:eastAsia="en-AU"/>
        </w:rPr>
        <w:t>analytical</w:t>
      </w:r>
      <w:r w:rsidR="00FA1E46">
        <w:rPr>
          <w:lang w:eastAsia="en-AU"/>
        </w:rPr>
        <w:t xml:space="preserve"> methodologies </w:t>
      </w:r>
      <w:r w:rsidR="004F391C">
        <w:rPr>
          <w:lang w:eastAsia="en-AU"/>
        </w:rPr>
        <w:t>become</w:t>
      </w:r>
      <w:r w:rsidR="00FA1E46">
        <w:rPr>
          <w:lang w:eastAsia="en-AU"/>
        </w:rPr>
        <w:t xml:space="preserve"> validated</w:t>
      </w:r>
      <w:r w:rsidR="001C191A">
        <w:rPr>
          <w:lang w:eastAsia="en-AU"/>
        </w:rPr>
        <w:t xml:space="preserve"> and reliable</w:t>
      </w:r>
      <w:r w:rsidR="00FA1E46">
        <w:rPr>
          <w:lang w:eastAsia="en-AU"/>
        </w:rPr>
        <w:t>,</w:t>
      </w:r>
      <w:r w:rsidR="004F391C">
        <w:rPr>
          <w:lang w:eastAsia="en-AU"/>
        </w:rPr>
        <w:t xml:space="preserve"> it </w:t>
      </w:r>
      <w:r w:rsidR="00EA05B5">
        <w:rPr>
          <w:lang w:eastAsia="en-AU"/>
        </w:rPr>
        <w:t xml:space="preserve">will be up to </w:t>
      </w:r>
      <w:r w:rsidR="004A7157">
        <w:rPr>
          <w:lang w:eastAsia="en-AU"/>
        </w:rPr>
        <w:t>organic</w:t>
      </w:r>
      <w:r w:rsidR="006D5985">
        <w:rPr>
          <w:lang w:eastAsia="en-AU"/>
        </w:rPr>
        <w:t xml:space="preserve"> certifiers</w:t>
      </w:r>
      <w:r w:rsidR="00EA05B5">
        <w:rPr>
          <w:lang w:eastAsia="en-AU"/>
        </w:rPr>
        <w:t xml:space="preserve"> to </w:t>
      </w:r>
      <w:r w:rsidR="00785485">
        <w:rPr>
          <w:lang w:eastAsia="en-AU"/>
        </w:rPr>
        <w:t>decide whether to</w:t>
      </w:r>
      <w:r w:rsidR="006D5985">
        <w:rPr>
          <w:lang w:eastAsia="en-AU"/>
        </w:rPr>
        <w:t xml:space="preserve"> </w:t>
      </w:r>
      <w:r w:rsidR="00D63116">
        <w:rPr>
          <w:lang w:eastAsia="en-AU"/>
        </w:rPr>
        <w:t xml:space="preserve">require </w:t>
      </w:r>
      <w:r w:rsidR="001C191A">
        <w:rPr>
          <w:lang w:eastAsia="en-AU"/>
        </w:rPr>
        <w:t>organic operators to use them</w:t>
      </w:r>
      <w:r w:rsidR="006D5985">
        <w:rPr>
          <w:lang w:eastAsia="en-AU"/>
        </w:rPr>
        <w:t xml:space="preserve">, </w:t>
      </w:r>
      <w:r w:rsidR="00785485">
        <w:rPr>
          <w:lang w:eastAsia="en-AU"/>
        </w:rPr>
        <w:t>taking into account the successful use of</w:t>
      </w:r>
      <w:r w:rsidR="008A255E">
        <w:rPr>
          <w:lang w:eastAsia="en-AU"/>
        </w:rPr>
        <w:t xml:space="preserve"> other practices</w:t>
      </w:r>
      <w:r w:rsidR="00785485">
        <w:rPr>
          <w:lang w:eastAsia="en-AU"/>
        </w:rPr>
        <w:t xml:space="preserve"> that maintain</w:t>
      </w:r>
      <w:r w:rsidR="00CD4380">
        <w:rPr>
          <w:lang w:eastAsia="en-AU"/>
        </w:rPr>
        <w:t xml:space="preserve"> the integrity of organic systems.</w:t>
      </w:r>
    </w:p>
    <w:p w14:paraId="07FBCADC" w14:textId="13B74168" w:rsidR="00D46AE3" w:rsidRDefault="00FB57D4" w:rsidP="000907D9">
      <w:pPr>
        <w:rPr>
          <w:lang w:eastAsia="en-AU"/>
        </w:rPr>
      </w:pPr>
      <w:r>
        <w:rPr>
          <w:lang w:eastAsia="en-AU"/>
        </w:rPr>
        <w:t>Certified organic operators have strong traceability capabilities</w:t>
      </w:r>
      <w:r w:rsidR="00D46AE3">
        <w:rPr>
          <w:lang w:eastAsia="en-AU"/>
        </w:rPr>
        <w:t>.</w:t>
      </w:r>
      <w:r w:rsidR="00311C99">
        <w:rPr>
          <w:lang w:eastAsia="en-AU"/>
        </w:rPr>
        <w:t xml:space="preserve"> </w:t>
      </w:r>
      <w:r w:rsidR="00D46AE3">
        <w:rPr>
          <w:lang w:eastAsia="en-AU"/>
        </w:rPr>
        <w:t xml:space="preserve">This </w:t>
      </w:r>
      <w:r w:rsidR="00311C99">
        <w:rPr>
          <w:lang w:eastAsia="en-AU"/>
        </w:rPr>
        <w:t>provide</w:t>
      </w:r>
      <w:r w:rsidR="00D46AE3">
        <w:rPr>
          <w:lang w:eastAsia="en-AU"/>
        </w:rPr>
        <w:t>s</w:t>
      </w:r>
      <w:r w:rsidR="00311C99">
        <w:rPr>
          <w:lang w:eastAsia="en-AU"/>
        </w:rPr>
        <w:t xml:space="preserve"> a guarantee to consumers </w:t>
      </w:r>
      <w:r w:rsidR="00D46AE3">
        <w:rPr>
          <w:lang w:eastAsia="en-AU"/>
        </w:rPr>
        <w:t>they can trust they are purchasing an organic</w:t>
      </w:r>
      <w:r w:rsidR="00311C99">
        <w:rPr>
          <w:lang w:eastAsia="en-AU"/>
        </w:rPr>
        <w:t xml:space="preserve"> product. </w:t>
      </w:r>
    </w:p>
    <w:p w14:paraId="0C4225B7" w14:textId="77777777" w:rsidR="00D46AE3" w:rsidRDefault="00D46AE3" w:rsidP="000907D9">
      <w:pPr>
        <w:rPr>
          <w:lang w:eastAsia="en-AU"/>
        </w:rPr>
      </w:pPr>
    </w:p>
    <w:p w14:paraId="278C8309" w14:textId="6CDFE1B9" w:rsidR="00A000B8" w:rsidRDefault="00D46AE3" w:rsidP="000907D9">
      <w:pPr>
        <w:rPr>
          <w:lang w:eastAsia="en-AU"/>
        </w:rPr>
      </w:pPr>
      <w:r>
        <w:rPr>
          <w:lang w:eastAsia="en-AU"/>
        </w:rPr>
        <w:t xml:space="preserve">The proposed amendments are unlikely to </w:t>
      </w:r>
      <w:r w:rsidR="009B7E56">
        <w:rPr>
          <w:lang w:eastAsia="en-AU"/>
        </w:rPr>
        <w:t>significantly</w:t>
      </w:r>
      <w:r>
        <w:rPr>
          <w:lang w:eastAsia="en-AU"/>
        </w:rPr>
        <w:t xml:space="preserve"> impact Australian and New Zealand certified organic </w:t>
      </w:r>
      <w:r w:rsidR="009B7E56">
        <w:rPr>
          <w:lang w:eastAsia="en-AU"/>
        </w:rPr>
        <w:t>producers</w:t>
      </w:r>
      <w:r>
        <w:rPr>
          <w:lang w:eastAsia="en-AU"/>
        </w:rPr>
        <w:t xml:space="preserve">. There may be potential for impact in the long term </w:t>
      </w:r>
      <w:r w:rsidR="00DC6CD8">
        <w:rPr>
          <w:lang w:eastAsia="en-AU"/>
        </w:rPr>
        <w:t>if</w:t>
      </w:r>
      <w:r>
        <w:rPr>
          <w:lang w:eastAsia="en-AU"/>
        </w:rPr>
        <w:t xml:space="preserve"> moving away from status quo leads to the increased prevalence of </w:t>
      </w:r>
      <w:r w:rsidR="00D4053F">
        <w:rPr>
          <w:lang w:eastAsia="en-AU"/>
        </w:rPr>
        <w:t xml:space="preserve">NBT </w:t>
      </w:r>
      <w:r>
        <w:rPr>
          <w:lang w:eastAsia="en-AU"/>
        </w:rPr>
        <w:t xml:space="preserve">food and ingredients </w:t>
      </w:r>
      <w:r w:rsidR="000D6BD7">
        <w:rPr>
          <w:lang w:eastAsia="en-AU"/>
        </w:rPr>
        <w:t>in the Australian and New Zealand food supply</w:t>
      </w:r>
      <w:r>
        <w:rPr>
          <w:lang w:eastAsia="en-AU"/>
        </w:rPr>
        <w:t xml:space="preserve">. </w:t>
      </w:r>
    </w:p>
    <w:p w14:paraId="4B36FA96" w14:textId="77777777" w:rsidR="0076526B" w:rsidRDefault="0076526B" w:rsidP="000907D9">
      <w:pPr>
        <w:rPr>
          <w:lang w:eastAsia="en-AU"/>
        </w:rPr>
      </w:pPr>
    </w:p>
    <w:p w14:paraId="60571A39" w14:textId="7D2D6A24" w:rsidR="0076526B" w:rsidRDefault="00725873" w:rsidP="000907D9">
      <w:pPr>
        <w:rPr>
          <w:lang w:eastAsia="en-AU"/>
        </w:rPr>
      </w:pPr>
      <w:r>
        <w:rPr>
          <w:lang w:eastAsia="en-AU"/>
        </w:rPr>
        <w:t>The challenge in differentiating between NBT and conventional ingredients</w:t>
      </w:r>
      <w:r w:rsidR="009B7E56">
        <w:rPr>
          <w:lang w:eastAsia="en-AU"/>
        </w:rPr>
        <w:t xml:space="preserve"> may</w:t>
      </w:r>
      <w:r>
        <w:rPr>
          <w:lang w:eastAsia="en-AU"/>
        </w:rPr>
        <w:t xml:space="preserve"> make it</w:t>
      </w:r>
      <w:r w:rsidR="0096246B">
        <w:rPr>
          <w:lang w:eastAsia="en-AU"/>
        </w:rPr>
        <w:t xml:space="preserve"> more difficult </w:t>
      </w:r>
      <w:r w:rsidR="00C17728">
        <w:rPr>
          <w:lang w:eastAsia="en-AU"/>
        </w:rPr>
        <w:t xml:space="preserve">over time </w:t>
      </w:r>
      <w:r w:rsidR="0096246B">
        <w:rPr>
          <w:lang w:eastAsia="en-AU"/>
        </w:rPr>
        <w:t xml:space="preserve">to source certified organic ingredients if suppliers are less </w:t>
      </w:r>
      <w:r>
        <w:rPr>
          <w:lang w:eastAsia="en-AU"/>
        </w:rPr>
        <w:t xml:space="preserve">confident and less </w:t>
      </w:r>
      <w:r w:rsidR="0096246B">
        <w:rPr>
          <w:lang w:eastAsia="en-AU"/>
        </w:rPr>
        <w:t>able to verify</w:t>
      </w:r>
      <w:r>
        <w:rPr>
          <w:lang w:eastAsia="en-AU"/>
        </w:rPr>
        <w:t xml:space="preserve"> </w:t>
      </w:r>
      <w:r w:rsidR="0096246B">
        <w:rPr>
          <w:lang w:eastAsia="en-AU"/>
        </w:rPr>
        <w:t>the</w:t>
      </w:r>
      <w:r>
        <w:rPr>
          <w:lang w:eastAsia="en-AU"/>
        </w:rPr>
        <w:t>ir non-GM status</w:t>
      </w:r>
      <w:r w:rsidR="0096246B">
        <w:rPr>
          <w:lang w:eastAsia="en-AU"/>
        </w:rPr>
        <w:t xml:space="preserve">. Consultation has highlighted that many certified organic ingredients are imported so this challenge may not be a direct result of the proposed changes to the Code and rather in part due to the global regulatory shift in use of NBTs. </w:t>
      </w:r>
    </w:p>
    <w:p w14:paraId="6D18F659" w14:textId="77777777" w:rsidR="003B7642" w:rsidRDefault="003B7642" w:rsidP="000907D9">
      <w:pPr>
        <w:rPr>
          <w:lang w:eastAsia="en-AU"/>
        </w:rPr>
      </w:pPr>
    </w:p>
    <w:p w14:paraId="6F79640C" w14:textId="79E31F8E" w:rsidR="000D6BD7" w:rsidRDefault="000D6BD7" w:rsidP="000907D9">
      <w:pPr>
        <w:rPr>
          <w:lang w:eastAsia="en-AU"/>
        </w:rPr>
      </w:pPr>
      <w:r>
        <w:rPr>
          <w:lang w:eastAsia="en-AU"/>
        </w:rPr>
        <w:t xml:space="preserve">This </w:t>
      </w:r>
      <w:r w:rsidR="00FE25A9">
        <w:rPr>
          <w:lang w:eastAsia="en-AU"/>
        </w:rPr>
        <w:t xml:space="preserve">challenge </w:t>
      </w:r>
      <w:r>
        <w:rPr>
          <w:lang w:eastAsia="en-AU"/>
        </w:rPr>
        <w:t xml:space="preserve">may present an opportunity for suppliers to provide ingredients to organic operators to meet the organic specification. </w:t>
      </w:r>
    </w:p>
    <w:p w14:paraId="517928A2" w14:textId="77777777" w:rsidR="000D6BD7" w:rsidRDefault="000D6BD7" w:rsidP="000907D9">
      <w:pPr>
        <w:rPr>
          <w:lang w:eastAsia="en-AU"/>
        </w:rPr>
      </w:pPr>
    </w:p>
    <w:p w14:paraId="7CB5F69A" w14:textId="499AC664" w:rsidR="004C11F8" w:rsidRDefault="000D6BD7" w:rsidP="004C11F8">
      <w:pPr>
        <w:rPr>
          <w:lang w:eastAsia="en-AU"/>
        </w:rPr>
      </w:pPr>
      <w:r>
        <w:rPr>
          <w:lang w:eastAsia="en-AU"/>
        </w:rPr>
        <w:t xml:space="preserve">Similarly, in the long term there </w:t>
      </w:r>
      <w:r w:rsidR="00146D65">
        <w:rPr>
          <w:lang w:eastAsia="en-AU"/>
        </w:rPr>
        <w:t xml:space="preserve">is an economic incentive </w:t>
      </w:r>
      <w:r>
        <w:rPr>
          <w:lang w:eastAsia="en-AU"/>
        </w:rPr>
        <w:t>for organic</w:t>
      </w:r>
      <w:r w:rsidR="00146D65">
        <w:rPr>
          <w:lang w:eastAsia="en-AU"/>
        </w:rPr>
        <w:t xml:space="preserve"> </w:t>
      </w:r>
      <w:r w:rsidR="00DB34AA">
        <w:rPr>
          <w:lang w:eastAsia="en-AU"/>
        </w:rPr>
        <w:t>producers</w:t>
      </w:r>
      <w:r>
        <w:rPr>
          <w:lang w:eastAsia="en-AU"/>
        </w:rPr>
        <w:t xml:space="preserve"> to continue</w:t>
      </w:r>
      <w:r w:rsidR="00146D65">
        <w:rPr>
          <w:lang w:eastAsia="en-AU"/>
        </w:rPr>
        <w:t xml:space="preserve"> produc</w:t>
      </w:r>
      <w:r w:rsidR="00DB34AA">
        <w:rPr>
          <w:lang w:eastAsia="en-AU"/>
        </w:rPr>
        <w:t>ing</w:t>
      </w:r>
      <w:r w:rsidR="00146D65">
        <w:rPr>
          <w:lang w:eastAsia="en-AU"/>
        </w:rPr>
        <w:t xml:space="preserve"> organic food products. </w:t>
      </w:r>
      <w:r w:rsidR="00857611">
        <w:rPr>
          <w:lang w:eastAsia="en-AU"/>
        </w:rPr>
        <w:t>For exported organic products</w:t>
      </w:r>
      <w:r w:rsidR="00B26D39">
        <w:rPr>
          <w:lang w:eastAsia="en-AU"/>
        </w:rPr>
        <w:t>,</w:t>
      </w:r>
      <w:r w:rsidR="00857611">
        <w:rPr>
          <w:lang w:eastAsia="en-AU"/>
        </w:rPr>
        <w:t xml:space="preserve"> NZIER </w:t>
      </w:r>
      <w:r w:rsidR="00B26D39">
        <w:rPr>
          <w:lang w:eastAsia="en-AU"/>
        </w:rPr>
        <w:t xml:space="preserve">(2024) </w:t>
      </w:r>
      <w:r w:rsidR="00A24C18">
        <w:rPr>
          <w:lang w:eastAsia="en-AU"/>
        </w:rPr>
        <w:t>reports</w:t>
      </w:r>
      <w:r w:rsidR="00857611">
        <w:rPr>
          <w:lang w:eastAsia="en-AU"/>
        </w:rPr>
        <w:t xml:space="preserve"> that consumers are on average willing to pay a 39% premium</w:t>
      </w:r>
      <w:r>
        <w:rPr>
          <w:lang w:eastAsia="en-AU"/>
        </w:rPr>
        <w:t xml:space="preserve">. </w:t>
      </w:r>
      <w:r w:rsidR="00130651">
        <w:rPr>
          <w:lang w:eastAsia="en-AU"/>
        </w:rPr>
        <w:t xml:space="preserve">Some consumers may choose to shift their food purchases to organic food products </w:t>
      </w:r>
      <w:r w:rsidR="00A24C18">
        <w:rPr>
          <w:lang w:eastAsia="en-AU"/>
        </w:rPr>
        <w:t>if</w:t>
      </w:r>
      <w:r w:rsidR="00146D65">
        <w:rPr>
          <w:lang w:eastAsia="en-AU"/>
        </w:rPr>
        <w:t xml:space="preserve"> </w:t>
      </w:r>
      <w:r w:rsidR="00130651">
        <w:rPr>
          <w:lang w:eastAsia="en-AU"/>
        </w:rPr>
        <w:t>they</w:t>
      </w:r>
      <w:r w:rsidR="00146D65">
        <w:rPr>
          <w:lang w:eastAsia="en-AU"/>
        </w:rPr>
        <w:t xml:space="preserve"> wish to avoid all </w:t>
      </w:r>
      <w:r w:rsidR="00F92F9C">
        <w:rPr>
          <w:lang w:eastAsia="en-AU"/>
        </w:rPr>
        <w:t>NBT food</w:t>
      </w:r>
      <w:r w:rsidR="008C0A36">
        <w:rPr>
          <w:lang w:eastAsia="en-AU"/>
        </w:rPr>
        <w:t>s</w:t>
      </w:r>
      <w:r w:rsidR="00F92F9C">
        <w:rPr>
          <w:lang w:eastAsia="en-AU"/>
        </w:rPr>
        <w:t xml:space="preserve"> and ingredients</w:t>
      </w:r>
      <w:r w:rsidR="00130651">
        <w:rPr>
          <w:lang w:eastAsia="en-AU"/>
        </w:rPr>
        <w:t>.</w:t>
      </w:r>
    </w:p>
    <w:p w14:paraId="67199419" w14:textId="77777777" w:rsidR="004C11F8" w:rsidRDefault="004C11F8" w:rsidP="004C11F8">
      <w:pPr>
        <w:rPr>
          <w:lang w:eastAsia="en-AU"/>
        </w:rPr>
      </w:pPr>
    </w:p>
    <w:p w14:paraId="2D9E532C" w14:textId="11B5E65B" w:rsidR="004C11F8" w:rsidRDefault="00C9189C" w:rsidP="009A5395">
      <w:pPr>
        <w:rPr>
          <w:lang w:eastAsia="en-AU"/>
        </w:rPr>
      </w:pPr>
      <w:r>
        <w:rPr>
          <w:lang w:eastAsia="en-AU"/>
        </w:rPr>
        <w:t xml:space="preserve">Organic producers intending to export their products are required to meet the National </w:t>
      </w:r>
      <w:r w:rsidR="007772EC">
        <w:rPr>
          <w:lang w:eastAsia="en-AU"/>
        </w:rPr>
        <w:t>Organic Standards</w:t>
      </w:r>
      <w:r w:rsidR="006A215A">
        <w:rPr>
          <w:lang w:eastAsia="en-AU"/>
        </w:rPr>
        <w:t xml:space="preserve"> and program</w:t>
      </w:r>
      <w:r w:rsidR="003A0E6E">
        <w:rPr>
          <w:lang w:eastAsia="en-AU"/>
        </w:rPr>
        <w:t>mes set by DAFF and MPI.</w:t>
      </w:r>
      <w:r w:rsidR="006B6429">
        <w:rPr>
          <w:lang w:eastAsia="en-AU"/>
        </w:rPr>
        <w:t xml:space="preserve"> </w:t>
      </w:r>
      <w:r w:rsidR="003A0E6E">
        <w:rPr>
          <w:lang w:eastAsia="en-AU"/>
        </w:rPr>
        <w:t xml:space="preserve">Pathways already exist for recognising organic status between countries, including those where </w:t>
      </w:r>
      <w:r w:rsidR="009D3523">
        <w:rPr>
          <w:lang w:eastAsia="en-AU"/>
        </w:rPr>
        <w:t xml:space="preserve">GM and </w:t>
      </w:r>
      <w:r w:rsidR="003A0E6E">
        <w:rPr>
          <w:lang w:eastAsia="en-AU"/>
        </w:rPr>
        <w:t>NBT foods already coexist with organic foods.</w:t>
      </w:r>
      <w:r w:rsidR="00626511">
        <w:rPr>
          <w:lang w:eastAsia="en-AU"/>
        </w:rPr>
        <w:t xml:space="preserve"> </w:t>
      </w:r>
    </w:p>
    <w:p w14:paraId="4CA92557" w14:textId="273A00BB" w:rsidR="007830E9" w:rsidRPr="007830E9" w:rsidRDefault="007830E9" w:rsidP="00AC7A5A">
      <w:pPr>
        <w:pStyle w:val="Heading3"/>
      </w:pPr>
      <w:bookmarkStart w:id="52" w:name="_Toc191376599"/>
      <w:r w:rsidRPr="00AB5C4B">
        <w:t>Impact to government</w:t>
      </w:r>
      <w:r w:rsidR="00D15B2E">
        <w:t xml:space="preserve"> of option 2</w:t>
      </w:r>
      <w:bookmarkEnd w:id="52"/>
    </w:p>
    <w:p w14:paraId="1451FE45" w14:textId="52857A11" w:rsidR="00BF23E7" w:rsidRDefault="00BF23E7" w:rsidP="007830E9">
      <w:pPr>
        <w:rPr>
          <w:lang w:eastAsia="en-AU"/>
        </w:rPr>
      </w:pPr>
      <w:r>
        <w:rPr>
          <w:lang w:eastAsia="en-AU"/>
        </w:rPr>
        <w:t>Government and enforcement agencies will be impacted by the changes proposed in option 2 by:</w:t>
      </w:r>
    </w:p>
    <w:p w14:paraId="031CE255" w14:textId="71271B67" w:rsidR="00BF23E7" w:rsidRDefault="006369B9" w:rsidP="006369B9">
      <w:pPr>
        <w:pStyle w:val="FSBullet1"/>
        <w:rPr>
          <w:lang w:eastAsia="en-AU"/>
        </w:rPr>
      </w:pPr>
      <w:proofErr w:type="gramStart"/>
      <w:r w:rsidRPr="006369B9">
        <w:rPr>
          <w:lang w:eastAsia="en-AU"/>
        </w:rPr>
        <w:t>clarifying</w:t>
      </w:r>
      <w:proofErr w:type="gramEnd"/>
      <w:r w:rsidRPr="006369B9">
        <w:rPr>
          <w:lang w:eastAsia="en-AU"/>
        </w:rPr>
        <w:t xml:space="preserve"> what food and ingredients are GM for Code purposes</w:t>
      </w:r>
      <w:r>
        <w:rPr>
          <w:lang w:eastAsia="en-AU"/>
        </w:rPr>
        <w:t>.</w:t>
      </w:r>
    </w:p>
    <w:p w14:paraId="3CF3C593" w14:textId="77777777" w:rsidR="006369B9" w:rsidRDefault="006369B9" w:rsidP="00BF23E7">
      <w:pPr>
        <w:rPr>
          <w:lang w:eastAsia="en-AU"/>
        </w:rPr>
      </w:pPr>
    </w:p>
    <w:p w14:paraId="782BE878" w14:textId="0DB1524E" w:rsidR="00BF23E7" w:rsidRDefault="00BF23E7" w:rsidP="00BF23E7">
      <w:pPr>
        <w:rPr>
          <w:lang w:eastAsia="en-AU"/>
        </w:rPr>
      </w:pPr>
      <w:r>
        <w:rPr>
          <w:lang w:eastAsia="en-AU"/>
        </w:rPr>
        <w:t xml:space="preserve">Government agencies may find benefits from moving away from status quo by </w:t>
      </w:r>
      <w:r w:rsidR="00AC5C4E">
        <w:rPr>
          <w:lang w:eastAsia="en-AU"/>
        </w:rPr>
        <w:t xml:space="preserve">having </w:t>
      </w:r>
      <w:r w:rsidR="00B03893">
        <w:rPr>
          <w:lang w:eastAsia="en-AU"/>
        </w:rPr>
        <w:t xml:space="preserve">definitions </w:t>
      </w:r>
      <w:r w:rsidR="00F5401C">
        <w:rPr>
          <w:lang w:eastAsia="en-AU"/>
        </w:rPr>
        <w:t>that</w:t>
      </w:r>
      <w:r w:rsidR="00685FEE">
        <w:rPr>
          <w:lang w:eastAsia="en-AU"/>
        </w:rPr>
        <w:t xml:space="preserve"> </w:t>
      </w:r>
      <w:r w:rsidR="00F5401C">
        <w:rPr>
          <w:lang w:eastAsia="en-AU"/>
        </w:rPr>
        <w:t>clear</w:t>
      </w:r>
      <w:r w:rsidR="00685FEE">
        <w:rPr>
          <w:lang w:eastAsia="en-AU"/>
        </w:rPr>
        <w:t>ly delineate</w:t>
      </w:r>
      <w:r w:rsidR="00AC5C4E">
        <w:rPr>
          <w:lang w:eastAsia="en-AU"/>
        </w:rPr>
        <w:t xml:space="preserve"> how different gene technologies are treated under the Code. </w:t>
      </w:r>
      <w:r w:rsidR="001A59AD">
        <w:rPr>
          <w:lang w:eastAsia="en-AU"/>
        </w:rPr>
        <w:t>C</w:t>
      </w:r>
      <w:r w:rsidR="00AC5C4E">
        <w:rPr>
          <w:lang w:eastAsia="en-AU"/>
        </w:rPr>
        <w:t xml:space="preserve">lear </w:t>
      </w:r>
      <w:r w:rsidR="001A59AD">
        <w:rPr>
          <w:lang w:eastAsia="en-AU"/>
        </w:rPr>
        <w:t>definitions</w:t>
      </w:r>
      <w:r w:rsidR="00AC5C4E">
        <w:rPr>
          <w:lang w:eastAsia="en-AU"/>
        </w:rPr>
        <w:t xml:space="preserve"> </w:t>
      </w:r>
      <w:r w:rsidR="00AC5C4E" w:rsidRPr="007830E9">
        <w:rPr>
          <w:lang w:eastAsia="en-AU"/>
        </w:rPr>
        <w:t xml:space="preserve">will </w:t>
      </w:r>
      <w:r w:rsidR="00AC5C4E">
        <w:rPr>
          <w:lang w:eastAsia="en-AU"/>
        </w:rPr>
        <w:t xml:space="preserve">also </w:t>
      </w:r>
      <w:r w:rsidR="00AC5C4E" w:rsidRPr="007830E9">
        <w:rPr>
          <w:lang w:eastAsia="en-AU"/>
        </w:rPr>
        <w:t xml:space="preserve">facilitate better compliance with the GM food </w:t>
      </w:r>
      <w:r w:rsidR="00D365B6" w:rsidRPr="007830E9">
        <w:rPr>
          <w:lang w:eastAsia="en-AU"/>
        </w:rPr>
        <w:t>standard and</w:t>
      </w:r>
      <w:r w:rsidR="00AC5C4E" w:rsidRPr="007830E9">
        <w:rPr>
          <w:lang w:eastAsia="en-AU"/>
        </w:rPr>
        <w:t xml:space="preserve"> assist with effective enforcement.</w:t>
      </w:r>
    </w:p>
    <w:p w14:paraId="2B6947F6" w14:textId="77777777" w:rsidR="00B64E80" w:rsidRDefault="00B64E80" w:rsidP="00B64E80">
      <w:pPr>
        <w:rPr>
          <w:lang w:eastAsia="en-AU"/>
        </w:rPr>
      </w:pPr>
    </w:p>
    <w:p w14:paraId="33E64FF2" w14:textId="1CC0CC46" w:rsidR="00B64E80" w:rsidRPr="007830E9" w:rsidRDefault="00B64E80" w:rsidP="00B64E80">
      <w:pPr>
        <w:rPr>
          <w:lang w:eastAsia="en-AU"/>
        </w:rPr>
      </w:pPr>
      <w:r>
        <w:rPr>
          <w:lang w:eastAsia="en-AU"/>
        </w:rPr>
        <w:lastRenderedPageBreak/>
        <w:t xml:space="preserve">Government and enforcement agencies may benefit from more efficient implementation of the Code through definitions that are easily understood and that can be consistently implemented and enforced. </w:t>
      </w:r>
    </w:p>
    <w:p w14:paraId="68AF7A9D" w14:textId="77777777" w:rsidR="00BF23E7" w:rsidRDefault="00BF23E7" w:rsidP="00BF23E7">
      <w:pPr>
        <w:rPr>
          <w:lang w:eastAsia="en-AU"/>
        </w:rPr>
      </w:pPr>
    </w:p>
    <w:p w14:paraId="27311E57" w14:textId="68A85ECB" w:rsidR="009248B8" w:rsidRDefault="00AC5C4E" w:rsidP="00BF23E7">
      <w:pPr>
        <w:rPr>
          <w:lang w:eastAsia="en-AU"/>
        </w:rPr>
      </w:pPr>
      <w:r>
        <w:rPr>
          <w:lang w:eastAsia="en-AU"/>
        </w:rPr>
        <w:t xml:space="preserve">There may also be cost savings to government related to pre-market </w:t>
      </w:r>
      <w:r w:rsidR="00CB2171">
        <w:rPr>
          <w:lang w:eastAsia="en-AU"/>
        </w:rPr>
        <w:t>assessment</w:t>
      </w:r>
      <w:r>
        <w:rPr>
          <w:lang w:eastAsia="en-AU"/>
        </w:rPr>
        <w:t xml:space="preserve"> under </w:t>
      </w:r>
      <w:r w:rsidR="00BD28B8">
        <w:rPr>
          <w:lang w:eastAsia="en-AU"/>
        </w:rPr>
        <w:t>option 2</w:t>
      </w:r>
      <w:r>
        <w:rPr>
          <w:lang w:eastAsia="en-AU"/>
        </w:rPr>
        <w:t xml:space="preserve">. </w:t>
      </w:r>
      <w:r w:rsidR="009248B8">
        <w:rPr>
          <w:lang w:eastAsia="en-AU"/>
        </w:rPr>
        <w:t>The updated definition</w:t>
      </w:r>
      <w:r w:rsidR="00F73704">
        <w:rPr>
          <w:lang w:eastAsia="en-AU"/>
        </w:rPr>
        <w:t>s</w:t>
      </w:r>
      <w:r w:rsidR="009248B8">
        <w:rPr>
          <w:lang w:eastAsia="en-AU"/>
        </w:rPr>
        <w:t xml:space="preserve"> provide clarity to developers that </w:t>
      </w:r>
      <w:r w:rsidR="00D16730">
        <w:rPr>
          <w:lang w:eastAsia="en-AU"/>
        </w:rPr>
        <w:t>some</w:t>
      </w:r>
      <w:r w:rsidR="001A2F99">
        <w:rPr>
          <w:lang w:eastAsia="en-AU"/>
        </w:rPr>
        <w:t xml:space="preserve"> foods derived from</w:t>
      </w:r>
      <w:r w:rsidR="00D16730">
        <w:rPr>
          <w:lang w:eastAsia="en-AU"/>
        </w:rPr>
        <w:t xml:space="preserve"> </w:t>
      </w:r>
      <w:r w:rsidR="009248B8">
        <w:rPr>
          <w:lang w:eastAsia="en-AU"/>
        </w:rPr>
        <w:t>new technolo</w:t>
      </w:r>
      <w:r w:rsidR="001A2F99">
        <w:rPr>
          <w:lang w:eastAsia="en-AU"/>
        </w:rPr>
        <w:t>gies</w:t>
      </w:r>
      <w:r w:rsidR="009248B8">
        <w:rPr>
          <w:lang w:eastAsia="en-AU"/>
        </w:rPr>
        <w:t xml:space="preserve"> are not required to undergo pre-market assessment. </w:t>
      </w:r>
    </w:p>
    <w:p w14:paraId="7C1561C5" w14:textId="77777777" w:rsidR="009248B8" w:rsidRDefault="009248B8" w:rsidP="00BF23E7">
      <w:pPr>
        <w:rPr>
          <w:lang w:eastAsia="en-AU"/>
        </w:rPr>
      </w:pPr>
    </w:p>
    <w:p w14:paraId="15DD0B09" w14:textId="5C40B7C6" w:rsidR="00AB5C4B" w:rsidRDefault="00AB5C4B" w:rsidP="00AB5C4B">
      <w:pPr>
        <w:rPr>
          <w:lang w:eastAsia="en-AU"/>
        </w:rPr>
      </w:pPr>
      <w:r w:rsidRPr="007830E9">
        <w:rPr>
          <w:lang w:eastAsia="en-AU"/>
        </w:rPr>
        <w:t>As the proposed approach</w:t>
      </w:r>
      <w:r w:rsidR="00EF21CB">
        <w:rPr>
          <w:lang w:eastAsia="en-AU"/>
        </w:rPr>
        <w:t xml:space="preserve"> in option 2</w:t>
      </w:r>
      <w:r w:rsidRPr="007830E9">
        <w:rPr>
          <w:lang w:eastAsia="en-AU"/>
        </w:rPr>
        <w:t xml:space="preserve"> incorporates risk proportionality</w:t>
      </w:r>
      <w:r w:rsidR="006F5F33">
        <w:rPr>
          <w:lang w:eastAsia="en-AU"/>
        </w:rPr>
        <w:t>,</w:t>
      </w:r>
      <w:r w:rsidRPr="007830E9">
        <w:rPr>
          <w:lang w:eastAsia="en-AU"/>
        </w:rPr>
        <w:t xml:space="preserve"> food agencies will benefit by being able to direct regulatory resources to areas of greatest need in terms of managing food-related risks.</w:t>
      </w:r>
    </w:p>
    <w:p w14:paraId="63EFD8FE" w14:textId="77777777" w:rsidR="00F35BF6" w:rsidRDefault="00F35BF6" w:rsidP="00B64E80">
      <w:pPr>
        <w:rPr>
          <w:lang w:eastAsia="en-AU"/>
        </w:rPr>
      </w:pPr>
    </w:p>
    <w:p w14:paraId="39D18C57" w14:textId="4A1179D9" w:rsidR="00B64E80" w:rsidRDefault="00B64E80" w:rsidP="00B64E80">
      <w:pPr>
        <w:rPr>
          <w:lang w:eastAsia="en-AU"/>
        </w:rPr>
      </w:pPr>
      <w:r w:rsidRPr="007830E9">
        <w:rPr>
          <w:lang w:eastAsia="en-AU"/>
        </w:rPr>
        <w:t xml:space="preserve">There may be a small </w:t>
      </w:r>
      <w:r w:rsidR="006D06B8">
        <w:rPr>
          <w:lang w:eastAsia="en-AU"/>
        </w:rPr>
        <w:t xml:space="preserve">initial </w:t>
      </w:r>
      <w:r w:rsidRPr="007830E9">
        <w:rPr>
          <w:lang w:eastAsia="en-AU"/>
        </w:rPr>
        <w:t xml:space="preserve">cost to government and enforcement agencies across Australia and New Zealand </w:t>
      </w:r>
      <w:r w:rsidR="00120D6C">
        <w:rPr>
          <w:lang w:eastAsia="en-AU"/>
        </w:rPr>
        <w:t>in order to</w:t>
      </w:r>
      <w:r w:rsidR="00120D6C" w:rsidRPr="007830E9">
        <w:rPr>
          <w:lang w:eastAsia="en-AU"/>
        </w:rPr>
        <w:t xml:space="preserve"> </w:t>
      </w:r>
      <w:r w:rsidRPr="007830E9">
        <w:rPr>
          <w:lang w:eastAsia="en-AU"/>
        </w:rPr>
        <w:t>familiaris</w:t>
      </w:r>
      <w:r w:rsidR="0037707F">
        <w:rPr>
          <w:lang w:eastAsia="en-AU"/>
        </w:rPr>
        <w:t>e themselves</w:t>
      </w:r>
      <w:r w:rsidRPr="007830E9">
        <w:rPr>
          <w:lang w:eastAsia="en-AU"/>
        </w:rPr>
        <w:t xml:space="preserve"> with </w:t>
      </w:r>
      <w:r w:rsidR="001971E3">
        <w:rPr>
          <w:lang w:eastAsia="en-AU"/>
        </w:rPr>
        <w:t xml:space="preserve">the </w:t>
      </w:r>
      <w:r w:rsidRPr="007830E9">
        <w:rPr>
          <w:lang w:eastAsia="en-AU"/>
        </w:rPr>
        <w:t>proposed measures.</w:t>
      </w:r>
    </w:p>
    <w:p w14:paraId="25FDC648" w14:textId="77777777" w:rsidR="00B64E80" w:rsidRDefault="00B64E80" w:rsidP="00B64E80">
      <w:pPr>
        <w:rPr>
          <w:lang w:eastAsia="en-AU"/>
        </w:rPr>
      </w:pPr>
    </w:p>
    <w:p w14:paraId="7B229719" w14:textId="4BA4F41B" w:rsidR="00B64E80" w:rsidRDefault="002C3103" w:rsidP="00B64E80">
      <w:pPr>
        <w:rPr>
          <w:lang w:eastAsia="en-AU"/>
        </w:rPr>
      </w:pPr>
      <w:r>
        <w:rPr>
          <w:lang w:eastAsia="en-AU"/>
        </w:rPr>
        <w:t>Enforcement agencies may incur</w:t>
      </w:r>
      <w:r w:rsidR="001A2F99">
        <w:rPr>
          <w:lang w:eastAsia="en-AU"/>
        </w:rPr>
        <w:t xml:space="preserve"> an</w:t>
      </w:r>
      <w:r>
        <w:rPr>
          <w:lang w:eastAsia="en-AU"/>
        </w:rPr>
        <w:t xml:space="preserve"> additional burden in auditing and reviewing how businesses have self-determined their food </w:t>
      </w:r>
      <w:r w:rsidR="00941388">
        <w:rPr>
          <w:lang w:eastAsia="en-AU"/>
        </w:rPr>
        <w:t>products</w:t>
      </w:r>
      <w:r>
        <w:rPr>
          <w:lang w:eastAsia="en-AU"/>
        </w:rPr>
        <w:t xml:space="preserve">. Agencies may also incur costs of providing advice on Code interpretation, as a </w:t>
      </w:r>
      <w:r w:rsidR="00B64E80">
        <w:rPr>
          <w:lang w:eastAsia="en-AU"/>
        </w:rPr>
        <w:t>result of updating the definitions. While agencies may find they receive more enquiries after the proposed changes to the Code</w:t>
      </w:r>
      <w:r w:rsidR="003725EA">
        <w:rPr>
          <w:lang w:eastAsia="en-AU"/>
        </w:rPr>
        <w:t xml:space="preserve"> are </w:t>
      </w:r>
      <w:r w:rsidR="003725EA" w:rsidRPr="00ED0283">
        <w:t>gazetted</w:t>
      </w:r>
      <w:r w:rsidR="00941388">
        <w:rPr>
          <w:lang w:eastAsia="en-AU"/>
        </w:rPr>
        <w:t>,</w:t>
      </w:r>
      <w:r w:rsidR="00B64E80">
        <w:rPr>
          <w:lang w:eastAsia="en-AU"/>
        </w:rPr>
        <w:t xml:space="preserve"> this is assumed to be a business-as-usual cost.</w:t>
      </w:r>
    </w:p>
    <w:p w14:paraId="3756EBF2" w14:textId="77777777" w:rsidR="00DA4C18" w:rsidRDefault="00DA4C18" w:rsidP="00BF23E7">
      <w:pPr>
        <w:rPr>
          <w:lang w:eastAsia="en-AU"/>
        </w:rPr>
      </w:pPr>
    </w:p>
    <w:p w14:paraId="2DFCD3AF" w14:textId="65DBB40B" w:rsidR="00295E14" w:rsidRDefault="00F027E4" w:rsidP="00295E14">
      <w:pPr>
        <w:rPr>
          <w:lang w:eastAsia="en-AU"/>
        </w:rPr>
      </w:pPr>
      <w:r>
        <w:rPr>
          <w:lang w:eastAsia="en-AU"/>
        </w:rPr>
        <w:t xml:space="preserve">Submitters suggested that government may incur costs arising from inconsistent implementation by jurisdictions due to lack of clear guidance from FSANZ as how to apply the new </w:t>
      </w:r>
      <w:r w:rsidR="002C3103">
        <w:rPr>
          <w:lang w:eastAsia="en-AU"/>
        </w:rPr>
        <w:t>definitions in the Code</w:t>
      </w:r>
      <w:r>
        <w:rPr>
          <w:lang w:eastAsia="en-AU"/>
        </w:rPr>
        <w:t xml:space="preserve">. </w:t>
      </w:r>
      <w:r w:rsidR="00295E14">
        <w:rPr>
          <w:lang w:eastAsia="en-AU"/>
        </w:rPr>
        <w:t>Submitters also raised concerns regarding the capacity of regulators to enforce the proposed approach in the absence of clear expectations for testing and traceability methods</w:t>
      </w:r>
      <w:r w:rsidR="000907D9">
        <w:rPr>
          <w:lang w:eastAsia="en-AU"/>
        </w:rPr>
        <w:t>, in particular, the difficultly in making distinctions between the products of NBTs and conventional breeding</w:t>
      </w:r>
      <w:r w:rsidR="00295E14">
        <w:rPr>
          <w:lang w:eastAsia="en-AU"/>
        </w:rPr>
        <w:t xml:space="preserve">. </w:t>
      </w:r>
    </w:p>
    <w:p w14:paraId="5DBF29C8" w14:textId="77777777" w:rsidR="00295E14" w:rsidRDefault="00295E14" w:rsidP="00F027E4">
      <w:pPr>
        <w:rPr>
          <w:lang w:eastAsia="en-AU"/>
        </w:rPr>
      </w:pPr>
    </w:p>
    <w:p w14:paraId="455DC9BB" w14:textId="77777777" w:rsidR="00014565" w:rsidRDefault="00F027E4" w:rsidP="00DB34AA">
      <w:pPr>
        <w:rPr>
          <w:lang w:val="en-AU" w:eastAsia="en-AU"/>
        </w:rPr>
      </w:pPr>
      <w:r>
        <w:rPr>
          <w:lang w:eastAsia="en-AU"/>
        </w:rPr>
        <w:t>To minimise this cost and support consistent implementation</w:t>
      </w:r>
      <w:r w:rsidR="00564E19">
        <w:rPr>
          <w:lang w:eastAsia="en-AU"/>
        </w:rPr>
        <w:t>,</w:t>
      </w:r>
      <w:r>
        <w:rPr>
          <w:lang w:eastAsia="en-AU"/>
        </w:rPr>
        <w:t xml:space="preserve"> FSANZ has undertaken targeted consultation with jurisdictions</w:t>
      </w:r>
      <w:r w:rsidR="00B43E76">
        <w:rPr>
          <w:lang w:eastAsia="en-AU"/>
        </w:rPr>
        <w:t xml:space="preserve"> throughout the proposal</w:t>
      </w:r>
      <w:r w:rsidR="00926E55">
        <w:rPr>
          <w:lang w:eastAsia="en-AU"/>
        </w:rPr>
        <w:t>.</w:t>
      </w:r>
      <w:r w:rsidR="00B43E76">
        <w:rPr>
          <w:lang w:eastAsia="en-AU"/>
        </w:rPr>
        <w:t xml:space="preserve"> This includes consultation on the proposed approach, drafting and the need for</w:t>
      </w:r>
      <w:r w:rsidR="00AF7538">
        <w:rPr>
          <w:lang w:eastAsia="en-AU"/>
        </w:rPr>
        <w:t xml:space="preserve"> </w:t>
      </w:r>
      <w:r w:rsidR="00C414F6">
        <w:rPr>
          <w:lang w:eastAsia="en-AU"/>
        </w:rPr>
        <w:t>guidance material</w:t>
      </w:r>
      <w:r w:rsidR="00431764">
        <w:rPr>
          <w:lang w:eastAsia="en-AU"/>
        </w:rPr>
        <w:t>.</w:t>
      </w:r>
      <w:r w:rsidR="008D546A">
        <w:rPr>
          <w:lang w:val="en-AU" w:eastAsia="en-AU"/>
        </w:rPr>
        <w:t xml:space="preserve"> </w:t>
      </w:r>
    </w:p>
    <w:p w14:paraId="02810CEC" w14:textId="77777777" w:rsidR="00014565" w:rsidRDefault="00014565" w:rsidP="00DB34AA">
      <w:pPr>
        <w:rPr>
          <w:lang w:val="en-AU" w:eastAsia="en-AU"/>
        </w:rPr>
      </w:pPr>
    </w:p>
    <w:p w14:paraId="24B61C8C" w14:textId="5BA5CB9C" w:rsidR="00F027E4" w:rsidRDefault="008D546A" w:rsidP="00DB34AA">
      <w:pPr>
        <w:rPr>
          <w:lang w:eastAsia="en-AU"/>
        </w:rPr>
      </w:pPr>
      <w:r>
        <w:rPr>
          <w:lang w:val="en-AU" w:eastAsia="en-AU"/>
        </w:rPr>
        <w:t xml:space="preserve">The </w:t>
      </w:r>
      <w:r w:rsidR="00C84346">
        <w:rPr>
          <w:lang w:val="en-AU" w:eastAsia="en-AU"/>
        </w:rPr>
        <w:t>proposed</w:t>
      </w:r>
      <w:r>
        <w:rPr>
          <w:lang w:val="en-AU" w:eastAsia="en-AU"/>
        </w:rPr>
        <w:t xml:space="preserve"> approach and</w:t>
      </w:r>
      <w:r w:rsidR="00C84346">
        <w:rPr>
          <w:lang w:val="en-AU" w:eastAsia="en-AU"/>
        </w:rPr>
        <w:t xml:space="preserve"> new definitions increases clarity</w:t>
      </w:r>
      <w:r w:rsidR="006039AE">
        <w:rPr>
          <w:lang w:val="en-AU" w:eastAsia="en-AU"/>
        </w:rPr>
        <w:t xml:space="preserve"> </w:t>
      </w:r>
      <w:r w:rsidR="00C84346">
        <w:rPr>
          <w:lang w:val="en-AU" w:eastAsia="en-AU"/>
        </w:rPr>
        <w:t>with respect to what is a ‘GM food’ for Code purposes</w:t>
      </w:r>
      <w:r w:rsidR="00D72F51">
        <w:rPr>
          <w:lang w:val="en-AU" w:eastAsia="en-AU"/>
        </w:rPr>
        <w:t>.</w:t>
      </w:r>
      <w:r w:rsidR="007F7C94">
        <w:rPr>
          <w:lang w:val="en-AU" w:eastAsia="en-AU"/>
        </w:rPr>
        <w:t xml:space="preserve"> </w:t>
      </w:r>
      <w:r w:rsidR="00E61A0E">
        <w:rPr>
          <w:lang w:val="en-AU" w:eastAsia="en-AU"/>
        </w:rPr>
        <w:t>A food that is not a GM food, will either be</w:t>
      </w:r>
      <w:r w:rsidR="00F12553">
        <w:rPr>
          <w:lang w:val="en-AU" w:eastAsia="en-AU"/>
        </w:rPr>
        <w:t xml:space="preserve"> a conventional food or equivalent to a conventional food</w:t>
      </w:r>
      <w:r w:rsidR="009B0BCE">
        <w:rPr>
          <w:lang w:val="en-AU" w:eastAsia="en-AU"/>
        </w:rPr>
        <w:t>.</w:t>
      </w:r>
      <w:r w:rsidR="00F027E4">
        <w:rPr>
          <w:lang w:eastAsia="en-AU"/>
        </w:rPr>
        <w:t xml:space="preserve"> </w:t>
      </w:r>
    </w:p>
    <w:p w14:paraId="36C7BC59" w14:textId="77A82145" w:rsidR="00B15117" w:rsidRDefault="00B15117" w:rsidP="00AC7A5A">
      <w:pPr>
        <w:pStyle w:val="Heading3"/>
      </w:pPr>
      <w:bookmarkStart w:id="53" w:name="_Toc191376600"/>
      <w:r>
        <w:t xml:space="preserve">Long term </w:t>
      </w:r>
      <w:r w:rsidR="00295E14">
        <w:t>i</w:t>
      </w:r>
      <w:r>
        <w:t>mpacts</w:t>
      </w:r>
      <w:r w:rsidR="00D15B2E">
        <w:t xml:space="preserve"> of option 2</w:t>
      </w:r>
      <w:bookmarkEnd w:id="53"/>
    </w:p>
    <w:p w14:paraId="41AB9F0C" w14:textId="3152074B" w:rsidR="007D08E3" w:rsidRDefault="007D08E3" w:rsidP="00955B22">
      <w:pPr>
        <w:rPr>
          <w:lang w:eastAsia="en-AU"/>
        </w:rPr>
      </w:pPr>
      <w:r w:rsidRPr="007830E9">
        <w:rPr>
          <w:lang w:eastAsia="en-AU"/>
        </w:rPr>
        <w:t>In the long term, a broad adoption of NBT foods may lead to wider food system impacts.</w:t>
      </w:r>
    </w:p>
    <w:p w14:paraId="027DEC12" w14:textId="77777777" w:rsidR="007D08E3" w:rsidRDefault="007D08E3" w:rsidP="00955B22">
      <w:pPr>
        <w:rPr>
          <w:lang w:eastAsia="en-AU"/>
        </w:rPr>
      </w:pPr>
    </w:p>
    <w:p w14:paraId="5A65C91C" w14:textId="0B4830D3" w:rsidR="002D7FB0" w:rsidRDefault="002D7FB0" w:rsidP="00955B22">
      <w:pPr>
        <w:rPr>
          <w:lang w:eastAsia="en-AU"/>
        </w:rPr>
      </w:pPr>
      <w:r w:rsidRPr="00205FDC">
        <w:rPr>
          <w:lang w:eastAsia="en-AU"/>
        </w:rPr>
        <w:t xml:space="preserve">As noted </w:t>
      </w:r>
      <w:r w:rsidR="00F754E7">
        <w:rPr>
          <w:lang w:eastAsia="en-AU"/>
        </w:rPr>
        <w:t>at the beginning of this section</w:t>
      </w:r>
      <w:r w:rsidRPr="00205FDC">
        <w:rPr>
          <w:lang w:eastAsia="en-AU"/>
        </w:rPr>
        <w:t xml:space="preserve">, discussion of </w:t>
      </w:r>
      <w:r w:rsidR="00D365B6">
        <w:rPr>
          <w:lang w:eastAsia="en-AU"/>
        </w:rPr>
        <w:t>long-term</w:t>
      </w:r>
      <w:r w:rsidRPr="00205FDC">
        <w:rPr>
          <w:lang w:eastAsia="en-AU"/>
        </w:rPr>
        <w:t xml:space="preserve"> impacts have not been explored in depth due to the challenges in predicting how the changes proposed in P1055 might incentivise innovation of NBT foods and how long it may take for the community to experience these benefits.</w:t>
      </w:r>
    </w:p>
    <w:p w14:paraId="4548B7F2" w14:textId="77777777" w:rsidR="00CD2CD7" w:rsidRDefault="00CD2CD7" w:rsidP="004E478F">
      <w:pPr>
        <w:rPr>
          <w:lang w:eastAsia="en-AU"/>
        </w:rPr>
      </w:pPr>
    </w:p>
    <w:p w14:paraId="3F57E82C" w14:textId="19FBC8C1" w:rsidR="004E478F" w:rsidRDefault="004E478F" w:rsidP="004E478F">
      <w:pPr>
        <w:rPr>
          <w:lang w:eastAsia="en-AU"/>
        </w:rPr>
      </w:pPr>
      <w:r>
        <w:rPr>
          <w:lang w:eastAsia="en-AU"/>
        </w:rPr>
        <w:t xml:space="preserve">Providing clarity as to </w:t>
      </w:r>
      <w:r w:rsidRPr="004E478F">
        <w:rPr>
          <w:lang w:eastAsia="en-AU"/>
        </w:rPr>
        <w:t>how an NBT food can be brought to market</w:t>
      </w:r>
      <w:r>
        <w:rPr>
          <w:lang w:eastAsia="en-AU"/>
        </w:rPr>
        <w:t xml:space="preserve"> </w:t>
      </w:r>
      <w:r w:rsidRPr="004E478F">
        <w:rPr>
          <w:lang w:eastAsia="en-AU"/>
        </w:rPr>
        <w:t xml:space="preserve">may incentivise the uptake of NBT crops </w:t>
      </w:r>
      <w:r w:rsidR="00BB30C1">
        <w:rPr>
          <w:lang w:eastAsia="en-AU"/>
        </w:rPr>
        <w:t>and livestock</w:t>
      </w:r>
      <w:r w:rsidRPr="004E478F">
        <w:rPr>
          <w:lang w:eastAsia="en-AU"/>
        </w:rPr>
        <w:t xml:space="preserve"> by food producers who supply </w:t>
      </w:r>
      <w:r w:rsidR="005E144E">
        <w:rPr>
          <w:lang w:eastAsia="en-AU"/>
        </w:rPr>
        <w:t xml:space="preserve">fresh </w:t>
      </w:r>
      <w:r w:rsidRPr="004E478F">
        <w:rPr>
          <w:lang w:eastAsia="en-AU"/>
        </w:rPr>
        <w:t>produce, ingredients and food products to Australia and New Zealand.</w:t>
      </w:r>
    </w:p>
    <w:p w14:paraId="2E88B644" w14:textId="77777777" w:rsidR="004E478F" w:rsidRDefault="004E478F" w:rsidP="00955B22"/>
    <w:p w14:paraId="2457436C" w14:textId="704B13C4" w:rsidR="00C02BE6" w:rsidRDefault="004E478F" w:rsidP="00955B22">
      <w:r>
        <w:t>A</w:t>
      </w:r>
      <w:r w:rsidR="00C571D1" w:rsidRPr="007830E9">
        <w:t xml:space="preserve"> clear and predictable pathway to market is important because new technologies, such as NBTs, although not widely available, could be useful tools that may contribute to more sustainable food production</w:t>
      </w:r>
      <w:r w:rsidR="00C02BE6">
        <w:t xml:space="preserve"> </w:t>
      </w:r>
      <w:r w:rsidR="00C02BE6" w:rsidRPr="007830E9">
        <w:t xml:space="preserve">(Brookes &amp; Barfoot 2020; </w:t>
      </w:r>
      <w:proofErr w:type="spellStart"/>
      <w:r w:rsidR="00C02BE6" w:rsidRPr="007830E9">
        <w:t>Qaim</w:t>
      </w:r>
      <w:proofErr w:type="spellEnd"/>
      <w:r w:rsidR="00C02BE6" w:rsidRPr="007830E9">
        <w:t xml:space="preserve"> 2020; </w:t>
      </w:r>
      <w:proofErr w:type="spellStart"/>
      <w:r w:rsidR="00C02BE6" w:rsidRPr="007830E9">
        <w:t>Kovak</w:t>
      </w:r>
      <w:proofErr w:type="spellEnd"/>
      <w:r w:rsidR="00C02BE6" w:rsidRPr="007830E9">
        <w:t xml:space="preserve"> et al. 2022).</w:t>
      </w:r>
      <w:r w:rsidR="00C02BE6">
        <w:t xml:space="preserve"> </w:t>
      </w:r>
    </w:p>
    <w:p w14:paraId="7013CE7D" w14:textId="77777777" w:rsidR="00C02BE6" w:rsidRDefault="00C02BE6" w:rsidP="00955B22"/>
    <w:p w14:paraId="249F229F" w14:textId="05687A02" w:rsidR="00F20F7B" w:rsidRDefault="00F20F7B" w:rsidP="00955B22">
      <w:pPr>
        <w:rPr>
          <w:lang w:eastAsia="en-AU"/>
        </w:rPr>
      </w:pPr>
      <w:r>
        <w:t xml:space="preserve">Particular NBT developments include </w:t>
      </w:r>
      <w:r w:rsidR="00810A66">
        <w:t xml:space="preserve">increasing the ability of major food crops </w:t>
      </w:r>
      <w:r w:rsidR="007D5981">
        <w:t>and</w:t>
      </w:r>
      <w:r w:rsidR="00E53517">
        <w:t xml:space="preserve"> livestock </w:t>
      </w:r>
      <w:r w:rsidR="00810A66">
        <w:t>to withstand climate adversity includ</w:t>
      </w:r>
      <w:r>
        <w:t>ing</w:t>
      </w:r>
      <w:r w:rsidR="00810A66">
        <w:t xml:space="preserve"> traits such as drought and salinity tolerance </w:t>
      </w:r>
      <w:r w:rsidR="003F1C2A">
        <w:t xml:space="preserve">in </w:t>
      </w:r>
      <w:r w:rsidR="00810A66">
        <w:t xml:space="preserve">crops </w:t>
      </w:r>
      <w:r w:rsidR="003F1C2A">
        <w:lastRenderedPageBreak/>
        <w:t>and heat tolerance and disease resistance in livestock</w:t>
      </w:r>
      <w:r>
        <w:t xml:space="preserve"> (Ahmad 2023).</w:t>
      </w:r>
      <w:r w:rsidR="009953DD">
        <w:t xml:space="preserve"> </w:t>
      </w:r>
      <w:bookmarkStart w:id="54" w:name="_Hlk191390044"/>
      <w:r w:rsidR="00955B22" w:rsidRPr="007830E9">
        <w:rPr>
          <w:lang w:eastAsia="en-AU"/>
        </w:rPr>
        <w:t xml:space="preserve">These </w:t>
      </w:r>
      <w:r w:rsidR="009953DD">
        <w:rPr>
          <w:lang w:eastAsia="en-AU"/>
        </w:rPr>
        <w:t xml:space="preserve">traits </w:t>
      </w:r>
      <w:r w:rsidR="00955B22" w:rsidRPr="007830E9">
        <w:rPr>
          <w:lang w:eastAsia="en-AU"/>
        </w:rPr>
        <w:t>could</w:t>
      </w:r>
      <w:r w:rsidR="009953DD">
        <w:rPr>
          <w:lang w:eastAsia="en-AU"/>
        </w:rPr>
        <w:t xml:space="preserve"> have</w:t>
      </w:r>
      <w:r w:rsidR="00955B22" w:rsidRPr="007830E9">
        <w:rPr>
          <w:lang w:eastAsia="en-AU"/>
        </w:rPr>
        <w:t xml:space="preserve"> economic benefits </w:t>
      </w:r>
      <w:r w:rsidR="009953DD">
        <w:rPr>
          <w:lang w:eastAsia="en-AU"/>
        </w:rPr>
        <w:t xml:space="preserve">in terms of </w:t>
      </w:r>
      <w:r w:rsidR="00955B22" w:rsidRPr="00205FDC">
        <w:rPr>
          <w:lang w:eastAsia="en-AU"/>
        </w:rPr>
        <w:t>productivity gains for food producer</w:t>
      </w:r>
      <w:r w:rsidR="007D08E3">
        <w:rPr>
          <w:lang w:eastAsia="en-AU"/>
        </w:rPr>
        <w:t xml:space="preserve">s. </w:t>
      </w:r>
      <w:bookmarkEnd w:id="54"/>
    </w:p>
    <w:p w14:paraId="07D6611F" w14:textId="77777777" w:rsidR="004E478F" w:rsidRDefault="004E478F" w:rsidP="00955B22">
      <w:pPr>
        <w:rPr>
          <w:lang w:eastAsia="en-AU"/>
        </w:rPr>
      </w:pPr>
    </w:p>
    <w:p w14:paraId="4E49235E" w14:textId="29C8B502" w:rsidR="005B1E42" w:rsidRDefault="005B1E42" w:rsidP="00955B22">
      <w:pPr>
        <w:rPr>
          <w:lang w:eastAsia="en-AU"/>
        </w:rPr>
      </w:pPr>
      <w:r>
        <w:rPr>
          <w:lang w:eastAsia="en-AU"/>
        </w:rPr>
        <w:t xml:space="preserve">Box 4 provides information from submitters on how </w:t>
      </w:r>
      <w:r w:rsidR="005F332B">
        <w:rPr>
          <w:lang w:eastAsia="en-AU"/>
        </w:rPr>
        <w:t xml:space="preserve">using </w:t>
      </w:r>
      <w:r>
        <w:rPr>
          <w:lang w:eastAsia="en-AU"/>
        </w:rPr>
        <w:t xml:space="preserve">NBTs </w:t>
      </w:r>
      <w:r w:rsidR="005F332B">
        <w:rPr>
          <w:lang w:eastAsia="en-AU"/>
        </w:rPr>
        <w:t xml:space="preserve">developments </w:t>
      </w:r>
      <w:r>
        <w:rPr>
          <w:lang w:eastAsia="en-AU"/>
        </w:rPr>
        <w:t xml:space="preserve">may </w:t>
      </w:r>
      <w:r w:rsidR="00E52AAE">
        <w:rPr>
          <w:lang w:eastAsia="en-AU"/>
        </w:rPr>
        <w:t>benefit</w:t>
      </w:r>
      <w:r>
        <w:rPr>
          <w:lang w:eastAsia="en-AU"/>
        </w:rPr>
        <w:t xml:space="preserve"> the</w:t>
      </w:r>
      <w:r w:rsidR="00E52AAE">
        <w:rPr>
          <w:lang w:eastAsia="en-AU"/>
        </w:rPr>
        <w:t>m</w:t>
      </w:r>
      <w:r>
        <w:rPr>
          <w:lang w:eastAsia="en-AU"/>
        </w:rPr>
        <w:t xml:space="preserve">. </w:t>
      </w:r>
    </w:p>
    <w:p w14:paraId="22F5EF41" w14:textId="77777777" w:rsidR="005B1E42" w:rsidRDefault="005B1E42" w:rsidP="00955B22">
      <w:pPr>
        <w:rPr>
          <w:lang w:eastAsia="en-AU"/>
        </w:rPr>
      </w:pPr>
    </w:p>
    <w:p w14:paraId="6B963E89" w14:textId="77777777" w:rsidR="005B1E42" w:rsidRPr="00402326" w:rsidRDefault="005B1E42" w:rsidP="005B1E42">
      <w:pPr>
        <w:pBdr>
          <w:top w:val="single" w:sz="4" w:space="1" w:color="auto"/>
          <w:left w:val="single" w:sz="4" w:space="4" w:color="auto"/>
          <w:bottom w:val="single" w:sz="4" w:space="6" w:color="auto"/>
          <w:right w:val="single" w:sz="4" w:space="4" w:color="auto"/>
        </w:pBdr>
        <w:shd w:val="clear" w:color="auto" w:fill="F2F2F2" w:themeFill="background1" w:themeFillShade="F2"/>
        <w:rPr>
          <w:b/>
          <w:bCs/>
          <w:i/>
          <w:iCs/>
          <w:lang w:eastAsia="en-AU"/>
        </w:rPr>
      </w:pPr>
      <w:r w:rsidRPr="00402326">
        <w:rPr>
          <w:b/>
          <w:bCs/>
          <w:i/>
          <w:iCs/>
          <w:lang w:eastAsia="en-AU"/>
        </w:rPr>
        <w:t xml:space="preserve">Box </w:t>
      </w:r>
      <w:r>
        <w:rPr>
          <w:b/>
          <w:bCs/>
          <w:i/>
          <w:iCs/>
          <w:lang w:eastAsia="en-AU"/>
        </w:rPr>
        <w:t>4</w:t>
      </w:r>
      <w:r w:rsidRPr="00402326">
        <w:rPr>
          <w:b/>
          <w:bCs/>
          <w:i/>
          <w:iCs/>
          <w:lang w:eastAsia="en-AU"/>
        </w:rPr>
        <w:t xml:space="preserve">. Potential use of NBTs to provide </w:t>
      </w:r>
      <w:r>
        <w:rPr>
          <w:b/>
          <w:bCs/>
          <w:i/>
          <w:iCs/>
          <w:lang w:eastAsia="en-AU"/>
        </w:rPr>
        <w:t>agricultural</w:t>
      </w:r>
      <w:r w:rsidRPr="00402326">
        <w:rPr>
          <w:b/>
          <w:bCs/>
          <w:i/>
          <w:iCs/>
          <w:lang w:eastAsia="en-AU"/>
        </w:rPr>
        <w:t xml:space="preserve"> resilience</w:t>
      </w:r>
    </w:p>
    <w:p w14:paraId="6F757BE8" w14:textId="77777777" w:rsidR="00E52AAE" w:rsidRDefault="00E52AAE" w:rsidP="005B1E42">
      <w:pPr>
        <w:pBdr>
          <w:top w:val="single" w:sz="4" w:space="1" w:color="auto"/>
          <w:left w:val="single" w:sz="4" w:space="4" w:color="auto"/>
          <w:bottom w:val="single" w:sz="4" w:space="6" w:color="auto"/>
          <w:right w:val="single" w:sz="4" w:space="4" w:color="auto"/>
        </w:pBdr>
        <w:shd w:val="clear" w:color="auto" w:fill="F2F2F2" w:themeFill="background1" w:themeFillShade="F2"/>
        <w:rPr>
          <w:lang w:eastAsia="en-AU"/>
        </w:rPr>
      </w:pPr>
    </w:p>
    <w:p w14:paraId="20B29398" w14:textId="0933DB29" w:rsidR="005B1E42" w:rsidRDefault="005B1E42" w:rsidP="005B1E42">
      <w:pPr>
        <w:pBdr>
          <w:top w:val="single" w:sz="4" w:space="1" w:color="auto"/>
          <w:left w:val="single" w:sz="4" w:space="4" w:color="auto"/>
          <w:bottom w:val="single" w:sz="4" w:space="6" w:color="auto"/>
          <w:right w:val="single" w:sz="4" w:space="4" w:color="auto"/>
        </w:pBdr>
        <w:shd w:val="clear" w:color="auto" w:fill="F2F2F2" w:themeFill="background1" w:themeFillShade="F2"/>
        <w:rPr>
          <w:lang w:eastAsia="en-AU"/>
        </w:rPr>
      </w:pPr>
      <w:r>
        <w:rPr>
          <w:lang w:eastAsia="en-AU"/>
        </w:rPr>
        <w:t xml:space="preserve">Submissions received at the 2nd CFS highlighted direct benefits that may impact the agricultural </w:t>
      </w:r>
      <w:r w:rsidR="00E52AAE">
        <w:rPr>
          <w:lang w:eastAsia="en-AU"/>
        </w:rPr>
        <w:t>sector</w:t>
      </w:r>
      <w:r>
        <w:rPr>
          <w:lang w:eastAsia="en-AU"/>
        </w:rPr>
        <w:t xml:space="preserve"> from use of NBTs.</w:t>
      </w:r>
    </w:p>
    <w:p w14:paraId="7DD50103" w14:textId="77777777" w:rsidR="005B1E42" w:rsidRDefault="005B1E42" w:rsidP="005B1E42">
      <w:pPr>
        <w:pBdr>
          <w:top w:val="single" w:sz="4" w:space="1" w:color="auto"/>
          <w:left w:val="single" w:sz="4" w:space="4" w:color="auto"/>
          <w:bottom w:val="single" w:sz="4" w:space="6" w:color="auto"/>
          <w:right w:val="single" w:sz="4" w:space="4" w:color="auto"/>
        </w:pBdr>
        <w:shd w:val="clear" w:color="auto" w:fill="F2F2F2" w:themeFill="background1" w:themeFillShade="F2"/>
        <w:rPr>
          <w:lang w:eastAsia="en-AU"/>
        </w:rPr>
      </w:pPr>
    </w:p>
    <w:p w14:paraId="6F94C546" w14:textId="4DDAE3A7" w:rsidR="005B1E42" w:rsidRDefault="005B1E42" w:rsidP="005B1E42">
      <w:pPr>
        <w:pBdr>
          <w:top w:val="single" w:sz="4" w:space="1" w:color="auto"/>
          <w:left w:val="single" w:sz="4" w:space="4" w:color="auto"/>
          <w:bottom w:val="single" w:sz="4" w:space="6" w:color="auto"/>
          <w:right w:val="single" w:sz="4" w:space="4" w:color="auto"/>
        </w:pBdr>
        <w:shd w:val="clear" w:color="auto" w:fill="F2F2F2" w:themeFill="background1" w:themeFillShade="F2"/>
        <w:rPr>
          <w:lang w:eastAsia="en-AU"/>
        </w:rPr>
      </w:pPr>
      <w:r>
        <w:rPr>
          <w:lang w:eastAsia="en-AU"/>
        </w:rPr>
        <w:t>Australian Grape and Wine provided a</w:t>
      </w:r>
      <w:r w:rsidR="00E737CF">
        <w:rPr>
          <w:lang w:eastAsia="en-AU"/>
        </w:rPr>
        <w:t xml:space="preserve"> specific</w:t>
      </w:r>
      <w:r>
        <w:rPr>
          <w:lang w:eastAsia="en-AU"/>
        </w:rPr>
        <w:t xml:space="preserve"> example from their industry </w:t>
      </w:r>
      <w:r w:rsidR="00E737CF">
        <w:rPr>
          <w:lang w:eastAsia="en-AU"/>
        </w:rPr>
        <w:t xml:space="preserve">and </w:t>
      </w:r>
      <w:r w:rsidR="0075312D">
        <w:rPr>
          <w:lang w:eastAsia="en-AU"/>
        </w:rPr>
        <w:t xml:space="preserve">included </w:t>
      </w:r>
      <w:r w:rsidR="00E737CF">
        <w:rPr>
          <w:lang w:eastAsia="en-AU"/>
        </w:rPr>
        <w:t xml:space="preserve">financial figures. </w:t>
      </w:r>
      <w:r w:rsidR="00F546FC">
        <w:rPr>
          <w:lang w:eastAsia="en-AU"/>
        </w:rPr>
        <w:t>A</w:t>
      </w:r>
      <w:r w:rsidRPr="00FE398C">
        <w:rPr>
          <w:lang w:eastAsia="en-AU"/>
        </w:rPr>
        <w:t xml:space="preserve">s the technology improves, </w:t>
      </w:r>
      <w:r w:rsidR="00C6151B">
        <w:rPr>
          <w:lang w:eastAsia="en-AU"/>
        </w:rPr>
        <w:t xml:space="preserve">the introduction of </w:t>
      </w:r>
      <w:r w:rsidRPr="00FE398C">
        <w:rPr>
          <w:lang w:eastAsia="en-AU"/>
        </w:rPr>
        <w:t>disease resistance</w:t>
      </w:r>
      <w:r w:rsidR="00C6151B">
        <w:rPr>
          <w:lang w:eastAsia="en-AU"/>
        </w:rPr>
        <w:t xml:space="preserve"> traits</w:t>
      </w:r>
      <w:r w:rsidRPr="00FE398C">
        <w:rPr>
          <w:lang w:eastAsia="en-AU"/>
        </w:rPr>
        <w:t xml:space="preserve"> could potentially allow grape growers to mitigate risks of having to replant entire vineyards in the event of an infection. The economic benefits </w:t>
      </w:r>
      <w:r w:rsidR="004E478F">
        <w:rPr>
          <w:lang w:eastAsia="en-AU"/>
        </w:rPr>
        <w:t>are considered to</w:t>
      </w:r>
      <w:r w:rsidRPr="00FE398C">
        <w:rPr>
          <w:lang w:eastAsia="en-AU"/>
        </w:rPr>
        <w:t xml:space="preserve"> be significant. Avoided crop losses vary considerably depending on the site but average </w:t>
      </w:r>
      <w:r w:rsidR="001B523B">
        <w:rPr>
          <w:lang w:eastAsia="en-AU"/>
        </w:rPr>
        <w:t>~</w:t>
      </w:r>
      <w:r w:rsidR="001B523B" w:rsidRPr="00FE398C">
        <w:rPr>
          <w:lang w:eastAsia="en-AU"/>
        </w:rPr>
        <w:t xml:space="preserve"> </w:t>
      </w:r>
      <w:r w:rsidRPr="00FE398C">
        <w:rPr>
          <w:lang w:eastAsia="en-AU"/>
        </w:rPr>
        <w:t xml:space="preserve">$7,000 per hectare, usually over several years, plus avoided replanting costs at </w:t>
      </w:r>
      <w:r w:rsidR="001B523B">
        <w:rPr>
          <w:lang w:eastAsia="en-AU"/>
        </w:rPr>
        <w:t>~</w:t>
      </w:r>
      <w:r w:rsidR="001B523B" w:rsidRPr="00FE398C">
        <w:rPr>
          <w:lang w:eastAsia="en-AU"/>
        </w:rPr>
        <w:t xml:space="preserve"> </w:t>
      </w:r>
      <w:r w:rsidRPr="00FE398C">
        <w:rPr>
          <w:lang w:eastAsia="en-AU"/>
        </w:rPr>
        <w:t>$60,000 per hectare.</w:t>
      </w:r>
    </w:p>
    <w:p w14:paraId="396111EE" w14:textId="77777777" w:rsidR="005B1E42" w:rsidRDefault="005B1E42" w:rsidP="005B1E42">
      <w:pPr>
        <w:pBdr>
          <w:top w:val="single" w:sz="4" w:space="1" w:color="auto"/>
          <w:left w:val="single" w:sz="4" w:space="4" w:color="auto"/>
          <w:bottom w:val="single" w:sz="4" w:space="6" w:color="auto"/>
          <w:right w:val="single" w:sz="4" w:space="4" w:color="auto"/>
        </w:pBdr>
        <w:shd w:val="clear" w:color="auto" w:fill="F2F2F2" w:themeFill="background1" w:themeFillShade="F2"/>
        <w:rPr>
          <w:lang w:eastAsia="en-AU"/>
        </w:rPr>
      </w:pPr>
    </w:p>
    <w:p w14:paraId="5BF9A8E8" w14:textId="615C6EE2" w:rsidR="005B1E42" w:rsidRPr="00402326" w:rsidRDefault="005B1E42" w:rsidP="005B1E42">
      <w:pPr>
        <w:pBdr>
          <w:top w:val="single" w:sz="4" w:space="1" w:color="auto"/>
          <w:left w:val="single" w:sz="4" w:space="4" w:color="auto"/>
          <w:bottom w:val="single" w:sz="4" w:space="6" w:color="auto"/>
          <w:right w:val="single" w:sz="4" w:space="4" w:color="auto"/>
        </w:pBdr>
        <w:shd w:val="clear" w:color="auto" w:fill="F2F2F2" w:themeFill="background1" w:themeFillShade="F2"/>
        <w:rPr>
          <w:lang w:eastAsia="en-AU"/>
        </w:rPr>
      </w:pPr>
      <w:r w:rsidRPr="00FE398C">
        <w:rPr>
          <w:lang w:eastAsia="en-AU"/>
        </w:rPr>
        <w:t>Costs associated with vineyard machinery and pesticides are estimated to be approximately $1800</w:t>
      </w:r>
      <w:r w:rsidR="004E478F">
        <w:rPr>
          <w:lang w:eastAsia="en-AU"/>
        </w:rPr>
        <w:t xml:space="preserve"> per </w:t>
      </w:r>
      <w:r w:rsidRPr="00FE398C">
        <w:rPr>
          <w:lang w:eastAsia="en-AU"/>
        </w:rPr>
        <w:t>hectare. If this could be reduced by 30% through</w:t>
      </w:r>
      <w:r w:rsidR="004A0214">
        <w:rPr>
          <w:lang w:eastAsia="en-AU"/>
        </w:rPr>
        <w:t xml:space="preserve"> the</w:t>
      </w:r>
      <w:r w:rsidRPr="00FE398C">
        <w:rPr>
          <w:lang w:eastAsia="en-AU"/>
        </w:rPr>
        <w:t xml:space="preserve"> introduction of disease resistance, the savings across Australia’s 146,000 hectares of vineyard</w:t>
      </w:r>
      <w:r w:rsidR="004A0214">
        <w:rPr>
          <w:lang w:eastAsia="en-AU"/>
        </w:rPr>
        <w:t xml:space="preserve"> </w:t>
      </w:r>
      <w:r w:rsidRPr="00FE398C">
        <w:rPr>
          <w:lang w:eastAsia="en-AU"/>
        </w:rPr>
        <w:t>would be significant (</w:t>
      </w:r>
      <w:r>
        <w:rPr>
          <w:lang w:eastAsia="en-AU"/>
        </w:rPr>
        <w:t>around</w:t>
      </w:r>
      <w:r w:rsidRPr="00FE398C">
        <w:rPr>
          <w:lang w:eastAsia="en-AU"/>
        </w:rPr>
        <w:t xml:space="preserve"> $</w:t>
      </w:r>
      <w:r w:rsidR="00F4184F">
        <w:rPr>
          <w:lang w:eastAsia="en-AU"/>
        </w:rPr>
        <w:t>78</w:t>
      </w:r>
      <w:r w:rsidRPr="00FE398C">
        <w:rPr>
          <w:lang w:eastAsia="en-AU"/>
        </w:rPr>
        <w:t>m</w:t>
      </w:r>
      <w:r>
        <w:rPr>
          <w:lang w:eastAsia="en-AU"/>
        </w:rPr>
        <w:t xml:space="preserve"> per </w:t>
      </w:r>
      <w:r w:rsidRPr="00FE398C">
        <w:rPr>
          <w:lang w:eastAsia="en-AU"/>
        </w:rPr>
        <w:t>annum).</w:t>
      </w:r>
    </w:p>
    <w:p w14:paraId="13D1B722" w14:textId="77777777" w:rsidR="005B1E42" w:rsidRDefault="005B1E42" w:rsidP="005B1E42">
      <w:pPr>
        <w:pBdr>
          <w:top w:val="single" w:sz="4" w:space="1" w:color="auto"/>
          <w:left w:val="single" w:sz="4" w:space="4" w:color="auto"/>
          <w:bottom w:val="single" w:sz="4" w:space="6" w:color="auto"/>
          <w:right w:val="single" w:sz="4" w:space="4" w:color="auto"/>
        </w:pBdr>
        <w:shd w:val="clear" w:color="auto" w:fill="F2F2F2" w:themeFill="background1" w:themeFillShade="F2"/>
        <w:rPr>
          <w:lang w:eastAsia="en-AU"/>
        </w:rPr>
      </w:pPr>
    </w:p>
    <w:p w14:paraId="6F6B4793" w14:textId="3DBF94EA" w:rsidR="005B1E42" w:rsidRDefault="005B1E42" w:rsidP="005B1E42">
      <w:pPr>
        <w:pBdr>
          <w:top w:val="single" w:sz="4" w:space="1" w:color="auto"/>
          <w:left w:val="single" w:sz="4" w:space="4" w:color="auto"/>
          <w:bottom w:val="single" w:sz="4" w:space="6" w:color="auto"/>
          <w:right w:val="single" w:sz="4" w:space="4" w:color="auto"/>
        </w:pBdr>
        <w:shd w:val="clear" w:color="auto" w:fill="F2F2F2" w:themeFill="background1" w:themeFillShade="F2"/>
        <w:rPr>
          <w:lang w:eastAsia="en-AU"/>
        </w:rPr>
      </w:pPr>
      <w:r>
        <w:rPr>
          <w:lang w:eastAsia="en-AU"/>
        </w:rPr>
        <w:t>NBTs</w:t>
      </w:r>
      <w:r w:rsidRPr="00FE398C">
        <w:rPr>
          <w:lang w:eastAsia="en-AU"/>
        </w:rPr>
        <w:t xml:space="preserve"> also offer potential benefits for wine producers linked to improvements </w:t>
      </w:r>
      <w:r w:rsidR="004E478F">
        <w:rPr>
          <w:lang w:eastAsia="en-AU"/>
        </w:rPr>
        <w:t>in</w:t>
      </w:r>
      <w:r>
        <w:rPr>
          <w:lang w:eastAsia="en-AU"/>
        </w:rPr>
        <w:t xml:space="preserve"> the </w:t>
      </w:r>
      <w:r w:rsidRPr="00FE398C">
        <w:rPr>
          <w:lang w:eastAsia="en-AU"/>
        </w:rPr>
        <w:t xml:space="preserve">efficiency </w:t>
      </w:r>
      <w:r>
        <w:rPr>
          <w:lang w:eastAsia="en-AU"/>
        </w:rPr>
        <w:t>of</w:t>
      </w:r>
      <w:r w:rsidRPr="00FE398C">
        <w:rPr>
          <w:lang w:eastAsia="en-AU"/>
        </w:rPr>
        <w:t xml:space="preserve"> the winemaking process and potential</w:t>
      </w:r>
      <w:r>
        <w:rPr>
          <w:lang w:eastAsia="en-AU"/>
        </w:rPr>
        <w:t>ly</w:t>
      </w:r>
      <w:r w:rsidRPr="00FE398C">
        <w:rPr>
          <w:lang w:eastAsia="en-AU"/>
        </w:rPr>
        <w:t xml:space="preserve"> wine quality. Introduction of desirable traits into winery yeast and bacteria can enhance efficiency of fermentation, reduce processing time, lower production of undesirable flavour compounds and control or prevent microbial spoilage, offering significant consumer benefits in terms of sensory</w:t>
      </w:r>
      <w:r w:rsidR="00C17728">
        <w:rPr>
          <w:lang w:eastAsia="en-AU"/>
        </w:rPr>
        <w:t xml:space="preserve"> </w:t>
      </w:r>
      <w:r w:rsidRPr="00FE398C">
        <w:rPr>
          <w:lang w:eastAsia="en-AU"/>
        </w:rPr>
        <w:t>quality. Associated health benefits are also possible such as through lowered alcohol production.</w:t>
      </w:r>
    </w:p>
    <w:p w14:paraId="3BC76DA8" w14:textId="77777777" w:rsidR="008C2261" w:rsidRDefault="008C2261" w:rsidP="005B1E42">
      <w:pPr>
        <w:pBdr>
          <w:top w:val="single" w:sz="4" w:space="1" w:color="auto"/>
          <w:left w:val="single" w:sz="4" w:space="4" w:color="auto"/>
          <w:bottom w:val="single" w:sz="4" w:space="6" w:color="auto"/>
          <w:right w:val="single" w:sz="4" w:space="4" w:color="auto"/>
        </w:pBdr>
        <w:shd w:val="clear" w:color="auto" w:fill="F2F2F2" w:themeFill="background1" w:themeFillShade="F2"/>
        <w:rPr>
          <w:lang w:eastAsia="en-AU"/>
        </w:rPr>
      </w:pPr>
    </w:p>
    <w:p w14:paraId="1C2C3176" w14:textId="44C56422" w:rsidR="008C2261" w:rsidRDefault="004F47AC" w:rsidP="005B1E42">
      <w:pPr>
        <w:pBdr>
          <w:top w:val="single" w:sz="4" w:space="1" w:color="auto"/>
          <w:left w:val="single" w:sz="4" w:space="4" w:color="auto"/>
          <w:bottom w:val="single" w:sz="4" w:space="6" w:color="auto"/>
          <w:right w:val="single" w:sz="4" w:space="4" w:color="auto"/>
        </w:pBdr>
        <w:shd w:val="clear" w:color="auto" w:fill="F2F2F2" w:themeFill="background1" w:themeFillShade="F2"/>
        <w:rPr>
          <w:lang w:eastAsia="en-AU"/>
        </w:rPr>
      </w:pPr>
      <w:r>
        <w:rPr>
          <w:lang w:eastAsia="en-AU"/>
        </w:rPr>
        <w:t xml:space="preserve">Another submitter </w:t>
      </w:r>
      <w:r w:rsidR="008C2261">
        <w:rPr>
          <w:lang w:eastAsia="en-AU"/>
        </w:rPr>
        <w:t xml:space="preserve">highlighted </w:t>
      </w:r>
      <w:r w:rsidR="009033AE">
        <w:rPr>
          <w:lang w:eastAsia="en-AU"/>
        </w:rPr>
        <w:t xml:space="preserve">how </w:t>
      </w:r>
      <w:r w:rsidR="008C2261">
        <w:rPr>
          <w:lang w:eastAsia="en-AU"/>
        </w:rPr>
        <w:t>NBTs provid</w:t>
      </w:r>
      <w:r w:rsidR="009033AE">
        <w:rPr>
          <w:lang w:eastAsia="en-AU"/>
        </w:rPr>
        <w:t>e</w:t>
      </w:r>
      <w:r w:rsidR="008C2261">
        <w:rPr>
          <w:lang w:eastAsia="en-AU"/>
        </w:rPr>
        <w:t xml:space="preserve"> an opportunity to tailor crops to suit localised Australian conditions and providing additional options for growers</w:t>
      </w:r>
      <w:r w:rsidR="007C32B6">
        <w:rPr>
          <w:lang w:eastAsia="en-AU"/>
        </w:rPr>
        <w:t>.</w:t>
      </w:r>
      <w:r w:rsidR="008C2261">
        <w:rPr>
          <w:lang w:eastAsia="en-AU"/>
        </w:rPr>
        <w:t xml:space="preserve"> </w:t>
      </w:r>
      <w:r w:rsidR="007C32B6">
        <w:rPr>
          <w:lang w:eastAsia="en-AU"/>
        </w:rPr>
        <w:t>T</w:t>
      </w:r>
      <w:r w:rsidR="008C2261">
        <w:rPr>
          <w:lang w:eastAsia="en-AU"/>
        </w:rPr>
        <w:t>he</w:t>
      </w:r>
      <w:r w:rsidR="007C32B6">
        <w:rPr>
          <w:lang w:eastAsia="en-AU"/>
        </w:rPr>
        <w:t xml:space="preserve">re </w:t>
      </w:r>
      <w:r w:rsidR="00012C96">
        <w:rPr>
          <w:lang w:eastAsia="en-AU"/>
        </w:rPr>
        <w:t>is</w:t>
      </w:r>
      <w:r w:rsidR="007C32B6">
        <w:rPr>
          <w:lang w:eastAsia="en-AU"/>
        </w:rPr>
        <w:t xml:space="preserve"> also the</w:t>
      </w:r>
      <w:r w:rsidR="008C2261">
        <w:rPr>
          <w:lang w:eastAsia="en-AU"/>
        </w:rPr>
        <w:t xml:space="preserve"> opportunity to cater to specific consumer preferences</w:t>
      </w:r>
      <w:r w:rsidR="00E52AAE">
        <w:rPr>
          <w:lang w:eastAsia="en-AU"/>
        </w:rPr>
        <w:t xml:space="preserve"> including more nutritious and diverse options. </w:t>
      </w:r>
    </w:p>
    <w:p w14:paraId="63561FFA" w14:textId="77777777" w:rsidR="005B1E42" w:rsidRDefault="005B1E42" w:rsidP="00955B22">
      <w:pPr>
        <w:rPr>
          <w:lang w:eastAsia="en-AU"/>
        </w:rPr>
      </w:pPr>
    </w:p>
    <w:p w14:paraId="3762827D" w14:textId="0C07FA3C" w:rsidR="009953DD" w:rsidRDefault="00F20F7B" w:rsidP="00F20F7B">
      <w:pPr>
        <w:rPr>
          <w:lang w:eastAsia="en-AU"/>
        </w:rPr>
      </w:pPr>
      <w:r w:rsidRPr="007830E9">
        <w:rPr>
          <w:lang w:eastAsia="en-AU"/>
        </w:rPr>
        <w:t>In the long term, consumers may receive benefits from innovations and efficiencies in the food industry in the form of cheaper, higher quality, and new food products (</w:t>
      </w:r>
      <w:proofErr w:type="spellStart"/>
      <w:r w:rsidRPr="007830E9">
        <w:rPr>
          <w:lang w:eastAsia="en-AU"/>
        </w:rPr>
        <w:t>Kollmann</w:t>
      </w:r>
      <w:proofErr w:type="spellEnd"/>
      <w:r w:rsidRPr="007830E9">
        <w:rPr>
          <w:lang w:eastAsia="en-AU"/>
        </w:rPr>
        <w:t xml:space="preserve"> et al. 2020). </w:t>
      </w:r>
      <w:r w:rsidR="002739AC">
        <w:rPr>
          <w:lang w:eastAsia="en-AU"/>
        </w:rPr>
        <w:t>T</w:t>
      </w:r>
      <w:r w:rsidR="002739AC" w:rsidRPr="007830E9">
        <w:rPr>
          <w:lang w:eastAsia="en-AU"/>
        </w:rPr>
        <w:t xml:space="preserve">here may be more </w:t>
      </w:r>
      <w:r w:rsidR="002739AC">
        <w:rPr>
          <w:lang w:eastAsia="en-AU"/>
        </w:rPr>
        <w:t>GM and NBT food and ingredients</w:t>
      </w:r>
      <w:r w:rsidR="002739AC" w:rsidRPr="007830E9">
        <w:rPr>
          <w:lang w:eastAsia="en-AU"/>
        </w:rPr>
        <w:t xml:space="preserve"> </w:t>
      </w:r>
      <w:r w:rsidR="002739AC" w:rsidRPr="00DB34AA">
        <w:rPr>
          <w:lang w:eastAsia="en-AU"/>
        </w:rPr>
        <w:t>that meet unmet consumer needs. Such products could offer direct benefits to consumers in terms of health and nutrition, convenience, and taste</w:t>
      </w:r>
      <w:r w:rsidR="002739AC">
        <w:rPr>
          <w:lang w:eastAsia="en-AU"/>
        </w:rPr>
        <w:t>. NBT food developments underway include tomatoes with increased nutrient content, removing undesirable tastes in potatoes, and seedless tomatoes, watermelons and cucumbers (</w:t>
      </w:r>
      <w:proofErr w:type="spellStart"/>
      <w:r w:rsidR="002739AC">
        <w:rPr>
          <w:lang w:eastAsia="en-AU"/>
        </w:rPr>
        <w:t>Kalaitzandinakes</w:t>
      </w:r>
      <w:proofErr w:type="spellEnd"/>
      <w:r w:rsidR="002739AC">
        <w:rPr>
          <w:lang w:eastAsia="en-AU"/>
        </w:rPr>
        <w:t xml:space="preserve"> et al. 2022).</w:t>
      </w:r>
    </w:p>
    <w:p w14:paraId="5C5597F9" w14:textId="77777777" w:rsidR="00692049" w:rsidRPr="00B15117" w:rsidRDefault="00692049" w:rsidP="00F20F7B">
      <w:pPr>
        <w:rPr>
          <w:lang w:eastAsia="en-AU"/>
        </w:rPr>
      </w:pPr>
    </w:p>
    <w:p w14:paraId="0E273D40" w14:textId="6F1C926C" w:rsidR="002D7FB0" w:rsidRDefault="004E478F" w:rsidP="00955B22">
      <w:pPr>
        <w:rPr>
          <w:lang w:eastAsia="en-AU"/>
        </w:rPr>
      </w:pPr>
      <w:r>
        <w:rPr>
          <w:lang w:eastAsia="en-AU"/>
        </w:rPr>
        <w:t>T</w:t>
      </w:r>
      <w:r w:rsidR="00685947">
        <w:rPr>
          <w:lang w:eastAsia="en-AU"/>
        </w:rPr>
        <w:t>he</w:t>
      </w:r>
      <w:r w:rsidR="00C31FCC">
        <w:rPr>
          <w:lang w:eastAsia="en-AU"/>
        </w:rPr>
        <w:t xml:space="preserve"> uptake of NBT foods may depend on consumer acceptance. Many studies have found that consumers have a lower </w:t>
      </w:r>
      <w:r w:rsidR="00342054">
        <w:rPr>
          <w:lang w:eastAsia="en-AU"/>
        </w:rPr>
        <w:t>willingness</w:t>
      </w:r>
      <w:r w:rsidR="00C85822">
        <w:rPr>
          <w:lang w:eastAsia="en-AU"/>
        </w:rPr>
        <w:t xml:space="preserve"> to pay</w:t>
      </w:r>
      <w:r w:rsidR="000D36F4">
        <w:rPr>
          <w:lang w:eastAsia="en-AU"/>
        </w:rPr>
        <w:t xml:space="preserve"> for NBT foods compared to their conventional counterparts</w:t>
      </w:r>
      <w:r w:rsidR="00CF5FB6">
        <w:rPr>
          <w:lang w:eastAsia="en-AU"/>
        </w:rPr>
        <w:t xml:space="preserve"> (</w:t>
      </w:r>
      <w:proofErr w:type="spellStart"/>
      <w:r w:rsidR="00CF5FB6">
        <w:rPr>
          <w:lang w:eastAsia="en-AU"/>
        </w:rPr>
        <w:t>Lemarie</w:t>
      </w:r>
      <w:proofErr w:type="spellEnd"/>
      <w:r w:rsidR="00CF5FB6">
        <w:rPr>
          <w:lang w:eastAsia="en-AU"/>
        </w:rPr>
        <w:t xml:space="preserve"> &amp; </w:t>
      </w:r>
      <w:proofErr w:type="spellStart"/>
      <w:r w:rsidR="00CF5FB6">
        <w:rPr>
          <w:lang w:eastAsia="en-AU"/>
        </w:rPr>
        <w:t>Marette</w:t>
      </w:r>
      <w:proofErr w:type="spellEnd"/>
      <w:r w:rsidR="00CF5FB6">
        <w:rPr>
          <w:lang w:eastAsia="en-AU"/>
        </w:rPr>
        <w:t xml:space="preserve"> 2022)</w:t>
      </w:r>
      <w:r w:rsidR="000D36F4">
        <w:rPr>
          <w:lang w:eastAsia="en-AU"/>
        </w:rPr>
        <w:t xml:space="preserve">. </w:t>
      </w:r>
      <w:r w:rsidRPr="00DB34AA">
        <w:rPr>
          <w:lang w:eastAsia="en-AU"/>
        </w:rPr>
        <w:t xml:space="preserve">FSANZ consumer research </w:t>
      </w:r>
      <w:r w:rsidRPr="007830E9">
        <w:rPr>
          <w:lang w:eastAsia="en-AU"/>
        </w:rPr>
        <w:t>suggests that consumers value the indirect benefits that NBTs may bring to wider society around issues such as environmental sustainability, human health, and animal welfare.</w:t>
      </w:r>
      <w:r w:rsidRPr="00156E09">
        <w:rPr>
          <w:lang w:eastAsia="en-AU"/>
        </w:rPr>
        <w:t xml:space="preserve"> </w:t>
      </w:r>
    </w:p>
    <w:p w14:paraId="5FFED999" w14:textId="5D99B4F1" w:rsidR="007830E9" w:rsidRPr="007830E9" w:rsidRDefault="007830E9" w:rsidP="00391F98">
      <w:pPr>
        <w:pStyle w:val="Heading3"/>
      </w:pPr>
      <w:bookmarkStart w:id="55" w:name="_Toc191376601"/>
      <w:r w:rsidRPr="007830E9">
        <w:t>Comparison of options</w:t>
      </w:r>
      <w:bookmarkEnd w:id="55"/>
    </w:p>
    <w:p w14:paraId="00B16754" w14:textId="77777777" w:rsidR="00B92E95" w:rsidRPr="007830E9" w:rsidRDefault="00B92E95" w:rsidP="00B92E95">
      <w:r w:rsidRPr="007830E9">
        <w:t xml:space="preserve">The net benefit of the status quo option (option 1) by definition is zero as it involves no </w:t>
      </w:r>
    </w:p>
    <w:p w14:paraId="30D5BA63" w14:textId="4CCF62E9" w:rsidR="00B92E95" w:rsidRDefault="00B92E95" w:rsidP="00B92E95">
      <w:proofErr w:type="gramStart"/>
      <w:r w:rsidRPr="007830E9">
        <w:lastRenderedPageBreak/>
        <w:t>change</w:t>
      </w:r>
      <w:proofErr w:type="gramEnd"/>
      <w:r w:rsidRPr="007830E9">
        <w:t>. The status quo is the option against which all other options are considered. If no other options are likely to achieve a net benefit</w:t>
      </w:r>
      <w:r w:rsidR="00E375D2">
        <w:t>,</w:t>
      </w:r>
      <w:r w:rsidRPr="007830E9">
        <w:t xml:space="preserve"> option 1 would be the preferred option</w:t>
      </w:r>
      <w:r w:rsidR="008449AE">
        <w:t xml:space="preserve"> of the analysis</w:t>
      </w:r>
      <w:r w:rsidRPr="007830E9">
        <w:t>.</w:t>
      </w:r>
    </w:p>
    <w:p w14:paraId="1BC96D97" w14:textId="77777777" w:rsidR="00D15B2E" w:rsidRDefault="00D15B2E" w:rsidP="00B92E95"/>
    <w:p w14:paraId="24F48C0F" w14:textId="0BD6BCBF" w:rsidR="00AC011F" w:rsidRDefault="004D1860" w:rsidP="00AC011F">
      <w:r>
        <w:t xml:space="preserve">Maintaining status quo </w:t>
      </w:r>
      <w:r w:rsidR="00AC011F">
        <w:t xml:space="preserve">may lead to food entering the marketplace without undergoing pre-market assessment </w:t>
      </w:r>
      <w:r w:rsidR="00166B5B">
        <w:t xml:space="preserve">where it </w:t>
      </w:r>
      <w:r w:rsidR="00AC011F">
        <w:t xml:space="preserve">may be warranted. Such a scenario may have flow-on impacts to the wider community in terms of public health and safety and is a reputational risk for </w:t>
      </w:r>
      <w:r w:rsidR="00166B5B">
        <w:t xml:space="preserve">the </w:t>
      </w:r>
      <w:r w:rsidR="00AC011F">
        <w:t>Government.</w:t>
      </w:r>
    </w:p>
    <w:p w14:paraId="3AE8E698" w14:textId="77777777" w:rsidR="00AC011F" w:rsidRDefault="00AC011F" w:rsidP="00541620"/>
    <w:p w14:paraId="1F50D4EE" w14:textId="4813AE26" w:rsidR="00541620" w:rsidRDefault="00AC011F" w:rsidP="00541620">
      <w:r>
        <w:t xml:space="preserve">Maintaining an outdated definition in the Code </w:t>
      </w:r>
      <w:r w:rsidR="004D1860">
        <w:t xml:space="preserve">may </w:t>
      </w:r>
      <w:r>
        <w:t xml:space="preserve">also </w:t>
      </w:r>
      <w:r w:rsidR="004D1860">
        <w:t xml:space="preserve">negatively impact food developers and </w:t>
      </w:r>
      <w:r w:rsidR="00166B5B">
        <w:t xml:space="preserve">the </w:t>
      </w:r>
      <w:r w:rsidR="004D1860">
        <w:t xml:space="preserve">Government. The definition of GM food in the Code may lead to applications being made to FSANZ where it </w:t>
      </w:r>
      <w:r w:rsidR="00DC15E1">
        <w:t>may</w:t>
      </w:r>
      <w:r w:rsidR="004D1860">
        <w:t xml:space="preserve"> not</w:t>
      </w:r>
      <w:r w:rsidR="00DC15E1">
        <w:t xml:space="preserve"> be</w:t>
      </w:r>
      <w:r w:rsidR="004D1860">
        <w:t xml:space="preserve"> </w:t>
      </w:r>
      <w:r w:rsidR="00DC15E1">
        <w:t xml:space="preserve">considered </w:t>
      </w:r>
      <w:r w:rsidR="004D1860">
        <w:t xml:space="preserve">necessary, or could discourage developers from innovating all together. </w:t>
      </w:r>
    </w:p>
    <w:p w14:paraId="429616C2" w14:textId="77777777" w:rsidR="00541620" w:rsidRDefault="00541620" w:rsidP="00541620"/>
    <w:p w14:paraId="00113254" w14:textId="2184D317" w:rsidR="00541620" w:rsidRDefault="00A96409" w:rsidP="00D148EE">
      <w:r>
        <w:t xml:space="preserve">Option 2 </w:t>
      </w:r>
      <w:r w:rsidR="00285BAB">
        <w:t xml:space="preserve">involves amending the definitions </w:t>
      </w:r>
      <w:r w:rsidR="00CE5270">
        <w:t>for ‘food produced using</w:t>
      </w:r>
      <w:r w:rsidR="00285BAB">
        <w:t xml:space="preserve"> gene </w:t>
      </w:r>
      <w:r w:rsidR="00CE5270">
        <w:t>technology’ and</w:t>
      </w:r>
      <w:r w:rsidR="00285BAB">
        <w:t xml:space="preserve"> </w:t>
      </w:r>
      <w:r w:rsidR="00CE5270">
        <w:t>‘</w:t>
      </w:r>
      <w:r w:rsidR="00285BAB">
        <w:t>gene technology</w:t>
      </w:r>
      <w:r w:rsidR="00CE5270">
        <w:t>’</w:t>
      </w:r>
      <w:r w:rsidR="00285BAB">
        <w:t xml:space="preserve"> in the Code. Changing the definitions will provide clarity around what foods are GM </w:t>
      </w:r>
      <w:r w:rsidR="003A767E">
        <w:t xml:space="preserve">for </w:t>
      </w:r>
      <w:r w:rsidR="00285BAB">
        <w:t>Code</w:t>
      </w:r>
      <w:r w:rsidR="003A767E">
        <w:t xml:space="preserve"> purposes</w:t>
      </w:r>
      <w:r w:rsidR="00285BAB">
        <w:t xml:space="preserve">. </w:t>
      </w:r>
    </w:p>
    <w:p w14:paraId="3FBCDECE" w14:textId="77777777" w:rsidR="00541620" w:rsidRDefault="00541620" w:rsidP="00D148EE"/>
    <w:p w14:paraId="4E6051E1" w14:textId="0612988F" w:rsidR="00D148EE" w:rsidRDefault="00D148EE" w:rsidP="00D148EE">
      <w:r>
        <w:t>Food developers and government authorities may experience the most immediate benefit of amending the definitions</w:t>
      </w:r>
      <w:r w:rsidR="00541620">
        <w:t xml:space="preserve"> </w:t>
      </w:r>
      <w:r w:rsidRPr="00D148EE">
        <w:t>from regulatory certainty</w:t>
      </w:r>
      <w:r w:rsidR="00CF15D5">
        <w:t xml:space="preserve"> </w:t>
      </w:r>
      <w:r w:rsidR="00541620">
        <w:t>around</w:t>
      </w:r>
      <w:r w:rsidR="00CF15D5">
        <w:t xml:space="preserve"> </w:t>
      </w:r>
      <w:r w:rsidR="00541620">
        <w:t>what</w:t>
      </w:r>
      <w:r w:rsidR="00CF15D5">
        <w:t xml:space="preserve"> </w:t>
      </w:r>
      <w:r w:rsidR="00541620">
        <w:t>is</w:t>
      </w:r>
      <w:r w:rsidR="00CF15D5">
        <w:t xml:space="preserve"> required </w:t>
      </w:r>
      <w:r w:rsidR="00541620">
        <w:t xml:space="preserve">to undergo </w:t>
      </w:r>
      <w:r w:rsidR="00CF15D5">
        <w:t>pre</w:t>
      </w:r>
      <w:r w:rsidR="00541620">
        <w:t>-</w:t>
      </w:r>
      <w:r w:rsidR="00CF15D5">
        <w:t>market approval</w:t>
      </w:r>
      <w:r w:rsidR="00541620">
        <w:t xml:space="preserve"> and what is consider GM food for Code purposes</w:t>
      </w:r>
      <w:r w:rsidRPr="00D148EE">
        <w:t xml:space="preserve">. </w:t>
      </w:r>
    </w:p>
    <w:p w14:paraId="101FF473" w14:textId="77777777" w:rsidR="00D148EE" w:rsidRDefault="00D148EE" w:rsidP="00B92E95"/>
    <w:p w14:paraId="7E72E3F6" w14:textId="2A9B17C1" w:rsidR="00D148EE" w:rsidRDefault="00D148EE" w:rsidP="00B92E95">
      <w:r>
        <w:t xml:space="preserve">While providing </w:t>
      </w:r>
      <w:r w:rsidR="00541620">
        <w:t>regulatory certainty</w:t>
      </w:r>
      <w:r>
        <w:t xml:space="preserve"> is unlikely to have an immediate</w:t>
      </w:r>
      <w:r w:rsidR="00D11745">
        <w:t xml:space="preserve"> noticeable</w:t>
      </w:r>
      <w:r>
        <w:t xml:space="preserve"> impact, </w:t>
      </w:r>
      <w:r w:rsidR="00D11745">
        <w:t xml:space="preserve">in the long term </w:t>
      </w:r>
      <w:r>
        <w:t xml:space="preserve">it may eventually mean different ingredients or foods may be available in the Australian and New Zealand food supply than under status quo. </w:t>
      </w:r>
      <w:r w:rsidR="00541620">
        <w:t>This could provide a variety of benefits in the long term for consumers, in terms of food that may meet their specific needs or direct benefits such as nutrition or health, and to food manufacturers who may benefit from ingredients available to them to allow for efficiencies in their processes and improve the quality of their products.</w:t>
      </w:r>
    </w:p>
    <w:p w14:paraId="328CA0F4" w14:textId="77777777" w:rsidR="00807252" w:rsidRDefault="00807252" w:rsidP="00B92E95"/>
    <w:p w14:paraId="6A44F665" w14:textId="40A37D58" w:rsidR="00D148EE" w:rsidRDefault="00807252" w:rsidP="00B92E95">
      <w:r>
        <w:t xml:space="preserve">While option 2 clarifies what foods are GM, </w:t>
      </w:r>
      <w:r w:rsidR="005C1692">
        <w:t>doing so</w:t>
      </w:r>
      <w:r>
        <w:t xml:space="preserve"> also clarifies what foods are required to be labelled as GM. </w:t>
      </w:r>
      <w:r w:rsidR="00995080">
        <w:t xml:space="preserve">While the approach to labelling has not changed from status quo, </w:t>
      </w:r>
      <w:r w:rsidR="009C300C">
        <w:t>it is the</w:t>
      </w:r>
      <w:r>
        <w:t xml:space="preserve"> perspective of some </w:t>
      </w:r>
      <w:r w:rsidR="00152017">
        <w:t>stakeholders</w:t>
      </w:r>
      <w:r>
        <w:t xml:space="preserve"> that all NBT and GM foods should be labelled as ‘genetically modified’. </w:t>
      </w:r>
      <w:r w:rsidR="00F503CD">
        <w:t>T</w:t>
      </w:r>
      <w:r w:rsidR="00FA0DDA">
        <w:t>he change</w:t>
      </w:r>
      <w:r w:rsidR="0071627F">
        <w:t>s in option 2</w:t>
      </w:r>
      <w:r w:rsidR="00FA0DDA">
        <w:t xml:space="preserve"> </w:t>
      </w:r>
      <w:r w:rsidR="00F503CD">
        <w:t>have al</w:t>
      </w:r>
      <w:r w:rsidR="00B844C4">
        <w:t xml:space="preserve">so led to a </w:t>
      </w:r>
      <w:r w:rsidR="002705B6">
        <w:t>perceive</w:t>
      </w:r>
      <w:r w:rsidR="00FA0DDA">
        <w:t>d</w:t>
      </w:r>
      <w:r w:rsidR="00551A88">
        <w:t xml:space="preserve"> </w:t>
      </w:r>
      <w:r w:rsidR="00BF1729" w:rsidRPr="00BF1729">
        <w:t xml:space="preserve">loss of information </w:t>
      </w:r>
      <w:r w:rsidR="00CA6897">
        <w:t xml:space="preserve">through labelling </w:t>
      </w:r>
      <w:r w:rsidR="00BF1729" w:rsidRPr="00BF1729">
        <w:t>and, consequently, a perceived decrease in choice for foods</w:t>
      </w:r>
      <w:r w:rsidR="00B844C4">
        <w:t>.</w:t>
      </w:r>
      <w:r w:rsidR="00BB4DBF">
        <w:t xml:space="preserve"> </w:t>
      </w:r>
      <w:r w:rsidR="00995080">
        <w:t xml:space="preserve">To </w:t>
      </w:r>
      <w:r w:rsidR="004C6D3A">
        <w:t>align with</w:t>
      </w:r>
      <w:r w:rsidR="00995080">
        <w:t xml:space="preserve"> their values, some consumers may choose to purchase certified organic</w:t>
      </w:r>
      <w:r w:rsidR="00350412">
        <w:t xml:space="preserve"> </w:t>
      </w:r>
      <w:r w:rsidR="005C1C4D">
        <w:t xml:space="preserve">or non-GM </w:t>
      </w:r>
      <w:r w:rsidR="00541620">
        <w:t>products</w:t>
      </w:r>
      <w:r w:rsidR="00350412">
        <w:t xml:space="preserve">. </w:t>
      </w:r>
    </w:p>
    <w:p w14:paraId="7E74C037" w14:textId="77777777" w:rsidR="009C300C" w:rsidRDefault="009C300C" w:rsidP="00B92E95"/>
    <w:p w14:paraId="565E4C51" w14:textId="6447B385" w:rsidR="009C300C" w:rsidRPr="007830E9" w:rsidRDefault="004A2365" w:rsidP="00B92E95">
      <w:r>
        <w:t>Regulatory certainty may e</w:t>
      </w:r>
      <w:r w:rsidR="009C300C">
        <w:t xml:space="preserve">ncourage investment into NBT food innovations </w:t>
      </w:r>
      <w:r>
        <w:t>which could, depending on the innovation,</w:t>
      </w:r>
      <w:r w:rsidR="009C300C">
        <w:t xml:space="preserve"> </w:t>
      </w:r>
      <w:r>
        <w:t>flow-on as</w:t>
      </w:r>
      <w:r w:rsidR="009C300C">
        <w:t xml:space="preserve"> wider food system benefits </w:t>
      </w:r>
      <w:r>
        <w:t xml:space="preserve">in light of future challenges such as climate resilience and food security. </w:t>
      </w:r>
    </w:p>
    <w:p w14:paraId="4EEEB2E6" w14:textId="0ED7A836" w:rsidR="007830E9" w:rsidRPr="00A149C6" w:rsidRDefault="007830E9" w:rsidP="00391F98">
      <w:pPr>
        <w:pStyle w:val="Heading3"/>
      </w:pPr>
      <w:bookmarkStart w:id="56" w:name="_Toc191376602"/>
      <w:r w:rsidRPr="00A149C6">
        <w:t>Conclusion of analysis</w:t>
      </w:r>
      <w:bookmarkEnd w:id="56"/>
    </w:p>
    <w:p w14:paraId="3652061C" w14:textId="3BC8C95A" w:rsidR="007830E9" w:rsidRPr="007830E9" w:rsidRDefault="00111AB2" w:rsidP="00111AB2">
      <w:r>
        <w:t>FSANZ's assessment</w:t>
      </w:r>
      <w:r w:rsidR="00D11745">
        <w:t xml:space="preserve"> remains</w:t>
      </w:r>
      <w:r>
        <w:t xml:space="preserve"> that </w:t>
      </w:r>
      <w:bookmarkStart w:id="57" w:name="_Hlk190366930"/>
      <w:r>
        <w:t>the</w:t>
      </w:r>
      <w:r w:rsidR="009C300C">
        <w:t xml:space="preserve"> direct and indirect</w:t>
      </w:r>
      <w:r>
        <w:t xml:space="preserve"> benefits</w:t>
      </w:r>
      <w:r w:rsidR="009C300C">
        <w:t xml:space="preserve"> to the community, Government and industry</w:t>
      </w:r>
      <w:r>
        <w:t xml:space="preserve"> that would arise from amending the Code as proposed in option 2 are expected to outweigh the costs and return a net benefit. </w:t>
      </w:r>
    </w:p>
    <w:p w14:paraId="03C130E0" w14:textId="0B7273D8" w:rsidR="007830E9" w:rsidRPr="007830E9" w:rsidRDefault="007830E9" w:rsidP="00F0759E">
      <w:pPr>
        <w:pStyle w:val="Heading2"/>
        <w:numPr>
          <w:ilvl w:val="0"/>
          <w:numId w:val="27"/>
        </w:numPr>
      </w:pPr>
      <w:bookmarkStart w:id="58" w:name="_Toc191376603"/>
      <w:bookmarkEnd w:id="57"/>
      <w:r w:rsidRPr="007830E9">
        <w:t>Who was consulted and how was their feedback incorporated?</w:t>
      </w:r>
      <w:bookmarkStart w:id="59" w:name="_Toc426380837"/>
      <w:bookmarkStart w:id="60" w:name="_Toc426380902"/>
      <w:bookmarkStart w:id="61" w:name="_Toc426380933"/>
      <w:bookmarkEnd w:id="58"/>
      <w:bookmarkEnd w:id="59"/>
      <w:bookmarkEnd w:id="60"/>
      <w:bookmarkEnd w:id="61"/>
    </w:p>
    <w:p w14:paraId="52D9C3C6" w14:textId="134B7C0C" w:rsidR="005C26A0" w:rsidRDefault="005C26A0" w:rsidP="005C26A0">
      <w:r>
        <w:t>Consultation is a key part of FSANZ’s standards development process and is underpinned by</w:t>
      </w:r>
      <w:r w:rsidR="00AE6F4D">
        <w:t xml:space="preserve"> </w:t>
      </w:r>
      <w:r>
        <w:t>our statutory consultation process. We consult with stakeholders to ensure we understand</w:t>
      </w:r>
      <w:r w:rsidR="00AE6F4D">
        <w:t xml:space="preserve"> </w:t>
      </w:r>
      <w:r>
        <w:t>their business, and to seek information and advice to inform our proposal assessment and</w:t>
      </w:r>
      <w:r w:rsidR="00AE6F4D">
        <w:t xml:space="preserve"> </w:t>
      </w:r>
      <w:r>
        <w:t>standard development.</w:t>
      </w:r>
    </w:p>
    <w:p w14:paraId="541AF98D" w14:textId="6220FB3D" w:rsidR="00766565" w:rsidRDefault="00766565" w:rsidP="00766565">
      <w:pPr>
        <w:pStyle w:val="Heading3"/>
      </w:pPr>
      <w:bookmarkStart w:id="62" w:name="_Toc191376604"/>
      <w:r>
        <w:lastRenderedPageBreak/>
        <w:t>Who and how we consulted</w:t>
      </w:r>
      <w:bookmarkEnd w:id="62"/>
    </w:p>
    <w:p w14:paraId="06020317" w14:textId="064624F0" w:rsidR="00DF5135" w:rsidRDefault="005C26A0" w:rsidP="00DF5135">
      <w:r>
        <w:t xml:space="preserve">Two </w:t>
      </w:r>
      <w:r w:rsidR="00D365B6">
        <w:t>CFS</w:t>
      </w:r>
      <w:r>
        <w:t xml:space="preserve"> reports were released</w:t>
      </w:r>
      <w:r w:rsidR="00A03CDC">
        <w:t>, one</w:t>
      </w:r>
      <w:r>
        <w:t xml:space="preserve"> in October 2021 and </w:t>
      </w:r>
      <w:r w:rsidR="00A03CDC">
        <w:t xml:space="preserve">the other </w:t>
      </w:r>
      <w:r>
        <w:t xml:space="preserve">in July 2024. </w:t>
      </w:r>
    </w:p>
    <w:p w14:paraId="47E5F6F2" w14:textId="77777777" w:rsidR="00DF5135" w:rsidRDefault="00DF5135" w:rsidP="00DF5135"/>
    <w:p w14:paraId="343577AA" w14:textId="29CDA9A2" w:rsidR="00DF5135" w:rsidRDefault="00DF5135" w:rsidP="00DF5135">
      <w:r>
        <w:t>The 1st CFS included a detailed safety assessment, FSANZ’s preferred approach to amending the definitions</w:t>
      </w:r>
      <w:r w:rsidR="00595CA7">
        <w:t>,</w:t>
      </w:r>
      <w:r w:rsidR="00595CA7" w:rsidRPr="00595CA7">
        <w:rPr>
          <w:rFonts w:cs="Arial"/>
        </w:rPr>
        <w:t xml:space="preserve"> </w:t>
      </w:r>
      <w:r w:rsidR="00595CA7" w:rsidRPr="00455147">
        <w:rPr>
          <w:rFonts w:cs="Arial"/>
        </w:rPr>
        <w:t>suggested criteria for excluding certain foods from revised definitions,</w:t>
      </w:r>
      <w:r>
        <w:t xml:space="preserve"> and a preliminary cost benefit analysis. </w:t>
      </w:r>
    </w:p>
    <w:p w14:paraId="64C452AF" w14:textId="77777777" w:rsidR="002407D4" w:rsidRDefault="002407D4" w:rsidP="00DF5135"/>
    <w:p w14:paraId="726C4918" w14:textId="75EC0F79" w:rsidR="00DF5135" w:rsidRDefault="00DF5135" w:rsidP="00DF5135">
      <w:r>
        <w:t>Following consideration of submitter feedback</w:t>
      </w:r>
      <w:r w:rsidR="001F7FA4">
        <w:t xml:space="preserve"> and further assessment,</w:t>
      </w:r>
      <w:r>
        <w:t xml:space="preserve"> FSANZ presented a revised approach</w:t>
      </w:r>
      <w:r w:rsidR="001F7FA4">
        <w:t>, prepared a new definition for genetically modified food</w:t>
      </w:r>
      <w:r>
        <w:t xml:space="preserve"> and prepared</w:t>
      </w:r>
      <w:r w:rsidDel="008C5042">
        <w:t xml:space="preserve"> </w:t>
      </w:r>
      <w:r>
        <w:t>draft variation</w:t>
      </w:r>
      <w:r w:rsidR="008C5042">
        <w:t>s</w:t>
      </w:r>
      <w:r>
        <w:t xml:space="preserve"> to the Code at the 2</w:t>
      </w:r>
      <w:r w:rsidRPr="00DF5135">
        <w:t>nd</w:t>
      </w:r>
      <w:r>
        <w:t xml:space="preserve"> CFS. A supporting document containing the consideration of costs and benefits was also presented for stakeholder feedback.</w:t>
      </w:r>
    </w:p>
    <w:p w14:paraId="64EA3B46" w14:textId="77777777" w:rsidR="00DF5135" w:rsidRDefault="00DF5135" w:rsidP="005C26A0"/>
    <w:p w14:paraId="25010213" w14:textId="29A112DC" w:rsidR="005C26A0" w:rsidRDefault="005C26A0" w:rsidP="005C26A0">
      <w:r w:rsidRPr="00DB34AA">
        <w:t>1736</w:t>
      </w:r>
      <w:r w:rsidR="009335A2">
        <w:t xml:space="preserve"> and 1485</w:t>
      </w:r>
      <w:r>
        <w:t xml:space="preserve"> responses were received from stakeholders </w:t>
      </w:r>
      <w:r w:rsidR="009335A2">
        <w:t xml:space="preserve">at the 1st and 2nd </w:t>
      </w:r>
      <w:r>
        <w:t>CFS</w:t>
      </w:r>
      <w:r w:rsidR="009335A2">
        <w:t>, respectively</w:t>
      </w:r>
      <w:r>
        <w:t xml:space="preserve">. </w:t>
      </w:r>
      <w:r w:rsidR="001576EE">
        <w:t>The stakeholders FSANZ heard from include:</w:t>
      </w:r>
    </w:p>
    <w:p w14:paraId="3AC317E8" w14:textId="77777777" w:rsidR="006A5E78" w:rsidRPr="00ED0283" w:rsidRDefault="006A5E78" w:rsidP="006A5E78">
      <w:pPr>
        <w:pStyle w:val="FSBullet1"/>
      </w:pPr>
      <w:r w:rsidRPr="00ED0283">
        <w:t xml:space="preserve">Individuals </w:t>
      </w:r>
    </w:p>
    <w:p w14:paraId="0C217AA4" w14:textId="77777777" w:rsidR="001576EE" w:rsidRDefault="001576EE" w:rsidP="00ED0283">
      <w:pPr>
        <w:pStyle w:val="FSBullet1"/>
      </w:pPr>
      <w:r w:rsidRPr="00ED0283">
        <w:t>Community groups</w:t>
      </w:r>
    </w:p>
    <w:p w14:paraId="641672CD" w14:textId="4E2E4259" w:rsidR="006A5E78" w:rsidRPr="006A5E78" w:rsidRDefault="006A5E78" w:rsidP="006A5E78">
      <w:pPr>
        <w:pStyle w:val="FSBullet1"/>
      </w:pPr>
      <w:r w:rsidRPr="00ED0283">
        <w:t>Non-government organisations</w:t>
      </w:r>
    </w:p>
    <w:p w14:paraId="46A35B8C" w14:textId="77777777" w:rsidR="001576EE" w:rsidRPr="00ED0283" w:rsidRDefault="001576EE" w:rsidP="00ED0283">
      <w:pPr>
        <w:pStyle w:val="FSBullet1"/>
      </w:pPr>
      <w:r w:rsidRPr="00ED0283">
        <w:t>Individual businesses</w:t>
      </w:r>
    </w:p>
    <w:p w14:paraId="70DCA163" w14:textId="34882AC0" w:rsidR="001576EE" w:rsidRPr="00ED0283" w:rsidRDefault="001576EE" w:rsidP="00ED0283">
      <w:pPr>
        <w:pStyle w:val="FSBullet1"/>
      </w:pPr>
      <w:r w:rsidRPr="00ED0283">
        <w:t>Industry bodies</w:t>
      </w:r>
    </w:p>
    <w:p w14:paraId="3367BD40" w14:textId="77777777" w:rsidR="001576EE" w:rsidRDefault="001576EE" w:rsidP="00ED0283">
      <w:pPr>
        <w:pStyle w:val="FSBullet1"/>
      </w:pPr>
      <w:r w:rsidRPr="00ED0283">
        <w:t>Research groups</w:t>
      </w:r>
    </w:p>
    <w:p w14:paraId="7618D2B9" w14:textId="77777777" w:rsidR="006A5E78" w:rsidRPr="00ED0283" w:rsidRDefault="006A5E78" w:rsidP="006A5E78">
      <w:pPr>
        <w:pStyle w:val="FSBullet1"/>
      </w:pPr>
      <w:r w:rsidRPr="00ED0283">
        <w:t>Government</w:t>
      </w:r>
    </w:p>
    <w:p w14:paraId="1172F587" w14:textId="77777777" w:rsidR="00766565" w:rsidRPr="00766565" w:rsidRDefault="00766565" w:rsidP="00766565">
      <w:pPr>
        <w:rPr>
          <w:lang w:eastAsia="en-AU"/>
        </w:rPr>
      </w:pPr>
    </w:p>
    <w:p w14:paraId="07462329" w14:textId="2D03B6F9" w:rsidR="00D96E8B" w:rsidRDefault="00766565" w:rsidP="00DB34AA">
      <w:r>
        <w:t>As part of the assessment under P1055</w:t>
      </w:r>
      <w:r w:rsidR="007C04C9">
        <w:t>,</w:t>
      </w:r>
      <w:r>
        <w:t xml:space="preserve"> FSANZ </w:t>
      </w:r>
      <w:r w:rsidR="00C975B3">
        <w:t xml:space="preserve">also </w:t>
      </w:r>
      <w:r>
        <w:t xml:space="preserve">undertook </w:t>
      </w:r>
      <w:r w:rsidR="007C04C9">
        <w:t xml:space="preserve">additional </w:t>
      </w:r>
      <w:r>
        <w:t>targeted consultation</w:t>
      </w:r>
      <w:r w:rsidR="00BB0285">
        <w:t xml:space="preserve"> with the groups listed below:</w:t>
      </w:r>
    </w:p>
    <w:p w14:paraId="28BF8E9F" w14:textId="77777777" w:rsidR="00D96E8B" w:rsidRDefault="00D96E8B" w:rsidP="00DB34AA"/>
    <w:p w14:paraId="57CF427A" w14:textId="1FB1D330" w:rsidR="00D96E8B" w:rsidRDefault="00D96E8B" w:rsidP="00ED0283">
      <w:pPr>
        <w:pStyle w:val="FSBullet1"/>
      </w:pPr>
      <w:r>
        <w:t xml:space="preserve">Expert Advisory Group – </w:t>
      </w:r>
      <w:r w:rsidR="00BB0285">
        <w:t xml:space="preserve">consisting of expert academics </w:t>
      </w:r>
      <w:r>
        <w:t xml:space="preserve">to provide ongoing technical and scientific advice to </w:t>
      </w:r>
      <w:r w:rsidR="00BB0285">
        <w:t>FSANZ</w:t>
      </w:r>
      <w:r>
        <w:t xml:space="preserve"> regarding the proposed amendments to definitions of terms used in the Code relating to genetic technologies.</w:t>
      </w:r>
    </w:p>
    <w:p w14:paraId="4450F217" w14:textId="77777777" w:rsidR="00BB0285" w:rsidRDefault="00BB0285" w:rsidP="00ED0283">
      <w:pPr>
        <w:pStyle w:val="FSBullet1"/>
        <w:numPr>
          <w:ilvl w:val="0"/>
          <w:numId w:val="0"/>
        </w:numPr>
      </w:pPr>
    </w:p>
    <w:p w14:paraId="45361E8F" w14:textId="443F7162" w:rsidR="00D96E8B" w:rsidRDefault="00D96E8B" w:rsidP="00E85FBD">
      <w:pPr>
        <w:pStyle w:val="FSBullet1"/>
        <w:numPr>
          <w:ilvl w:val="0"/>
          <w:numId w:val="46"/>
        </w:numPr>
      </w:pPr>
      <w:r>
        <w:t xml:space="preserve">Australian state and territory and New Zealand food authorities, and government departments such as the Australian </w:t>
      </w:r>
      <w:r w:rsidRPr="00C975B3">
        <w:t>Department of Agriculture, Fisheries and Forestry</w:t>
      </w:r>
      <w:r>
        <w:t xml:space="preserve"> and the New Zealand Ministry of Business, Innovation and Employment</w:t>
      </w:r>
      <w:r w:rsidR="004C4DCA">
        <w:t xml:space="preserve"> - to ensure the proposed approach and draft variations was implementable and enforceable.</w:t>
      </w:r>
    </w:p>
    <w:p w14:paraId="68C249AC" w14:textId="77777777" w:rsidR="00D96E8B" w:rsidRPr="00D96E8B" w:rsidRDefault="00D96E8B" w:rsidP="00ED0283">
      <w:pPr>
        <w:pStyle w:val="FSBullet1"/>
        <w:numPr>
          <w:ilvl w:val="0"/>
          <w:numId w:val="0"/>
        </w:numPr>
      </w:pPr>
    </w:p>
    <w:p w14:paraId="570B61D1" w14:textId="4C5E719E" w:rsidR="007A39E5" w:rsidRDefault="00565AEE" w:rsidP="00303601">
      <w:pPr>
        <w:pStyle w:val="FSBullet1"/>
      </w:pPr>
      <w:r>
        <w:t>Organic industry peak bodies and organic certifiers</w:t>
      </w:r>
      <w:r w:rsidDel="00565AEE">
        <w:t xml:space="preserve"> </w:t>
      </w:r>
      <w:r w:rsidR="00D96E8B">
        <w:t>–</w:t>
      </w:r>
      <w:r w:rsidR="007A39E5">
        <w:t xml:space="preserve"> </w:t>
      </w:r>
      <w:r w:rsidR="00D96E8B">
        <w:t xml:space="preserve">to understand </w:t>
      </w:r>
      <w:r w:rsidR="007A39E5">
        <w:t xml:space="preserve">the </w:t>
      </w:r>
      <w:r w:rsidR="00D96E8B">
        <w:t xml:space="preserve">impacts </w:t>
      </w:r>
      <w:r w:rsidR="007A39E5">
        <w:t xml:space="preserve">to certified organic and non-GM operators as </w:t>
      </w:r>
      <w:r w:rsidR="00D96E8B">
        <w:t xml:space="preserve">expressed by </w:t>
      </w:r>
      <w:r w:rsidR="007A39E5">
        <w:t>the sector</w:t>
      </w:r>
      <w:r w:rsidR="00D96E8B">
        <w:t xml:space="preserve"> through the </w:t>
      </w:r>
      <w:r w:rsidR="007A39E5">
        <w:t>submissions</w:t>
      </w:r>
      <w:r w:rsidR="00D96E8B">
        <w:t xml:space="preserve"> </w:t>
      </w:r>
      <w:r w:rsidR="007A39E5">
        <w:t>process</w:t>
      </w:r>
      <w:r w:rsidR="00D96E8B">
        <w:t>.</w:t>
      </w:r>
    </w:p>
    <w:p w14:paraId="5BAACED0" w14:textId="77777777" w:rsidR="00D96E8B" w:rsidRPr="00D96E8B" w:rsidRDefault="00D96E8B" w:rsidP="00ED0283">
      <w:pPr>
        <w:pStyle w:val="FSBullet1"/>
        <w:numPr>
          <w:ilvl w:val="0"/>
          <w:numId w:val="0"/>
        </w:numPr>
      </w:pPr>
    </w:p>
    <w:p w14:paraId="54A30F1F" w14:textId="511E0C23" w:rsidR="006D74F9" w:rsidRDefault="001A49E4" w:rsidP="001A49E4">
      <w:pPr>
        <w:pStyle w:val="FSBullet1"/>
      </w:pPr>
      <w:r>
        <w:t xml:space="preserve">Biotechnology </w:t>
      </w:r>
      <w:r w:rsidR="00514165">
        <w:t xml:space="preserve">industry </w:t>
      </w:r>
      <w:r>
        <w:t xml:space="preserve">and research sector </w:t>
      </w:r>
      <w:r w:rsidR="00F74E57">
        <w:t>–</w:t>
      </w:r>
      <w:r w:rsidR="00BB0285">
        <w:t xml:space="preserve"> </w:t>
      </w:r>
      <w:r w:rsidR="00F74E57">
        <w:t>to ensure the proposed draft variation was</w:t>
      </w:r>
      <w:r w:rsidR="00A03CA4">
        <w:t xml:space="preserve"> clear and easy to comply</w:t>
      </w:r>
      <w:r w:rsidR="004B00B1">
        <w:t xml:space="preserve"> with</w:t>
      </w:r>
      <w:r w:rsidR="006D74F9">
        <w:t>.</w:t>
      </w:r>
    </w:p>
    <w:p w14:paraId="570725E7" w14:textId="77777777" w:rsidR="00F15239" w:rsidRDefault="00F15239" w:rsidP="00F15239"/>
    <w:p w14:paraId="71337B01" w14:textId="2DE8DF5C" w:rsidR="00F15239" w:rsidRDefault="00F15239" w:rsidP="00F15239">
      <w:r>
        <w:t>In addition</w:t>
      </w:r>
      <w:r w:rsidR="00CA5440">
        <w:t xml:space="preserve"> to</w:t>
      </w:r>
      <w:r>
        <w:t xml:space="preserve"> FSANZ’s standard consultation process</w:t>
      </w:r>
      <w:r w:rsidR="003F6486">
        <w:t xml:space="preserve"> and targeted engagement, FSANZ also held two public webinars for this proposal</w:t>
      </w:r>
      <w:r w:rsidR="00780757">
        <w:t xml:space="preserve"> and provided updates </w:t>
      </w:r>
      <w:r w:rsidR="0066280E">
        <w:t>at</w:t>
      </w:r>
      <w:r w:rsidR="004C35C9">
        <w:t xml:space="preserve"> the following </w:t>
      </w:r>
      <w:r w:rsidR="00E84894">
        <w:t xml:space="preserve">FSANZ stakeholder </w:t>
      </w:r>
      <w:r w:rsidR="00BE714D">
        <w:t>committees</w:t>
      </w:r>
      <w:r w:rsidR="004C35C9">
        <w:t>:</w:t>
      </w:r>
    </w:p>
    <w:p w14:paraId="2A7F850A" w14:textId="3694CCC3" w:rsidR="004C35C9" w:rsidRDefault="004C35C9" w:rsidP="004C35C9">
      <w:pPr>
        <w:pStyle w:val="ListParagraph"/>
        <w:numPr>
          <w:ilvl w:val="0"/>
          <w:numId w:val="45"/>
        </w:numPr>
      </w:pPr>
      <w:r>
        <w:t>Consumer and Public Health Dialogue</w:t>
      </w:r>
    </w:p>
    <w:p w14:paraId="2291212B" w14:textId="630320B3" w:rsidR="004C35C9" w:rsidRDefault="004C35C9" w:rsidP="004C35C9">
      <w:pPr>
        <w:pStyle w:val="ListParagraph"/>
        <w:numPr>
          <w:ilvl w:val="0"/>
          <w:numId w:val="45"/>
        </w:numPr>
      </w:pPr>
      <w:r>
        <w:t>Binational Food Industry Dialogue</w:t>
      </w:r>
    </w:p>
    <w:p w14:paraId="782785CC" w14:textId="3A76259D" w:rsidR="004C35C9" w:rsidRPr="00F15239" w:rsidRDefault="0093146C" w:rsidP="002F19A4">
      <w:pPr>
        <w:pStyle w:val="ListParagraph"/>
        <w:numPr>
          <w:ilvl w:val="0"/>
          <w:numId w:val="45"/>
        </w:numPr>
      </w:pPr>
      <w:r>
        <w:t>Jurisdictional Technical</w:t>
      </w:r>
      <w:r w:rsidR="00157254">
        <w:t xml:space="preserve"> Forum.</w:t>
      </w:r>
    </w:p>
    <w:p w14:paraId="64CBF2CD" w14:textId="7B171C92" w:rsidR="00766565" w:rsidRDefault="00766565" w:rsidP="00766565">
      <w:pPr>
        <w:pStyle w:val="Heading3"/>
      </w:pPr>
      <w:bookmarkStart w:id="63" w:name="_Toc191376605"/>
      <w:r>
        <w:lastRenderedPageBreak/>
        <w:t>Stakeholder views</w:t>
      </w:r>
      <w:bookmarkEnd w:id="63"/>
    </w:p>
    <w:p w14:paraId="476707C7" w14:textId="034CD8E1" w:rsidR="00823561" w:rsidRDefault="00823561" w:rsidP="00823561">
      <w:pPr>
        <w:rPr>
          <w:lang w:eastAsia="en-AU"/>
        </w:rPr>
      </w:pPr>
      <w:r>
        <w:rPr>
          <w:lang w:eastAsia="en-AU"/>
        </w:rPr>
        <w:t>The submissions</w:t>
      </w:r>
      <w:r w:rsidR="00FB672E">
        <w:rPr>
          <w:lang w:eastAsia="en-AU"/>
        </w:rPr>
        <w:t xml:space="preserve"> received</w:t>
      </w:r>
      <w:r>
        <w:rPr>
          <w:lang w:eastAsia="en-AU"/>
        </w:rPr>
        <w:t xml:space="preserve"> </w:t>
      </w:r>
      <w:r w:rsidR="00FB672E">
        <w:rPr>
          <w:lang w:eastAsia="en-AU"/>
        </w:rPr>
        <w:t xml:space="preserve">from both rounds of consultation </w:t>
      </w:r>
      <w:r>
        <w:rPr>
          <w:lang w:eastAsia="en-AU"/>
        </w:rPr>
        <w:t>reflect diverse views and raise a wide range of issues, some of which have been previously considered by FSANZ as part of the earlier NBT work</w:t>
      </w:r>
      <w:r w:rsidR="00C9393B">
        <w:rPr>
          <w:lang w:eastAsia="en-AU"/>
        </w:rPr>
        <w:t>.</w:t>
      </w:r>
      <w:r w:rsidR="00FB672E">
        <w:rPr>
          <w:rStyle w:val="FootnoteReference"/>
          <w:lang w:eastAsia="en-AU"/>
        </w:rPr>
        <w:footnoteReference w:id="7"/>
      </w:r>
    </w:p>
    <w:p w14:paraId="7A16E88D" w14:textId="77777777" w:rsidR="00517F1B" w:rsidRDefault="00517F1B" w:rsidP="00823561">
      <w:pPr>
        <w:rPr>
          <w:lang w:eastAsia="en-AU"/>
        </w:rPr>
      </w:pPr>
    </w:p>
    <w:p w14:paraId="136E2C73" w14:textId="0ABCA0E4" w:rsidR="00517F1B" w:rsidRDefault="007963F2" w:rsidP="00DB34AA">
      <w:pPr>
        <w:rPr>
          <w:lang w:eastAsia="en-AU"/>
        </w:rPr>
      </w:pPr>
      <w:r>
        <w:rPr>
          <w:lang w:eastAsia="en-AU"/>
        </w:rPr>
        <w:t>The s</w:t>
      </w:r>
      <w:r w:rsidR="00701C4E">
        <w:rPr>
          <w:lang w:eastAsia="en-AU"/>
        </w:rPr>
        <w:t>ubmission</w:t>
      </w:r>
      <w:r w:rsidR="002F4A11">
        <w:rPr>
          <w:lang w:eastAsia="en-AU"/>
        </w:rPr>
        <w:t>s</w:t>
      </w:r>
      <w:r w:rsidR="00701C4E">
        <w:rPr>
          <w:lang w:eastAsia="en-AU"/>
        </w:rPr>
        <w:t xml:space="preserve"> </w:t>
      </w:r>
      <w:r w:rsidR="00F00198">
        <w:rPr>
          <w:lang w:eastAsia="en-AU"/>
        </w:rPr>
        <w:t>r</w:t>
      </w:r>
      <w:r w:rsidR="007160B3">
        <w:rPr>
          <w:lang w:eastAsia="en-AU"/>
        </w:rPr>
        <w:t xml:space="preserve">eceived can be </w:t>
      </w:r>
      <w:r w:rsidR="00DB048A">
        <w:rPr>
          <w:lang w:eastAsia="en-AU"/>
        </w:rPr>
        <w:t>divided</w:t>
      </w:r>
      <w:r w:rsidR="00947F4F">
        <w:rPr>
          <w:lang w:eastAsia="en-AU"/>
        </w:rPr>
        <w:t xml:space="preserve"> into </w:t>
      </w:r>
      <w:r w:rsidR="00CC33B4">
        <w:rPr>
          <w:lang w:eastAsia="en-AU"/>
        </w:rPr>
        <w:t>two broad c</w:t>
      </w:r>
      <w:r w:rsidR="004622FA">
        <w:rPr>
          <w:lang w:eastAsia="en-AU"/>
        </w:rPr>
        <w:t>ategories</w:t>
      </w:r>
      <w:r w:rsidR="005A3AB6">
        <w:rPr>
          <w:lang w:eastAsia="en-AU"/>
        </w:rPr>
        <w:t>; t</w:t>
      </w:r>
      <w:r w:rsidR="00A077FE">
        <w:rPr>
          <w:lang w:eastAsia="en-AU"/>
        </w:rPr>
        <w:t xml:space="preserve">he </w:t>
      </w:r>
      <w:r w:rsidR="008D6BFC">
        <w:rPr>
          <w:lang w:eastAsia="en-AU"/>
        </w:rPr>
        <w:t>biotech</w:t>
      </w:r>
      <w:r w:rsidR="00A077FE">
        <w:rPr>
          <w:lang w:eastAsia="en-AU"/>
        </w:rPr>
        <w:t xml:space="preserve"> </w:t>
      </w:r>
      <w:r w:rsidR="002921EF">
        <w:rPr>
          <w:lang w:eastAsia="en-AU"/>
        </w:rPr>
        <w:t>sector</w:t>
      </w:r>
      <w:r w:rsidR="00523F48">
        <w:rPr>
          <w:lang w:eastAsia="en-AU"/>
        </w:rPr>
        <w:t xml:space="preserve">, </w:t>
      </w:r>
      <w:r w:rsidR="00A83280">
        <w:rPr>
          <w:lang w:eastAsia="en-AU"/>
        </w:rPr>
        <w:t xml:space="preserve">research </w:t>
      </w:r>
      <w:r w:rsidR="008D6BFC">
        <w:rPr>
          <w:lang w:eastAsia="en-AU"/>
        </w:rPr>
        <w:t xml:space="preserve">groups </w:t>
      </w:r>
      <w:r w:rsidR="00A83280">
        <w:rPr>
          <w:lang w:eastAsia="en-AU"/>
        </w:rPr>
        <w:t>and gover</w:t>
      </w:r>
      <w:r w:rsidR="008F24DA">
        <w:rPr>
          <w:lang w:eastAsia="en-AU"/>
        </w:rPr>
        <w:t xml:space="preserve">nment were generally supportive </w:t>
      </w:r>
      <w:r w:rsidR="00C83CFB">
        <w:rPr>
          <w:lang w:eastAsia="en-AU"/>
        </w:rPr>
        <w:t xml:space="preserve">of the proposed </w:t>
      </w:r>
      <w:r w:rsidR="00DD24AC">
        <w:rPr>
          <w:lang w:eastAsia="en-AU"/>
        </w:rPr>
        <w:t>approach</w:t>
      </w:r>
      <w:r w:rsidR="00E56399">
        <w:rPr>
          <w:lang w:eastAsia="en-AU"/>
        </w:rPr>
        <w:t xml:space="preserve"> and draft variation</w:t>
      </w:r>
      <w:r w:rsidR="005741C7">
        <w:rPr>
          <w:lang w:eastAsia="en-AU"/>
        </w:rPr>
        <w:t>s</w:t>
      </w:r>
      <w:r w:rsidR="009260C4">
        <w:rPr>
          <w:lang w:eastAsia="en-AU"/>
        </w:rPr>
        <w:t xml:space="preserve">, while </w:t>
      </w:r>
      <w:r w:rsidR="00EE6EF6">
        <w:rPr>
          <w:lang w:eastAsia="en-AU"/>
        </w:rPr>
        <w:t xml:space="preserve">the organic sector, </w:t>
      </w:r>
      <w:r w:rsidR="003C55E6">
        <w:rPr>
          <w:lang w:eastAsia="en-AU"/>
        </w:rPr>
        <w:t xml:space="preserve">community groups, </w:t>
      </w:r>
      <w:r w:rsidR="00343E0C">
        <w:rPr>
          <w:lang w:eastAsia="en-AU"/>
        </w:rPr>
        <w:t xml:space="preserve">non-government </w:t>
      </w:r>
      <w:r w:rsidR="002750CD">
        <w:rPr>
          <w:lang w:eastAsia="en-AU"/>
        </w:rPr>
        <w:t xml:space="preserve">organisations and </w:t>
      </w:r>
      <w:r w:rsidR="007C7250">
        <w:rPr>
          <w:lang w:eastAsia="en-AU"/>
        </w:rPr>
        <w:t xml:space="preserve">most </w:t>
      </w:r>
      <w:r w:rsidR="00A71118">
        <w:rPr>
          <w:lang w:eastAsia="en-AU"/>
        </w:rPr>
        <w:t>individuals</w:t>
      </w:r>
      <w:r w:rsidR="002750CD">
        <w:rPr>
          <w:lang w:eastAsia="en-AU"/>
        </w:rPr>
        <w:t xml:space="preserve"> were </w:t>
      </w:r>
      <w:r w:rsidR="00606950">
        <w:rPr>
          <w:lang w:eastAsia="en-AU"/>
        </w:rPr>
        <w:t xml:space="preserve">strongly </w:t>
      </w:r>
      <w:r w:rsidR="00A71118">
        <w:rPr>
          <w:lang w:eastAsia="en-AU"/>
        </w:rPr>
        <w:t xml:space="preserve">opposed. </w:t>
      </w:r>
    </w:p>
    <w:p w14:paraId="0537A84E" w14:textId="349C5AD6" w:rsidR="00B022DE" w:rsidRDefault="007963F2" w:rsidP="00303601">
      <w:pPr>
        <w:tabs>
          <w:tab w:val="left" w:pos="8135"/>
        </w:tabs>
        <w:rPr>
          <w:lang w:eastAsia="en-AU"/>
        </w:rPr>
      </w:pPr>
      <w:r>
        <w:rPr>
          <w:lang w:eastAsia="en-AU"/>
        </w:rPr>
        <w:tab/>
      </w:r>
      <w:r w:rsidR="004E6B7C">
        <w:rPr>
          <w:lang w:eastAsia="en-AU"/>
        </w:rPr>
        <w:tab/>
      </w:r>
    </w:p>
    <w:p w14:paraId="155BE6FA" w14:textId="0435A0B9" w:rsidR="00D71CFD" w:rsidRDefault="003A2B1C" w:rsidP="00823561">
      <w:pPr>
        <w:rPr>
          <w:lang w:eastAsia="en-AU"/>
        </w:rPr>
      </w:pPr>
      <w:r>
        <w:rPr>
          <w:lang w:eastAsia="en-AU"/>
        </w:rPr>
        <w:t>Key issues raised</w:t>
      </w:r>
      <w:r w:rsidR="00517F1B">
        <w:rPr>
          <w:lang w:eastAsia="en-AU"/>
        </w:rPr>
        <w:t xml:space="preserve"> </w:t>
      </w:r>
      <w:r w:rsidR="00D71CFD">
        <w:rPr>
          <w:lang w:eastAsia="en-AU"/>
        </w:rPr>
        <w:t>on the draft variation</w:t>
      </w:r>
      <w:r w:rsidR="00C60E42">
        <w:rPr>
          <w:lang w:eastAsia="en-AU"/>
        </w:rPr>
        <w:t>s</w:t>
      </w:r>
      <w:r w:rsidR="00D71CFD">
        <w:rPr>
          <w:lang w:eastAsia="en-AU"/>
        </w:rPr>
        <w:t xml:space="preserve"> prepared at the 2</w:t>
      </w:r>
      <w:r w:rsidR="00D71CFD" w:rsidRPr="00D71CFD">
        <w:rPr>
          <w:lang w:eastAsia="en-AU"/>
        </w:rPr>
        <w:t>nd</w:t>
      </w:r>
      <w:r w:rsidR="00D71CFD">
        <w:rPr>
          <w:lang w:eastAsia="en-AU"/>
        </w:rPr>
        <w:t xml:space="preserve"> CFS include:</w:t>
      </w:r>
    </w:p>
    <w:p w14:paraId="12623919" w14:textId="4B0DFD19" w:rsidR="002F4A11" w:rsidRDefault="00D71CFD" w:rsidP="00303601">
      <w:pPr>
        <w:pStyle w:val="FSBullet1"/>
        <w:spacing w:before="120"/>
        <w:ind w:left="641" w:hanging="357"/>
      </w:pPr>
      <w:r w:rsidRPr="00ED0283">
        <w:t xml:space="preserve">Inconsistencies with the proposed approach </w:t>
      </w:r>
      <w:r w:rsidR="00CD5246">
        <w:t xml:space="preserve">for </w:t>
      </w:r>
      <w:r w:rsidR="002F4A11">
        <w:t>n</w:t>
      </w:r>
      <w:r w:rsidR="00CD5246">
        <w:t>utritive substance</w:t>
      </w:r>
      <w:r w:rsidR="002F4A11">
        <w:t>s</w:t>
      </w:r>
      <w:r w:rsidR="00CD5246">
        <w:t xml:space="preserve"> and </w:t>
      </w:r>
      <w:r w:rsidRPr="00ED0283">
        <w:t>foods produced using precision fermentation.</w:t>
      </w:r>
    </w:p>
    <w:p w14:paraId="4B0C2BC4" w14:textId="18639E12" w:rsidR="00E57518" w:rsidRPr="00E57518" w:rsidRDefault="00E57518" w:rsidP="00303601">
      <w:pPr>
        <w:pStyle w:val="FSBullet1"/>
        <w:spacing w:before="120"/>
        <w:ind w:left="641" w:hanging="357"/>
      </w:pPr>
      <w:r>
        <w:t>Lack of clarity in the proposed new definition</w:t>
      </w:r>
      <w:r w:rsidR="000D64DB">
        <w:t xml:space="preserve"> for ‘novel DNA’</w:t>
      </w:r>
      <w:r>
        <w:t>.</w:t>
      </w:r>
    </w:p>
    <w:p w14:paraId="3B1C2770" w14:textId="4C3C2BE9" w:rsidR="00D71CFD" w:rsidRPr="00ED0283" w:rsidRDefault="00D71CFD" w:rsidP="00303601">
      <w:pPr>
        <w:pStyle w:val="FSBullet1"/>
        <w:spacing w:before="120"/>
        <w:ind w:left="641" w:hanging="357"/>
      </w:pPr>
      <w:r w:rsidRPr="00ED0283">
        <w:t xml:space="preserve">Support for guidance material to facilitate </w:t>
      </w:r>
      <w:r w:rsidR="00120181">
        <w:t>compliance and enforcement</w:t>
      </w:r>
      <w:r w:rsidR="00120181" w:rsidRPr="00ED0283">
        <w:t xml:space="preserve"> </w:t>
      </w:r>
      <w:r w:rsidRPr="00ED0283">
        <w:t>for industry and jurisdictions</w:t>
      </w:r>
      <w:r w:rsidR="00120181">
        <w:t>, respectively</w:t>
      </w:r>
      <w:r w:rsidRPr="00ED0283" w:rsidDel="00120181">
        <w:t>.</w:t>
      </w:r>
    </w:p>
    <w:p w14:paraId="6DC248EF" w14:textId="0B174D8B" w:rsidR="002D5693" w:rsidRPr="002D5693" w:rsidRDefault="00FC00AC" w:rsidP="00303601">
      <w:pPr>
        <w:pStyle w:val="FSBullet1"/>
        <w:spacing w:before="120"/>
        <w:ind w:left="641" w:hanging="357"/>
      </w:pPr>
      <w:r>
        <w:t>The need for c</w:t>
      </w:r>
      <w:r w:rsidR="00393404" w:rsidRPr="00ED0283">
        <w:t xml:space="preserve">onsumer education materials to explain technical concepts to consumers and help consumer understanding of the proposed </w:t>
      </w:r>
      <w:r w:rsidR="00120181">
        <w:t>changes</w:t>
      </w:r>
      <w:r w:rsidR="00393404" w:rsidRPr="00ED0283">
        <w:t>.</w:t>
      </w:r>
    </w:p>
    <w:p w14:paraId="7485D0BC" w14:textId="77777777" w:rsidR="008A4497" w:rsidRPr="008A4497" w:rsidRDefault="007A432F" w:rsidP="00303601">
      <w:pPr>
        <w:pStyle w:val="FSBullet1"/>
        <w:spacing w:before="120"/>
        <w:ind w:left="641" w:hanging="357"/>
      </w:pPr>
      <w:r>
        <w:t>G</w:t>
      </w:r>
      <w:r w:rsidR="008A4497">
        <w:t xml:space="preserve">eneral safety </w:t>
      </w:r>
      <w:r w:rsidR="00851BF8">
        <w:t xml:space="preserve">concerns </w:t>
      </w:r>
      <w:r w:rsidR="00D579E1">
        <w:t>regarding GM and NBT foods.</w:t>
      </w:r>
    </w:p>
    <w:p w14:paraId="02EA5D18" w14:textId="41C66E64" w:rsidR="00D579E1" w:rsidRPr="008A4497" w:rsidRDefault="00642F87" w:rsidP="00303601">
      <w:pPr>
        <w:pStyle w:val="FSBullet1"/>
        <w:spacing w:before="120"/>
        <w:ind w:left="641" w:hanging="357"/>
      </w:pPr>
      <w:r>
        <w:t xml:space="preserve">GM labelling of NBT foods </w:t>
      </w:r>
      <w:r w:rsidR="00500BAE">
        <w:t>for informed consumer choice</w:t>
      </w:r>
    </w:p>
    <w:p w14:paraId="685E0409" w14:textId="13748FFF" w:rsidR="00234918" w:rsidRDefault="00234918" w:rsidP="00234918">
      <w:pPr>
        <w:rPr>
          <w:lang w:eastAsia="en-AU"/>
        </w:rPr>
      </w:pPr>
    </w:p>
    <w:p w14:paraId="73D36A28" w14:textId="243FC9D6" w:rsidR="00950E84" w:rsidRPr="00234918" w:rsidRDefault="003879DB" w:rsidP="00303601">
      <w:pPr>
        <w:rPr>
          <w:lang w:eastAsia="en-AU"/>
        </w:rPr>
      </w:pPr>
      <w:r>
        <w:rPr>
          <w:lang w:eastAsia="en-AU"/>
        </w:rPr>
        <w:t>T</w:t>
      </w:r>
      <w:r w:rsidR="004730EC">
        <w:rPr>
          <w:lang w:eastAsia="en-AU"/>
        </w:rPr>
        <w:t>he integrity of certified organic and non-GM systems</w:t>
      </w:r>
      <w:r>
        <w:rPr>
          <w:lang w:eastAsia="en-AU"/>
        </w:rPr>
        <w:t xml:space="preserve"> was a concern raised at the 2nd CFS</w:t>
      </w:r>
      <w:r w:rsidR="004730EC">
        <w:rPr>
          <w:lang w:eastAsia="en-AU"/>
        </w:rPr>
        <w:t>.</w:t>
      </w:r>
      <w:r w:rsidR="00234918" w:rsidRPr="00234918" w:rsidDel="009E6B6B">
        <w:rPr>
          <w:lang w:eastAsia="en-AU"/>
        </w:rPr>
        <w:t xml:space="preserve"> </w:t>
      </w:r>
      <w:r w:rsidR="009E6B6B">
        <w:rPr>
          <w:lang w:eastAsia="en-AU"/>
        </w:rPr>
        <w:t xml:space="preserve">Specifically, there was a view </w:t>
      </w:r>
      <w:r w:rsidR="00950E84" w:rsidRPr="00950E84">
        <w:rPr>
          <w:lang w:eastAsia="en-AU"/>
        </w:rPr>
        <w:t>that approving</w:t>
      </w:r>
      <w:r w:rsidR="00234918" w:rsidRPr="00234918">
        <w:rPr>
          <w:lang w:eastAsia="en-AU"/>
        </w:rPr>
        <w:t xml:space="preserve"> the </w:t>
      </w:r>
      <w:r w:rsidR="00950E84" w:rsidRPr="00950E84">
        <w:rPr>
          <w:lang w:eastAsia="en-AU"/>
        </w:rPr>
        <w:t>draft variation</w:t>
      </w:r>
      <w:r w:rsidR="009E6B6B">
        <w:rPr>
          <w:lang w:eastAsia="en-AU"/>
        </w:rPr>
        <w:t>s</w:t>
      </w:r>
      <w:r w:rsidR="00950E84" w:rsidRPr="00950E84">
        <w:rPr>
          <w:lang w:eastAsia="en-AU"/>
        </w:rPr>
        <w:t xml:space="preserve"> could negatively impact</w:t>
      </w:r>
      <w:r w:rsidR="00557887">
        <w:rPr>
          <w:lang w:eastAsia="en-AU"/>
        </w:rPr>
        <w:t xml:space="preserve"> organic and non-GM </w:t>
      </w:r>
      <w:r w:rsidR="00950E84" w:rsidRPr="00950E84">
        <w:rPr>
          <w:lang w:eastAsia="en-AU"/>
        </w:rPr>
        <w:t>operators</w:t>
      </w:r>
      <w:r w:rsidR="00234918" w:rsidRPr="00234918">
        <w:rPr>
          <w:lang w:eastAsia="en-AU"/>
        </w:rPr>
        <w:t xml:space="preserve"> through increased risk of contamination with NBT ingredients, higher operational costs due to stricter sourcing requirements</w:t>
      </w:r>
      <w:r w:rsidR="004730EC">
        <w:rPr>
          <w:lang w:eastAsia="en-AU"/>
        </w:rPr>
        <w:t xml:space="preserve"> (and consequently</w:t>
      </w:r>
      <w:r w:rsidR="00234918" w:rsidRPr="00234918">
        <w:rPr>
          <w:lang w:eastAsia="en-AU"/>
        </w:rPr>
        <w:t>, elevated consumer prices</w:t>
      </w:r>
      <w:r w:rsidR="004730EC">
        <w:rPr>
          <w:lang w:eastAsia="en-AU"/>
        </w:rPr>
        <w:t>)</w:t>
      </w:r>
      <w:r w:rsidR="00950E84" w:rsidRPr="00950E84">
        <w:rPr>
          <w:lang w:eastAsia="en-AU"/>
        </w:rPr>
        <w:t>,</w:t>
      </w:r>
      <w:r w:rsidR="00234918" w:rsidRPr="00234918">
        <w:rPr>
          <w:lang w:eastAsia="en-AU"/>
        </w:rPr>
        <w:t xml:space="preserve"> potential loss of consumer trust</w:t>
      </w:r>
      <w:r w:rsidR="00CB3F40">
        <w:rPr>
          <w:lang w:eastAsia="en-AU"/>
        </w:rPr>
        <w:t xml:space="preserve"> in organic certification</w:t>
      </w:r>
      <w:r w:rsidR="00234918" w:rsidRPr="00234918">
        <w:rPr>
          <w:lang w:eastAsia="en-AU"/>
        </w:rPr>
        <w:t>, and possible export difficulties to countries with strict GM regulations.</w:t>
      </w:r>
    </w:p>
    <w:p w14:paraId="055276BB" w14:textId="77777777" w:rsidR="005557B6" w:rsidRDefault="005557B6" w:rsidP="005557B6">
      <w:pPr>
        <w:rPr>
          <w:lang w:eastAsia="en-AU"/>
        </w:rPr>
      </w:pPr>
    </w:p>
    <w:p w14:paraId="503E469D" w14:textId="62F77359" w:rsidR="00D365B6" w:rsidRPr="00A809B7" w:rsidRDefault="005557B6" w:rsidP="00303601">
      <w:r>
        <w:rPr>
          <w:lang w:eastAsia="en-AU"/>
        </w:rPr>
        <w:t>The issue of consumer choice was</w:t>
      </w:r>
      <w:r w:rsidR="00686BDA">
        <w:rPr>
          <w:lang w:eastAsia="en-AU"/>
        </w:rPr>
        <w:t xml:space="preserve"> also</w:t>
      </w:r>
      <w:r>
        <w:rPr>
          <w:lang w:eastAsia="en-AU"/>
        </w:rPr>
        <w:t xml:space="preserve"> raised</w:t>
      </w:r>
      <w:r w:rsidR="009953E7">
        <w:rPr>
          <w:lang w:eastAsia="en-AU"/>
        </w:rPr>
        <w:t xml:space="preserve"> by some submitters. These submitters</w:t>
      </w:r>
      <w:r w:rsidR="0032392E">
        <w:rPr>
          <w:lang w:eastAsia="en-AU"/>
        </w:rPr>
        <w:t xml:space="preserve"> stated that</w:t>
      </w:r>
      <w:r>
        <w:rPr>
          <w:lang w:eastAsia="en-AU"/>
        </w:rPr>
        <w:t xml:space="preserve"> consumers have a right to know</w:t>
      </w:r>
      <w:r w:rsidR="008938E9">
        <w:rPr>
          <w:lang w:eastAsia="en-AU"/>
        </w:rPr>
        <w:t>,</w:t>
      </w:r>
      <w:r>
        <w:rPr>
          <w:lang w:eastAsia="en-AU"/>
        </w:rPr>
        <w:t xml:space="preserve"> for various reasons</w:t>
      </w:r>
      <w:r w:rsidR="008938E9">
        <w:rPr>
          <w:lang w:eastAsia="en-AU"/>
        </w:rPr>
        <w:t>,</w:t>
      </w:r>
      <w:r>
        <w:rPr>
          <w:lang w:eastAsia="en-AU"/>
        </w:rPr>
        <w:t xml:space="preserve"> if food has been genetically modified</w:t>
      </w:r>
      <w:r w:rsidR="00C82444">
        <w:rPr>
          <w:lang w:eastAsia="en-AU"/>
        </w:rPr>
        <w:t xml:space="preserve"> and the </w:t>
      </w:r>
      <w:r w:rsidR="00B31FD4">
        <w:rPr>
          <w:lang w:eastAsia="en-AU"/>
        </w:rPr>
        <w:t>proposed draft</w:t>
      </w:r>
      <w:r w:rsidR="00D606F4">
        <w:rPr>
          <w:lang w:eastAsia="en-AU"/>
        </w:rPr>
        <w:t xml:space="preserve"> variation would </w:t>
      </w:r>
      <w:r w:rsidR="00531EDF">
        <w:rPr>
          <w:lang w:eastAsia="en-AU"/>
        </w:rPr>
        <w:t xml:space="preserve">affect their </w:t>
      </w:r>
      <w:r>
        <w:rPr>
          <w:lang w:eastAsia="en-AU"/>
        </w:rPr>
        <w:t>ability to make informed choices. Some of these submitters misunderstood existing GM labelling to be processed-based</w:t>
      </w:r>
      <w:r w:rsidR="00C82444">
        <w:rPr>
          <w:lang w:eastAsia="en-AU"/>
        </w:rPr>
        <w:t>,</w:t>
      </w:r>
      <w:r>
        <w:rPr>
          <w:lang w:eastAsia="en-AU"/>
        </w:rPr>
        <w:t xml:space="preserve"> while others requested </w:t>
      </w:r>
      <w:r w:rsidR="00C82444">
        <w:rPr>
          <w:lang w:eastAsia="en-AU"/>
        </w:rPr>
        <w:t xml:space="preserve">that </w:t>
      </w:r>
      <w:r w:rsidR="00902B04">
        <w:rPr>
          <w:lang w:eastAsia="en-AU"/>
        </w:rPr>
        <w:t xml:space="preserve">the </w:t>
      </w:r>
      <w:r w:rsidR="00C82444">
        <w:rPr>
          <w:lang w:eastAsia="en-AU"/>
        </w:rPr>
        <w:t>labelling</w:t>
      </w:r>
      <w:r w:rsidR="00902B04">
        <w:rPr>
          <w:lang w:eastAsia="en-AU"/>
        </w:rPr>
        <w:t xml:space="preserve"> approach</w:t>
      </w:r>
      <w:r w:rsidR="00566799">
        <w:rPr>
          <w:lang w:eastAsia="en-AU"/>
        </w:rPr>
        <w:t xml:space="preserve"> be changed from product-</w:t>
      </w:r>
      <w:r w:rsidR="005747E6">
        <w:rPr>
          <w:lang w:eastAsia="en-AU"/>
        </w:rPr>
        <w:t>based to process-based</w:t>
      </w:r>
      <w:r>
        <w:rPr>
          <w:lang w:eastAsia="en-AU"/>
        </w:rPr>
        <w:t xml:space="preserve">. </w:t>
      </w:r>
    </w:p>
    <w:p w14:paraId="3CFE9503" w14:textId="49695A69" w:rsidR="00766565" w:rsidRDefault="00766565" w:rsidP="00766565">
      <w:pPr>
        <w:pStyle w:val="Heading3"/>
      </w:pPr>
      <w:bookmarkStart w:id="64" w:name="_Toc191376606"/>
      <w:r>
        <w:t>How we incorporated feedback</w:t>
      </w:r>
      <w:bookmarkEnd w:id="64"/>
    </w:p>
    <w:p w14:paraId="5E7E8BF7" w14:textId="0910D6C3" w:rsidR="00B627D9" w:rsidRDefault="00B627D9" w:rsidP="00766565">
      <w:pPr>
        <w:rPr>
          <w:lang w:eastAsia="en-AU"/>
        </w:rPr>
      </w:pPr>
      <w:r>
        <w:rPr>
          <w:lang w:eastAsia="en-AU"/>
        </w:rPr>
        <w:t>Throughout the consultation process FSANZ revised its approach in light of the stakeholder feedback received. Feedback provided by stakeholders at the 2</w:t>
      </w:r>
      <w:r w:rsidRPr="00B627D9">
        <w:rPr>
          <w:lang w:eastAsia="en-AU"/>
        </w:rPr>
        <w:t>nd</w:t>
      </w:r>
      <w:r>
        <w:rPr>
          <w:lang w:eastAsia="en-AU"/>
        </w:rPr>
        <w:t xml:space="preserve"> CFS was considered in the final analysis</w:t>
      </w:r>
      <w:r w:rsidR="00DF2BAE">
        <w:rPr>
          <w:lang w:eastAsia="en-AU"/>
        </w:rPr>
        <w:t xml:space="preserve"> and preparation of the approval report</w:t>
      </w:r>
    </w:p>
    <w:p w14:paraId="3AD40D79" w14:textId="77777777" w:rsidR="00B627D9" w:rsidRDefault="00B627D9" w:rsidP="00766565">
      <w:pPr>
        <w:rPr>
          <w:lang w:eastAsia="en-AU"/>
        </w:rPr>
      </w:pPr>
    </w:p>
    <w:p w14:paraId="1DFD407D" w14:textId="76FA36DF" w:rsidR="002B37BE" w:rsidRDefault="001D61AF" w:rsidP="00766565">
      <w:pPr>
        <w:rPr>
          <w:lang w:eastAsia="en-AU"/>
        </w:rPr>
      </w:pPr>
      <w:r>
        <w:rPr>
          <w:lang w:eastAsia="en-AU"/>
        </w:rPr>
        <w:t xml:space="preserve">In response </w:t>
      </w:r>
      <w:r w:rsidR="00D71CFD">
        <w:rPr>
          <w:lang w:eastAsia="en-AU"/>
        </w:rPr>
        <w:t xml:space="preserve">to feedback received from </w:t>
      </w:r>
      <w:r w:rsidR="008F74E5">
        <w:rPr>
          <w:lang w:eastAsia="en-AU"/>
        </w:rPr>
        <w:t xml:space="preserve">the </w:t>
      </w:r>
      <w:r w:rsidR="00D71CFD">
        <w:rPr>
          <w:lang w:eastAsia="en-AU"/>
        </w:rPr>
        <w:t xml:space="preserve">organic </w:t>
      </w:r>
      <w:r w:rsidR="008F74E5">
        <w:rPr>
          <w:lang w:eastAsia="en-AU"/>
        </w:rPr>
        <w:t>sector</w:t>
      </w:r>
      <w:r w:rsidR="00D71CFD">
        <w:rPr>
          <w:lang w:eastAsia="en-AU"/>
        </w:rPr>
        <w:t xml:space="preserve">, </w:t>
      </w:r>
      <w:r>
        <w:rPr>
          <w:lang w:eastAsia="en-AU"/>
        </w:rPr>
        <w:t>FSANZ has conducted targeted consultation with peak organic industry bodies and organic certifying bodies to gain a deeper understanding of this industry and how they may be impacted by the proposed definitional changes. The final analysis</w:t>
      </w:r>
      <w:r w:rsidR="00884C5F">
        <w:rPr>
          <w:lang w:eastAsia="en-AU"/>
        </w:rPr>
        <w:t xml:space="preserve"> and report</w:t>
      </w:r>
      <w:r>
        <w:rPr>
          <w:lang w:eastAsia="en-AU"/>
        </w:rPr>
        <w:t xml:space="preserve"> incorporates the concerns raised by the organic and non-GM sector through </w:t>
      </w:r>
      <w:r w:rsidR="00A33935">
        <w:rPr>
          <w:lang w:eastAsia="en-AU"/>
        </w:rPr>
        <w:t xml:space="preserve">both </w:t>
      </w:r>
      <w:r>
        <w:rPr>
          <w:lang w:eastAsia="en-AU"/>
        </w:rPr>
        <w:t xml:space="preserve">submissions </w:t>
      </w:r>
      <w:r w:rsidR="00A33935">
        <w:rPr>
          <w:lang w:eastAsia="en-AU"/>
        </w:rPr>
        <w:t>and</w:t>
      </w:r>
      <w:r>
        <w:rPr>
          <w:lang w:eastAsia="en-AU"/>
        </w:rPr>
        <w:t xml:space="preserve"> </w:t>
      </w:r>
      <w:r w:rsidR="00A33935">
        <w:rPr>
          <w:lang w:eastAsia="en-AU"/>
        </w:rPr>
        <w:t xml:space="preserve">targeted </w:t>
      </w:r>
      <w:r>
        <w:rPr>
          <w:lang w:eastAsia="en-AU"/>
        </w:rPr>
        <w:t>consultation</w:t>
      </w:r>
      <w:r w:rsidR="002B37BE">
        <w:rPr>
          <w:lang w:eastAsia="en-AU"/>
        </w:rPr>
        <w:t xml:space="preserve">. </w:t>
      </w:r>
    </w:p>
    <w:p w14:paraId="67172D96" w14:textId="77777777" w:rsidR="00A719D4" w:rsidRDefault="00A719D4" w:rsidP="00766565">
      <w:pPr>
        <w:rPr>
          <w:lang w:eastAsia="en-AU"/>
        </w:rPr>
      </w:pPr>
    </w:p>
    <w:p w14:paraId="3B13DB13" w14:textId="4EF7341C" w:rsidR="00A719D4" w:rsidRDefault="00A719D4" w:rsidP="00766565">
      <w:pPr>
        <w:rPr>
          <w:lang w:eastAsia="en-AU"/>
        </w:rPr>
      </w:pPr>
      <w:r>
        <w:rPr>
          <w:lang w:eastAsia="en-AU"/>
        </w:rPr>
        <w:lastRenderedPageBreak/>
        <w:t xml:space="preserve">FSANZ </w:t>
      </w:r>
      <w:r w:rsidR="00C54DE4">
        <w:rPr>
          <w:lang w:eastAsia="en-AU"/>
        </w:rPr>
        <w:t xml:space="preserve">has </w:t>
      </w:r>
      <w:r>
        <w:rPr>
          <w:lang w:eastAsia="en-AU"/>
        </w:rPr>
        <w:t xml:space="preserve">acknowledged </w:t>
      </w:r>
      <w:r w:rsidR="008F1571">
        <w:rPr>
          <w:lang w:eastAsia="en-AU"/>
        </w:rPr>
        <w:t xml:space="preserve">stakeholder feedback </w:t>
      </w:r>
      <w:r w:rsidR="00E4723C">
        <w:rPr>
          <w:lang w:eastAsia="en-AU"/>
        </w:rPr>
        <w:t>relating to GM labelling</w:t>
      </w:r>
      <w:r w:rsidR="00F65193">
        <w:rPr>
          <w:lang w:eastAsia="en-AU"/>
        </w:rPr>
        <w:t xml:space="preserve"> issues, however </w:t>
      </w:r>
      <w:r w:rsidR="00481B6C">
        <w:rPr>
          <w:lang w:eastAsia="en-AU"/>
        </w:rPr>
        <w:t xml:space="preserve">the </w:t>
      </w:r>
      <w:r w:rsidR="00F4202C">
        <w:rPr>
          <w:lang w:eastAsia="en-AU"/>
        </w:rPr>
        <w:t xml:space="preserve">existing </w:t>
      </w:r>
      <w:r w:rsidR="00481B6C">
        <w:rPr>
          <w:lang w:eastAsia="en-AU"/>
        </w:rPr>
        <w:t xml:space="preserve">regulatory approach for GM </w:t>
      </w:r>
      <w:r w:rsidR="001F7144">
        <w:rPr>
          <w:lang w:eastAsia="en-AU"/>
        </w:rPr>
        <w:t xml:space="preserve">labelling </w:t>
      </w:r>
      <w:r w:rsidR="00F4202C">
        <w:rPr>
          <w:lang w:eastAsia="en-AU"/>
        </w:rPr>
        <w:t xml:space="preserve">has been retained and is out of scope </w:t>
      </w:r>
      <w:r w:rsidR="00192B5C">
        <w:rPr>
          <w:lang w:eastAsia="en-AU"/>
        </w:rPr>
        <w:t xml:space="preserve">of this </w:t>
      </w:r>
      <w:r w:rsidR="00CE2415">
        <w:rPr>
          <w:lang w:eastAsia="en-AU"/>
        </w:rPr>
        <w:t>proposal.</w:t>
      </w:r>
      <w:r w:rsidR="001F7144">
        <w:rPr>
          <w:lang w:eastAsia="en-AU"/>
        </w:rPr>
        <w:t xml:space="preserve"> </w:t>
      </w:r>
    </w:p>
    <w:p w14:paraId="67C967F3" w14:textId="77777777" w:rsidR="00393404" w:rsidRDefault="00393404" w:rsidP="00766565">
      <w:pPr>
        <w:rPr>
          <w:lang w:eastAsia="en-AU"/>
        </w:rPr>
      </w:pPr>
    </w:p>
    <w:p w14:paraId="58662814" w14:textId="4040DE69" w:rsidR="00393404" w:rsidRDefault="00393404" w:rsidP="00766565">
      <w:pPr>
        <w:rPr>
          <w:lang w:eastAsia="en-AU"/>
        </w:rPr>
      </w:pPr>
      <w:r>
        <w:rPr>
          <w:lang w:eastAsia="en-AU"/>
        </w:rPr>
        <w:t xml:space="preserve">Amendments to the </w:t>
      </w:r>
      <w:r w:rsidR="003026B4">
        <w:rPr>
          <w:lang w:eastAsia="en-AU"/>
        </w:rPr>
        <w:t>draft</w:t>
      </w:r>
      <w:r>
        <w:rPr>
          <w:lang w:eastAsia="en-AU"/>
        </w:rPr>
        <w:t xml:space="preserve"> variation</w:t>
      </w:r>
      <w:r w:rsidR="00937D5A">
        <w:rPr>
          <w:lang w:eastAsia="en-AU"/>
        </w:rPr>
        <w:t>s</w:t>
      </w:r>
      <w:r>
        <w:rPr>
          <w:lang w:eastAsia="en-AU"/>
        </w:rPr>
        <w:t xml:space="preserve"> have also been </w:t>
      </w:r>
      <w:r w:rsidR="003026B4">
        <w:rPr>
          <w:lang w:eastAsia="en-AU"/>
        </w:rPr>
        <w:t>made</w:t>
      </w:r>
      <w:r>
        <w:rPr>
          <w:lang w:eastAsia="en-AU"/>
        </w:rPr>
        <w:t xml:space="preserve"> following feedback provided by stakeholders at the 2nd CFS.</w:t>
      </w:r>
    </w:p>
    <w:p w14:paraId="3A0DD992" w14:textId="7FA00FD4" w:rsidR="007830E9" w:rsidRDefault="007830E9" w:rsidP="00F0759E">
      <w:pPr>
        <w:pStyle w:val="Heading2"/>
        <w:numPr>
          <w:ilvl w:val="0"/>
          <w:numId w:val="27"/>
        </w:numPr>
      </w:pPr>
      <w:bookmarkStart w:id="65" w:name="_Toc191376607"/>
      <w:r w:rsidRPr="00A149C6">
        <w:t>What is the best option from those considered and how will it be implemented?</w:t>
      </w:r>
      <w:bookmarkEnd w:id="65"/>
    </w:p>
    <w:p w14:paraId="2CEDAA74" w14:textId="1585E1A3" w:rsidR="005C1692" w:rsidRDefault="006170EF" w:rsidP="00173E10">
      <w:r>
        <w:t>M</w:t>
      </w:r>
      <w:r w:rsidR="005C1692">
        <w:t>aintain</w:t>
      </w:r>
      <w:r>
        <w:t>ing</w:t>
      </w:r>
      <w:r w:rsidR="005C1692">
        <w:t xml:space="preserve"> status quo </w:t>
      </w:r>
      <w:r w:rsidR="00173E10" w:rsidRPr="00173E10">
        <w:t>does not achieve the proposal objectives as the definitions</w:t>
      </w:r>
      <w:r w:rsidR="00F96D63">
        <w:t xml:space="preserve"> will</w:t>
      </w:r>
      <w:r w:rsidR="00173E10" w:rsidRPr="00173E10">
        <w:t xml:space="preserve"> remain ambiguous and outdated. </w:t>
      </w:r>
      <w:r>
        <w:t xml:space="preserve">The definitions will still be unclear as to whether some NBT foods are required to undergo pre-market approval. </w:t>
      </w:r>
    </w:p>
    <w:p w14:paraId="000D3169" w14:textId="77777777" w:rsidR="005C1692" w:rsidRDefault="005C1692" w:rsidP="00173E10"/>
    <w:p w14:paraId="5A305F98" w14:textId="69BCE4DE" w:rsidR="00173E10" w:rsidRDefault="00173E10" w:rsidP="00173E10">
      <w:r w:rsidRPr="00173E10">
        <w:t xml:space="preserve">Some </w:t>
      </w:r>
      <w:r w:rsidR="00805703">
        <w:t>NBT foods</w:t>
      </w:r>
      <w:r w:rsidRPr="00173E10">
        <w:t xml:space="preserve"> that may warrant pre-market safety assessment</w:t>
      </w:r>
      <w:r w:rsidR="00DB34AA">
        <w:t xml:space="preserve"> </w:t>
      </w:r>
      <w:r w:rsidRPr="00173E10">
        <w:t xml:space="preserve">could slip through regulatory gaps as a result of a definition that does not capture new methods. Other </w:t>
      </w:r>
      <w:r w:rsidR="00805703">
        <w:t xml:space="preserve">NBT foods </w:t>
      </w:r>
      <w:r w:rsidRPr="00173E10">
        <w:t xml:space="preserve">that </w:t>
      </w:r>
      <w:r w:rsidR="005A5D0D">
        <w:t>is</w:t>
      </w:r>
      <w:r w:rsidRPr="00173E10">
        <w:t xml:space="preserve"> captured for pre-market assessment under status quo may be subject to regulation disproportionate to the risk posed by the food.</w:t>
      </w:r>
    </w:p>
    <w:p w14:paraId="668E001A" w14:textId="77777777" w:rsidR="00173E10" w:rsidRPr="00173E10" w:rsidRDefault="00173E10" w:rsidP="00173E10"/>
    <w:p w14:paraId="236494BD" w14:textId="4EE67933" w:rsidR="00145371" w:rsidRDefault="00145371" w:rsidP="00957FB3">
      <w:r>
        <w:t xml:space="preserve">Option 2 involves amending the definitions for </w:t>
      </w:r>
      <w:r w:rsidR="00840B77">
        <w:t>‘food produced using gene technology’ and ‘</w:t>
      </w:r>
      <w:r>
        <w:t>gene technology</w:t>
      </w:r>
      <w:r w:rsidR="00840B77">
        <w:t>’</w:t>
      </w:r>
      <w:r>
        <w:t xml:space="preserve"> in the Code. FSANZ considers option 2 to be the best available option. </w:t>
      </w:r>
    </w:p>
    <w:p w14:paraId="0BF05AA7" w14:textId="77777777" w:rsidR="00145371" w:rsidRDefault="00145371" w:rsidP="00957FB3"/>
    <w:p w14:paraId="632FAED7" w14:textId="64AAEA6E" w:rsidR="005C1692" w:rsidRDefault="00594FFB" w:rsidP="00957FB3">
      <w:r w:rsidRPr="00594FFB">
        <w:t>Option 2 meets the proposal objectives by</w:t>
      </w:r>
      <w:r w:rsidR="00145371">
        <w:t>:</w:t>
      </w:r>
    </w:p>
    <w:p w14:paraId="45A78BB3" w14:textId="77777777" w:rsidR="005C1692" w:rsidRDefault="005C1692" w:rsidP="00957FB3"/>
    <w:p w14:paraId="267CDBA3" w14:textId="77777777" w:rsidR="00996F56" w:rsidRPr="002C6C26" w:rsidRDefault="00996F56" w:rsidP="00996F56">
      <w:pPr>
        <w:pStyle w:val="FSBullet1"/>
        <w:spacing w:after="120"/>
      </w:pPr>
      <w:proofErr w:type="gramStart"/>
      <w:r w:rsidRPr="002C6C26">
        <w:t>provid</w:t>
      </w:r>
      <w:r>
        <w:t>ing</w:t>
      </w:r>
      <w:proofErr w:type="gramEnd"/>
      <w:r w:rsidRPr="002C6C26">
        <w:t xml:space="preserve"> clarity around what ingredients and foods are </w:t>
      </w:r>
      <w:r>
        <w:t>GM</w:t>
      </w:r>
      <w:r w:rsidRPr="002C6C26">
        <w:t xml:space="preserve"> in light of technological developments.</w:t>
      </w:r>
    </w:p>
    <w:p w14:paraId="25904F63" w14:textId="77777777" w:rsidR="00B2629A" w:rsidRDefault="00B2629A" w:rsidP="00957FB3"/>
    <w:p w14:paraId="10FB713D" w14:textId="19072C12" w:rsidR="005B7C0F" w:rsidRDefault="005B7C0F" w:rsidP="00957FB3">
      <w:r>
        <w:t>Updating the over 2</w:t>
      </w:r>
      <w:r w:rsidR="008F28ED">
        <w:t>5</w:t>
      </w:r>
      <w:r>
        <w:t xml:space="preserve"> year old definitions in the Code will make it clear to food developers and government authorities what ingredients or foods are required to undergo pre-market approval</w:t>
      </w:r>
      <w:r w:rsidR="00112382">
        <w:t>.</w:t>
      </w:r>
    </w:p>
    <w:p w14:paraId="3466D985" w14:textId="77777777" w:rsidR="005B7C0F" w:rsidRDefault="005B7C0F" w:rsidP="00957FB3"/>
    <w:p w14:paraId="4A8B8BC8" w14:textId="77777777" w:rsidR="00996F56" w:rsidRPr="002C6C26" w:rsidRDefault="00996F56" w:rsidP="00996F56">
      <w:pPr>
        <w:pStyle w:val="FSBullet1"/>
        <w:spacing w:after="120"/>
      </w:pPr>
      <w:proofErr w:type="gramStart"/>
      <w:r w:rsidRPr="002C6C26">
        <w:t>future-proof</w:t>
      </w:r>
      <w:r>
        <w:t>ing</w:t>
      </w:r>
      <w:proofErr w:type="gramEnd"/>
      <w:r w:rsidRPr="002C6C26">
        <w:t xml:space="preserve"> the </w:t>
      </w:r>
      <w:r>
        <w:t>definitions by</w:t>
      </w:r>
      <w:r w:rsidRPr="002C6C26">
        <w:t xml:space="preserve"> focussing on the outcome of the genetic modification </w:t>
      </w:r>
      <w:r>
        <w:t>rather than the technology</w:t>
      </w:r>
      <w:r w:rsidRPr="002C6C26">
        <w:t>.</w:t>
      </w:r>
    </w:p>
    <w:p w14:paraId="3C544F06" w14:textId="77777777" w:rsidR="00B2629A" w:rsidRDefault="00B2629A" w:rsidP="00B2629A">
      <w:pPr>
        <w:pStyle w:val="FSBullet1"/>
        <w:numPr>
          <w:ilvl w:val="0"/>
          <w:numId w:val="0"/>
        </w:numPr>
      </w:pPr>
    </w:p>
    <w:p w14:paraId="1FFCA65B" w14:textId="48875FFA" w:rsidR="00112382" w:rsidRDefault="00326266" w:rsidP="00326266">
      <w:r>
        <w:t xml:space="preserve">The new definition for ‘genetically modified food’ contained in the </w:t>
      </w:r>
      <w:r w:rsidR="003026B4">
        <w:t>draft</w:t>
      </w:r>
      <w:r>
        <w:t xml:space="preserve"> variation</w:t>
      </w:r>
      <w:r w:rsidR="00996F56">
        <w:t>s</w:t>
      </w:r>
      <w:r>
        <w:t xml:space="preserve"> is based on the presence of novel DNA. Novel DNA provides a clear and objective measure to determine if a food is a GM food for Code purposes. </w:t>
      </w:r>
      <w:r w:rsidR="00B2629A">
        <w:t>The approach aims to c</w:t>
      </w:r>
      <w:r w:rsidR="00594FFB" w:rsidRPr="00594FFB">
        <w:t>apture newer gene technologies, along with future technology developments</w:t>
      </w:r>
      <w:r w:rsidR="005C1692">
        <w:t>, by focussing on the outcome of the genetic modification and</w:t>
      </w:r>
      <w:r w:rsidR="00594FFB" w:rsidRPr="00594FFB">
        <w:t xml:space="preserve"> not basing the definitions on a specific technique or technology</w:t>
      </w:r>
      <w:r w:rsidR="00112382">
        <w:t>.</w:t>
      </w:r>
      <w:r w:rsidR="00594FFB" w:rsidRPr="00594FFB">
        <w:t xml:space="preserve"> </w:t>
      </w:r>
    </w:p>
    <w:p w14:paraId="5CC45206" w14:textId="77777777" w:rsidR="00112382" w:rsidRDefault="00112382" w:rsidP="00B2629A">
      <w:pPr>
        <w:pStyle w:val="FSBullet1"/>
        <w:numPr>
          <w:ilvl w:val="0"/>
          <w:numId w:val="0"/>
        </w:numPr>
      </w:pPr>
    </w:p>
    <w:p w14:paraId="0715ABFC" w14:textId="77777777" w:rsidR="00996F56" w:rsidRDefault="00996F56" w:rsidP="00996F56">
      <w:pPr>
        <w:pStyle w:val="FSBullet1"/>
      </w:pPr>
      <w:proofErr w:type="gramStart"/>
      <w:r w:rsidRPr="002C6C26">
        <w:t>achievin</w:t>
      </w:r>
      <w:r>
        <w:t>g</w:t>
      </w:r>
      <w:proofErr w:type="gramEnd"/>
      <w:r w:rsidRPr="002C6C26">
        <w:t xml:space="preserve"> a risk</w:t>
      </w:r>
      <w:r>
        <w:t>-</w:t>
      </w:r>
      <w:r w:rsidRPr="002C6C26">
        <w:t xml:space="preserve">proportionate approach </w:t>
      </w:r>
      <w:r>
        <w:t>through</w:t>
      </w:r>
      <w:r w:rsidRPr="002C6C26">
        <w:t xml:space="preserve"> </w:t>
      </w:r>
      <w:r>
        <w:t>outcomes</w:t>
      </w:r>
      <w:r w:rsidRPr="002C6C26">
        <w:t xml:space="preserve"> more relevant to risk.</w:t>
      </w:r>
    </w:p>
    <w:p w14:paraId="63674115" w14:textId="77777777" w:rsidR="00112382" w:rsidRDefault="00112382" w:rsidP="00112382"/>
    <w:p w14:paraId="30820387" w14:textId="5089B267" w:rsidR="00996F56" w:rsidRDefault="004844F0" w:rsidP="00112382">
      <w:r>
        <w:t xml:space="preserve">The presence of novel DNA is consistent </w:t>
      </w:r>
      <w:r w:rsidR="00CF66F4">
        <w:t xml:space="preserve">with </w:t>
      </w:r>
      <w:r>
        <w:t xml:space="preserve">GM foods currently listed in Schedule 26 and </w:t>
      </w:r>
      <w:r w:rsidR="002A5AC5">
        <w:t>the types of genetic modifications that</w:t>
      </w:r>
      <w:r>
        <w:t xml:space="preserve"> </w:t>
      </w:r>
      <w:r w:rsidR="002A5AC5">
        <w:t>carry</w:t>
      </w:r>
      <w:r w:rsidR="00C95F9C">
        <w:t xml:space="preserve"> a</w:t>
      </w:r>
      <w:r w:rsidR="002A5AC5">
        <w:t xml:space="preserve"> greater</w:t>
      </w:r>
      <w:r w:rsidR="00C95F9C">
        <w:t xml:space="preserve"> presumption of</w:t>
      </w:r>
      <w:r w:rsidR="002A5AC5">
        <w:t xml:space="preserve"> risk</w:t>
      </w:r>
      <w:r w:rsidR="00C95F9C">
        <w:t xml:space="preserve">, because the </w:t>
      </w:r>
      <w:proofErr w:type="spellStart"/>
      <w:r w:rsidR="0074630E">
        <w:t>tr</w:t>
      </w:r>
      <w:r w:rsidR="0074630E" w:rsidRPr="0074630E">
        <w:rPr>
          <w:lang w:val="en-AU"/>
        </w:rPr>
        <w:t>ansferred</w:t>
      </w:r>
      <w:proofErr w:type="spellEnd"/>
      <w:r w:rsidR="0074630E" w:rsidRPr="0074630E">
        <w:rPr>
          <w:lang w:val="en-AU"/>
        </w:rPr>
        <w:t xml:space="preserve"> DNA may encode a novel protein, or other substance, and may not have a safe history of use in food. </w:t>
      </w:r>
      <w:r w:rsidR="002A5AC5">
        <w:t>These foods will continue to be captured for pre-market approval. A food that is not GM may be subject to other Code provisions, including for novel food. Food that will not be captured</w:t>
      </w:r>
      <w:r w:rsidR="0074630E">
        <w:t xml:space="preserve"> for pre-market safety assessment</w:t>
      </w:r>
      <w:r w:rsidR="002A5AC5">
        <w:t xml:space="preserve"> are expected to</w:t>
      </w:r>
      <w:r w:rsidR="005D6C33">
        <w:t xml:space="preserve"> contain </w:t>
      </w:r>
      <w:r w:rsidR="00326266">
        <w:t xml:space="preserve">genetic </w:t>
      </w:r>
      <w:r w:rsidR="002A5AC5">
        <w:t xml:space="preserve">changes consistent with changes that have been introduced through conventional breeding and </w:t>
      </w:r>
      <w:r w:rsidR="00326266">
        <w:t xml:space="preserve">that </w:t>
      </w:r>
      <w:r w:rsidR="002A5AC5">
        <w:t>have a history of safe use.</w:t>
      </w:r>
    </w:p>
    <w:p w14:paraId="5B0174C1" w14:textId="6B498988" w:rsidR="00580686" w:rsidRDefault="00580686" w:rsidP="00C56E95">
      <w:pPr>
        <w:pStyle w:val="Heading3"/>
      </w:pPr>
      <w:bookmarkStart w:id="66" w:name="_Toc191376608"/>
      <w:r>
        <w:lastRenderedPageBreak/>
        <w:t>Decision-making process for the proposed changes</w:t>
      </w:r>
      <w:bookmarkEnd w:id="66"/>
    </w:p>
    <w:p w14:paraId="30752889" w14:textId="728765EC" w:rsidR="00580686" w:rsidRDefault="00580686" w:rsidP="00580686">
      <w:pPr>
        <w:rPr>
          <w:lang w:eastAsia="en-AU"/>
        </w:rPr>
      </w:pPr>
      <w:r>
        <w:rPr>
          <w:lang w:eastAsia="en-AU"/>
        </w:rPr>
        <w:t>The FSANZ Board will make a decision to approve, amend or reject the draft variation</w:t>
      </w:r>
      <w:r w:rsidR="009D7AAA">
        <w:rPr>
          <w:lang w:eastAsia="en-AU"/>
        </w:rPr>
        <w:t>s</w:t>
      </w:r>
      <w:r>
        <w:rPr>
          <w:lang w:eastAsia="en-AU"/>
        </w:rPr>
        <w:t xml:space="preserve"> to the Code.</w:t>
      </w:r>
    </w:p>
    <w:p w14:paraId="1E3B09CF" w14:textId="77777777" w:rsidR="00580686" w:rsidRDefault="00580686" w:rsidP="00580686">
      <w:pPr>
        <w:rPr>
          <w:lang w:eastAsia="en-AU"/>
        </w:rPr>
      </w:pPr>
    </w:p>
    <w:p w14:paraId="056AED11" w14:textId="18650A1A" w:rsidR="00580686" w:rsidRDefault="00580686" w:rsidP="00580686">
      <w:pPr>
        <w:spacing w:after="120"/>
        <w:rPr>
          <w:lang w:eastAsia="en-AU"/>
        </w:rPr>
      </w:pPr>
      <w:r>
        <w:rPr>
          <w:lang w:eastAsia="en-AU"/>
        </w:rPr>
        <w:t>All FSANZ decisions on proposals are notified to ministers (from the Commonwealth, Australian States and Territories and New Zealand) responsible for food regulation who can decide to either:</w:t>
      </w:r>
    </w:p>
    <w:p w14:paraId="49BC5F0C" w14:textId="3A74F3A1" w:rsidR="00580686" w:rsidRPr="00ED0283" w:rsidRDefault="00580686" w:rsidP="00ED0283">
      <w:pPr>
        <w:pStyle w:val="FSBullet1"/>
      </w:pPr>
      <w:r w:rsidRPr="00ED0283">
        <w:t>ask for a review, or</w:t>
      </w:r>
    </w:p>
    <w:p w14:paraId="1969B0EB" w14:textId="74A37A46" w:rsidR="00580686" w:rsidRPr="00ED0283" w:rsidRDefault="00580686" w:rsidP="00ED0283">
      <w:pPr>
        <w:pStyle w:val="FSBullet1"/>
        <w:spacing w:after="120"/>
        <w:ind w:left="357" w:hanging="357"/>
      </w:pPr>
      <w:proofErr w:type="gramStart"/>
      <w:r w:rsidRPr="00ED0283">
        <w:t>agree</w:t>
      </w:r>
      <w:proofErr w:type="gramEnd"/>
      <w:r w:rsidRPr="00ED0283">
        <w:t xml:space="preserve"> that the standard should become law.</w:t>
      </w:r>
    </w:p>
    <w:p w14:paraId="73E37D65" w14:textId="3DC4ECBF" w:rsidR="00580686" w:rsidRDefault="00580686" w:rsidP="00580686">
      <w:pPr>
        <w:spacing w:after="120"/>
        <w:rPr>
          <w:lang w:eastAsia="en-AU"/>
        </w:rPr>
      </w:pPr>
      <w:r>
        <w:rPr>
          <w:lang w:eastAsia="en-AU"/>
        </w:rPr>
        <w:t>If ministers do</w:t>
      </w:r>
      <w:r w:rsidR="000A63C3">
        <w:rPr>
          <w:lang w:eastAsia="en-AU"/>
        </w:rPr>
        <w:t xml:space="preserve"> </w:t>
      </w:r>
      <w:r>
        <w:rPr>
          <w:lang w:eastAsia="en-AU"/>
        </w:rPr>
        <w:t>n</w:t>
      </w:r>
      <w:r w:rsidR="000A63C3">
        <w:rPr>
          <w:lang w:eastAsia="en-AU"/>
        </w:rPr>
        <w:t>o</w:t>
      </w:r>
      <w:r>
        <w:rPr>
          <w:lang w:eastAsia="en-AU"/>
        </w:rPr>
        <w:t>t seek a review, the changes are:</w:t>
      </w:r>
    </w:p>
    <w:p w14:paraId="794E84C6" w14:textId="29D6EF21" w:rsidR="00580686" w:rsidRPr="00ED0283" w:rsidRDefault="00580686" w:rsidP="00ED0283">
      <w:pPr>
        <w:pStyle w:val="FSBullet1"/>
      </w:pPr>
      <w:r w:rsidRPr="00ED0283">
        <w:t>registered as legislative instruments in Australia on the Federal Register of Legislative Instruments and gazetted</w:t>
      </w:r>
    </w:p>
    <w:p w14:paraId="2D3D0549" w14:textId="18606BE1" w:rsidR="00580686" w:rsidRPr="00ED0283" w:rsidRDefault="00580686" w:rsidP="00ED0283">
      <w:pPr>
        <w:pStyle w:val="FSBullet1"/>
        <w:spacing w:after="120"/>
        <w:ind w:left="357" w:hanging="357"/>
      </w:pPr>
      <w:proofErr w:type="gramStart"/>
      <w:r w:rsidRPr="00ED0283">
        <w:t>issued</w:t>
      </w:r>
      <w:proofErr w:type="gramEnd"/>
      <w:r w:rsidRPr="00ED0283">
        <w:t xml:space="preserve"> as a food standard in New Zealand by the New Zealand Minister for Food Safety.</w:t>
      </w:r>
    </w:p>
    <w:p w14:paraId="7E822922" w14:textId="7741590A" w:rsidR="00580686" w:rsidRDefault="00580686" w:rsidP="00580686">
      <w:pPr>
        <w:spacing w:after="120"/>
        <w:rPr>
          <w:lang w:eastAsia="en-AU"/>
        </w:rPr>
      </w:pPr>
      <w:r>
        <w:rPr>
          <w:lang w:eastAsia="en-AU"/>
        </w:rPr>
        <w:t>If a review is requested, FSANZ will review the proposal. The proposal will come back to the Board who will decide to either:</w:t>
      </w:r>
    </w:p>
    <w:p w14:paraId="6270FBAE" w14:textId="4324BA55" w:rsidR="00580686" w:rsidRPr="00ED0283" w:rsidRDefault="00580686" w:rsidP="00ED0283">
      <w:pPr>
        <w:pStyle w:val="FSBullet1"/>
      </w:pPr>
      <w:r w:rsidRPr="00ED0283">
        <w:t>reaffirm its decision (with or without changes to the proposal), or</w:t>
      </w:r>
    </w:p>
    <w:p w14:paraId="237425A5" w14:textId="5B3348C4" w:rsidR="00580686" w:rsidRPr="00ED0283" w:rsidRDefault="00580686" w:rsidP="00ED0283">
      <w:pPr>
        <w:pStyle w:val="FSBullet1"/>
      </w:pPr>
      <w:proofErr w:type="gramStart"/>
      <w:r w:rsidRPr="00ED0283">
        <w:t>withdraw</w:t>
      </w:r>
      <w:proofErr w:type="gramEnd"/>
      <w:r w:rsidRPr="00ED0283">
        <w:t xml:space="preserve"> its approval (resulting in no change to the Code).</w:t>
      </w:r>
    </w:p>
    <w:p w14:paraId="6C8EBCF1" w14:textId="77777777" w:rsidR="00580686" w:rsidRDefault="00580686" w:rsidP="00580686">
      <w:pPr>
        <w:rPr>
          <w:lang w:eastAsia="en-AU"/>
        </w:rPr>
      </w:pPr>
    </w:p>
    <w:p w14:paraId="26DFB3C4" w14:textId="597B5C3F" w:rsidR="00580686" w:rsidRPr="00580686" w:rsidRDefault="00580686" w:rsidP="00580686">
      <w:pPr>
        <w:rPr>
          <w:lang w:eastAsia="en-AU"/>
        </w:rPr>
      </w:pPr>
      <w:r>
        <w:rPr>
          <w:lang w:eastAsia="en-AU"/>
        </w:rPr>
        <w:t>Reviewed decisions are returned to ministers for further consideration. Ministers can accept, amend or reject the draft standard.</w:t>
      </w:r>
    </w:p>
    <w:p w14:paraId="40607CEC" w14:textId="47D53FE8" w:rsidR="007830E9" w:rsidRDefault="00C56E95" w:rsidP="00C56E95">
      <w:pPr>
        <w:pStyle w:val="Heading3"/>
      </w:pPr>
      <w:bookmarkStart w:id="67" w:name="_Toc191376609"/>
      <w:r>
        <w:t>How will the proposed changes be implemented</w:t>
      </w:r>
      <w:bookmarkEnd w:id="67"/>
    </w:p>
    <w:p w14:paraId="279BDA8E" w14:textId="64281452" w:rsidR="00C56E95" w:rsidRDefault="00C56E95" w:rsidP="00C56E95">
      <w:pPr>
        <w:rPr>
          <w:lang w:eastAsia="en-AU"/>
        </w:rPr>
      </w:pPr>
      <w:r>
        <w:rPr>
          <w:lang w:eastAsia="en-AU"/>
        </w:rPr>
        <w:t xml:space="preserve">If the </w:t>
      </w:r>
      <w:r w:rsidR="003026B4">
        <w:rPr>
          <w:lang w:eastAsia="en-AU"/>
        </w:rPr>
        <w:t>draft</w:t>
      </w:r>
      <w:r>
        <w:rPr>
          <w:lang w:eastAsia="en-AU"/>
        </w:rPr>
        <w:t xml:space="preserve"> variation is approved, implementation and enforcement of the </w:t>
      </w:r>
      <w:r w:rsidR="003026B4">
        <w:rPr>
          <w:lang w:eastAsia="en-AU"/>
        </w:rPr>
        <w:t xml:space="preserve">draft </w:t>
      </w:r>
      <w:r>
        <w:rPr>
          <w:lang w:eastAsia="en-AU"/>
        </w:rPr>
        <w:t>variation to the Code would be the responsibility of the Australian states and territory and New Zealand food regulation agencies.</w:t>
      </w:r>
    </w:p>
    <w:p w14:paraId="54A3E63F" w14:textId="77777777" w:rsidR="009D1BA2" w:rsidRDefault="009D1BA2" w:rsidP="00C56E95">
      <w:pPr>
        <w:rPr>
          <w:lang w:eastAsia="en-AU"/>
        </w:rPr>
      </w:pPr>
    </w:p>
    <w:p w14:paraId="36F23E10" w14:textId="2B2EE9C6" w:rsidR="009D1BA2" w:rsidRDefault="00E556E1" w:rsidP="00D510E0">
      <w:pPr>
        <w:rPr>
          <w:lang w:eastAsia="en-AU"/>
        </w:rPr>
      </w:pPr>
      <w:r w:rsidRPr="00E556E1">
        <w:rPr>
          <w:lang w:eastAsia="en-AU"/>
        </w:rPr>
        <w:t xml:space="preserve">There was support for the development of </w:t>
      </w:r>
      <w:r w:rsidR="002849FA">
        <w:rPr>
          <w:lang w:eastAsia="en-AU"/>
        </w:rPr>
        <w:t xml:space="preserve">guidance </w:t>
      </w:r>
      <w:r w:rsidRPr="00E556E1">
        <w:rPr>
          <w:lang w:eastAsia="en-AU"/>
        </w:rPr>
        <w:t>material from the government, research, and industry sectors with suggestions being made about the types of information that would be useful to include. For example, the scientific rationale for each exclusion, requirements for compliance, examples of different scenarios, and decision trees.</w:t>
      </w:r>
      <w:r w:rsidR="00737520">
        <w:rPr>
          <w:lang w:eastAsia="en-AU"/>
        </w:rPr>
        <w:t xml:space="preserve"> </w:t>
      </w:r>
      <w:r w:rsidR="00244236">
        <w:rPr>
          <w:lang w:eastAsia="en-AU"/>
        </w:rPr>
        <w:t xml:space="preserve">FSANZ </w:t>
      </w:r>
      <w:r w:rsidR="006B40D7">
        <w:rPr>
          <w:lang w:eastAsia="en-AU"/>
        </w:rPr>
        <w:t>intends to</w:t>
      </w:r>
      <w:r w:rsidR="00244236">
        <w:rPr>
          <w:lang w:eastAsia="en-AU"/>
        </w:rPr>
        <w:t xml:space="preserve"> </w:t>
      </w:r>
      <w:r w:rsidR="00C821CC">
        <w:rPr>
          <w:lang w:eastAsia="en-AU"/>
        </w:rPr>
        <w:t>engage with the</w:t>
      </w:r>
      <w:r w:rsidR="003B4B95" w:rsidDel="00C821CC">
        <w:rPr>
          <w:lang w:eastAsia="en-AU"/>
        </w:rPr>
        <w:t xml:space="preserve"> </w:t>
      </w:r>
      <w:r w:rsidR="00D301B6" w:rsidDel="00A946C1">
        <w:rPr>
          <w:lang w:eastAsia="en-AU"/>
        </w:rPr>
        <w:t>Implementation Sub-commi</w:t>
      </w:r>
      <w:r w:rsidR="00B86A81" w:rsidDel="00A946C1">
        <w:rPr>
          <w:lang w:eastAsia="en-AU"/>
        </w:rPr>
        <w:t xml:space="preserve">ttee for Food </w:t>
      </w:r>
      <w:r w:rsidR="00783AFA" w:rsidDel="00A946C1">
        <w:rPr>
          <w:lang w:eastAsia="en-AU"/>
        </w:rPr>
        <w:t>Regulation (ISFR)</w:t>
      </w:r>
      <w:r w:rsidR="00783AFA">
        <w:rPr>
          <w:lang w:eastAsia="en-AU"/>
        </w:rPr>
        <w:t xml:space="preserve"> </w:t>
      </w:r>
      <w:r w:rsidR="008659C7">
        <w:rPr>
          <w:lang w:eastAsia="en-AU"/>
        </w:rPr>
        <w:t xml:space="preserve">to prepare </w:t>
      </w:r>
      <w:r w:rsidR="008659C7" w:rsidRPr="008659C7">
        <w:rPr>
          <w:lang w:eastAsia="en-AU"/>
        </w:rPr>
        <w:t>guidance material</w:t>
      </w:r>
      <w:r w:rsidR="001244E4">
        <w:rPr>
          <w:lang w:eastAsia="en-AU"/>
        </w:rPr>
        <w:t>, should</w:t>
      </w:r>
      <w:r w:rsidR="008659C7" w:rsidRPr="008659C7" w:rsidDel="001244E4">
        <w:rPr>
          <w:lang w:eastAsia="en-AU"/>
        </w:rPr>
        <w:t xml:space="preserve"> </w:t>
      </w:r>
      <w:r w:rsidR="00783AFA" w:rsidDel="002C32E7">
        <w:rPr>
          <w:lang w:eastAsia="en-AU"/>
        </w:rPr>
        <w:t xml:space="preserve">the </w:t>
      </w:r>
      <w:r w:rsidR="0015178E">
        <w:rPr>
          <w:lang w:eastAsia="en-AU"/>
        </w:rPr>
        <w:t xml:space="preserve">Food </w:t>
      </w:r>
      <w:r w:rsidR="00352561">
        <w:rPr>
          <w:lang w:eastAsia="en-AU"/>
        </w:rPr>
        <w:t>M</w:t>
      </w:r>
      <w:r w:rsidR="0015178E">
        <w:rPr>
          <w:lang w:eastAsia="en-AU"/>
        </w:rPr>
        <w:t>inisters</w:t>
      </w:r>
      <w:r w:rsidR="00352561">
        <w:rPr>
          <w:lang w:eastAsia="en-AU"/>
        </w:rPr>
        <w:t xml:space="preserve"> Meeting ma</w:t>
      </w:r>
      <w:r w:rsidR="00803CCE">
        <w:rPr>
          <w:lang w:eastAsia="en-AU"/>
        </w:rPr>
        <w:t>k</w:t>
      </w:r>
      <w:r w:rsidR="00352561">
        <w:rPr>
          <w:lang w:eastAsia="en-AU"/>
        </w:rPr>
        <w:t xml:space="preserve">e a decision </w:t>
      </w:r>
      <w:r w:rsidR="00AC3012">
        <w:rPr>
          <w:lang w:eastAsia="en-AU"/>
        </w:rPr>
        <w:t>to endorse a draft food regulatory measure approved by FSANZ.</w:t>
      </w:r>
    </w:p>
    <w:p w14:paraId="32D5FBC7" w14:textId="77777777" w:rsidR="00104C30" w:rsidRDefault="00104C30" w:rsidP="00D510E0">
      <w:pPr>
        <w:rPr>
          <w:lang w:eastAsia="en-AU"/>
        </w:rPr>
      </w:pPr>
    </w:p>
    <w:p w14:paraId="72887573" w14:textId="40C58489" w:rsidR="00C56E95" w:rsidRDefault="00C56E95" w:rsidP="00957FB3">
      <w:pPr>
        <w:spacing w:after="120"/>
        <w:rPr>
          <w:lang w:eastAsia="en-AU"/>
        </w:rPr>
      </w:pPr>
      <w:r>
        <w:rPr>
          <w:lang w:eastAsia="en-AU"/>
        </w:rPr>
        <w:t xml:space="preserve">The </w:t>
      </w:r>
      <w:r w:rsidR="003026B4">
        <w:rPr>
          <w:lang w:eastAsia="en-AU"/>
        </w:rPr>
        <w:t>draft</w:t>
      </w:r>
      <w:r>
        <w:rPr>
          <w:lang w:eastAsia="en-AU"/>
        </w:rPr>
        <w:t xml:space="preserve"> variations to the </w:t>
      </w:r>
      <w:r w:rsidR="00D95BA1">
        <w:rPr>
          <w:lang w:eastAsia="en-AU"/>
        </w:rPr>
        <w:t>five</w:t>
      </w:r>
      <w:r w:rsidRPr="0002646E">
        <w:rPr>
          <w:lang w:eastAsia="en-AU"/>
        </w:rPr>
        <w:t xml:space="preserve"> Standards and </w:t>
      </w:r>
      <w:r w:rsidR="00D95BA1">
        <w:rPr>
          <w:lang w:eastAsia="en-AU"/>
        </w:rPr>
        <w:t>three</w:t>
      </w:r>
      <w:r w:rsidR="00D95BA1" w:rsidRPr="0002646E">
        <w:rPr>
          <w:lang w:eastAsia="en-AU"/>
        </w:rPr>
        <w:t xml:space="preserve"> </w:t>
      </w:r>
      <w:r w:rsidRPr="0002646E">
        <w:rPr>
          <w:lang w:eastAsia="en-AU"/>
        </w:rPr>
        <w:t>Schedules</w:t>
      </w:r>
      <w:r>
        <w:rPr>
          <w:lang w:eastAsia="en-AU"/>
        </w:rPr>
        <w:t xml:space="preserve"> are:</w:t>
      </w:r>
    </w:p>
    <w:p w14:paraId="5782F408" w14:textId="1999142A" w:rsidR="00957FB3" w:rsidRPr="00ED0283" w:rsidRDefault="00C56E95" w:rsidP="00ED0283">
      <w:pPr>
        <w:pStyle w:val="FSBullet1"/>
      </w:pPr>
      <w:r w:rsidRPr="00ED0283">
        <w:t>unlikely to have any impact on products currently on the market; or</w:t>
      </w:r>
    </w:p>
    <w:p w14:paraId="77EB2DA3" w14:textId="6A1674BA" w:rsidR="00C56E95" w:rsidRPr="00ED0283" w:rsidRDefault="00C56E95" w:rsidP="00ED0283">
      <w:pPr>
        <w:pStyle w:val="FSBullet1"/>
      </w:pPr>
      <w:proofErr w:type="gramStart"/>
      <w:r w:rsidRPr="00ED0283">
        <w:t>are</w:t>
      </w:r>
      <w:proofErr w:type="gramEnd"/>
      <w:r w:rsidRPr="00ED0283">
        <w:t xml:space="preserve"> deregulatory in nature and provide exemptions to current requirements for products on the market. </w:t>
      </w:r>
    </w:p>
    <w:p w14:paraId="007DB653" w14:textId="77777777" w:rsidR="00C56E95" w:rsidRDefault="00C56E95" w:rsidP="00C56E95">
      <w:pPr>
        <w:rPr>
          <w:lang w:eastAsia="en-AU"/>
        </w:rPr>
      </w:pPr>
    </w:p>
    <w:p w14:paraId="3775D30A" w14:textId="177BB93A" w:rsidR="00C56E95" w:rsidRDefault="00C56E95" w:rsidP="00C56E95">
      <w:pPr>
        <w:rPr>
          <w:lang w:eastAsia="en-AU"/>
        </w:rPr>
      </w:pPr>
      <w:r>
        <w:rPr>
          <w:lang w:eastAsia="en-AU"/>
        </w:rPr>
        <w:t xml:space="preserve">Therefore, FSANZ is proposing there will be no transition period. The standard 12 month </w:t>
      </w:r>
    </w:p>
    <w:p w14:paraId="3F6E7135" w14:textId="11BAC6CD" w:rsidR="00C56E95" w:rsidRDefault="00C56E95" w:rsidP="00C56E95">
      <w:pPr>
        <w:rPr>
          <w:lang w:eastAsia="en-AU"/>
        </w:rPr>
      </w:pPr>
      <w:proofErr w:type="gramStart"/>
      <w:r>
        <w:rPr>
          <w:lang w:eastAsia="en-AU"/>
        </w:rPr>
        <w:t>stock</w:t>
      </w:r>
      <w:r w:rsidR="001E6318">
        <w:rPr>
          <w:lang w:eastAsia="en-AU"/>
        </w:rPr>
        <w:t>-</w:t>
      </w:r>
      <w:r>
        <w:rPr>
          <w:lang w:eastAsia="en-AU"/>
        </w:rPr>
        <w:t>in</w:t>
      </w:r>
      <w:r w:rsidR="001E6318">
        <w:rPr>
          <w:lang w:eastAsia="en-AU"/>
        </w:rPr>
        <w:t>-</w:t>
      </w:r>
      <w:r>
        <w:rPr>
          <w:lang w:eastAsia="en-AU"/>
        </w:rPr>
        <w:t>trade</w:t>
      </w:r>
      <w:proofErr w:type="gramEnd"/>
      <w:r>
        <w:rPr>
          <w:lang w:eastAsia="en-AU"/>
        </w:rPr>
        <w:t xml:space="preserve"> provisions contained in Standard 1.1.1—9 will apply</w:t>
      </w:r>
      <w:r w:rsidR="00957FB3">
        <w:rPr>
          <w:lang w:eastAsia="en-AU"/>
        </w:rPr>
        <w:t>.</w:t>
      </w:r>
    </w:p>
    <w:p w14:paraId="50A53D21" w14:textId="6CB491C8" w:rsidR="007830E9" w:rsidRPr="00A149C6" w:rsidRDefault="007830E9" w:rsidP="00F0759E">
      <w:pPr>
        <w:pStyle w:val="Heading2"/>
        <w:numPr>
          <w:ilvl w:val="0"/>
          <w:numId w:val="27"/>
        </w:numPr>
      </w:pPr>
      <w:bookmarkStart w:id="68" w:name="_Toc191376610"/>
      <w:r w:rsidRPr="00A149C6">
        <w:t>How will the chosen option be evaluated?</w:t>
      </w:r>
      <w:bookmarkEnd w:id="68"/>
    </w:p>
    <w:p w14:paraId="413F2C57" w14:textId="77777777" w:rsidR="00414B14" w:rsidRDefault="00414B14" w:rsidP="00414B14">
      <w:r>
        <w:t xml:space="preserve">Across Australia’s food regulatory system, multiple agencies have responsibility for actively monitoring and evaluating food standards including FSANZ and other Commonwealth agencies and the jurisdictions. </w:t>
      </w:r>
    </w:p>
    <w:p w14:paraId="2F94EECE" w14:textId="77777777" w:rsidR="00414B14" w:rsidRDefault="00414B14" w:rsidP="00414B14"/>
    <w:p w14:paraId="5D1B6F09" w14:textId="3680AAC9" w:rsidR="00E6123E" w:rsidRDefault="00414B14" w:rsidP="00414B14">
      <w:r>
        <w:t xml:space="preserve">Under the food regulatory system, the Commonwealth and jurisdictions develop the policy principles against which FSANZ consider when developing food standards. This structure </w:t>
      </w:r>
      <w:r>
        <w:lastRenderedPageBreak/>
        <w:t>also provides for reviewing the outcomes of the standards against their policy principles.</w:t>
      </w:r>
      <w:r w:rsidRPr="002F4CFF">
        <w:t xml:space="preserve"> </w:t>
      </w:r>
      <w:r>
        <w:t>Agencies with responsibility for food policy or implementation or standards development could act individually or in concert to evaluate and/or monitor the standards. Such monitoring and evaluation can be coordinated either through FRSC or ISFR</w:t>
      </w:r>
      <w:r w:rsidR="00315786">
        <w:t>.</w:t>
      </w:r>
    </w:p>
    <w:p w14:paraId="7711DA7D" w14:textId="77777777" w:rsidR="00414B14" w:rsidRDefault="00414B14" w:rsidP="0002646E">
      <w:pPr>
        <w:rPr>
          <w:rFonts w:cs="Arial"/>
          <w:szCs w:val="24"/>
        </w:rPr>
      </w:pPr>
    </w:p>
    <w:p w14:paraId="7F993401" w14:textId="0FD88CBA" w:rsidR="00B022DE" w:rsidRDefault="003A2456" w:rsidP="0002646E">
      <w:r w:rsidRPr="18A28C2A">
        <w:rPr>
          <w:rFonts w:cs="Arial"/>
        </w:rPr>
        <w:t xml:space="preserve">FSANZ </w:t>
      </w:r>
      <w:r w:rsidR="2D2B6164" w:rsidRPr="18A28C2A">
        <w:rPr>
          <w:rFonts w:cs="Arial"/>
        </w:rPr>
        <w:t>plans to</w:t>
      </w:r>
      <w:r w:rsidRPr="18A28C2A">
        <w:rPr>
          <w:rFonts w:cs="Arial"/>
        </w:rPr>
        <w:t xml:space="preserve"> continue to monitor consumers’</w:t>
      </w:r>
      <w:r w:rsidR="009A4D7F" w:rsidRPr="18A28C2A">
        <w:rPr>
          <w:rFonts w:cs="Arial"/>
        </w:rPr>
        <w:t>:</w:t>
      </w:r>
      <w:r w:rsidRPr="18A28C2A">
        <w:rPr>
          <w:rFonts w:cs="Arial"/>
        </w:rPr>
        <w:t xml:space="preserve"> attitudes and </w:t>
      </w:r>
      <w:r w:rsidR="008A4D23" w:rsidRPr="18A28C2A">
        <w:rPr>
          <w:rFonts w:cs="Arial"/>
        </w:rPr>
        <w:t>awareness</w:t>
      </w:r>
      <w:r w:rsidRPr="18A28C2A">
        <w:rPr>
          <w:rFonts w:cs="Arial"/>
        </w:rPr>
        <w:t xml:space="preserve"> of NBT</w:t>
      </w:r>
      <w:r w:rsidR="00311769" w:rsidRPr="18A28C2A">
        <w:rPr>
          <w:rFonts w:cs="Arial"/>
        </w:rPr>
        <w:t>’s</w:t>
      </w:r>
      <w:r w:rsidR="009A4D7F" w:rsidRPr="18A28C2A">
        <w:rPr>
          <w:rFonts w:cs="Arial"/>
        </w:rPr>
        <w:t>;</w:t>
      </w:r>
      <w:r w:rsidR="00311769" w:rsidRPr="18A28C2A">
        <w:rPr>
          <w:rFonts w:cs="Arial"/>
        </w:rPr>
        <w:t xml:space="preserve"> </w:t>
      </w:r>
      <w:r w:rsidR="008D017E" w:rsidRPr="18A28C2A">
        <w:rPr>
          <w:rFonts w:cs="Arial"/>
        </w:rPr>
        <w:t xml:space="preserve">and </w:t>
      </w:r>
      <w:r w:rsidR="009A4D7F" w:rsidRPr="18A28C2A">
        <w:rPr>
          <w:rFonts w:cs="Arial"/>
        </w:rPr>
        <w:t>perceptions of</w:t>
      </w:r>
      <w:r w:rsidR="008D017E" w:rsidRPr="18A28C2A">
        <w:rPr>
          <w:rFonts w:cs="Arial"/>
        </w:rPr>
        <w:t xml:space="preserve"> GM foods</w:t>
      </w:r>
      <w:r w:rsidR="009A4D7F" w:rsidRPr="18A28C2A">
        <w:rPr>
          <w:rFonts w:cs="Arial"/>
        </w:rPr>
        <w:t>,</w:t>
      </w:r>
      <w:r w:rsidR="00311769" w:rsidRPr="18A28C2A">
        <w:rPr>
          <w:rFonts w:cs="Arial"/>
        </w:rPr>
        <w:t xml:space="preserve"> </w:t>
      </w:r>
      <w:r w:rsidR="00A4478B" w:rsidRPr="18A28C2A">
        <w:rPr>
          <w:rFonts w:cs="Arial"/>
        </w:rPr>
        <w:t xml:space="preserve">in the annual </w:t>
      </w:r>
      <w:r w:rsidR="00A4478B" w:rsidRPr="18A28C2A">
        <w:rPr>
          <w:rFonts w:cs="Arial"/>
          <w:i/>
        </w:rPr>
        <w:t>Consumer Insights Tracker</w:t>
      </w:r>
      <w:r w:rsidR="00A4478B" w:rsidRPr="18A28C2A">
        <w:rPr>
          <w:rFonts w:cs="Arial"/>
        </w:rPr>
        <w:t xml:space="preserve"> </w:t>
      </w:r>
      <w:r w:rsidR="00120B42" w:rsidRPr="18A28C2A">
        <w:rPr>
          <w:rFonts w:cs="Arial"/>
        </w:rPr>
        <w:t xml:space="preserve">(CIT) </w:t>
      </w:r>
      <w:r w:rsidR="00A4478B" w:rsidRPr="18A28C2A">
        <w:rPr>
          <w:rFonts w:cs="Arial"/>
        </w:rPr>
        <w:t>survey.</w:t>
      </w:r>
      <w:r w:rsidR="00A22127" w:rsidRPr="18A28C2A">
        <w:rPr>
          <w:rFonts w:cs="Arial"/>
        </w:rPr>
        <w:t xml:space="preserve"> </w:t>
      </w:r>
      <w:r w:rsidR="00120B42" w:rsidRPr="18A28C2A">
        <w:rPr>
          <w:rFonts w:cs="Arial"/>
        </w:rPr>
        <w:t xml:space="preserve">The CIT is </w:t>
      </w:r>
      <w:r w:rsidR="00120B42">
        <w:t>a nationally representative survey of approximately 2,000 Australian and New Zealand consumers.</w:t>
      </w:r>
    </w:p>
    <w:p w14:paraId="65493B2E" w14:textId="77777777" w:rsidR="000B74CF" w:rsidRPr="0002646E" w:rsidRDefault="000B74CF" w:rsidP="0002646E">
      <w:pPr>
        <w:rPr>
          <w:highlight w:val="yellow"/>
        </w:rPr>
      </w:pPr>
    </w:p>
    <w:p w14:paraId="65491324" w14:textId="76973089" w:rsidR="00B022DE" w:rsidRDefault="00B06F4E" w:rsidP="003A01FB">
      <w:pPr>
        <w:sectPr w:rsidR="00B022DE" w:rsidSect="008E2339">
          <w:pgSz w:w="11906" w:h="16838"/>
          <w:pgMar w:top="1418" w:right="1418" w:bottom="1418" w:left="1418" w:header="709" w:footer="709" w:gutter="0"/>
          <w:cols w:space="708"/>
          <w:docGrid w:linePitch="360"/>
        </w:sectPr>
      </w:pPr>
      <w:r w:rsidRPr="004A340D">
        <w:t>FSANZ will m</w:t>
      </w:r>
      <w:r w:rsidR="00B022DE" w:rsidRPr="004A340D">
        <w:t xml:space="preserve">onitor </w:t>
      </w:r>
      <w:r w:rsidR="00296B4E">
        <w:t xml:space="preserve">enquiries to </w:t>
      </w:r>
      <w:r w:rsidR="0056312C">
        <w:t>Advisory Committee for Novel Foods</w:t>
      </w:r>
      <w:r w:rsidR="00830B65">
        <w:rPr>
          <w:rStyle w:val="FootnoteReference"/>
        </w:rPr>
        <w:footnoteReference w:id="8"/>
      </w:r>
      <w:r w:rsidR="00296B4E">
        <w:t xml:space="preserve">. This </w:t>
      </w:r>
      <w:r w:rsidR="00BA27A9">
        <w:t xml:space="preserve">can </w:t>
      </w:r>
      <w:r w:rsidR="003D316F">
        <w:t>be used to</w:t>
      </w:r>
      <w:r w:rsidR="00B022DE" w:rsidRPr="004A340D">
        <w:t xml:space="preserve"> evaluate </w:t>
      </w:r>
      <w:r w:rsidR="00FA1CDD" w:rsidRPr="004A340D">
        <w:t>the types of</w:t>
      </w:r>
      <w:r w:rsidR="002348A7" w:rsidRPr="004A340D">
        <w:t xml:space="preserve"> NBT product</w:t>
      </w:r>
      <w:r w:rsidR="001645EE" w:rsidRPr="004A340D">
        <w:t>s</w:t>
      </w:r>
      <w:r w:rsidR="00FA1CDD" w:rsidRPr="004A340D">
        <w:t xml:space="preserve"> that</w:t>
      </w:r>
      <w:r w:rsidR="00B022DE" w:rsidRPr="004A340D">
        <w:t xml:space="preserve"> </w:t>
      </w:r>
      <w:r w:rsidR="00BB5AF6">
        <w:t xml:space="preserve">are excluded from the GM food definition but </w:t>
      </w:r>
      <w:r w:rsidR="00B022DE" w:rsidRPr="004A340D">
        <w:t xml:space="preserve">may </w:t>
      </w:r>
      <w:r w:rsidR="002348A7" w:rsidRPr="004A340D">
        <w:t xml:space="preserve">require </w:t>
      </w:r>
      <w:r w:rsidR="0060593C">
        <w:t>an</w:t>
      </w:r>
      <w:r w:rsidR="002348A7" w:rsidRPr="004A340D">
        <w:t xml:space="preserve"> assessment of public health and safety</w:t>
      </w:r>
      <w:r w:rsidR="0060593C">
        <w:t xml:space="preserve"> as a novel food</w:t>
      </w:r>
      <w:r w:rsidR="002348A7" w:rsidRPr="004A340D">
        <w:t>.</w:t>
      </w:r>
      <w:r w:rsidR="001645EE" w:rsidRPr="004A340D">
        <w:t xml:space="preserve"> </w:t>
      </w:r>
      <w:r w:rsidR="00BD5029" w:rsidRPr="001645EE">
        <w:t>However</w:t>
      </w:r>
      <w:r w:rsidR="00BD5029">
        <w:t>, based</w:t>
      </w:r>
      <w:r w:rsidR="001645EE">
        <w:t xml:space="preserve"> </w:t>
      </w:r>
      <w:r w:rsidR="001645EE" w:rsidRPr="001645EE">
        <w:t>on the types of NBT food products that have been produced to date using genome editing for example, FSANZ expects the majority would not be considered novel food under the Code. This is because they would either be considered equivalent to a traditional food, or if considered non-traditional, to have characteristics that would not require an assessment of public health and safety.</w:t>
      </w:r>
    </w:p>
    <w:p w14:paraId="6D3A0119" w14:textId="0F2C565A" w:rsidR="00957FB3" w:rsidRDefault="00957FB3" w:rsidP="00957FB3">
      <w:pPr>
        <w:pStyle w:val="Heading2"/>
      </w:pPr>
      <w:bookmarkStart w:id="69" w:name="_Toc191376611"/>
      <w:r>
        <w:lastRenderedPageBreak/>
        <w:t>References</w:t>
      </w:r>
      <w:bookmarkEnd w:id="69"/>
    </w:p>
    <w:p w14:paraId="375BD948" w14:textId="14AC63E9" w:rsidR="00CF5FB6" w:rsidRPr="00CF5FB6" w:rsidRDefault="00CF5FB6" w:rsidP="00EF344B">
      <w:pPr>
        <w:rPr>
          <w:lang w:val="en-US"/>
        </w:rPr>
      </w:pPr>
      <w:r>
        <w:rPr>
          <w:lang w:val="en-US"/>
        </w:rPr>
        <w:t xml:space="preserve">Ahmad M (2023) </w:t>
      </w:r>
      <w:hyperlink r:id="rId15" w:history="1">
        <w:r w:rsidRPr="00CF5FB6">
          <w:rPr>
            <w:rStyle w:val="Hyperlink"/>
            <w:rFonts w:ascii="Arial" w:hAnsi="Arial" w:cstheme="minorBidi"/>
            <w:i/>
            <w:iCs/>
            <w:lang w:val="en-US"/>
          </w:rPr>
          <w:t>Plant breeding advancements with ‘CRSPR-Cas” genome editing technologies will assist future food security</w:t>
        </w:r>
      </w:hyperlink>
      <w:r>
        <w:rPr>
          <w:i/>
          <w:iCs/>
          <w:lang w:val="en-US"/>
        </w:rPr>
        <w:t xml:space="preserve"> </w:t>
      </w:r>
      <w:r w:rsidRPr="00CF5FB6">
        <w:rPr>
          <w:i/>
          <w:iCs/>
          <w:lang w:val="en-US"/>
        </w:rPr>
        <w:t>Frontiers in Plant Science</w:t>
      </w:r>
      <w:r>
        <w:rPr>
          <w:lang w:val="en-US"/>
        </w:rPr>
        <w:t xml:space="preserve">, </w:t>
      </w:r>
      <w:r>
        <w:rPr>
          <w:i/>
          <w:iCs/>
          <w:lang w:val="en-US"/>
        </w:rPr>
        <w:t>14:</w:t>
      </w:r>
      <w:r>
        <w:rPr>
          <w:lang w:val="en-US"/>
        </w:rPr>
        <w:t>1133036</w:t>
      </w:r>
    </w:p>
    <w:p w14:paraId="76C78701" w14:textId="77777777" w:rsidR="00CF5FB6" w:rsidRDefault="00CF5FB6" w:rsidP="00EF344B">
      <w:pPr>
        <w:rPr>
          <w:lang w:val="en-US"/>
        </w:rPr>
      </w:pPr>
    </w:p>
    <w:p w14:paraId="70848A39" w14:textId="7B729B94" w:rsidR="00EF344B" w:rsidRDefault="00EF344B" w:rsidP="00EF344B">
      <w:r w:rsidRPr="00EF344B">
        <w:rPr>
          <w:lang w:val="en-US"/>
        </w:rPr>
        <w:t>Australia and New Zealand Food Regulation Ministerial Council</w:t>
      </w:r>
      <w:r>
        <w:rPr>
          <w:lang w:val="en-US"/>
        </w:rPr>
        <w:t xml:space="preserve"> (2011)</w:t>
      </w:r>
      <w:r>
        <w:rPr>
          <w:i/>
          <w:iCs/>
          <w:lang w:val="en-US"/>
        </w:rPr>
        <w:t xml:space="preserve"> </w:t>
      </w:r>
      <w:hyperlink r:id="rId16" w:history="1">
        <w:r w:rsidRPr="00EF344B">
          <w:rPr>
            <w:rStyle w:val="Hyperlink"/>
            <w:rFonts w:ascii="Arial" w:hAnsi="Arial" w:cstheme="minorBidi"/>
            <w:i/>
            <w:iCs/>
            <w:lang w:val="en-US"/>
          </w:rPr>
          <w:t>Labelling Logic: Review of Food Labelling Law and Policy</w:t>
        </w:r>
        <w:r w:rsidRPr="00EF344B">
          <w:rPr>
            <w:rStyle w:val="Hyperlink"/>
            <w:rFonts w:ascii="Arial" w:hAnsi="Arial" w:cstheme="minorBidi"/>
            <w:lang w:val="en-US"/>
          </w:rPr>
          <w:t>.</w:t>
        </w:r>
      </w:hyperlink>
      <w:r>
        <w:t xml:space="preserve"> </w:t>
      </w:r>
    </w:p>
    <w:p w14:paraId="32FA5BED" w14:textId="77777777" w:rsidR="00EF344B" w:rsidRDefault="00EF344B" w:rsidP="00DA07EC"/>
    <w:p w14:paraId="1B64EC3B" w14:textId="0B8CC8A7" w:rsidR="00DA07EC" w:rsidRDefault="00DA07EC" w:rsidP="00DA07EC">
      <w:r>
        <w:t xml:space="preserve">Brookes G &amp; Barfoot P (2020) </w:t>
      </w:r>
      <w:hyperlink r:id="rId17" w:history="1">
        <w:r w:rsidRPr="000621EB">
          <w:rPr>
            <w:rStyle w:val="Hyperlink"/>
            <w:rFonts w:ascii="Arial" w:hAnsi="Arial" w:cstheme="minorBidi"/>
            <w:i/>
            <w:iCs/>
          </w:rPr>
          <w:t>GM crop technology use 1996-2018: farm income and production impacts</w:t>
        </w:r>
        <w:r w:rsidRPr="000621EB">
          <w:rPr>
            <w:rStyle w:val="Hyperlink"/>
            <w:rFonts w:ascii="Arial" w:hAnsi="Arial" w:cstheme="minorBidi"/>
          </w:rPr>
          <w:t>.</w:t>
        </w:r>
      </w:hyperlink>
      <w:r>
        <w:t xml:space="preserve"> </w:t>
      </w:r>
      <w:r w:rsidRPr="00CF5FB6">
        <w:rPr>
          <w:i/>
          <w:iCs/>
        </w:rPr>
        <w:t>GM Crops &amp; Food</w:t>
      </w:r>
      <w:r>
        <w:t xml:space="preserve">, </w:t>
      </w:r>
      <w:r w:rsidRPr="00CF5FB6">
        <w:rPr>
          <w:i/>
          <w:iCs/>
        </w:rPr>
        <w:t>11</w:t>
      </w:r>
      <w:r>
        <w:t xml:space="preserve">(4). </w:t>
      </w:r>
    </w:p>
    <w:p w14:paraId="69597F32" w14:textId="77777777" w:rsidR="00DA07EC" w:rsidRDefault="00DA07EC" w:rsidP="00DA07EC"/>
    <w:p w14:paraId="40E25171" w14:textId="61C183DE" w:rsidR="00DA07EC" w:rsidRPr="00DA07EC" w:rsidRDefault="00DA07EC" w:rsidP="00DA07EC">
      <w:pPr>
        <w:rPr>
          <w:i/>
          <w:iCs/>
        </w:rPr>
      </w:pPr>
      <w:r>
        <w:t xml:space="preserve">Commonwealth of Australia, Department of the Prime Minister and Cabinet (2023) </w:t>
      </w:r>
      <w:hyperlink r:id="rId18" w:history="1">
        <w:r w:rsidRPr="000621EB">
          <w:rPr>
            <w:rStyle w:val="Hyperlink"/>
            <w:rFonts w:ascii="Arial" w:hAnsi="Arial" w:cstheme="minorBidi"/>
            <w:i/>
            <w:iCs/>
          </w:rPr>
          <w:t>Regulatory Impact Analysis Guide for Ministers’ Meetings and National Standard Setting Bodies.</w:t>
        </w:r>
      </w:hyperlink>
    </w:p>
    <w:p w14:paraId="0409AA33" w14:textId="77777777" w:rsidR="00DA07EC" w:rsidRDefault="00DA07EC" w:rsidP="00DA07EC"/>
    <w:p w14:paraId="5418C110" w14:textId="7DE41406" w:rsidR="00DA07EC" w:rsidRPr="00DA07EC" w:rsidRDefault="00DA07EC" w:rsidP="00DA07EC">
      <w:pPr>
        <w:rPr>
          <w:i/>
          <w:iCs/>
        </w:rPr>
      </w:pPr>
      <w:r>
        <w:t xml:space="preserve">Food Standards Australia New Zealand (2019) </w:t>
      </w:r>
      <w:hyperlink r:id="rId19" w:history="1">
        <w:r w:rsidRPr="000621EB">
          <w:rPr>
            <w:rStyle w:val="Hyperlink"/>
            <w:rFonts w:ascii="Arial" w:hAnsi="Arial" w:cstheme="minorBidi"/>
            <w:i/>
            <w:iCs/>
          </w:rPr>
          <w:t>Final report: Review of food derived using new breeding techniques</w:t>
        </w:r>
      </w:hyperlink>
    </w:p>
    <w:p w14:paraId="3921378E" w14:textId="77777777" w:rsidR="002739AC" w:rsidRDefault="002739AC" w:rsidP="00DA07EC"/>
    <w:p w14:paraId="3F6B194D" w14:textId="02704818" w:rsidR="002739AC" w:rsidRPr="002739AC" w:rsidRDefault="002739AC" w:rsidP="00DA07EC">
      <w:proofErr w:type="spellStart"/>
      <w:r>
        <w:t>Kalaitzandonakes</w:t>
      </w:r>
      <w:proofErr w:type="spellEnd"/>
      <w:r>
        <w:t xml:space="preserve"> N, </w:t>
      </w:r>
      <w:proofErr w:type="spellStart"/>
      <w:r>
        <w:t>Willig</w:t>
      </w:r>
      <w:proofErr w:type="spellEnd"/>
      <w:r>
        <w:t xml:space="preserve"> C, </w:t>
      </w:r>
      <w:proofErr w:type="spellStart"/>
      <w:r>
        <w:t>Zahringer</w:t>
      </w:r>
      <w:proofErr w:type="spellEnd"/>
      <w:r>
        <w:t xml:space="preserve"> K (2022) </w:t>
      </w:r>
      <w:hyperlink r:id="rId20" w:history="1">
        <w:proofErr w:type="gramStart"/>
        <w:r w:rsidRPr="005B1E42">
          <w:rPr>
            <w:rStyle w:val="Hyperlink"/>
            <w:rFonts w:ascii="Arial" w:hAnsi="Arial" w:cstheme="minorBidi"/>
            <w:i/>
            <w:iCs/>
          </w:rPr>
          <w:t>The</w:t>
        </w:r>
        <w:proofErr w:type="gramEnd"/>
        <w:r w:rsidRPr="005B1E42">
          <w:rPr>
            <w:rStyle w:val="Hyperlink"/>
            <w:rFonts w:ascii="Arial" w:hAnsi="Arial" w:cstheme="minorBidi"/>
            <w:i/>
            <w:iCs/>
          </w:rPr>
          <w:t xml:space="preserve"> economics and policy of genome editing in crop improvement</w:t>
        </w:r>
      </w:hyperlink>
      <w:r>
        <w:rPr>
          <w:i/>
          <w:iCs/>
        </w:rPr>
        <w:t>, The Plant Genome, 16:</w:t>
      </w:r>
      <w:r>
        <w:t>e20248</w:t>
      </w:r>
    </w:p>
    <w:p w14:paraId="2AEFAEB7" w14:textId="77777777" w:rsidR="002739AC" w:rsidRDefault="002739AC" w:rsidP="00DA07EC"/>
    <w:p w14:paraId="6232AF5D" w14:textId="0D8A27A3" w:rsidR="00DA07EC" w:rsidRDefault="00DA07EC" w:rsidP="00DA07EC">
      <w:proofErr w:type="spellStart"/>
      <w:r>
        <w:t>Kollmann</w:t>
      </w:r>
      <w:proofErr w:type="spellEnd"/>
      <w:r>
        <w:t xml:space="preserve"> T, </w:t>
      </w:r>
      <w:proofErr w:type="spellStart"/>
      <w:r>
        <w:t>Palangkaraya</w:t>
      </w:r>
      <w:proofErr w:type="spellEnd"/>
      <w:r>
        <w:t xml:space="preserve"> A, Webster E (2020) </w:t>
      </w:r>
      <w:hyperlink r:id="rId21" w:history="1">
        <w:r w:rsidRPr="001A25D0">
          <w:rPr>
            <w:rStyle w:val="Hyperlink"/>
            <w:rFonts w:ascii="Arial" w:hAnsi="Arial" w:cstheme="minorBidi"/>
            <w:i/>
            <w:iCs/>
          </w:rPr>
          <w:t>Innovation in Manufactured Food and Infant Formula Sectors</w:t>
        </w:r>
        <w:r w:rsidRPr="001A25D0">
          <w:rPr>
            <w:rStyle w:val="Hyperlink"/>
            <w:rFonts w:ascii="Arial" w:hAnsi="Arial" w:cstheme="minorBidi"/>
          </w:rPr>
          <w:t>. The Centre for Transformative Innovation</w:t>
        </w:r>
      </w:hyperlink>
      <w:r>
        <w:t xml:space="preserve">, Swinburne University of Technology. </w:t>
      </w:r>
    </w:p>
    <w:p w14:paraId="7E81F011" w14:textId="77777777" w:rsidR="00DA07EC" w:rsidRDefault="00DA07EC" w:rsidP="00DA07EC"/>
    <w:p w14:paraId="07A8AB8E" w14:textId="60887BEC" w:rsidR="00DA07EC" w:rsidRDefault="00DA07EC" w:rsidP="00DA07EC">
      <w:proofErr w:type="spellStart"/>
      <w:r>
        <w:t>Kovak</w:t>
      </w:r>
      <w:proofErr w:type="spellEnd"/>
      <w:r>
        <w:t xml:space="preserve"> E, </w:t>
      </w:r>
      <w:proofErr w:type="spellStart"/>
      <w:r>
        <w:t>Blaustein-Rejto</w:t>
      </w:r>
      <w:proofErr w:type="spellEnd"/>
      <w:r>
        <w:t xml:space="preserve"> D, Qaim M (2022) </w:t>
      </w:r>
      <w:hyperlink r:id="rId22" w:history="1">
        <w:proofErr w:type="gramStart"/>
        <w:r w:rsidRPr="000621EB">
          <w:rPr>
            <w:rStyle w:val="Hyperlink"/>
            <w:rFonts w:ascii="Arial" w:hAnsi="Arial" w:cstheme="minorBidi"/>
            <w:i/>
            <w:iCs/>
          </w:rPr>
          <w:t>Genetically</w:t>
        </w:r>
        <w:proofErr w:type="gramEnd"/>
        <w:r w:rsidRPr="000621EB">
          <w:rPr>
            <w:rStyle w:val="Hyperlink"/>
            <w:rFonts w:ascii="Arial" w:hAnsi="Arial" w:cstheme="minorBidi"/>
            <w:i/>
            <w:iCs/>
          </w:rPr>
          <w:t xml:space="preserve"> modified crops support climate change mitigation.</w:t>
        </w:r>
      </w:hyperlink>
      <w:r>
        <w:t xml:space="preserve"> </w:t>
      </w:r>
      <w:r w:rsidRPr="00CF5FB6">
        <w:rPr>
          <w:i/>
          <w:iCs/>
        </w:rPr>
        <w:t>Trends in Plant Science</w:t>
      </w:r>
      <w:r>
        <w:t xml:space="preserve">, </w:t>
      </w:r>
      <w:r w:rsidRPr="00CF5FB6">
        <w:rPr>
          <w:i/>
          <w:iCs/>
        </w:rPr>
        <w:t>27</w:t>
      </w:r>
      <w:r>
        <w:t xml:space="preserve">(7). </w:t>
      </w:r>
    </w:p>
    <w:p w14:paraId="0FCD31DA" w14:textId="77777777" w:rsidR="00DA07EC" w:rsidRDefault="00DA07EC" w:rsidP="00DA07EC"/>
    <w:p w14:paraId="4EC41CE4" w14:textId="19E8A68A" w:rsidR="00CF5FB6" w:rsidRPr="00CF5FB6" w:rsidRDefault="00CF5FB6" w:rsidP="00DA07EC">
      <w:proofErr w:type="spellStart"/>
      <w:r>
        <w:t>Lemarie</w:t>
      </w:r>
      <w:proofErr w:type="spellEnd"/>
      <w:r>
        <w:t xml:space="preserve"> S, </w:t>
      </w:r>
      <w:proofErr w:type="spellStart"/>
      <w:r>
        <w:t>Marette</w:t>
      </w:r>
      <w:proofErr w:type="spellEnd"/>
      <w:r>
        <w:t xml:space="preserve"> S (2022) </w:t>
      </w:r>
      <w:hyperlink r:id="rId23" w:history="1">
        <w:proofErr w:type="gramStart"/>
        <w:r w:rsidRPr="00CF5FB6">
          <w:rPr>
            <w:rStyle w:val="Hyperlink"/>
            <w:rFonts w:ascii="Arial" w:hAnsi="Arial" w:cstheme="minorBidi"/>
            <w:i/>
            <w:iCs/>
          </w:rPr>
          <w:t>The</w:t>
        </w:r>
        <w:proofErr w:type="gramEnd"/>
        <w:r w:rsidRPr="00CF5FB6">
          <w:rPr>
            <w:rStyle w:val="Hyperlink"/>
            <w:rFonts w:ascii="Arial" w:hAnsi="Arial" w:cstheme="minorBidi"/>
            <w:i/>
            <w:iCs/>
          </w:rPr>
          <w:t xml:space="preserve"> socio-economic factors affecting the emergence and impacts of new genomic techniques in agriculture: A scoping review</w:t>
        </w:r>
      </w:hyperlink>
      <w:r>
        <w:rPr>
          <w:i/>
          <w:iCs/>
        </w:rPr>
        <w:t xml:space="preserve"> Trends in Food Science &amp; Technology 129</w:t>
      </w:r>
      <w:r>
        <w:t>:38-48</w:t>
      </w:r>
    </w:p>
    <w:p w14:paraId="41791E99" w14:textId="77777777" w:rsidR="00CF5FB6" w:rsidRDefault="00CF5FB6" w:rsidP="00DA07EC"/>
    <w:p w14:paraId="545F619F" w14:textId="7F1290D7" w:rsidR="00857611" w:rsidRPr="00857611" w:rsidRDefault="00857611" w:rsidP="00DA07EC">
      <w:r>
        <w:t xml:space="preserve">NZIER (2024) </w:t>
      </w:r>
      <w:hyperlink r:id="rId24" w:history="1">
        <w:r w:rsidRPr="00857611">
          <w:rPr>
            <w:rStyle w:val="Hyperlink"/>
            <w:rFonts w:ascii="Arial" w:hAnsi="Arial" w:cstheme="minorBidi"/>
            <w:i/>
            <w:iCs/>
          </w:rPr>
          <w:t>Potential costs of regulatory changes for gene technology: economic assessments of an MBIE proposal. A report to Organics Aotearoa New Zealand</w:t>
        </w:r>
      </w:hyperlink>
      <w:r>
        <w:rPr>
          <w:i/>
          <w:iCs/>
        </w:rPr>
        <w:t xml:space="preserve">. </w:t>
      </w:r>
    </w:p>
    <w:p w14:paraId="73F50CF9" w14:textId="77777777" w:rsidR="00857611" w:rsidRDefault="00857611" w:rsidP="00DA07EC"/>
    <w:p w14:paraId="2BFACA5B" w14:textId="75AABDE3" w:rsidR="00DA07EC" w:rsidRDefault="00DA07EC" w:rsidP="00DA07EC">
      <w:proofErr w:type="spellStart"/>
      <w:r w:rsidRPr="005D6E15">
        <w:t>Parisi</w:t>
      </w:r>
      <w:proofErr w:type="spellEnd"/>
      <w:r w:rsidRPr="005D6E15">
        <w:t xml:space="preserve"> C</w:t>
      </w:r>
      <w:r w:rsidR="002739AC">
        <w:t>,</w:t>
      </w:r>
      <w:r w:rsidRPr="005D6E15">
        <w:t xml:space="preserve"> Rodríguez </w:t>
      </w:r>
      <w:proofErr w:type="spellStart"/>
      <w:r w:rsidRPr="005D6E15">
        <w:t>Cerezo</w:t>
      </w:r>
      <w:proofErr w:type="spellEnd"/>
      <w:r w:rsidRPr="005D6E15">
        <w:t xml:space="preserve"> E (2020)</w:t>
      </w:r>
      <w:r>
        <w:t xml:space="preserve"> </w:t>
      </w:r>
      <w:hyperlink r:id="rId25" w:history="1">
        <w:proofErr w:type="gramStart"/>
        <w:r w:rsidRPr="005D6E15">
          <w:rPr>
            <w:rStyle w:val="Hyperlink"/>
            <w:rFonts w:ascii="Arial" w:hAnsi="Arial" w:cstheme="minorBidi"/>
            <w:i/>
            <w:iCs/>
          </w:rPr>
          <w:t>New</w:t>
        </w:r>
        <w:proofErr w:type="gramEnd"/>
        <w:r w:rsidRPr="005D6E15">
          <w:rPr>
            <w:rStyle w:val="Hyperlink"/>
            <w:rFonts w:ascii="Arial" w:hAnsi="Arial" w:cstheme="minorBidi"/>
            <w:i/>
            <w:iCs/>
          </w:rPr>
          <w:t xml:space="preserve"> genomic techniques</w:t>
        </w:r>
      </w:hyperlink>
      <w:r w:rsidRPr="005D6E15">
        <w:t>. European Commission</w:t>
      </w:r>
      <w:r>
        <w:t xml:space="preserve"> </w:t>
      </w:r>
      <w:r w:rsidRPr="005D6E15">
        <w:t xml:space="preserve">Joint Research Centre [Dataset]  </w:t>
      </w:r>
    </w:p>
    <w:p w14:paraId="43897A09" w14:textId="77777777" w:rsidR="00DA07EC" w:rsidRDefault="00DA07EC" w:rsidP="00DA07EC"/>
    <w:p w14:paraId="5E3F77B6" w14:textId="0C179A8D" w:rsidR="00DA07EC" w:rsidRDefault="00DA07EC" w:rsidP="00DA07EC">
      <w:r>
        <w:t xml:space="preserve">Qaim M (2020). </w:t>
      </w:r>
      <w:hyperlink r:id="rId26" w:history="1">
        <w:r w:rsidRPr="000621EB">
          <w:rPr>
            <w:rStyle w:val="Hyperlink"/>
            <w:rFonts w:ascii="Arial" w:hAnsi="Arial" w:cstheme="minorBidi"/>
            <w:i/>
            <w:iCs/>
          </w:rPr>
          <w:t>Role of New Plant Breeding Technologies for Food Security and Sustainable Agricultural Development</w:t>
        </w:r>
      </w:hyperlink>
      <w:r>
        <w:t xml:space="preserve">. Applied Economics Perspectives &amp; Policy, 42(2). </w:t>
      </w:r>
    </w:p>
    <w:p w14:paraId="12B1E7CC" w14:textId="77777777" w:rsidR="00DA07EC" w:rsidRDefault="00DA07EC"/>
    <w:p w14:paraId="28E15EAE" w14:textId="20CDA692" w:rsidR="00A26723" w:rsidRDefault="00155F14">
      <w:r>
        <w:br w:type="page"/>
      </w:r>
    </w:p>
    <w:p w14:paraId="027991CC" w14:textId="31072E00" w:rsidR="00A26723" w:rsidRDefault="00A26723" w:rsidP="00A26723">
      <w:pPr>
        <w:pStyle w:val="Heading2"/>
      </w:pPr>
      <w:bookmarkStart w:id="70" w:name="_Toc191376612"/>
      <w:r>
        <w:lastRenderedPageBreak/>
        <w:t>Appendix A. Intended regulatory outcomes under option 2</w:t>
      </w:r>
      <w:bookmarkEnd w:id="70"/>
    </w:p>
    <w:tbl>
      <w:tblPr>
        <w:tblStyle w:val="TableGrid"/>
        <w:tblpPr w:leftFromText="180" w:rightFromText="180" w:vertAnchor="page" w:horzAnchor="margin" w:tblpY="1970"/>
        <w:tblW w:w="0" w:type="auto"/>
        <w:tblLook w:val="04A0" w:firstRow="1" w:lastRow="0" w:firstColumn="1" w:lastColumn="0" w:noHBand="0" w:noVBand="1"/>
      </w:tblPr>
      <w:tblGrid>
        <w:gridCol w:w="3681"/>
        <w:gridCol w:w="5379"/>
      </w:tblGrid>
      <w:tr w:rsidR="00A26723" w14:paraId="57DC3C9D" w14:textId="77777777">
        <w:trPr>
          <w:cantSplit/>
        </w:trPr>
        <w:tc>
          <w:tcPr>
            <w:tcW w:w="3681" w:type="dxa"/>
            <w:shd w:val="clear" w:color="auto" w:fill="F2F2F2" w:themeFill="background1" w:themeFillShade="F2"/>
          </w:tcPr>
          <w:p w14:paraId="0CDADEBC" w14:textId="77777777" w:rsidR="00A26723" w:rsidRPr="006973AD" w:rsidRDefault="00A26723">
            <w:pPr>
              <w:spacing w:before="120" w:after="120"/>
              <w:rPr>
                <w:b/>
                <w:bCs/>
              </w:rPr>
            </w:pPr>
            <w:r w:rsidRPr="006973AD">
              <w:rPr>
                <w:b/>
                <w:bCs/>
              </w:rPr>
              <w:t>Food or substance</w:t>
            </w:r>
          </w:p>
        </w:tc>
        <w:tc>
          <w:tcPr>
            <w:tcW w:w="5379" w:type="dxa"/>
            <w:shd w:val="clear" w:color="auto" w:fill="F2F2F2" w:themeFill="background1" w:themeFillShade="F2"/>
          </w:tcPr>
          <w:p w14:paraId="439F7870" w14:textId="77777777" w:rsidR="00A26723" w:rsidRPr="006973AD" w:rsidRDefault="00A26723">
            <w:pPr>
              <w:spacing w:before="120" w:after="120"/>
              <w:rPr>
                <w:b/>
                <w:bCs/>
              </w:rPr>
            </w:pPr>
            <w:r w:rsidRPr="006973AD">
              <w:rPr>
                <w:b/>
                <w:bCs/>
              </w:rPr>
              <w:t>Intended regulatory outcome</w:t>
            </w:r>
          </w:p>
        </w:tc>
      </w:tr>
      <w:tr w:rsidR="00A26723" w14:paraId="0F0DAC2F" w14:textId="77777777">
        <w:trPr>
          <w:cantSplit/>
        </w:trPr>
        <w:tc>
          <w:tcPr>
            <w:tcW w:w="3681" w:type="dxa"/>
          </w:tcPr>
          <w:p w14:paraId="370E3F15" w14:textId="77777777" w:rsidR="00A26723" w:rsidRDefault="00A26723">
            <w:pPr>
              <w:spacing w:before="120" w:after="120"/>
            </w:pPr>
            <w:r>
              <w:t>Food from an organism or cells that contains novel DNA in its genome</w:t>
            </w:r>
          </w:p>
        </w:tc>
        <w:tc>
          <w:tcPr>
            <w:tcW w:w="5379" w:type="dxa"/>
          </w:tcPr>
          <w:p w14:paraId="3896DF9F" w14:textId="77777777" w:rsidR="00A26723" w:rsidRPr="005C1692" w:rsidRDefault="00A26723">
            <w:pPr>
              <w:spacing w:before="120" w:after="120"/>
            </w:pPr>
            <w:r w:rsidRPr="005C1692">
              <w:t>GM food unless subject to exemption</w:t>
            </w:r>
          </w:p>
        </w:tc>
      </w:tr>
      <w:tr w:rsidR="00A26723" w14:paraId="57C182A5" w14:textId="77777777">
        <w:trPr>
          <w:cantSplit/>
        </w:trPr>
        <w:tc>
          <w:tcPr>
            <w:tcW w:w="3681" w:type="dxa"/>
          </w:tcPr>
          <w:p w14:paraId="1A933D40" w14:textId="77777777" w:rsidR="00A26723" w:rsidRDefault="00A26723">
            <w:pPr>
              <w:tabs>
                <w:tab w:val="left" w:pos="1504"/>
              </w:tabs>
              <w:spacing w:before="120" w:after="120"/>
            </w:pPr>
            <w:r>
              <w:t>Processed food ingredients from an organism or cells that contain novel DNA in their genome</w:t>
            </w:r>
            <w:r>
              <w:tab/>
            </w:r>
          </w:p>
        </w:tc>
        <w:tc>
          <w:tcPr>
            <w:tcW w:w="5379" w:type="dxa"/>
          </w:tcPr>
          <w:p w14:paraId="1DA1803E" w14:textId="77777777" w:rsidR="00A26723" w:rsidRPr="005C1692" w:rsidRDefault="00A26723">
            <w:pPr>
              <w:spacing w:before="120" w:after="120"/>
            </w:pPr>
            <w:r w:rsidRPr="005C1692">
              <w:t>GM food unless subject to exemption</w:t>
            </w:r>
          </w:p>
        </w:tc>
      </w:tr>
      <w:tr w:rsidR="00A26723" w14:paraId="5DE01E2C" w14:textId="77777777">
        <w:trPr>
          <w:cantSplit/>
        </w:trPr>
        <w:tc>
          <w:tcPr>
            <w:tcW w:w="3681" w:type="dxa"/>
          </w:tcPr>
          <w:p w14:paraId="35BDCFA8" w14:textId="77777777" w:rsidR="00A26723" w:rsidRDefault="00A26723">
            <w:pPr>
              <w:spacing w:before="120" w:after="120"/>
            </w:pPr>
            <w:r w:rsidRPr="006973AD">
              <w:t>Food from a null segregant</w:t>
            </w:r>
          </w:p>
        </w:tc>
        <w:tc>
          <w:tcPr>
            <w:tcW w:w="5379" w:type="dxa"/>
          </w:tcPr>
          <w:p w14:paraId="4DD42018" w14:textId="77777777" w:rsidR="00A26723" w:rsidRPr="005C1692" w:rsidRDefault="00A26723">
            <w:pPr>
              <w:spacing w:before="120" w:after="120"/>
            </w:pPr>
            <w:r w:rsidRPr="005C1692">
              <w:t>Not a GM food (exempt)</w:t>
            </w:r>
          </w:p>
        </w:tc>
      </w:tr>
      <w:tr w:rsidR="00A26723" w14:paraId="707D64A3" w14:textId="77777777">
        <w:trPr>
          <w:cantSplit/>
        </w:trPr>
        <w:tc>
          <w:tcPr>
            <w:tcW w:w="3681" w:type="dxa"/>
          </w:tcPr>
          <w:p w14:paraId="79F25593" w14:textId="55481DAB" w:rsidR="00A26723" w:rsidRDefault="00A26723">
            <w:pPr>
              <w:spacing w:before="120" w:after="120"/>
            </w:pPr>
            <w:r>
              <w:t xml:space="preserve">Substances used as a food additive </w:t>
            </w:r>
            <w:r w:rsidR="008719E0">
              <w:t xml:space="preserve">(FA) </w:t>
            </w:r>
            <w:r>
              <w:t>or processing aid</w:t>
            </w:r>
            <w:r w:rsidR="008719E0">
              <w:t xml:space="preserve"> (PA)</w:t>
            </w:r>
            <w:r w:rsidDel="001B5178">
              <w:t xml:space="preserve"> </w:t>
            </w:r>
          </w:p>
        </w:tc>
        <w:tc>
          <w:tcPr>
            <w:tcW w:w="5379" w:type="dxa"/>
          </w:tcPr>
          <w:p w14:paraId="60C9CF34" w14:textId="77777777" w:rsidR="00A26723" w:rsidRPr="005C1692" w:rsidRDefault="00A26723">
            <w:pPr>
              <w:spacing w:before="120" w:after="120"/>
            </w:pPr>
            <w:r w:rsidRPr="005C1692">
              <w:t xml:space="preserve">Not GM food (exempt) </w:t>
            </w:r>
          </w:p>
          <w:p w14:paraId="391EDFD3" w14:textId="4D1F63B2" w:rsidR="00A26723" w:rsidRPr="005C1692" w:rsidRDefault="008719E0">
            <w:pPr>
              <w:spacing w:before="120" w:after="120"/>
            </w:pPr>
            <w:r>
              <w:t>FA</w:t>
            </w:r>
            <w:r w:rsidR="00A26723" w:rsidRPr="005C1692">
              <w:t xml:space="preserve"> and </w:t>
            </w:r>
            <w:r>
              <w:t>PA</w:t>
            </w:r>
            <w:r w:rsidR="00A26723" w:rsidRPr="005C1692" w:rsidDel="001B5178">
              <w:t xml:space="preserve"> </w:t>
            </w:r>
            <w:r w:rsidR="00A26723" w:rsidRPr="005C1692">
              <w:t>are subject to pre-market regulation under other parts of the Code</w:t>
            </w:r>
          </w:p>
        </w:tc>
      </w:tr>
      <w:tr w:rsidR="00A26723" w14:paraId="540C6716" w14:textId="77777777">
        <w:trPr>
          <w:cantSplit/>
        </w:trPr>
        <w:tc>
          <w:tcPr>
            <w:tcW w:w="3681" w:type="dxa"/>
          </w:tcPr>
          <w:p w14:paraId="158AA9E5" w14:textId="273FEDE7" w:rsidR="00A26723" w:rsidRDefault="00A26723">
            <w:pPr>
              <w:spacing w:before="120" w:after="120"/>
            </w:pPr>
            <w:r>
              <w:t>Nutritive substances</w:t>
            </w:r>
            <w:r w:rsidR="00197274">
              <w:t xml:space="preserve"> </w:t>
            </w:r>
            <w:r w:rsidR="008719E0">
              <w:t xml:space="preserve">(NS) </w:t>
            </w:r>
            <w:r w:rsidR="00197274">
              <w:t>fro</w:t>
            </w:r>
            <w:r w:rsidR="004D3B00">
              <w:t>m</w:t>
            </w:r>
            <w:r w:rsidR="007E360D">
              <w:t xml:space="preserve"> an organism or cells that contain novel DNA in</w:t>
            </w:r>
            <w:r w:rsidR="007E2781">
              <w:t xml:space="preserve"> its genome</w:t>
            </w:r>
          </w:p>
        </w:tc>
        <w:tc>
          <w:tcPr>
            <w:tcW w:w="5379" w:type="dxa"/>
          </w:tcPr>
          <w:p w14:paraId="4BDBEE99" w14:textId="77777777" w:rsidR="00A26723" w:rsidRDefault="00A26723">
            <w:pPr>
              <w:spacing w:before="120" w:after="120"/>
            </w:pPr>
            <w:r w:rsidRPr="005C1692">
              <w:t>GM food</w:t>
            </w:r>
          </w:p>
          <w:p w14:paraId="03A4603B" w14:textId="27869C16" w:rsidR="00597622" w:rsidRPr="005C1692" w:rsidRDefault="00597622">
            <w:pPr>
              <w:spacing w:before="120" w:after="120"/>
            </w:pPr>
            <w:r>
              <w:t>NS are also subject to pre-market regulation under other parts of the Code</w:t>
            </w:r>
          </w:p>
        </w:tc>
      </w:tr>
      <w:tr w:rsidR="00A26723" w14:paraId="15162DD9" w14:textId="77777777">
        <w:trPr>
          <w:cantSplit/>
        </w:trPr>
        <w:tc>
          <w:tcPr>
            <w:tcW w:w="3681" w:type="dxa"/>
          </w:tcPr>
          <w:p w14:paraId="7ADBA4E9" w14:textId="77777777" w:rsidR="00A26723" w:rsidRDefault="00A26723">
            <w:pPr>
              <w:spacing w:before="120" w:after="120"/>
            </w:pPr>
            <w:r>
              <w:t>Food from a genome edited organism that does not contain novel DNA in its genome</w:t>
            </w:r>
          </w:p>
        </w:tc>
        <w:tc>
          <w:tcPr>
            <w:tcW w:w="5379" w:type="dxa"/>
          </w:tcPr>
          <w:p w14:paraId="57526A64" w14:textId="77777777" w:rsidR="00A26723" w:rsidRPr="005C1692" w:rsidRDefault="00A26723">
            <w:pPr>
              <w:spacing w:before="120" w:after="120"/>
            </w:pPr>
            <w:r w:rsidRPr="005C1692">
              <w:t>Not a GM food</w:t>
            </w:r>
          </w:p>
          <w:p w14:paraId="0FC85FF7" w14:textId="77777777" w:rsidR="00A26723" w:rsidRPr="005C1692" w:rsidRDefault="00A26723">
            <w:pPr>
              <w:spacing w:before="120" w:after="120"/>
            </w:pPr>
            <w:r w:rsidRPr="005C1692">
              <w:t>May be subject to regulation as a novel food if the food is considered to have characteristics that warrant a safety assessment by FSANZ, having regard to criteria set out in subsection 1.1.2</w:t>
            </w:r>
            <w:r w:rsidRPr="005C1692">
              <w:rPr>
                <w:rFonts w:ascii="Cambria Math" w:hAnsi="Cambria Math" w:cs="Cambria Math"/>
              </w:rPr>
              <w:t>⎯</w:t>
            </w:r>
            <w:r w:rsidRPr="005C1692">
              <w:t>8 of the Code</w:t>
            </w:r>
          </w:p>
        </w:tc>
      </w:tr>
      <w:tr w:rsidR="00A26723" w14:paraId="5C5A5715" w14:textId="77777777">
        <w:trPr>
          <w:cantSplit/>
        </w:trPr>
        <w:tc>
          <w:tcPr>
            <w:tcW w:w="3681" w:type="dxa"/>
          </w:tcPr>
          <w:p w14:paraId="0EE98A45" w14:textId="77777777" w:rsidR="00A26723" w:rsidRDefault="00A26723">
            <w:pPr>
              <w:spacing w:before="120" w:after="120"/>
            </w:pPr>
            <w:r>
              <w:t>Food derived from the part of a grafted plant that does not contain novel DNA or novel protein</w:t>
            </w:r>
          </w:p>
        </w:tc>
        <w:tc>
          <w:tcPr>
            <w:tcW w:w="5379" w:type="dxa"/>
          </w:tcPr>
          <w:p w14:paraId="306A2187" w14:textId="77777777" w:rsidR="00A26723" w:rsidRPr="005C1692" w:rsidRDefault="00A26723">
            <w:pPr>
              <w:spacing w:before="120" w:after="120"/>
            </w:pPr>
            <w:r w:rsidRPr="005C1692">
              <w:t>Not a GM food (exempt)</w:t>
            </w:r>
          </w:p>
          <w:p w14:paraId="7295152D" w14:textId="77777777" w:rsidR="00A26723" w:rsidRPr="005C1692" w:rsidRDefault="00A26723">
            <w:pPr>
              <w:spacing w:before="120" w:after="120"/>
            </w:pPr>
            <w:r w:rsidRPr="005C1692">
              <w:t>May be subject to regulation as a novel food if the food is considered to have characteristics that warrant a safety assessment by FSANZ having regard to criteria set out in section 1.1.2</w:t>
            </w:r>
            <w:r w:rsidRPr="005C1692">
              <w:rPr>
                <w:rFonts w:ascii="Cambria Math" w:hAnsi="Cambria Math" w:cs="Cambria Math"/>
              </w:rPr>
              <w:t>⎯</w:t>
            </w:r>
            <w:r w:rsidRPr="005C1692">
              <w:t>8 of the Code</w:t>
            </w:r>
          </w:p>
        </w:tc>
      </w:tr>
      <w:tr w:rsidR="00A26723" w14:paraId="03ABAE3A" w14:textId="77777777">
        <w:trPr>
          <w:cantSplit/>
        </w:trPr>
        <w:tc>
          <w:tcPr>
            <w:tcW w:w="3681" w:type="dxa"/>
          </w:tcPr>
          <w:p w14:paraId="10CBA4A9" w14:textId="77777777" w:rsidR="00A26723" w:rsidRDefault="00A26723">
            <w:pPr>
              <w:spacing w:before="120" w:after="120"/>
            </w:pPr>
            <w:r>
              <w:t>Precision fermentation product from a microorganism that contains novel DNA in its genome</w:t>
            </w:r>
          </w:p>
        </w:tc>
        <w:tc>
          <w:tcPr>
            <w:tcW w:w="5379" w:type="dxa"/>
          </w:tcPr>
          <w:p w14:paraId="6F78ADAD" w14:textId="77777777" w:rsidR="00A26723" w:rsidRPr="005C1692" w:rsidRDefault="00A26723">
            <w:pPr>
              <w:spacing w:before="120" w:after="120"/>
            </w:pPr>
            <w:r w:rsidRPr="005C1692">
              <w:t>GM food unless subject to exemption</w:t>
            </w:r>
          </w:p>
        </w:tc>
      </w:tr>
      <w:tr w:rsidR="00A26723" w14:paraId="49740B44" w14:textId="77777777">
        <w:trPr>
          <w:cantSplit/>
        </w:trPr>
        <w:tc>
          <w:tcPr>
            <w:tcW w:w="3681" w:type="dxa"/>
          </w:tcPr>
          <w:p w14:paraId="6C479B98" w14:textId="77777777" w:rsidR="00A26723" w:rsidRDefault="00A26723">
            <w:pPr>
              <w:spacing w:before="120" w:after="120"/>
            </w:pPr>
            <w:r>
              <w:t>Cell-cultured food derived from a cell line that contains novel DNA in its genome</w:t>
            </w:r>
          </w:p>
        </w:tc>
        <w:tc>
          <w:tcPr>
            <w:tcW w:w="5379" w:type="dxa"/>
          </w:tcPr>
          <w:p w14:paraId="1228FCB9" w14:textId="77777777" w:rsidR="00A26723" w:rsidRPr="005C1692" w:rsidRDefault="00A26723">
            <w:pPr>
              <w:spacing w:before="120" w:after="120"/>
            </w:pPr>
            <w:r w:rsidRPr="005C1692">
              <w:t>GM food</w:t>
            </w:r>
          </w:p>
        </w:tc>
      </w:tr>
      <w:tr w:rsidR="00A26723" w14:paraId="02416215" w14:textId="77777777">
        <w:trPr>
          <w:cantSplit/>
        </w:trPr>
        <w:tc>
          <w:tcPr>
            <w:tcW w:w="3681" w:type="dxa"/>
          </w:tcPr>
          <w:p w14:paraId="03E1032D" w14:textId="77777777" w:rsidR="00A26723" w:rsidRDefault="00A26723">
            <w:pPr>
              <w:tabs>
                <w:tab w:val="left" w:pos="1355"/>
              </w:tabs>
              <w:spacing w:before="120" w:after="120"/>
            </w:pPr>
            <w:r>
              <w:t>Substances used to support the growth and viability of cells or process cells in culture as part of the production of cell-cultured food</w:t>
            </w:r>
          </w:p>
        </w:tc>
        <w:tc>
          <w:tcPr>
            <w:tcW w:w="5379" w:type="dxa"/>
          </w:tcPr>
          <w:p w14:paraId="6A439629" w14:textId="77777777" w:rsidR="00A26723" w:rsidRPr="005C1692" w:rsidRDefault="00A26723">
            <w:pPr>
              <w:spacing w:before="120" w:after="120"/>
            </w:pPr>
            <w:r w:rsidRPr="005C1692">
              <w:t>Not a GM food (exempt)</w:t>
            </w:r>
          </w:p>
          <w:p w14:paraId="3DE4814E" w14:textId="48409133" w:rsidR="00A26723" w:rsidRPr="005C1692" w:rsidRDefault="00A26723">
            <w:pPr>
              <w:spacing w:before="120" w:after="120"/>
            </w:pPr>
            <w:r w:rsidRPr="005C1692">
              <w:t xml:space="preserve">Whether the substances are a FA, PA or NS will need to be determined on a case by case basis. FA, PA and NS are subject to pre-market regulation under other parts of the Code </w:t>
            </w:r>
          </w:p>
        </w:tc>
      </w:tr>
    </w:tbl>
    <w:p w14:paraId="0AEF7E51" w14:textId="31BEDEE4" w:rsidR="00155F14" w:rsidRDefault="00A26723">
      <w:r>
        <w:br w:type="page"/>
      </w:r>
    </w:p>
    <w:p w14:paraId="7D82049A" w14:textId="2179B335" w:rsidR="00957FB3" w:rsidRDefault="00155F14" w:rsidP="00155F14">
      <w:pPr>
        <w:pStyle w:val="Heading2"/>
      </w:pPr>
      <w:bookmarkStart w:id="71" w:name="_Toc191376613"/>
      <w:r>
        <w:lastRenderedPageBreak/>
        <w:t xml:space="preserve">Appendix </w:t>
      </w:r>
      <w:r w:rsidR="00A26723">
        <w:t>B</w:t>
      </w:r>
      <w:r>
        <w:t>. International regulatory approaches</w:t>
      </w:r>
      <w:bookmarkEnd w:id="71"/>
      <w:r>
        <w:t xml:space="preserve"> </w:t>
      </w:r>
    </w:p>
    <w:tbl>
      <w:tblPr>
        <w:tblStyle w:val="TableGrid"/>
        <w:tblW w:w="0" w:type="auto"/>
        <w:tblLook w:val="04A0" w:firstRow="1" w:lastRow="0" w:firstColumn="1" w:lastColumn="0" w:noHBand="0" w:noVBand="1"/>
      </w:tblPr>
      <w:tblGrid>
        <w:gridCol w:w="2972"/>
        <w:gridCol w:w="6088"/>
      </w:tblGrid>
      <w:tr w:rsidR="00C43546" w14:paraId="30588E19" w14:textId="77777777" w:rsidTr="007E0981">
        <w:trPr>
          <w:tblHeader/>
        </w:trPr>
        <w:tc>
          <w:tcPr>
            <w:tcW w:w="2972" w:type="dxa"/>
            <w:shd w:val="clear" w:color="auto" w:fill="F2F2F2" w:themeFill="background1" w:themeFillShade="F2"/>
            <w:vAlign w:val="center"/>
          </w:tcPr>
          <w:p w14:paraId="5CB276A8" w14:textId="1F2D0520" w:rsidR="00C43546" w:rsidRPr="00C43546" w:rsidRDefault="00C43546" w:rsidP="003226C4">
            <w:pPr>
              <w:spacing w:before="120" w:after="120"/>
              <w:jc w:val="center"/>
              <w:rPr>
                <w:b/>
                <w:bCs/>
                <w:lang w:eastAsia="en-AU"/>
              </w:rPr>
            </w:pPr>
            <w:r w:rsidRPr="00C43546">
              <w:rPr>
                <w:b/>
                <w:bCs/>
                <w:lang w:eastAsia="en-AU"/>
              </w:rPr>
              <w:t>International jurisdiction</w:t>
            </w:r>
          </w:p>
        </w:tc>
        <w:tc>
          <w:tcPr>
            <w:tcW w:w="6088" w:type="dxa"/>
            <w:shd w:val="clear" w:color="auto" w:fill="F2F2F2" w:themeFill="background1" w:themeFillShade="F2"/>
            <w:vAlign w:val="center"/>
          </w:tcPr>
          <w:p w14:paraId="457EE65E" w14:textId="36225EC9" w:rsidR="00C43546" w:rsidRPr="00C43546" w:rsidRDefault="00C43546" w:rsidP="003226C4">
            <w:pPr>
              <w:spacing w:before="120" w:after="120"/>
              <w:jc w:val="center"/>
              <w:rPr>
                <w:b/>
                <w:bCs/>
                <w:lang w:eastAsia="en-AU"/>
              </w:rPr>
            </w:pPr>
            <w:r w:rsidRPr="00C43546">
              <w:rPr>
                <w:b/>
                <w:bCs/>
                <w:lang w:eastAsia="en-AU"/>
              </w:rPr>
              <w:t>Approach</w:t>
            </w:r>
          </w:p>
        </w:tc>
      </w:tr>
      <w:tr w:rsidR="00C43546" w14:paraId="62F3B522" w14:textId="77777777" w:rsidTr="00C43546">
        <w:tc>
          <w:tcPr>
            <w:tcW w:w="2972" w:type="dxa"/>
          </w:tcPr>
          <w:p w14:paraId="505028C7" w14:textId="65D5B939" w:rsidR="00C43546" w:rsidRDefault="00C43546" w:rsidP="009346D7">
            <w:pPr>
              <w:spacing w:before="120"/>
              <w:rPr>
                <w:lang w:eastAsia="en-AU"/>
              </w:rPr>
            </w:pPr>
            <w:r w:rsidRPr="00C43546">
              <w:rPr>
                <w:lang w:eastAsia="en-AU"/>
              </w:rPr>
              <w:t>European Union</w:t>
            </w:r>
          </w:p>
        </w:tc>
        <w:tc>
          <w:tcPr>
            <w:tcW w:w="6088" w:type="dxa"/>
          </w:tcPr>
          <w:p w14:paraId="7AF3374B" w14:textId="1D2A4F0E" w:rsidR="00C43546" w:rsidRDefault="00C43546" w:rsidP="00C43546">
            <w:pPr>
              <w:spacing w:before="120"/>
              <w:rPr>
                <w:lang w:eastAsia="en-AU"/>
              </w:rPr>
            </w:pPr>
            <w:r w:rsidRPr="00C43546">
              <w:rPr>
                <w:lang w:eastAsia="en-AU"/>
              </w:rPr>
              <w:t>In 2024 the European Parliament voted in favour of a European Commission proposal</w:t>
            </w:r>
            <w:r w:rsidR="00CB3F40">
              <w:rPr>
                <w:rStyle w:val="FootnoteReference"/>
                <w:lang w:eastAsia="en-AU"/>
              </w:rPr>
              <w:footnoteReference w:id="9"/>
            </w:r>
            <w:r w:rsidRPr="00C43546">
              <w:rPr>
                <w:lang w:eastAsia="en-AU"/>
              </w:rPr>
              <w:t xml:space="preserve"> to introduce simpler and less onerous regulatory requirements for plants modified using new genomic techniques (NGTs; targeted mutagenesis and </w:t>
            </w:r>
            <w:proofErr w:type="spellStart"/>
            <w:r w:rsidRPr="00C43546">
              <w:rPr>
                <w:lang w:eastAsia="en-AU"/>
              </w:rPr>
              <w:t>cisgenesis</w:t>
            </w:r>
            <w:proofErr w:type="spellEnd"/>
            <w:r w:rsidRPr="00C43546">
              <w:rPr>
                <w:lang w:eastAsia="en-AU"/>
              </w:rPr>
              <w:t xml:space="preserve">) including derived food and feed products. </w:t>
            </w:r>
          </w:p>
          <w:p w14:paraId="2BD6792F" w14:textId="77777777" w:rsidR="00C43546" w:rsidRDefault="00C43546" w:rsidP="00C43546">
            <w:pPr>
              <w:rPr>
                <w:lang w:eastAsia="en-AU"/>
              </w:rPr>
            </w:pPr>
          </w:p>
          <w:p w14:paraId="2E393003" w14:textId="36BCD8D2" w:rsidR="00C43546" w:rsidRDefault="00C43546" w:rsidP="00ED0283">
            <w:pPr>
              <w:spacing w:after="120"/>
              <w:rPr>
                <w:lang w:eastAsia="en-AU"/>
              </w:rPr>
            </w:pPr>
            <w:r w:rsidRPr="00C43546">
              <w:rPr>
                <w:lang w:eastAsia="en-AU"/>
              </w:rPr>
              <w:t xml:space="preserve">Under the proposal, plants derived using NGTs that could also occur naturally or by conventional breeding will be exempted from the requirements of the </w:t>
            </w:r>
            <w:r w:rsidR="0035412E">
              <w:rPr>
                <w:lang w:eastAsia="en-AU"/>
              </w:rPr>
              <w:t xml:space="preserve">EU </w:t>
            </w:r>
            <w:r w:rsidRPr="00C43546">
              <w:rPr>
                <w:lang w:eastAsia="en-AU"/>
              </w:rPr>
              <w:t>GMO legislation</w:t>
            </w:r>
            <w:r w:rsidR="00FF4918">
              <w:rPr>
                <w:lang w:eastAsia="en-AU"/>
              </w:rPr>
              <w:t xml:space="preserve"> </w:t>
            </w:r>
            <w:r w:rsidR="00FF4918" w:rsidRPr="00C43546">
              <w:rPr>
                <w:lang w:eastAsia="en-AU"/>
              </w:rPr>
              <w:t>(EU Directive 2001/18/EC)</w:t>
            </w:r>
            <w:r w:rsidR="00DB0F82">
              <w:rPr>
                <w:lang w:eastAsia="en-AU"/>
              </w:rPr>
              <w:t xml:space="preserve">, though seeds </w:t>
            </w:r>
            <w:r w:rsidR="00C30BE4">
              <w:rPr>
                <w:lang w:eastAsia="en-AU"/>
              </w:rPr>
              <w:t xml:space="preserve">produced </w:t>
            </w:r>
            <w:r w:rsidR="00DE5F60">
              <w:rPr>
                <w:lang w:eastAsia="en-AU"/>
              </w:rPr>
              <w:t>using</w:t>
            </w:r>
            <w:r w:rsidR="00C30BE4">
              <w:rPr>
                <w:lang w:eastAsia="en-AU"/>
              </w:rPr>
              <w:t xml:space="preserve"> NGTs would still require labelling</w:t>
            </w:r>
            <w:r w:rsidRPr="00C43546">
              <w:rPr>
                <w:lang w:eastAsia="en-AU"/>
              </w:rPr>
              <w:t>. Th</w:t>
            </w:r>
            <w:r w:rsidR="007355FB">
              <w:rPr>
                <w:lang w:eastAsia="en-AU"/>
              </w:rPr>
              <w:t>e</w:t>
            </w:r>
            <w:r w:rsidR="007F7DB9">
              <w:rPr>
                <w:lang w:eastAsia="en-AU"/>
              </w:rPr>
              <w:t xml:space="preserve"> proposal, if </w:t>
            </w:r>
            <w:r w:rsidR="00AF46B6">
              <w:rPr>
                <w:lang w:eastAsia="en-AU"/>
              </w:rPr>
              <w:t>adopted,</w:t>
            </w:r>
            <w:r w:rsidRPr="00C43546">
              <w:rPr>
                <w:lang w:eastAsia="en-AU"/>
              </w:rPr>
              <w:t xml:space="preserve"> </w:t>
            </w:r>
            <w:r w:rsidR="006E26DB">
              <w:rPr>
                <w:lang w:eastAsia="en-AU"/>
              </w:rPr>
              <w:t>would</w:t>
            </w:r>
            <w:r w:rsidRPr="00C43546">
              <w:rPr>
                <w:lang w:eastAsia="en-AU"/>
              </w:rPr>
              <w:t xml:space="preserve"> represent a significant change in approach following the 2018 European Court of Justice ruling that all genome edited organisms are GMOs.</w:t>
            </w:r>
          </w:p>
        </w:tc>
      </w:tr>
      <w:tr w:rsidR="00C43546" w14:paraId="39B34729" w14:textId="77777777" w:rsidTr="00C43546">
        <w:tc>
          <w:tcPr>
            <w:tcW w:w="2972" w:type="dxa"/>
          </w:tcPr>
          <w:p w14:paraId="3A78D595" w14:textId="1692EAB9" w:rsidR="00C43546" w:rsidRDefault="00C43546" w:rsidP="009346D7">
            <w:pPr>
              <w:spacing w:before="120"/>
              <w:rPr>
                <w:lang w:eastAsia="en-AU"/>
              </w:rPr>
            </w:pPr>
            <w:r w:rsidRPr="00C43546">
              <w:rPr>
                <w:lang w:eastAsia="en-AU"/>
              </w:rPr>
              <w:t>United Kingdom</w:t>
            </w:r>
          </w:p>
        </w:tc>
        <w:tc>
          <w:tcPr>
            <w:tcW w:w="6088" w:type="dxa"/>
          </w:tcPr>
          <w:p w14:paraId="1D9F97F0" w14:textId="0C241B56" w:rsidR="00C43546" w:rsidRDefault="00C43546" w:rsidP="00C43546">
            <w:pPr>
              <w:spacing w:before="120"/>
              <w:rPr>
                <w:lang w:eastAsia="en-AU"/>
              </w:rPr>
            </w:pPr>
            <w:r w:rsidRPr="00C43546">
              <w:rPr>
                <w:lang w:eastAsia="en-AU"/>
              </w:rPr>
              <w:t>The Genetic Technology (Precision Breeding) Act passed into law in England in 2023</w:t>
            </w:r>
            <w:r w:rsidR="007B70AE">
              <w:rPr>
                <w:rStyle w:val="FootnoteReference"/>
                <w:lang w:eastAsia="en-AU"/>
              </w:rPr>
              <w:footnoteReference w:id="10"/>
            </w:r>
            <w:r w:rsidRPr="00C43546">
              <w:rPr>
                <w:lang w:eastAsia="en-AU"/>
              </w:rPr>
              <w:t xml:space="preserve">. The Act defines a precision bred organism (PBO) as a plant or vertebrate animal produced by precision breeding techniques such as gene </w:t>
            </w:r>
            <w:proofErr w:type="gramStart"/>
            <w:r w:rsidRPr="00C43546">
              <w:rPr>
                <w:lang w:eastAsia="en-AU"/>
              </w:rPr>
              <w:t>editing, that</w:t>
            </w:r>
            <w:proofErr w:type="gramEnd"/>
            <w:r w:rsidRPr="00C43546">
              <w:rPr>
                <w:lang w:eastAsia="en-AU"/>
              </w:rPr>
              <w:t xml:space="preserve"> could have been produced by traditional breeding processes. The main outcome of the Act is that PBOs are no longer subject to regulation as GMOs.</w:t>
            </w:r>
          </w:p>
          <w:p w14:paraId="75E67940" w14:textId="77777777" w:rsidR="00C43546" w:rsidRDefault="00C43546" w:rsidP="00C43546">
            <w:pPr>
              <w:rPr>
                <w:lang w:eastAsia="en-AU"/>
              </w:rPr>
            </w:pPr>
          </w:p>
          <w:p w14:paraId="6C18F8EA" w14:textId="77777777" w:rsidR="00C43546" w:rsidRDefault="00C43546" w:rsidP="00C43546">
            <w:pPr>
              <w:rPr>
                <w:lang w:eastAsia="en-AU"/>
              </w:rPr>
            </w:pPr>
            <w:r w:rsidRPr="00C43546">
              <w:rPr>
                <w:lang w:eastAsia="en-AU"/>
              </w:rPr>
              <w:t xml:space="preserve">Late in 2023, the Food Standards Agency (FSA) consulted on a policy proposal for a new framework for the regulation of PBOs used for food and feed under the new Act. </w:t>
            </w:r>
          </w:p>
          <w:p w14:paraId="7270C90F" w14:textId="77777777" w:rsidR="00C43546" w:rsidRDefault="00C43546" w:rsidP="00C43546">
            <w:pPr>
              <w:rPr>
                <w:lang w:eastAsia="en-AU"/>
              </w:rPr>
            </w:pPr>
          </w:p>
          <w:p w14:paraId="5B9D3F3E" w14:textId="74309366" w:rsidR="00E5143E" w:rsidRDefault="00C43546" w:rsidP="00C43546">
            <w:pPr>
              <w:rPr>
                <w:lang w:eastAsia="en-AU"/>
              </w:rPr>
            </w:pPr>
            <w:r w:rsidRPr="00C43546">
              <w:rPr>
                <w:lang w:eastAsia="en-AU"/>
              </w:rPr>
              <w:t>Following the consultation, the FSA is proceeding with the implementation of secondary legislation</w:t>
            </w:r>
            <w:r w:rsidR="000C69CA">
              <w:rPr>
                <w:rStyle w:val="FootnoteReference"/>
                <w:lang w:eastAsia="en-AU"/>
              </w:rPr>
              <w:footnoteReference w:id="11"/>
            </w:r>
            <w:r w:rsidRPr="00C43546">
              <w:rPr>
                <w:lang w:eastAsia="en-AU"/>
              </w:rPr>
              <w:t xml:space="preserve"> that will include a two-tiered approach to the regulation of PBOs</w:t>
            </w:r>
            <w:r w:rsidR="00E5143E">
              <w:rPr>
                <w:lang w:eastAsia="en-AU"/>
              </w:rPr>
              <w:t>:</w:t>
            </w:r>
          </w:p>
          <w:p w14:paraId="761134D8" w14:textId="05D6B959" w:rsidR="00C43546" w:rsidRDefault="00C43546" w:rsidP="00C43546">
            <w:pPr>
              <w:rPr>
                <w:lang w:eastAsia="en-AU"/>
              </w:rPr>
            </w:pPr>
            <w:r w:rsidRPr="00C43546">
              <w:rPr>
                <w:lang w:eastAsia="en-AU"/>
              </w:rPr>
              <w:t xml:space="preserve"> </w:t>
            </w:r>
          </w:p>
          <w:p w14:paraId="46C712BE" w14:textId="77777777" w:rsidR="00C43546" w:rsidRPr="00ED0283" w:rsidRDefault="00C43546" w:rsidP="00ED0283">
            <w:pPr>
              <w:pStyle w:val="FSBullet1"/>
            </w:pPr>
            <w:r w:rsidRPr="00ED0283">
              <w:t xml:space="preserve">For Tier 1 PBOs, where potential safety risks are understood, no application will be required although they will still need to be notified to the FSA. </w:t>
            </w:r>
          </w:p>
          <w:p w14:paraId="44875FD5" w14:textId="7D0BBFB9" w:rsidR="00C43546" w:rsidRPr="00ED0283" w:rsidRDefault="00C43546" w:rsidP="00ED0283">
            <w:pPr>
              <w:pStyle w:val="FSBullet1"/>
            </w:pPr>
            <w:r w:rsidRPr="00ED0283">
              <w:t xml:space="preserve">Tier 2 PBOs, which require more regulatory scrutiny, will require an application to the FSA. </w:t>
            </w:r>
          </w:p>
          <w:p w14:paraId="40035E04" w14:textId="77777777" w:rsidR="00C43546" w:rsidRDefault="00C43546" w:rsidP="00C43546">
            <w:pPr>
              <w:rPr>
                <w:lang w:eastAsia="en-AU"/>
              </w:rPr>
            </w:pPr>
          </w:p>
          <w:p w14:paraId="48A6951D" w14:textId="74B5F646" w:rsidR="00C43546" w:rsidRDefault="00C43546" w:rsidP="00C43546">
            <w:pPr>
              <w:spacing w:before="120" w:after="120"/>
              <w:rPr>
                <w:lang w:eastAsia="en-AU"/>
              </w:rPr>
            </w:pPr>
            <w:r w:rsidRPr="00C43546">
              <w:rPr>
                <w:lang w:eastAsia="en-AU"/>
              </w:rPr>
              <w:t xml:space="preserve">Both Tier 1 and Tier 2 PBOs for use in food and feed will </w:t>
            </w:r>
            <w:r w:rsidR="00C557EF">
              <w:rPr>
                <w:lang w:eastAsia="en-AU"/>
              </w:rPr>
              <w:t>also be</w:t>
            </w:r>
            <w:r w:rsidRPr="00C43546">
              <w:rPr>
                <w:lang w:eastAsia="en-AU"/>
              </w:rPr>
              <w:t xml:space="preserve"> required to be listed on a public register before they can be placed on the market.</w:t>
            </w:r>
          </w:p>
        </w:tc>
      </w:tr>
      <w:tr w:rsidR="00C43546" w14:paraId="2E59CB6D" w14:textId="77777777" w:rsidTr="00ED0283">
        <w:trPr>
          <w:trHeight w:val="6846"/>
        </w:trPr>
        <w:tc>
          <w:tcPr>
            <w:tcW w:w="2972" w:type="dxa"/>
          </w:tcPr>
          <w:p w14:paraId="2DBDD0A1" w14:textId="59209CC3" w:rsidR="00C43546" w:rsidRDefault="00C43546" w:rsidP="009346D7">
            <w:pPr>
              <w:spacing w:before="120"/>
              <w:rPr>
                <w:lang w:eastAsia="en-AU"/>
              </w:rPr>
            </w:pPr>
            <w:r>
              <w:rPr>
                <w:lang w:eastAsia="en-AU"/>
              </w:rPr>
              <w:lastRenderedPageBreak/>
              <w:t>United States</w:t>
            </w:r>
          </w:p>
        </w:tc>
        <w:tc>
          <w:tcPr>
            <w:tcW w:w="6088" w:type="dxa"/>
          </w:tcPr>
          <w:p w14:paraId="6C3188D3" w14:textId="6FE627FB" w:rsidR="00C43546" w:rsidRDefault="00C43546" w:rsidP="00C43546">
            <w:pPr>
              <w:spacing w:before="120"/>
              <w:rPr>
                <w:lang w:eastAsia="en-AU"/>
              </w:rPr>
            </w:pPr>
            <w:r w:rsidRPr="00C43546">
              <w:rPr>
                <w:lang w:eastAsia="en-AU"/>
              </w:rPr>
              <w:t xml:space="preserve">In the United States, the Food and Drug Administration (FDA) </w:t>
            </w:r>
            <w:r w:rsidR="008B42A1">
              <w:rPr>
                <w:lang w:eastAsia="en-AU"/>
              </w:rPr>
              <w:t xml:space="preserve">does not require </w:t>
            </w:r>
            <w:r w:rsidRPr="00C43546">
              <w:rPr>
                <w:lang w:eastAsia="en-AU"/>
              </w:rPr>
              <w:t>pre-market approval for new plant varieties (NPVs) as a class. Product developers of new GM plant varieties however routinely consult with the FDA under their voluntary pre-market consultation programme for foods from NPVs.</w:t>
            </w:r>
          </w:p>
          <w:p w14:paraId="146B052C" w14:textId="77777777" w:rsidR="00C43546" w:rsidRDefault="00C43546" w:rsidP="00C43546">
            <w:pPr>
              <w:rPr>
                <w:lang w:eastAsia="en-AU"/>
              </w:rPr>
            </w:pPr>
          </w:p>
          <w:p w14:paraId="32FFCA08" w14:textId="246B5C1E" w:rsidR="00E3476C" w:rsidRDefault="00C43546" w:rsidP="00C43546">
            <w:pPr>
              <w:rPr>
                <w:lang w:eastAsia="en-AU"/>
              </w:rPr>
            </w:pPr>
            <w:r w:rsidRPr="00C43546">
              <w:rPr>
                <w:lang w:eastAsia="en-AU"/>
              </w:rPr>
              <w:t>In 2024, the FDA released new non-binding guidance for developers of foods derived from genome edited plants</w:t>
            </w:r>
            <w:r w:rsidR="0066629C">
              <w:rPr>
                <w:rStyle w:val="FootnoteReference"/>
                <w:lang w:eastAsia="en-AU"/>
              </w:rPr>
              <w:footnoteReference w:id="12"/>
            </w:r>
            <w:r w:rsidRPr="00C43546">
              <w:rPr>
                <w:lang w:eastAsia="en-AU"/>
              </w:rPr>
              <w:t>, outlining two voluntary processes that developers may use to inform the FDA of steps they have taken to ensure the safety of their product</w:t>
            </w:r>
            <w:r w:rsidR="00E3476C">
              <w:rPr>
                <w:lang w:eastAsia="en-AU"/>
              </w:rPr>
              <w:t>:</w:t>
            </w:r>
          </w:p>
          <w:p w14:paraId="4F936FA4" w14:textId="6264A33B" w:rsidR="00C43546" w:rsidRDefault="00C43546" w:rsidP="00645773">
            <w:pPr>
              <w:rPr>
                <w:lang w:eastAsia="en-AU"/>
              </w:rPr>
            </w:pPr>
          </w:p>
          <w:p w14:paraId="1A410CF7" w14:textId="77777777" w:rsidR="00C43546" w:rsidRPr="00ED0283" w:rsidRDefault="00C43546" w:rsidP="00ED0283">
            <w:pPr>
              <w:pStyle w:val="FSBullet1"/>
              <w:spacing w:after="120"/>
              <w:ind w:left="357" w:hanging="357"/>
            </w:pPr>
            <w:r w:rsidRPr="00ED0283">
              <w:t xml:space="preserve">A pre-market consultation is recommended when genome editing results in changes that may raise safety questions or regulatory considerations that put the legal status of the food in question. </w:t>
            </w:r>
          </w:p>
          <w:p w14:paraId="7F328F36" w14:textId="77777777" w:rsidR="00C43546" w:rsidRDefault="00C43546" w:rsidP="00ED0283">
            <w:pPr>
              <w:pStyle w:val="FSBullet1"/>
            </w:pPr>
            <w:r w:rsidRPr="00ED0283">
              <w:t>Where the genome editing does not raise safety questions according to the FDA guidance, they strongly recommend that developers schedule a pre-market meeting to inform the FDA about the type of food that will be entering the market and the steps they have taken to ensure safety.</w:t>
            </w:r>
          </w:p>
          <w:p w14:paraId="1973AB12" w14:textId="77777777" w:rsidR="00015BB5" w:rsidRDefault="00015BB5" w:rsidP="00015BB5"/>
          <w:p w14:paraId="65F97712" w14:textId="35D9F686" w:rsidR="00C43546" w:rsidRPr="00645773" w:rsidRDefault="00015BB5" w:rsidP="00645773">
            <w:r w:rsidRPr="00645773">
              <w:rPr>
                <w:rFonts w:cs="Arial"/>
              </w:rPr>
              <w:t>In 2024, the FDA also issued guidance for developers on their regulatory approach for oversight of intentional genomic alterations (IGAs) in animals.</w:t>
            </w:r>
            <w:r w:rsidRPr="00645773">
              <w:rPr>
                <w:rStyle w:val="FootnoteReference"/>
                <w:rFonts w:cs="Arial"/>
              </w:rPr>
              <w:footnoteReference w:id="13"/>
            </w:r>
            <w:r w:rsidRPr="00645773">
              <w:rPr>
                <w:rFonts w:cs="Arial"/>
              </w:rPr>
              <w:t xml:space="preserve"> The guidance includes a description of situations in which applications for approval may not be required, including in food animals where the alteration is equivalent to what could be theoretically achieved through conventional breeding.</w:t>
            </w:r>
          </w:p>
        </w:tc>
      </w:tr>
    </w:tbl>
    <w:p w14:paraId="4A2903BE" w14:textId="72E02DBF" w:rsidR="00155F14" w:rsidRPr="00155F14" w:rsidRDefault="00155F14" w:rsidP="00155F14"/>
    <w:sectPr w:rsidR="00155F14" w:rsidRPr="00155F14"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B0D6" w14:textId="77777777" w:rsidR="00151DBC" w:rsidRDefault="00151DBC" w:rsidP="007830E9">
      <w:r>
        <w:separator/>
      </w:r>
    </w:p>
  </w:endnote>
  <w:endnote w:type="continuationSeparator" w:id="0">
    <w:p w14:paraId="70DD24D6" w14:textId="77777777" w:rsidR="00151DBC" w:rsidRDefault="00151DBC" w:rsidP="007830E9">
      <w:r>
        <w:continuationSeparator/>
      </w:r>
    </w:p>
  </w:endnote>
  <w:endnote w:type="continuationNotice" w:id="1">
    <w:p w14:paraId="676E30B1" w14:textId="77777777" w:rsidR="00151DBC" w:rsidRDefault="00151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EEF1" w14:textId="6DAD3095" w:rsidR="007830E9" w:rsidRPr="00053FE4" w:rsidRDefault="00CB52D4">
    <w:pPr>
      <w:pStyle w:val="Footer"/>
      <w:jc w:val="center"/>
      <w:rPr>
        <w:rFonts w:ascii="Calibri" w:hAnsi="Calibri" w:cs="Calibri"/>
        <w:b/>
        <w:color w:val="F00000"/>
        <w:sz w:val="24"/>
      </w:rPr>
    </w:pPr>
    <w:r>
      <w:rPr>
        <w:noProof/>
        <w:lang w:val="en-AU" w:eastAsia="en-AU"/>
      </w:rPr>
      <mc:AlternateContent>
        <mc:Choice Requires="wps">
          <w:drawing>
            <wp:anchor distT="0" distB="0" distL="114300" distR="114300" simplePos="1" relativeHeight="251658242" behindDoc="0" locked="0" layoutInCell="0" allowOverlap="1" wp14:anchorId="1C0F766F" wp14:editId="1EAB48E9">
              <wp:simplePos x="0" y="0"/>
              <wp:positionH relativeFrom="column">
                <wp:posOffset>0</wp:posOffset>
              </wp:positionH>
              <wp:positionV relativeFrom="paragraph">
                <wp:posOffset>0</wp:posOffset>
              </wp:positionV>
              <wp:extent cx="1397000" cy="457200"/>
              <wp:effectExtent l="0" t="0" r="0" b="0"/>
              <wp:wrapNone/>
              <wp:docPr id="1940643035"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69FB8" w14:textId="450008CD" w:rsidR="00CB52D4" w:rsidRPr="00CF008F" w:rsidRDefault="00CF008F">
                          <w:pPr>
                            <w:rPr>
                              <w:b/>
                              <w:color w:val="FF0000"/>
                              <w:sz w:val="24"/>
                            </w:rPr>
                          </w:pPr>
                          <w:r w:rsidRPr="00CF008F">
                            <w:rPr>
                              <w:b/>
                              <w:color w:val="FF0000"/>
                              <w:sz w:val="24"/>
                            </w:rPr>
                            <w:fldChar w:fldCharType="begin"/>
                          </w:r>
                          <w:r w:rsidRPr="00CF008F">
                            <w:rPr>
                              <w:b/>
                              <w:color w:val="FF0000"/>
                              <w:sz w:val="24"/>
                            </w:rPr>
                            <w:instrText xml:space="preserve"> DOCPROPERTY PM_ProtectiveMarkingValue_Footer \* MERGEFORMAT </w:instrText>
                          </w:r>
                          <w:r w:rsidRPr="00CF008F">
                            <w:rPr>
                              <w:b/>
                              <w:color w:val="FF0000"/>
                              <w:sz w:val="24"/>
                            </w:rPr>
                            <w:fldChar w:fldCharType="separate"/>
                          </w:r>
                          <w:r w:rsidR="004C1605">
                            <w:rPr>
                              <w:b/>
                              <w:color w:val="FF0000"/>
                              <w:sz w:val="24"/>
                            </w:rPr>
                            <w:t>OFFICIAL</w:t>
                          </w:r>
                          <w:r w:rsidRPr="00CF008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0F766F" id="_x0000_t202" coordsize="21600,21600" o:spt="202" path="m,l,21600r21600,l21600,xe">
              <v:stroke joinstyle="miter"/>
              <v:path gradientshapeok="t" o:connecttype="rect"/>
            </v:shapetype>
            <v:shape id="janusSEAL SC F_EvenPage" o:spid="_x0000_s1027" type="#_x0000_t202" style="position:absolute;left:0;text-align:left;margin-left:0;margin-top:0;width:110pt;height:36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" o:allowincell="f" filled="f" stroked="f" strokeweight=".5pt">
              <v:textbox style="mso-fit-shape-to-text:t">
                <w:txbxContent>
                  <w:p w14:paraId="15769FB8" w14:textId="450008CD" w:rsidR="00CB52D4" w:rsidRPr="00CF008F" w:rsidRDefault="00CF008F">
                    <w:pPr>
                      <w:rPr>
                        <w:b/>
                        <w:color w:val="FF0000"/>
                        <w:sz w:val="24"/>
                      </w:rPr>
                    </w:pPr>
                    <w:r w:rsidRPr="00CF008F">
                      <w:rPr>
                        <w:b/>
                        <w:color w:val="FF0000"/>
                        <w:sz w:val="24"/>
                      </w:rPr>
                      <w:fldChar w:fldCharType="begin"/>
                    </w:r>
                    <w:r w:rsidRPr="00CF008F">
                      <w:rPr>
                        <w:b/>
                        <w:color w:val="FF0000"/>
                        <w:sz w:val="24"/>
                      </w:rPr>
                      <w:instrText xml:space="preserve"> DOCPROPERTY PM_ProtectiveMarkingValue_Footer \* MERGEFORMAT </w:instrText>
                    </w:r>
                    <w:r w:rsidRPr="00CF008F">
                      <w:rPr>
                        <w:b/>
                        <w:color w:val="FF0000"/>
                        <w:sz w:val="24"/>
                      </w:rPr>
                      <w:fldChar w:fldCharType="separate"/>
                    </w:r>
                    <w:r w:rsidR="004C1605">
                      <w:rPr>
                        <w:b/>
                        <w:color w:val="FF0000"/>
                        <w:sz w:val="24"/>
                      </w:rPr>
                      <w:t>OFFICIAL</w:t>
                    </w:r>
                    <w:r w:rsidRPr="00CF008F">
                      <w:rPr>
                        <w:b/>
                        <w:color w:val="FF0000"/>
                        <w:sz w:val="24"/>
                      </w:rPr>
                      <w:fldChar w:fldCharType="end"/>
                    </w:r>
                  </w:p>
                </w:txbxContent>
              </v:textbox>
            </v:shape>
          </w:pict>
        </mc:Fallback>
      </mc:AlternateContent>
    </w:r>
    <w:r w:rsidR="007830E9">
      <w:fldChar w:fldCharType="begin" w:fldLock="1"/>
    </w:r>
    <w:r w:rsidR="007830E9">
      <w:instrText xml:space="preserve"> DOCPROPERTY bjFooterEvenPageDocProperty \* MERGEFORMAT </w:instrText>
    </w:r>
    <w:r w:rsidR="007830E9">
      <w:fldChar w:fldCharType="separate"/>
    </w:r>
  </w:p>
  <w:p w14:paraId="065F7689" w14:textId="77777777" w:rsidR="007830E9" w:rsidRPr="00053FE4" w:rsidRDefault="007830E9">
    <w:pPr>
      <w:pStyle w:val="Footer"/>
      <w:jc w:val="center"/>
    </w:pP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9E19" w14:textId="5AE2A0EE" w:rsidR="005D0B15" w:rsidRDefault="00151DBC">
    <w:pPr>
      <w:pStyle w:val="Footer"/>
      <w:jc w:val="right"/>
    </w:pPr>
    <w:sdt>
      <w:sdtPr>
        <w:id w:val="-359280597"/>
        <w:docPartObj>
          <w:docPartGallery w:val="Page Numbers (Bottom of Page)"/>
          <w:docPartUnique/>
        </w:docPartObj>
      </w:sdtPr>
      <w:sdtEndPr>
        <w:rPr>
          <w:noProof/>
        </w:rPr>
      </w:sdtEndPr>
      <w:sdtContent>
        <w:r w:rsidR="005D0B15">
          <w:fldChar w:fldCharType="begin"/>
        </w:r>
        <w:r w:rsidR="005D0B15">
          <w:instrText xml:space="preserve"> PAGE   \* MERGEFORMAT </w:instrText>
        </w:r>
        <w:r w:rsidR="005D0B15">
          <w:fldChar w:fldCharType="separate"/>
        </w:r>
        <w:r w:rsidR="009D0503">
          <w:rPr>
            <w:noProof/>
          </w:rPr>
          <w:t>1</w:t>
        </w:r>
        <w:r w:rsidR="005D0B15">
          <w:rPr>
            <w:noProof/>
          </w:rPr>
          <w:fldChar w:fldCharType="end"/>
        </w:r>
      </w:sdtContent>
    </w:sdt>
  </w:p>
  <w:p w14:paraId="6F4AB74A" w14:textId="77777777" w:rsidR="007830E9" w:rsidRDefault="007830E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67357" w14:textId="25E78CBD" w:rsidR="007830E9" w:rsidRPr="00053FE4" w:rsidRDefault="004C1605">
    <w:pPr>
      <w:pStyle w:val="Footer"/>
      <w:jc w:val="center"/>
    </w:pPr>
    <w:r>
      <w:rPr>
        <w:noProof/>
        <w:lang w:val="en-AU" w:eastAsia="en-AU"/>
      </w:rPr>
      <mc:AlternateContent>
        <mc:Choice Requires="wps">
          <w:drawing>
            <wp:anchor distT="0" distB="0" distL="114300" distR="114300" simplePos="0" relativeHeight="251658245" behindDoc="0" locked="1" layoutInCell="0" allowOverlap="1" wp14:anchorId="3F0EF458" wp14:editId="7BAC75E1">
              <wp:simplePos x="0" y="0"/>
              <wp:positionH relativeFrom="margin">
                <wp:align>center</wp:align>
              </wp:positionH>
              <wp:positionV relativeFrom="bottomMargin">
                <wp:align>center</wp:align>
              </wp:positionV>
              <wp:extent cx="892175" cy="273050"/>
              <wp:effectExtent l="0" t="0" r="22225" b="12700"/>
              <wp:wrapThrough wrapText="bothSides">
                <wp:wrapPolygon edited="0">
                  <wp:start x="0" y="0"/>
                  <wp:lineTo x="0" y="21098"/>
                  <wp:lineTo x="21677" y="21098"/>
                  <wp:lineTo x="21677" y="0"/>
                  <wp:lineTo x="0" y="0"/>
                </wp:wrapPolygon>
              </wp:wrapThrough>
              <wp:docPr id="1675905011"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5A6C1F8E" w14:textId="21672F5F" w:rsidR="004C1605" w:rsidRPr="004C1605" w:rsidRDefault="004C1605" w:rsidP="004C1605">
                          <w:pPr>
                            <w:jc w:val="center"/>
                            <w:rPr>
                              <w:b/>
                              <w:color w:val="FF0000"/>
                              <w:sz w:val="24"/>
                            </w:rPr>
                          </w:pPr>
                          <w:r w:rsidRPr="004C1605">
                            <w:rPr>
                              <w:b/>
                              <w:color w:val="FF0000"/>
                              <w:sz w:val="24"/>
                            </w:rPr>
                            <w:fldChar w:fldCharType="begin"/>
                          </w:r>
                          <w:r w:rsidRPr="004C1605">
                            <w:rPr>
                              <w:b/>
                              <w:color w:val="FF0000"/>
                              <w:sz w:val="24"/>
                            </w:rPr>
                            <w:instrText xml:space="preserve"> DOCPROPERTY PM_ProtectiveMarkingValue_Footer \* MERGEFORMAT </w:instrText>
                          </w:r>
                          <w:r w:rsidRPr="004C1605">
                            <w:rPr>
                              <w:b/>
                              <w:color w:val="FF0000"/>
                              <w:sz w:val="24"/>
                            </w:rPr>
                            <w:fldChar w:fldCharType="separate"/>
                          </w:r>
                          <w:r>
                            <w:rPr>
                              <w:b/>
                              <w:color w:val="FF0000"/>
                              <w:sz w:val="24"/>
                            </w:rPr>
                            <w:t>OFFICIAL</w:t>
                          </w:r>
                          <w:r w:rsidRPr="004C160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0EF458" id="_x0000_t202" coordsize="21600,21600" o:spt="202" path="m,l,21600r21600,l21600,xe">
              <v:stroke joinstyle="miter"/>
              <v:path gradientshapeok="t" o:connecttype="rect"/>
            </v:shapetype>
            <v:shape id="janusSEAL SC F_FirstPage" o:spid="_x0000_s1029" type="#_x0000_t202" style="position:absolute;left:0;text-align:left;margin-left:0;margin-top:0;width:70.25pt;height:21.5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" o:allowincell="f" filled="f" strokeweight=".5pt">
              <v:textbox style="mso-fit-shape-to-text:t">
                <w:txbxContent>
                  <w:p w14:paraId="5A6C1F8E" w14:textId="21672F5F" w:rsidR="004C1605" w:rsidRPr="004C1605" w:rsidRDefault="004C1605" w:rsidP="004C1605">
                    <w:pPr>
                      <w:jc w:val="center"/>
                      <w:rPr>
                        <w:b/>
                        <w:color w:val="FF0000"/>
                        <w:sz w:val="24"/>
                      </w:rPr>
                    </w:pPr>
                    <w:r w:rsidRPr="004C1605">
                      <w:rPr>
                        <w:b/>
                        <w:color w:val="FF0000"/>
                        <w:sz w:val="24"/>
                      </w:rPr>
                      <w:fldChar w:fldCharType="begin"/>
                    </w:r>
                    <w:r w:rsidRPr="004C1605">
                      <w:rPr>
                        <w:b/>
                        <w:color w:val="FF0000"/>
                        <w:sz w:val="24"/>
                      </w:rPr>
                      <w:instrText xml:space="preserve"> DOCPROPERTY PM_ProtectiveMarkingValue_Footer \* MERGEFORMAT </w:instrText>
                    </w:r>
                    <w:r w:rsidRPr="004C1605">
                      <w:rPr>
                        <w:b/>
                        <w:color w:val="FF0000"/>
                        <w:sz w:val="24"/>
                      </w:rPr>
                      <w:fldChar w:fldCharType="separate"/>
                    </w:r>
                    <w:r>
                      <w:rPr>
                        <w:b/>
                        <w:color w:val="FF0000"/>
                        <w:sz w:val="24"/>
                      </w:rPr>
                      <w:t>OFFICIAL</w:t>
                    </w:r>
                    <w:r w:rsidRPr="004C1605">
                      <w:rPr>
                        <w:b/>
                        <w:color w:val="FF0000"/>
                        <w:sz w:val="24"/>
                      </w:rPr>
                      <w:fldChar w:fldCharType="end"/>
                    </w:r>
                  </w:p>
                </w:txbxContent>
              </v:textbox>
              <w10:wrap type="through"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7D219" w14:textId="77777777" w:rsidR="00151DBC" w:rsidRDefault="00151DBC" w:rsidP="007830E9">
      <w:r>
        <w:separator/>
      </w:r>
    </w:p>
  </w:footnote>
  <w:footnote w:type="continuationSeparator" w:id="0">
    <w:p w14:paraId="25795C33" w14:textId="77777777" w:rsidR="00151DBC" w:rsidRDefault="00151DBC" w:rsidP="007830E9">
      <w:r>
        <w:continuationSeparator/>
      </w:r>
    </w:p>
  </w:footnote>
  <w:footnote w:type="continuationNotice" w:id="1">
    <w:p w14:paraId="24A6F322" w14:textId="77777777" w:rsidR="00151DBC" w:rsidRDefault="00151DBC"/>
  </w:footnote>
  <w:footnote w:id="2">
    <w:p w14:paraId="769BBCB9" w14:textId="49153BE2" w:rsidR="00C651DA" w:rsidRPr="00C651DA" w:rsidRDefault="00C651DA">
      <w:pPr>
        <w:pStyle w:val="FootnoteText"/>
        <w:rPr>
          <w:lang w:val="en-US"/>
        </w:rPr>
      </w:pPr>
      <w:r>
        <w:rPr>
          <w:rStyle w:val="FootnoteReference"/>
        </w:rPr>
        <w:footnoteRef/>
      </w:r>
      <w:r>
        <w:t xml:space="preserve"> </w:t>
      </w:r>
      <w:r>
        <w:rPr>
          <w:lang w:val="en-US"/>
        </w:rPr>
        <w:t xml:space="preserve"> </w:t>
      </w:r>
      <w:hyperlink r:id="rId1" w:tgtFrame="_blank" w:history="1">
        <w:r w:rsidRPr="00381DEB">
          <w:rPr>
            <w:rStyle w:val="Hyperlink"/>
            <w:rFonts w:ascii="Arial" w:hAnsi="Arial" w:cstheme="minorBidi"/>
            <w:lang w:val="en-US"/>
          </w:rPr>
          <w:t>Office of Impact Analysis' Guide for Ministers’ Meetings and National Standard Setting Bodies June 2023 (OIA Guide)</w:t>
        </w:r>
      </w:hyperlink>
    </w:p>
  </w:footnote>
  <w:footnote w:id="3">
    <w:p w14:paraId="6553DB75" w14:textId="63C8D9EC" w:rsidR="006440E7" w:rsidRPr="00465560" w:rsidRDefault="006440E7" w:rsidP="006440E7">
      <w:pPr>
        <w:autoSpaceDE w:val="0"/>
        <w:autoSpaceDN w:val="0"/>
        <w:adjustRightInd w:val="0"/>
        <w:rPr>
          <w:rFonts w:cs="Arial"/>
          <w:sz w:val="18"/>
          <w:szCs w:val="18"/>
          <w:lang w:val="en-US"/>
        </w:rPr>
      </w:pPr>
      <w:r w:rsidRPr="00390B11">
        <w:rPr>
          <w:rStyle w:val="FootnoteReference"/>
          <w:szCs w:val="18"/>
        </w:rPr>
        <w:footnoteRef/>
      </w:r>
      <w:r w:rsidRPr="00390B11">
        <w:rPr>
          <w:sz w:val="18"/>
          <w:szCs w:val="18"/>
        </w:rPr>
        <w:t xml:space="preserve"> </w:t>
      </w:r>
      <w:r w:rsidRPr="00465560">
        <w:rPr>
          <w:sz w:val="18"/>
          <w:szCs w:val="18"/>
        </w:rPr>
        <w:t>Transgen</w:t>
      </w:r>
      <w:r>
        <w:rPr>
          <w:sz w:val="18"/>
          <w:szCs w:val="18"/>
        </w:rPr>
        <w:t>esis is the process</w:t>
      </w:r>
      <w:r w:rsidRPr="00465560">
        <w:rPr>
          <w:sz w:val="18"/>
          <w:szCs w:val="18"/>
        </w:rPr>
        <w:t xml:space="preserve"> where</w:t>
      </w:r>
      <w:r w:rsidRPr="00390B11">
        <w:rPr>
          <w:sz w:val="18"/>
          <w:szCs w:val="18"/>
        </w:rPr>
        <w:t xml:space="preserve"> </w:t>
      </w:r>
      <w:r w:rsidRPr="00465560">
        <w:rPr>
          <w:rFonts w:eastAsia="ArialMT" w:cs="Arial"/>
          <w:sz w:val="18"/>
          <w:szCs w:val="18"/>
          <w:lang w:val="en-AU"/>
        </w:rPr>
        <w:t>DNA from an unrelated organism is inserted into the genome, in any configuration</w:t>
      </w:r>
      <w:r>
        <w:rPr>
          <w:rFonts w:eastAsia="ArialMT" w:cs="Arial"/>
          <w:sz w:val="18"/>
          <w:szCs w:val="18"/>
          <w:lang w:val="en-AU"/>
        </w:rPr>
        <w:t>.</w:t>
      </w:r>
    </w:p>
  </w:footnote>
  <w:footnote w:id="4">
    <w:p w14:paraId="14FFE2AE" w14:textId="246CBCDE" w:rsidR="00C95AA0" w:rsidRPr="00C95AA0" w:rsidRDefault="00C95AA0">
      <w:pPr>
        <w:pStyle w:val="FootnoteText"/>
        <w:rPr>
          <w:lang w:val="en-US"/>
        </w:rPr>
      </w:pPr>
      <w:r>
        <w:rPr>
          <w:rStyle w:val="FootnoteReference"/>
        </w:rPr>
        <w:footnoteRef/>
      </w:r>
      <w:r>
        <w:t xml:space="preserve"> </w:t>
      </w:r>
      <w:r w:rsidRPr="00C95AA0">
        <w:t>https://www.foodstandards.gov.</w:t>
      </w:r>
      <w:r w:rsidR="00A94DA3">
        <w:t>au</w:t>
      </w:r>
      <w:r w:rsidRPr="00C95AA0">
        <w:t>/consumer/gmfood/Review-of-new-breeding-technologies</w:t>
      </w:r>
    </w:p>
  </w:footnote>
  <w:footnote w:id="5">
    <w:p w14:paraId="0B44AC28" w14:textId="3A9C15CB" w:rsidR="005F2FB6" w:rsidRPr="00EA5271" w:rsidRDefault="005F2FB6">
      <w:pPr>
        <w:pStyle w:val="FootnoteText"/>
        <w:rPr>
          <w:lang w:val="en-US"/>
        </w:rPr>
      </w:pPr>
      <w:r>
        <w:rPr>
          <w:rStyle w:val="FootnoteReference"/>
        </w:rPr>
        <w:footnoteRef/>
      </w:r>
      <w:r>
        <w:t xml:space="preserve"> </w:t>
      </w:r>
      <w:proofErr w:type="gramStart"/>
      <w:r>
        <w:rPr>
          <w:lang w:eastAsia="en-AU"/>
        </w:rPr>
        <w:t>which</w:t>
      </w:r>
      <w:proofErr w:type="gramEnd"/>
      <w:r>
        <w:rPr>
          <w:lang w:eastAsia="en-AU"/>
        </w:rPr>
        <w:t xml:space="preserve"> may not be present on all GM ingredients such as those that are highly refined</w:t>
      </w:r>
      <w:r w:rsidR="00411F4C">
        <w:rPr>
          <w:lang w:eastAsia="en-AU"/>
        </w:rPr>
        <w:t>.</w:t>
      </w:r>
    </w:p>
  </w:footnote>
  <w:footnote w:id="6">
    <w:p w14:paraId="4B988500" w14:textId="0EEE2402" w:rsidR="00DD1D9C" w:rsidRPr="00DD1D9C" w:rsidRDefault="00DD1D9C">
      <w:pPr>
        <w:pStyle w:val="FootnoteText"/>
      </w:pPr>
      <w:r>
        <w:rPr>
          <w:rStyle w:val="FootnoteReference"/>
        </w:rPr>
        <w:footnoteRef/>
      </w:r>
      <w:r>
        <w:t xml:space="preserve"> </w:t>
      </w:r>
      <w:hyperlink r:id="rId2" w:history="1">
        <w:r w:rsidRPr="00165C0D">
          <w:rPr>
            <w:rStyle w:val="Hyperlink"/>
            <w:rFonts w:ascii="Arial" w:hAnsi="Arial" w:cstheme="minorBidi"/>
          </w:rPr>
          <w:t>https://darwin-ngt.eu/about/</w:t>
        </w:r>
      </w:hyperlink>
    </w:p>
  </w:footnote>
  <w:footnote w:id="7">
    <w:p w14:paraId="5614351F" w14:textId="169E0AB7" w:rsidR="00FB672E" w:rsidRPr="00FB672E" w:rsidRDefault="00FB672E">
      <w:pPr>
        <w:pStyle w:val="FootnoteText"/>
        <w:rPr>
          <w:lang w:val="en-US"/>
        </w:rPr>
      </w:pPr>
      <w:r>
        <w:rPr>
          <w:rStyle w:val="FootnoteReference"/>
        </w:rPr>
        <w:footnoteRef/>
      </w:r>
      <w:r>
        <w:t xml:space="preserve"> </w:t>
      </w:r>
      <w:r w:rsidR="00191493" w:rsidRPr="00C95AA0">
        <w:t>https://www.foodstandards.govt.nz/consumer/gmfood/Review-of-new-breeding-technologies</w:t>
      </w:r>
    </w:p>
  </w:footnote>
  <w:footnote w:id="8">
    <w:p w14:paraId="4E9C9333" w14:textId="2888C512" w:rsidR="00830B65" w:rsidRPr="000B74CF" w:rsidRDefault="00830B65">
      <w:pPr>
        <w:pStyle w:val="FootnoteText"/>
        <w:rPr>
          <w:lang w:val="en-AU"/>
        </w:rPr>
      </w:pPr>
      <w:r>
        <w:rPr>
          <w:rStyle w:val="FootnoteReference"/>
        </w:rPr>
        <w:footnoteRef/>
      </w:r>
      <w:r>
        <w:t xml:space="preserve"> </w:t>
      </w:r>
      <w:r w:rsidRPr="00830B65">
        <w:rPr>
          <w:lang w:val="en-AU"/>
        </w:rPr>
        <w:t xml:space="preserve">Advisory Committee for Novel Foods – </w:t>
      </w:r>
      <w:hyperlink r:id="rId3" w:history="1">
        <w:r w:rsidRPr="00165C0D">
          <w:rPr>
            <w:rStyle w:val="Hyperlink"/>
            <w:rFonts w:ascii="Arial" w:hAnsi="Arial" w:cstheme="minorBidi"/>
            <w:lang w:val="en-AU"/>
          </w:rPr>
          <w:t>https://www.foodstandards.gov.au/business/novel/novelcommittee</w:t>
        </w:r>
      </w:hyperlink>
    </w:p>
  </w:footnote>
  <w:footnote w:id="9">
    <w:p w14:paraId="1C26B06F" w14:textId="4D8A496E" w:rsidR="00CB3F40" w:rsidRPr="00645773" w:rsidRDefault="00CB3F40">
      <w:pPr>
        <w:pStyle w:val="FootnoteText"/>
        <w:rPr>
          <w:lang w:val="en-US"/>
        </w:rPr>
      </w:pPr>
      <w:r>
        <w:rPr>
          <w:rStyle w:val="FootnoteReference"/>
        </w:rPr>
        <w:footnoteRef/>
      </w:r>
      <w:r w:rsidR="006B4D39">
        <w:t xml:space="preserve"> </w:t>
      </w:r>
      <w:r w:rsidR="006B4D39">
        <w:rPr>
          <w:szCs w:val="18"/>
        </w:rPr>
        <w:t xml:space="preserve">European Commission </w:t>
      </w:r>
      <w:r w:rsidR="006B4D39">
        <w:rPr>
          <w:rFonts w:cs="Arial"/>
          <w:szCs w:val="18"/>
          <w:shd w:val="clear" w:color="auto" w:fill="FFFFFF"/>
        </w:rPr>
        <w:t>p</w:t>
      </w:r>
      <w:r w:rsidR="006B4D39" w:rsidRPr="00421B33">
        <w:rPr>
          <w:rFonts w:cs="Arial"/>
          <w:szCs w:val="18"/>
          <w:shd w:val="clear" w:color="auto" w:fill="FFFFFF"/>
        </w:rPr>
        <w:t xml:space="preserve">roposal for a new </w:t>
      </w:r>
      <w:r w:rsidR="006B4D39">
        <w:rPr>
          <w:rFonts w:cs="Arial"/>
          <w:szCs w:val="18"/>
          <w:shd w:val="clear" w:color="auto" w:fill="FFFFFF"/>
        </w:rPr>
        <w:t>r</w:t>
      </w:r>
      <w:r w:rsidR="006B4D39" w:rsidRPr="00421B33">
        <w:rPr>
          <w:rFonts w:cs="Arial"/>
          <w:szCs w:val="18"/>
          <w:shd w:val="clear" w:color="auto" w:fill="FFFFFF"/>
        </w:rPr>
        <w:t>egulation on plants produced by certain new genomic</w:t>
      </w:r>
      <w:r w:rsidR="006B4D39">
        <w:rPr>
          <w:rFonts w:cs="Arial"/>
          <w:szCs w:val="18"/>
          <w:shd w:val="clear" w:color="auto" w:fill="FFFFFF"/>
        </w:rPr>
        <w:t xml:space="preserve"> </w:t>
      </w:r>
      <w:r w:rsidR="006B4D39" w:rsidRPr="00421B33">
        <w:rPr>
          <w:rFonts w:cs="Arial"/>
          <w:szCs w:val="18"/>
          <w:shd w:val="clear" w:color="auto" w:fill="FFFFFF"/>
        </w:rPr>
        <w:t>techniques</w:t>
      </w:r>
      <w:r>
        <w:t xml:space="preserve"> </w:t>
      </w:r>
      <w:hyperlink r:id="rId4" w:history="1">
        <w:r w:rsidR="00A76B53" w:rsidRPr="008368AF">
          <w:rPr>
            <w:rStyle w:val="Hyperlink"/>
            <w:rFonts w:ascii="Arial" w:hAnsi="Arial" w:cstheme="minorBidi"/>
          </w:rPr>
          <w:t>https://food.ec.europa.eu/plants/genetically-modified-organisms/new-techniques-biotechnology_en</w:t>
        </w:r>
      </w:hyperlink>
      <w:r w:rsidR="00A76B53">
        <w:t xml:space="preserve"> </w:t>
      </w:r>
      <w:r w:rsidR="006B4D39">
        <w:t xml:space="preserve"> </w:t>
      </w:r>
      <w:r w:rsidR="006B4D39">
        <w:rPr>
          <w:szCs w:val="18"/>
        </w:rPr>
        <w:t xml:space="preserve">European Commission </w:t>
      </w:r>
      <w:r w:rsidR="006B4D39">
        <w:rPr>
          <w:rFonts w:cs="Arial"/>
          <w:szCs w:val="18"/>
          <w:shd w:val="clear" w:color="auto" w:fill="FFFFFF"/>
        </w:rPr>
        <w:t>p</w:t>
      </w:r>
      <w:r w:rsidR="006B4D39" w:rsidRPr="00421B33">
        <w:rPr>
          <w:rFonts w:cs="Arial"/>
          <w:szCs w:val="18"/>
          <w:shd w:val="clear" w:color="auto" w:fill="FFFFFF"/>
        </w:rPr>
        <w:t xml:space="preserve">roposal for a new </w:t>
      </w:r>
      <w:r w:rsidR="006B4D39">
        <w:rPr>
          <w:rFonts w:cs="Arial"/>
          <w:szCs w:val="18"/>
          <w:shd w:val="clear" w:color="auto" w:fill="FFFFFF"/>
        </w:rPr>
        <w:t>r</w:t>
      </w:r>
      <w:r w:rsidR="006B4D39" w:rsidRPr="00421B33">
        <w:rPr>
          <w:rFonts w:cs="Arial"/>
          <w:szCs w:val="18"/>
          <w:shd w:val="clear" w:color="auto" w:fill="FFFFFF"/>
        </w:rPr>
        <w:t>egulation on plants produced by certain new genomic</w:t>
      </w:r>
      <w:r w:rsidR="006B4D39">
        <w:rPr>
          <w:rFonts w:cs="Arial"/>
          <w:szCs w:val="18"/>
          <w:shd w:val="clear" w:color="auto" w:fill="FFFFFF"/>
        </w:rPr>
        <w:t xml:space="preserve"> </w:t>
      </w:r>
      <w:r w:rsidR="006B4D39" w:rsidRPr="00421B33">
        <w:rPr>
          <w:rFonts w:cs="Arial"/>
          <w:szCs w:val="18"/>
          <w:shd w:val="clear" w:color="auto" w:fill="FFFFFF"/>
        </w:rPr>
        <w:t>techniques</w:t>
      </w:r>
      <w:r w:rsidR="00BE65B3">
        <w:rPr>
          <w:rFonts w:cs="Arial"/>
          <w:szCs w:val="18"/>
          <w:shd w:val="clear" w:color="auto" w:fill="FFFFFF"/>
        </w:rPr>
        <w:t xml:space="preserve"> – </w:t>
      </w:r>
      <w:r>
        <w:t xml:space="preserve"> </w:t>
      </w:r>
      <w:hyperlink r:id="rId5" w:history="1">
        <w:r w:rsidR="00A76B53" w:rsidRPr="008368AF">
          <w:rPr>
            <w:rStyle w:val="Hyperlink"/>
            <w:rFonts w:ascii="Arial" w:hAnsi="Arial" w:cstheme="minorBidi"/>
          </w:rPr>
          <w:t>https://food.ec.europa.eu/plants/genetically-modified-organisms/new-techniques-biotechnology_en</w:t>
        </w:r>
      </w:hyperlink>
      <w:r w:rsidR="00A76B53">
        <w:t xml:space="preserve"> </w:t>
      </w:r>
    </w:p>
  </w:footnote>
  <w:footnote w:id="10">
    <w:p w14:paraId="60397261" w14:textId="00B9B2D7" w:rsidR="007B70AE" w:rsidRPr="00645773" w:rsidRDefault="007B70AE">
      <w:pPr>
        <w:pStyle w:val="FootnoteText"/>
        <w:rPr>
          <w:lang w:val="en-US"/>
        </w:rPr>
      </w:pPr>
      <w:r>
        <w:rPr>
          <w:rStyle w:val="FootnoteReference"/>
        </w:rPr>
        <w:footnoteRef/>
      </w:r>
      <w:r>
        <w:t xml:space="preserve"> </w:t>
      </w:r>
      <w:r w:rsidR="009479FB">
        <w:t>Genetic Technology (Precision Breeding) Act 202</w:t>
      </w:r>
      <w:r w:rsidR="00D42DF3">
        <w:t>3</w:t>
      </w:r>
      <w:r w:rsidR="00CB006A">
        <w:t xml:space="preserve"> – </w:t>
      </w:r>
      <w:hyperlink r:id="rId6" w:history="1">
        <w:r w:rsidR="00CB006A" w:rsidRPr="00CB006A">
          <w:rPr>
            <w:rStyle w:val="Hyperlink"/>
            <w:rFonts w:ascii="Arial" w:hAnsi="Arial" w:cstheme="minorBidi"/>
          </w:rPr>
          <w:t>https://www.legislation.gov.uk/ukpga/2023/6/contents/enacted</w:t>
        </w:r>
      </w:hyperlink>
      <w:r w:rsidR="00CB006A">
        <w:t xml:space="preserve"> </w:t>
      </w:r>
      <w:r w:rsidR="00DD6767">
        <w:t xml:space="preserve"> </w:t>
      </w:r>
    </w:p>
  </w:footnote>
  <w:footnote w:id="11">
    <w:p w14:paraId="53EBB3CD" w14:textId="0BADB4C1" w:rsidR="00611557" w:rsidRPr="00611557" w:rsidRDefault="000C69CA" w:rsidP="00611557">
      <w:pPr>
        <w:pStyle w:val="FootnoteText"/>
        <w:rPr>
          <w:lang w:val="en-US"/>
        </w:rPr>
      </w:pPr>
      <w:r>
        <w:rPr>
          <w:rStyle w:val="FootnoteReference"/>
        </w:rPr>
        <w:footnoteRef/>
      </w:r>
      <w:r w:rsidR="00611557">
        <w:rPr>
          <w:lang w:val="en-US"/>
        </w:rPr>
        <w:t xml:space="preserve"> </w:t>
      </w:r>
      <w:r w:rsidR="00611557" w:rsidRPr="00611557">
        <w:rPr>
          <w:lang w:val="en-US"/>
        </w:rPr>
        <w:t>Genetic Technology (Precision Breeding) Regulations 2025</w:t>
      </w:r>
      <w:r w:rsidR="00611557">
        <w:rPr>
          <w:lang w:val="en-US"/>
        </w:rPr>
        <w:t xml:space="preserve"> (Draft) - </w:t>
      </w:r>
    </w:p>
    <w:p w14:paraId="0693B49B" w14:textId="145DA3A8" w:rsidR="000C69CA" w:rsidRPr="00645773" w:rsidRDefault="000C69CA">
      <w:pPr>
        <w:pStyle w:val="FootnoteText"/>
        <w:rPr>
          <w:lang w:val="en-US"/>
        </w:rPr>
      </w:pPr>
      <w:r>
        <w:t xml:space="preserve"> </w:t>
      </w:r>
      <w:hyperlink r:id="rId7" w:history="1">
        <w:r w:rsidR="005375F0" w:rsidRPr="008368AF">
          <w:rPr>
            <w:rStyle w:val="Hyperlink"/>
            <w:rFonts w:ascii="Arial" w:hAnsi="Arial" w:cstheme="minorBidi"/>
          </w:rPr>
          <w:t>https://www.legislation.gov.uk/ukdsi/2025/9780348269123</w:t>
        </w:r>
      </w:hyperlink>
      <w:r w:rsidR="005375F0">
        <w:t xml:space="preserve"> </w:t>
      </w:r>
    </w:p>
  </w:footnote>
  <w:footnote w:id="12">
    <w:p w14:paraId="0DEA8304" w14:textId="12D7A9EE" w:rsidR="0066629C" w:rsidRPr="00645773" w:rsidRDefault="0066629C">
      <w:pPr>
        <w:pStyle w:val="FootnoteText"/>
        <w:rPr>
          <w:lang w:val="en-US"/>
        </w:rPr>
      </w:pPr>
      <w:r>
        <w:rPr>
          <w:rStyle w:val="FootnoteReference"/>
        </w:rPr>
        <w:footnoteRef/>
      </w:r>
      <w:r>
        <w:t xml:space="preserve"> </w:t>
      </w:r>
      <w:r w:rsidR="00AB585B">
        <w:rPr>
          <w:szCs w:val="18"/>
        </w:rPr>
        <w:t xml:space="preserve">FDA Guidance for industry: foods derived from plants produced using genome editing – </w:t>
      </w:r>
      <w:hyperlink r:id="rId8" w:history="1">
        <w:r w:rsidR="00AB585B" w:rsidRPr="008368AF">
          <w:rPr>
            <w:rStyle w:val="Hyperlink"/>
            <w:rFonts w:ascii="Arial" w:hAnsi="Arial" w:cstheme="minorBidi"/>
          </w:rPr>
          <w:t>https://www.fda.gov/regulatory-information/search-fda-guidance-documents/guidance-industry-foods-derived-plants-produced-using-genome-editing</w:t>
        </w:r>
      </w:hyperlink>
      <w:r w:rsidR="00AB585B">
        <w:t xml:space="preserve"> </w:t>
      </w:r>
    </w:p>
  </w:footnote>
  <w:footnote w:id="13">
    <w:p w14:paraId="7EDC135C" w14:textId="77777777" w:rsidR="00015BB5" w:rsidRPr="004E1445" w:rsidRDefault="00015BB5" w:rsidP="00015BB5">
      <w:pPr>
        <w:pStyle w:val="FootnoteText"/>
        <w:rPr>
          <w:rFonts w:cs="Arial"/>
          <w:szCs w:val="18"/>
        </w:rPr>
      </w:pPr>
      <w:r w:rsidRPr="004E1445">
        <w:rPr>
          <w:rStyle w:val="FootnoteReference"/>
          <w:rFonts w:cs="Arial"/>
          <w:szCs w:val="18"/>
        </w:rPr>
        <w:footnoteRef/>
      </w:r>
      <w:r w:rsidRPr="004E1445">
        <w:rPr>
          <w:rFonts w:cs="Arial"/>
          <w:szCs w:val="18"/>
        </w:rPr>
        <w:t xml:space="preserve"> FDA Guidance for industry: heritable intentional genomic alterations in animals (approach) – </w:t>
      </w:r>
      <w:hyperlink r:id="rId9" w:history="1">
        <w:r w:rsidRPr="00645773">
          <w:rPr>
            <w:rStyle w:val="Hyperlink"/>
            <w:rFonts w:ascii="Arial" w:hAnsi="Arial" w:cs="Arial"/>
            <w:szCs w:val="18"/>
          </w:rPr>
          <w:t>https://www.fda.gov/regulatory-information/search-fda-guidance-documents/cvm-gfi-187a-heritable-intentional-genomic-alterations-animals-risk-based-approach</w:t>
        </w:r>
      </w:hyperlink>
      <w:r w:rsidRPr="004E1445">
        <w:rPr>
          <w:rFonts w:cs="Arial"/>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46238" w14:textId="04D53FE7" w:rsidR="007830E9" w:rsidRPr="00053FE4" w:rsidRDefault="00CB52D4">
    <w:pPr>
      <w:pStyle w:val="Header"/>
      <w:rPr>
        <w:rFonts w:ascii="Calibri" w:hAnsi="Calibri" w:cs="Calibri"/>
        <w:color w:val="F00000"/>
        <w:sz w:val="24"/>
      </w:rPr>
    </w:pPr>
    <w:r>
      <w:rPr>
        <w:noProof/>
        <w:lang w:val="en-AU" w:eastAsia="en-AU"/>
      </w:rPr>
      <mc:AlternateContent>
        <mc:Choice Requires="wps">
          <w:drawing>
            <wp:anchor distT="0" distB="0" distL="114300" distR="114300" simplePos="1" relativeHeight="251658241" behindDoc="0" locked="0" layoutInCell="0" allowOverlap="1" wp14:anchorId="4A6E8AF1" wp14:editId="2B4341E0">
              <wp:simplePos x="0" y="0"/>
              <wp:positionH relativeFrom="column">
                <wp:posOffset>0</wp:posOffset>
              </wp:positionH>
              <wp:positionV relativeFrom="paragraph">
                <wp:posOffset>0</wp:posOffset>
              </wp:positionV>
              <wp:extent cx="1397000" cy="457200"/>
              <wp:effectExtent l="0" t="0" r="0" b="0"/>
              <wp:wrapNone/>
              <wp:docPr id="1080336682"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B659A7" w14:textId="7CEC0CCD" w:rsidR="00CB52D4" w:rsidRPr="00CF008F" w:rsidRDefault="00CF008F">
                          <w:pPr>
                            <w:rPr>
                              <w:b/>
                              <w:color w:val="FF0000"/>
                              <w:sz w:val="24"/>
                            </w:rPr>
                          </w:pPr>
                          <w:r w:rsidRPr="00CF008F">
                            <w:rPr>
                              <w:b/>
                              <w:color w:val="FF0000"/>
                              <w:sz w:val="24"/>
                            </w:rPr>
                            <w:fldChar w:fldCharType="begin"/>
                          </w:r>
                          <w:r w:rsidRPr="00CF008F">
                            <w:rPr>
                              <w:b/>
                              <w:color w:val="FF0000"/>
                              <w:sz w:val="24"/>
                            </w:rPr>
                            <w:instrText xml:space="preserve"> DOCPROPERTY PM_ProtectiveMarkingValue_Header \* MERGEFORMAT </w:instrText>
                          </w:r>
                          <w:r w:rsidRPr="00CF008F">
                            <w:rPr>
                              <w:b/>
                              <w:color w:val="FF0000"/>
                              <w:sz w:val="24"/>
                            </w:rPr>
                            <w:fldChar w:fldCharType="separate"/>
                          </w:r>
                          <w:r w:rsidR="004C1605">
                            <w:rPr>
                              <w:b/>
                              <w:color w:val="FF0000"/>
                              <w:sz w:val="24"/>
                            </w:rPr>
                            <w:t>OFFICIAL</w:t>
                          </w:r>
                          <w:r w:rsidRPr="00CF008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6E8AF1" id="_x0000_t202" coordsize="21600,21600" o:spt="202" path="m,l,21600r21600,l21600,xe">
              <v:stroke joinstyle="miter"/>
              <v:path gradientshapeok="t" o:connecttype="rect"/>
            </v:shapetype>
            <v:shape id="janusSEAL SC H_EvenPage" o:spid="_x0000_s1026" type="#_x0000_t202" style="position:absolute;left:0;text-align:left;margin-left:0;margin-top:0;width:110pt;height:36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" o:allowincell="f" filled="f" stroked="f" strokeweight=".5pt">
              <v:textbox style="mso-fit-shape-to-text:t">
                <w:txbxContent>
                  <w:p w14:paraId="04B659A7" w14:textId="7CEC0CCD" w:rsidR="00CB52D4" w:rsidRPr="00CF008F" w:rsidRDefault="00CF008F">
                    <w:pPr>
                      <w:rPr>
                        <w:b/>
                        <w:color w:val="FF0000"/>
                        <w:sz w:val="24"/>
                      </w:rPr>
                    </w:pPr>
                    <w:r w:rsidRPr="00CF008F">
                      <w:rPr>
                        <w:b/>
                        <w:color w:val="FF0000"/>
                        <w:sz w:val="24"/>
                      </w:rPr>
                      <w:fldChar w:fldCharType="begin"/>
                    </w:r>
                    <w:r w:rsidRPr="00CF008F">
                      <w:rPr>
                        <w:b/>
                        <w:color w:val="FF0000"/>
                        <w:sz w:val="24"/>
                      </w:rPr>
                      <w:instrText xml:space="preserve"> DOCPROPERTY PM_ProtectiveMarkingValue_Header \* MERGEFORMAT </w:instrText>
                    </w:r>
                    <w:r w:rsidRPr="00CF008F">
                      <w:rPr>
                        <w:b/>
                        <w:color w:val="FF0000"/>
                        <w:sz w:val="24"/>
                      </w:rPr>
                      <w:fldChar w:fldCharType="separate"/>
                    </w:r>
                    <w:r w:rsidR="004C1605">
                      <w:rPr>
                        <w:b/>
                        <w:color w:val="FF0000"/>
                        <w:sz w:val="24"/>
                      </w:rPr>
                      <w:t>OFFICIAL</w:t>
                    </w:r>
                    <w:r w:rsidRPr="00CF008F">
                      <w:rPr>
                        <w:b/>
                        <w:color w:val="FF0000"/>
                        <w:sz w:val="24"/>
                      </w:rPr>
                      <w:fldChar w:fldCharType="end"/>
                    </w:r>
                  </w:p>
                </w:txbxContent>
              </v:textbox>
            </v:shape>
          </w:pict>
        </mc:Fallback>
      </mc:AlternateContent>
    </w:r>
    <w:r w:rsidR="007830E9">
      <w:fldChar w:fldCharType="begin" w:fldLock="1"/>
    </w:r>
    <w:r w:rsidR="007830E9">
      <w:instrText xml:space="preserve"> DOCPROPERTY bjHeaderEvenPageDocProperty \* MERGEFORMAT </w:instrText>
    </w:r>
    <w:r w:rsidR="007830E9">
      <w:fldChar w:fldCharType="separate"/>
    </w:r>
  </w:p>
  <w:p w14:paraId="45E8C2C1" w14:textId="77777777" w:rsidR="007830E9" w:rsidRPr="00053FE4" w:rsidRDefault="007830E9">
    <w:pPr>
      <w:pStyle w:val="Header"/>
    </w:pPr>
    <w:r w:rsidRPr="00053FE4">
      <w:rPr>
        <w:rFonts w:ascii="Calibri" w:hAnsi="Calibri" w:cs="Calibri"/>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16F8" w14:textId="71CBFEC5" w:rsidR="007830E9" w:rsidRDefault="007830E9" w:rsidP="007126F6">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8D3F" w14:textId="08E5E74F" w:rsidR="007830E9" w:rsidRPr="00053FE4" w:rsidRDefault="00CB52D4">
    <w:pPr>
      <w:pStyle w:val="Header"/>
      <w:rPr>
        <w:rFonts w:ascii="Calibri" w:hAnsi="Calibri" w:cs="Calibri"/>
        <w:color w:val="F00000"/>
        <w:sz w:val="24"/>
      </w:rPr>
    </w:pPr>
    <w:r>
      <w:rPr>
        <w:noProof/>
        <w:lang w:val="en-AU" w:eastAsia="en-AU"/>
      </w:rPr>
      <mc:AlternateContent>
        <mc:Choice Requires="wps">
          <w:drawing>
            <wp:anchor distT="0" distB="0" distL="114300" distR="114300" simplePos="0" relativeHeight="251658240" behindDoc="0" locked="0" layoutInCell="0" allowOverlap="1" wp14:anchorId="060BCA39" wp14:editId="178F05B1">
              <wp:simplePos x="0" y="0"/>
              <wp:positionH relativeFrom="column">
                <wp:posOffset>-900430</wp:posOffset>
              </wp:positionH>
              <wp:positionV relativeFrom="paragraph">
                <wp:posOffset>-450215</wp:posOffset>
              </wp:positionV>
              <wp:extent cx="1397000" cy="457200"/>
              <wp:effectExtent l="0" t="0" r="0" b="0"/>
              <wp:wrapNone/>
              <wp:docPr id="1193627009"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8DC05" w14:textId="55D2FFE9" w:rsidR="00CB52D4" w:rsidRPr="00CF008F" w:rsidRDefault="00CF008F">
                          <w:pPr>
                            <w:rPr>
                              <w:b/>
                              <w:color w:val="FF0000"/>
                              <w:sz w:val="24"/>
                            </w:rPr>
                          </w:pPr>
                          <w:r w:rsidRPr="00CF008F">
                            <w:rPr>
                              <w:b/>
                              <w:color w:val="FF0000"/>
                              <w:sz w:val="24"/>
                            </w:rPr>
                            <w:fldChar w:fldCharType="begin"/>
                          </w:r>
                          <w:r w:rsidRPr="00CF008F">
                            <w:rPr>
                              <w:b/>
                              <w:color w:val="FF0000"/>
                              <w:sz w:val="24"/>
                            </w:rPr>
                            <w:instrText xml:space="preserve"> DOCPROPERTY PM_ProtectiveMarkingValue_Header \* MERGEFORMAT </w:instrText>
                          </w:r>
                          <w:r w:rsidRPr="00CF008F">
                            <w:rPr>
                              <w:b/>
                              <w:color w:val="FF0000"/>
                              <w:sz w:val="24"/>
                            </w:rPr>
                            <w:fldChar w:fldCharType="separate"/>
                          </w:r>
                          <w:r w:rsidR="004C1605">
                            <w:rPr>
                              <w:b/>
                              <w:color w:val="FF0000"/>
                              <w:sz w:val="24"/>
                            </w:rPr>
                            <w:t>OFFICIAL</w:t>
                          </w:r>
                          <w:r w:rsidRPr="00CF008F">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0BCA39" id="_x0000_t202" coordsize="21600,21600" o:spt="202" path="m,l,21600r21600,l21600,xe">
              <v:stroke joinstyle="miter"/>
              <v:path gradientshapeok="t" o:connecttype="rect"/>
            </v:shapetype>
            <v:shape id="janusSEAL SC H_FirstPage" o:spid="_x0000_s1028" type="#_x0000_t202" style="position:absolute;left:0;text-align:left;margin-left:-70.9pt;margin-top:-35.45pt;width:110pt;height:36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" o:allowincell="f" filled="f" stroked="f" strokeweight=".5pt">
              <v:textbox style="mso-fit-shape-to-text:t">
                <w:txbxContent>
                  <w:p w14:paraId="11A8DC05" w14:textId="55D2FFE9" w:rsidR="00CB52D4" w:rsidRPr="00CF008F" w:rsidRDefault="00CF008F">
                    <w:pPr>
                      <w:rPr>
                        <w:b/>
                        <w:color w:val="FF0000"/>
                        <w:sz w:val="24"/>
                      </w:rPr>
                    </w:pPr>
                    <w:r w:rsidRPr="00CF008F">
                      <w:rPr>
                        <w:b/>
                        <w:color w:val="FF0000"/>
                        <w:sz w:val="24"/>
                      </w:rPr>
                      <w:fldChar w:fldCharType="begin"/>
                    </w:r>
                    <w:r w:rsidRPr="00CF008F">
                      <w:rPr>
                        <w:b/>
                        <w:color w:val="FF0000"/>
                        <w:sz w:val="24"/>
                      </w:rPr>
                      <w:instrText xml:space="preserve"> DOCPROPERTY PM_ProtectiveMarkingValue_Header \* MERGEFORMAT </w:instrText>
                    </w:r>
                    <w:r w:rsidRPr="00CF008F">
                      <w:rPr>
                        <w:b/>
                        <w:color w:val="FF0000"/>
                        <w:sz w:val="24"/>
                      </w:rPr>
                      <w:fldChar w:fldCharType="separate"/>
                    </w:r>
                    <w:r w:rsidR="004C1605">
                      <w:rPr>
                        <w:b/>
                        <w:color w:val="FF0000"/>
                        <w:sz w:val="24"/>
                      </w:rPr>
                      <w:t>OFFICIAL</w:t>
                    </w:r>
                    <w:r w:rsidRPr="00CF008F">
                      <w:rPr>
                        <w:b/>
                        <w:color w:val="FF0000"/>
                        <w:sz w:val="24"/>
                      </w:rPr>
                      <w:fldChar w:fldCharType="end"/>
                    </w:r>
                  </w:p>
                </w:txbxContent>
              </v:textbox>
            </v:shape>
          </w:pict>
        </mc:Fallback>
      </mc:AlternateContent>
    </w:r>
    <w:r w:rsidR="007830E9">
      <w:fldChar w:fldCharType="begin" w:fldLock="1"/>
    </w:r>
    <w:r w:rsidR="007830E9">
      <w:instrText xml:space="preserve"> DOCPROPERTY bjHeaderFirstPageDocProperty \* MERGEFORMAT </w:instrText>
    </w:r>
    <w:r w:rsidR="007830E9">
      <w:fldChar w:fldCharType="separate"/>
    </w:r>
  </w:p>
  <w:p w14:paraId="00E069BB" w14:textId="77777777" w:rsidR="007830E9" w:rsidRPr="00053FE4" w:rsidRDefault="007830E9">
    <w:pPr>
      <w:pStyle w:val="Header"/>
    </w:pPr>
    <w:r w:rsidRPr="00053FE4">
      <w:rPr>
        <w:rFonts w:ascii="Calibri" w:hAnsi="Calibri" w:cs="Calibri"/>
        <w:color w:val="F00000"/>
        <w:sz w:val="24"/>
      </w:rP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C7C6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24F96"/>
    <w:multiLevelType w:val="multilevel"/>
    <w:tmpl w:val="50146B8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C1433E"/>
    <w:multiLevelType w:val="hybridMultilevel"/>
    <w:tmpl w:val="C540CB62"/>
    <w:lvl w:ilvl="0" w:tplc="27789A7E">
      <w:start w:val="1"/>
      <w:numFmt w:val="bullet"/>
      <w:lvlText w:val=""/>
      <w:lvlJc w:val="left"/>
      <w:pPr>
        <w:ind w:left="1020" w:hanging="360"/>
      </w:pPr>
      <w:rPr>
        <w:rFonts w:ascii="Symbol" w:hAnsi="Symbol"/>
      </w:rPr>
    </w:lvl>
    <w:lvl w:ilvl="1" w:tplc="446AF6A4">
      <w:start w:val="1"/>
      <w:numFmt w:val="bullet"/>
      <w:lvlText w:val=""/>
      <w:lvlJc w:val="left"/>
      <w:pPr>
        <w:ind w:left="1020" w:hanging="360"/>
      </w:pPr>
      <w:rPr>
        <w:rFonts w:ascii="Symbol" w:hAnsi="Symbol"/>
      </w:rPr>
    </w:lvl>
    <w:lvl w:ilvl="2" w:tplc="B0901E6E">
      <w:start w:val="1"/>
      <w:numFmt w:val="bullet"/>
      <w:lvlText w:val=""/>
      <w:lvlJc w:val="left"/>
      <w:pPr>
        <w:ind w:left="1020" w:hanging="360"/>
      </w:pPr>
      <w:rPr>
        <w:rFonts w:ascii="Symbol" w:hAnsi="Symbol"/>
      </w:rPr>
    </w:lvl>
    <w:lvl w:ilvl="3" w:tplc="E0E2C36A">
      <w:start w:val="1"/>
      <w:numFmt w:val="bullet"/>
      <w:lvlText w:val=""/>
      <w:lvlJc w:val="left"/>
      <w:pPr>
        <w:ind w:left="1020" w:hanging="360"/>
      </w:pPr>
      <w:rPr>
        <w:rFonts w:ascii="Symbol" w:hAnsi="Symbol"/>
      </w:rPr>
    </w:lvl>
    <w:lvl w:ilvl="4" w:tplc="724C419A">
      <w:start w:val="1"/>
      <w:numFmt w:val="bullet"/>
      <w:lvlText w:val=""/>
      <w:lvlJc w:val="left"/>
      <w:pPr>
        <w:ind w:left="1020" w:hanging="360"/>
      </w:pPr>
      <w:rPr>
        <w:rFonts w:ascii="Symbol" w:hAnsi="Symbol"/>
      </w:rPr>
    </w:lvl>
    <w:lvl w:ilvl="5" w:tplc="FBD271E0">
      <w:start w:val="1"/>
      <w:numFmt w:val="bullet"/>
      <w:lvlText w:val=""/>
      <w:lvlJc w:val="left"/>
      <w:pPr>
        <w:ind w:left="1020" w:hanging="360"/>
      </w:pPr>
      <w:rPr>
        <w:rFonts w:ascii="Symbol" w:hAnsi="Symbol"/>
      </w:rPr>
    </w:lvl>
    <w:lvl w:ilvl="6" w:tplc="28F21A9E">
      <w:start w:val="1"/>
      <w:numFmt w:val="bullet"/>
      <w:lvlText w:val=""/>
      <w:lvlJc w:val="left"/>
      <w:pPr>
        <w:ind w:left="1020" w:hanging="360"/>
      </w:pPr>
      <w:rPr>
        <w:rFonts w:ascii="Symbol" w:hAnsi="Symbol"/>
      </w:rPr>
    </w:lvl>
    <w:lvl w:ilvl="7" w:tplc="83608044">
      <w:start w:val="1"/>
      <w:numFmt w:val="bullet"/>
      <w:lvlText w:val=""/>
      <w:lvlJc w:val="left"/>
      <w:pPr>
        <w:ind w:left="1020" w:hanging="360"/>
      </w:pPr>
      <w:rPr>
        <w:rFonts w:ascii="Symbol" w:hAnsi="Symbol"/>
      </w:rPr>
    </w:lvl>
    <w:lvl w:ilvl="8" w:tplc="0E183562">
      <w:start w:val="1"/>
      <w:numFmt w:val="bullet"/>
      <w:lvlText w:val=""/>
      <w:lvlJc w:val="left"/>
      <w:pPr>
        <w:ind w:left="1020" w:hanging="360"/>
      </w:pPr>
      <w:rPr>
        <w:rFonts w:ascii="Symbol" w:hAnsi="Symbol"/>
      </w:rPr>
    </w:lvl>
  </w:abstractNum>
  <w:abstractNum w:abstractNumId="3" w15:restartNumberingAfterBreak="0">
    <w:nsid w:val="04CD5677"/>
    <w:multiLevelType w:val="hybridMultilevel"/>
    <w:tmpl w:val="D37842A0"/>
    <w:lvl w:ilvl="0" w:tplc="7D2A3EDE">
      <w:start w:val="1"/>
      <w:numFmt w:val="bullet"/>
      <w:lvlText w:val=""/>
      <w:lvlJc w:val="left"/>
      <w:pPr>
        <w:ind w:left="1020" w:hanging="360"/>
      </w:pPr>
      <w:rPr>
        <w:rFonts w:ascii="Symbol" w:hAnsi="Symbol"/>
      </w:rPr>
    </w:lvl>
    <w:lvl w:ilvl="1" w:tplc="3DC65990">
      <w:start w:val="1"/>
      <w:numFmt w:val="bullet"/>
      <w:lvlText w:val=""/>
      <w:lvlJc w:val="left"/>
      <w:pPr>
        <w:ind w:left="1020" w:hanging="360"/>
      </w:pPr>
      <w:rPr>
        <w:rFonts w:ascii="Symbol" w:hAnsi="Symbol"/>
      </w:rPr>
    </w:lvl>
    <w:lvl w:ilvl="2" w:tplc="738E75CA">
      <w:start w:val="1"/>
      <w:numFmt w:val="bullet"/>
      <w:lvlText w:val=""/>
      <w:lvlJc w:val="left"/>
      <w:pPr>
        <w:ind w:left="1020" w:hanging="360"/>
      </w:pPr>
      <w:rPr>
        <w:rFonts w:ascii="Symbol" w:hAnsi="Symbol"/>
      </w:rPr>
    </w:lvl>
    <w:lvl w:ilvl="3" w:tplc="5F582CD6">
      <w:start w:val="1"/>
      <w:numFmt w:val="bullet"/>
      <w:lvlText w:val=""/>
      <w:lvlJc w:val="left"/>
      <w:pPr>
        <w:ind w:left="1020" w:hanging="360"/>
      </w:pPr>
      <w:rPr>
        <w:rFonts w:ascii="Symbol" w:hAnsi="Symbol"/>
      </w:rPr>
    </w:lvl>
    <w:lvl w:ilvl="4" w:tplc="84900B04">
      <w:start w:val="1"/>
      <w:numFmt w:val="bullet"/>
      <w:lvlText w:val=""/>
      <w:lvlJc w:val="left"/>
      <w:pPr>
        <w:ind w:left="1020" w:hanging="360"/>
      </w:pPr>
      <w:rPr>
        <w:rFonts w:ascii="Symbol" w:hAnsi="Symbol"/>
      </w:rPr>
    </w:lvl>
    <w:lvl w:ilvl="5" w:tplc="1AD8244E">
      <w:start w:val="1"/>
      <w:numFmt w:val="bullet"/>
      <w:lvlText w:val=""/>
      <w:lvlJc w:val="left"/>
      <w:pPr>
        <w:ind w:left="1020" w:hanging="360"/>
      </w:pPr>
      <w:rPr>
        <w:rFonts w:ascii="Symbol" w:hAnsi="Symbol"/>
      </w:rPr>
    </w:lvl>
    <w:lvl w:ilvl="6" w:tplc="2870D87A">
      <w:start w:val="1"/>
      <w:numFmt w:val="bullet"/>
      <w:lvlText w:val=""/>
      <w:lvlJc w:val="left"/>
      <w:pPr>
        <w:ind w:left="1020" w:hanging="360"/>
      </w:pPr>
      <w:rPr>
        <w:rFonts w:ascii="Symbol" w:hAnsi="Symbol"/>
      </w:rPr>
    </w:lvl>
    <w:lvl w:ilvl="7" w:tplc="38C412C6">
      <w:start w:val="1"/>
      <w:numFmt w:val="bullet"/>
      <w:lvlText w:val=""/>
      <w:lvlJc w:val="left"/>
      <w:pPr>
        <w:ind w:left="1020" w:hanging="360"/>
      </w:pPr>
      <w:rPr>
        <w:rFonts w:ascii="Symbol" w:hAnsi="Symbol"/>
      </w:rPr>
    </w:lvl>
    <w:lvl w:ilvl="8" w:tplc="75162C2E">
      <w:start w:val="1"/>
      <w:numFmt w:val="bullet"/>
      <w:lvlText w:val=""/>
      <w:lvlJc w:val="left"/>
      <w:pPr>
        <w:ind w:left="1020" w:hanging="360"/>
      </w:pPr>
      <w:rPr>
        <w:rFonts w:ascii="Symbol" w:hAnsi="Symbol"/>
      </w:rPr>
    </w:lvl>
  </w:abstractNum>
  <w:abstractNum w:abstractNumId="4" w15:restartNumberingAfterBreak="0">
    <w:nsid w:val="0A911B41"/>
    <w:multiLevelType w:val="multilevel"/>
    <w:tmpl w:val="8E8065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538E9"/>
    <w:multiLevelType w:val="hybridMultilevel"/>
    <w:tmpl w:val="EFDE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F4293"/>
    <w:multiLevelType w:val="multilevel"/>
    <w:tmpl w:val="4D02969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CCA4A22"/>
    <w:multiLevelType w:val="multilevel"/>
    <w:tmpl w:val="1E864C8C"/>
    <w:lvl w:ilvl="0">
      <w:start w:val="1"/>
      <w:numFmt w:val="decimal"/>
      <w:lvlText w:val="%1."/>
      <w:lvlJc w:val="left"/>
      <w:pPr>
        <w:ind w:left="360" w:hanging="360"/>
      </w:pPr>
      <w:rPr>
        <w:rFonts w:hint="default"/>
      </w:rPr>
    </w:lvl>
    <w:lvl w:ilvl="1">
      <w:start w:val="1"/>
      <w:numFmt w:val="decimal"/>
      <w:pStyle w:val="Heading3"/>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7766D"/>
    <w:multiLevelType w:val="hybridMultilevel"/>
    <w:tmpl w:val="FAA2B464"/>
    <w:lvl w:ilvl="0" w:tplc="E2685F26">
      <w:start w:val="1"/>
      <w:numFmt w:val="bullet"/>
      <w:lvlText w:val=""/>
      <w:lvlJc w:val="left"/>
      <w:pPr>
        <w:ind w:left="1020" w:hanging="360"/>
      </w:pPr>
      <w:rPr>
        <w:rFonts w:ascii="Symbol" w:hAnsi="Symbol"/>
      </w:rPr>
    </w:lvl>
    <w:lvl w:ilvl="1" w:tplc="BDCA6F40">
      <w:start w:val="1"/>
      <w:numFmt w:val="bullet"/>
      <w:lvlText w:val=""/>
      <w:lvlJc w:val="left"/>
      <w:pPr>
        <w:ind w:left="1020" w:hanging="360"/>
      </w:pPr>
      <w:rPr>
        <w:rFonts w:ascii="Symbol" w:hAnsi="Symbol"/>
      </w:rPr>
    </w:lvl>
    <w:lvl w:ilvl="2" w:tplc="614C238E">
      <w:start w:val="1"/>
      <w:numFmt w:val="bullet"/>
      <w:lvlText w:val=""/>
      <w:lvlJc w:val="left"/>
      <w:pPr>
        <w:ind w:left="1020" w:hanging="360"/>
      </w:pPr>
      <w:rPr>
        <w:rFonts w:ascii="Symbol" w:hAnsi="Symbol"/>
      </w:rPr>
    </w:lvl>
    <w:lvl w:ilvl="3" w:tplc="56124142">
      <w:start w:val="1"/>
      <w:numFmt w:val="bullet"/>
      <w:lvlText w:val=""/>
      <w:lvlJc w:val="left"/>
      <w:pPr>
        <w:ind w:left="1020" w:hanging="360"/>
      </w:pPr>
      <w:rPr>
        <w:rFonts w:ascii="Symbol" w:hAnsi="Symbol"/>
      </w:rPr>
    </w:lvl>
    <w:lvl w:ilvl="4" w:tplc="D0DAF316">
      <w:start w:val="1"/>
      <w:numFmt w:val="bullet"/>
      <w:lvlText w:val=""/>
      <w:lvlJc w:val="left"/>
      <w:pPr>
        <w:ind w:left="1020" w:hanging="360"/>
      </w:pPr>
      <w:rPr>
        <w:rFonts w:ascii="Symbol" w:hAnsi="Symbol"/>
      </w:rPr>
    </w:lvl>
    <w:lvl w:ilvl="5" w:tplc="59AA66B4">
      <w:start w:val="1"/>
      <w:numFmt w:val="bullet"/>
      <w:lvlText w:val=""/>
      <w:lvlJc w:val="left"/>
      <w:pPr>
        <w:ind w:left="1020" w:hanging="360"/>
      </w:pPr>
      <w:rPr>
        <w:rFonts w:ascii="Symbol" w:hAnsi="Symbol"/>
      </w:rPr>
    </w:lvl>
    <w:lvl w:ilvl="6" w:tplc="80222E38">
      <w:start w:val="1"/>
      <w:numFmt w:val="bullet"/>
      <w:lvlText w:val=""/>
      <w:lvlJc w:val="left"/>
      <w:pPr>
        <w:ind w:left="1020" w:hanging="360"/>
      </w:pPr>
      <w:rPr>
        <w:rFonts w:ascii="Symbol" w:hAnsi="Symbol"/>
      </w:rPr>
    </w:lvl>
    <w:lvl w:ilvl="7" w:tplc="9126EDA2">
      <w:start w:val="1"/>
      <w:numFmt w:val="bullet"/>
      <w:lvlText w:val=""/>
      <w:lvlJc w:val="left"/>
      <w:pPr>
        <w:ind w:left="1020" w:hanging="360"/>
      </w:pPr>
      <w:rPr>
        <w:rFonts w:ascii="Symbol" w:hAnsi="Symbol"/>
      </w:rPr>
    </w:lvl>
    <w:lvl w:ilvl="8" w:tplc="1FF08D70">
      <w:start w:val="1"/>
      <w:numFmt w:val="bullet"/>
      <w:lvlText w:val=""/>
      <w:lvlJc w:val="left"/>
      <w:pPr>
        <w:ind w:left="1020" w:hanging="360"/>
      </w:pPr>
      <w:rPr>
        <w:rFonts w:ascii="Symbol" w:hAnsi="Symbol"/>
      </w:rPr>
    </w:lvl>
  </w:abstractNum>
  <w:abstractNum w:abstractNumId="9" w15:restartNumberingAfterBreak="0">
    <w:nsid w:val="14A93C62"/>
    <w:multiLevelType w:val="hybridMultilevel"/>
    <w:tmpl w:val="9822D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56823"/>
    <w:multiLevelType w:val="hybridMultilevel"/>
    <w:tmpl w:val="939C345C"/>
    <w:lvl w:ilvl="0" w:tplc="3E44332C">
      <w:start w:val="1"/>
      <w:numFmt w:val="bullet"/>
      <w:lvlText w:val=""/>
      <w:lvlJc w:val="left"/>
      <w:pPr>
        <w:ind w:left="1020" w:hanging="360"/>
      </w:pPr>
      <w:rPr>
        <w:rFonts w:ascii="Symbol" w:hAnsi="Symbol"/>
      </w:rPr>
    </w:lvl>
    <w:lvl w:ilvl="1" w:tplc="82AC9088">
      <w:start w:val="1"/>
      <w:numFmt w:val="bullet"/>
      <w:lvlText w:val=""/>
      <w:lvlJc w:val="left"/>
      <w:pPr>
        <w:ind w:left="1020" w:hanging="360"/>
      </w:pPr>
      <w:rPr>
        <w:rFonts w:ascii="Symbol" w:hAnsi="Symbol"/>
      </w:rPr>
    </w:lvl>
    <w:lvl w:ilvl="2" w:tplc="40403BF4">
      <w:start w:val="1"/>
      <w:numFmt w:val="bullet"/>
      <w:lvlText w:val=""/>
      <w:lvlJc w:val="left"/>
      <w:pPr>
        <w:ind w:left="1020" w:hanging="360"/>
      </w:pPr>
      <w:rPr>
        <w:rFonts w:ascii="Symbol" w:hAnsi="Symbol"/>
      </w:rPr>
    </w:lvl>
    <w:lvl w:ilvl="3" w:tplc="5AD8AD74">
      <w:start w:val="1"/>
      <w:numFmt w:val="bullet"/>
      <w:lvlText w:val=""/>
      <w:lvlJc w:val="left"/>
      <w:pPr>
        <w:ind w:left="1020" w:hanging="360"/>
      </w:pPr>
      <w:rPr>
        <w:rFonts w:ascii="Symbol" w:hAnsi="Symbol"/>
      </w:rPr>
    </w:lvl>
    <w:lvl w:ilvl="4" w:tplc="AE5A5A64">
      <w:start w:val="1"/>
      <w:numFmt w:val="bullet"/>
      <w:lvlText w:val=""/>
      <w:lvlJc w:val="left"/>
      <w:pPr>
        <w:ind w:left="1020" w:hanging="360"/>
      </w:pPr>
      <w:rPr>
        <w:rFonts w:ascii="Symbol" w:hAnsi="Symbol"/>
      </w:rPr>
    </w:lvl>
    <w:lvl w:ilvl="5" w:tplc="49DAB1D0">
      <w:start w:val="1"/>
      <w:numFmt w:val="bullet"/>
      <w:lvlText w:val=""/>
      <w:lvlJc w:val="left"/>
      <w:pPr>
        <w:ind w:left="1020" w:hanging="360"/>
      </w:pPr>
      <w:rPr>
        <w:rFonts w:ascii="Symbol" w:hAnsi="Symbol"/>
      </w:rPr>
    </w:lvl>
    <w:lvl w:ilvl="6" w:tplc="EB7C8248">
      <w:start w:val="1"/>
      <w:numFmt w:val="bullet"/>
      <w:lvlText w:val=""/>
      <w:lvlJc w:val="left"/>
      <w:pPr>
        <w:ind w:left="1020" w:hanging="360"/>
      </w:pPr>
      <w:rPr>
        <w:rFonts w:ascii="Symbol" w:hAnsi="Symbol"/>
      </w:rPr>
    </w:lvl>
    <w:lvl w:ilvl="7" w:tplc="9AAAD126">
      <w:start w:val="1"/>
      <w:numFmt w:val="bullet"/>
      <w:lvlText w:val=""/>
      <w:lvlJc w:val="left"/>
      <w:pPr>
        <w:ind w:left="1020" w:hanging="360"/>
      </w:pPr>
      <w:rPr>
        <w:rFonts w:ascii="Symbol" w:hAnsi="Symbol"/>
      </w:rPr>
    </w:lvl>
    <w:lvl w:ilvl="8" w:tplc="5C72F036">
      <w:start w:val="1"/>
      <w:numFmt w:val="bullet"/>
      <w:lvlText w:val=""/>
      <w:lvlJc w:val="left"/>
      <w:pPr>
        <w:ind w:left="1020" w:hanging="360"/>
      </w:pPr>
      <w:rPr>
        <w:rFonts w:ascii="Symbol" w:hAnsi="Symbol"/>
      </w:rPr>
    </w:lvl>
  </w:abstractNum>
  <w:abstractNum w:abstractNumId="11" w15:restartNumberingAfterBreak="0">
    <w:nsid w:val="1B832601"/>
    <w:multiLevelType w:val="hybridMultilevel"/>
    <w:tmpl w:val="701C8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0D5D37"/>
    <w:multiLevelType w:val="hybridMultilevel"/>
    <w:tmpl w:val="BA2CACD4"/>
    <w:lvl w:ilvl="0" w:tplc="BD40DC9E">
      <w:start w:val="1"/>
      <w:numFmt w:val="bullet"/>
      <w:lvlText w:val=""/>
      <w:lvlJc w:val="left"/>
      <w:pPr>
        <w:ind w:left="1020" w:hanging="360"/>
      </w:pPr>
      <w:rPr>
        <w:rFonts w:ascii="Symbol" w:hAnsi="Symbol"/>
      </w:rPr>
    </w:lvl>
    <w:lvl w:ilvl="1" w:tplc="3D007B8E">
      <w:start w:val="1"/>
      <w:numFmt w:val="bullet"/>
      <w:lvlText w:val=""/>
      <w:lvlJc w:val="left"/>
      <w:pPr>
        <w:ind w:left="1020" w:hanging="360"/>
      </w:pPr>
      <w:rPr>
        <w:rFonts w:ascii="Symbol" w:hAnsi="Symbol"/>
      </w:rPr>
    </w:lvl>
    <w:lvl w:ilvl="2" w:tplc="56BA811A">
      <w:start w:val="1"/>
      <w:numFmt w:val="bullet"/>
      <w:lvlText w:val=""/>
      <w:lvlJc w:val="left"/>
      <w:pPr>
        <w:ind w:left="1020" w:hanging="360"/>
      </w:pPr>
      <w:rPr>
        <w:rFonts w:ascii="Symbol" w:hAnsi="Symbol"/>
      </w:rPr>
    </w:lvl>
    <w:lvl w:ilvl="3" w:tplc="29447A26">
      <w:start w:val="1"/>
      <w:numFmt w:val="bullet"/>
      <w:lvlText w:val=""/>
      <w:lvlJc w:val="left"/>
      <w:pPr>
        <w:ind w:left="1020" w:hanging="360"/>
      </w:pPr>
      <w:rPr>
        <w:rFonts w:ascii="Symbol" w:hAnsi="Symbol"/>
      </w:rPr>
    </w:lvl>
    <w:lvl w:ilvl="4" w:tplc="6AE20222">
      <w:start w:val="1"/>
      <w:numFmt w:val="bullet"/>
      <w:lvlText w:val=""/>
      <w:lvlJc w:val="left"/>
      <w:pPr>
        <w:ind w:left="1020" w:hanging="360"/>
      </w:pPr>
      <w:rPr>
        <w:rFonts w:ascii="Symbol" w:hAnsi="Symbol"/>
      </w:rPr>
    </w:lvl>
    <w:lvl w:ilvl="5" w:tplc="0BEEEBC8">
      <w:start w:val="1"/>
      <w:numFmt w:val="bullet"/>
      <w:lvlText w:val=""/>
      <w:lvlJc w:val="left"/>
      <w:pPr>
        <w:ind w:left="1020" w:hanging="360"/>
      </w:pPr>
      <w:rPr>
        <w:rFonts w:ascii="Symbol" w:hAnsi="Symbol"/>
      </w:rPr>
    </w:lvl>
    <w:lvl w:ilvl="6" w:tplc="E5988C4E">
      <w:start w:val="1"/>
      <w:numFmt w:val="bullet"/>
      <w:lvlText w:val=""/>
      <w:lvlJc w:val="left"/>
      <w:pPr>
        <w:ind w:left="1020" w:hanging="360"/>
      </w:pPr>
      <w:rPr>
        <w:rFonts w:ascii="Symbol" w:hAnsi="Symbol"/>
      </w:rPr>
    </w:lvl>
    <w:lvl w:ilvl="7" w:tplc="06CE5DE6">
      <w:start w:val="1"/>
      <w:numFmt w:val="bullet"/>
      <w:lvlText w:val=""/>
      <w:lvlJc w:val="left"/>
      <w:pPr>
        <w:ind w:left="1020" w:hanging="360"/>
      </w:pPr>
      <w:rPr>
        <w:rFonts w:ascii="Symbol" w:hAnsi="Symbol"/>
      </w:rPr>
    </w:lvl>
    <w:lvl w:ilvl="8" w:tplc="DC040BF0">
      <w:start w:val="1"/>
      <w:numFmt w:val="bullet"/>
      <w:lvlText w:val=""/>
      <w:lvlJc w:val="left"/>
      <w:pPr>
        <w:ind w:left="1020" w:hanging="360"/>
      </w:pPr>
      <w:rPr>
        <w:rFonts w:ascii="Symbol" w:hAnsi="Symbol"/>
      </w:rPr>
    </w:lvl>
  </w:abstractNum>
  <w:abstractNum w:abstractNumId="13" w15:restartNumberingAfterBreak="0">
    <w:nsid w:val="1C982440"/>
    <w:multiLevelType w:val="hybridMultilevel"/>
    <w:tmpl w:val="B69AA0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E7D48"/>
    <w:multiLevelType w:val="hybridMultilevel"/>
    <w:tmpl w:val="DBCE1D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4F38A8"/>
    <w:multiLevelType w:val="hybridMultilevel"/>
    <w:tmpl w:val="971A61AE"/>
    <w:lvl w:ilvl="0" w:tplc="E2846212">
      <w:start w:val="1"/>
      <w:numFmt w:val="bullet"/>
      <w:lvlText w:val=""/>
      <w:lvlJc w:val="left"/>
      <w:pPr>
        <w:ind w:left="1020" w:hanging="360"/>
      </w:pPr>
      <w:rPr>
        <w:rFonts w:ascii="Symbol" w:hAnsi="Symbol"/>
      </w:rPr>
    </w:lvl>
    <w:lvl w:ilvl="1" w:tplc="EC3202B6">
      <w:start w:val="1"/>
      <w:numFmt w:val="bullet"/>
      <w:lvlText w:val=""/>
      <w:lvlJc w:val="left"/>
      <w:pPr>
        <w:ind w:left="1020" w:hanging="360"/>
      </w:pPr>
      <w:rPr>
        <w:rFonts w:ascii="Symbol" w:hAnsi="Symbol"/>
      </w:rPr>
    </w:lvl>
    <w:lvl w:ilvl="2" w:tplc="67C2E0EE">
      <w:start w:val="1"/>
      <w:numFmt w:val="bullet"/>
      <w:lvlText w:val=""/>
      <w:lvlJc w:val="left"/>
      <w:pPr>
        <w:ind w:left="1020" w:hanging="360"/>
      </w:pPr>
      <w:rPr>
        <w:rFonts w:ascii="Symbol" w:hAnsi="Symbol"/>
      </w:rPr>
    </w:lvl>
    <w:lvl w:ilvl="3" w:tplc="9198FB68">
      <w:start w:val="1"/>
      <w:numFmt w:val="bullet"/>
      <w:lvlText w:val=""/>
      <w:lvlJc w:val="left"/>
      <w:pPr>
        <w:ind w:left="1020" w:hanging="360"/>
      </w:pPr>
      <w:rPr>
        <w:rFonts w:ascii="Symbol" w:hAnsi="Symbol"/>
      </w:rPr>
    </w:lvl>
    <w:lvl w:ilvl="4" w:tplc="8722AE06">
      <w:start w:val="1"/>
      <w:numFmt w:val="bullet"/>
      <w:lvlText w:val=""/>
      <w:lvlJc w:val="left"/>
      <w:pPr>
        <w:ind w:left="1020" w:hanging="360"/>
      </w:pPr>
      <w:rPr>
        <w:rFonts w:ascii="Symbol" w:hAnsi="Symbol"/>
      </w:rPr>
    </w:lvl>
    <w:lvl w:ilvl="5" w:tplc="A0545C74">
      <w:start w:val="1"/>
      <w:numFmt w:val="bullet"/>
      <w:lvlText w:val=""/>
      <w:lvlJc w:val="left"/>
      <w:pPr>
        <w:ind w:left="1020" w:hanging="360"/>
      </w:pPr>
      <w:rPr>
        <w:rFonts w:ascii="Symbol" w:hAnsi="Symbol"/>
      </w:rPr>
    </w:lvl>
    <w:lvl w:ilvl="6" w:tplc="2CD076C4">
      <w:start w:val="1"/>
      <w:numFmt w:val="bullet"/>
      <w:lvlText w:val=""/>
      <w:lvlJc w:val="left"/>
      <w:pPr>
        <w:ind w:left="1020" w:hanging="360"/>
      </w:pPr>
      <w:rPr>
        <w:rFonts w:ascii="Symbol" w:hAnsi="Symbol"/>
      </w:rPr>
    </w:lvl>
    <w:lvl w:ilvl="7" w:tplc="B2EE0222">
      <w:start w:val="1"/>
      <w:numFmt w:val="bullet"/>
      <w:lvlText w:val=""/>
      <w:lvlJc w:val="left"/>
      <w:pPr>
        <w:ind w:left="1020" w:hanging="360"/>
      </w:pPr>
      <w:rPr>
        <w:rFonts w:ascii="Symbol" w:hAnsi="Symbol"/>
      </w:rPr>
    </w:lvl>
    <w:lvl w:ilvl="8" w:tplc="0BB0DC82">
      <w:start w:val="1"/>
      <w:numFmt w:val="bullet"/>
      <w:lvlText w:val=""/>
      <w:lvlJc w:val="left"/>
      <w:pPr>
        <w:ind w:left="1020" w:hanging="360"/>
      </w:pPr>
      <w:rPr>
        <w:rFonts w:ascii="Symbol" w:hAnsi="Symbol"/>
      </w:rPr>
    </w:lvl>
  </w:abstractNum>
  <w:abstractNum w:abstractNumId="16" w15:restartNumberingAfterBreak="0">
    <w:nsid w:val="30846E56"/>
    <w:multiLevelType w:val="hybridMultilevel"/>
    <w:tmpl w:val="5DACF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F5C6AE6"/>
    <w:multiLevelType w:val="hybridMultilevel"/>
    <w:tmpl w:val="9C5E2F8C"/>
    <w:lvl w:ilvl="0" w:tplc="6FEAC2B4">
      <w:start w:val="1"/>
      <w:numFmt w:val="bullet"/>
      <w:lvlText w:val=""/>
      <w:lvlJc w:val="left"/>
      <w:pPr>
        <w:ind w:left="1020" w:hanging="360"/>
      </w:pPr>
      <w:rPr>
        <w:rFonts w:ascii="Symbol" w:hAnsi="Symbol"/>
      </w:rPr>
    </w:lvl>
    <w:lvl w:ilvl="1" w:tplc="12FA47AA">
      <w:start w:val="1"/>
      <w:numFmt w:val="bullet"/>
      <w:lvlText w:val=""/>
      <w:lvlJc w:val="left"/>
      <w:pPr>
        <w:ind w:left="1020" w:hanging="360"/>
      </w:pPr>
      <w:rPr>
        <w:rFonts w:ascii="Symbol" w:hAnsi="Symbol"/>
      </w:rPr>
    </w:lvl>
    <w:lvl w:ilvl="2" w:tplc="B246D512">
      <w:start w:val="1"/>
      <w:numFmt w:val="bullet"/>
      <w:lvlText w:val=""/>
      <w:lvlJc w:val="left"/>
      <w:pPr>
        <w:ind w:left="1020" w:hanging="360"/>
      </w:pPr>
      <w:rPr>
        <w:rFonts w:ascii="Symbol" w:hAnsi="Symbol"/>
      </w:rPr>
    </w:lvl>
    <w:lvl w:ilvl="3" w:tplc="9B42BB58">
      <w:start w:val="1"/>
      <w:numFmt w:val="bullet"/>
      <w:lvlText w:val=""/>
      <w:lvlJc w:val="left"/>
      <w:pPr>
        <w:ind w:left="1020" w:hanging="360"/>
      </w:pPr>
      <w:rPr>
        <w:rFonts w:ascii="Symbol" w:hAnsi="Symbol"/>
      </w:rPr>
    </w:lvl>
    <w:lvl w:ilvl="4" w:tplc="D4BA8D8A">
      <w:start w:val="1"/>
      <w:numFmt w:val="bullet"/>
      <w:lvlText w:val=""/>
      <w:lvlJc w:val="left"/>
      <w:pPr>
        <w:ind w:left="1020" w:hanging="360"/>
      </w:pPr>
      <w:rPr>
        <w:rFonts w:ascii="Symbol" w:hAnsi="Symbol"/>
      </w:rPr>
    </w:lvl>
    <w:lvl w:ilvl="5" w:tplc="862A9076">
      <w:start w:val="1"/>
      <w:numFmt w:val="bullet"/>
      <w:lvlText w:val=""/>
      <w:lvlJc w:val="left"/>
      <w:pPr>
        <w:ind w:left="1020" w:hanging="360"/>
      </w:pPr>
      <w:rPr>
        <w:rFonts w:ascii="Symbol" w:hAnsi="Symbol"/>
      </w:rPr>
    </w:lvl>
    <w:lvl w:ilvl="6" w:tplc="A5005C8E">
      <w:start w:val="1"/>
      <w:numFmt w:val="bullet"/>
      <w:lvlText w:val=""/>
      <w:lvlJc w:val="left"/>
      <w:pPr>
        <w:ind w:left="1020" w:hanging="360"/>
      </w:pPr>
      <w:rPr>
        <w:rFonts w:ascii="Symbol" w:hAnsi="Symbol"/>
      </w:rPr>
    </w:lvl>
    <w:lvl w:ilvl="7" w:tplc="4A8A0D22">
      <w:start w:val="1"/>
      <w:numFmt w:val="bullet"/>
      <w:lvlText w:val=""/>
      <w:lvlJc w:val="left"/>
      <w:pPr>
        <w:ind w:left="1020" w:hanging="360"/>
      </w:pPr>
      <w:rPr>
        <w:rFonts w:ascii="Symbol" w:hAnsi="Symbol"/>
      </w:rPr>
    </w:lvl>
    <w:lvl w:ilvl="8" w:tplc="19064912">
      <w:start w:val="1"/>
      <w:numFmt w:val="bullet"/>
      <w:lvlText w:val=""/>
      <w:lvlJc w:val="left"/>
      <w:pPr>
        <w:ind w:left="1020" w:hanging="360"/>
      </w:pPr>
      <w:rPr>
        <w:rFonts w:ascii="Symbol" w:hAnsi="Symbol"/>
      </w:rPr>
    </w:lvl>
  </w:abstractNum>
  <w:abstractNum w:abstractNumId="19"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D64A8F"/>
    <w:multiLevelType w:val="hybridMultilevel"/>
    <w:tmpl w:val="D6B2EEC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21" w15:restartNumberingAfterBreak="0">
    <w:nsid w:val="55171F3F"/>
    <w:multiLevelType w:val="hybridMultilevel"/>
    <w:tmpl w:val="DB804888"/>
    <w:lvl w:ilvl="0" w:tplc="F36071D4">
      <w:start w:val="1"/>
      <w:numFmt w:val="bullet"/>
      <w:lvlText w:val=""/>
      <w:lvlJc w:val="left"/>
      <w:pPr>
        <w:ind w:left="1020" w:hanging="360"/>
      </w:pPr>
      <w:rPr>
        <w:rFonts w:ascii="Symbol" w:hAnsi="Symbol"/>
      </w:rPr>
    </w:lvl>
    <w:lvl w:ilvl="1" w:tplc="3DBCBF30">
      <w:start w:val="1"/>
      <w:numFmt w:val="bullet"/>
      <w:lvlText w:val=""/>
      <w:lvlJc w:val="left"/>
      <w:pPr>
        <w:ind w:left="1020" w:hanging="360"/>
      </w:pPr>
      <w:rPr>
        <w:rFonts w:ascii="Symbol" w:hAnsi="Symbol"/>
      </w:rPr>
    </w:lvl>
    <w:lvl w:ilvl="2" w:tplc="12CC9E1C">
      <w:start w:val="1"/>
      <w:numFmt w:val="bullet"/>
      <w:lvlText w:val=""/>
      <w:lvlJc w:val="left"/>
      <w:pPr>
        <w:ind w:left="1020" w:hanging="360"/>
      </w:pPr>
      <w:rPr>
        <w:rFonts w:ascii="Symbol" w:hAnsi="Symbol"/>
      </w:rPr>
    </w:lvl>
    <w:lvl w:ilvl="3" w:tplc="15385618">
      <w:start w:val="1"/>
      <w:numFmt w:val="bullet"/>
      <w:lvlText w:val=""/>
      <w:lvlJc w:val="left"/>
      <w:pPr>
        <w:ind w:left="1020" w:hanging="360"/>
      </w:pPr>
      <w:rPr>
        <w:rFonts w:ascii="Symbol" w:hAnsi="Symbol"/>
      </w:rPr>
    </w:lvl>
    <w:lvl w:ilvl="4" w:tplc="46582672">
      <w:start w:val="1"/>
      <w:numFmt w:val="bullet"/>
      <w:lvlText w:val=""/>
      <w:lvlJc w:val="left"/>
      <w:pPr>
        <w:ind w:left="1020" w:hanging="360"/>
      </w:pPr>
      <w:rPr>
        <w:rFonts w:ascii="Symbol" w:hAnsi="Symbol"/>
      </w:rPr>
    </w:lvl>
    <w:lvl w:ilvl="5" w:tplc="405A2A00">
      <w:start w:val="1"/>
      <w:numFmt w:val="bullet"/>
      <w:lvlText w:val=""/>
      <w:lvlJc w:val="left"/>
      <w:pPr>
        <w:ind w:left="1020" w:hanging="360"/>
      </w:pPr>
      <w:rPr>
        <w:rFonts w:ascii="Symbol" w:hAnsi="Symbol"/>
      </w:rPr>
    </w:lvl>
    <w:lvl w:ilvl="6" w:tplc="9A7C3678">
      <w:start w:val="1"/>
      <w:numFmt w:val="bullet"/>
      <w:lvlText w:val=""/>
      <w:lvlJc w:val="left"/>
      <w:pPr>
        <w:ind w:left="1020" w:hanging="360"/>
      </w:pPr>
      <w:rPr>
        <w:rFonts w:ascii="Symbol" w:hAnsi="Symbol"/>
      </w:rPr>
    </w:lvl>
    <w:lvl w:ilvl="7" w:tplc="F8380672">
      <w:start w:val="1"/>
      <w:numFmt w:val="bullet"/>
      <w:lvlText w:val=""/>
      <w:lvlJc w:val="left"/>
      <w:pPr>
        <w:ind w:left="1020" w:hanging="360"/>
      </w:pPr>
      <w:rPr>
        <w:rFonts w:ascii="Symbol" w:hAnsi="Symbol"/>
      </w:rPr>
    </w:lvl>
    <w:lvl w:ilvl="8" w:tplc="9EC2FB36">
      <w:start w:val="1"/>
      <w:numFmt w:val="bullet"/>
      <w:lvlText w:val=""/>
      <w:lvlJc w:val="left"/>
      <w:pPr>
        <w:ind w:left="1020" w:hanging="360"/>
      </w:pPr>
      <w:rPr>
        <w:rFonts w:ascii="Symbol" w:hAnsi="Symbol"/>
      </w:rPr>
    </w:lvl>
  </w:abstractNum>
  <w:abstractNum w:abstractNumId="2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EC5416"/>
    <w:multiLevelType w:val="hybridMultilevel"/>
    <w:tmpl w:val="2F285AD4"/>
    <w:lvl w:ilvl="0" w:tplc="F88EED8C">
      <w:start w:val="1"/>
      <w:numFmt w:val="bullet"/>
      <w:lvlText w:val=""/>
      <w:lvlJc w:val="left"/>
      <w:pPr>
        <w:ind w:left="1020" w:hanging="360"/>
      </w:pPr>
      <w:rPr>
        <w:rFonts w:ascii="Symbol" w:hAnsi="Symbol"/>
      </w:rPr>
    </w:lvl>
    <w:lvl w:ilvl="1" w:tplc="9A8EBCEC">
      <w:start w:val="1"/>
      <w:numFmt w:val="bullet"/>
      <w:lvlText w:val=""/>
      <w:lvlJc w:val="left"/>
      <w:pPr>
        <w:ind w:left="1020" w:hanging="360"/>
      </w:pPr>
      <w:rPr>
        <w:rFonts w:ascii="Symbol" w:hAnsi="Symbol"/>
      </w:rPr>
    </w:lvl>
    <w:lvl w:ilvl="2" w:tplc="19FC5102">
      <w:start w:val="1"/>
      <w:numFmt w:val="bullet"/>
      <w:lvlText w:val=""/>
      <w:lvlJc w:val="left"/>
      <w:pPr>
        <w:ind w:left="1020" w:hanging="360"/>
      </w:pPr>
      <w:rPr>
        <w:rFonts w:ascii="Symbol" w:hAnsi="Symbol"/>
      </w:rPr>
    </w:lvl>
    <w:lvl w:ilvl="3" w:tplc="35C8B77A">
      <w:start w:val="1"/>
      <w:numFmt w:val="bullet"/>
      <w:lvlText w:val=""/>
      <w:lvlJc w:val="left"/>
      <w:pPr>
        <w:ind w:left="1020" w:hanging="360"/>
      </w:pPr>
      <w:rPr>
        <w:rFonts w:ascii="Symbol" w:hAnsi="Symbol"/>
      </w:rPr>
    </w:lvl>
    <w:lvl w:ilvl="4" w:tplc="714835E2">
      <w:start w:val="1"/>
      <w:numFmt w:val="bullet"/>
      <w:lvlText w:val=""/>
      <w:lvlJc w:val="left"/>
      <w:pPr>
        <w:ind w:left="1020" w:hanging="360"/>
      </w:pPr>
      <w:rPr>
        <w:rFonts w:ascii="Symbol" w:hAnsi="Symbol"/>
      </w:rPr>
    </w:lvl>
    <w:lvl w:ilvl="5" w:tplc="7058557C">
      <w:start w:val="1"/>
      <w:numFmt w:val="bullet"/>
      <w:lvlText w:val=""/>
      <w:lvlJc w:val="left"/>
      <w:pPr>
        <w:ind w:left="1020" w:hanging="360"/>
      </w:pPr>
      <w:rPr>
        <w:rFonts w:ascii="Symbol" w:hAnsi="Symbol"/>
      </w:rPr>
    </w:lvl>
    <w:lvl w:ilvl="6" w:tplc="E21E2E7E">
      <w:start w:val="1"/>
      <w:numFmt w:val="bullet"/>
      <w:lvlText w:val=""/>
      <w:lvlJc w:val="left"/>
      <w:pPr>
        <w:ind w:left="1020" w:hanging="360"/>
      </w:pPr>
      <w:rPr>
        <w:rFonts w:ascii="Symbol" w:hAnsi="Symbol"/>
      </w:rPr>
    </w:lvl>
    <w:lvl w:ilvl="7" w:tplc="00D2B814">
      <w:start w:val="1"/>
      <w:numFmt w:val="bullet"/>
      <w:lvlText w:val=""/>
      <w:lvlJc w:val="left"/>
      <w:pPr>
        <w:ind w:left="1020" w:hanging="360"/>
      </w:pPr>
      <w:rPr>
        <w:rFonts w:ascii="Symbol" w:hAnsi="Symbol"/>
      </w:rPr>
    </w:lvl>
    <w:lvl w:ilvl="8" w:tplc="67D849DA">
      <w:start w:val="1"/>
      <w:numFmt w:val="bullet"/>
      <w:lvlText w:val=""/>
      <w:lvlJc w:val="left"/>
      <w:pPr>
        <w:ind w:left="1020" w:hanging="360"/>
      </w:pPr>
      <w:rPr>
        <w:rFonts w:ascii="Symbol" w:hAnsi="Symbol"/>
      </w:rPr>
    </w:lvl>
  </w:abstractNum>
  <w:abstractNum w:abstractNumId="24" w15:restartNumberingAfterBreak="0">
    <w:nsid w:val="582712C3"/>
    <w:multiLevelType w:val="hybridMultilevel"/>
    <w:tmpl w:val="D214E7BE"/>
    <w:lvl w:ilvl="0" w:tplc="05780E40">
      <w:start w:val="1"/>
      <w:numFmt w:val="bullet"/>
      <w:lvlText w:val=""/>
      <w:lvlJc w:val="left"/>
      <w:pPr>
        <w:ind w:left="1020" w:hanging="360"/>
      </w:pPr>
      <w:rPr>
        <w:rFonts w:ascii="Symbol" w:hAnsi="Symbol"/>
      </w:rPr>
    </w:lvl>
    <w:lvl w:ilvl="1" w:tplc="34121D30">
      <w:start w:val="1"/>
      <w:numFmt w:val="bullet"/>
      <w:lvlText w:val=""/>
      <w:lvlJc w:val="left"/>
      <w:pPr>
        <w:ind w:left="1020" w:hanging="360"/>
      </w:pPr>
      <w:rPr>
        <w:rFonts w:ascii="Symbol" w:hAnsi="Symbol"/>
      </w:rPr>
    </w:lvl>
    <w:lvl w:ilvl="2" w:tplc="195C4A1C">
      <w:start w:val="1"/>
      <w:numFmt w:val="bullet"/>
      <w:lvlText w:val=""/>
      <w:lvlJc w:val="left"/>
      <w:pPr>
        <w:ind w:left="1020" w:hanging="360"/>
      </w:pPr>
      <w:rPr>
        <w:rFonts w:ascii="Symbol" w:hAnsi="Symbol"/>
      </w:rPr>
    </w:lvl>
    <w:lvl w:ilvl="3" w:tplc="721C3FC4">
      <w:start w:val="1"/>
      <w:numFmt w:val="bullet"/>
      <w:lvlText w:val=""/>
      <w:lvlJc w:val="left"/>
      <w:pPr>
        <w:ind w:left="1020" w:hanging="360"/>
      </w:pPr>
      <w:rPr>
        <w:rFonts w:ascii="Symbol" w:hAnsi="Symbol"/>
      </w:rPr>
    </w:lvl>
    <w:lvl w:ilvl="4" w:tplc="C406CEAE">
      <w:start w:val="1"/>
      <w:numFmt w:val="bullet"/>
      <w:lvlText w:val=""/>
      <w:lvlJc w:val="left"/>
      <w:pPr>
        <w:ind w:left="1020" w:hanging="360"/>
      </w:pPr>
      <w:rPr>
        <w:rFonts w:ascii="Symbol" w:hAnsi="Symbol"/>
      </w:rPr>
    </w:lvl>
    <w:lvl w:ilvl="5" w:tplc="A93AA306">
      <w:start w:val="1"/>
      <w:numFmt w:val="bullet"/>
      <w:lvlText w:val=""/>
      <w:lvlJc w:val="left"/>
      <w:pPr>
        <w:ind w:left="1020" w:hanging="360"/>
      </w:pPr>
      <w:rPr>
        <w:rFonts w:ascii="Symbol" w:hAnsi="Symbol"/>
      </w:rPr>
    </w:lvl>
    <w:lvl w:ilvl="6" w:tplc="8FCA9D68">
      <w:start w:val="1"/>
      <w:numFmt w:val="bullet"/>
      <w:lvlText w:val=""/>
      <w:lvlJc w:val="left"/>
      <w:pPr>
        <w:ind w:left="1020" w:hanging="360"/>
      </w:pPr>
      <w:rPr>
        <w:rFonts w:ascii="Symbol" w:hAnsi="Symbol"/>
      </w:rPr>
    </w:lvl>
    <w:lvl w:ilvl="7" w:tplc="4F84D96C">
      <w:start w:val="1"/>
      <w:numFmt w:val="bullet"/>
      <w:lvlText w:val=""/>
      <w:lvlJc w:val="left"/>
      <w:pPr>
        <w:ind w:left="1020" w:hanging="360"/>
      </w:pPr>
      <w:rPr>
        <w:rFonts w:ascii="Symbol" w:hAnsi="Symbol"/>
      </w:rPr>
    </w:lvl>
    <w:lvl w:ilvl="8" w:tplc="A44C681E">
      <w:start w:val="1"/>
      <w:numFmt w:val="bullet"/>
      <w:lvlText w:val=""/>
      <w:lvlJc w:val="left"/>
      <w:pPr>
        <w:ind w:left="1020" w:hanging="360"/>
      </w:pPr>
      <w:rPr>
        <w:rFonts w:ascii="Symbol" w:hAnsi="Symbol"/>
      </w:rPr>
    </w:lvl>
  </w:abstractNum>
  <w:abstractNum w:abstractNumId="25" w15:restartNumberingAfterBreak="0">
    <w:nsid w:val="606E18DD"/>
    <w:multiLevelType w:val="hybridMultilevel"/>
    <w:tmpl w:val="0B40E72A"/>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634D52F1"/>
    <w:multiLevelType w:val="hybridMultilevel"/>
    <w:tmpl w:val="FF0615B6"/>
    <w:lvl w:ilvl="0" w:tplc="891EBB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46E0E"/>
    <w:multiLevelType w:val="multilevel"/>
    <w:tmpl w:val="2F9E4FAE"/>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B5F7088"/>
    <w:multiLevelType w:val="hybridMultilevel"/>
    <w:tmpl w:val="D90E8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C906B5"/>
    <w:multiLevelType w:val="hybridMultilevel"/>
    <w:tmpl w:val="B6EAA92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0" w15:restartNumberingAfterBreak="0">
    <w:nsid w:val="6E74349A"/>
    <w:multiLevelType w:val="hybridMultilevel"/>
    <w:tmpl w:val="6D54A636"/>
    <w:lvl w:ilvl="0" w:tplc="1632D50A">
      <w:start w:val="1"/>
      <w:numFmt w:val="bullet"/>
      <w:lvlText w:val=""/>
      <w:lvlJc w:val="left"/>
      <w:pPr>
        <w:ind w:left="1020" w:hanging="360"/>
      </w:pPr>
      <w:rPr>
        <w:rFonts w:ascii="Symbol" w:hAnsi="Symbol"/>
      </w:rPr>
    </w:lvl>
    <w:lvl w:ilvl="1" w:tplc="95766478">
      <w:start w:val="1"/>
      <w:numFmt w:val="bullet"/>
      <w:lvlText w:val=""/>
      <w:lvlJc w:val="left"/>
      <w:pPr>
        <w:ind w:left="1020" w:hanging="360"/>
      </w:pPr>
      <w:rPr>
        <w:rFonts w:ascii="Symbol" w:hAnsi="Symbol"/>
      </w:rPr>
    </w:lvl>
    <w:lvl w:ilvl="2" w:tplc="DB60A82A">
      <w:start w:val="1"/>
      <w:numFmt w:val="bullet"/>
      <w:lvlText w:val=""/>
      <w:lvlJc w:val="left"/>
      <w:pPr>
        <w:ind w:left="1020" w:hanging="360"/>
      </w:pPr>
      <w:rPr>
        <w:rFonts w:ascii="Symbol" w:hAnsi="Symbol"/>
      </w:rPr>
    </w:lvl>
    <w:lvl w:ilvl="3" w:tplc="FB8CC2C2">
      <w:start w:val="1"/>
      <w:numFmt w:val="bullet"/>
      <w:lvlText w:val=""/>
      <w:lvlJc w:val="left"/>
      <w:pPr>
        <w:ind w:left="1020" w:hanging="360"/>
      </w:pPr>
      <w:rPr>
        <w:rFonts w:ascii="Symbol" w:hAnsi="Symbol"/>
      </w:rPr>
    </w:lvl>
    <w:lvl w:ilvl="4" w:tplc="48461874">
      <w:start w:val="1"/>
      <w:numFmt w:val="bullet"/>
      <w:lvlText w:val=""/>
      <w:lvlJc w:val="left"/>
      <w:pPr>
        <w:ind w:left="1020" w:hanging="360"/>
      </w:pPr>
      <w:rPr>
        <w:rFonts w:ascii="Symbol" w:hAnsi="Symbol"/>
      </w:rPr>
    </w:lvl>
    <w:lvl w:ilvl="5" w:tplc="6612180A">
      <w:start w:val="1"/>
      <w:numFmt w:val="bullet"/>
      <w:lvlText w:val=""/>
      <w:lvlJc w:val="left"/>
      <w:pPr>
        <w:ind w:left="1020" w:hanging="360"/>
      </w:pPr>
      <w:rPr>
        <w:rFonts w:ascii="Symbol" w:hAnsi="Symbol"/>
      </w:rPr>
    </w:lvl>
    <w:lvl w:ilvl="6" w:tplc="7B96AFDA">
      <w:start w:val="1"/>
      <w:numFmt w:val="bullet"/>
      <w:lvlText w:val=""/>
      <w:lvlJc w:val="left"/>
      <w:pPr>
        <w:ind w:left="1020" w:hanging="360"/>
      </w:pPr>
      <w:rPr>
        <w:rFonts w:ascii="Symbol" w:hAnsi="Symbol"/>
      </w:rPr>
    </w:lvl>
    <w:lvl w:ilvl="7" w:tplc="CA084A4C">
      <w:start w:val="1"/>
      <w:numFmt w:val="bullet"/>
      <w:lvlText w:val=""/>
      <w:lvlJc w:val="left"/>
      <w:pPr>
        <w:ind w:left="1020" w:hanging="360"/>
      </w:pPr>
      <w:rPr>
        <w:rFonts w:ascii="Symbol" w:hAnsi="Symbol"/>
      </w:rPr>
    </w:lvl>
    <w:lvl w:ilvl="8" w:tplc="C2CEEE94">
      <w:start w:val="1"/>
      <w:numFmt w:val="bullet"/>
      <w:lvlText w:val=""/>
      <w:lvlJc w:val="left"/>
      <w:pPr>
        <w:ind w:left="1020" w:hanging="360"/>
      </w:pPr>
      <w:rPr>
        <w:rFonts w:ascii="Symbol" w:hAnsi="Symbol"/>
      </w:rPr>
    </w:lvl>
  </w:abstractNum>
  <w:abstractNum w:abstractNumId="31"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2" w15:restartNumberingAfterBreak="0">
    <w:nsid w:val="7CFB6A0D"/>
    <w:multiLevelType w:val="hybridMultilevel"/>
    <w:tmpl w:val="77AEAC30"/>
    <w:lvl w:ilvl="0" w:tplc="579443B6">
      <w:start w:val="1"/>
      <w:numFmt w:val="bullet"/>
      <w:lvlText w:val=""/>
      <w:lvlJc w:val="left"/>
      <w:pPr>
        <w:ind w:left="1020" w:hanging="360"/>
      </w:pPr>
      <w:rPr>
        <w:rFonts w:ascii="Symbol" w:hAnsi="Symbol"/>
      </w:rPr>
    </w:lvl>
    <w:lvl w:ilvl="1" w:tplc="EE805970">
      <w:start w:val="1"/>
      <w:numFmt w:val="bullet"/>
      <w:lvlText w:val=""/>
      <w:lvlJc w:val="left"/>
      <w:pPr>
        <w:ind w:left="1020" w:hanging="360"/>
      </w:pPr>
      <w:rPr>
        <w:rFonts w:ascii="Symbol" w:hAnsi="Symbol"/>
      </w:rPr>
    </w:lvl>
    <w:lvl w:ilvl="2" w:tplc="93C223CA">
      <w:start w:val="1"/>
      <w:numFmt w:val="bullet"/>
      <w:lvlText w:val=""/>
      <w:lvlJc w:val="left"/>
      <w:pPr>
        <w:ind w:left="1020" w:hanging="360"/>
      </w:pPr>
      <w:rPr>
        <w:rFonts w:ascii="Symbol" w:hAnsi="Symbol"/>
      </w:rPr>
    </w:lvl>
    <w:lvl w:ilvl="3" w:tplc="5C98BE7C">
      <w:start w:val="1"/>
      <w:numFmt w:val="bullet"/>
      <w:lvlText w:val=""/>
      <w:lvlJc w:val="left"/>
      <w:pPr>
        <w:ind w:left="1020" w:hanging="360"/>
      </w:pPr>
      <w:rPr>
        <w:rFonts w:ascii="Symbol" w:hAnsi="Symbol"/>
      </w:rPr>
    </w:lvl>
    <w:lvl w:ilvl="4" w:tplc="375ADCE0">
      <w:start w:val="1"/>
      <w:numFmt w:val="bullet"/>
      <w:lvlText w:val=""/>
      <w:lvlJc w:val="left"/>
      <w:pPr>
        <w:ind w:left="1020" w:hanging="360"/>
      </w:pPr>
      <w:rPr>
        <w:rFonts w:ascii="Symbol" w:hAnsi="Symbol"/>
      </w:rPr>
    </w:lvl>
    <w:lvl w:ilvl="5" w:tplc="2CEA9BF6">
      <w:start w:val="1"/>
      <w:numFmt w:val="bullet"/>
      <w:lvlText w:val=""/>
      <w:lvlJc w:val="left"/>
      <w:pPr>
        <w:ind w:left="1020" w:hanging="360"/>
      </w:pPr>
      <w:rPr>
        <w:rFonts w:ascii="Symbol" w:hAnsi="Symbol"/>
      </w:rPr>
    </w:lvl>
    <w:lvl w:ilvl="6" w:tplc="AEA8DE7E">
      <w:start w:val="1"/>
      <w:numFmt w:val="bullet"/>
      <w:lvlText w:val=""/>
      <w:lvlJc w:val="left"/>
      <w:pPr>
        <w:ind w:left="1020" w:hanging="360"/>
      </w:pPr>
      <w:rPr>
        <w:rFonts w:ascii="Symbol" w:hAnsi="Symbol"/>
      </w:rPr>
    </w:lvl>
    <w:lvl w:ilvl="7" w:tplc="329295A0">
      <w:start w:val="1"/>
      <w:numFmt w:val="bullet"/>
      <w:lvlText w:val=""/>
      <w:lvlJc w:val="left"/>
      <w:pPr>
        <w:ind w:left="1020" w:hanging="360"/>
      </w:pPr>
      <w:rPr>
        <w:rFonts w:ascii="Symbol" w:hAnsi="Symbol"/>
      </w:rPr>
    </w:lvl>
    <w:lvl w:ilvl="8" w:tplc="82C648E6">
      <w:start w:val="1"/>
      <w:numFmt w:val="bullet"/>
      <w:lvlText w:val=""/>
      <w:lvlJc w:val="left"/>
      <w:pPr>
        <w:ind w:left="1020" w:hanging="360"/>
      </w:pPr>
      <w:rPr>
        <w:rFonts w:ascii="Symbol" w:hAnsi="Symbol"/>
      </w:rPr>
    </w:lvl>
  </w:abstractNum>
  <w:abstractNum w:abstractNumId="33" w15:restartNumberingAfterBreak="0">
    <w:nsid w:val="7DA91969"/>
    <w:multiLevelType w:val="hybridMultilevel"/>
    <w:tmpl w:val="31F6F0FA"/>
    <w:lvl w:ilvl="0" w:tplc="5FBAF9E0">
      <w:start w:val="1"/>
      <w:numFmt w:val="bullet"/>
      <w:lvlText w:val=""/>
      <w:lvlJc w:val="left"/>
      <w:pPr>
        <w:ind w:left="1020" w:hanging="360"/>
      </w:pPr>
      <w:rPr>
        <w:rFonts w:ascii="Symbol" w:hAnsi="Symbol"/>
      </w:rPr>
    </w:lvl>
    <w:lvl w:ilvl="1" w:tplc="C9647956">
      <w:start w:val="1"/>
      <w:numFmt w:val="bullet"/>
      <w:lvlText w:val=""/>
      <w:lvlJc w:val="left"/>
      <w:pPr>
        <w:ind w:left="1020" w:hanging="360"/>
      </w:pPr>
      <w:rPr>
        <w:rFonts w:ascii="Symbol" w:hAnsi="Symbol"/>
      </w:rPr>
    </w:lvl>
    <w:lvl w:ilvl="2" w:tplc="6C86D350">
      <w:start w:val="1"/>
      <w:numFmt w:val="bullet"/>
      <w:lvlText w:val=""/>
      <w:lvlJc w:val="left"/>
      <w:pPr>
        <w:ind w:left="1020" w:hanging="360"/>
      </w:pPr>
      <w:rPr>
        <w:rFonts w:ascii="Symbol" w:hAnsi="Symbol"/>
      </w:rPr>
    </w:lvl>
    <w:lvl w:ilvl="3" w:tplc="582E46D2">
      <w:start w:val="1"/>
      <w:numFmt w:val="bullet"/>
      <w:lvlText w:val=""/>
      <w:lvlJc w:val="left"/>
      <w:pPr>
        <w:ind w:left="1020" w:hanging="360"/>
      </w:pPr>
      <w:rPr>
        <w:rFonts w:ascii="Symbol" w:hAnsi="Symbol"/>
      </w:rPr>
    </w:lvl>
    <w:lvl w:ilvl="4" w:tplc="43C89AEC">
      <w:start w:val="1"/>
      <w:numFmt w:val="bullet"/>
      <w:lvlText w:val=""/>
      <w:lvlJc w:val="left"/>
      <w:pPr>
        <w:ind w:left="1020" w:hanging="360"/>
      </w:pPr>
      <w:rPr>
        <w:rFonts w:ascii="Symbol" w:hAnsi="Symbol"/>
      </w:rPr>
    </w:lvl>
    <w:lvl w:ilvl="5" w:tplc="C2B29806">
      <w:start w:val="1"/>
      <w:numFmt w:val="bullet"/>
      <w:lvlText w:val=""/>
      <w:lvlJc w:val="left"/>
      <w:pPr>
        <w:ind w:left="1020" w:hanging="360"/>
      </w:pPr>
      <w:rPr>
        <w:rFonts w:ascii="Symbol" w:hAnsi="Symbol"/>
      </w:rPr>
    </w:lvl>
    <w:lvl w:ilvl="6" w:tplc="863E6D1A">
      <w:start w:val="1"/>
      <w:numFmt w:val="bullet"/>
      <w:lvlText w:val=""/>
      <w:lvlJc w:val="left"/>
      <w:pPr>
        <w:ind w:left="1020" w:hanging="360"/>
      </w:pPr>
      <w:rPr>
        <w:rFonts w:ascii="Symbol" w:hAnsi="Symbol"/>
      </w:rPr>
    </w:lvl>
    <w:lvl w:ilvl="7" w:tplc="08588340">
      <w:start w:val="1"/>
      <w:numFmt w:val="bullet"/>
      <w:lvlText w:val=""/>
      <w:lvlJc w:val="left"/>
      <w:pPr>
        <w:ind w:left="1020" w:hanging="360"/>
      </w:pPr>
      <w:rPr>
        <w:rFonts w:ascii="Symbol" w:hAnsi="Symbol"/>
      </w:rPr>
    </w:lvl>
    <w:lvl w:ilvl="8" w:tplc="9F18DA06">
      <w:start w:val="1"/>
      <w:numFmt w:val="bullet"/>
      <w:lvlText w:val=""/>
      <w:lvlJc w:val="left"/>
      <w:pPr>
        <w:ind w:left="1020" w:hanging="360"/>
      </w:pPr>
      <w:rPr>
        <w:rFonts w:ascii="Symbol" w:hAnsi="Symbol"/>
      </w:rPr>
    </w:lvl>
  </w:abstractNum>
  <w:abstractNum w:abstractNumId="34" w15:restartNumberingAfterBreak="0">
    <w:nsid w:val="7F414166"/>
    <w:multiLevelType w:val="hybridMultilevel"/>
    <w:tmpl w:val="CCDA5CD8"/>
    <w:lvl w:ilvl="0" w:tplc="B19E69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31"/>
  </w:num>
  <w:num w:numId="9">
    <w:abstractNumId w:val="19"/>
  </w:num>
  <w:num w:numId="10">
    <w:abstractNumId w:val="22"/>
  </w:num>
  <w:num w:numId="11">
    <w:abstractNumId w:val="31"/>
  </w:num>
  <w:num w:numId="12">
    <w:abstractNumId w:val="19"/>
  </w:num>
  <w:num w:numId="13">
    <w:abstractNumId w:val="22"/>
  </w:num>
  <w:num w:numId="14">
    <w:abstractNumId w:val="5"/>
  </w:num>
  <w:num w:numId="15">
    <w:abstractNumId w:val="0"/>
  </w:num>
  <w:num w:numId="16">
    <w:abstractNumId w:val="10"/>
  </w:num>
  <w:num w:numId="17">
    <w:abstractNumId w:val="18"/>
  </w:num>
  <w:num w:numId="18">
    <w:abstractNumId w:val="21"/>
  </w:num>
  <w:num w:numId="19">
    <w:abstractNumId w:val="24"/>
  </w:num>
  <w:num w:numId="20">
    <w:abstractNumId w:val="3"/>
  </w:num>
  <w:num w:numId="21">
    <w:abstractNumId w:val="2"/>
  </w:num>
  <w:num w:numId="22">
    <w:abstractNumId w:val="15"/>
  </w:num>
  <w:num w:numId="23">
    <w:abstractNumId w:val="23"/>
  </w:num>
  <w:num w:numId="24">
    <w:abstractNumId w:val="32"/>
  </w:num>
  <w:num w:numId="25">
    <w:abstractNumId w:val="14"/>
  </w:num>
  <w:num w:numId="26">
    <w:abstractNumId w:val="6"/>
  </w:num>
  <w:num w:numId="27">
    <w:abstractNumId w:val="7"/>
  </w:num>
  <w:num w:numId="28">
    <w:abstractNumId w:val="4"/>
  </w:num>
  <w:num w:numId="29">
    <w:abstractNumId w:val="27"/>
  </w:num>
  <w:num w:numId="30">
    <w:abstractNumId w:val="1"/>
  </w:num>
  <w:num w:numId="3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6"/>
  </w:num>
  <w:num w:numId="34">
    <w:abstractNumId w:val="34"/>
  </w:num>
  <w:num w:numId="35">
    <w:abstractNumId w:val="25"/>
  </w:num>
  <w:num w:numId="36">
    <w:abstractNumId w:val="31"/>
  </w:num>
  <w:num w:numId="37">
    <w:abstractNumId w:val="16"/>
  </w:num>
  <w:num w:numId="38">
    <w:abstractNumId w:val="30"/>
  </w:num>
  <w:num w:numId="39">
    <w:abstractNumId w:val="33"/>
  </w:num>
  <w:num w:numId="40">
    <w:abstractNumId w:val="8"/>
  </w:num>
  <w:num w:numId="41">
    <w:abstractNumId w:val="20"/>
  </w:num>
  <w:num w:numId="42">
    <w:abstractNumId w:val="29"/>
  </w:num>
  <w:num w:numId="43">
    <w:abstractNumId w:val="13"/>
  </w:num>
  <w:num w:numId="44">
    <w:abstractNumId w:val="9"/>
  </w:num>
  <w:num w:numId="45">
    <w:abstractNumId w:val="2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E9"/>
    <w:rsid w:val="0000078E"/>
    <w:rsid w:val="00000A2D"/>
    <w:rsid w:val="00000A48"/>
    <w:rsid w:val="00000EAB"/>
    <w:rsid w:val="00001008"/>
    <w:rsid w:val="00001164"/>
    <w:rsid w:val="000014F9"/>
    <w:rsid w:val="00001967"/>
    <w:rsid w:val="00001E01"/>
    <w:rsid w:val="00002691"/>
    <w:rsid w:val="00002D55"/>
    <w:rsid w:val="00003238"/>
    <w:rsid w:val="00003423"/>
    <w:rsid w:val="0000370A"/>
    <w:rsid w:val="00003755"/>
    <w:rsid w:val="00003803"/>
    <w:rsid w:val="00003822"/>
    <w:rsid w:val="000039C8"/>
    <w:rsid w:val="00003B2A"/>
    <w:rsid w:val="00003B2D"/>
    <w:rsid w:val="000047AA"/>
    <w:rsid w:val="000047E0"/>
    <w:rsid w:val="00004D23"/>
    <w:rsid w:val="0000542C"/>
    <w:rsid w:val="00005969"/>
    <w:rsid w:val="00005A9D"/>
    <w:rsid w:val="00005DA5"/>
    <w:rsid w:val="00005F75"/>
    <w:rsid w:val="00006199"/>
    <w:rsid w:val="0000737C"/>
    <w:rsid w:val="00007662"/>
    <w:rsid w:val="00007C84"/>
    <w:rsid w:val="0001016C"/>
    <w:rsid w:val="0001037A"/>
    <w:rsid w:val="000105D5"/>
    <w:rsid w:val="00010A77"/>
    <w:rsid w:val="00010A79"/>
    <w:rsid w:val="00010B8A"/>
    <w:rsid w:val="00010C63"/>
    <w:rsid w:val="00010DDE"/>
    <w:rsid w:val="00010F5A"/>
    <w:rsid w:val="000119DF"/>
    <w:rsid w:val="000119EB"/>
    <w:rsid w:val="00011B45"/>
    <w:rsid w:val="00011CA9"/>
    <w:rsid w:val="00012741"/>
    <w:rsid w:val="00012C09"/>
    <w:rsid w:val="00012C96"/>
    <w:rsid w:val="0001372C"/>
    <w:rsid w:val="00013C3B"/>
    <w:rsid w:val="00014565"/>
    <w:rsid w:val="000148AE"/>
    <w:rsid w:val="00014D8E"/>
    <w:rsid w:val="00015124"/>
    <w:rsid w:val="000158B2"/>
    <w:rsid w:val="00015BB5"/>
    <w:rsid w:val="00015DD6"/>
    <w:rsid w:val="00016D5F"/>
    <w:rsid w:val="00017029"/>
    <w:rsid w:val="00017220"/>
    <w:rsid w:val="000174F5"/>
    <w:rsid w:val="0001765A"/>
    <w:rsid w:val="000178FB"/>
    <w:rsid w:val="00020C40"/>
    <w:rsid w:val="00020D9C"/>
    <w:rsid w:val="000213BF"/>
    <w:rsid w:val="000214AD"/>
    <w:rsid w:val="0002160C"/>
    <w:rsid w:val="00021B6D"/>
    <w:rsid w:val="00021B7C"/>
    <w:rsid w:val="00021E30"/>
    <w:rsid w:val="00021E61"/>
    <w:rsid w:val="000229EC"/>
    <w:rsid w:val="00022BD8"/>
    <w:rsid w:val="00022CDE"/>
    <w:rsid w:val="00023224"/>
    <w:rsid w:val="00023996"/>
    <w:rsid w:val="00023DB0"/>
    <w:rsid w:val="00024C6E"/>
    <w:rsid w:val="00024E45"/>
    <w:rsid w:val="0002599A"/>
    <w:rsid w:val="000259C8"/>
    <w:rsid w:val="00025DCA"/>
    <w:rsid w:val="00025E12"/>
    <w:rsid w:val="00025E38"/>
    <w:rsid w:val="00025EEB"/>
    <w:rsid w:val="00026295"/>
    <w:rsid w:val="0002646E"/>
    <w:rsid w:val="00026573"/>
    <w:rsid w:val="000269CF"/>
    <w:rsid w:val="00026A46"/>
    <w:rsid w:val="00026D67"/>
    <w:rsid w:val="00026E4C"/>
    <w:rsid w:val="00027050"/>
    <w:rsid w:val="00027494"/>
    <w:rsid w:val="000279C2"/>
    <w:rsid w:val="000279D4"/>
    <w:rsid w:val="00027AD2"/>
    <w:rsid w:val="00027C7D"/>
    <w:rsid w:val="00030987"/>
    <w:rsid w:val="00030AEF"/>
    <w:rsid w:val="000310EB"/>
    <w:rsid w:val="0003173D"/>
    <w:rsid w:val="000320AD"/>
    <w:rsid w:val="000322EE"/>
    <w:rsid w:val="0003240F"/>
    <w:rsid w:val="00032813"/>
    <w:rsid w:val="00032848"/>
    <w:rsid w:val="000328C8"/>
    <w:rsid w:val="00032A15"/>
    <w:rsid w:val="00032AF3"/>
    <w:rsid w:val="00032D56"/>
    <w:rsid w:val="000332E5"/>
    <w:rsid w:val="00033410"/>
    <w:rsid w:val="000335CB"/>
    <w:rsid w:val="000337EF"/>
    <w:rsid w:val="00033B99"/>
    <w:rsid w:val="000344B1"/>
    <w:rsid w:val="00034820"/>
    <w:rsid w:val="0003490A"/>
    <w:rsid w:val="00035491"/>
    <w:rsid w:val="00035CE3"/>
    <w:rsid w:val="0003621A"/>
    <w:rsid w:val="000364B3"/>
    <w:rsid w:val="00036952"/>
    <w:rsid w:val="00036BD8"/>
    <w:rsid w:val="000371A6"/>
    <w:rsid w:val="000371FA"/>
    <w:rsid w:val="000373C9"/>
    <w:rsid w:val="000378BE"/>
    <w:rsid w:val="00037AD1"/>
    <w:rsid w:val="00037DF9"/>
    <w:rsid w:val="000401A6"/>
    <w:rsid w:val="000403F8"/>
    <w:rsid w:val="00041368"/>
    <w:rsid w:val="00041643"/>
    <w:rsid w:val="00041A30"/>
    <w:rsid w:val="00041E66"/>
    <w:rsid w:val="00041F2F"/>
    <w:rsid w:val="000426D8"/>
    <w:rsid w:val="00042A3F"/>
    <w:rsid w:val="00042E0A"/>
    <w:rsid w:val="00042E5C"/>
    <w:rsid w:val="0004448A"/>
    <w:rsid w:val="0004489D"/>
    <w:rsid w:val="0004519F"/>
    <w:rsid w:val="000451CC"/>
    <w:rsid w:val="00045DB9"/>
    <w:rsid w:val="00045DBC"/>
    <w:rsid w:val="00046093"/>
    <w:rsid w:val="0004617F"/>
    <w:rsid w:val="00046B7A"/>
    <w:rsid w:val="00046D34"/>
    <w:rsid w:val="00047D75"/>
    <w:rsid w:val="00050360"/>
    <w:rsid w:val="000509C3"/>
    <w:rsid w:val="00050EB6"/>
    <w:rsid w:val="00051017"/>
    <w:rsid w:val="000510F7"/>
    <w:rsid w:val="00051167"/>
    <w:rsid w:val="00051569"/>
    <w:rsid w:val="0005157D"/>
    <w:rsid w:val="00051902"/>
    <w:rsid w:val="000520EA"/>
    <w:rsid w:val="00052895"/>
    <w:rsid w:val="00052B1D"/>
    <w:rsid w:val="00052F36"/>
    <w:rsid w:val="00053098"/>
    <w:rsid w:val="0005309F"/>
    <w:rsid w:val="00053116"/>
    <w:rsid w:val="00053185"/>
    <w:rsid w:val="00053382"/>
    <w:rsid w:val="00053740"/>
    <w:rsid w:val="00053970"/>
    <w:rsid w:val="00053B1F"/>
    <w:rsid w:val="00053C93"/>
    <w:rsid w:val="00053D28"/>
    <w:rsid w:val="00053FC2"/>
    <w:rsid w:val="00054119"/>
    <w:rsid w:val="000543BE"/>
    <w:rsid w:val="00054546"/>
    <w:rsid w:val="000545E7"/>
    <w:rsid w:val="00054A12"/>
    <w:rsid w:val="00054C35"/>
    <w:rsid w:val="00054D4D"/>
    <w:rsid w:val="00054FCE"/>
    <w:rsid w:val="00055FF4"/>
    <w:rsid w:val="00056014"/>
    <w:rsid w:val="0005655A"/>
    <w:rsid w:val="00056680"/>
    <w:rsid w:val="00056945"/>
    <w:rsid w:val="00057E3E"/>
    <w:rsid w:val="000600E1"/>
    <w:rsid w:val="00060388"/>
    <w:rsid w:val="00060A49"/>
    <w:rsid w:val="00060AA4"/>
    <w:rsid w:val="00061141"/>
    <w:rsid w:val="0006137D"/>
    <w:rsid w:val="0006150C"/>
    <w:rsid w:val="00061616"/>
    <w:rsid w:val="000616C3"/>
    <w:rsid w:val="000617A0"/>
    <w:rsid w:val="000617DC"/>
    <w:rsid w:val="00061AB4"/>
    <w:rsid w:val="00061B68"/>
    <w:rsid w:val="00061CF5"/>
    <w:rsid w:val="00061CF9"/>
    <w:rsid w:val="000621EB"/>
    <w:rsid w:val="000622E7"/>
    <w:rsid w:val="00062730"/>
    <w:rsid w:val="00062943"/>
    <w:rsid w:val="00062C1D"/>
    <w:rsid w:val="00063064"/>
    <w:rsid w:val="000631F9"/>
    <w:rsid w:val="000637D0"/>
    <w:rsid w:val="00063A39"/>
    <w:rsid w:val="00064DA1"/>
    <w:rsid w:val="00065029"/>
    <w:rsid w:val="00065468"/>
    <w:rsid w:val="000658F1"/>
    <w:rsid w:val="00065A2A"/>
    <w:rsid w:val="00066561"/>
    <w:rsid w:val="0006683A"/>
    <w:rsid w:val="00066854"/>
    <w:rsid w:val="00066D85"/>
    <w:rsid w:val="00066FEB"/>
    <w:rsid w:val="0006797A"/>
    <w:rsid w:val="00070815"/>
    <w:rsid w:val="000708BA"/>
    <w:rsid w:val="000708C9"/>
    <w:rsid w:val="00070E4D"/>
    <w:rsid w:val="0007100B"/>
    <w:rsid w:val="0007133E"/>
    <w:rsid w:val="0007150E"/>
    <w:rsid w:val="000715BA"/>
    <w:rsid w:val="000716A6"/>
    <w:rsid w:val="00071D3E"/>
    <w:rsid w:val="00071EF0"/>
    <w:rsid w:val="00071FF6"/>
    <w:rsid w:val="00072A26"/>
    <w:rsid w:val="00072C84"/>
    <w:rsid w:val="00072E18"/>
    <w:rsid w:val="00072FC7"/>
    <w:rsid w:val="000733AE"/>
    <w:rsid w:val="00073599"/>
    <w:rsid w:val="00073DE1"/>
    <w:rsid w:val="00073F3F"/>
    <w:rsid w:val="00073FF9"/>
    <w:rsid w:val="00074104"/>
    <w:rsid w:val="0007474B"/>
    <w:rsid w:val="00074B56"/>
    <w:rsid w:val="00074DE5"/>
    <w:rsid w:val="00075800"/>
    <w:rsid w:val="00075C00"/>
    <w:rsid w:val="000765F2"/>
    <w:rsid w:val="00076FB2"/>
    <w:rsid w:val="00077703"/>
    <w:rsid w:val="00077B09"/>
    <w:rsid w:val="00077D50"/>
    <w:rsid w:val="00077DB3"/>
    <w:rsid w:val="00077E4F"/>
    <w:rsid w:val="000806B6"/>
    <w:rsid w:val="00080851"/>
    <w:rsid w:val="00080F24"/>
    <w:rsid w:val="00081575"/>
    <w:rsid w:val="0008164D"/>
    <w:rsid w:val="00081828"/>
    <w:rsid w:val="000820C2"/>
    <w:rsid w:val="00082214"/>
    <w:rsid w:val="0008252A"/>
    <w:rsid w:val="00082DD2"/>
    <w:rsid w:val="00083AD3"/>
    <w:rsid w:val="0008448B"/>
    <w:rsid w:val="0008480E"/>
    <w:rsid w:val="00084F43"/>
    <w:rsid w:val="000851A4"/>
    <w:rsid w:val="00085588"/>
    <w:rsid w:val="00085AA2"/>
    <w:rsid w:val="00085B23"/>
    <w:rsid w:val="00086CDD"/>
    <w:rsid w:val="00086E62"/>
    <w:rsid w:val="0008703B"/>
    <w:rsid w:val="00087366"/>
    <w:rsid w:val="000873D4"/>
    <w:rsid w:val="000878A3"/>
    <w:rsid w:val="00087E9D"/>
    <w:rsid w:val="000904A3"/>
    <w:rsid w:val="000905FC"/>
    <w:rsid w:val="000907D9"/>
    <w:rsid w:val="000908B9"/>
    <w:rsid w:val="000912CB"/>
    <w:rsid w:val="00091AE8"/>
    <w:rsid w:val="00091B9B"/>
    <w:rsid w:val="00091C1B"/>
    <w:rsid w:val="00091F63"/>
    <w:rsid w:val="00092248"/>
    <w:rsid w:val="00092609"/>
    <w:rsid w:val="00092662"/>
    <w:rsid w:val="00092939"/>
    <w:rsid w:val="00092FEB"/>
    <w:rsid w:val="000933E7"/>
    <w:rsid w:val="00093454"/>
    <w:rsid w:val="00093BE4"/>
    <w:rsid w:val="00093D28"/>
    <w:rsid w:val="00094006"/>
    <w:rsid w:val="00094149"/>
    <w:rsid w:val="000945B6"/>
    <w:rsid w:val="000946D2"/>
    <w:rsid w:val="000948B4"/>
    <w:rsid w:val="00094E8A"/>
    <w:rsid w:val="000951FE"/>
    <w:rsid w:val="0009656B"/>
    <w:rsid w:val="0009656F"/>
    <w:rsid w:val="000966F2"/>
    <w:rsid w:val="00096FEE"/>
    <w:rsid w:val="000970CC"/>
    <w:rsid w:val="00097159"/>
    <w:rsid w:val="00097218"/>
    <w:rsid w:val="0009738D"/>
    <w:rsid w:val="000975D5"/>
    <w:rsid w:val="00097837"/>
    <w:rsid w:val="00097951"/>
    <w:rsid w:val="00097B2B"/>
    <w:rsid w:val="00097DCB"/>
    <w:rsid w:val="000A0257"/>
    <w:rsid w:val="000A03AF"/>
    <w:rsid w:val="000A076F"/>
    <w:rsid w:val="000A0786"/>
    <w:rsid w:val="000A094E"/>
    <w:rsid w:val="000A0E09"/>
    <w:rsid w:val="000A1A42"/>
    <w:rsid w:val="000A24AB"/>
    <w:rsid w:val="000A26A1"/>
    <w:rsid w:val="000A290D"/>
    <w:rsid w:val="000A2C64"/>
    <w:rsid w:val="000A30F3"/>
    <w:rsid w:val="000A3286"/>
    <w:rsid w:val="000A343B"/>
    <w:rsid w:val="000A3610"/>
    <w:rsid w:val="000A38F8"/>
    <w:rsid w:val="000A3F3A"/>
    <w:rsid w:val="000A442D"/>
    <w:rsid w:val="000A4474"/>
    <w:rsid w:val="000A46A5"/>
    <w:rsid w:val="000A4BD9"/>
    <w:rsid w:val="000A4C35"/>
    <w:rsid w:val="000A4E58"/>
    <w:rsid w:val="000A50DB"/>
    <w:rsid w:val="000A5522"/>
    <w:rsid w:val="000A572E"/>
    <w:rsid w:val="000A58B6"/>
    <w:rsid w:val="000A5AC6"/>
    <w:rsid w:val="000A5C35"/>
    <w:rsid w:val="000A6375"/>
    <w:rsid w:val="000A6395"/>
    <w:rsid w:val="000A63C3"/>
    <w:rsid w:val="000A69CF"/>
    <w:rsid w:val="000A6A26"/>
    <w:rsid w:val="000A6B57"/>
    <w:rsid w:val="000A6B8D"/>
    <w:rsid w:val="000A6F1D"/>
    <w:rsid w:val="000A74D6"/>
    <w:rsid w:val="000A7BB7"/>
    <w:rsid w:val="000B0BC0"/>
    <w:rsid w:val="000B0BD7"/>
    <w:rsid w:val="000B1286"/>
    <w:rsid w:val="000B144F"/>
    <w:rsid w:val="000B1742"/>
    <w:rsid w:val="000B1A14"/>
    <w:rsid w:val="000B1CBF"/>
    <w:rsid w:val="000B1E6D"/>
    <w:rsid w:val="000B2994"/>
    <w:rsid w:val="000B2A8A"/>
    <w:rsid w:val="000B2F40"/>
    <w:rsid w:val="000B35FC"/>
    <w:rsid w:val="000B393C"/>
    <w:rsid w:val="000B3D84"/>
    <w:rsid w:val="000B3EAC"/>
    <w:rsid w:val="000B40CB"/>
    <w:rsid w:val="000B4295"/>
    <w:rsid w:val="000B4862"/>
    <w:rsid w:val="000B49CA"/>
    <w:rsid w:val="000B4D03"/>
    <w:rsid w:val="000B4F78"/>
    <w:rsid w:val="000B4FCB"/>
    <w:rsid w:val="000B5016"/>
    <w:rsid w:val="000B54A0"/>
    <w:rsid w:val="000B5C79"/>
    <w:rsid w:val="000B5D32"/>
    <w:rsid w:val="000B5DE7"/>
    <w:rsid w:val="000B5E55"/>
    <w:rsid w:val="000B5F2F"/>
    <w:rsid w:val="000B5FE7"/>
    <w:rsid w:val="000B61E4"/>
    <w:rsid w:val="000B650F"/>
    <w:rsid w:val="000B6833"/>
    <w:rsid w:val="000B6C55"/>
    <w:rsid w:val="000B6ED3"/>
    <w:rsid w:val="000B7391"/>
    <w:rsid w:val="000B74CF"/>
    <w:rsid w:val="000B7ACD"/>
    <w:rsid w:val="000B7D6A"/>
    <w:rsid w:val="000C01BC"/>
    <w:rsid w:val="000C0356"/>
    <w:rsid w:val="000C08B7"/>
    <w:rsid w:val="000C0B60"/>
    <w:rsid w:val="000C1077"/>
    <w:rsid w:val="000C1247"/>
    <w:rsid w:val="000C153A"/>
    <w:rsid w:val="000C1ABF"/>
    <w:rsid w:val="000C1B21"/>
    <w:rsid w:val="000C1D4E"/>
    <w:rsid w:val="000C220E"/>
    <w:rsid w:val="000C22B7"/>
    <w:rsid w:val="000C238E"/>
    <w:rsid w:val="000C257D"/>
    <w:rsid w:val="000C2D96"/>
    <w:rsid w:val="000C3165"/>
    <w:rsid w:val="000C3395"/>
    <w:rsid w:val="000C37FF"/>
    <w:rsid w:val="000C3C61"/>
    <w:rsid w:val="000C3CBC"/>
    <w:rsid w:val="000C3F03"/>
    <w:rsid w:val="000C4DF7"/>
    <w:rsid w:val="000C4EC2"/>
    <w:rsid w:val="000C54E5"/>
    <w:rsid w:val="000C6336"/>
    <w:rsid w:val="000C6611"/>
    <w:rsid w:val="000C67AE"/>
    <w:rsid w:val="000C69CA"/>
    <w:rsid w:val="000C73A0"/>
    <w:rsid w:val="000C7609"/>
    <w:rsid w:val="000C7994"/>
    <w:rsid w:val="000C7E4F"/>
    <w:rsid w:val="000C7F9E"/>
    <w:rsid w:val="000D03BF"/>
    <w:rsid w:val="000D0AC1"/>
    <w:rsid w:val="000D13B4"/>
    <w:rsid w:val="000D1599"/>
    <w:rsid w:val="000D1ABE"/>
    <w:rsid w:val="000D227E"/>
    <w:rsid w:val="000D263A"/>
    <w:rsid w:val="000D27F5"/>
    <w:rsid w:val="000D2996"/>
    <w:rsid w:val="000D2BF6"/>
    <w:rsid w:val="000D2D0B"/>
    <w:rsid w:val="000D36F4"/>
    <w:rsid w:val="000D38F9"/>
    <w:rsid w:val="000D4775"/>
    <w:rsid w:val="000D53ED"/>
    <w:rsid w:val="000D5C36"/>
    <w:rsid w:val="000D5DEF"/>
    <w:rsid w:val="000D64DB"/>
    <w:rsid w:val="000D6658"/>
    <w:rsid w:val="000D674A"/>
    <w:rsid w:val="000D6855"/>
    <w:rsid w:val="000D6928"/>
    <w:rsid w:val="000D69E6"/>
    <w:rsid w:val="000D6A9E"/>
    <w:rsid w:val="000D6BD7"/>
    <w:rsid w:val="000D6C60"/>
    <w:rsid w:val="000D6E70"/>
    <w:rsid w:val="000D71C0"/>
    <w:rsid w:val="000D7917"/>
    <w:rsid w:val="000D7B91"/>
    <w:rsid w:val="000D7D72"/>
    <w:rsid w:val="000E05CA"/>
    <w:rsid w:val="000E07CA"/>
    <w:rsid w:val="000E0B38"/>
    <w:rsid w:val="000E0DE1"/>
    <w:rsid w:val="000E0E01"/>
    <w:rsid w:val="000E0E5F"/>
    <w:rsid w:val="000E1AE8"/>
    <w:rsid w:val="000E1B72"/>
    <w:rsid w:val="000E1C81"/>
    <w:rsid w:val="000E1C87"/>
    <w:rsid w:val="000E2080"/>
    <w:rsid w:val="000E20F5"/>
    <w:rsid w:val="000E219B"/>
    <w:rsid w:val="000E2222"/>
    <w:rsid w:val="000E26BD"/>
    <w:rsid w:val="000E2B21"/>
    <w:rsid w:val="000E2E26"/>
    <w:rsid w:val="000E3285"/>
    <w:rsid w:val="000E3CFF"/>
    <w:rsid w:val="000E3E46"/>
    <w:rsid w:val="000E401B"/>
    <w:rsid w:val="000E417F"/>
    <w:rsid w:val="000E432E"/>
    <w:rsid w:val="000E4486"/>
    <w:rsid w:val="000E4B85"/>
    <w:rsid w:val="000E4D3A"/>
    <w:rsid w:val="000E4EAF"/>
    <w:rsid w:val="000E5297"/>
    <w:rsid w:val="000E5D81"/>
    <w:rsid w:val="000E60F5"/>
    <w:rsid w:val="000E6187"/>
    <w:rsid w:val="000E644E"/>
    <w:rsid w:val="000E64B3"/>
    <w:rsid w:val="000E6C5C"/>
    <w:rsid w:val="000E71F8"/>
    <w:rsid w:val="000E73B0"/>
    <w:rsid w:val="000E7B9A"/>
    <w:rsid w:val="000E7DA6"/>
    <w:rsid w:val="000F0749"/>
    <w:rsid w:val="000F0B21"/>
    <w:rsid w:val="000F1018"/>
    <w:rsid w:val="000F1A68"/>
    <w:rsid w:val="000F2196"/>
    <w:rsid w:val="000F2920"/>
    <w:rsid w:val="000F2A3E"/>
    <w:rsid w:val="000F2CB8"/>
    <w:rsid w:val="000F2F68"/>
    <w:rsid w:val="000F3056"/>
    <w:rsid w:val="000F3604"/>
    <w:rsid w:val="000F3682"/>
    <w:rsid w:val="000F3818"/>
    <w:rsid w:val="000F3FBC"/>
    <w:rsid w:val="000F4777"/>
    <w:rsid w:val="000F4876"/>
    <w:rsid w:val="000F4FCB"/>
    <w:rsid w:val="000F5264"/>
    <w:rsid w:val="000F5301"/>
    <w:rsid w:val="000F5650"/>
    <w:rsid w:val="000F5889"/>
    <w:rsid w:val="000F615E"/>
    <w:rsid w:val="000F6527"/>
    <w:rsid w:val="000F6663"/>
    <w:rsid w:val="000F6B4A"/>
    <w:rsid w:val="000F6F39"/>
    <w:rsid w:val="000F72FC"/>
    <w:rsid w:val="000F74B7"/>
    <w:rsid w:val="000F7531"/>
    <w:rsid w:val="000F7812"/>
    <w:rsid w:val="000F79B0"/>
    <w:rsid w:val="00100474"/>
    <w:rsid w:val="00100856"/>
    <w:rsid w:val="0010125F"/>
    <w:rsid w:val="0010178B"/>
    <w:rsid w:val="00101879"/>
    <w:rsid w:val="0010187E"/>
    <w:rsid w:val="00101C35"/>
    <w:rsid w:val="00101CEE"/>
    <w:rsid w:val="00101D92"/>
    <w:rsid w:val="00102093"/>
    <w:rsid w:val="00102126"/>
    <w:rsid w:val="001025D7"/>
    <w:rsid w:val="0010279E"/>
    <w:rsid w:val="00102A2C"/>
    <w:rsid w:val="00102BC4"/>
    <w:rsid w:val="00102CB6"/>
    <w:rsid w:val="0010311C"/>
    <w:rsid w:val="00103336"/>
    <w:rsid w:val="00103442"/>
    <w:rsid w:val="00103973"/>
    <w:rsid w:val="00103977"/>
    <w:rsid w:val="00103A6B"/>
    <w:rsid w:val="00104846"/>
    <w:rsid w:val="00104876"/>
    <w:rsid w:val="00104B4E"/>
    <w:rsid w:val="00104C30"/>
    <w:rsid w:val="0010530F"/>
    <w:rsid w:val="00105497"/>
    <w:rsid w:val="0010558F"/>
    <w:rsid w:val="001055E7"/>
    <w:rsid w:val="001058E5"/>
    <w:rsid w:val="00105A7E"/>
    <w:rsid w:val="00105D19"/>
    <w:rsid w:val="00105D5D"/>
    <w:rsid w:val="00105DC1"/>
    <w:rsid w:val="00106214"/>
    <w:rsid w:val="001062F5"/>
    <w:rsid w:val="00106E20"/>
    <w:rsid w:val="00106E74"/>
    <w:rsid w:val="00107D03"/>
    <w:rsid w:val="00110009"/>
    <w:rsid w:val="001103C4"/>
    <w:rsid w:val="00110811"/>
    <w:rsid w:val="00110D85"/>
    <w:rsid w:val="00110E7B"/>
    <w:rsid w:val="00110E82"/>
    <w:rsid w:val="0011157D"/>
    <w:rsid w:val="00111A4C"/>
    <w:rsid w:val="00111AB2"/>
    <w:rsid w:val="00111B82"/>
    <w:rsid w:val="00112382"/>
    <w:rsid w:val="001125AF"/>
    <w:rsid w:val="00112BB2"/>
    <w:rsid w:val="00112DEA"/>
    <w:rsid w:val="00112F7D"/>
    <w:rsid w:val="001134AC"/>
    <w:rsid w:val="001137F6"/>
    <w:rsid w:val="00113CD2"/>
    <w:rsid w:val="00113E98"/>
    <w:rsid w:val="00113F09"/>
    <w:rsid w:val="00113F63"/>
    <w:rsid w:val="00113FAC"/>
    <w:rsid w:val="00115354"/>
    <w:rsid w:val="0011543E"/>
    <w:rsid w:val="001158A2"/>
    <w:rsid w:val="001159AC"/>
    <w:rsid w:val="00115CD6"/>
    <w:rsid w:val="0011629E"/>
    <w:rsid w:val="001167F2"/>
    <w:rsid w:val="001168AB"/>
    <w:rsid w:val="001168DE"/>
    <w:rsid w:val="00117209"/>
    <w:rsid w:val="00117A84"/>
    <w:rsid w:val="00120181"/>
    <w:rsid w:val="00120B42"/>
    <w:rsid w:val="00120D6C"/>
    <w:rsid w:val="00120DF0"/>
    <w:rsid w:val="00120F32"/>
    <w:rsid w:val="001210CB"/>
    <w:rsid w:val="0012127A"/>
    <w:rsid w:val="00121284"/>
    <w:rsid w:val="001212BD"/>
    <w:rsid w:val="001214EF"/>
    <w:rsid w:val="001217A2"/>
    <w:rsid w:val="00121AFA"/>
    <w:rsid w:val="00121E06"/>
    <w:rsid w:val="00121E55"/>
    <w:rsid w:val="00121E81"/>
    <w:rsid w:val="001221E8"/>
    <w:rsid w:val="00122E4D"/>
    <w:rsid w:val="00123631"/>
    <w:rsid w:val="00124108"/>
    <w:rsid w:val="001244E4"/>
    <w:rsid w:val="00124630"/>
    <w:rsid w:val="00124692"/>
    <w:rsid w:val="001246DF"/>
    <w:rsid w:val="001248AB"/>
    <w:rsid w:val="0012493D"/>
    <w:rsid w:val="00125B6C"/>
    <w:rsid w:val="00125C2B"/>
    <w:rsid w:val="0012637C"/>
    <w:rsid w:val="00126A33"/>
    <w:rsid w:val="00126DAB"/>
    <w:rsid w:val="00127015"/>
    <w:rsid w:val="00127095"/>
    <w:rsid w:val="001273B7"/>
    <w:rsid w:val="00127685"/>
    <w:rsid w:val="001301CB"/>
    <w:rsid w:val="00130651"/>
    <w:rsid w:val="00130C1A"/>
    <w:rsid w:val="00131077"/>
    <w:rsid w:val="00131465"/>
    <w:rsid w:val="00131AF6"/>
    <w:rsid w:val="00132A9D"/>
    <w:rsid w:val="00132CC8"/>
    <w:rsid w:val="001332DD"/>
    <w:rsid w:val="001335C4"/>
    <w:rsid w:val="00133FEC"/>
    <w:rsid w:val="00134122"/>
    <w:rsid w:val="0013414E"/>
    <w:rsid w:val="00134212"/>
    <w:rsid w:val="00134247"/>
    <w:rsid w:val="00134266"/>
    <w:rsid w:val="00134267"/>
    <w:rsid w:val="00134504"/>
    <w:rsid w:val="001346E5"/>
    <w:rsid w:val="001348B7"/>
    <w:rsid w:val="00134BCE"/>
    <w:rsid w:val="001351F2"/>
    <w:rsid w:val="00135A4A"/>
    <w:rsid w:val="00135D3B"/>
    <w:rsid w:val="00135E62"/>
    <w:rsid w:val="00135F6E"/>
    <w:rsid w:val="001361D4"/>
    <w:rsid w:val="00136747"/>
    <w:rsid w:val="00136A00"/>
    <w:rsid w:val="00136C93"/>
    <w:rsid w:val="00136D6E"/>
    <w:rsid w:val="00136EF6"/>
    <w:rsid w:val="0013732F"/>
    <w:rsid w:val="00137541"/>
    <w:rsid w:val="00137A1E"/>
    <w:rsid w:val="0014006B"/>
    <w:rsid w:val="00140548"/>
    <w:rsid w:val="00140A52"/>
    <w:rsid w:val="00140D7E"/>
    <w:rsid w:val="00140EB2"/>
    <w:rsid w:val="001410B3"/>
    <w:rsid w:val="00141197"/>
    <w:rsid w:val="0014131B"/>
    <w:rsid w:val="00141AFC"/>
    <w:rsid w:val="00141D6A"/>
    <w:rsid w:val="001423D9"/>
    <w:rsid w:val="00142F10"/>
    <w:rsid w:val="00142FEF"/>
    <w:rsid w:val="001432A0"/>
    <w:rsid w:val="0014334D"/>
    <w:rsid w:val="0014382B"/>
    <w:rsid w:val="00143874"/>
    <w:rsid w:val="00143892"/>
    <w:rsid w:val="00143AC9"/>
    <w:rsid w:val="00143B81"/>
    <w:rsid w:val="00143C2A"/>
    <w:rsid w:val="00143D11"/>
    <w:rsid w:val="00143E94"/>
    <w:rsid w:val="00143F66"/>
    <w:rsid w:val="001440D1"/>
    <w:rsid w:val="0014429C"/>
    <w:rsid w:val="001446A5"/>
    <w:rsid w:val="001446DB"/>
    <w:rsid w:val="0014487D"/>
    <w:rsid w:val="001450DC"/>
    <w:rsid w:val="00145371"/>
    <w:rsid w:val="0014566F"/>
    <w:rsid w:val="0014573E"/>
    <w:rsid w:val="00145A60"/>
    <w:rsid w:val="00145A89"/>
    <w:rsid w:val="00145AF0"/>
    <w:rsid w:val="00146C98"/>
    <w:rsid w:val="00146D65"/>
    <w:rsid w:val="001471C4"/>
    <w:rsid w:val="0015088C"/>
    <w:rsid w:val="00150ABC"/>
    <w:rsid w:val="00150B8F"/>
    <w:rsid w:val="00151049"/>
    <w:rsid w:val="0015150C"/>
    <w:rsid w:val="00151566"/>
    <w:rsid w:val="0015178E"/>
    <w:rsid w:val="00151DBC"/>
    <w:rsid w:val="00151EBD"/>
    <w:rsid w:val="00152017"/>
    <w:rsid w:val="001523FE"/>
    <w:rsid w:val="001525BD"/>
    <w:rsid w:val="001528B8"/>
    <w:rsid w:val="001529F5"/>
    <w:rsid w:val="001530E9"/>
    <w:rsid w:val="0015313C"/>
    <w:rsid w:val="00153464"/>
    <w:rsid w:val="0015347D"/>
    <w:rsid w:val="00153626"/>
    <w:rsid w:val="001536D5"/>
    <w:rsid w:val="001538D4"/>
    <w:rsid w:val="0015413D"/>
    <w:rsid w:val="00154882"/>
    <w:rsid w:val="00154E4A"/>
    <w:rsid w:val="00155287"/>
    <w:rsid w:val="001556AD"/>
    <w:rsid w:val="00155902"/>
    <w:rsid w:val="00155B6A"/>
    <w:rsid w:val="00155B7D"/>
    <w:rsid w:val="00155F14"/>
    <w:rsid w:val="00155FCE"/>
    <w:rsid w:val="00156035"/>
    <w:rsid w:val="00156B47"/>
    <w:rsid w:val="00156B89"/>
    <w:rsid w:val="00156E09"/>
    <w:rsid w:val="00157111"/>
    <w:rsid w:val="00157214"/>
    <w:rsid w:val="00157229"/>
    <w:rsid w:val="00157254"/>
    <w:rsid w:val="001576EE"/>
    <w:rsid w:val="0015776E"/>
    <w:rsid w:val="0015786B"/>
    <w:rsid w:val="0016009B"/>
    <w:rsid w:val="0016052B"/>
    <w:rsid w:val="0016074D"/>
    <w:rsid w:val="00160E08"/>
    <w:rsid w:val="0016147B"/>
    <w:rsid w:val="0016198F"/>
    <w:rsid w:val="00161A11"/>
    <w:rsid w:val="00161BD3"/>
    <w:rsid w:val="00161E13"/>
    <w:rsid w:val="00161F10"/>
    <w:rsid w:val="00162123"/>
    <w:rsid w:val="0016214D"/>
    <w:rsid w:val="001622CF"/>
    <w:rsid w:val="001628C7"/>
    <w:rsid w:val="00162AEF"/>
    <w:rsid w:val="0016318E"/>
    <w:rsid w:val="001635D5"/>
    <w:rsid w:val="00163D76"/>
    <w:rsid w:val="001645EE"/>
    <w:rsid w:val="00164B1E"/>
    <w:rsid w:val="00164EAB"/>
    <w:rsid w:val="001652AE"/>
    <w:rsid w:val="00165CEF"/>
    <w:rsid w:val="00165D02"/>
    <w:rsid w:val="00166404"/>
    <w:rsid w:val="00166961"/>
    <w:rsid w:val="00166A30"/>
    <w:rsid w:val="00166AFC"/>
    <w:rsid w:val="00166B5B"/>
    <w:rsid w:val="00166C1E"/>
    <w:rsid w:val="00166CA8"/>
    <w:rsid w:val="001672ED"/>
    <w:rsid w:val="00167399"/>
    <w:rsid w:val="00167B09"/>
    <w:rsid w:val="001700D1"/>
    <w:rsid w:val="00170232"/>
    <w:rsid w:val="0017051E"/>
    <w:rsid w:val="001708B2"/>
    <w:rsid w:val="001713CF"/>
    <w:rsid w:val="0017146B"/>
    <w:rsid w:val="00171557"/>
    <w:rsid w:val="001719A8"/>
    <w:rsid w:val="0017209A"/>
    <w:rsid w:val="00172229"/>
    <w:rsid w:val="00172ECB"/>
    <w:rsid w:val="001731B5"/>
    <w:rsid w:val="0017338A"/>
    <w:rsid w:val="0017339B"/>
    <w:rsid w:val="001734EA"/>
    <w:rsid w:val="0017358F"/>
    <w:rsid w:val="00173848"/>
    <w:rsid w:val="00173E10"/>
    <w:rsid w:val="00173ECF"/>
    <w:rsid w:val="00173FF7"/>
    <w:rsid w:val="00174A8D"/>
    <w:rsid w:val="00174C67"/>
    <w:rsid w:val="00174CC2"/>
    <w:rsid w:val="00175137"/>
    <w:rsid w:val="00175252"/>
    <w:rsid w:val="00175A4C"/>
    <w:rsid w:val="00176421"/>
    <w:rsid w:val="00176460"/>
    <w:rsid w:val="00176A94"/>
    <w:rsid w:val="00176F8C"/>
    <w:rsid w:val="00177762"/>
    <w:rsid w:val="001777A8"/>
    <w:rsid w:val="00177E51"/>
    <w:rsid w:val="0018076E"/>
    <w:rsid w:val="00181162"/>
    <w:rsid w:val="001812ED"/>
    <w:rsid w:val="001813DE"/>
    <w:rsid w:val="001817F2"/>
    <w:rsid w:val="001818D3"/>
    <w:rsid w:val="00181996"/>
    <w:rsid w:val="00182058"/>
    <w:rsid w:val="0018240F"/>
    <w:rsid w:val="00182B16"/>
    <w:rsid w:val="00182C29"/>
    <w:rsid w:val="00182DBD"/>
    <w:rsid w:val="00182DC0"/>
    <w:rsid w:val="00183172"/>
    <w:rsid w:val="0018359D"/>
    <w:rsid w:val="0018393A"/>
    <w:rsid w:val="00183D33"/>
    <w:rsid w:val="00183EB9"/>
    <w:rsid w:val="0018429E"/>
    <w:rsid w:val="00184365"/>
    <w:rsid w:val="00184403"/>
    <w:rsid w:val="00184492"/>
    <w:rsid w:val="001847AC"/>
    <w:rsid w:val="00184834"/>
    <w:rsid w:val="001849E4"/>
    <w:rsid w:val="00184CF5"/>
    <w:rsid w:val="00184EC4"/>
    <w:rsid w:val="00184EEE"/>
    <w:rsid w:val="001850E5"/>
    <w:rsid w:val="00185E36"/>
    <w:rsid w:val="00185F07"/>
    <w:rsid w:val="001861E5"/>
    <w:rsid w:val="00186332"/>
    <w:rsid w:val="00186E73"/>
    <w:rsid w:val="001872B3"/>
    <w:rsid w:val="001873CC"/>
    <w:rsid w:val="00190337"/>
    <w:rsid w:val="00190627"/>
    <w:rsid w:val="0019065F"/>
    <w:rsid w:val="00191493"/>
    <w:rsid w:val="00191508"/>
    <w:rsid w:val="00191770"/>
    <w:rsid w:val="001917BE"/>
    <w:rsid w:val="00191899"/>
    <w:rsid w:val="00191FA7"/>
    <w:rsid w:val="00192113"/>
    <w:rsid w:val="0019239A"/>
    <w:rsid w:val="001927C0"/>
    <w:rsid w:val="0019286A"/>
    <w:rsid w:val="00192A44"/>
    <w:rsid w:val="00192B5C"/>
    <w:rsid w:val="00192FB1"/>
    <w:rsid w:val="00193ACF"/>
    <w:rsid w:val="0019416B"/>
    <w:rsid w:val="001942BB"/>
    <w:rsid w:val="0019520A"/>
    <w:rsid w:val="00195257"/>
    <w:rsid w:val="001953D0"/>
    <w:rsid w:val="00195E96"/>
    <w:rsid w:val="001962B5"/>
    <w:rsid w:val="00196721"/>
    <w:rsid w:val="0019688A"/>
    <w:rsid w:val="00196F58"/>
    <w:rsid w:val="001971E3"/>
    <w:rsid w:val="00197274"/>
    <w:rsid w:val="00197279"/>
    <w:rsid w:val="00197620"/>
    <w:rsid w:val="00197721"/>
    <w:rsid w:val="001977B0"/>
    <w:rsid w:val="00197820"/>
    <w:rsid w:val="0019795B"/>
    <w:rsid w:val="001A06FA"/>
    <w:rsid w:val="001A0CF6"/>
    <w:rsid w:val="001A0FF3"/>
    <w:rsid w:val="001A17F6"/>
    <w:rsid w:val="001A17FD"/>
    <w:rsid w:val="001A1FB0"/>
    <w:rsid w:val="001A2179"/>
    <w:rsid w:val="001A255D"/>
    <w:rsid w:val="001A25D0"/>
    <w:rsid w:val="001A2664"/>
    <w:rsid w:val="001A26B9"/>
    <w:rsid w:val="001A2754"/>
    <w:rsid w:val="001A2F99"/>
    <w:rsid w:val="001A3055"/>
    <w:rsid w:val="001A3A01"/>
    <w:rsid w:val="001A3C7D"/>
    <w:rsid w:val="001A40A0"/>
    <w:rsid w:val="001A424A"/>
    <w:rsid w:val="001A42BA"/>
    <w:rsid w:val="001A4509"/>
    <w:rsid w:val="001A45DF"/>
    <w:rsid w:val="001A49E4"/>
    <w:rsid w:val="001A5122"/>
    <w:rsid w:val="001A5132"/>
    <w:rsid w:val="001A55E4"/>
    <w:rsid w:val="001A59AD"/>
    <w:rsid w:val="001A5A82"/>
    <w:rsid w:val="001A5C77"/>
    <w:rsid w:val="001A5CA5"/>
    <w:rsid w:val="001A5D6C"/>
    <w:rsid w:val="001A64E2"/>
    <w:rsid w:val="001A698D"/>
    <w:rsid w:val="001A699A"/>
    <w:rsid w:val="001A6CC5"/>
    <w:rsid w:val="001A6F76"/>
    <w:rsid w:val="001A74A3"/>
    <w:rsid w:val="001A757F"/>
    <w:rsid w:val="001A760D"/>
    <w:rsid w:val="001A762A"/>
    <w:rsid w:val="001B0049"/>
    <w:rsid w:val="001B0BEA"/>
    <w:rsid w:val="001B1394"/>
    <w:rsid w:val="001B143D"/>
    <w:rsid w:val="001B1906"/>
    <w:rsid w:val="001B196B"/>
    <w:rsid w:val="001B1CCF"/>
    <w:rsid w:val="001B2A68"/>
    <w:rsid w:val="001B2B0A"/>
    <w:rsid w:val="001B2B1F"/>
    <w:rsid w:val="001B2C8D"/>
    <w:rsid w:val="001B38CF"/>
    <w:rsid w:val="001B3E73"/>
    <w:rsid w:val="001B43A3"/>
    <w:rsid w:val="001B44CD"/>
    <w:rsid w:val="001B4C1E"/>
    <w:rsid w:val="001B5178"/>
    <w:rsid w:val="001B51E0"/>
    <w:rsid w:val="001B523B"/>
    <w:rsid w:val="001B5395"/>
    <w:rsid w:val="001B562D"/>
    <w:rsid w:val="001B5A07"/>
    <w:rsid w:val="001B6EC1"/>
    <w:rsid w:val="001B7CE4"/>
    <w:rsid w:val="001B7E62"/>
    <w:rsid w:val="001B7FDE"/>
    <w:rsid w:val="001C00F6"/>
    <w:rsid w:val="001C0114"/>
    <w:rsid w:val="001C0AE5"/>
    <w:rsid w:val="001C0B64"/>
    <w:rsid w:val="001C0BB5"/>
    <w:rsid w:val="001C0D60"/>
    <w:rsid w:val="001C12F5"/>
    <w:rsid w:val="001C1508"/>
    <w:rsid w:val="001C1627"/>
    <w:rsid w:val="001C1731"/>
    <w:rsid w:val="001C1788"/>
    <w:rsid w:val="001C191A"/>
    <w:rsid w:val="001C1C20"/>
    <w:rsid w:val="001C1E25"/>
    <w:rsid w:val="001C1FF6"/>
    <w:rsid w:val="001C2428"/>
    <w:rsid w:val="001C255C"/>
    <w:rsid w:val="001C2974"/>
    <w:rsid w:val="001C2DDD"/>
    <w:rsid w:val="001C2F75"/>
    <w:rsid w:val="001C314A"/>
    <w:rsid w:val="001C3154"/>
    <w:rsid w:val="001C3174"/>
    <w:rsid w:val="001C33D9"/>
    <w:rsid w:val="001C368D"/>
    <w:rsid w:val="001C3833"/>
    <w:rsid w:val="001C3CE4"/>
    <w:rsid w:val="001C44AE"/>
    <w:rsid w:val="001C49C5"/>
    <w:rsid w:val="001C4F82"/>
    <w:rsid w:val="001C5126"/>
    <w:rsid w:val="001C53B5"/>
    <w:rsid w:val="001C55BA"/>
    <w:rsid w:val="001C5EAB"/>
    <w:rsid w:val="001C6071"/>
    <w:rsid w:val="001C61EA"/>
    <w:rsid w:val="001C6445"/>
    <w:rsid w:val="001C6B8D"/>
    <w:rsid w:val="001C6C21"/>
    <w:rsid w:val="001C7C32"/>
    <w:rsid w:val="001C7D8A"/>
    <w:rsid w:val="001D00AB"/>
    <w:rsid w:val="001D00D0"/>
    <w:rsid w:val="001D031B"/>
    <w:rsid w:val="001D0E2D"/>
    <w:rsid w:val="001D124D"/>
    <w:rsid w:val="001D16FB"/>
    <w:rsid w:val="001D182C"/>
    <w:rsid w:val="001D18C4"/>
    <w:rsid w:val="001D1C54"/>
    <w:rsid w:val="001D1FBB"/>
    <w:rsid w:val="001D236A"/>
    <w:rsid w:val="001D2441"/>
    <w:rsid w:val="001D26C1"/>
    <w:rsid w:val="001D27D5"/>
    <w:rsid w:val="001D2A7F"/>
    <w:rsid w:val="001D2C73"/>
    <w:rsid w:val="001D2CC9"/>
    <w:rsid w:val="001D2DBD"/>
    <w:rsid w:val="001D2E0A"/>
    <w:rsid w:val="001D2E32"/>
    <w:rsid w:val="001D2F43"/>
    <w:rsid w:val="001D3202"/>
    <w:rsid w:val="001D3455"/>
    <w:rsid w:val="001D3846"/>
    <w:rsid w:val="001D3C67"/>
    <w:rsid w:val="001D47B0"/>
    <w:rsid w:val="001D492E"/>
    <w:rsid w:val="001D4D0A"/>
    <w:rsid w:val="001D4D81"/>
    <w:rsid w:val="001D60F2"/>
    <w:rsid w:val="001D61AF"/>
    <w:rsid w:val="001D760D"/>
    <w:rsid w:val="001D7B4D"/>
    <w:rsid w:val="001E069F"/>
    <w:rsid w:val="001E07FC"/>
    <w:rsid w:val="001E0B1C"/>
    <w:rsid w:val="001E0D41"/>
    <w:rsid w:val="001E0EDB"/>
    <w:rsid w:val="001E132D"/>
    <w:rsid w:val="001E13F1"/>
    <w:rsid w:val="001E1935"/>
    <w:rsid w:val="001E2228"/>
    <w:rsid w:val="001E25CC"/>
    <w:rsid w:val="001E2682"/>
    <w:rsid w:val="001E2802"/>
    <w:rsid w:val="001E2A3C"/>
    <w:rsid w:val="001E2A48"/>
    <w:rsid w:val="001E2FB1"/>
    <w:rsid w:val="001E308D"/>
    <w:rsid w:val="001E329F"/>
    <w:rsid w:val="001E3C84"/>
    <w:rsid w:val="001E3D9E"/>
    <w:rsid w:val="001E45AF"/>
    <w:rsid w:val="001E45B4"/>
    <w:rsid w:val="001E4834"/>
    <w:rsid w:val="001E4EA2"/>
    <w:rsid w:val="001E552E"/>
    <w:rsid w:val="001E5BF5"/>
    <w:rsid w:val="001E5DD1"/>
    <w:rsid w:val="001E5E6C"/>
    <w:rsid w:val="001E5F0C"/>
    <w:rsid w:val="001E6318"/>
    <w:rsid w:val="001E636D"/>
    <w:rsid w:val="001E6383"/>
    <w:rsid w:val="001E696B"/>
    <w:rsid w:val="001E6B05"/>
    <w:rsid w:val="001E6B63"/>
    <w:rsid w:val="001E6C48"/>
    <w:rsid w:val="001E6CDA"/>
    <w:rsid w:val="001E70A2"/>
    <w:rsid w:val="001E7442"/>
    <w:rsid w:val="001E7510"/>
    <w:rsid w:val="001E764C"/>
    <w:rsid w:val="001E77E9"/>
    <w:rsid w:val="001F0342"/>
    <w:rsid w:val="001F06A6"/>
    <w:rsid w:val="001F109D"/>
    <w:rsid w:val="001F167E"/>
    <w:rsid w:val="001F197A"/>
    <w:rsid w:val="001F2052"/>
    <w:rsid w:val="001F20EC"/>
    <w:rsid w:val="001F275B"/>
    <w:rsid w:val="001F27B2"/>
    <w:rsid w:val="001F27CD"/>
    <w:rsid w:val="001F286F"/>
    <w:rsid w:val="001F2974"/>
    <w:rsid w:val="001F299C"/>
    <w:rsid w:val="001F2A36"/>
    <w:rsid w:val="001F2CF3"/>
    <w:rsid w:val="001F2E91"/>
    <w:rsid w:val="001F30BD"/>
    <w:rsid w:val="001F31B1"/>
    <w:rsid w:val="001F3248"/>
    <w:rsid w:val="001F361E"/>
    <w:rsid w:val="001F43FF"/>
    <w:rsid w:val="001F470D"/>
    <w:rsid w:val="001F4FBA"/>
    <w:rsid w:val="001F4FD6"/>
    <w:rsid w:val="001F52BF"/>
    <w:rsid w:val="001F53B3"/>
    <w:rsid w:val="001F5994"/>
    <w:rsid w:val="001F5DA3"/>
    <w:rsid w:val="001F5F38"/>
    <w:rsid w:val="001F6051"/>
    <w:rsid w:val="001F6290"/>
    <w:rsid w:val="001F6452"/>
    <w:rsid w:val="001F66AC"/>
    <w:rsid w:val="001F6AD0"/>
    <w:rsid w:val="001F6C82"/>
    <w:rsid w:val="001F7144"/>
    <w:rsid w:val="001F7227"/>
    <w:rsid w:val="001F729D"/>
    <w:rsid w:val="001F72FB"/>
    <w:rsid w:val="001F7662"/>
    <w:rsid w:val="001F770C"/>
    <w:rsid w:val="001F7A91"/>
    <w:rsid w:val="001F7A98"/>
    <w:rsid w:val="001F7E01"/>
    <w:rsid w:val="001F7FA4"/>
    <w:rsid w:val="00200A01"/>
    <w:rsid w:val="00200EFC"/>
    <w:rsid w:val="00201436"/>
    <w:rsid w:val="00201545"/>
    <w:rsid w:val="002016DD"/>
    <w:rsid w:val="00201750"/>
    <w:rsid w:val="002017B9"/>
    <w:rsid w:val="002019B6"/>
    <w:rsid w:val="00202071"/>
    <w:rsid w:val="00202482"/>
    <w:rsid w:val="002025E8"/>
    <w:rsid w:val="0020268E"/>
    <w:rsid w:val="0020313A"/>
    <w:rsid w:val="00203281"/>
    <w:rsid w:val="00203475"/>
    <w:rsid w:val="00203AE6"/>
    <w:rsid w:val="00204049"/>
    <w:rsid w:val="0020410F"/>
    <w:rsid w:val="002045D0"/>
    <w:rsid w:val="00204911"/>
    <w:rsid w:val="00204A5B"/>
    <w:rsid w:val="00204C5B"/>
    <w:rsid w:val="00204D9F"/>
    <w:rsid w:val="00205FDC"/>
    <w:rsid w:val="00206056"/>
    <w:rsid w:val="0020645C"/>
    <w:rsid w:val="002064F0"/>
    <w:rsid w:val="00206960"/>
    <w:rsid w:val="00207127"/>
    <w:rsid w:val="0020758B"/>
    <w:rsid w:val="002075F4"/>
    <w:rsid w:val="00207636"/>
    <w:rsid w:val="0020786E"/>
    <w:rsid w:val="00207B4F"/>
    <w:rsid w:val="002106E2"/>
    <w:rsid w:val="00210882"/>
    <w:rsid w:val="0021088C"/>
    <w:rsid w:val="00210B12"/>
    <w:rsid w:val="00210B77"/>
    <w:rsid w:val="00210CCE"/>
    <w:rsid w:val="0021110F"/>
    <w:rsid w:val="002114A3"/>
    <w:rsid w:val="00211702"/>
    <w:rsid w:val="00211C3E"/>
    <w:rsid w:val="0021242A"/>
    <w:rsid w:val="0021284C"/>
    <w:rsid w:val="00212D8F"/>
    <w:rsid w:val="00212F6E"/>
    <w:rsid w:val="002139CC"/>
    <w:rsid w:val="00213A57"/>
    <w:rsid w:val="00213B10"/>
    <w:rsid w:val="002147BC"/>
    <w:rsid w:val="00214B02"/>
    <w:rsid w:val="00214BAF"/>
    <w:rsid w:val="00215722"/>
    <w:rsid w:val="00215B53"/>
    <w:rsid w:val="00215BB3"/>
    <w:rsid w:val="00215F09"/>
    <w:rsid w:val="00216035"/>
    <w:rsid w:val="002160E7"/>
    <w:rsid w:val="00216EEF"/>
    <w:rsid w:val="002174DE"/>
    <w:rsid w:val="00217ACB"/>
    <w:rsid w:val="00217B6D"/>
    <w:rsid w:val="002201C6"/>
    <w:rsid w:val="002203F2"/>
    <w:rsid w:val="00221305"/>
    <w:rsid w:val="002213BC"/>
    <w:rsid w:val="0022164A"/>
    <w:rsid w:val="0022170A"/>
    <w:rsid w:val="00221F20"/>
    <w:rsid w:val="00222029"/>
    <w:rsid w:val="00222B75"/>
    <w:rsid w:val="002232B1"/>
    <w:rsid w:val="00223364"/>
    <w:rsid w:val="00223741"/>
    <w:rsid w:val="002243D3"/>
    <w:rsid w:val="00224EBC"/>
    <w:rsid w:val="00225320"/>
    <w:rsid w:val="0022534F"/>
    <w:rsid w:val="00225550"/>
    <w:rsid w:val="00225E11"/>
    <w:rsid w:val="00225EFB"/>
    <w:rsid w:val="00225FEB"/>
    <w:rsid w:val="002261FC"/>
    <w:rsid w:val="00226947"/>
    <w:rsid w:val="00226CD7"/>
    <w:rsid w:val="00226F37"/>
    <w:rsid w:val="00227054"/>
    <w:rsid w:val="00227CF8"/>
    <w:rsid w:val="00227D0B"/>
    <w:rsid w:val="00227D68"/>
    <w:rsid w:val="00227F09"/>
    <w:rsid w:val="00230228"/>
    <w:rsid w:val="00230350"/>
    <w:rsid w:val="00230D7D"/>
    <w:rsid w:val="00230E97"/>
    <w:rsid w:val="002310BC"/>
    <w:rsid w:val="00231368"/>
    <w:rsid w:val="00231660"/>
    <w:rsid w:val="00231A02"/>
    <w:rsid w:val="00231EAE"/>
    <w:rsid w:val="00231F72"/>
    <w:rsid w:val="002329A4"/>
    <w:rsid w:val="00232A61"/>
    <w:rsid w:val="00232A8A"/>
    <w:rsid w:val="00232B65"/>
    <w:rsid w:val="0023338D"/>
    <w:rsid w:val="002336B4"/>
    <w:rsid w:val="00233808"/>
    <w:rsid w:val="00233A6A"/>
    <w:rsid w:val="002348A7"/>
    <w:rsid w:val="00234918"/>
    <w:rsid w:val="00234C31"/>
    <w:rsid w:val="00234D0B"/>
    <w:rsid w:val="00235B99"/>
    <w:rsid w:val="00236768"/>
    <w:rsid w:val="0023688D"/>
    <w:rsid w:val="00236966"/>
    <w:rsid w:val="00237351"/>
    <w:rsid w:val="00237BC4"/>
    <w:rsid w:val="00237DC0"/>
    <w:rsid w:val="00237DC4"/>
    <w:rsid w:val="00237EA5"/>
    <w:rsid w:val="002401DE"/>
    <w:rsid w:val="002407D4"/>
    <w:rsid w:val="00242054"/>
    <w:rsid w:val="00242235"/>
    <w:rsid w:val="002424CB"/>
    <w:rsid w:val="00242509"/>
    <w:rsid w:val="00242BD1"/>
    <w:rsid w:val="00243287"/>
    <w:rsid w:val="0024383A"/>
    <w:rsid w:val="002440C9"/>
    <w:rsid w:val="00244236"/>
    <w:rsid w:val="002443F8"/>
    <w:rsid w:val="00244BBC"/>
    <w:rsid w:val="00244D08"/>
    <w:rsid w:val="00244F22"/>
    <w:rsid w:val="0024513B"/>
    <w:rsid w:val="00246097"/>
    <w:rsid w:val="0024610C"/>
    <w:rsid w:val="002461B6"/>
    <w:rsid w:val="0024662A"/>
    <w:rsid w:val="0024665A"/>
    <w:rsid w:val="00246987"/>
    <w:rsid w:val="00247000"/>
    <w:rsid w:val="00247044"/>
    <w:rsid w:val="002472A0"/>
    <w:rsid w:val="00247438"/>
    <w:rsid w:val="002474FD"/>
    <w:rsid w:val="00247501"/>
    <w:rsid w:val="00247891"/>
    <w:rsid w:val="00247E73"/>
    <w:rsid w:val="00250039"/>
    <w:rsid w:val="002500BF"/>
    <w:rsid w:val="00250111"/>
    <w:rsid w:val="00250918"/>
    <w:rsid w:val="00250AB9"/>
    <w:rsid w:val="00251012"/>
    <w:rsid w:val="0025129F"/>
    <w:rsid w:val="00251468"/>
    <w:rsid w:val="00251EFB"/>
    <w:rsid w:val="002520F8"/>
    <w:rsid w:val="002527CF"/>
    <w:rsid w:val="002528E8"/>
    <w:rsid w:val="00252CEC"/>
    <w:rsid w:val="002530CE"/>
    <w:rsid w:val="00253404"/>
    <w:rsid w:val="002538B7"/>
    <w:rsid w:val="00254068"/>
    <w:rsid w:val="002540A7"/>
    <w:rsid w:val="002544EE"/>
    <w:rsid w:val="002546B8"/>
    <w:rsid w:val="00254869"/>
    <w:rsid w:val="002548CA"/>
    <w:rsid w:val="00254D85"/>
    <w:rsid w:val="00254EC0"/>
    <w:rsid w:val="00254F7E"/>
    <w:rsid w:val="00254FFE"/>
    <w:rsid w:val="0025519C"/>
    <w:rsid w:val="0025531D"/>
    <w:rsid w:val="00255377"/>
    <w:rsid w:val="0025541E"/>
    <w:rsid w:val="0025546E"/>
    <w:rsid w:val="00255558"/>
    <w:rsid w:val="00256037"/>
    <w:rsid w:val="0025702F"/>
    <w:rsid w:val="00257067"/>
    <w:rsid w:val="00257C2C"/>
    <w:rsid w:val="00257DFA"/>
    <w:rsid w:val="002600C9"/>
    <w:rsid w:val="00260721"/>
    <w:rsid w:val="00260862"/>
    <w:rsid w:val="00260C07"/>
    <w:rsid w:val="00261056"/>
    <w:rsid w:val="002619B7"/>
    <w:rsid w:val="00261AF2"/>
    <w:rsid w:val="00261BD5"/>
    <w:rsid w:val="00261EC9"/>
    <w:rsid w:val="00262660"/>
    <w:rsid w:val="002626FA"/>
    <w:rsid w:val="00262B67"/>
    <w:rsid w:val="0026343D"/>
    <w:rsid w:val="002637D4"/>
    <w:rsid w:val="002637E2"/>
    <w:rsid w:val="00263CC5"/>
    <w:rsid w:val="00263DA5"/>
    <w:rsid w:val="00263DDC"/>
    <w:rsid w:val="00265651"/>
    <w:rsid w:val="00265857"/>
    <w:rsid w:val="00265CE8"/>
    <w:rsid w:val="00265EB9"/>
    <w:rsid w:val="002666D8"/>
    <w:rsid w:val="0026683B"/>
    <w:rsid w:val="00266C3D"/>
    <w:rsid w:val="00266CEB"/>
    <w:rsid w:val="00267202"/>
    <w:rsid w:val="002673F1"/>
    <w:rsid w:val="002678D0"/>
    <w:rsid w:val="00267E28"/>
    <w:rsid w:val="0027031A"/>
    <w:rsid w:val="0027059E"/>
    <w:rsid w:val="002705B6"/>
    <w:rsid w:val="002705CA"/>
    <w:rsid w:val="00270732"/>
    <w:rsid w:val="00270E21"/>
    <w:rsid w:val="00270EF2"/>
    <w:rsid w:val="00271392"/>
    <w:rsid w:val="00271448"/>
    <w:rsid w:val="00271761"/>
    <w:rsid w:val="00271EDC"/>
    <w:rsid w:val="00272885"/>
    <w:rsid w:val="002728E6"/>
    <w:rsid w:val="002728F1"/>
    <w:rsid w:val="00272A7B"/>
    <w:rsid w:val="00272B59"/>
    <w:rsid w:val="00272BC5"/>
    <w:rsid w:val="00272F2F"/>
    <w:rsid w:val="00273417"/>
    <w:rsid w:val="002739AC"/>
    <w:rsid w:val="00273AA5"/>
    <w:rsid w:val="00273E1E"/>
    <w:rsid w:val="002745C3"/>
    <w:rsid w:val="00274791"/>
    <w:rsid w:val="00274DBD"/>
    <w:rsid w:val="002750CD"/>
    <w:rsid w:val="002752F8"/>
    <w:rsid w:val="002753A3"/>
    <w:rsid w:val="00275882"/>
    <w:rsid w:val="00275944"/>
    <w:rsid w:val="00275C73"/>
    <w:rsid w:val="00275FA1"/>
    <w:rsid w:val="002763F1"/>
    <w:rsid w:val="00276436"/>
    <w:rsid w:val="0027652F"/>
    <w:rsid w:val="002767C4"/>
    <w:rsid w:val="00277091"/>
    <w:rsid w:val="00277244"/>
    <w:rsid w:val="0027756D"/>
    <w:rsid w:val="00277797"/>
    <w:rsid w:val="0027792A"/>
    <w:rsid w:val="00277B0B"/>
    <w:rsid w:val="00277D36"/>
    <w:rsid w:val="00277DD3"/>
    <w:rsid w:val="00277F0D"/>
    <w:rsid w:val="00280155"/>
    <w:rsid w:val="00280486"/>
    <w:rsid w:val="00280968"/>
    <w:rsid w:val="00280E31"/>
    <w:rsid w:val="00280EE6"/>
    <w:rsid w:val="002812FB"/>
    <w:rsid w:val="00281B7D"/>
    <w:rsid w:val="0028221C"/>
    <w:rsid w:val="00282669"/>
    <w:rsid w:val="00282996"/>
    <w:rsid w:val="00282A90"/>
    <w:rsid w:val="00282CB5"/>
    <w:rsid w:val="00283241"/>
    <w:rsid w:val="00283ABE"/>
    <w:rsid w:val="002842F1"/>
    <w:rsid w:val="002845DA"/>
    <w:rsid w:val="002847BA"/>
    <w:rsid w:val="002849FA"/>
    <w:rsid w:val="00284F84"/>
    <w:rsid w:val="00285370"/>
    <w:rsid w:val="0028560F"/>
    <w:rsid w:val="00285631"/>
    <w:rsid w:val="00285A89"/>
    <w:rsid w:val="00285BAB"/>
    <w:rsid w:val="00285C6B"/>
    <w:rsid w:val="00286168"/>
    <w:rsid w:val="002869AA"/>
    <w:rsid w:val="00286B12"/>
    <w:rsid w:val="002871AD"/>
    <w:rsid w:val="002876C4"/>
    <w:rsid w:val="00287816"/>
    <w:rsid w:val="002878ED"/>
    <w:rsid w:val="002879D8"/>
    <w:rsid w:val="00287C83"/>
    <w:rsid w:val="00287D45"/>
    <w:rsid w:val="0029034C"/>
    <w:rsid w:val="00290641"/>
    <w:rsid w:val="0029085B"/>
    <w:rsid w:val="00290939"/>
    <w:rsid w:val="00290A79"/>
    <w:rsid w:val="00290B1A"/>
    <w:rsid w:val="00290B94"/>
    <w:rsid w:val="002912BE"/>
    <w:rsid w:val="00291D7C"/>
    <w:rsid w:val="00291DDD"/>
    <w:rsid w:val="00291EF3"/>
    <w:rsid w:val="002921B5"/>
    <w:rsid w:val="002921EF"/>
    <w:rsid w:val="00292DB5"/>
    <w:rsid w:val="00293011"/>
    <w:rsid w:val="00293180"/>
    <w:rsid w:val="002935C4"/>
    <w:rsid w:val="00293C0A"/>
    <w:rsid w:val="00294160"/>
    <w:rsid w:val="002946CB"/>
    <w:rsid w:val="00294793"/>
    <w:rsid w:val="00294DF1"/>
    <w:rsid w:val="00295219"/>
    <w:rsid w:val="00295255"/>
    <w:rsid w:val="0029575C"/>
    <w:rsid w:val="00295AF5"/>
    <w:rsid w:val="00295E14"/>
    <w:rsid w:val="0029687C"/>
    <w:rsid w:val="00296949"/>
    <w:rsid w:val="00296B4E"/>
    <w:rsid w:val="00296EBA"/>
    <w:rsid w:val="00296ED7"/>
    <w:rsid w:val="00296F40"/>
    <w:rsid w:val="00297086"/>
    <w:rsid w:val="0029762F"/>
    <w:rsid w:val="0029794C"/>
    <w:rsid w:val="00297F13"/>
    <w:rsid w:val="002A0B70"/>
    <w:rsid w:val="002A1214"/>
    <w:rsid w:val="002A18CB"/>
    <w:rsid w:val="002A19E4"/>
    <w:rsid w:val="002A1B6A"/>
    <w:rsid w:val="002A25BD"/>
    <w:rsid w:val="002A262E"/>
    <w:rsid w:val="002A277C"/>
    <w:rsid w:val="002A2898"/>
    <w:rsid w:val="002A2B6E"/>
    <w:rsid w:val="002A32AB"/>
    <w:rsid w:val="002A37FD"/>
    <w:rsid w:val="002A3B2A"/>
    <w:rsid w:val="002A3D04"/>
    <w:rsid w:val="002A43B8"/>
    <w:rsid w:val="002A44A0"/>
    <w:rsid w:val="002A4C01"/>
    <w:rsid w:val="002A4CC2"/>
    <w:rsid w:val="002A4F7B"/>
    <w:rsid w:val="002A5162"/>
    <w:rsid w:val="002A523C"/>
    <w:rsid w:val="002A5A8A"/>
    <w:rsid w:val="002A5AC5"/>
    <w:rsid w:val="002A5BB6"/>
    <w:rsid w:val="002A5BC9"/>
    <w:rsid w:val="002A60AC"/>
    <w:rsid w:val="002A7496"/>
    <w:rsid w:val="002A7FF6"/>
    <w:rsid w:val="002B00EE"/>
    <w:rsid w:val="002B0225"/>
    <w:rsid w:val="002B080E"/>
    <w:rsid w:val="002B0875"/>
    <w:rsid w:val="002B0F36"/>
    <w:rsid w:val="002B0F46"/>
    <w:rsid w:val="002B1B2B"/>
    <w:rsid w:val="002B1C45"/>
    <w:rsid w:val="002B1DAA"/>
    <w:rsid w:val="002B1E3D"/>
    <w:rsid w:val="002B1F43"/>
    <w:rsid w:val="002B2417"/>
    <w:rsid w:val="002B24B0"/>
    <w:rsid w:val="002B2E80"/>
    <w:rsid w:val="002B30B7"/>
    <w:rsid w:val="002B325B"/>
    <w:rsid w:val="002B33C3"/>
    <w:rsid w:val="002B3457"/>
    <w:rsid w:val="002B34EB"/>
    <w:rsid w:val="002B35D4"/>
    <w:rsid w:val="002B37BE"/>
    <w:rsid w:val="002B3B27"/>
    <w:rsid w:val="002B412E"/>
    <w:rsid w:val="002B46F1"/>
    <w:rsid w:val="002B4D99"/>
    <w:rsid w:val="002B5107"/>
    <w:rsid w:val="002B5CC8"/>
    <w:rsid w:val="002B6363"/>
    <w:rsid w:val="002B63C2"/>
    <w:rsid w:val="002B68B3"/>
    <w:rsid w:val="002B69BA"/>
    <w:rsid w:val="002B7699"/>
    <w:rsid w:val="002C029E"/>
    <w:rsid w:val="002C039E"/>
    <w:rsid w:val="002C048C"/>
    <w:rsid w:val="002C0CB7"/>
    <w:rsid w:val="002C148C"/>
    <w:rsid w:val="002C157B"/>
    <w:rsid w:val="002C1A9D"/>
    <w:rsid w:val="002C1B40"/>
    <w:rsid w:val="002C1B62"/>
    <w:rsid w:val="002C2752"/>
    <w:rsid w:val="002C28AE"/>
    <w:rsid w:val="002C295A"/>
    <w:rsid w:val="002C3020"/>
    <w:rsid w:val="002C3103"/>
    <w:rsid w:val="002C32E7"/>
    <w:rsid w:val="002C3A17"/>
    <w:rsid w:val="002C3DEB"/>
    <w:rsid w:val="002C3EAE"/>
    <w:rsid w:val="002C4114"/>
    <w:rsid w:val="002C4C51"/>
    <w:rsid w:val="002C4CC1"/>
    <w:rsid w:val="002C4E77"/>
    <w:rsid w:val="002C5039"/>
    <w:rsid w:val="002C50DD"/>
    <w:rsid w:val="002C5D3A"/>
    <w:rsid w:val="002C5DEE"/>
    <w:rsid w:val="002C5F89"/>
    <w:rsid w:val="002C620C"/>
    <w:rsid w:val="002C6299"/>
    <w:rsid w:val="002C641C"/>
    <w:rsid w:val="002C6697"/>
    <w:rsid w:val="002C6957"/>
    <w:rsid w:val="002C69CC"/>
    <w:rsid w:val="002C6C26"/>
    <w:rsid w:val="002C6DF3"/>
    <w:rsid w:val="002C6EF2"/>
    <w:rsid w:val="002C752F"/>
    <w:rsid w:val="002C77DF"/>
    <w:rsid w:val="002C7ABC"/>
    <w:rsid w:val="002D1293"/>
    <w:rsid w:val="002D1941"/>
    <w:rsid w:val="002D1AB1"/>
    <w:rsid w:val="002D1BC2"/>
    <w:rsid w:val="002D2B37"/>
    <w:rsid w:val="002D2BF9"/>
    <w:rsid w:val="002D2E0A"/>
    <w:rsid w:val="002D30F0"/>
    <w:rsid w:val="002D3D0D"/>
    <w:rsid w:val="002D3D59"/>
    <w:rsid w:val="002D4074"/>
    <w:rsid w:val="002D41ED"/>
    <w:rsid w:val="002D525C"/>
    <w:rsid w:val="002D531D"/>
    <w:rsid w:val="002D5693"/>
    <w:rsid w:val="002D5EAF"/>
    <w:rsid w:val="002D67A9"/>
    <w:rsid w:val="002D6842"/>
    <w:rsid w:val="002D6D4A"/>
    <w:rsid w:val="002D70FB"/>
    <w:rsid w:val="002D7A01"/>
    <w:rsid w:val="002D7CDF"/>
    <w:rsid w:val="002D7FB0"/>
    <w:rsid w:val="002E0342"/>
    <w:rsid w:val="002E0681"/>
    <w:rsid w:val="002E077C"/>
    <w:rsid w:val="002E13C3"/>
    <w:rsid w:val="002E162E"/>
    <w:rsid w:val="002E1B64"/>
    <w:rsid w:val="002E1C9A"/>
    <w:rsid w:val="002E1D9A"/>
    <w:rsid w:val="002E24F4"/>
    <w:rsid w:val="002E252A"/>
    <w:rsid w:val="002E25A5"/>
    <w:rsid w:val="002E29E0"/>
    <w:rsid w:val="002E2ADC"/>
    <w:rsid w:val="002E2BB0"/>
    <w:rsid w:val="002E30A5"/>
    <w:rsid w:val="002E3109"/>
    <w:rsid w:val="002E32B7"/>
    <w:rsid w:val="002E3575"/>
    <w:rsid w:val="002E38F5"/>
    <w:rsid w:val="002E3EC0"/>
    <w:rsid w:val="002E4127"/>
    <w:rsid w:val="002E4634"/>
    <w:rsid w:val="002E47AB"/>
    <w:rsid w:val="002E4C56"/>
    <w:rsid w:val="002E516F"/>
    <w:rsid w:val="002E517F"/>
    <w:rsid w:val="002E569F"/>
    <w:rsid w:val="002E5757"/>
    <w:rsid w:val="002E5A86"/>
    <w:rsid w:val="002E5E0B"/>
    <w:rsid w:val="002E691A"/>
    <w:rsid w:val="002E6A23"/>
    <w:rsid w:val="002E7848"/>
    <w:rsid w:val="002E7BC0"/>
    <w:rsid w:val="002F019F"/>
    <w:rsid w:val="002F01C3"/>
    <w:rsid w:val="002F0365"/>
    <w:rsid w:val="002F046F"/>
    <w:rsid w:val="002F07A7"/>
    <w:rsid w:val="002F09E1"/>
    <w:rsid w:val="002F0F27"/>
    <w:rsid w:val="002F105F"/>
    <w:rsid w:val="002F1764"/>
    <w:rsid w:val="002F17D3"/>
    <w:rsid w:val="002F19A4"/>
    <w:rsid w:val="002F215A"/>
    <w:rsid w:val="002F2A16"/>
    <w:rsid w:val="002F2B61"/>
    <w:rsid w:val="002F2BEA"/>
    <w:rsid w:val="002F323A"/>
    <w:rsid w:val="002F32BE"/>
    <w:rsid w:val="002F33D2"/>
    <w:rsid w:val="002F353A"/>
    <w:rsid w:val="002F35CD"/>
    <w:rsid w:val="002F3606"/>
    <w:rsid w:val="002F3CD6"/>
    <w:rsid w:val="002F3D1F"/>
    <w:rsid w:val="002F3D8B"/>
    <w:rsid w:val="002F400B"/>
    <w:rsid w:val="002F43DD"/>
    <w:rsid w:val="002F4904"/>
    <w:rsid w:val="002F4A11"/>
    <w:rsid w:val="002F4A93"/>
    <w:rsid w:val="002F4D18"/>
    <w:rsid w:val="002F5C64"/>
    <w:rsid w:val="002F5F7F"/>
    <w:rsid w:val="002F6198"/>
    <w:rsid w:val="002F6A02"/>
    <w:rsid w:val="002F6E2F"/>
    <w:rsid w:val="002F6E41"/>
    <w:rsid w:val="002F74FE"/>
    <w:rsid w:val="002F7702"/>
    <w:rsid w:val="002F7808"/>
    <w:rsid w:val="002F7827"/>
    <w:rsid w:val="002F7E26"/>
    <w:rsid w:val="003005DF"/>
    <w:rsid w:val="00300952"/>
    <w:rsid w:val="00300AA0"/>
    <w:rsid w:val="00300CDA"/>
    <w:rsid w:val="00300D64"/>
    <w:rsid w:val="00300EA0"/>
    <w:rsid w:val="003010F1"/>
    <w:rsid w:val="00301161"/>
    <w:rsid w:val="00301878"/>
    <w:rsid w:val="00301EC7"/>
    <w:rsid w:val="00301F1E"/>
    <w:rsid w:val="0030201B"/>
    <w:rsid w:val="00302530"/>
    <w:rsid w:val="00302612"/>
    <w:rsid w:val="003026B4"/>
    <w:rsid w:val="0030274B"/>
    <w:rsid w:val="00302C21"/>
    <w:rsid w:val="00303397"/>
    <w:rsid w:val="003034C8"/>
    <w:rsid w:val="00303601"/>
    <w:rsid w:val="00303808"/>
    <w:rsid w:val="00303E3B"/>
    <w:rsid w:val="00303FB7"/>
    <w:rsid w:val="003042C0"/>
    <w:rsid w:val="003043A1"/>
    <w:rsid w:val="003047B3"/>
    <w:rsid w:val="00304A56"/>
    <w:rsid w:val="00304BEA"/>
    <w:rsid w:val="00304C4E"/>
    <w:rsid w:val="00304F6E"/>
    <w:rsid w:val="00305203"/>
    <w:rsid w:val="00305271"/>
    <w:rsid w:val="00305644"/>
    <w:rsid w:val="0030594A"/>
    <w:rsid w:val="00305ABD"/>
    <w:rsid w:val="00305CAE"/>
    <w:rsid w:val="00306313"/>
    <w:rsid w:val="00307115"/>
    <w:rsid w:val="00307167"/>
    <w:rsid w:val="003073CF"/>
    <w:rsid w:val="003076A9"/>
    <w:rsid w:val="0030777B"/>
    <w:rsid w:val="003101EB"/>
    <w:rsid w:val="003103CF"/>
    <w:rsid w:val="00310BD9"/>
    <w:rsid w:val="00311171"/>
    <w:rsid w:val="00311354"/>
    <w:rsid w:val="0031157D"/>
    <w:rsid w:val="00311769"/>
    <w:rsid w:val="00311B3E"/>
    <w:rsid w:val="00311C99"/>
    <w:rsid w:val="00311ED4"/>
    <w:rsid w:val="00312216"/>
    <w:rsid w:val="00312E62"/>
    <w:rsid w:val="003130D0"/>
    <w:rsid w:val="00313246"/>
    <w:rsid w:val="0031353F"/>
    <w:rsid w:val="00313767"/>
    <w:rsid w:val="0031378C"/>
    <w:rsid w:val="00313AEC"/>
    <w:rsid w:val="00313D91"/>
    <w:rsid w:val="003141FE"/>
    <w:rsid w:val="0031429A"/>
    <w:rsid w:val="003146DB"/>
    <w:rsid w:val="00314C2B"/>
    <w:rsid w:val="00314D10"/>
    <w:rsid w:val="003155E2"/>
    <w:rsid w:val="00315786"/>
    <w:rsid w:val="00315D45"/>
    <w:rsid w:val="00315F46"/>
    <w:rsid w:val="0031669F"/>
    <w:rsid w:val="00316E06"/>
    <w:rsid w:val="003170A8"/>
    <w:rsid w:val="003170E2"/>
    <w:rsid w:val="0031793B"/>
    <w:rsid w:val="00317AD9"/>
    <w:rsid w:val="003204AD"/>
    <w:rsid w:val="00320A8F"/>
    <w:rsid w:val="00320C31"/>
    <w:rsid w:val="00320C9C"/>
    <w:rsid w:val="00320E02"/>
    <w:rsid w:val="0032100D"/>
    <w:rsid w:val="00321095"/>
    <w:rsid w:val="00321216"/>
    <w:rsid w:val="0032182E"/>
    <w:rsid w:val="0032186E"/>
    <w:rsid w:val="00321B70"/>
    <w:rsid w:val="00321BC8"/>
    <w:rsid w:val="00321C19"/>
    <w:rsid w:val="00321EB8"/>
    <w:rsid w:val="00321F72"/>
    <w:rsid w:val="0032207F"/>
    <w:rsid w:val="00322089"/>
    <w:rsid w:val="003220F7"/>
    <w:rsid w:val="0032251E"/>
    <w:rsid w:val="003226C4"/>
    <w:rsid w:val="003229B6"/>
    <w:rsid w:val="00322B29"/>
    <w:rsid w:val="00322E9F"/>
    <w:rsid w:val="00323379"/>
    <w:rsid w:val="00323465"/>
    <w:rsid w:val="00323559"/>
    <w:rsid w:val="0032373B"/>
    <w:rsid w:val="003237FA"/>
    <w:rsid w:val="0032392E"/>
    <w:rsid w:val="00323C0E"/>
    <w:rsid w:val="00323CA1"/>
    <w:rsid w:val="00323CCA"/>
    <w:rsid w:val="00323FB2"/>
    <w:rsid w:val="003246A4"/>
    <w:rsid w:val="00324733"/>
    <w:rsid w:val="00324A05"/>
    <w:rsid w:val="00324DD5"/>
    <w:rsid w:val="00324EA3"/>
    <w:rsid w:val="00324EB0"/>
    <w:rsid w:val="00324F78"/>
    <w:rsid w:val="0032567A"/>
    <w:rsid w:val="003258EA"/>
    <w:rsid w:val="00325A85"/>
    <w:rsid w:val="00325C96"/>
    <w:rsid w:val="00325D40"/>
    <w:rsid w:val="00325EDE"/>
    <w:rsid w:val="00326266"/>
    <w:rsid w:val="003266CC"/>
    <w:rsid w:val="00326894"/>
    <w:rsid w:val="00326BB8"/>
    <w:rsid w:val="0032725C"/>
    <w:rsid w:val="00327456"/>
    <w:rsid w:val="003275F3"/>
    <w:rsid w:val="003279C9"/>
    <w:rsid w:val="00327D70"/>
    <w:rsid w:val="0033021F"/>
    <w:rsid w:val="00330BE4"/>
    <w:rsid w:val="00330F31"/>
    <w:rsid w:val="0033108A"/>
    <w:rsid w:val="00331563"/>
    <w:rsid w:val="00331D90"/>
    <w:rsid w:val="0033212A"/>
    <w:rsid w:val="003326F2"/>
    <w:rsid w:val="0033338A"/>
    <w:rsid w:val="00333819"/>
    <w:rsid w:val="00333DDB"/>
    <w:rsid w:val="00333ED0"/>
    <w:rsid w:val="00334601"/>
    <w:rsid w:val="00334934"/>
    <w:rsid w:val="00334E26"/>
    <w:rsid w:val="00335482"/>
    <w:rsid w:val="003354EB"/>
    <w:rsid w:val="0033585B"/>
    <w:rsid w:val="003358D5"/>
    <w:rsid w:val="0033592C"/>
    <w:rsid w:val="003359EB"/>
    <w:rsid w:val="003366A4"/>
    <w:rsid w:val="00336748"/>
    <w:rsid w:val="003368D0"/>
    <w:rsid w:val="00336C29"/>
    <w:rsid w:val="00337012"/>
    <w:rsid w:val="0033712B"/>
    <w:rsid w:val="00337244"/>
    <w:rsid w:val="003372D6"/>
    <w:rsid w:val="00337917"/>
    <w:rsid w:val="003379FE"/>
    <w:rsid w:val="00337D91"/>
    <w:rsid w:val="00337F4B"/>
    <w:rsid w:val="00337FD2"/>
    <w:rsid w:val="00340332"/>
    <w:rsid w:val="00340C22"/>
    <w:rsid w:val="0034192B"/>
    <w:rsid w:val="00341ACC"/>
    <w:rsid w:val="00341BD2"/>
    <w:rsid w:val="00341D25"/>
    <w:rsid w:val="00341DCE"/>
    <w:rsid w:val="00342054"/>
    <w:rsid w:val="003421D2"/>
    <w:rsid w:val="003422F8"/>
    <w:rsid w:val="003425C6"/>
    <w:rsid w:val="0034281F"/>
    <w:rsid w:val="00342CB3"/>
    <w:rsid w:val="00342DCC"/>
    <w:rsid w:val="003430E6"/>
    <w:rsid w:val="00343174"/>
    <w:rsid w:val="0034325A"/>
    <w:rsid w:val="00343DE7"/>
    <w:rsid w:val="00343E0C"/>
    <w:rsid w:val="00344A6F"/>
    <w:rsid w:val="00344CBD"/>
    <w:rsid w:val="00344D0A"/>
    <w:rsid w:val="00344D4B"/>
    <w:rsid w:val="00345280"/>
    <w:rsid w:val="00345336"/>
    <w:rsid w:val="0034533B"/>
    <w:rsid w:val="003453CA"/>
    <w:rsid w:val="0034549D"/>
    <w:rsid w:val="003459FB"/>
    <w:rsid w:val="00345A04"/>
    <w:rsid w:val="00345DE2"/>
    <w:rsid w:val="003466B9"/>
    <w:rsid w:val="00346850"/>
    <w:rsid w:val="00346E82"/>
    <w:rsid w:val="003473B3"/>
    <w:rsid w:val="00347E66"/>
    <w:rsid w:val="00347F18"/>
    <w:rsid w:val="0035035E"/>
    <w:rsid w:val="00350412"/>
    <w:rsid w:val="003505DB"/>
    <w:rsid w:val="00350F96"/>
    <w:rsid w:val="00351035"/>
    <w:rsid w:val="0035115D"/>
    <w:rsid w:val="003511D8"/>
    <w:rsid w:val="00351221"/>
    <w:rsid w:val="0035177D"/>
    <w:rsid w:val="003519A4"/>
    <w:rsid w:val="00351AF6"/>
    <w:rsid w:val="00351BBC"/>
    <w:rsid w:val="00351D5F"/>
    <w:rsid w:val="00352121"/>
    <w:rsid w:val="0035226F"/>
    <w:rsid w:val="00352561"/>
    <w:rsid w:val="003525BA"/>
    <w:rsid w:val="0035273A"/>
    <w:rsid w:val="00352E81"/>
    <w:rsid w:val="0035380C"/>
    <w:rsid w:val="00353849"/>
    <w:rsid w:val="00353F28"/>
    <w:rsid w:val="0035412E"/>
    <w:rsid w:val="00354FA3"/>
    <w:rsid w:val="003552EB"/>
    <w:rsid w:val="00355F08"/>
    <w:rsid w:val="00356DDD"/>
    <w:rsid w:val="0035723A"/>
    <w:rsid w:val="00357346"/>
    <w:rsid w:val="00357355"/>
    <w:rsid w:val="003575A3"/>
    <w:rsid w:val="00357DD9"/>
    <w:rsid w:val="003602E8"/>
    <w:rsid w:val="00360350"/>
    <w:rsid w:val="003605E8"/>
    <w:rsid w:val="00360CFE"/>
    <w:rsid w:val="00360E39"/>
    <w:rsid w:val="00361106"/>
    <w:rsid w:val="0036136B"/>
    <w:rsid w:val="00361646"/>
    <w:rsid w:val="003619D2"/>
    <w:rsid w:val="003619E3"/>
    <w:rsid w:val="00361D9F"/>
    <w:rsid w:val="00362428"/>
    <w:rsid w:val="00362A35"/>
    <w:rsid w:val="0036337D"/>
    <w:rsid w:val="003639EE"/>
    <w:rsid w:val="00363A25"/>
    <w:rsid w:val="00363DC1"/>
    <w:rsid w:val="003640A8"/>
    <w:rsid w:val="003641F7"/>
    <w:rsid w:val="003642D5"/>
    <w:rsid w:val="00364412"/>
    <w:rsid w:val="00364C55"/>
    <w:rsid w:val="00364CCB"/>
    <w:rsid w:val="0036514A"/>
    <w:rsid w:val="003653C1"/>
    <w:rsid w:val="00365732"/>
    <w:rsid w:val="0036591C"/>
    <w:rsid w:val="00365C87"/>
    <w:rsid w:val="003663AA"/>
    <w:rsid w:val="00366638"/>
    <w:rsid w:val="00366C4C"/>
    <w:rsid w:val="00366CA4"/>
    <w:rsid w:val="00366DCB"/>
    <w:rsid w:val="003672A5"/>
    <w:rsid w:val="00367435"/>
    <w:rsid w:val="00367BD5"/>
    <w:rsid w:val="003704BF"/>
    <w:rsid w:val="00370750"/>
    <w:rsid w:val="00370C01"/>
    <w:rsid w:val="003711FF"/>
    <w:rsid w:val="003716EC"/>
    <w:rsid w:val="00372487"/>
    <w:rsid w:val="003725EA"/>
    <w:rsid w:val="00372A04"/>
    <w:rsid w:val="00372EF5"/>
    <w:rsid w:val="00372FEF"/>
    <w:rsid w:val="003732F0"/>
    <w:rsid w:val="0037374D"/>
    <w:rsid w:val="00373AE1"/>
    <w:rsid w:val="00373B2E"/>
    <w:rsid w:val="00374171"/>
    <w:rsid w:val="0037489B"/>
    <w:rsid w:val="00374BF0"/>
    <w:rsid w:val="00374C3C"/>
    <w:rsid w:val="00374D1A"/>
    <w:rsid w:val="00374E6F"/>
    <w:rsid w:val="00375120"/>
    <w:rsid w:val="003751BF"/>
    <w:rsid w:val="00375397"/>
    <w:rsid w:val="003755E6"/>
    <w:rsid w:val="00375824"/>
    <w:rsid w:val="003759B0"/>
    <w:rsid w:val="00375A46"/>
    <w:rsid w:val="00375CB7"/>
    <w:rsid w:val="00375D8C"/>
    <w:rsid w:val="00376451"/>
    <w:rsid w:val="0037647E"/>
    <w:rsid w:val="003765FC"/>
    <w:rsid w:val="00376602"/>
    <w:rsid w:val="003766D6"/>
    <w:rsid w:val="003767CE"/>
    <w:rsid w:val="003767E6"/>
    <w:rsid w:val="0037707F"/>
    <w:rsid w:val="003772C2"/>
    <w:rsid w:val="00377824"/>
    <w:rsid w:val="003800DB"/>
    <w:rsid w:val="00380591"/>
    <w:rsid w:val="003806C2"/>
    <w:rsid w:val="003813F6"/>
    <w:rsid w:val="0038177D"/>
    <w:rsid w:val="00381A2A"/>
    <w:rsid w:val="00381DEB"/>
    <w:rsid w:val="00381ED3"/>
    <w:rsid w:val="0038203A"/>
    <w:rsid w:val="0038207E"/>
    <w:rsid w:val="00382202"/>
    <w:rsid w:val="003828DE"/>
    <w:rsid w:val="00382AE4"/>
    <w:rsid w:val="0038312D"/>
    <w:rsid w:val="003838FD"/>
    <w:rsid w:val="0038398C"/>
    <w:rsid w:val="003846C7"/>
    <w:rsid w:val="00384F43"/>
    <w:rsid w:val="003853D1"/>
    <w:rsid w:val="00385431"/>
    <w:rsid w:val="0038579D"/>
    <w:rsid w:val="0038681E"/>
    <w:rsid w:val="00386893"/>
    <w:rsid w:val="0038694A"/>
    <w:rsid w:val="00386959"/>
    <w:rsid w:val="00386B61"/>
    <w:rsid w:val="00386C59"/>
    <w:rsid w:val="00386F7A"/>
    <w:rsid w:val="0038704D"/>
    <w:rsid w:val="00387247"/>
    <w:rsid w:val="003874C8"/>
    <w:rsid w:val="0038757C"/>
    <w:rsid w:val="003879DB"/>
    <w:rsid w:val="00387E48"/>
    <w:rsid w:val="00387F75"/>
    <w:rsid w:val="0039027D"/>
    <w:rsid w:val="003903FA"/>
    <w:rsid w:val="003907A0"/>
    <w:rsid w:val="00390987"/>
    <w:rsid w:val="003910FC"/>
    <w:rsid w:val="003913B1"/>
    <w:rsid w:val="0039146B"/>
    <w:rsid w:val="003914FC"/>
    <w:rsid w:val="00391DD3"/>
    <w:rsid w:val="00391F98"/>
    <w:rsid w:val="00392623"/>
    <w:rsid w:val="003927DD"/>
    <w:rsid w:val="00392905"/>
    <w:rsid w:val="00392C17"/>
    <w:rsid w:val="00393362"/>
    <w:rsid w:val="00393404"/>
    <w:rsid w:val="003934B9"/>
    <w:rsid w:val="003940F3"/>
    <w:rsid w:val="003941E4"/>
    <w:rsid w:val="003949DD"/>
    <w:rsid w:val="00395E61"/>
    <w:rsid w:val="00396655"/>
    <w:rsid w:val="003968DD"/>
    <w:rsid w:val="00396CEE"/>
    <w:rsid w:val="00396F94"/>
    <w:rsid w:val="0039719A"/>
    <w:rsid w:val="003972DC"/>
    <w:rsid w:val="003973EE"/>
    <w:rsid w:val="00397440"/>
    <w:rsid w:val="0039763C"/>
    <w:rsid w:val="00397B73"/>
    <w:rsid w:val="003A0178"/>
    <w:rsid w:val="003A01FB"/>
    <w:rsid w:val="003A0618"/>
    <w:rsid w:val="003A0B29"/>
    <w:rsid w:val="003A0E6E"/>
    <w:rsid w:val="003A109C"/>
    <w:rsid w:val="003A12D1"/>
    <w:rsid w:val="003A2456"/>
    <w:rsid w:val="003A2B1C"/>
    <w:rsid w:val="003A2BC7"/>
    <w:rsid w:val="003A2E05"/>
    <w:rsid w:val="003A2F22"/>
    <w:rsid w:val="003A3C85"/>
    <w:rsid w:val="003A44E6"/>
    <w:rsid w:val="003A4757"/>
    <w:rsid w:val="003A48CA"/>
    <w:rsid w:val="003A4B6C"/>
    <w:rsid w:val="003A4B84"/>
    <w:rsid w:val="003A5016"/>
    <w:rsid w:val="003A5705"/>
    <w:rsid w:val="003A5750"/>
    <w:rsid w:val="003A59BF"/>
    <w:rsid w:val="003A5A20"/>
    <w:rsid w:val="003A5AA7"/>
    <w:rsid w:val="003A5B14"/>
    <w:rsid w:val="003A5B3E"/>
    <w:rsid w:val="003A5DD9"/>
    <w:rsid w:val="003A60B7"/>
    <w:rsid w:val="003A6634"/>
    <w:rsid w:val="003A6BC7"/>
    <w:rsid w:val="003A767E"/>
    <w:rsid w:val="003A77E5"/>
    <w:rsid w:val="003A7A29"/>
    <w:rsid w:val="003A7A4C"/>
    <w:rsid w:val="003A7B8C"/>
    <w:rsid w:val="003A7D9A"/>
    <w:rsid w:val="003A7ECA"/>
    <w:rsid w:val="003B01FD"/>
    <w:rsid w:val="003B03DC"/>
    <w:rsid w:val="003B0805"/>
    <w:rsid w:val="003B0847"/>
    <w:rsid w:val="003B0E7D"/>
    <w:rsid w:val="003B0FB0"/>
    <w:rsid w:val="003B1015"/>
    <w:rsid w:val="003B1287"/>
    <w:rsid w:val="003B1327"/>
    <w:rsid w:val="003B16D4"/>
    <w:rsid w:val="003B1744"/>
    <w:rsid w:val="003B1B52"/>
    <w:rsid w:val="003B249A"/>
    <w:rsid w:val="003B258D"/>
    <w:rsid w:val="003B28A6"/>
    <w:rsid w:val="003B2976"/>
    <w:rsid w:val="003B309A"/>
    <w:rsid w:val="003B30BB"/>
    <w:rsid w:val="003B3390"/>
    <w:rsid w:val="003B378D"/>
    <w:rsid w:val="003B41C3"/>
    <w:rsid w:val="003B4483"/>
    <w:rsid w:val="003B4530"/>
    <w:rsid w:val="003B45D5"/>
    <w:rsid w:val="003B4697"/>
    <w:rsid w:val="003B469E"/>
    <w:rsid w:val="003B474F"/>
    <w:rsid w:val="003B48E8"/>
    <w:rsid w:val="003B4B95"/>
    <w:rsid w:val="003B50C7"/>
    <w:rsid w:val="003B521F"/>
    <w:rsid w:val="003B5889"/>
    <w:rsid w:val="003B5B33"/>
    <w:rsid w:val="003B5EA3"/>
    <w:rsid w:val="003B6A92"/>
    <w:rsid w:val="003B6BCE"/>
    <w:rsid w:val="003B7642"/>
    <w:rsid w:val="003B773B"/>
    <w:rsid w:val="003C06FA"/>
    <w:rsid w:val="003C0854"/>
    <w:rsid w:val="003C0A84"/>
    <w:rsid w:val="003C0B0D"/>
    <w:rsid w:val="003C1059"/>
    <w:rsid w:val="003C10D1"/>
    <w:rsid w:val="003C12B1"/>
    <w:rsid w:val="003C14B9"/>
    <w:rsid w:val="003C1659"/>
    <w:rsid w:val="003C1ABB"/>
    <w:rsid w:val="003C1B58"/>
    <w:rsid w:val="003C33AD"/>
    <w:rsid w:val="003C460C"/>
    <w:rsid w:val="003C489C"/>
    <w:rsid w:val="003C4AF7"/>
    <w:rsid w:val="003C4DAE"/>
    <w:rsid w:val="003C503D"/>
    <w:rsid w:val="003C5373"/>
    <w:rsid w:val="003C55E6"/>
    <w:rsid w:val="003C5CAB"/>
    <w:rsid w:val="003C68A9"/>
    <w:rsid w:val="003C692D"/>
    <w:rsid w:val="003C6CD2"/>
    <w:rsid w:val="003C6EC0"/>
    <w:rsid w:val="003C74D9"/>
    <w:rsid w:val="003C77FF"/>
    <w:rsid w:val="003C7A1E"/>
    <w:rsid w:val="003D005E"/>
    <w:rsid w:val="003D029A"/>
    <w:rsid w:val="003D030E"/>
    <w:rsid w:val="003D17A7"/>
    <w:rsid w:val="003D1B72"/>
    <w:rsid w:val="003D2063"/>
    <w:rsid w:val="003D2288"/>
    <w:rsid w:val="003D27C6"/>
    <w:rsid w:val="003D28A5"/>
    <w:rsid w:val="003D2B53"/>
    <w:rsid w:val="003D2FC8"/>
    <w:rsid w:val="003D316F"/>
    <w:rsid w:val="003D32C6"/>
    <w:rsid w:val="003D3DAF"/>
    <w:rsid w:val="003D4619"/>
    <w:rsid w:val="003D4A26"/>
    <w:rsid w:val="003D4B85"/>
    <w:rsid w:val="003D4F45"/>
    <w:rsid w:val="003D593A"/>
    <w:rsid w:val="003D59C6"/>
    <w:rsid w:val="003D5A5C"/>
    <w:rsid w:val="003D5E5E"/>
    <w:rsid w:val="003D61B0"/>
    <w:rsid w:val="003D629E"/>
    <w:rsid w:val="003D6396"/>
    <w:rsid w:val="003D6610"/>
    <w:rsid w:val="003D67E0"/>
    <w:rsid w:val="003D6F2A"/>
    <w:rsid w:val="003D6FDF"/>
    <w:rsid w:val="003D7484"/>
    <w:rsid w:val="003E01D1"/>
    <w:rsid w:val="003E06AF"/>
    <w:rsid w:val="003E08AF"/>
    <w:rsid w:val="003E0D1D"/>
    <w:rsid w:val="003E0DAF"/>
    <w:rsid w:val="003E0FF2"/>
    <w:rsid w:val="003E13FC"/>
    <w:rsid w:val="003E1817"/>
    <w:rsid w:val="003E2008"/>
    <w:rsid w:val="003E2168"/>
    <w:rsid w:val="003E2499"/>
    <w:rsid w:val="003E2668"/>
    <w:rsid w:val="003E3073"/>
    <w:rsid w:val="003E35D7"/>
    <w:rsid w:val="003E367E"/>
    <w:rsid w:val="003E4006"/>
    <w:rsid w:val="003E4259"/>
    <w:rsid w:val="003E44B6"/>
    <w:rsid w:val="003E48BF"/>
    <w:rsid w:val="003E4AC4"/>
    <w:rsid w:val="003E515F"/>
    <w:rsid w:val="003E51F3"/>
    <w:rsid w:val="003E538F"/>
    <w:rsid w:val="003E563E"/>
    <w:rsid w:val="003E62B2"/>
    <w:rsid w:val="003E6646"/>
    <w:rsid w:val="003E667D"/>
    <w:rsid w:val="003E70C2"/>
    <w:rsid w:val="003E729B"/>
    <w:rsid w:val="003E7496"/>
    <w:rsid w:val="003E74CA"/>
    <w:rsid w:val="003E7688"/>
    <w:rsid w:val="003E78E1"/>
    <w:rsid w:val="003F1498"/>
    <w:rsid w:val="003F1BC7"/>
    <w:rsid w:val="003F1C2A"/>
    <w:rsid w:val="003F1D08"/>
    <w:rsid w:val="003F2938"/>
    <w:rsid w:val="003F3BA7"/>
    <w:rsid w:val="003F3C1C"/>
    <w:rsid w:val="003F3D91"/>
    <w:rsid w:val="003F3E7C"/>
    <w:rsid w:val="003F4240"/>
    <w:rsid w:val="003F4C71"/>
    <w:rsid w:val="003F4F2C"/>
    <w:rsid w:val="003F5069"/>
    <w:rsid w:val="003F5252"/>
    <w:rsid w:val="003F5A9F"/>
    <w:rsid w:val="003F5B54"/>
    <w:rsid w:val="003F5E6D"/>
    <w:rsid w:val="003F6486"/>
    <w:rsid w:val="003F6B53"/>
    <w:rsid w:val="003F6B87"/>
    <w:rsid w:val="003F6CD3"/>
    <w:rsid w:val="003F6F10"/>
    <w:rsid w:val="003F6F1F"/>
    <w:rsid w:val="003F7644"/>
    <w:rsid w:val="003F7752"/>
    <w:rsid w:val="0040025C"/>
    <w:rsid w:val="0040066D"/>
    <w:rsid w:val="00400744"/>
    <w:rsid w:val="00400C47"/>
    <w:rsid w:val="004011D2"/>
    <w:rsid w:val="004017CB"/>
    <w:rsid w:val="00401937"/>
    <w:rsid w:val="00401BBB"/>
    <w:rsid w:val="00401CB4"/>
    <w:rsid w:val="00402326"/>
    <w:rsid w:val="00402393"/>
    <w:rsid w:val="00402659"/>
    <w:rsid w:val="0040273A"/>
    <w:rsid w:val="004029BA"/>
    <w:rsid w:val="00402D1A"/>
    <w:rsid w:val="00402D2B"/>
    <w:rsid w:val="004031D6"/>
    <w:rsid w:val="00403F97"/>
    <w:rsid w:val="00404121"/>
    <w:rsid w:val="004041F7"/>
    <w:rsid w:val="00404702"/>
    <w:rsid w:val="00404775"/>
    <w:rsid w:val="00405BA3"/>
    <w:rsid w:val="00405BE7"/>
    <w:rsid w:val="00405EA0"/>
    <w:rsid w:val="004062D7"/>
    <w:rsid w:val="004074CF"/>
    <w:rsid w:val="004074F9"/>
    <w:rsid w:val="00407B89"/>
    <w:rsid w:val="00407D1A"/>
    <w:rsid w:val="00407F67"/>
    <w:rsid w:val="0041041C"/>
    <w:rsid w:val="00410680"/>
    <w:rsid w:val="00410695"/>
    <w:rsid w:val="0041087D"/>
    <w:rsid w:val="00410A17"/>
    <w:rsid w:val="00410B0D"/>
    <w:rsid w:val="00410B49"/>
    <w:rsid w:val="00410B5A"/>
    <w:rsid w:val="00410BC5"/>
    <w:rsid w:val="00410DC5"/>
    <w:rsid w:val="004112B1"/>
    <w:rsid w:val="00411381"/>
    <w:rsid w:val="004119C1"/>
    <w:rsid w:val="00411B27"/>
    <w:rsid w:val="00411F4C"/>
    <w:rsid w:val="0041214D"/>
    <w:rsid w:val="004122BB"/>
    <w:rsid w:val="0041374D"/>
    <w:rsid w:val="00413C75"/>
    <w:rsid w:val="00413D4A"/>
    <w:rsid w:val="00413D8F"/>
    <w:rsid w:val="0041474A"/>
    <w:rsid w:val="00414755"/>
    <w:rsid w:val="00414850"/>
    <w:rsid w:val="00414B14"/>
    <w:rsid w:val="00414FD6"/>
    <w:rsid w:val="004150A8"/>
    <w:rsid w:val="0041512F"/>
    <w:rsid w:val="00415226"/>
    <w:rsid w:val="00415760"/>
    <w:rsid w:val="00415D7F"/>
    <w:rsid w:val="00416265"/>
    <w:rsid w:val="004169F3"/>
    <w:rsid w:val="004169FC"/>
    <w:rsid w:val="00417805"/>
    <w:rsid w:val="00420A81"/>
    <w:rsid w:val="00420BCD"/>
    <w:rsid w:val="00420D41"/>
    <w:rsid w:val="00421095"/>
    <w:rsid w:val="0042127B"/>
    <w:rsid w:val="00421886"/>
    <w:rsid w:val="0042270C"/>
    <w:rsid w:val="004227FC"/>
    <w:rsid w:val="00422AEA"/>
    <w:rsid w:val="00422BA1"/>
    <w:rsid w:val="00422BF3"/>
    <w:rsid w:val="00422D8B"/>
    <w:rsid w:val="004230BC"/>
    <w:rsid w:val="00423819"/>
    <w:rsid w:val="00423888"/>
    <w:rsid w:val="004238FF"/>
    <w:rsid w:val="00423A5D"/>
    <w:rsid w:val="00423D94"/>
    <w:rsid w:val="00423DDC"/>
    <w:rsid w:val="00424113"/>
    <w:rsid w:val="00424519"/>
    <w:rsid w:val="00424634"/>
    <w:rsid w:val="00425CBD"/>
    <w:rsid w:val="00425EDB"/>
    <w:rsid w:val="0042611D"/>
    <w:rsid w:val="004264F3"/>
    <w:rsid w:val="004269DA"/>
    <w:rsid w:val="00426C49"/>
    <w:rsid w:val="004271B4"/>
    <w:rsid w:val="0042779F"/>
    <w:rsid w:val="004277D1"/>
    <w:rsid w:val="00427833"/>
    <w:rsid w:val="00427A14"/>
    <w:rsid w:val="00427E16"/>
    <w:rsid w:val="00427E96"/>
    <w:rsid w:val="0043010A"/>
    <w:rsid w:val="0043065C"/>
    <w:rsid w:val="0043080B"/>
    <w:rsid w:val="00430818"/>
    <w:rsid w:val="00431764"/>
    <w:rsid w:val="004317AA"/>
    <w:rsid w:val="00431FD6"/>
    <w:rsid w:val="004328D7"/>
    <w:rsid w:val="0043305D"/>
    <w:rsid w:val="004338BC"/>
    <w:rsid w:val="00434764"/>
    <w:rsid w:val="004347CB"/>
    <w:rsid w:val="00434C67"/>
    <w:rsid w:val="0043535E"/>
    <w:rsid w:val="0043539F"/>
    <w:rsid w:val="0043569A"/>
    <w:rsid w:val="0043613E"/>
    <w:rsid w:val="004362B1"/>
    <w:rsid w:val="0043687E"/>
    <w:rsid w:val="0043699C"/>
    <w:rsid w:val="00436D29"/>
    <w:rsid w:val="004371E5"/>
    <w:rsid w:val="00437492"/>
    <w:rsid w:val="0043770F"/>
    <w:rsid w:val="00437D61"/>
    <w:rsid w:val="00437E77"/>
    <w:rsid w:val="004402A7"/>
    <w:rsid w:val="004405DD"/>
    <w:rsid w:val="00440CAB"/>
    <w:rsid w:val="00440CEF"/>
    <w:rsid w:val="00440EE7"/>
    <w:rsid w:val="00440F6E"/>
    <w:rsid w:val="00441131"/>
    <w:rsid w:val="00441C5C"/>
    <w:rsid w:val="00441D77"/>
    <w:rsid w:val="00442106"/>
    <w:rsid w:val="00442403"/>
    <w:rsid w:val="004424C5"/>
    <w:rsid w:val="004429B2"/>
    <w:rsid w:val="004432E1"/>
    <w:rsid w:val="004435B9"/>
    <w:rsid w:val="004436BA"/>
    <w:rsid w:val="0044394E"/>
    <w:rsid w:val="00443F05"/>
    <w:rsid w:val="0044423F"/>
    <w:rsid w:val="004448C7"/>
    <w:rsid w:val="00444B5D"/>
    <w:rsid w:val="00444D66"/>
    <w:rsid w:val="00444DBD"/>
    <w:rsid w:val="00444FBE"/>
    <w:rsid w:val="00445124"/>
    <w:rsid w:val="004460A2"/>
    <w:rsid w:val="004460FE"/>
    <w:rsid w:val="0044656F"/>
    <w:rsid w:val="00446CE1"/>
    <w:rsid w:val="00446DE8"/>
    <w:rsid w:val="00446E35"/>
    <w:rsid w:val="00447098"/>
    <w:rsid w:val="00447798"/>
    <w:rsid w:val="00447996"/>
    <w:rsid w:val="00447A1F"/>
    <w:rsid w:val="00450096"/>
    <w:rsid w:val="0045010D"/>
    <w:rsid w:val="00450373"/>
    <w:rsid w:val="004511E7"/>
    <w:rsid w:val="0045194C"/>
    <w:rsid w:val="00451B63"/>
    <w:rsid w:val="00451D2E"/>
    <w:rsid w:val="00452187"/>
    <w:rsid w:val="00452E34"/>
    <w:rsid w:val="00452E52"/>
    <w:rsid w:val="004530B2"/>
    <w:rsid w:val="0045326A"/>
    <w:rsid w:val="00453513"/>
    <w:rsid w:val="004538D3"/>
    <w:rsid w:val="00453C4D"/>
    <w:rsid w:val="00453CBF"/>
    <w:rsid w:val="00453E0B"/>
    <w:rsid w:val="00453F90"/>
    <w:rsid w:val="00454464"/>
    <w:rsid w:val="004548E5"/>
    <w:rsid w:val="004549E9"/>
    <w:rsid w:val="00454A11"/>
    <w:rsid w:val="00455028"/>
    <w:rsid w:val="004550E1"/>
    <w:rsid w:val="00455334"/>
    <w:rsid w:val="004557C2"/>
    <w:rsid w:val="00455E85"/>
    <w:rsid w:val="0045610B"/>
    <w:rsid w:val="004563DF"/>
    <w:rsid w:val="00456661"/>
    <w:rsid w:val="00456C1B"/>
    <w:rsid w:val="00456D98"/>
    <w:rsid w:val="00457D17"/>
    <w:rsid w:val="00460215"/>
    <w:rsid w:val="0046037A"/>
    <w:rsid w:val="004603AD"/>
    <w:rsid w:val="004606CA"/>
    <w:rsid w:val="00460C1E"/>
    <w:rsid w:val="00460C6E"/>
    <w:rsid w:val="00460EC8"/>
    <w:rsid w:val="00460FBD"/>
    <w:rsid w:val="004610E8"/>
    <w:rsid w:val="00461168"/>
    <w:rsid w:val="00461637"/>
    <w:rsid w:val="0046210C"/>
    <w:rsid w:val="004621B8"/>
    <w:rsid w:val="004622FA"/>
    <w:rsid w:val="00462A1B"/>
    <w:rsid w:val="004635ED"/>
    <w:rsid w:val="004638A0"/>
    <w:rsid w:val="00463F41"/>
    <w:rsid w:val="004640B5"/>
    <w:rsid w:val="0046462D"/>
    <w:rsid w:val="0046485A"/>
    <w:rsid w:val="004648FB"/>
    <w:rsid w:val="004649B9"/>
    <w:rsid w:val="00464BF3"/>
    <w:rsid w:val="00464CA7"/>
    <w:rsid w:val="00465344"/>
    <w:rsid w:val="00465722"/>
    <w:rsid w:val="004657B1"/>
    <w:rsid w:val="0046593B"/>
    <w:rsid w:val="004659AB"/>
    <w:rsid w:val="00465A12"/>
    <w:rsid w:val="00465B61"/>
    <w:rsid w:val="00465E6A"/>
    <w:rsid w:val="00466367"/>
    <w:rsid w:val="0046660A"/>
    <w:rsid w:val="004666FE"/>
    <w:rsid w:val="00466867"/>
    <w:rsid w:val="00466AAF"/>
    <w:rsid w:val="00466AB6"/>
    <w:rsid w:val="00466E83"/>
    <w:rsid w:val="00470009"/>
    <w:rsid w:val="004700A5"/>
    <w:rsid w:val="00470A05"/>
    <w:rsid w:val="00470A0C"/>
    <w:rsid w:val="00470B73"/>
    <w:rsid w:val="0047192C"/>
    <w:rsid w:val="00471D1D"/>
    <w:rsid w:val="00471DA8"/>
    <w:rsid w:val="004722D1"/>
    <w:rsid w:val="004727D6"/>
    <w:rsid w:val="004729B3"/>
    <w:rsid w:val="00472CF4"/>
    <w:rsid w:val="00472FEB"/>
    <w:rsid w:val="004730EC"/>
    <w:rsid w:val="0047334B"/>
    <w:rsid w:val="004735D0"/>
    <w:rsid w:val="00473A4B"/>
    <w:rsid w:val="00473B1E"/>
    <w:rsid w:val="00473FF6"/>
    <w:rsid w:val="004741AB"/>
    <w:rsid w:val="004744DC"/>
    <w:rsid w:val="00474828"/>
    <w:rsid w:val="00474F02"/>
    <w:rsid w:val="00475760"/>
    <w:rsid w:val="00476E63"/>
    <w:rsid w:val="00476FA7"/>
    <w:rsid w:val="00477348"/>
    <w:rsid w:val="00477549"/>
    <w:rsid w:val="004775CC"/>
    <w:rsid w:val="004778ED"/>
    <w:rsid w:val="00477946"/>
    <w:rsid w:val="00477D3A"/>
    <w:rsid w:val="004803A3"/>
    <w:rsid w:val="004806C2"/>
    <w:rsid w:val="00480ADE"/>
    <w:rsid w:val="0048119C"/>
    <w:rsid w:val="004813C2"/>
    <w:rsid w:val="00481B6C"/>
    <w:rsid w:val="00481C54"/>
    <w:rsid w:val="00481EA4"/>
    <w:rsid w:val="00482076"/>
    <w:rsid w:val="004822EE"/>
    <w:rsid w:val="004823F0"/>
    <w:rsid w:val="0048251F"/>
    <w:rsid w:val="00482B06"/>
    <w:rsid w:val="00482F68"/>
    <w:rsid w:val="004832CA"/>
    <w:rsid w:val="00483BD4"/>
    <w:rsid w:val="00484048"/>
    <w:rsid w:val="00484205"/>
    <w:rsid w:val="004844F0"/>
    <w:rsid w:val="0048454C"/>
    <w:rsid w:val="004845CA"/>
    <w:rsid w:val="004849DD"/>
    <w:rsid w:val="00484A38"/>
    <w:rsid w:val="004857C8"/>
    <w:rsid w:val="004858B9"/>
    <w:rsid w:val="00485BE1"/>
    <w:rsid w:val="00485E02"/>
    <w:rsid w:val="00486619"/>
    <w:rsid w:val="00486A57"/>
    <w:rsid w:val="00486CB5"/>
    <w:rsid w:val="00486DA6"/>
    <w:rsid w:val="00486F52"/>
    <w:rsid w:val="00487699"/>
    <w:rsid w:val="004876FE"/>
    <w:rsid w:val="00487ADF"/>
    <w:rsid w:val="00487B09"/>
    <w:rsid w:val="00487E0F"/>
    <w:rsid w:val="00487FD8"/>
    <w:rsid w:val="004903F5"/>
    <w:rsid w:val="0049068C"/>
    <w:rsid w:val="00490BEF"/>
    <w:rsid w:val="00490D96"/>
    <w:rsid w:val="00490FE5"/>
    <w:rsid w:val="00491447"/>
    <w:rsid w:val="00491EC9"/>
    <w:rsid w:val="00492897"/>
    <w:rsid w:val="00492A8B"/>
    <w:rsid w:val="00493022"/>
    <w:rsid w:val="00493193"/>
    <w:rsid w:val="00493D5A"/>
    <w:rsid w:val="00493F67"/>
    <w:rsid w:val="004941B2"/>
    <w:rsid w:val="004943C5"/>
    <w:rsid w:val="004943CD"/>
    <w:rsid w:val="004944F8"/>
    <w:rsid w:val="00494D77"/>
    <w:rsid w:val="00494E37"/>
    <w:rsid w:val="0049518A"/>
    <w:rsid w:val="00495982"/>
    <w:rsid w:val="00495C2C"/>
    <w:rsid w:val="00495E62"/>
    <w:rsid w:val="004962E9"/>
    <w:rsid w:val="00496386"/>
    <w:rsid w:val="004967FC"/>
    <w:rsid w:val="004969F6"/>
    <w:rsid w:val="00496F50"/>
    <w:rsid w:val="0049702B"/>
    <w:rsid w:val="00497379"/>
    <w:rsid w:val="0049758B"/>
    <w:rsid w:val="00497ADF"/>
    <w:rsid w:val="00497B09"/>
    <w:rsid w:val="004A0214"/>
    <w:rsid w:val="004A035B"/>
    <w:rsid w:val="004A0628"/>
    <w:rsid w:val="004A0776"/>
    <w:rsid w:val="004A084A"/>
    <w:rsid w:val="004A0FC6"/>
    <w:rsid w:val="004A11B7"/>
    <w:rsid w:val="004A11F8"/>
    <w:rsid w:val="004A1298"/>
    <w:rsid w:val="004A16B8"/>
    <w:rsid w:val="004A17AA"/>
    <w:rsid w:val="004A181A"/>
    <w:rsid w:val="004A1CB2"/>
    <w:rsid w:val="004A2365"/>
    <w:rsid w:val="004A2BEE"/>
    <w:rsid w:val="004A340D"/>
    <w:rsid w:val="004A3E60"/>
    <w:rsid w:val="004A3F1D"/>
    <w:rsid w:val="004A4274"/>
    <w:rsid w:val="004A435A"/>
    <w:rsid w:val="004A4AAE"/>
    <w:rsid w:val="004A5355"/>
    <w:rsid w:val="004A5475"/>
    <w:rsid w:val="004A5655"/>
    <w:rsid w:val="004A5EC0"/>
    <w:rsid w:val="004A6358"/>
    <w:rsid w:val="004A6A17"/>
    <w:rsid w:val="004A6E1E"/>
    <w:rsid w:val="004A6F9D"/>
    <w:rsid w:val="004A6FAC"/>
    <w:rsid w:val="004A7157"/>
    <w:rsid w:val="004A7275"/>
    <w:rsid w:val="004A7E01"/>
    <w:rsid w:val="004B00B1"/>
    <w:rsid w:val="004B0633"/>
    <w:rsid w:val="004B076B"/>
    <w:rsid w:val="004B0A7A"/>
    <w:rsid w:val="004B12C2"/>
    <w:rsid w:val="004B149B"/>
    <w:rsid w:val="004B1AFC"/>
    <w:rsid w:val="004B1B8B"/>
    <w:rsid w:val="004B1E9D"/>
    <w:rsid w:val="004B207E"/>
    <w:rsid w:val="004B245F"/>
    <w:rsid w:val="004B2701"/>
    <w:rsid w:val="004B2759"/>
    <w:rsid w:val="004B316C"/>
    <w:rsid w:val="004B35C7"/>
    <w:rsid w:val="004B387B"/>
    <w:rsid w:val="004B3AAD"/>
    <w:rsid w:val="004B3ED2"/>
    <w:rsid w:val="004B46B1"/>
    <w:rsid w:val="004B4D56"/>
    <w:rsid w:val="004B50DA"/>
    <w:rsid w:val="004B5876"/>
    <w:rsid w:val="004B59A1"/>
    <w:rsid w:val="004B5DE0"/>
    <w:rsid w:val="004B5E60"/>
    <w:rsid w:val="004B62E6"/>
    <w:rsid w:val="004B676B"/>
    <w:rsid w:val="004B6800"/>
    <w:rsid w:val="004B6876"/>
    <w:rsid w:val="004B6966"/>
    <w:rsid w:val="004B6AA9"/>
    <w:rsid w:val="004B6D8E"/>
    <w:rsid w:val="004B6F19"/>
    <w:rsid w:val="004B70C6"/>
    <w:rsid w:val="004B766A"/>
    <w:rsid w:val="004B7BEF"/>
    <w:rsid w:val="004C014C"/>
    <w:rsid w:val="004C014E"/>
    <w:rsid w:val="004C016D"/>
    <w:rsid w:val="004C072C"/>
    <w:rsid w:val="004C0AB2"/>
    <w:rsid w:val="004C0CEF"/>
    <w:rsid w:val="004C0E78"/>
    <w:rsid w:val="004C0F2E"/>
    <w:rsid w:val="004C0F5E"/>
    <w:rsid w:val="004C1074"/>
    <w:rsid w:val="004C11F8"/>
    <w:rsid w:val="004C145C"/>
    <w:rsid w:val="004C15E0"/>
    <w:rsid w:val="004C1605"/>
    <w:rsid w:val="004C18BB"/>
    <w:rsid w:val="004C1AFC"/>
    <w:rsid w:val="004C1B00"/>
    <w:rsid w:val="004C1D78"/>
    <w:rsid w:val="004C1DA5"/>
    <w:rsid w:val="004C1DFA"/>
    <w:rsid w:val="004C1F21"/>
    <w:rsid w:val="004C1F23"/>
    <w:rsid w:val="004C2005"/>
    <w:rsid w:val="004C2177"/>
    <w:rsid w:val="004C21AC"/>
    <w:rsid w:val="004C291C"/>
    <w:rsid w:val="004C2D0E"/>
    <w:rsid w:val="004C2FB6"/>
    <w:rsid w:val="004C32CB"/>
    <w:rsid w:val="004C35C9"/>
    <w:rsid w:val="004C388F"/>
    <w:rsid w:val="004C392B"/>
    <w:rsid w:val="004C3A2A"/>
    <w:rsid w:val="004C49BE"/>
    <w:rsid w:val="004C4DCA"/>
    <w:rsid w:val="004C5212"/>
    <w:rsid w:val="004C584C"/>
    <w:rsid w:val="004C58C8"/>
    <w:rsid w:val="004C59F8"/>
    <w:rsid w:val="004C5EAD"/>
    <w:rsid w:val="004C6A2E"/>
    <w:rsid w:val="004C6D3A"/>
    <w:rsid w:val="004C7264"/>
    <w:rsid w:val="004C7348"/>
    <w:rsid w:val="004C7499"/>
    <w:rsid w:val="004C780A"/>
    <w:rsid w:val="004C78F9"/>
    <w:rsid w:val="004C798E"/>
    <w:rsid w:val="004C7BD3"/>
    <w:rsid w:val="004C7E2D"/>
    <w:rsid w:val="004D0F29"/>
    <w:rsid w:val="004D0FCB"/>
    <w:rsid w:val="004D1382"/>
    <w:rsid w:val="004D1860"/>
    <w:rsid w:val="004D1F99"/>
    <w:rsid w:val="004D218E"/>
    <w:rsid w:val="004D222C"/>
    <w:rsid w:val="004D2582"/>
    <w:rsid w:val="004D2F81"/>
    <w:rsid w:val="004D34CC"/>
    <w:rsid w:val="004D3868"/>
    <w:rsid w:val="004D3B00"/>
    <w:rsid w:val="004D3F65"/>
    <w:rsid w:val="004D45E7"/>
    <w:rsid w:val="004D45EC"/>
    <w:rsid w:val="004D47F7"/>
    <w:rsid w:val="004D4B72"/>
    <w:rsid w:val="004D594E"/>
    <w:rsid w:val="004D5C43"/>
    <w:rsid w:val="004D6ACF"/>
    <w:rsid w:val="004D6D5D"/>
    <w:rsid w:val="004D6DC5"/>
    <w:rsid w:val="004D6F7C"/>
    <w:rsid w:val="004D720E"/>
    <w:rsid w:val="004D74BD"/>
    <w:rsid w:val="004D750A"/>
    <w:rsid w:val="004D765F"/>
    <w:rsid w:val="004D7833"/>
    <w:rsid w:val="004D7A97"/>
    <w:rsid w:val="004D7CEF"/>
    <w:rsid w:val="004E0044"/>
    <w:rsid w:val="004E0241"/>
    <w:rsid w:val="004E034B"/>
    <w:rsid w:val="004E0427"/>
    <w:rsid w:val="004E0686"/>
    <w:rsid w:val="004E086B"/>
    <w:rsid w:val="004E0A67"/>
    <w:rsid w:val="004E0A89"/>
    <w:rsid w:val="004E127B"/>
    <w:rsid w:val="004E13DA"/>
    <w:rsid w:val="004E1445"/>
    <w:rsid w:val="004E145D"/>
    <w:rsid w:val="004E1474"/>
    <w:rsid w:val="004E14C8"/>
    <w:rsid w:val="004E15C7"/>
    <w:rsid w:val="004E171B"/>
    <w:rsid w:val="004E1CAA"/>
    <w:rsid w:val="004E1F5B"/>
    <w:rsid w:val="004E24A0"/>
    <w:rsid w:val="004E2697"/>
    <w:rsid w:val="004E2C70"/>
    <w:rsid w:val="004E2F51"/>
    <w:rsid w:val="004E2F5D"/>
    <w:rsid w:val="004E373E"/>
    <w:rsid w:val="004E3915"/>
    <w:rsid w:val="004E3F89"/>
    <w:rsid w:val="004E43DD"/>
    <w:rsid w:val="004E460A"/>
    <w:rsid w:val="004E478F"/>
    <w:rsid w:val="004E48D0"/>
    <w:rsid w:val="004E494A"/>
    <w:rsid w:val="004E4C08"/>
    <w:rsid w:val="004E4DBD"/>
    <w:rsid w:val="004E5A35"/>
    <w:rsid w:val="004E5C3F"/>
    <w:rsid w:val="004E5D17"/>
    <w:rsid w:val="004E5D7C"/>
    <w:rsid w:val="004E65AC"/>
    <w:rsid w:val="004E6694"/>
    <w:rsid w:val="004E6B7C"/>
    <w:rsid w:val="004E6C1A"/>
    <w:rsid w:val="004E6D5D"/>
    <w:rsid w:val="004E7A9E"/>
    <w:rsid w:val="004E7E28"/>
    <w:rsid w:val="004F06C6"/>
    <w:rsid w:val="004F0DE7"/>
    <w:rsid w:val="004F1401"/>
    <w:rsid w:val="004F17E6"/>
    <w:rsid w:val="004F1A30"/>
    <w:rsid w:val="004F1C01"/>
    <w:rsid w:val="004F2189"/>
    <w:rsid w:val="004F22E7"/>
    <w:rsid w:val="004F2316"/>
    <w:rsid w:val="004F295D"/>
    <w:rsid w:val="004F2DBE"/>
    <w:rsid w:val="004F3239"/>
    <w:rsid w:val="004F391C"/>
    <w:rsid w:val="004F3A99"/>
    <w:rsid w:val="004F3B58"/>
    <w:rsid w:val="004F3C42"/>
    <w:rsid w:val="004F3CEF"/>
    <w:rsid w:val="004F3F8D"/>
    <w:rsid w:val="004F4500"/>
    <w:rsid w:val="004F47AC"/>
    <w:rsid w:val="004F4C3B"/>
    <w:rsid w:val="004F4CE1"/>
    <w:rsid w:val="004F4CF2"/>
    <w:rsid w:val="004F4D50"/>
    <w:rsid w:val="004F4E63"/>
    <w:rsid w:val="004F513C"/>
    <w:rsid w:val="004F5241"/>
    <w:rsid w:val="004F52FB"/>
    <w:rsid w:val="004F57E5"/>
    <w:rsid w:val="004F5ABA"/>
    <w:rsid w:val="004F5F37"/>
    <w:rsid w:val="004F616B"/>
    <w:rsid w:val="004F61CA"/>
    <w:rsid w:val="004F61FF"/>
    <w:rsid w:val="004F670E"/>
    <w:rsid w:val="004F67C4"/>
    <w:rsid w:val="004F71AF"/>
    <w:rsid w:val="004F75A8"/>
    <w:rsid w:val="004F7760"/>
    <w:rsid w:val="004F7A27"/>
    <w:rsid w:val="004F7D2A"/>
    <w:rsid w:val="0050073A"/>
    <w:rsid w:val="00500744"/>
    <w:rsid w:val="00500A66"/>
    <w:rsid w:val="00500BAE"/>
    <w:rsid w:val="005014D3"/>
    <w:rsid w:val="00501597"/>
    <w:rsid w:val="00501B62"/>
    <w:rsid w:val="00501E3E"/>
    <w:rsid w:val="0050237C"/>
    <w:rsid w:val="00502A16"/>
    <w:rsid w:val="00502BC1"/>
    <w:rsid w:val="00502D8A"/>
    <w:rsid w:val="00503068"/>
    <w:rsid w:val="005030D4"/>
    <w:rsid w:val="0050343B"/>
    <w:rsid w:val="00503761"/>
    <w:rsid w:val="00503B9B"/>
    <w:rsid w:val="00503C39"/>
    <w:rsid w:val="005040D0"/>
    <w:rsid w:val="005042AC"/>
    <w:rsid w:val="00504360"/>
    <w:rsid w:val="00504AF5"/>
    <w:rsid w:val="00504CB2"/>
    <w:rsid w:val="00504E9F"/>
    <w:rsid w:val="00505627"/>
    <w:rsid w:val="00506274"/>
    <w:rsid w:val="0050651C"/>
    <w:rsid w:val="005067DE"/>
    <w:rsid w:val="005075ED"/>
    <w:rsid w:val="00507A6D"/>
    <w:rsid w:val="00507B14"/>
    <w:rsid w:val="00507FF3"/>
    <w:rsid w:val="00510022"/>
    <w:rsid w:val="005100D9"/>
    <w:rsid w:val="00510476"/>
    <w:rsid w:val="0051069D"/>
    <w:rsid w:val="0051130F"/>
    <w:rsid w:val="005116D6"/>
    <w:rsid w:val="005120C0"/>
    <w:rsid w:val="00512116"/>
    <w:rsid w:val="00512338"/>
    <w:rsid w:val="005126CF"/>
    <w:rsid w:val="00512ABA"/>
    <w:rsid w:val="00512D14"/>
    <w:rsid w:val="00512D8B"/>
    <w:rsid w:val="00512E9E"/>
    <w:rsid w:val="00513679"/>
    <w:rsid w:val="00513707"/>
    <w:rsid w:val="0051393C"/>
    <w:rsid w:val="00514165"/>
    <w:rsid w:val="00514220"/>
    <w:rsid w:val="005149CD"/>
    <w:rsid w:val="00514E12"/>
    <w:rsid w:val="005154E6"/>
    <w:rsid w:val="00515502"/>
    <w:rsid w:val="0051575A"/>
    <w:rsid w:val="00515908"/>
    <w:rsid w:val="005159C1"/>
    <w:rsid w:val="005162C0"/>
    <w:rsid w:val="005168DE"/>
    <w:rsid w:val="005170B3"/>
    <w:rsid w:val="005172FA"/>
    <w:rsid w:val="005176B2"/>
    <w:rsid w:val="00517E14"/>
    <w:rsid w:val="00517F1B"/>
    <w:rsid w:val="00520641"/>
    <w:rsid w:val="00520C0B"/>
    <w:rsid w:val="00520C80"/>
    <w:rsid w:val="00520D55"/>
    <w:rsid w:val="00521168"/>
    <w:rsid w:val="00521817"/>
    <w:rsid w:val="00521EE4"/>
    <w:rsid w:val="00521F1A"/>
    <w:rsid w:val="00522313"/>
    <w:rsid w:val="00522543"/>
    <w:rsid w:val="005225F0"/>
    <w:rsid w:val="005226A2"/>
    <w:rsid w:val="00522911"/>
    <w:rsid w:val="00522AB7"/>
    <w:rsid w:val="00522E09"/>
    <w:rsid w:val="0052326D"/>
    <w:rsid w:val="005236E4"/>
    <w:rsid w:val="00523B89"/>
    <w:rsid w:val="00523BEF"/>
    <w:rsid w:val="00523C64"/>
    <w:rsid w:val="00523F48"/>
    <w:rsid w:val="00523FCB"/>
    <w:rsid w:val="00524219"/>
    <w:rsid w:val="005242F4"/>
    <w:rsid w:val="005248E7"/>
    <w:rsid w:val="005249FE"/>
    <w:rsid w:val="005256F8"/>
    <w:rsid w:val="00525EF1"/>
    <w:rsid w:val="00526080"/>
    <w:rsid w:val="00526508"/>
    <w:rsid w:val="0052666E"/>
    <w:rsid w:val="005266D5"/>
    <w:rsid w:val="00527360"/>
    <w:rsid w:val="00527836"/>
    <w:rsid w:val="00527B23"/>
    <w:rsid w:val="00527DEA"/>
    <w:rsid w:val="00527E59"/>
    <w:rsid w:val="00527E78"/>
    <w:rsid w:val="00527F64"/>
    <w:rsid w:val="005304A7"/>
    <w:rsid w:val="005310F8"/>
    <w:rsid w:val="00531338"/>
    <w:rsid w:val="0053172D"/>
    <w:rsid w:val="0053175E"/>
    <w:rsid w:val="00531981"/>
    <w:rsid w:val="00531ADD"/>
    <w:rsid w:val="00531EDF"/>
    <w:rsid w:val="005322FC"/>
    <w:rsid w:val="005326C5"/>
    <w:rsid w:val="00532B65"/>
    <w:rsid w:val="005336CD"/>
    <w:rsid w:val="00533909"/>
    <w:rsid w:val="00533A54"/>
    <w:rsid w:val="00534252"/>
    <w:rsid w:val="0053434B"/>
    <w:rsid w:val="005345F5"/>
    <w:rsid w:val="0053471D"/>
    <w:rsid w:val="00534888"/>
    <w:rsid w:val="00534D12"/>
    <w:rsid w:val="00534EFE"/>
    <w:rsid w:val="00534FE7"/>
    <w:rsid w:val="0053581F"/>
    <w:rsid w:val="005367AD"/>
    <w:rsid w:val="00536B5C"/>
    <w:rsid w:val="00536C86"/>
    <w:rsid w:val="00536E5B"/>
    <w:rsid w:val="00537231"/>
    <w:rsid w:val="005375F0"/>
    <w:rsid w:val="00537606"/>
    <w:rsid w:val="0053763A"/>
    <w:rsid w:val="00537741"/>
    <w:rsid w:val="0053778C"/>
    <w:rsid w:val="00537A60"/>
    <w:rsid w:val="0054036E"/>
    <w:rsid w:val="005407CD"/>
    <w:rsid w:val="0054097C"/>
    <w:rsid w:val="00541202"/>
    <w:rsid w:val="00541620"/>
    <w:rsid w:val="00541635"/>
    <w:rsid w:val="00541B7C"/>
    <w:rsid w:val="00541EB2"/>
    <w:rsid w:val="00541F5D"/>
    <w:rsid w:val="00542315"/>
    <w:rsid w:val="00542CE1"/>
    <w:rsid w:val="005439D2"/>
    <w:rsid w:val="0054478D"/>
    <w:rsid w:val="005449D5"/>
    <w:rsid w:val="00544EA2"/>
    <w:rsid w:val="005451E3"/>
    <w:rsid w:val="005452EA"/>
    <w:rsid w:val="0054537F"/>
    <w:rsid w:val="00545A36"/>
    <w:rsid w:val="00545B4E"/>
    <w:rsid w:val="00545EBD"/>
    <w:rsid w:val="00546044"/>
    <w:rsid w:val="00546231"/>
    <w:rsid w:val="005474E5"/>
    <w:rsid w:val="0054784D"/>
    <w:rsid w:val="005504D9"/>
    <w:rsid w:val="00550819"/>
    <w:rsid w:val="0055081A"/>
    <w:rsid w:val="005508E2"/>
    <w:rsid w:val="005508FC"/>
    <w:rsid w:val="00550D57"/>
    <w:rsid w:val="00550E3C"/>
    <w:rsid w:val="00551050"/>
    <w:rsid w:val="00551A88"/>
    <w:rsid w:val="00551C33"/>
    <w:rsid w:val="005520A7"/>
    <w:rsid w:val="005525A7"/>
    <w:rsid w:val="005529E1"/>
    <w:rsid w:val="00552C5D"/>
    <w:rsid w:val="00552CD7"/>
    <w:rsid w:val="00552EE4"/>
    <w:rsid w:val="005535FE"/>
    <w:rsid w:val="00553925"/>
    <w:rsid w:val="00553A86"/>
    <w:rsid w:val="00553C2E"/>
    <w:rsid w:val="00553D31"/>
    <w:rsid w:val="005542BF"/>
    <w:rsid w:val="005544AC"/>
    <w:rsid w:val="005546C0"/>
    <w:rsid w:val="00554F3B"/>
    <w:rsid w:val="005557B1"/>
    <w:rsid w:val="005557B6"/>
    <w:rsid w:val="00555992"/>
    <w:rsid w:val="00555B46"/>
    <w:rsid w:val="00555CD8"/>
    <w:rsid w:val="00555D30"/>
    <w:rsid w:val="00556081"/>
    <w:rsid w:val="005561E4"/>
    <w:rsid w:val="005569EF"/>
    <w:rsid w:val="00556A3A"/>
    <w:rsid w:val="00556CCB"/>
    <w:rsid w:val="00556CD7"/>
    <w:rsid w:val="00556E8E"/>
    <w:rsid w:val="00556F65"/>
    <w:rsid w:val="0055725B"/>
    <w:rsid w:val="005572D3"/>
    <w:rsid w:val="00557340"/>
    <w:rsid w:val="0055745D"/>
    <w:rsid w:val="0055750A"/>
    <w:rsid w:val="005576A6"/>
    <w:rsid w:val="0055772A"/>
    <w:rsid w:val="00557887"/>
    <w:rsid w:val="00557C4B"/>
    <w:rsid w:val="00557D37"/>
    <w:rsid w:val="00557E00"/>
    <w:rsid w:val="005600D8"/>
    <w:rsid w:val="005604D7"/>
    <w:rsid w:val="0056072A"/>
    <w:rsid w:val="00560838"/>
    <w:rsid w:val="00560A0B"/>
    <w:rsid w:val="00560A2E"/>
    <w:rsid w:val="00560FCB"/>
    <w:rsid w:val="005614C6"/>
    <w:rsid w:val="00561827"/>
    <w:rsid w:val="00561E55"/>
    <w:rsid w:val="005623AF"/>
    <w:rsid w:val="005623DF"/>
    <w:rsid w:val="00562577"/>
    <w:rsid w:val="00562703"/>
    <w:rsid w:val="0056308F"/>
    <w:rsid w:val="0056312C"/>
    <w:rsid w:val="00563799"/>
    <w:rsid w:val="0056450B"/>
    <w:rsid w:val="00564A62"/>
    <w:rsid w:val="00564BA2"/>
    <w:rsid w:val="00564E19"/>
    <w:rsid w:val="00564E9C"/>
    <w:rsid w:val="00565AEE"/>
    <w:rsid w:val="005661C3"/>
    <w:rsid w:val="0056646E"/>
    <w:rsid w:val="00566799"/>
    <w:rsid w:val="005667EC"/>
    <w:rsid w:val="00566879"/>
    <w:rsid w:val="00566AA0"/>
    <w:rsid w:val="00566C33"/>
    <w:rsid w:val="00566D2E"/>
    <w:rsid w:val="00566FF3"/>
    <w:rsid w:val="005672E8"/>
    <w:rsid w:val="00567592"/>
    <w:rsid w:val="0056765A"/>
    <w:rsid w:val="0056792D"/>
    <w:rsid w:val="00567A92"/>
    <w:rsid w:val="00570BAA"/>
    <w:rsid w:val="00570C5A"/>
    <w:rsid w:val="00570C61"/>
    <w:rsid w:val="005711DC"/>
    <w:rsid w:val="00571734"/>
    <w:rsid w:val="00572482"/>
    <w:rsid w:val="005724BE"/>
    <w:rsid w:val="005726EE"/>
    <w:rsid w:val="00572762"/>
    <w:rsid w:val="005729D8"/>
    <w:rsid w:val="00572BCB"/>
    <w:rsid w:val="00572CED"/>
    <w:rsid w:val="005731D8"/>
    <w:rsid w:val="005732FA"/>
    <w:rsid w:val="005734EF"/>
    <w:rsid w:val="005735E3"/>
    <w:rsid w:val="00573994"/>
    <w:rsid w:val="00573D7B"/>
    <w:rsid w:val="00573E89"/>
    <w:rsid w:val="0057416E"/>
    <w:rsid w:val="005741C7"/>
    <w:rsid w:val="0057442E"/>
    <w:rsid w:val="005747E6"/>
    <w:rsid w:val="005749F3"/>
    <w:rsid w:val="00574CF4"/>
    <w:rsid w:val="0057599C"/>
    <w:rsid w:val="00575E5A"/>
    <w:rsid w:val="00576038"/>
    <w:rsid w:val="0057634A"/>
    <w:rsid w:val="0057674B"/>
    <w:rsid w:val="0057676A"/>
    <w:rsid w:val="00576C49"/>
    <w:rsid w:val="005773C5"/>
    <w:rsid w:val="00577495"/>
    <w:rsid w:val="00577673"/>
    <w:rsid w:val="00577851"/>
    <w:rsid w:val="0057793B"/>
    <w:rsid w:val="00577B92"/>
    <w:rsid w:val="00577C2D"/>
    <w:rsid w:val="00577CB0"/>
    <w:rsid w:val="00577E20"/>
    <w:rsid w:val="005803E0"/>
    <w:rsid w:val="00580686"/>
    <w:rsid w:val="00580725"/>
    <w:rsid w:val="00580B25"/>
    <w:rsid w:val="00580D56"/>
    <w:rsid w:val="00580DB3"/>
    <w:rsid w:val="00581CB3"/>
    <w:rsid w:val="00581CC2"/>
    <w:rsid w:val="00581F06"/>
    <w:rsid w:val="005828ED"/>
    <w:rsid w:val="00582A2F"/>
    <w:rsid w:val="00582DC2"/>
    <w:rsid w:val="005832E6"/>
    <w:rsid w:val="005834F4"/>
    <w:rsid w:val="0058358B"/>
    <w:rsid w:val="00583E47"/>
    <w:rsid w:val="00584722"/>
    <w:rsid w:val="005856AB"/>
    <w:rsid w:val="0058588C"/>
    <w:rsid w:val="00585973"/>
    <w:rsid w:val="00585CD6"/>
    <w:rsid w:val="005860C6"/>
    <w:rsid w:val="0058644C"/>
    <w:rsid w:val="00586931"/>
    <w:rsid w:val="005870DB"/>
    <w:rsid w:val="005871C6"/>
    <w:rsid w:val="0058733B"/>
    <w:rsid w:val="00587804"/>
    <w:rsid w:val="0058785A"/>
    <w:rsid w:val="00587A3B"/>
    <w:rsid w:val="00587FDE"/>
    <w:rsid w:val="005900A7"/>
    <w:rsid w:val="005909A2"/>
    <w:rsid w:val="00590EE4"/>
    <w:rsid w:val="005910B4"/>
    <w:rsid w:val="0059169F"/>
    <w:rsid w:val="0059174A"/>
    <w:rsid w:val="00591A4F"/>
    <w:rsid w:val="00591CBC"/>
    <w:rsid w:val="00592B2A"/>
    <w:rsid w:val="00592B77"/>
    <w:rsid w:val="00592C0A"/>
    <w:rsid w:val="00592EBA"/>
    <w:rsid w:val="0059325E"/>
    <w:rsid w:val="0059373F"/>
    <w:rsid w:val="0059384C"/>
    <w:rsid w:val="00593951"/>
    <w:rsid w:val="0059396D"/>
    <w:rsid w:val="00593C54"/>
    <w:rsid w:val="0059449F"/>
    <w:rsid w:val="00594565"/>
    <w:rsid w:val="005946DA"/>
    <w:rsid w:val="005947A6"/>
    <w:rsid w:val="00594C46"/>
    <w:rsid w:val="00594FFB"/>
    <w:rsid w:val="00595A48"/>
    <w:rsid w:val="00595C71"/>
    <w:rsid w:val="00595CA7"/>
    <w:rsid w:val="00595DFB"/>
    <w:rsid w:val="00595EE7"/>
    <w:rsid w:val="005960E0"/>
    <w:rsid w:val="00596381"/>
    <w:rsid w:val="00596752"/>
    <w:rsid w:val="00596E38"/>
    <w:rsid w:val="00596E39"/>
    <w:rsid w:val="00597622"/>
    <w:rsid w:val="00597762"/>
    <w:rsid w:val="00597768"/>
    <w:rsid w:val="00597D66"/>
    <w:rsid w:val="00597E41"/>
    <w:rsid w:val="00597F19"/>
    <w:rsid w:val="00597FEB"/>
    <w:rsid w:val="005A0094"/>
    <w:rsid w:val="005A0329"/>
    <w:rsid w:val="005A0F4F"/>
    <w:rsid w:val="005A152E"/>
    <w:rsid w:val="005A19A5"/>
    <w:rsid w:val="005A1B89"/>
    <w:rsid w:val="005A1CCF"/>
    <w:rsid w:val="005A24FE"/>
    <w:rsid w:val="005A2BF1"/>
    <w:rsid w:val="005A2C85"/>
    <w:rsid w:val="005A36BD"/>
    <w:rsid w:val="005A388F"/>
    <w:rsid w:val="005A38D0"/>
    <w:rsid w:val="005A3AB6"/>
    <w:rsid w:val="005A3C20"/>
    <w:rsid w:val="005A3D31"/>
    <w:rsid w:val="005A3DEA"/>
    <w:rsid w:val="005A4011"/>
    <w:rsid w:val="005A407A"/>
    <w:rsid w:val="005A4727"/>
    <w:rsid w:val="005A486F"/>
    <w:rsid w:val="005A4BAB"/>
    <w:rsid w:val="005A4F79"/>
    <w:rsid w:val="005A514A"/>
    <w:rsid w:val="005A53EC"/>
    <w:rsid w:val="005A56CC"/>
    <w:rsid w:val="005A57D2"/>
    <w:rsid w:val="005A58B6"/>
    <w:rsid w:val="005A5BF5"/>
    <w:rsid w:val="005A5CD1"/>
    <w:rsid w:val="005A5D0D"/>
    <w:rsid w:val="005A638E"/>
    <w:rsid w:val="005A64A0"/>
    <w:rsid w:val="005A693C"/>
    <w:rsid w:val="005A6B65"/>
    <w:rsid w:val="005A700B"/>
    <w:rsid w:val="005A700D"/>
    <w:rsid w:val="005A75E8"/>
    <w:rsid w:val="005A7851"/>
    <w:rsid w:val="005A7E33"/>
    <w:rsid w:val="005A7ED3"/>
    <w:rsid w:val="005B0006"/>
    <w:rsid w:val="005B0245"/>
    <w:rsid w:val="005B0287"/>
    <w:rsid w:val="005B02D5"/>
    <w:rsid w:val="005B08ED"/>
    <w:rsid w:val="005B14F8"/>
    <w:rsid w:val="005B1A5A"/>
    <w:rsid w:val="005B1DE2"/>
    <w:rsid w:val="005B1E42"/>
    <w:rsid w:val="005B203B"/>
    <w:rsid w:val="005B20AE"/>
    <w:rsid w:val="005B219D"/>
    <w:rsid w:val="005B245A"/>
    <w:rsid w:val="005B2947"/>
    <w:rsid w:val="005B29A6"/>
    <w:rsid w:val="005B29BD"/>
    <w:rsid w:val="005B2C73"/>
    <w:rsid w:val="005B31C9"/>
    <w:rsid w:val="005B385C"/>
    <w:rsid w:val="005B44E8"/>
    <w:rsid w:val="005B473F"/>
    <w:rsid w:val="005B4AAA"/>
    <w:rsid w:val="005B5179"/>
    <w:rsid w:val="005B578D"/>
    <w:rsid w:val="005B5CB9"/>
    <w:rsid w:val="005B5F47"/>
    <w:rsid w:val="005B679B"/>
    <w:rsid w:val="005B6E6C"/>
    <w:rsid w:val="005B6E72"/>
    <w:rsid w:val="005B6FB8"/>
    <w:rsid w:val="005B7164"/>
    <w:rsid w:val="005B727F"/>
    <w:rsid w:val="005B7349"/>
    <w:rsid w:val="005B75B8"/>
    <w:rsid w:val="005B7A1A"/>
    <w:rsid w:val="005B7B72"/>
    <w:rsid w:val="005B7BCA"/>
    <w:rsid w:val="005B7C0F"/>
    <w:rsid w:val="005B7FE3"/>
    <w:rsid w:val="005C038F"/>
    <w:rsid w:val="005C07AF"/>
    <w:rsid w:val="005C12A6"/>
    <w:rsid w:val="005C166A"/>
    <w:rsid w:val="005C1692"/>
    <w:rsid w:val="005C16CF"/>
    <w:rsid w:val="005C1875"/>
    <w:rsid w:val="005C1996"/>
    <w:rsid w:val="005C1C3B"/>
    <w:rsid w:val="005C1C4D"/>
    <w:rsid w:val="005C203F"/>
    <w:rsid w:val="005C2674"/>
    <w:rsid w:val="005C26A0"/>
    <w:rsid w:val="005C2726"/>
    <w:rsid w:val="005C2986"/>
    <w:rsid w:val="005C2990"/>
    <w:rsid w:val="005C2BC5"/>
    <w:rsid w:val="005C2BE9"/>
    <w:rsid w:val="005C2F8A"/>
    <w:rsid w:val="005C3450"/>
    <w:rsid w:val="005C347C"/>
    <w:rsid w:val="005C3623"/>
    <w:rsid w:val="005C3B78"/>
    <w:rsid w:val="005C425A"/>
    <w:rsid w:val="005C47BC"/>
    <w:rsid w:val="005C485E"/>
    <w:rsid w:val="005C4D7C"/>
    <w:rsid w:val="005C4E41"/>
    <w:rsid w:val="005C4FDA"/>
    <w:rsid w:val="005C5008"/>
    <w:rsid w:val="005C51B2"/>
    <w:rsid w:val="005C520E"/>
    <w:rsid w:val="005C5269"/>
    <w:rsid w:val="005C56B1"/>
    <w:rsid w:val="005C5AA5"/>
    <w:rsid w:val="005C5AB5"/>
    <w:rsid w:val="005C5AB6"/>
    <w:rsid w:val="005C5AFC"/>
    <w:rsid w:val="005C5C86"/>
    <w:rsid w:val="005C65C6"/>
    <w:rsid w:val="005C6B19"/>
    <w:rsid w:val="005C6D79"/>
    <w:rsid w:val="005C71AC"/>
    <w:rsid w:val="005C7358"/>
    <w:rsid w:val="005C754D"/>
    <w:rsid w:val="005C75C0"/>
    <w:rsid w:val="005C7732"/>
    <w:rsid w:val="005C775C"/>
    <w:rsid w:val="005C7A20"/>
    <w:rsid w:val="005C7C02"/>
    <w:rsid w:val="005C7C2A"/>
    <w:rsid w:val="005C7D56"/>
    <w:rsid w:val="005D0194"/>
    <w:rsid w:val="005D07A7"/>
    <w:rsid w:val="005D0B15"/>
    <w:rsid w:val="005D0C34"/>
    <w:rsid w:val="005D0D1F"/>
    <w:rsid w:val="005D0D87"/>
    <w:rsid w:val="005D0E3B"/>
    <w:rsid w:val="005D0EDE"/>
    <w:rsid w:val="005D10A0"/>
    <w:rsid w:val="005D11F4"/>
    <w:rsid w:val="005D1407"/>
    <w:rsid w:val="005D17CA"/>
    <w:rsid w:val="005D1BBC"/>
    <w:rsid w:val="005D1CDE"/>
    <w:rsid w:val="005D204B"/>
    <w:rsid w:val="005D241C"/>
    <w:rsid w:val="005D257F"/>
    <w:rsid w:val="005D2958"/>
    <w:rsid w:val="005D2A4E"/>
    <w:rsid w:val="005D2EFB"/>
    <w:rsid w:val="005D387A"/>
    <w:rsid w:val="005D3A0C"/>
    <w:rsid w:val="005D3AAB"/>
    <w:rsid w:val="005D3E35"/>
    <w:rsid w:val="005D4111"/>
    <w:rsid w:val="005D4D68"/>
    <w:rsid w:val="005D5E32"/>
    <w:rsid w:val="005D6C33"/>
    <w:rsid w:val="005D6E15"/>
    <w:rsid w:val="005D6E74"/>
    <w:rsid w:val="005D71CF"/>
    <w:rsid w:val="005D739A"/>
    <w:rsid w:val="005E04D0"/>
    <w:rsid w:val="005E097A"/>
    <w:rsid w:val="005E0FEF"/>
    <w:rsid w:val="005E144E"/>
    <w:rsid w:val="005E166B"/>
    <w:rsid w:val="005E1C49"/>
    <w:rsid w:val="005E1C61"/>
    <w:rsid w:val="005E1C6F"/>
    <w:rsid w:val="005E2287"/>
    <w:rsid w:val="005E2466"/>
    <w:rsid w:val="005E28FB"/>
    <w:rsid w:val="005E2CA3"/>
    <w:rsid w:val="005E2F21"/>
    <w:rsid w:val="005E3227"/>
    <w:rsid w:val="005E3460"/>
    <w:rsid w:val="005E37EB"/>
    <w:rsid w:val="005E4014"/>
    <w:rsid w:val="005E407D"/>
    <w:rsid w:val="005E4664"/>
    <w:rsid w:val="005E5013"/>
    <w:rsid w:val="005E53A3"/>
    <w:rsid w:val="005E58BF"/>
    <w:rsid w:val="005E5C5D"/>
    <w:rsid w:val="005E5CE5"/>
    <w:rsid w:val="005E615E"/>
    <w:rsid w:val="005E61DF"/>
    <w:rsid w:val="005E6230"/>
    <w:rsid w:val="005E6578"/>
    <w:rsid w:val="005E6A44"/>
    <w:rsid w:val="005E6E5D"/>
    <w:rsid w:val="005E6FE8"/>
    <w:rsid w:val="005E70D5"/>
    <w:rsid w:val="005E7518"/>
    <w:rsid w:val="005E7D23"/>
    <w:rsid w:val="005E7D2D"/>
    <w:rsid w:val="005E7FC4"/>
    <w:rsid w:val="005F01BB"/>
    <w:rsid w:val="005F086F"/>
    <w:rsid w:val="005F0D81"/>
    <w:rsid w:val="005F1614"/>
    <w:rsid w:val="005F1628"/>
    <w:rsid w:val="005F1922"/>
    <w:rsid w:val="005F1B58"/>
    <w:rsid w:val="005F1E3B"/>
    <w:rsid w:val="005F1F83"/>
    <w:rsid w:val="005F2054"/>
    <w:rsid w:val="005F2188"/>
    <w:rsid w:val="005F27E8"/>
    <w:rsid w:val="005F2C08"/>
    <w:rsid w:val="005F2FB6"/>
    <w:rsid w:val="005F317A"/>
    <w:rsid w:val="005F332B"/>
    <w:rsid w:val="005F35F9"/>
    <w:rsid w:val="005F3EEB"/>
    <w:rsid w:val="005F4626"/>
    <w:rsid w:val="005F46F0"/>
    <w:rsid w:val="005F4AD0"/>
    <w:rsid w:val="005F4E90"/>
    <w:rsid w:val="005F5126"/>
    <w:rsid w:val="005F536A"/>
    <w:rsid w:val="005F5B5A"/>
    <w:rsid w:val="005F6004"/>
    <w:rsid w:val="005F6515"/>
    <w:rsid w:val="005F6962"/>
    <w:rsid w:val="005F6C05"/>
    <w:rsid w:val="005F6EC9"/>
    <w:rsid w:val="005F7C70"/>
    <w:rsid w:val="00600126"/>
    <w:rsid w:val="00600399"/>
    <w:rsid w:val="006004D7"/>
    <w:rsid w:val="00600B51"/>
    <w:rsid w:val="00600D2F"/>
    <w:rsid w:val="00601232"/>
    <w:rsid w:val="00601335"/>
    <w:rsid w:val="006014DD"/>
    <w:rsid w:val="0060190C"/>
    <w:rsid w:val="00601B69"/>
    <w:rsid w:val="006020FC"/>
    <w:rsid w:val="00602B71"/>
    <w:rsid w:val="00602FAC"/>
    <w:rsid w:val="00603297"/>
    <w:rsid w:val="00603374"/>
    <w:rsid w:val="00603643"/>
    <w:rsid w:val="006039AE"/>
    <w:rsid w:val="00603D04"/>
    <w:rsid w:val="006040ED"/>
    <w:rsid w:val="00604435"/>
    <w:rsid w:val="00604B55"/>
    <w:rsid w:val="00604CC8"/>
    <w:rsid w:val="00605043"/>
    <w:rsid w:val="006051A2"/>
    <w:rsid w:val="0060593C"/>
    <w:rsid w:val="00605AD3"/>
    <w:rsid w:val="00605CCA"/>
    <w:rsid w:val="0060611B"/>
    <w:rsid w:val="0060618A"/>
    <w:rsid w:val="006064F0"/>
    <w:rsid w:val="00606790"/>
    <w:rsid w:val="00606950"/>
    <w:rsid w:val="00606980"/>
    <w:rsid w:val="00606CEC"/>
    <w:rsid w:val="00606D79"/>
    <w:rsid w:val="00606F47"/>
    <w:rsid w:val="0060743C"/>
    <w:rsid w:val="00607481"/>
    <w:rsid w:val="00607543"/>
    <w:rsid w:val="006075DD"/>
    <w:rsid w:val="00607BA4"/>
    <w:rsid w:val="00607EA5"/>
    <w:rsid w:val="006102B5"/>
    <w:rsid w:val="006105B4"/>
    <w:rsid w:val="0061077D"/>
    <w:rsid w:val="006109F7"/>
    <w:rsid w:val="00611557"/>
    <w:rsid w:val="00611722"/>
    <w:rsid w:val="00611ED8"/>
    <w:rsid w:val="006120FB"/>
    <w:rsid w:val="0061232D"/>
    <w:rsid w:val="00612371"/>
    <w:rsid w:val="006128DC"/>
    <w:rsid w:val="006133DA"/>
    <w:rsid w:val="00613467"/>
    <w:rsid w:val="006134E2"/>
    <w:rsid w:val="00613568"/>
    <w:rsid w:val="006158BA"/>
    <w:rsid w:val="0061688F"/>
    <w:rsid w:val="00616916"/>
    <w:rsid w:val="00616B32"/>
    <w:rsid w:val="00616EB8"/>
    <w:rsid w:val="006170EF"/>
    <w:rsid w:val="00617188"/>
    <w:rsid w:val="00617C77"/>
    <w:rsid w:val="0062006E"/>
    <w:rsid w:val="00620951"/>
    <w:rsid w:val="00620DC1"/>
    <w:rsid w:val="00620F3E"/>
    <w:rsid w:val="00621264"/>
    <w:rsid w:val="006218F9"/>
    <w:rsid w:val="00622379"/>
    <w:rsid w:val="00622742"/>
    <w:rsid w:val="00623049"/>
    <w:rsid w:val="00623688"/>
    <w:rsid w:val="00623EB1"/>
    <w:rsid w:val="00624246"/>
    <w:rsid w:val="006247F6"/>
    <w:rsid w:val="0062495A"/>
    <w:rsid w:val="0062499C"/>
    <w:rsid w:val="00624AE2"/>
    <w:rsid w:val="00624B24"/>
    <w:rsid w:val="00624DF1"/>
    <w:rsid w:val="006254DC"/>
    <w:rsid w:val="00625E91"/>
    <w:rsid w:val="006261D6"/>
    <w:rsid w:val="0062631D"/>
    <w:rsid w:val="006263C4"/>
    <w:rsid w:val="00626511"/>
    <w:rsid w:val="0062666A"/>
    <w:rsid w:val="00626ABD"/>
    <w:rsid w:val="00626DA7"/>
    <w:rsid w:val="00626F22"/>
    <w:rsid w:val="0062746A"/>
    <w:rsid w:val="006274D3"/>
    <w:rsid w:val="00627667"/>
    <w:rsid w:val="0062796E"/>
    <w:rsid w:val="00627B62"/>
    <w:rsid w:val="00627E6D"/>
    <w:rsid w:val="0063018F"/>
    <w:rsid w:val="006304B0"/>
    <w:rsid w:val="0063079E"/>
    <w:rsid w:val="00630B96"/>
    <w:rsid w:val="006313A4"/>
    <w:rsid w:val="006313F4"/>
    <w:rsid w:val="006316F0"/>
    <w:rsid w:val="006317F6"/>
    <w:rsid w:val="00632484"/>
    <w:rsid w:val="006328FB"/>
    <w:rsid w:val="00632E2B"/>
    <w:rsid w:val="00632EB2"/>
    <w:rsid w:val="00632F18"/>
    <w:rsid w:val="0063371C"/>
    <w:rsid w:val="00633BB9"/>
    <w:rsid w:val="00633F64"/>
    <w:rsid w:val="006340BC"/>
    <w:rsid w:val="00634D46"/>
    <w:rsid w:val="00634E03"/>
    <w:rsid w:val="0063540A"/>
    <w:rsid w:val="006355DD"/>
    <w:rsid w:val="006357F8"/>
    <w:rsid w:val="00635B29"/>
    <w:rsid w:val="00635D1B"/>
    <w:rsid w:val="00636046"/>
    <w:rsid w:val="00636146"/>
    <w:rsid w:val="006369B9"/>
    <w:rsid w:val="00636A85"/>
    <w:rsid w:val="00636E2D"/>
    <w:rsid w:val="00636FDA"/>
    <w:rsid w:val="006371DA"/>
    <w:rsid w:val="00637B6F"/>
    <w:rsid w:val="0064000B"/>
    <w:rsid w:val="0064032F"/>
    <w:rsid w:val="006403B4"/>
    <w:rsid w:val="0064093A"/>
    <w:rsid w:val="00640BA2"/>
    <w:rsid w:val="00640CC5"/>
    <w:rsid w:val="00640D26"/>
    <w:rsid w:val="00641113"/>
    <w:rsid w:val="00641677"/>
    <w:rsid w:val="00641B29"/>
    <w:rsid w:val="00641C23"/>
    <w:rsid w:val="00642104"/>
    <w:rsid w:val="00642341"/>
    <w:rsid w:val="00642363"/>
    <w:rsid w:val="0064266F"/>
    <w:rsid w:val="00642882"/>
    <w:rsid w:val="0064291F"/>
    <w:rsid w:val="00642D6B"/>
    <w:rsid w:val="00642F87"/>
    <w:rsid w:val="00643734"/>
    <w:rsid w:val="00643AFF"/>
    <w:rsid w:val="00643C60"/>
    <w:rsid w:val="006440E7"/>
    <w:rsid w:val="0064475F"/>
    <w:rsid w:val="00644DDA"/>
    <w:rsid w:val="006450A5"/>
    <w:rsid w:val="006450C7"/>
    <w:rsid w:val="00645441"/>
    <w:rsid w:val="00645496"/>
    <w:rsid w:val="006454B6"/>
    <w:rsid w:val="00645773"/>
    <w:rsid w:val="00645882"/>
    <w:rsid w:val="00646135"/>
    <w:rsid w:val="006461D1"/>
    <w:rsid w:val="006466DC"/>
    <w:rsid w:val="0064686A"/>
    <w:rsid w:val="00646A3C"/>
    <w:rsid w:val="006472DE"/>
    <w:rsid w:val="0064747B"/>
    <w:rsid w:val="006511C5"/>
    <w:rsid w:val="00651328"/>
    <w:rsid w:val="0065167B"/>
    <w:rsid w:val="00651AA5"/>
    <w:rsid w:val="00651B07"/>
    <w:rsid w:val="00651B71"/>
    <w:rsid w:val="00651F99"/>
    <w:rsid w:val="0065257E"/>
    <w:rsid w:val="0065294F"/>
    <w:rsid w:val="00653001"/>
    <w:rsid w:val="006535D1"/>
    <w:rsid w:val="00653888"/>
    <w:rsid w:val="00653927"/>
    <w:rsid w:val="006539F3"/>
    <w:rsid w:val="00653E90"/>
    <w:rsid w:val="0065409B"/>
    <w:rsid w:val="006540E3"/>
    <w:rsid w:val="006542E2"/>
    <w:rsid w:val="00654372"/>
    <w:rsid w:val="00654484"/>
    <w:rsid w:val="006544B6"/>
    <w:rsid w:val="006546A2"/>
    <w:rsid w:val="00654A5B"/>
    <w:rsid w:val="00654C90"/>
    <w:rsid w:val="006550EA"/>
    <w:rsid w:val="006555E0"/>
    <w:rsid w:val="00655D60"/>
    <w:rsid w:val="006566A3"/>
    <w:rsid w:val="00656845"/>
    <w:rsid w:val="00656B5C"/>
    <w:rsid w:val="00656EEA"/>
    <w:rsid w:val="0065700E"/>
    <w:rsid w:val="00657878"/>
    <w:rsid w:val="00657980"/>
    <w:rsid w:val="00657D04"/>
    <w:rsid w:val="00657D92"/>
    <w:rsid w:val="00657F3A"/>
    <w:rsid w:val="006603E1"/>
    <w:rsid w:val="0066053D"/>
    <w:rsid w:val="00660A6B"/>
    <w:rsid w:val="00660AB1"/>
    <w:rsid w:val="00660B9E"/>
    <w:rsid w:val="00660DD4"/>
    <w:rsid w:val="00660F3D"/>
    <w:rsid w:val="00661679"/>
    <w:rsid w:val="00661BC2"/>
    <w:rsid w:val="00661CA3"/>
    <w:rsid w:val="00662096"/>
    <w:rsid w:val="0066280E"/>
    <w:rsid w:val="006628D0"/>
    <w:rsid w:val="00662D16"/>
    <w:rsid w:val="006632FD"/>
    <w:rsid w:val="00663390"/>
    <w:rsid w:val="0066354D"/>
    <w:rsid w:val="00663BA0"/>
    <w:rsid w:val="00664EBF"/>
    <w:rsid w:val="00664F1F"/>
    <w:rsid w:val="00665084"/>
    <w:rsid w:val="0066524F"/>
    <w:rsid w:val="00665254"/>
    <w:rsid w:val="006653F6"/>
    <w:rsid w:val="006657F5"/>
    <w:rsid w:val="00665E2D"/>
    <w:rsid w:val="0066629C"/>
    <w:rsid w:val="006669D4"/>
    <w:rsid w:val="00666A1B"/>
    <w:rsid w:val="00666DC6"/>
    <w:rsid w:val="00666E7F"/>
    <w:rsid w:val="00667247"/>
    <w:rsid w:val="0066756F"/>
    <w:rsid w:val="006675AA"/>
    <w:rsid w:val="00667B41"/>
    <w:rsid w:val="0067089F"/>
    <w:rsid w:val="0067093A"/>
    <w:rsid w:val="00670C95"/>
    <w:rsid w:val="006717CC"/>
    <w:rsid w:val="00671DB6"/>
    <w:rsid w:val="00671FC9"/>
    <w:rsid w:val="00672134"/>
    <w:rsid w:val="0067215C"/>
    <w:rsid w:val="0067236C"/>
    <w:rsid w:val="006728D2"/>
    <w:rsid w:val="0067298F"/>
    <w:rsid w:val="00672B12"/>
    <w:rsid w:val="0067388F"/>
    <w:rsid w:val="00674006"/>
    <w:rsid w:val="00674AD6"/>
    <w:rsid w:val="006750E1"/>
    <w:rsid w:val="00675239"/>
    <w:rsid w:val="006759EF"/>
    <w:rsid w:val="00675BEB"/>
    <w:rsid w:val="00675E97"/>
    <w:rsid w:val="0067626D"/>
    <w:rsid w:val="00676286"/>
    <w:rsid w:val="00676318"/>
    <w:rsid w:val="006764EB"/>
    <w:rsid w:val="00676925"/>
    <w:rsid w:val="006769E8"/>
    <w:rsid w:val="00676A72"/>
    <w:rsid w:val="0067734A"/>
    <w:rsid w:val="0067760E"/>
    <w:rsid w:val="0067796E"/>
    <w:rsid w:val="00677CAC"/>
    <w:rsid w:val="00680275"/>
    <w:rsid w:val="00680370"/>
    <w:rsid w:val="006803E0"/>
    <w:rsid w:val="0068063D"/>
    <w:rsid w:val="006808BD"/>
    <w:rsid w:val="00680A8B"/>
    <w:rsid w:val="00680B39"/>
    <w:rsid w:val="00680EB6"/>
    <w:rsid w:val="006816E2"/>
    <w:rsid w:val="006818B1"/>
    <w:rsid w:val="0068246B"/>
    <w:rsid w:val="00682898"/>
    <w:rsid w:val="0068307B"/>
    <w:rsid w:val="0068316D"/>
    <w:rsid w:val="0068381B"/>
    <w:rsid w:val="0068387D"/>
    <w:rsid w:val="00684F34"/>
    <w:rsid w:val="00685453"/>
    <w:rsid w:val="00685947"/>
    <w:rsid w:val="00685B6E"/>
    <w:rsid w:val="00685D5B"/>
    <w:rsid w:val="00685DBD"/>
    <w:rsid w:val="00685F02"/>
    <w:rsid w:val="00685FEE"/>
    <w:rsid w:val="006861E1"/>
    <w:rsid w:val="00686564"/>
    <w:rsid w:val="00686BDA"/>
    <w:rsid w:val="00686D86"/>
    <w:rsid w:val="00686DAE"/>
    <w:rsid w:val="00687228"/>
    <w:rsid w:val="0068749A"/>
    <w:rsid w:val="00687927"/>
    <w:rsid w:val="00687EE6"/>
    <w:rsid w:val="0069002F"/>
    <w:rsid w:val="0069017F"/>
    <w:rsid w:val="0069045D"/>
    <w:rsid w:val="00690799"/>
    <w:rsid w:val="00690BA7"/>
    <w:rsid w:val="006914DD"/>
    <w:rsid w:val="00691858"/>
    <w:rsid w:val="00692049"/>
    <w:rsid w:val="00692C04"/>
    <w:rsid w:val="00693329"/>
    <w:rsid w:val="006934A2"/>
    <w:rsid w:val="00693674"/>
    <w:rsid w:val="00693C93"/>
    <w:rsid w:val="00693CDD"/>
    <w:rsid w:val="0069428D"/>
    <w:rsid w:val="0069445A"/>
    <w:rsid w:val="00694572"/>
    <w:rsid w:val="00694BBB"/>
    <w:rsid w:val="00694CAC"/>
    <w:rsid w:val="00694F1B"/>
    <w:rsid w:val="0069554D"/>
    <w:rsid w:val="00695560"/>
    <w:rsid w:val="00696670"/>
    <w:rsid w:val="0069670D"/>
    <w:rsid w:val="00697035"/>
    <w:rsid w:val="006973AD"/>
    <w:rsid w:val="00697447"/>
    <w:rsid w:val="006975BA"/>
    <w:rsid w:val="0069778F"/>
    <w:rsid w:val="00697A2C"/>
    <w:rsid w:val="00697B77"/>
    <w:rsid w:val="00697B7D"/>
    <w:rsid w:val="00697BFA"/>
    <w:rsid w:val="00697EC2"/>
    <w:rsid w:val="00697F53"/>
    <w:rsid w:val="006A0201"/>
    <w:rsid w:val="006A0830"/>
    <w:rsid w:val="006A0A20"/>
    <w:rsid w:val="006A0AD8"/>
    <w:rsid w:val="006A0D1D"/>
    <w:rsid w:val="006A0EDF"/>
    <w:rsid w:val="006A0F17"/>
    <w:rsid w:val="006A0FE9"/>
    <w:rsid w:val="006A1217"/>
    <w:rsid w:val="006A1575"/>
    <w:rsid w:val="006A185B"/>
    <w:rsid w:val="006A1A1D"/>
    <w:rsid w:val="006A1C2F"/>
    <w:rsid w:val="006A1DA0"/>
    <w:rsid w:val="006A1E7A"/>
    <w:rsid w:val="006A20FF"/>
    <w:rsid w:val="006A215A"/>
    <w:rsid w:val="006A275C"/>
    <w:rsid w:val="006A2892"/>
    <w:rsid w:val="006A2B9F"/>
    <w:rsid w:val="006A2D0B"/>
    <w:rsid w:val="006A2E2C"/>
    <w:rsid w:val="006A31C3"/>
    <w:rsid w:val="006A38D7"/>
    <w:rsid w:val="006A39EF"/>
    <w:rsid w:val="006A3E77"/>
    <w:rsid w:val="006A3EBF"/>
    <w:rsid w:val="006A4176"/>
    <w:rsid w:val="006A42BF"/>
    <w:rsid w:val="006A4688"/>
    <w:rsid w:val="006A53AB"/>
    <w:rsid w:val="006A5856"/>
    <w:rsid w:val="006A5E78"/>
    <w:rsid w:val="006A6D08"/>
    <w:rsid w:val="006A6E88"/>
    <w:rsid w:val="006A6F3D"/>
    <w:rsid w:val="006A7462"/>
    <w:rsid w:val="006A74E5"/>
    <w:rsid w:val="006A7509"/>
    <w:rsid w:val="006A78B6"/>
    <w:rsid w:val="006A7C94"/>
    <w:rsid w:val="006B0148"/>
    <w:rsid w:val="006B0150"/>
    <w:rsid w:val="006B0B14"/>
    <w:rsid w:val="006B119A"/>
    <w:rsid w:val="006B1550"/>
    <w:rsid w:val="006B163A"/>
    <w:rsid w:val="006B1A09"/>
    <w:rsid w:val="006B201A"/>
    <w:rsid w:val="006B23CD"/>
    <w:rsid w:val="006B24D5"/>
    <w:rsid w:val="006B255C"/>
    <w:rsid w:val="006B25C8"/>
    <w:rsid w:val="006B295A"/>
    <w:rsid w:val="006B2D2A"/>
    <w:rsid w:val="006B2EDD"/>
    <w:rsid w:val="006B313A"/>
    <w:rsid w:val="006B3768"/>
    <w:rsid w:val="006B38A4"/>
    <w:rsid w:val="006B3E6F"/>
    <w:rsid w:val="006B40D7"/>
    <w:rsid w:val="006B4292"/>
    <w:rsid w:val="006B4483"/>
    <w:rsid w:val="006B4D39"/>
    <w:rsid w:val="006B515D"/>
    <w:rsid w:val="006B5184"/>
    <w:rsid w:val="006B523D"/>
    <w:rsid w:val="006B5359"/>
    <w:rsid w:val="006B574D"/>
    <w:rsid w:val="006B6086"/>
    <w:rsid w:val="006B6096"/>
    <w:rsid w:val="006B6401"/>
    <w:rsid w:val="006B6429"/>
    <w:rsid w:val="006B64F7"/>
    <w:rsid w:val="006B6533"/>
    <w:rsid w:val="006B66EC"/>
    <w:rsid w:val="006B6830"/>
    <w:rsid w:val="006B6900"/>
    <w:rsid w:val="006B6CDB"/>
    <w:rsid w:val="006B6DB9"/>
    <w:rsid w:val="006B6EBB"/>
    <w:rsid w:val="006B6FB0"/>
    <w:rsid w:val="006B7076"/>
    <w:rsid w:val="006B7333"/>
    <w:rsid w:val="006B7712"/>
    <w:rsid w:val="006B7988"/>
    <w:rsid w:val="006B7DE1"/>
    <w:rsid w:val="006C0063"/>
    <w:rsid w:val="006C09E5"/>
    <w:rsid w:val="006C0C16"/>
    <w:rsid w:val="006C0D92"/>
    <w:rsid w:val="006C1045"/>
    <w:rsid w:val="006C1889"/>
    <w:rsid w:val="006C18DF"/>
    <w:rsid w:val="006C1B9C"/>
    <w:rsid w:val="006C1BAB"/>
    <w:rsid w:val="006C1D76"/>
    <w:rsid w:val="006C23B2"/>
    <w:rsid w:val="006C295F"/>
    <w:rsid w:val="006C2B7F"/>
    <w:rsid w:val="006C2B83"/>
    <w:rsid w:val="006C2E02"/>
    <w:rsid w:val="006C324A"/>
    <w:rsid w:val="006C33DD"/>
    <w:rsid w:val="006C34C3"/>
    <w:rsid w:val="006C3A21"/>
    <w:rsid w:val="006C4387"/>
    <w:rsid w:val="006C4758"/>
    <w:rsid w:val="006C480D"/>
    <w:rsid w:val="006C4BDE"/>
    <w:rsid w:val="006C4D0C"/>
    <w:rsid w:val="006C4F96"/>
    <w:rsid w:val="006C54A8"/>
    <w:rsid w:val="006C57C0"/>
    <w:rsid w:val="006C5961"/>
    <w:rsid w:val="006C598D"/>
    <w:rsid w:val="006C5E69"/>
    <w:rsid w:val="006C61CE"/>
    <w:rsid w:val="006C698F"/>
    <w:rsid w:val="006C6C50"/>
    <w:rsid w:val="006C6DE8"/>
    <w:rsid w:val="006C7094"/>
    <w:rsid w:val="006C78C1"/>
    <w:rsid w:val="006C7B30"/>
    <w:rsid w:val="006C7DA4"/>
    <w:rsid w:val="006C7FD1"/>
    <w:rsid w:val="006D06B8"/>
    <w:rsid w:val="006D08DF"/>
    <w:rsid w:val="006D0DC4"/>
    <w:rsid w:val="006D118E"/>
    <w:rsid w:val="006D11C1"/>
    <w:rsid w:val="006D1387"/>
    <w:rsid w:val="006D13E8"/>
    <w:rsid w:val="006D172C"/>
    <w:rsid w:val="006D1AD7"/>
    <w:rsid w:val="006D2496"/>
    <w:rsid w:val="006D29D0"/>
    <w:rsid w:val="006D2E01"/>
    <w:rsid w:val="006D314D"/>
    <w:rsid w:val="006D397B"/>
    <w:rsid w:val="006D457D"/>
    <w:rsid w:val="006D46A4"/>
    <w:rsid w:val="006D473E"/>
    <w:rsid w:val="006D4EFC"/>
    <w:rsid w:val="006D5207"/>
    <w:rsid w:val="006D533A"/>
    <w:rsid w:val="006D5664"/>
    <w:rsid w:val="006D585F"/>
    <w:rsid w:val="006D5985"/>
    <w:rsid w:val="006D5BE2"/>
    <w:rsid w:val="006D5DCD"/>
    <w:rsid w:val="006D5E1D"/>
    <w:rsid w:val="006D5ED2"/>
    <w:rsid w:val="006D67E2"/>
    <w:rsid w:val="006D6C52"/>
    <w:rsid w:val="006D6D19"/>
    <w:rsid w:val="006D70B6"/>
    <w:rsid w:val="006D7232"/>
    <w:rsid w:val="006D72CF"/>
    <w:rsid w:val="006D744B"/>
    <w:rsid w:val="006D74F9"/>
    <w:rsid w:val="006E0067"/>
    <w:rsid w:val="006E0078"/>
    <w:rsid w:val="006E0652"/>
    <w:rsid w:val="006E0DC3"/>
    <w:rsid w:val="006E14C4"/>
    <w:rsid w:val="006E1814"/>
    <w:rsid w:val="006E1CB0"/>
    <w:rsid w:val="006E2270"/>
    <w:rsid w:val="006E255C"/>
    <w:rsid w:val="006E26DB"/>
    <w:rsid w:val="006E2F61"/>
    <w:rsid w:val="006E32D8"/>
    <w:rsid w:val="006E3336"/>
    <w:rsid w:val="006E3E76"/>
    <w:rsid w:val="006E4009"/>
    <w:rsid w:val="006E42F0"/>
    <w:rsid w:val="006E5228"/>
    <w:rsid w:val="006E5396"/>
    <w:rsid w:val="006E57BB"/>
    <w:rsid w:val="006E59F6"/>
    <w:rsid w:val="006E5D0F"/>
    <w:rsid w:val="006E603D"/>
    <w:rsid w:val="006E617E"/>
    <w:rsid w:val="006E622A"/>
    <w:rsid w:val="006E62A8"/>
    <w:rsid w:val="006E62AC"/>
    <w:rsid w:val="006E64CE"/>
    <w:rsid w:val="006E65B1"/>
    <w:rsid w:val="006E65EB"/>
    <w:rsid w:val="006E6832"/>
    <w:rsid w:val="006F0301"/>
    <w:rsid w:val="006F1903"/>
    <w:rsid w:val="006F1EC8"/>
    <w:rsid w:val="006F1F97"/>
    <w:rsid w:val="006F21BD"/>
    <w:rsid w:val="006F2467"/>
    <w:rsid w:val="006F2848"/>
    <w:rsid w:val="006F2B5F"/>
    <w:rsid w:val="006F2FB0"/>
    <w:rsid w:val="006F2FB5"/>
    <w:rsid w:val="006F3238"/>
    <w:rsid w:val="006F334E"/>
    <w:rsid w:val="006F3581"/>
    <w:rsid w:val="006F3774"/>
    <w:rsid w:val="006F3E8F"/>
    <w:rsid w:val="006F3F43"/>
    <w:rsid w:val="006F400B"/>
    <w:rsid w:val="006F40C9"/>
    <w:rsid w:val="006F40DB"/>
    <w:rsid w:val="006F4142"/>
    <w:rsid w:val="006F42F4"/>
    <w:rsid w:val="006F4382"/>
    <w:rsid w:val="006F4E61"/>
    <w:rsid w:val="006F5398"/>
    <w:rsid w:val="006F595B"/>
    <w:rsid w:val="006F5D42"/>
    <w:rsid w:val="006F5F33"/>
    <w:rsid w:val="006F6028"/>
    <w:rsid w:val="006F632F"/>
    <w:rsid w:val="006F637B"/>
    <w:rsid w:val="006F64D4"/>
    <w:rsid w:val="006F660B"/>
    <w:rsid w:val="006F66DD"/>
    <w:rsid w:val="006F6A10"/>
    <w:rsid w:val="006F6C81"/>
    <w:rsid w:val="006F6E80"/>
    <w:rsid w:val="006F73DB"/>
    <w:rsid w:val="006F77A5"/>
    <w:rsid w:val="006F785A"/>
    <w:rsid w:val="00700F86"/>
    <w:rsid w:val="00701057"/>
    <w:rsid w:val="00701A57"/>
    <w:rsid w:val="00701B26"/>
    <w:rsid w:val="00701B6F"/>
    <w:rsid w:val="00701C4E"/>
    <w:rsid w:val="00702408"/>
    <w:rsid w:val="0070255B"/>
    <w:rsid w:val="00702715"/>
    <w:rsid w:val="0070293C"/>
    <w:rsid w:val="00702CD6"/>
    <w:rsid w:val="00703005"/>
    <w:rsid w:val="00703126"/>
    <w:rsid w:val="00703386"/>
    <w:rsid w:val="00703589"/>
    <w:rsid w:val="007035FD"/>
    <w:rsid w:val="0070370A"/>
    <w:rsid w:val="00703909"/>
    <w:rsid w:val="00703BB7"/>
    <w:rsid w:val="00703D6C"/>
    <w:rsid w:val="00704345"/>
    <w:rsid w:val="00704483"/>
    <w:rsid w:val="00704A24"/>
    <w:rsid w:val="00704D7E"/>
    <w:rsid w:val="007055BF"/>
    <w:rsid w:val="0070584B"/>
    <w:rsid w:val="00705ED9"/>
    <w:rsid w:val="00705FF5"/>
    <w:rsid w:val="00706131"/>
    <w:rsid w:val="00706A31"/>
    <w:rsid w:val="00706D88"/>
    <w:rsid w:val="00706FC4"/>
    <w:rsid w:val="00707214"/>
    <w:rsid w:val="00707859"/>
    <w:rsid w:val="00707B37"/>
    <w:rsid w:val="00707B40"/>
    <w:rsid w:val="00707DAE"/>
    <w:rsid w:val="00707E2C"/>
    <w:rsid w:val="00710179"/>
    <w:rsid w:val="0071033B"/>
    <w:rsid w:val="00710426"/>
    <w:rsid w:val="00710708"/>
    <w:rsid w:val="007109A5"/>
    <w:rsid w:val="007109D5"/>
    <w:rsid w:val="00710F69"/>
    <w:rsid w:val="00710FCD"/>
    <w:rsid w:val="007110A6"/>
    <w:rsid w:val="007111C2"/>
    <w:rsid w:val="00711203"/>
    <w:rsid w:val="00711879"/>
    <w:rsid w:val="00711B9A"/>
    <w:rsid w:val="00711CA2"/>
    <w:rsid w:val="00711F9E"/>
    <w:rsid w:val="00712506"/>
    <w:rsid w:val="007126F6"/>
    <w:rsid w:val="007127E1"/>
    <w:rsid w:val="00712953"/>
    <w:rsid w:val="00712B9D"/>
    <w:rsid w:val="007131A3"/>
    <w:rsid w:val="00713A20"/>
    <w:rsid w:val="00713ADD"/>
    <w:rsid w:val="00713BFB"/>
    <w:rsid w:val="00713C28"/>
    <w:rsid w:val="0071504C"/>
    <w:rsid w:val="00715172"/>
    <w:rsid w:val="0071532D"/>
    <w:rsid w:val="0071538F"/>
    <w:rsid w:val="007155EF"/>
    <w:rsid w:val="007156F9"/>
    <w:rsid w:val="00715F17"/>
    <w:rsid w:val="007160B3"/>
    <w:rsid w:val="0071627F"/>
    <w:rsid w:val="007162EA"/>
    <w:rsid w:val="0071691D"/>
    <w:rsid w:val="007169DB"/>
    <w:rsid w:val="00716A72"/>
    <w:rsid w:val="0071763A"/>
    <w:rsid w:val="007177BE"/>
    <w:rsid w:val="007201F8"/>
    <w:rsid w:val="0072082E"/>
    <w:rsid w:val="00720C00"/>
    <w:rsid w:val="00720E13"/>
    <w:rsid w:val="00720FC0"/>
    <w:rsid w:val="0072131B"/>
    <w:rsid w:val="0072136B"/>
    <w:rsid w:val="007218E3"/>
    <w:rsid w:val="00721D4F"/>
    <w:rsid w:val="00721E16"/>
    <w:rsid w:val="00722249"/>
    <w:rsid w:val="00722265"/>
    <w:rsid w:val="0072247E"/>
    <w:rsid w:val="0072258C"/>
    <w:rsid w:val="00722DDD"/>
    <w:rsid w:val="0072306E"/>
    <w:rsid w:val="00723496"/>
    <w:rsid w:val="00723736"/>
    <w:rsid w:val="007238BC"/>
    <w:rsid w:val="00723917"/>
    <w:rsid w:val="0072424E"/>
    <w:rsid w:val="00724579"/>
    <w:rsid w:val="00724B85"/>
    <w:rsid w:val="00724D40"/>
    <w:rsid w:val="00724DB6"/>
    <w:rsid w:val="00724EB7"/>
    <w:rsid w:val="00724F4F"/>
    <w:rsid w:val="00725269"/>
    <w:rsid w:val="00725873"/>
    <w:rsid w:val="00725BD6"/>
    <w:rsid w:val="00725E68"/>
    <w:rsid w:val="007260C0"/>
    <w:rsid w:val="0072628C"/>
    <w:rsid w:val="0072642F"/>
    <w:rsid w:val="00726655"/>
    <w:rsid w:val="0072672B"/>
    <w:rsid w:val="00726980"/>
    <w:rsid w:val="00726C77"/>
    <w:rsid w:val="00726CF9"/>
    <w:rsid w:val="00726E4D"/>
    <w:rsid w:val="00726FA6"/>
    <w:rsid w:val="00727039"/>
    <w:rsid w:val="007270CE"/>
    <w:rsid w:val="00727283"/>
    <w:rsid w:val="0072795C"/>
    <w:rsid w:val="00727D11"/>
    <w:rsid w:val="00730082"/>
    <w:rsid w:val="00730370"/>
    <w:rsid w:val="00731640"/>
    <w:rsid w:val="00731765"/>
    <w:rsid w:val="007319B2"/>
    <w:rsid w:val="00731A3B"/>
    <w:rsid w:val="00731FE6"/>
    <w:rsid w:val="00732222"/>
    <w:rsid w:val="00732391"/>
    <w:rsid w:val="007327A5"/>
    <w:rsid w:val="00732D58"/>
    <w:rsid w:val="0073313A"/>
    <w:rsid w:val="0073350A"/>
    <w:rsid w:val="00733574"/>
    <w:rsid w:val="007338F8"/>
    <w:rsid w:val="0073394E"/>
    <w:rsid w:val="00733D5B"/>
    <w:rsid w:val="00734904"/>
    <w:rsid w:val="007354C8"/>
    <w:rsid w:val="007355FB"/>
    <w:rsid w:val="007356BB"/>
    <w:rsid w:val="0073588D"/>
    <w:rsid w:val="00735F6B"/>
    <w:rsid w:val="00736118"/>
    <w:rsid w:val="0073628E"/>
    <w:rsid w:val="007363EA"/>
    <w:rsid w:val="00736903"/>
    <w:rsid w:val="0073693F"/>
    <w:rsid w:val="00736C84"/>
    <w:rsid w:val="007373D1"/>
    <w:rsid w:val="00737520"/>
    <w:rsid w:val="0073776B"/>
    <w:rsid w:val="0073781B"/>
    <w:rsid w:val="00737BD9"/>
    <w:rsid w:val="007403FF"/>
    <w:rsid w:val="00740402"/>
    <w:rsid w:val="00740B08"/>
    <w:rsid w:val="00740FBB"/>
    <w:rsid w:val="00741279"/>
    <w:rsid w:val="007412C8"/>
    <w:rsid w:val="007412DB"/>
    <w:rsid w:val="00742142"/>
    <w:rsid w:val="0074225D"/>
    <w:rsid w:val="00742305"/>
    <w:rsid w:val="00742699"/>
    <w:rsid w:val="0074295F"/>
    <w:rsid w:val="0074298E"/>
    <w:rsid w:val="00742FD2"/>
    <w:rsid w:val="007430B0"/>
    <w:rsid w:val="007436E2"/>
    <w:rsid w:val="00743EEA"/>
    <w:rsid w:val="00743FBB"/>
    <w:rsid w:val="007443FD"/>
    <w:rsid w:val="00744A69"/>
    <w:rsid w:val="00744AA9"/>
    <w:rsid w:val="00744CA6"/>
    <w:rsid w:val="00745069"/>
    <w:rsid w:val="00745078"/>
    <w:rsid w:val="007456E6"/>
    <w:rsid w:val="00745A63"/>
    <w:rsid w:val="007461A3"/>
    <w:rsid w:val="0074630E"/>
    <w:rsid w:val="00746729"/>
    <w:rsid w:val="00746C8C"/>
    <w:rsid w:val="007471E1"/>
    <w:rsid w:val="00747353"/>
    <w:rsid w:val="00747522"/>
    <w:rsid w:val="0074767D"/>
    <w:rsid w:val="007478A3"/>
    <w:rsid w:val="00747BFF"/>
    <w:rsid w:val="00747D4C"/>
    <w:rsid w:val="0075004A"/>
    <w:rsid w:val="007500F6"/>
    <w:rsid w:val="007502CD"/>
    <w:rsid w:val="00750D64"/>
    <w:rsid w:val="0075117F"/>
    <w:rsid w:val="007519AE"/>
    <w:rsid w:val="00751A40"/>
    <w:rsid w:val="007527BB"/>
    <w:rsid w:val="00753045"/>
    <w:rsid w:val="0075312D"/>
    <w:rsid w:val="007534DF"/>
    <w:rsid w:val="00753D2A"/>
    <w:rsid w:val="00753DC8"/>
    <w:rsid w:val="00753E51"/>
    <w:rsid w:val="00753FAE"/>
    <w:rsid w:val="007541B3"/>
    <w:rsid w:val="0075586B"/>
    <w:rsid w:val="00755AC9"/>
    <w:rsid w:val="00755D09"/>
    <w:rsid w:val="00755E4C"/>
    <w:rsid w:val="0075632D"/>
    <w:rsid w:val="00756715"/>
    <w:rsid w:val="00756C3D"/>
    <w:rsid w:val="00756C64"/>
    <w:rsid w:val="007570A0"/>
    <w:rsid w:val="0075774C"/>
    <w:rsid w:val="007577BC"/>
    <w:rsid w:val="007578BE"/>
    <w:rsid w:val="007579E5"/>
    <w:rsid w:val="007602C0"/>
    <w:rsid w:val="00760379"/>
    <w:rsid w:val="00760610"/>
    <w:rsid w:val="00760874"/>
    <w:rsid w:val="00760E8A"/>
    <w:rsid w:val="0076136A"/>
    <w:rsid w:val="007614A1"/>
    <w:rsid w:val="00761530"/>
    <w:rsid w:val="00761E4A"/>
    <w:rsid w:val="00762157"/>
    <w:rsid w:val="007621B7"/>
    <w:rsid w:val="00762472"/>
    <w:rsid w:val="007626C4"/>
    <w:rsid w:val="00762C0D"/>
    <w:rsid w:val="00763338"/>
    <w:rsid w:val="00763360"/>
    <w:rsid w:val="0076354B"/>
    <w:rsid w:val="00763588"/>
    <w:rsid w:val="0076370A"/>
    <w:rsid w:val="0076389B"/>
    <w:rsid w:val="00763A18"/>
    <w:rsid w:val="00763F06"/>
    <w:rsid w:val="007641C0"/>
    <w:rsid w:val="007642DF"/>
    <w:rsid w:val="00764529"/>
    <w:rsid w:val="0076456D"/>
    <w:rsid w:val="00764BEE"/>
    <w:rsid w:val="00764EA1"/>
    <w:rsid w:val="007651E1"/>
    <w:rsid w:val="00765217"/>
    <w:rsid w:val="0076526B"/>
    <w:rsid w:val="00765A0E"/>
    <w:rsid w:val="00765B4B"/>
    <w:rsid w:val="00765D60"/>
    <w:rsid w:val="00766034"/>
    <w:rsid w:val="00766565"/>
    <w:rsid w:val="007666B2"/>
    <w:rsid w:val="00766DC1"/>
    <w:rsid w:val="007676CB"/>
    <w:rsid w:val="00767FE1"/>
    <w:rsid w:val="0077001D"/>
    <w:rsid w:val="00770103"/>
    <w:rsid w:val="0077074A"/>
    <w:rsid w:val="007708F6"/>
    <w:rsid w:val="007709F3"/>
    <w:rsid w:val="007712CC"/>
    <w:rsid w:val="00771346"/>
    <w:rsid w:val="007713D2"/>
    <w:rsid w:val="00771BA9"/>
    <w:rsid w:val="00771BEA"/>
    <w:rsid w:val="00771CDA"/>
    <w:rsid w:val="00771DE1"/>
    <w:rsid w:val="00771EE1"/>
    <w:rsid w:val="00772440"/>
    <w:rsid w:val="00772865"/>
    <w:rsid w:val="00772990"/>
    <w:rsid w:val="00773157"/>
    <w:rsid w:val="0077350E"/>
    <w:rsid w:val="007736AE"/>
    <w:rsid w:val="007738EA"/>
    <w:rsid w:val="00773917"/>
    <w:rsid w:val="00773943"/>
    <w:rsid w:val="0077398A"/>
    <w:rsid w:val="00773BEB"/>
    <w:rsid w:val="00773CC5"/>
    <w:rsid w:val="00774431"/>
    <w:rsid w:val="00774DDA"/>
    <w:rsid w:val="0077514C"/>
    <w:rsid w:val="007751DD"/>
    <w:rsid w:val="007753DB"/>
    <w:rsid w:val="00775648"/>
    <w:rsid w:val="00775669"/>
    <w:rsid w:val="0077575C"/>
    <w:rsid w:val="00775C3C"/>
    <w:rsid w:val="00776716"/>
    <w:rsid w:val="00776DA3"/>
    <w:rsid w:val="0077720F"/>
    <w:rsid w:val="0077726F"/>
    <w:rsid w:val="007772EC"/>
    <w:rsid w:val="0077758F"/>
    <w:rsid w:val="00777FAA"/>
    <w:rsid w:val="00777FF0"/>
    <w:rsid w:val="0078069E"/>
    <w:rsid w:val="00780757"/>
    <w:rsid w:val="00780794"/>
    <w:rsid w:val="007809EB"/>
    <w:rsid w:val="0078112A"/>
    <w:rsid w:val="00782332"/>
    <w:rsid w:val="007823B6"/>
    <w:rsid w:val="00782845"/>
    <w:rsid w:val="00782AC9"/>
    <w:rsid w:val="00782E5F"/>
    <w:rsid w:val="00782EAA"/>
    <w:rsid w:val="007830E9"/>
    <w:rsid w:val="007834E0"/>
    <w:rsid w:val="0078365E"/>
    <w:rsid w:val="00783AF6"/>
    <w:rsid w:val="00783AFA"/>
    <w:rsid w:val="00783C18"/>
    <w:rsid w:val="007840AB"/>
    <w:rsid w:val="0078471C"/>
    <w:rsid w:val="007849AC"/>
    <w:rsid w:val="00784B23"/>
    <w:rsid w:val="00784F1A"/>
    <w:rsid w:val="00785485"/>
    <w:rsid w:val="007855D2"/>
    <w:rsid w:val="007859EA"/>
    <w:rsid w:val="00785E9E"/>
    <w:rsid w:val="007862D1"/>
    <w:rsid w:val="00786C4A"/>
    <w:rsid w:val="00786F5F"/>
    <w:rsid w:val="0078758A"/>
    <w:rsid w:val="00787C35"/>
    <w:rsid w:val="0079015C"/>
    <w:rsid w:val="00790182"/>
    <w:rsid w:val="007902E2"/>
    <w:rsid w:val="00790BD3"/>
    <w:rsid w:val="00790FA8"/>
    <w:rsid w:val="0079197B"/>
    <w:rsid w:val="0079208D"/>
    <w:rsid w:val="0079248F"/>
    <w:rsid w:val="007926D2"/>
    <w:rsid w:val="00792944"/>
    <w:rsid w:val="00792E77"/>
    <w:rsid w:val="0079313D"/>
    <w:rsid w:val="00793298"/>
    <w:rsid w:val="00793538"/>
    <w:rsid w:val="0079376A"/>
    <w:rsid w:val="00793BB2"/>
    <w:rsid w:val="00793C3F"/>
    <w:rsid w:val="00793DE6"/>
    <w:rsid w:val="0079402C"/>
    <w:rsid w:val="00794395"/>
    <w:rsid w:val="00794498"/>
    <w:rsid w:val="0079488D"/>
    <w:rsid w:val="00794BB6"/>
    <w:rsid w:val="00794D0B"/>
    <w:rsid w:val="00794DD2"/>
    <w:rsid w:val="00794E6D"/>
    <w:rsid w:val="00794F34"/>
    <w:rsid w:val="0079624C"/>
    <w:rsid w:val="007963F2"/>
    <w:rsid w:val="0079655E"/>
    <w:rsid w:val="00796BD3"/>
    <w:rsid w:val="0079764B"/>
    <w:rsid w:val="00797A22"/>
    <w:rsid w:val="00797CBF"/>
    <w:rsid w:val="007A0323"/>
    <w:rsid w:val="007A061C"/>
    <w:rsid w:val="007A0B65"/>
    <w:rsid w:val="007A0DB5"/>
    <w:rsid w:val="007A1198"/>
    <w:rsid w:val="007A132E"/>
    <w:rsid w:val="007A145C"/>
    <w:rsid w:val="007A154A"/>
    <w:rsid w:val="007A1BD7"/>
    <w:rsid w:val="007A1BF5"/>
    <w:rsid w:val="007A1F14"/>
    <w:rsid w:val="007A2356"/>
    <w:rsid w:val="007A2DC3"/>
    <w:rsid w:val="007A2F6D"/>
    <w:rsid w:val="007A3901"/>
    <w:rsid w:val="007A39E5"/>
    <w:rsid w:val="007A3A90"/>
    <w:rsid w:val="007A4276"/>
    <w:rsid w:val="007A432F"/>
    <w:rsid w:val="007A4BDA"/>
    <w:rsid w:val="007A51B1"/>
    <w:rsid w:val="007A51D3"/>
    <w:rsid w:val="007A52B6"/>
    <w:rsid w:val="007A541F"/>
    <w:rsid w:val="007A55C3"/>
    <w:rsid w:val="007A609A"/>
    <w:rsid w:val="007A62EC"/>
    <w:rsid w:val="007A6542"/>
    <w:rsid w:val="007A6976"/>
    <w:rsid w:val="007A69F3"/>
    <w:rsid w:val="007A6D7E"/>
    <w:rsid w:val="007A717F"/>
    <w:rsid w:val="007A723B"/>
    <w:rsid w:val="007A7A20"/>
    <w:rsid w:val="007B0371"/>
    <w:rsid w:val="007B05E3"/>
    <w:rsid w:val="007B0999"/>
    <w:rsid w:val="007B0AF7"/>
    <w:rsid w:val="007B1465"/>
    <w:rsid w:val="007B1889"/>
    <w:rsid w:val="007B1890"/>
    <w:rsid w:val="007B210F"/>
    <w:rsid w:val="007B25DC"/>
    <w:rsid w:val="007B26E2"/>
    <w:rsid w:val="007B2E28"/>
    <w:rsid w:val="007B31C9"/>
    <w:rsid w:val="007B3314"/>
    <w:rsid w:val="007B3733"/>
    <w:rsid w:val="007B3974"/>
    <w:rsid w:val="007B3E77"/>
    <w:rsid w:val="007B3FDD"/>
    <w:rsid w:val="007B417E"/>
    <w:rsid w:val="007B47C2"/>
    <w:rsid w:val="007B485C"/>
    <w:rsid w:val="007B494B"/>
    <w:rsid w:val="007B4ADD"/>
    <w:rsid w:val="007B4B80"/>
    <w:rsid w:val="007B5327"/>
    <w:rsid w:val="007B5852"/>
    <w:rsid w:val="007B5A05"/>
    <w:rsid w:val="007B5B96"/>
    <w:rsid w:val="007B5D64"/>
    <w:rsid w:val="007B5E37"/>
    <w:rsid w:val="007B5F50"/>
    <w:rsid w:val="007B61F6"/>
    <w:rsid w:val="007B6844"/>
    <w:rsid w:val="007B6BFC"/>
    <w:rsid w:val="007B6DFD"/>
    <w:rsid w:val="007B6F27"/>
    <w:rsid w:val="007B70AE"/>
    <w:rsid w:val="007B72A7"/>
    <w:rsid w:val="007B7509"/>
    <w:rsid w:val="007C0020"/>
    <w:rsid w:val="007C021E"/>
    <w:rsid w:val="007C03E7"/>
    <w:rsid w:val="007C04C9"/>
    <w:rsid w:val="007C04D8"/>
    <w:rsid w:val="007C0CEB"/>
    <w:rsid w:val="007C161C"/>
    <w:rsid w:val="007C19F0"/>
    <w:rsid w:val="007C1EAA"/>
    <w:rsid w:val="007C215E"/>
    <w:rsid w:val="007C2185"/>
    <w:rsid w:val="007C2559"/>
    <w:rsid w:val="007C2980"/>
    <w:rsid w:val="007C3121"/>
    <w:rsid w:val="007C32B6"/>
    <w:rsid w:val="007C3399"/>
    <w:rsid w:val="007C3619"/>
    <w:rsid w:val="007C386B"/>
    <w:rsid w:val="007C3875"/>
    <w:rsid w:val="007C3C6D"/>
    <w:rsid w:val="007C3F44"/>
    <w:rsid w:val="007C45D8"/>
    <w:rsid w:val="007C4705"/>
    <w:rsid w:val="007C4848"/>
    <w:rsid w:val="007C5490"/>
    <w:rsid w:val="007C5586"/>
    <w:rsid w:val="007C57E7"/>
    <w:rsid w:val="007C61C9"/>
    <w:rsid w:val="007C61CF"/>
    <w:rsid w:val="007C66D6"/>
    <w:rsid w:val="007C6960"/>
    <w:rsid w:val="007C7250"/>
    <w:rsid w:val="007C7514"/>
    <w:rsid w:val="007C77A2"/>
    <w:rsid w:val="007C7DFC"/>
    <w:rsid w:val="007D068F"/>
    <w:rsid w:val="007D08DC"/>
    <w:rsid w:val="007D08E3"/>
    <w:rsid w:val="007D0E0F"/>
    <w:rsid w:val="007D0F6B"/>
    <w:rsid w:val="007D11A9"/>
    <w:rsid w:val="007D14A7"/>
    <w:rsid w:val="007D151F"/>
    <w:rsid w:val="007D1571"/>
    <w:rsid w:val="007D1708"/>
    <w:rsid w:val="007D17A0"/>
    <w:rsid w:val="007D1997"/>
    <w:rsid w:val="007D1BB8"/>
    <w:rsid w:val="007D1C1B"/>
    <w:rsid w:val="007D254C"/>
    <w:rsid w:val="007D3295"/>
    <w:rsid w:val="007D378F"/>
    <w:rsid w:val="007D3A35"/>
    <w:rsid w:val="007D44ED"/>
    <w:rsid w:val="007D48F7"/>
    <w:rsid w:val="007D4960"/>
    <w:rsid w:val="007D49CE"/>
    <w:rsid w:val="007D558B"/>
    <w:rsid w:val="007D57C0"/>
    <w:rsid w:val="007D5981"/>
    <w:rsid w:val="007D6199"/>
    <w:rsid w:val="007D6397"/>
    <w:rsid w:val="007D6789"/>
    <w:rsid w:val="007D6821"/>
    <w:rsid w:val="007D68F9"/>
    <w:rsid w:val="007D696E"/>
    <w:rsid w:val="007D6FB6"/>
    <w:rsid w:val="007D7CB0"/>
    <w:rsid w:val="007E0524"/>
    <w:rsid w:val="007E0981"/>
    <w:rsid w:val="007E0AE9"/>
    <w:rsid w:val="007E0C33"/>
    <w:rsid w:val="007E0FF9"/>
    <w:rsid w:val="007E1B12"/>
    <w:rsid w:val="007E25A2"/>
    <w:rsid w:val="007E2781"/>
    <w:rsid w:val="007E28B2"/>
    <w:rsid w:val="007E2CB4"/>
    <w:rsid w:val="007E305D"/>
    <w:rsid w:val="007E3216"/>
    <w:rsid w:val="007E3326"/>
    <w:rsid w:val="007E33A7"/>
    <w:rsid w:val="007E360D"/>
    <w:rsid w:val="007E3EF1"/>
    <w:rsid w:val="007E40F4"/>
    <w:rsid w:val="007E4FE5"/>
    <w:rsid w:val="007E50DE"/>
    <w:rsid w:val="007E5880"/>
    <w:rsid w:val="007E69F7"/>
    <w:rsid w:val="007E6D17"/>
    <w:rsid w:val="007E6D5E"/>
    <w:rsid w:val="007E6F26"/>
    <w:rsid w:val="007E76D0"/>
    <w:rsid w:val="007E78B7"/>
    <w:rsid w:val="007E798B"/>
    <w:rsid w:val="007E7AD8"/>
    <w:rsid w:val="007E7DAF"/>
    <w:rsid w:val="007E7F42"/>
    <w:rsid w:val="007E7F8A"/>
    <w:rsid w:val="007F0146"/>
    <w:rsid w:val="007F046D"/>
    <w:rsid w:val="007F05F9"/>
    <w:rsid w:val="007F0B05"/>
    <w:rsid w:val="007F0B1D"/>
    <w:rsid w:val="007F0D77"/>
    <w:rsid w:val="007F0DEC"/>
    <w:rsid w:val="007F0E19"/>
    <w:rsid w:val="007F1059"/>
    <w:rsid w:val="007F1899"/>
    <w:rsid w:val="007F18A3"/>
    <w:rsid w:val="007F1B1B"/>
    <w:rsid w:val="007F1CFB"/>
    <w:rsid w:val="007F1E7A"/>
    <w:rsid w:val="007F235D"/>
    <w:rsid w:val="007F23E1"/>
    <w:rsid w:val="007F248C"/>
    <w:rsid w:val="007F25CB"/>
    <w:rsid w:val="007F2F5C"/>
    <w:rsid w:val="007F3178"/>
    <w:rsid w:val="007F3764"/>
    <w:rsid w:val="007F4793"/>
    <w:rsid w:val="007F4A38"/>
    <w:rsid w:val="007F5016"/>
    <w:rsid w:val="007F5117"/>
    <w:rsid w:val="007F5859"/>
    <w:rsid w:val="007F5BF0"/>
    <w:rsid w:val="007F5C18"/>
    <w:rsid w:val="007F6078"/>
    <w:rsid w:val="007F61F0"/>
    <w:rsid w:val="007F6456"/>
    <w:rsid w:val="007F64EA"/>
    <w:rsid w:val="007F68D3"/>
    <w:rsid w:val="007F71F2"/>
    <w:rsid w:val="007F747F"/>
    <w:rsid w:val="007F77CD"/>
    <w:rsid w:val="007F7C94"/>
    <w:rsid w:val="007F7DB9"/>
    <w:rsid w:val="00800171"/>
    <w:rsid w:val="00800452"/>
    <w:rsid w:val="00800FC9"/>
    <w:rsid w:val="008011A2"/>
    <w:rsid w:val="008012D2"/>
    <w:rsid w:val="00801B1E"/>
    <w:rsid w:val="00801C29"/>
    <w:rsid w:val="00801EE4"/>
    <w:rsid w:val="00802120"/>
    <w:rsid w:val="00802341"/>
    <w:rsid w:val="0080254C"/>
    <w:rsid w:val="00802627"/>
    <w:rsid w:val="0080294D"/>
    <w:rsid w:val="00803220"/>
    <w:rsid w:val="0080344C"/>
    <w:rsid w:val="00803918"/>
    <w:rsid w:val="00803A07"/>
    <w:rsid w:val="00803A61"/>
    <w:rsid w:val="00803CC8"/>
    <w:rsid w:val="00803CCE"/>
    <w:rsid w:val="00803E7F"/>
    <w:rsid w:val="00804641"/>
    <w:rsid w:val="00804E6F"/>
    <w:rsid w:val="0080520E"/>
    <w:rsid w:val="00805703"/>
    <w:rsid w:val="00805857"/>
    <w:rsid w:val="00805990"/>
    <w:rsid w:val="00805BD2"/>
    <w:rsid w:val="00806133"/>
    <w:rsid w:val="0080618D"/>
    <w:rsid w:val="0080655A"/>
    <w:rsid w:val="00807252"/>
    <w:rsid w:val="00807738"/>
    <w:rsid w:val="00807904"/>
    <w:rsid w:val="00807CCB"/>
    <w:rsid w:val="00810232"/>
    <w:rsid w:val="008102E8"/>
    <w:rsid w:val="008107AF"/>
    <w:rsid w:val="0081083E"/>
    <w:rsid w:val="00810A00"/>
    <w:rsid w:val="00810A66"/>
    <w:rsid w:val="00810D33"/>
    <w:rsid w:val="00811099"/>
    <w:rsid w:val="00811468"/>
    <w:rsid w:val="00811699"/>
    <w:rsid w:val="00811BC0"/>
    <w:rsid w:val="0081278D"/>
    <w:rsid w:val="00812867"/>
    <w:rsid w:val="008128C8"/>
    <w:rsid w:val="008129ED"/>
    <w:rsid w:val="00812A0E"/>
    <w:rsid w:val="00812C31"/>
    <w:rsid w:val="00813B14"/>
    <w:rsid w:val="0081468E"/>
    <w:rsid w:val="00814752"/>
    <w:rsid w:val="00814800"/>
    <w:rsid w:val="00814C3D"/>
    <w:rsid w:val="00814F01"/>
    <w:rsid w:val="00814F2F"/>
    <w:rsid w:val="00815CA5"/>
    <w:rsid w:val="00815E41"/>
    <w:rsid w:val="008160A6"/>
    <w:rsid w:val="00816221"/>
    <w:rsid w:val="0081686C"/>
    <w:rsid w:val="00816BE2"/>
    <w:rsid w:val="00816C97"/>
    <w:rsid w:val="00816D04"/>
    <w:rsid w:val="00816FD3"/>
    <w:rsid w:val="00817767"/>
    <w:rsid w:val="00817B9B"/>
    <w:rsid w:val="00820035"/>
    <w:rsid w:val="008201B2"/>
    <w:rsid w:val="0082030A"/>
    <w:rsid w:val="00820500"/>
    <w:rsid w:val="00820CB1"/>
    <w:rsid w:val="00820E63"/>
    <w:rsid w:val="00820F1E"/>
    <w:rsid w:val="008213FC"/>
    <w:rsid w:val="00821507"/>
    <w:rsid w:val="00821A36"/>
    <w:rsid w:val="008229E1"/>
    <w:rsid w:val="00823561"/>
    <w:rsid w:val="00823642"/>
    <w:rsid w:val="0082387C"/>
    <w:rsid w:val="0082398B"/>
    <w:rsid w:val="0082445C"/>
    <w:rsid w:val="00824CF7"/>
    <w:rsid w:val="00825645"/>
    <w:rsid w:val="008256D5"/>
    <w:rsid w:val="008257C1"/>
    <w:rsid w:val="00825CD0"/>
    <w:rsid w:val="00825FEC"/>
    <w:rsid w:val="00826196"/>
    <w:rsid w:val="0082677B"/>
    <w:rsid w:val="00826EB7"/>
    <w:rsid w:val="00827067"/>
    <w:rsid w:val="0082747A"/>
    <w:rsid w:val="008275C4"/>
    <w:rsid w:val="0082774D"/>
    <w:rsid w:val="00827BD5"/>
    <w:rsid w:val="00827BDB"/>
    <w:rsid w:val="00830124"/>
    <w:rsid w:val="008301AD"/>
    <w:rsid w:val="00830341"/>
    <w:rsid w:val="00830393"/>
    <w:rsid w:val="008304F2"/>
    <w:rsid w:val="008309DC"/>
    <w:rsid w:val="00830B5E"/>
    <w:rsid w:val="00830B65"/>
    <w:rsid w:val="0083167A"/>
    <w:rsid w:val="00831F6C"/>
    <w:rsid w:val="00831FDE"/>
    <w:rsid w:val="00832103"/>
    <w:rsid w:val="00832179"/>
    <w:rsid w:val="008323B9"/>
    <w:rsid w:val="0083253F"/>
    <w:rsid w:val="0083262D"/>
    <w:rsid w:val="0083269C"/>
    <w:rsid w:val="008327A7"/>
    <w:rsid w:val="008327E9"/>
    <w:rsid w:val="0083285A"/>
    <w:rsid w:val="00832C00"/>
    <w:rsid w:val="00832FD9"/>
    <w:rsid w:val="00833214"/>
    <w:rsid w:val="00833231"/>
    <w:rsid w:val="008332A4"/>
    <w:rsid w:val="00833552"/>
    <w:rsid w:val="00833D5A"/>
    <w:rsid w:val="008341CF"/>
    <w:rsid w:val="008343FE"/>
    <w:rsid w:val="00834843"/>
    <w:rsid w:val="008348D4"/>
    <w:rsid w:val="00834A11"/>
    <w:rsid w:val="00834FFE"/>
    <w:rsid w:val="0083508E"/>
    <w:rsid w:val="008354DF"/>
    <w:rsid w:val="00835672"/>
    <w:rsid w:val="008359E9"/>
    <w:rsid w:val="00835A7B"/>
    <w:rsid w:val="00835B3F"/>
    <w:rsid w:val="008360BE"/>
    <w:rsid w:val="0083625F"/>
    <w:rsid w:val="0083677A"/>
    <w:rsid w:val="008368B9"/>
    <w:rsid w:val="008369E6"/>
    <w:rsid w:val="00836C07"/>
    <w:rsid w:val="0083702F"/>
    <w:rsid w:val="00837036"/>
    <w:rsid w:val="0083735B"/>
    <w:rsid w:val="00837464"/>
    <w:rsid w:val="00837582"/>
    <w:rsid w:val="008379EE"/>
    <w:rsid w:val="00837C5B"/>
    <w:rsid w:val="00837D6A"/>
    <w:rsid w:val="008400B4"/>
    <w:rsid w:val="00840448"/>
    <w:rsid w:val="00840A90"/>
    <w:rsid w:val="00840B77"/>
    <w:rsid w:val="00840FF8"/>
    <w:rsid w:val="00841086"/>
    <w:rsid w:val="00841663"/>
    <w:rsid w:val="00841B31"/>
    <w:rsid w:val="00841F67"/>
    <w:rsid w:val="0084213C"/>
    <w:rsid w:val="00842603"/>
    <w:rsid w:val="00842A7A"/>
    <w:rsid w:val="00842BCD"/>
    <w:rsid w:val="00842C0E"/>
    <w:rsid w:val="00842C86"/>
    <w:rsid w:val="00842DB1"/>
    <w:rsid w:val="00842E89"/>
    <w:rsid w:val="00843062"/>
    <w:rsid w:val="0084329F"/>
    <w:rsid w:val="00843541"/>
    <w:rsid w:val="00843878"/>
    <w:rsid w:val="008449AE"/>
    <w:rsid w:val="00845712"/>
    <w:rsid w:val="00845C59"/>
    <w:rsid w:val="00845CCB"/>
    <w:rsid w:val="00845EA7"/>
    <w:rsid w:val="00845F56"/>
    <w:rsid w:val="008463CB"/>
    <w:rsid w:val="00846ED0"/>
    <w:rsid w:val="00846EE3"/>
    <w:rsid w:val="00847BB9"/>
    <w:rsid w:val="00847F86"/>
    <w:rsid w:val="00850AB8"/>
    <w:rsid w:val="00850AC8"/>
    <w:rsid w:val="00850F2C"/>
    <w:rsid w:val="00850F3C"/>
    <w:rsid w:val="00851421"/>
    <w:rsid w:val="0085165D"/>
    <w:rsid w:val="00851914"/>
    <w:rsid w:val="00851B28"/>
    <w:rsid w:val="00851BF8"/>
    <w:rsid w:val="00852525"/>
    <w:rsid w:val="00852916"/>
    <w:rsid w:val="00852A47"/>
    <w:rsid w:val="00852C85"/>
    <w:rsid w:val="00852D85"/>
    <w:rsid w:val="00852DD7"/>
    <w:rsid w:val="00853037"/>
    <w:rsid w:val="00853447"/>
    <w:rsid w:val="00853484"/>
    <w:rsid w:val="00853529"/>
    <w:rsid w:val="00853622"/>
    <w:rsid w:val="00853676"/>
    <w:rsid w:val="00853B25"/>
    <w:rsid w:val="00853DBD"/>
    <w:rsid w:val="0085410C"/>
    <w:rsid w:val="008541AA"/>
    <w:rsid w:val="008547BD"/>
    <w:rsid w:val="008554F6"/>
    <w:rsid w:val="00855F23"/>
    <w:rsid w:val="00855F7C"/>
    <w:rsid w:val="00856562"/>
    <w:rsid w:val="00857095"/>
    <w:rsid w:val="008571FB"/>
    <w:rsid w:val="00857611"/>
    <w:rsid w:val="00857789"/>
    <w:rsid w:val="008579A1"/>
    <w:rsid w:val="008579C3"/>
    <w:rsid w:val="00860134"/>
    <w:rsid w:val="00860CBA"/>
    <w:rsid w:val="00860EE7"/>
    <w:rsid w:val="00860EFC"/>
    <w:rsid w:val="008610D0"/>
    <w:rsid w:val="0086154E"/>
    <w:rsid w:val="0086190D"/>
    <w:rsid w:val="00861D03"/>
    <w:rsid w:val="00861D37"/>
    <w:rsid w:val="00862116"/>
    <w:rsid w:val="0086230F"/>
    <w:rsid w:val="00862D9A"/>
    <w:rsid w:val="00862F0F"/>
    <w:rsid w:val="008630C6"/>
    <w:rsid w:val="00863121"/>
    <w:rsid w:val="0086330E"/>
    <w:rsid w:val="0086395F"/>
    <w:rsid w:val="00863DE0"/>
    <w:rsid w:val="00864021"/>
    <w:rsid w:val="00864072"/>
    <w:rsid w:val="00864225"/>
    <w:rsid w:val="0086430D"/>
    <w:rsid w:val="00864464"/>
    <w:rsid w:val="00864681"/>
    <w:rsid w:val="00864A4C"/>
    <w:rsid w:val="00864ADF"/>
    <w:rsid w:val="00864C26"/>
    <w:rsid w:val="0086578C"/>
    <w:rsid w:val="008659C7"/>
    <w:rsid w:val="00865AB3"/>
    <w:rsid w:val="0086656F"/>
    <w:rsid w:val="00867350"/>
    <w:rsid w:val="00867A73"/>
    <w:rsid w:val="00867B00"/>
    <w:rsid w:val="0087066F"/>
    <w:rsid w:val="0087071C"/>
    <w:rsid w:val="008712E6"/>
    <w:rsid w:val="008715FB"/>
    <w:rsid w:val="008719E0"/>
    <w:rsid w:val="00871B9B"/>
    <w:rsid w:val="00871D24"/>
    <w:rsid w:val="00871F54"/>
    <w:rsid w:val="0087262B"/>
    <w:rsid w:val="00872E8E"/>
    <w:rsid w:val="0087302B"/>
    <w:rsid w:val="00873C88"/>
    <w:rsid w:val="00873EDA"/>
    <w:rsid w:val="008743A6"/>
    <w:rsid w:val="0087443D"/>
    <w:rsid w:val="0087452C"/>
    <w:rsid w:val="0087489B"/>
    <w:rsid w:val="00874A6A"/>
    <w:rsid w:val="00874C34"/>
    <w:rsid w:val="008756C8"/>
    <w:rsid w:val="0087580C"/>
    <w:rsid w:val="0087589F"/>
    <w:rsid w:val="00875998"/>
    <w:rsid w:val="00875C4D"/>
    <w:rsid w:val="00875EAC"/>
    <w:rsid w:val="008760C1"/>
    <w:rsid w:val="008762BB"/>
    <w:rsid w:val="00876A1E"/>
    <w:rsid w:val="00876D05"/>
    <w:rsid w:val="00876F39"/>
    <w:rsid w:val="00877249"/>
    <w:rsid w:val="0087725B"/>
    <w:rsid w:val="0087733F"/>
    <w:rsid w:val="008779EC"/>
    <w:rsid w:val="00877A11"/>
    <w:rsid w:val="00877A2F"/>
    <w:rsid w:val="00877A3E"/>
    <w:rsid w:val="00877A81"/>
    <w:rsid w:val="00877EED"/>
    <w:rsid w:val="00877FE0"/>
    <w:rsid w:val="00880367"/>
    <w:rsid w:val="008806F0"/>
    <w:rsid w:val="00880C84"/>
    <w:rsid w:val="00881496"/>
    <w:rsid w:val="00881618"/>
    <w:rsid w:val="008817A3"/>
    <w:rsid w:val="008817D2"/>
    <w:rsid w:val="00881B2E"/>
    <w:rsid w:val="00881B5C"/>
    <w:rsid w:val="00881FA3"/>
    <w:rsid w:val="00882083"/>
    <w:rsid w:val="008820D8"/>
    <w:rsid w:val="00882334"/>
    <w:rsid w:val="00882668"/>
    <w:rsid w:val="00882C5A"/>
    <w:rsid w:val="00883219"/>
    <w:rsid w:val="00883E05"/>
    <w:rsid w:val="008842AC"/>
    <w:rsid w:val="008849FF"/>
    <w:rsid w:val="00884A0B"/>
    <w:rsid w:val="00884A54"/>
    <w:rsid w:val="00884B09"/>
    <w:rsid w:val="00884C07"/>
    <w:rsid w:val="00884C5F"/>
    <w:rsid w:val="00885381"/>
    <w:rsid w:val="00885B40"/>
    <w:rsid w:val="00885BDC"/>
    <w:rsid w:val="00885F1A"/>
    <w:rsid w:val="008860A3"/>
    <w:rsid w:val="008862F3"/>
    <w:rsid w:val="008865FD"/>
    <w:rsid w:val="00886EB2"/>
    <w:rsid w:val="00887442"/>
    <w:rsid w:val="00887C3E"/>
    <w:rsid w:val="00887D81"/>
    <w:rsid w:val="008909E6"/>
    <w:rsid w:val="00890F22"/>
    <w:rsid w:val="008911C8"/>
    <w:rsid w:val="00891C38"/>
    <w:rsid w:val="00891CFC"/>
    <w:rsid w:val="00891E7C"/>
    <w:rsid w:val="0089204B"/>
    <w:rsid w:val="00893085"/>
    <w:rsid w:val="008931F6"/>
    <w:rsid w:val="00893627"/>
    <w:rsid w:val="008936AF"/>
    <w:rsid w:val="008937AD"/>
    <w:rsid w:val="008938E9"/>
    <w:rsid w:val="00893BE7"/>
    <w:rsid w:val="00893EDA"/>
    <w:rsid w:val="00894216"/>
    <w:rsid w:val="0089490A"/>
    <w:rsid w:val="00895A97"/>
    <w:rsid w:val="0089623C"/>
    <w:rsid w:val="00896852"/>
    <w:rsid w:val="00896BB1"/>
    <w:rsid w:val="00896C7E"/>
    <w:rsid w:val="008972D5"/>
    <w:rsid w:val="008973E8"/>
    <w:rsid w:val="008A05EF"/>
    <w:rsid w:val="008A061A"/>
    <w:rsid w:val="008A065A"/>
    <w:rsid w:val="008A0C30"/>
    <w:rsid w:val="008A0ED2"/>
    <w:rsid w:val="008A1245"/>
    <w:rsid w:val="008A1398"/>
    <w:rsid w:val="008A15DB"/>
    <w:rsid w:val="008A15FC"/>
    <w:rsid w:val="008A168D"/>
    <w:rsid w:val="008A1731"/>
    <w:rsid w:val="008A17B0"/>
    <w:rsid w:val="008A1B60"/>
    <w:rsid w:val="008A1EF2"/>
    <w:rsid w:val="008A1F35"/>
    <w:rsid w:val="008A1F74"/>
    <w:rsid w:val="008A255E"/>
    <w:rsid w:val="008A25BB"/>
    <w:rsid w:val="008A27D0"/>
    <w:rsid w:val="008A297E"/>
    <w:rsid w:val="008A2BBF"/>
    <w:rsid w:val="008A363A"/>
    <w:rsid w:val="008A37C4"/>
    <w:rsid w:val="008A403E"/>
    <w:rsid w:val="008A41E0"/>
    <w:rsid w:val="008A4497"/>
    <w:rsid w:val="008A4789"/>
    <w:rsid w:val="008A4A56"/>
    <w:rsid w:val="008A4B80"/>
    <w:rsid w:val="008A4D23"/>
    <w:rsid w:val="008A5074"/>
    <w:rsid w:val="008A5A7B"/>
    <w:rsid w:val="008A5AD4"/>
    <w:rsid w:val="008A5B3C"/>
    <w:rsid w:val="008A5BFE"/>
    <w:rsid w:val="008A5E52"/>
    <w:rsid w:val="008A6567"/>
    <w:rsid w:val="008A6A0E"/>
    <w:rsid w:val="008A6EEC"/>
    <w:rsid w:val="008A7382"/>
    <w:rsid w:val="008A7D4B"/>
    <w:rsid w:val="008A7E20"/>
    <w:rsid w:val="008A7F9E"/>
    <w:rsid w:val="008B0AAE"/>
    <w:rsid w:val="008B1021"/>
    <w:rsid w:val="008B14E8"/>
    <w:rsid w:val="008B181B"/>
    <w:rsid w:val="008B19BD"/>
    <w:rsid w:val="008B1A03"/>
    <w:rsid w:val="008B1D3F"/>
    <w:rsid w:val="008B1E07"/>
    <w:rsid w:val="008B1E6D"/>
    <w:rsid w:val="008B2292"/>
    <w:rsid w:val="008B2300"/>
    <w:rsid w:val="008B253A"/>
    <w:rsid w:val="008B2797"/>
    <w:rsid w:val="008B28B0"/>
    <w:rsid w:val="008B2E1C"/>
    <w:rsid w:val="008B35B3"/>
    <w:rsid w:val="008B42A1"/>
    <w:rsid w:val="008B4958"/>
    <w:rsid w:val="008B4C1A"/>
    <w:rsid w:val="008B541C"/>
    <w:rsid w:val="008B57D8"/>
    <w:rsid w:val="008B5BD6"/>
    <w:rsid w:val="008B60B7"/>
    <w:rsid w:val="008B61F9"/>
    <w:rsid w:val="008B6BA8"/>
    <w:rsid w:val="008B6DE1"/>
    <w:rsid w:val="008B7259"/>
    <w:rsid w:val="008B7700"/>
    <w:rsid w:val="008C0291"/>
    <w:rsid w:val="008C05E2"/>
    <w:rsid w:val="008C076E"/>
    <w:rsid w:val="008C0A36"/>
    <w:rsid w:val="008C0FDA"/>
    <w:rsid w:val="008C101F"/>
    <w:rsid w:val="008C157E"/>
    <w:rsid w:val="008C17DD"/>
    <w:rsid w:val="008C1993"/>
    <w:rsid w:val="008C1E42"/>
    <w:rsid w:val="008C2092"/>
    <w:rsid w:val="008C2261"/>
    <w:rsid w:val="008C2679"/>
    <w:rsid w:val="008C32DA"/>
    <w:rsid w:val="008C388E"/>
    <w:rsid w:val="008C397C"/>
    <w:rsid w:val="008C3D39"/>
    <w:rsid w:val="008C3EF0"/>
    <w:rsid w:val="008C4120"/>
    <w:rsid w:val="008C4426"/>
    <w:rsid w:val="008C4725"/>
    <w:rsid w:val="008C4AE9"/>
    <w:rsid w:val="008C4BA6"/>
    <w:rsid w:val="008C4DAC"/>
    <w:rsid w:val="008C4ECD"/>
    <w:rsid w:val="008C4F25"/>
    <w:rsid w:val="008C5042"/>
    <w:rsid w:val="008C5044"/>
    <w:rsid w:val="008C5246"/>
    <w:rsid w:val="008C53E8"/>
    <w:rsid w:val="008C5506"/>
    <w:rsid w:val="008C5664"/>
    <w:rsid w:val="008C59D7"/>
    <w:rsid w:val="008C5F13"/>
    <w:rsid w:val="008C64FE"/>
    <w:rsid w:val="008C6A74"/>
    <w:rsid w:val="008C6A95"/>
    <w:rsid w:val="008C6B32"/>
    <w:rsid w:val="008C6DB8"/>
    <w:rsid w:val="008C6E18"/>
    <w:rsid w:val="008C6E8D"/>
    <w:rsid w:val="008C7816"/>
    <w:rsid w:val="008C7B08"/>
    <w:rsid w:val="008C7C47"/>
    <w:rsid w:val="008D017E"/>
    <w:rsid w:val="008D0489"/>
    <w:rsid w:val="008D04DC"/>
    <w:rsid w:val="008D04DD"/>
    <w:rsid w:val="008D067F"/>
    <w:rsid w:val="008D073F"/>
    <w:rsid w:val="008D0AE0"/>
    <w:rsid w:val="008D0D9D"/>
    <w:rsid w:val="008D0E63"/>
    <w:rsid w:val="008D1330"/>
    <w:rsid w:val="008D1F2F"/>
    <w:rsid w:val="008D1F7F"/>
    <w:rsid w:val="008D217C"/>
    <w:rsid w:val="008D223D"/>
    <w:rsid w:val="008D2562"/>
    <w:rsid w:val="008D30A2"/>
    <w:rsid w:val="008D329D"/>
    <w:rsid w:val="008D3437"/>
    <w:rsid w:val="008D3981"/>
    <w:rsid w:val="008D3D43"/>
    <w:rsid w:val="008D4892"/>
    <w:rsid w:val="008D4A67"/>
    <w:rsid w:val="008D4D59"/>
    <w:rsid w:val="008D4EB7"/>
    <w:rsid w:val="008D5056"/>
    <w:rsid w:val="008D51D2"/>
    <w:rsid w:val="008D543A"/>
    <w:rsid w:val="008D546A"/>
    <w:rsid w:val="008D5A9A"/>
    <w:rsid w:val="008D5C1B"/>
    <w:rsid w:val="008D5D15"/>
    <w:rsid w:val="008D5D91"/>
    <w:rsid w:val="008D6007"/>
    <w:rsid w:val="008D6283"/>
    <w:rsid w:val="008D654B"/>
    <w:rsid w:val="008D6863"/>
    <w:rsid w:val="008D6BFC"/>
    <w:rsid w:val="008E01C7"/>
    <w:rsid w:val="008E07A8"/>
    <w:rsid w:val="008E0892"/>
    <w:rsid w:val="008E0A5E"/>
    <w:rsid w:val="008E0DE5"/>
    <w:rsid w:val="008E0DF8"/>
    <w:rsid w:val="008E1132"/>
    <w:rsid w:val="008E14FF"/>
    <w:rsid w:val="008E17CB"/>
    <w:rsid w:val="008E1B0C"/>
    <w:rsid w:val="008E2339"/>
    <w:rsid w:val="008E2489"/>
    <w:rsid w:val="008E2648"/>
    <w:rsid w:val="008E277C"/>
    <w:rsid w:val="008E285A"/>
    <w:rsid w:val="008E2999"/>
    <w:rsid w:val="008E2C42"/>
    <w:rsid w:val="008E2E5C"/>
    <w:rsid w:val="008E2FEE"/>
    <w:rsid w:val="008E304D"/>
    <w:rsid w:val="008E35AC"/>
    <w:rsid w:val="008E3A91"/>
    <w:rsid w:val="008E3FE6"/>
    <w:rsid w:val="008E4272"/>
    <w:rsid w:val="008E4281"/>
    <w:rsid w:val="008E43EE"/>
    <w:rsid w:val="008E48F8"/>
    <w:rsid w:val="008E50BB"/>
    <w:rsid w:val="008E5289"/>
    <w:rsid w:val="008E52B4"/>
    <w:rsid w:val="008E58BC"/>
    <w:rsid w:val="008E5B88"/>
    <w:rsid w:val="008E5CDB"/>
    <w:rsid w:val="008E5D87"/>
    <w:rsid w:val="008E5E82"/>
    <w:rsid w:val="008E5FA0"/>
    <w:rsid w:val="008E6A1C"/>
    <w:rsid w:val="008E6ECD"/>
    <w:rsid w:val="008E6F06"/>
    <w:rsid w:val="008E70D3"/>
    <w:rsid w:val="008E744C"/>
    <w:rsid w:val="008E786B"/>
    <w:rsid w:val="008E7DCB"/>
    <w:rsid w:val="008E7F4C"/>
    <w:rsid w:val="008F0A14"/>
    <w:rsid w:val="008F0D0B"/>
    <w:rsid w:val="008F0D1C"/>
    <w:rsid w:val="008F0DCC"/>
    <w:rsid w:val="008F1571"/>
    <w:rsid w:val="008F16CE"/>
    <w:rsid w:val="008F17CA"/>
    <w:rsid w:val="008F18B1"/>
    <w:rsid w:val="008F24DA"/>
    <w:rsid w:val="008F28ED"/>
    <w:rsid w:val="008F367B"/>
    <w:rsid w:val="008F38FC"/>
    <w:rsid w:val="008F3B61"/>
    <w:rsid w:val="008F46A8"/>
    <w:rsid w:val="008F4917"/>
    <w:rsid w:val="008F4B14"/>
    <w:rsid w:val="008F4C4E"/>
    <w:rsid w:val="008F52DD"/>
    <w:rsid w:val="008F52FD"/>
    <w:rsid w:val="008F5ABE"/>
    <w:rsid w:val="008F5F56"/>
    <w:rsid w:val="008F628E"/>
    <w:rsid w:val="008F630A"/>
    <w:rsid w:val="008F6AB7"/>
    <w:rsid w:val="008F6B10"/>
    <w:rsid w:val="008F74E5"/>
    <w:rsid w:val="008F7718"/>
    <w:rsid w:val="008F78F2"/>
    <w:rsid w:val="008F7915"/>
    <w:rsid w:val="008F7C51"/>
    <w:rsid w:val="008F7EC4"/>
    <w:rsid w:val="009007C0"/>
    <w:rsid w:val="0090099E"/>
    <w:rsid w:val="00901218"/>
    <w:rsid w:val="00901A0A"/>
    <w:rsid w:val="009022FC"/>
    <w:rsid w:val="009025CB"/>
    <w:rsid w:val="00902B04"/>
    <w:rsid w:val="00902BE6"/>
    <w:rsid w:val="00902DB6"/>
    <w:rsid w:val="00903101"/>
    <w:rsid w:val="0090339F"/>
    <w:rsid w:val="009033AE"/>
    <w:rsid w:val="009035AE"/>
    <w:rsid w:val="00903CA2"/>
    <w:rsid w:val="00903F67"/>
    <w:rsid w:val="009042A0"/>
    <w:rsid w:val="009047C0"/>
    <w:rsid w:val="009048A3"/>
    <w:rsid w:val="00904E6C"/>
    <w:rsid w:val="0090503B"/>
    <w:rsid w:val="009054F3"/>
    <w:rsid w:val="0090557F"/>
    <w:rsid w:val="00905612"/>
    <w:rsid w:val="00905D3D"/>
    <w:rsid w:val="00905F7C"/>
    <w:rsid w:val="00906025"/>
    <w:rsid w:val="00906374"/>
    <w:rsid w:val="009065E8"/>
    <w:rsid w:val="009067D3"/>
    <w:rsid w:val="00906D30"/>
    <w:rsid w:val="00906EBF"/>
    <w:rsid w:val="00907C05"/>
    <w:rsid w:val="00907C7B"/>
    <w:rsid w:val="00907D19"/>
    <w:rsid w:val="009103FB"/>
    <w:rsid w:val="00910789"/>
    <w:rsid w:val="009109EE"/>
    <w:rsid w:val="00910B8A"/>
    <w:rsid w:val="00910E35"/>
    <w:rsid w:val="00910EC6"/>
    <w:rsid w:val="009111C6"/>
    <w:rsid w:val="00911381"/>
    <w:rsid w:val="009117D5"/>
    <w:rsid w:val="00911B47"/>
    <w:rsid w:val="00911BE7"/>
    <w:rsid w:val="00911D2C"/>
    <w:rsid w:val="00911E3C"/>
    <w:rsid w:val="00912948"/>
    <w:rsid w:val="00912975"/>
    <w:rsid w:val="00912D44"/>
    <w:rsid w:val="00913213"/>
    <w:rsid w:val="009139FB"/>
    <w:rsid w:val="00913A4F"/>
    <w:rsid w:val="00913E1D"/>
    <w:rsid w:val="0091487F"/>
    <w:rsid w:val="00914DFE"/>
    <w:rsid w:val="00914E74"/>
    <w:rsid w:val="00914F65"/>
    <w:rsid w:val="00915368"/>
    <w:rsid w:val="00915422"/>
    <w:rsid w:val="009154D3"/>
    <w:rsid w:val="009157E7"/>
    <w:rsid w:val="00915A3F"/>
    <w:rsid w:val="00915C57"/>
    <w:rsid w:val="00915D16"/>
    <w:rsid w:val="0091604D"/>
    <w:rsid w:val="0091622D"/>
    <w:rsid w:val="00916B68"/>
    <w:rsid w:val="00916E02"/>
    <w:rsid w:val="00917256"/>
    <w:rsid w:val="009172C4"/>
    <w:rsid w:val="009177E5"/>
    <w:rsid w:val="009179AE"/>
    <w:rsid w:val="00917B8B"/>
    <w:rsid w:val="00917C91"/>
    <w:rsid w:val="00920323"/>
    <w:rsid w:val="00920478"/>
    <w:rsid w:val="0092080E"/>
    <w:rsid w:val="00920B74"/>
    <w:rsid w:val="00920B87"/>
    <w:rsid w:val="00920C1E"/>
    <w:rsid w:val="00920DFF"/>
    <w:rsid w:val="00920F10"/>
    <w:rsid w:val="009211C2"/>
    <w:rsid w:val="009223BA"/>
    <w:rsid w:val="00922999"/>
    <w:rsid w:val="009230AB"/>
    <w:rsid w:val="00923368"/>
    <w:rsid w:val="00923D8E"/>
    <w:rsid w:val="00923DDF"/>
    <w:rsid w:val="00924118"/>
    <w:rsid w:val="0092463D"/>
    <w:rsid w:val="009246AA"/>
    <w:rsid w:val="009248A2"/>
    <w:rsid w:val="009248B8"/>
    <w:rsid w:val="00924ACB"/>
    <w:rsid w:val="00924D08"/>
    <w:rsid w:val="00924DDD"/>
    <w:rsid w:val="00924EAA"/>
    <w:rsid w:val="00924F36"/>
    <w:rsid w:val="009252A6"/>
    <w:rsid w:val="009257DF"/>
    <w:rsid w:val="00925D22"/>
    <w:rsid w:val="00925F21"/>
    <w:rsid w:val="00925FF7"/>
    <w:rsid w:val="00926060"/>
    <w:rsid w:val="009260C4"/>
    <w:rsid w:val="00926110"/>
    <w:rsid w:val="00926E55"/>
    <w:rsid w:val="009270D7"/>
    <w:rsid w:val="00927160"/>
    <w:rsid w:val="00927681"/>
    <w:rsid w:val="00927899"/>
    <w:rsid w:val="00927985"/>
    <w:rsid w:val="00927A20"/>
    <w:rsid w:val="0093012C"/>
    <w:rsid w:val="0093013D"/>
    <w:rsid w:val="00930840"/>
    <w:rsid w:val="00930B80"/>
    <w:rsid w:val="009312E3"/>
    <w:rsid w:val="0093146C"/>
    <w:rsid w:val="00931485"/>
    <w:rsid w:val="009316DD"/>
    <w:rsid w:val="0093198E"/>
    <w:rsid w:val="00931D40"/>
    <w:rsid w:val="009321D1"/>
    <w:rsid w:val="00932368"/>
    <w:rsid w:val="00932C3B"/>
    <w:rsid w:val="00932EA9"/>
    <w:rsid w:val="00933135"/>
    <w:rsid w:val="009335A2"/>
    <w:rsid w:val="009335EA"/>
    <w:rsid w:val="00933F80"/>
    <w:rsid w:val="009340E1"/>
    <w:rsid w:val="009346D7"/>
    <w:rsid w:val="00934786"/>
    <w:rsid w:val="00934913"/>
    <w:rsid w:val="00934CD6"/>
    <w:rsid w:val="00935023"/>
    <w:rsid w:val="009352DB"/>
    <w:rsid w:val="00935950"/>
    <w:rsid w:val="00935DC4"/>
    <w:rsid w:val="009368D4"/>
    <w:rsid w:val="00936BB9"/>
    <w:rsid w:val="00936CD0"/>
    <w:rsid w:val="00936CE2"/>
    <w:rsid w:val="00936CF7"/>
    <w:rsid w:val="00937124"/>
    <w:rsid w:val="00937266"/>
    <w:rsid w:val="00937416"/>
    <w:rsid w:val="009375D4"/>
    <w:rsid w:val="0093775A"/>
    <w:rsid w:val="00937D5A"/>
    <w:rsid w:val="00940654"/>
    <w:rsid w:val="00940F11"/>
    <w:rsid w:val="00941388"/>
    <w:rsid w:val="00941BC5"/>
    <w:rsid w:val="0094230E"/>
    <w:rsid w:val="0094310A"/>
    <w:rsid w:val="00943693"/>
    <w:rsid w:val="00943A36"/>
    <w:rsid w:val="00943AD4"/>
    <w:rsid w:val="00943D10"/>
    <w:rsid w:val="00943EBD"/>
    <w:rsid w:val="00944333"/>
    <w:rsid w:val="00944561"/>
    <w:rsid w:val="00944D62"/>
    <w:rsid w:val="00945704"/>
    <w:rsid w:val="0094586A"/>
    <w:rsid w:val="009465AA"/>
    <w:rsid w:val="00946ACC"/>
    <w:rsid w:val="00946F1A"/>
    <w:rsid w:val="00947123"/>
    <w:rsid w:val="009473F0"/>
    <w:rsid w:val="009479FB"/>
    <w:rsid w:val="00947F09"/>
    <w:rsid w:val="00947F4F"/>
    <w:rsid w:val="009500E4"/>
    <w:rsid w:val="009500F9"/>
    <w:rsid w:val="009501C0"/>
    <w:rsid w:val="00950354"/>
    <w:rsid w:val="00950441"/>
    <w:rsid w:val="00950514"/>
    <w:rsid w:val="00950E6E"/>
    <w:rsid w:val="00950E84"/>
    <w:rsid w:val="00951126"/>
    <w:rsid w:val="0095186A"/>
    <w:rsid w:val="00951AD4"/>
    <w:rsid w:val="009520A7"/>
    <w:rsid w:val="009525A6"/>
    <w:rsid w:val="00952677"/>
    <w:rsid w:val="00952678"/>
    <w:rsid w:val="00952A83"/>
    <w:rsid w:val="00952DB6"/>
    <w:rsid w:val="00952E99"/>
    <w:rsid w:val="0095393C"/>
    <w:rsid w:val="00953F56"/>
    <w:rsid w:val="0095407F"/>
    <w:rsid w:val="009543C3"/>
    <w:rsid w:val="0095475A"/>
    <w:rsid w:val="00954FF1"/>
    <w:rsid w:val="009552E5"/>
    <w:rsid w:val="009552EB"/>
    <w:rsid w:val="0095551F"/>
    <w:rsid w:val="00955B22"/>
    <w:rsid w:val="00955F69"/>
    <w:rsid w:val="009561B2"/>
    <w:rsid w:val="009565BD"/>
    <w:rsid w:val="00956B4F"/>
    <w:rsid w:val="00956C6F"/>
    <w:rsid w:val="00956D30"/>
    <w:rsid w:val="00956DC4"/>
    <w:rsid w:val="00957341"/>
    <w:rsid w:val="009573AB"/>
    <w:rsid w:val="009575CC"/>
    <w:rsid w:val="009577A5"/>
    <w:rsid w:val="00957916"/>
    <w:rsid w:val="00957FB3"/>
    <w:rsid w:val="0096005D"/>
    <w:rsid w:val="00960094"/>
    <w:rsid w:val="00960652"/>
    <w:rsid w:val="009606F8"/>
    <w:rsid w:val="00960AF6"/>
    <w:rsid w:val="00960CD5"/>
    <w:rsid w:val="00961212"/>
    <w:rsid w:val="009614CD"/>
    <w:rsid w:val="009614D5"/>
    <w:rsid w:val="00961B43"/>
    <w:rsid w:val="0096224D"/>
    <w:rsid w:val="0096224E"/>
    <w:rsid w:val="009623D5"/>
    <w:rsid w:val="0096246B"/>
    <w:rsid w:val="00962688"/>
    <w:rsid w:val="00962A82"/>
    <w:rsid w:val="009633DF"/>
    <w:rsid w:val="009634C2"/>
    <w:rsid w:val="009639DB"/>
    <w:rsid w:val="00963B1E"/>
    <w:rsid w:val="00963D87"/>
    <w:rsid w:val="009641AF"/>
    <w:rsid w:val="00964E26"/>
    <w:rsid w:val="00964E3D"/>
    <w:rsid w:val="00965001"/>
    <w:rsid w:val="0096504F"/>
    <w:rsid w:val="00965068"/>
    <w:rsid w:val="0096570D"/>
    <w:rsid w:val="00965731"/>
    <w:rsid w:val="00965B13"/>
    <w:rsid w:val="00965BD7"/>
    <w:rsid w:val="00966142"/>
    <w:rsid w:val="00966510"/>
    <w:rsid w:val="0096674E"/>
    <w:rsid w:val="00967299"/>
    <w:rsid w:val="00967649"/>
    <w:rsid w:val="00967AEA"/>
    <w:rsid w:val="00970589"/>
    <w:rsid w:val="009714C4"/>
    <w:rsid w:val="009717F7"/>
    <w:rsid w:val="00971AD1"/>
    <w:rsid w:val="00971CCD"/>
    <w:rsid w:val="00971D56"/>
    <w:rsid w:val="009721A0"/>
    <w:rsid w:val="009725C9"/>
    <w:rsid w:val="00973632"/>
    <w:rsid w:val="00973794"/>
    <w:rsid w:val="009737E8"/>
    <w:rsid w:val="00973C0A"/>
    <w:rsid w:val="00973F20"/>
    <w:rsid w:val="009741AC"/>
    <w:rsid w:val="0097435B"/>
    <w:rsid w:val="00974573"/>
    <w:rsid w:val="009747B8"/>
    <w:rsid w:val="00974DD0"/>
    <w:rsid w:val="0097525A"/>
    <w:rsid w:val="00975384"/>
    <w:rsid w:val="0097541D"/>
    <w:rsid w:val="0097564B"/>
    <w:rsid w:val="009757E9"/>
    <w:rsid w:val="00975B68"/>
    <w:rsid w:val="00975E51"/>
    <w:rsid w:val="00975EE4"/>
    <w:rsid w:val="00975F50"/>
    <w:rsid w:val="00976140"/>
    <w:rsid w:val="009761D2"/>
    <w:rsid w:val="009762C6"/>
    <w:rsid w:val="00976658"/>
    <w:rsid w:val="009768D6"/>
    <w:rsid w:val="00976AB4"/>
    <w:rsid w:val="00976BD9"/>
    <w:rsid w:val="00976C66"/>
    <w:rsid w:val="009774C3"/>
    <w:rsid w:val="00977763"/>
    <w:rsid w:val="00977807"/>
    <w:rsid w:val="00977BE0"/>
    <w:rsid w:val="00977F01"/>
    <w:rsid w:val="00980275"/>
    <w:rsid w:val="00980424"/>
    <w:rsid w:val="009806A5"/>
    <w:rsid w:val="009809B6"/>
    <w:rsid w:val="00980C01"/>
    <w:rsid w:val="0098103E"/>
    <w:rsid w:val="009812BF"/>
    <w:rsid w:val="0098204B"/>
    <w:rsid w:val="009822DF"/>
    <w:rsid w:val="00982751"/>
    <w:rsid w:val="00982C29"/>
    <w:rsid w:val="00982D1A"/>
    <w:rsid w:val="00982DEC"/>
    <w:rsid w:val="00982F7B"/>
    <w:rsid w:val="009830A0"/>
    <w:rsid w:val="00983321"/>
    <w:rsid w:val="00983486"/>
    <w:rsid w:val="009834EC"/>
    <w:rsid w:val="00983613"/>
    <w:rsid w:val="00983614"/>
    <w:rsid w:val="00983733"/>
    <w:rsid w:val="00983828"/>
    <w:rsid w:val="00983C7A"/>
    <w:rsid w:val="00983DFA"/>
    <w:rsid w:val="0098403C"/>
    <w:rsid w:val="00984049"/>
    <w:rsid w:val="0098422D"/>
    <w:rsid w:val="0098458B"/>
    <w:rsid w:val="009848B0"/>
    <w:rsid w:val="009848BB"/>
    <w:rsid w:val="00984CEE"/>
    <w:rsid w:val="00984FF8"/>
    <w:rsid w:val="0098506C"/>
    <w:rsid w:val="00985682"/>
    <w:rsid w:val="00985910"/>
    <w:rsid w:val="009859E9"/>
    <w:rsid w:val="009861F8"/>
    <w:rsid w:val="00986795"/>
    <w:rsid w:val="00986853"/>
    <w:rsid w:val="00986A73"/>
    <w:rsid w:val="00986B6D"/>
    <w:rsid w:val="00986E68"/>
    <w:rsid w:val="00987273"/>
    <w:rsid w:val="00987692"/>
    <w:rsid w:val="00987B86"/>
    <w:rsid w:val="00987F08"/>
    <w:rsid w:val="00990693"/>
    <w:rsid w:val="0099087D"/>
    <w:rsid w:val="00990BD5"/>
    <w:rsid w:val="009912B4"/>
    <w:rsid w:val="00991364"/>
    <w:rsid w:val="0099136D"/>
    <w:rsid w:val="00991473"/>
    <w:rsid w:val="009914C8"/>
    <w:rsid w:val="00991D5C"/>
    <w:rsid w:val="00992109"/>
    <w:rsid w:val="00992522"/>
    <w:rsid w:val="00992527"/>
    <w:rsid w:val="00992F59"/>
    <w:rsid w:val="00992F84"/>
    <w:rsid w:val="00993269"/>
    <w:rsid w:val="00993752"/>
    <w:rsid w:val="00993FA4"/>
    <w:rsid w:val="0099441B"/>
    <w:rsid w:val="009949D7"/>
    <w:rsid w:val="00994E50"/>
    <w:rsid w:val="00994E75"/>
    <w:rsid w:val="00994EF0"/>
    <w:rsid w:val="00995080"/>
    <w:rsid w:val="009953DD"/>
    <w:rsid w:val="009953E7"/>
    <w:rsid w:val="0099562A"/>
    <w:rsid w:val="00995690"/>
    <w:rsid w:val="00996754"/>
    <w:rsid w:val="00996914"/>
    <w:rsid w:val="00996A74"/>
    <w:rsid w:val="00996F56"/>
    <w:rsid w:val="00997557"/>
    <w:rsid w:val="009975CF"/>
    <w:rsid w:val="009A0106"/>
    <w:rsid w:val="009A053B"/>
    <w:rsid w:val="009A059D"/>
    <w:rsid w:val="009A086C"/>
    <w:rsid w:val="009A0A77"/>
    <w:rsid w:val="009A0DBE"/>
    <w:rsid w:val="009A10CC"/>
    <w:rsid w:val="009A1579"/>
    <w:rsid w:val="009A187C"/>
    <w:rsid w:val="009A199E"/>
    <w:rsid w:val="009A1BB7"/>
    <w:rsid w:val="009A1F79"/>
    <w:rsid w:val="009A2F55"/>
    <w:rsid w:val="009A3595"/>
    <w:rsid w:val="009A387F"/>
    <w:rsid w:val="009A39AA"/>
    <w:rsid w:val="009A3C2A"/>
    <w:rsid w:val="009A3FEE"/>
    <w:rsid w:val="009A4164"/>
    <w:rsid w:val="009A4672"/>
    <w:rsid w:val="009A49E9"/>
    <w:rsid w:val="009A4AE7"/>
    <w:rsid w:val="009A4BBE"/>
    <w:rsid w:val="009A4D7F"/>
    <w:rsid w:val="009A4F04"/>
    <w:rsid w:val="009A508A"/>
    <w:rsid w:val="009A5152"/>
    <w:rsid w:val="009A5395"/>
    <w:rsid w:val="009A54A1"/>
    <w:rsid w:val="009A591E"/>
    <w:rsid w:val="009A5AA8"/>
    <w:rsid w:val="009A5C72"/>
    <w:rsid w:val="009A68C0"/>
    <w:rsid w:val="009A6B91"/>
    <w:rsid w:val="009A6C5C"/>
    <w:rsid w:val="009A76BE"/>
    <w:rsid w:val="009A7E37"/>
    <w:rsid w:val="009B0214"/>
    <w:rsid w:val="009B054C"/>
    <w:rsid w:val="009B0622"/>
    <w:rsid w:val="009B0BCE"/>
    <w:rsid w:val="009B0C05"/>
    <w:rsid w:val="009B0D5B"/>
    <w:rsid w:val="009B0FE6"/>
    <w:rsid w:val="009B12C7"/>
    <w:rsid w:val="009B1CAD"/>
    <w:rsid w:val="009B1DCA"/>
    <w:rsid w:val="009B2051"/>
    <w:rsid w:val="009B2B82"/>
    <w:rsid w:val="009B2D1D"/>
    <w:rsid w:val="009B2DA1"/>
    <w:rsid w:val="009B3A55"/>
    <w:rsid w:val="009B3C62"/>
    <w:rsid w:val="009B40C5"/>
    <w:rsid w:val="009B4250"/>
    <w:rsid w:val="009B4997"/>
    <w:rsid w:val="009B4B90"/>
    <w:rsid w:val="009B4C64"/>
    <w:rsid w:val="009B58C4"/>
    <w:rsid w:val="009B5A00"/>
    <w:rsid w:val="009B5A4E"/>
    <w:rsid w:val="009B5D8B"/>
    <w:rsid w:val="009B620B"/>
    <w:rsid w:val="009B6445"/>
    <w:rsid w:val="009B66AA"/>
    <w:rsid w:val="009B678E"/>
    <w:rsid w:val="009B6DCD"/>
    <w:rsid w:val="009B6F3E"/>
    <w:rsid w:val="009B7093"/>
    <w:rsid w:val="009B7445"/>
    <w:rsid w:val="009B7E56"/>
    <w:rsid w:val="009C019E"/>
    <w:rsid w:val="009C01AE"/>
    <w:rsid w:val="009C0828"/>
    <w:rsid w:val="009C0961"/>
    <w:rsid w:val="009C0A0E"/>
    <w:rsid w:val="009C0C9C"/>
    <w:rsid w:val="009C10B0"/>
    <w:rsid w:val="009C10F7"/>
    <w:rsid w:val="009C1133"/>
    <w:rsid w:val="009C11BD"/>
    <w:rsid w:val="009C142C"/>
    <w:rsid w:val="009C1C12"/>
    <w:rsid w:val="009C1C82"/>
    <w:rsid w:val="009C1F3C"/>
    <w:rsid w:val="009C2377"/>
    <w:rsid w:val="009C25AC"/>
    <w:rsid w:val="009C2739"/>
    <w:rsid w:val="009C2DF2"/>
    <w:rsid w:val="009C300C"/>
    <w:rsid w:val="009C33E0"/>
    <w:rsid w:val="009C3826"/>
    <w:rsid w:val="009C3B67"/>
    <w:rsid w:val="009C4485"/>
    <w:rsid w:val="009C44A5"/>
    <w:rsid w:val="009C48C6"/>
    <w:rsid w:val="009C4951"/>
    <w:rsid w:val="009C53DC"/>
    <w:rsid w:val="009C54A2"/>
    <w:rsid w:val="009C56B2"/>
    <w:rsid w:val="009C5748"/>
    <w:rsid w:val="009C5793"/>
    <w:rsid w:val="009C58DD"/>
    <w:rsid w:val="009C5AF1"/>
    <w:rsid w:val="009C5C28"/>
    <w:rsid w:val="009C5CA8"/>
    <w:rsid w:val="009C5F46"/>
    <w:rsid w:val="009C5F4F"/>
    <w:rsid w:val="009C616D"/>
    <w:rsid w:val="009C66A5"/>
    <w:rsid w:val="009C6B55"/>
    <w:rsid w:val="009C6E8A"/>
    <w:rsid w:val="009C735D"/>
    <w:rsid w:val="009C75CD"/>
    <w:rsid w:val="009C7912"/>
    <w:rsid w:val="009C7C02"/>
    <w:rsid w:val="009C7E84"/>
    <w:rsid w:val="009C7EFD"/>
    <w:rsid w:val="009D01F4"/>
    <w:rsid w:val="009D025D"/>
    <w:rsid w:val="009D036E"/>
    <w:rsid w:val="009D0503"/>
    <w:rsid w:val="009D0670"/>
    <w:rsid w:val="009D06B9"/>
    <w:rsid w:val="009D0CB3"/>
    <w:rsid w:val="009D0D32"/>
    <w:rsid w:val="009D0D44"/>
    <w:rsid w:val="009D1054"/>
    <w:rsid w:val="009D1127"/>
    <w:rsid w:val="009D158D"/>
    <w:rsid w:val="009D1715"/>
    <w:rsid w:val="009D1B57"/>
    <w:rsid w:val="009D1BA2"/>
    <w:rsid w:val="009D2124"/>
    <w:rsid w:val="009D2564"/>
    <w:rsid w:val="009D2C20"/>
    <w:rsid w:val="009D2CBC"/>
    <w:rsid w:val="009D2D60"/>
    <w:rsid w:val="009D32DE"/>
    <w:rsid w:val="009D3523"/>
    <w:rsid w:val="009D3563"/>
    <w:rsid w:val="009D35D4"/>
    <w:rsid w:val="009D3898"/>
    <w:rsid w:val="009D39A5"/>
    <w:rsid w:val="009D4077"/>
    <w:rsid w:val="009D4B41"/>
    <w:rsid w:val="009D4BD4"/>
    <w:rsid w:val="009D52A8"/>
    <w:rsid w:val="009D5C57"/>
    <w:rsid w:val="009D5D0E"/>
    <w:rsid w:val="009D5DA1"/>
    <w:rsid w:val="009D6D0A"/>
    <w:rsid w:val="009D7022"/>
    <w:rsid w:val="009D716C"/>
    <w:rsid w:val="009D7AAA"/>
    <w:rsid w:val="009D7D9B"/>
    <w:rsid w:val="009D7F62"/>
    <w:rsid w:val="009E0169"/>
    <w:rsid w:val="009E0635"/>
    <w:rsid w:val="009E077D"/>
    <w:rsid w:val="009E088E"/>
    <w:rsid w:val="009E089E"/>
    <w:rsid w:val="009E0ABB"/>
    <w:rsid w:val="009E0DE8"/>
    <w:rsid w:val="009E1689"/>
    <w:rsid w:val="009E1C45"/>
    <w:rsid w:val="009E1E98"/>
    <w:rsid w:val="009E2111"/>
    <w:rsid w:val="009E245A"/>
    <w:rsid w:val="009E265A"/>
    <w:rsid w:val="009E2B71"/>
    <w:rsid w:val="009E344D"/>
    <w:rsid w:val="009E3AC1"/>
    <w:rsid w:val="009E3DDB"/>
    <w:rsid w:val="009E428C"/>
    <w:rsid w:val="009E4345"/>
    <w:rsid w:val="009E4814"/>
    <w:rsid w:val="009E4F49"/>
    <w:rsid w:val="009E5A86"/>
    <w:rsid w:val="009E5A9B"/>
    <w:rsid w:val="009E5B19"/>
    <w:rsid w:val="009E5BEB"/>
    <w:rsid w:val="009E5F52"/>
    <w:rsid w:val="009E6877"/>
    <w:rsid w:val="009E6884"/>
    <w:rsid w:val="009E68FA"/>
    <w:rsid w:val="009E6B5B"/>
    <w:rsid w:val="009E6B6B"/>
    <w:rsid w:val="009E6CE8"/>
    <w:rsid w:val="009E7142"/>
    <w:rsid w:val="009E78CC"/>
    <w:rsid w:val="009E7AF3"/>
    <w:rsid w:val="009F002D"/>
    <w:rsid w:val="009F050B"/>
    <w:rsid w:val="009F0660"/>
    <w:rsid w:val="009F072E"/>
    <w:rsid w:val="009F07D8"/>
    <w:rsid w:val="009F095C"/>
    <w:rsid w:val="009F0BAF"/>
    <w:rsid w:val="009F1298"/>
    <w:rsid w:val="009F147F"/>
    <w:rsid w:val="009F1DB2"/>
    <w:rsid w:val="009F1F8E"/>
    <w:rsid w:val="009F2294"/>
    <w:rsid w:val="009F2D0E"/>
    <w:rsid w:val="009F3351"/>
    <w:rsid w:val="009F3375"/>
    <w:rsid w:val="009F3439"/>
    <w:rsid w:val="009F347C"/>
    <w:rsid w:val="009F3CB5"/>
    <w:rsid w:val="009F4980"/>
    <w:rsid w:val="009F4FCE"/>
    <w:rsid w:val="009F519D"/>
    <w:rsid w:val="009F55E1"/>
    <w:rsid w:val="009F596E"/>
    <w:rsid w:val="009F5A78"/>
    <w:rsid w:val="009F68AB"/>
    <w:rsid w:val="009F6AFD"/>
    <w:rsid w:val="009F6C80"/>
    <w:rsid w:val="009F6DA5"/>
    <w:rsid w:val="009F7331"/>
    <w:rsid w:val="009F7831"/>
    <w:rsid w:val="009F7987"/>
    <w:rsid w:val="009F7B92"/>
    <w:rsid w:val="00A00002"/>
    <w:rsid w:val="00A000B8"/>
    <w:rsid w:val="00A006E7"/>
    <w:rsid w:val="00A00740"/>
    <w:rsid w:val="00A00B10"/>
    <w:rsid w:val="00A00E11"/>
    <w:rsid w:val="00A00E82"/>
    <w:rsid w:val="00A00F25"/>
    <w:rsid w:val="00A0115D"/>
    <w:rsid w:val="00A011BE"/>
    <w:rsid w:val="00A0166D"/>
    <w:rsid w:val="00A0169F"/>
    <w:rsid w:val="00A018C7"/>
    <w:rsid w:val="00A01AE8"/>
    <w:rsid w:val="00A0200B"/>
    <w:rsid w:val="00A021A3"/>
    <w:rsid w:val="00A02386"/>
    <w:rsid w:val="00A02A1A"/>
    <w:rsid w:val="00A02BCD"/>
    <w:rsid w:val="00A02CCA"/>
    <w:rsid w:val="00A02DB9"/>
    <w:rsid w:val="00A02FF6"/>
    <w:rsid w:val="00A031F9"/>
    <w:rsid w:val="00A0349A"/>
    <w:rsid w:val="00A0357D"/>
    <w:rsid w:val="00A0360D"/>
    <w:rsid w:val="00A036D5"/>
    <w:rsid w:val="00A0397C"/>
    <w:rsid w:val="00A03B4D"/>
    <w:rsid w:val="00A03CA4"/>
    <w:rsid w:val="00A03CDC"/>
    <w:rsid w:val="00A047CF"/>
    <w:rsid w:val="00A059B1"/>
    <w:rsid w:val="00A05BEA"/>
    <w:rsid w:val="00A05CCF"/>
    <w:rsid w:val="00A05E76"/>
    <w:rsid w:val="00A05F8A"/>
    <w:rsid w:val="00A06001"/>
    <w:rsid w:val="00A060CF"/>
    <w:rsid w:val="00A06428"/>
    <w:rsid w:val="00A06464"/>
    <w:rsid w:val="00A064A8"/>
    <w:rsid w:val="00A06E05"/>
    <w:rsid w:val="00A07119"/>
    <w:rsid w:val="00A071FE"/>
    <w:rsid w:val="00A077FE"/>
    <w:rsid w:val="00A07AD1"/>
    <w:rsid w:val="00A10049"/>
    <w:rsid w:val="00A105AC"/>
    <w:rsid w:val="00A10B40"/>
    <w:rsid w:val="00A10C3F"/>
    <w:rsid w:val="00A10E6E"/>
    <w:rsid w:val="00A1179E"/>
    <w:rsid w:val="00A11DC5"/>
    <w:rsid w:val="00A12A2E"/>
    <w:rsid w:val="00A12C00"/>
    <w:rsid w:val="00A12EC6"/>
    <w:rsid w:val="00A12FC2"/>
    <w:rsid w:val="00A13AD4"/>
    <w:rsid w:val="00A13B0F"/>
    <w:rsid w:val="00A14737"/>
    <w:rsid w:val="00A1480C"/>
    <w:rsid w:val="00A149C6"/>
    <w:rsid w:val="00A149E4"/>
    <w:rsid w:val="00A14E83"/>
    <w:rsid w:val="00A150D7"/>
    <w:rsid w:val="00A152BF"/>
    <w:rsid w:val="00A1540A"/>
    <w:rsid w:val="00A15475"/>
    <w:rsid w:val="00A1549C"/>
    <w:rsid w:val="00A15725"/>
    <w:rsid w:val="00A15F14"/>
    <w:rsid w:val="00A16306"/>
    <w:rsid w:val="00A16479"/>
    <w:rsid w:val="00A16833"/>
    <w:rsid w:val="00A17001"/>
    <w:rsid w:val="00A171A7"/>
    <w:rsid w:val="00A173EE"/>
    <w:rsid w:val="00A17546"/>
    <w:rsid w:val="00A177F3"/>
    <w:rsid w:val="00A206E9"/>
    <w:rsid w:val="00A20DCF"/>
    <w:rsid w:val="00A21146"/>
    <w:rsid w:val="00A213C2"/>
    <w:rsid w:val="00A214B0"/>
    <w:rsid w:val="00A21A7F"/>
    <w:rsid w:val="00A21CCB"/>
    <w:rsid w:val="00A21E16"/>
    <w:rsid w:val="00A21F18"/>
    <w:rsid w:val="00A22127"/>
    <w:rsid w:val="00A2285B"/>
    <w:rsid w:val="00A22902"/>
    <w:rsid w:val="00A22B02"/>
    <w:rsid w:val="00A22E0C"/>
    <w:rsid w:val="00A22F4F"/>
    <w:rsid w:val="00A23097"/>
    <w:rsid w:val="00A234C9"/>
    <w:rsid w:val="00A23FAA"/>
    <w:rsid w:val="00A23FE2"/>
    <w:rsid w:val="00A24048"/>
    <w:rsid w:val="00A247A8"/>
    <w:rsid w:val="00A247AC"/>
    <w:rsid w:val="00A24B1C"/>
    <w:rsid w:val="00A24BBF"/>
    <w:rsid w:val="00A24C18"/>
    <w:rsid w:val="00A2502C"/>
    <w:rsid w:val="00A25275"/>
    <w:rsid w:val="00A25B29"/>
    <w:rsid w:val="00A25F4B"/>
    <w:rsid w:val="00A2612E"/>
    <w:rsid w:val="00A26723"/>
    <w:rsid w:val="00A26804"/>
    <w:rsid w:val="00A26892"/>
    <w:rsid w:val="00A269C1"/>
    <w:rsid w:val="00A26A67"/>
    <w:rsid w:val="00A26DCE"/>
    <w:rsid w:val="00A26F25"/>
    <w:rsid w:val="00A26F82"/>
    <w:rsid w:val="00A2725A"/>
    <w:rsid w:val="00A273B4"/>
    <w:rsid w:val="00A2762A"/>
    <w:rsid w:val="00A27715"/>
    <w:rsid w:val="00A27853"/>
    <w:rsid w:val="00A27D77"/>
    <w:rsid w:val="00A27F30"/>
    <w:rsid w:val="00A30077"/>
    <w:rsid w:val="00A302C5"/>
    <w:rsid w:val="00A30755"/>
    <w:rsid w:val="00A3086C"/>
    <w:rsid w:val="00A30BC2"/>
    <w:rsid w:val="00A30E1F"/>
    <w:rsid w:val="00A30E53"/>
    <w:rsid w:val="00A31112"/>
    <w:rsid w:val="00A313A6"/>
    <w:rsid w:val="00A3179F"/>
    <w:rsid w:val="00A31D03"/>
    <w:rsid w:val="00A31D72"/>
    <w:rsid w:val="00A31DA5"/>
    <w:rsid w:val="00A323C6"/>
    <w:rsid w:val="00A32BFE"/>
    <w:rsid w:val="00A33505"/>
    <w:rsid w:val="00A33680"/>
    <w:rsid w:val="00A33935"/>
    <w:rsid w:val="00A33E10"/>
    <w:rsid w:val="00A33FAA"/>
    <w:rsid w:val="00A34216"/>
    <w:rsid w:val="00A348D7"/>
    <w:rsid w:val="00A35B37"/>
    <w:rsid w:val="00A365B2"/>
    <w:rsid w:val="00A36A40"/>
    <w:rsid w:val="00A36CD1"/>
    <w:rsid w:val="00A36DA9"/>
    <w:rsid w:val="00A3743B"/>
    <w:rsid w:val="00A40529"/>
    <w:rsid w:val="00A40B61"/>
    <w:rsid w:val="00A40E0F"/>
    <w:rsid w:val="00A41258"/>
    <w:rsid w:val="00A4145D"/>
    <w:rsid w:val="00A41B41"/>
    <w:rsid w:val="00A41E03"/>
    <w:rsid w:val="00A42192"/>
    <w:rsid w:val="00A421B4"/>
    <w:rsid w:val="00A42EBE"/>
    <w:rsid w:val="00A430F3"/>
    <w:rsid w:val="00A43934"/>
    <w:rsid w:val="00A43CF3"/>
    <w:rsid w:val="00A43E88"/>
    <w:rsid w:val="00A4478B"/>
    <w:rsid w:val="00A44843"/>
    <w:rsid w:val="00A44CC6"/>
    <w:rsid w:val="00A44CFC"/>
    <w:rsid w:val="00A44EB1"/>
    <w:rsid w:val="00A44F29"/>
    <w:rsid w:val="00A454FE"/>
    <w:rsid w:val="00A45C75"/>
    <w:rsid w:val="00A46308"/>
    <w:rsid w:val="00A4667B"/>
    <w:rsid w:val="00A4743B"/>
    <w:rsid w:val="00A47977"/>
    <w:rsid w:val="00A50BD8"/>
    <w:rsid w:val="00A50E08"/>
    <w:rsid w:val="00A51802"/>
    <w:rsid w:val="00A521E5"/>
    <w:rsid w:val="00A522B3"/>
    <w:rsid w:val="00A524C0"/>
    <w:rsid w:val="00A525E2"/>
    <w:rsid w:val="00A52B0D"/>
    <w:rsid w:val="00A52BC8"/>
    <w:rsid w:val="00A531D1"/>
    <w:rsid w:val="00A5323B"/>
    <w:rsid w:val="00A5377B"/>
    <w:rsid w:val="00A538BB"/>
    <w:rsid w:val="00A5440E"/>
    <w:rsid w:val="00A54847"/>
    <w:rsid w:val="00A54A7A"/>
    <w:rsid w:val="00A54BDE"/>
    <w:rsid w:val="00A550B6"/>
    <w:rsid w:val="00A55200"/>
    <w:rsid w:val="00A55251"/>
    <w:rsid w:val="00A55376"/>
    <w:rsid w:val="00A5593A"/>
    <w:rsid w:val="00A55982"/>
    <w:rsid w:val="00A55A98"/>
    <w:rsid w:val="00A55B57"/>
    <w:rsid w:val="00A56087"/>
    <w:rsid w:val="00A562C2"/>
    <w:rsid w:val="00A5644C"/>
    <w:rsid w:val="00A565DF"/>
    <w:rsid w:val="00A5666F"/>
    <w:rsid w:val="00A567ED"/>
    <w:rsid w:val="00A56F89"/>
    <w:rsid w:val="00A57646"/>
    <w:rsid w:val="00A57709"/>
    <w:rsid w:val="00A57760"/>
    <w:rsid w:val="00A5782C"/>
    <w:rsid w:val="00A579F0"/>
    <w:rsid w:val="00A57C80"/>
    <w:rsid w:val="00A57CF5"/>
    <w:rsid w:val="00A57FE7"/>
    <w:rsid w:val="00A60442"/>
    <w:rsid w:val="00A60A02"/>
    <w:rsid w:val="00A60F1B"/>
    <w:rsid w:val="00A615C2"/>
    <w:rsid w:val="00A619CE"/>
    <w:rsid w:val="00A61AB0"/>
    <w:rsid w:val="00A61BAA"/>
    <w:rsid w:val="00A61FF5"/>
    <w:rsid w:val="00A62211"/>
    <w:rsid w:val="00A62868"/>
    <w:rsid w:val="00A62964"/>
    <w:rsid w:val="00A635BC"/>
    <w:rsid w:val="00A63BAC"/>
    <w:rsid w:val="00A63F4A"/>
    <w:rsid w:val="00A63F93"/>
    <w:rsid w:val="00A640A2"/>
    <w:rsid w:val="00A642CF"/>
    <w:rsid w:val="00A6453C"/>
    <w:rsid w:val="00A646F1"/>
    <w:rsid w:val="00A649DA"/>
    <w:rsid w:val="00A64CC7"/>
    <w:rsid w:val="00A650AA"/>
    <w:rsid w:val="00A65314"/>
    <w:rsid w:val="00A655E6"/>
    <w:rsid w:val="00A6577D"/>
    <w:rsid w:val="00A65B60"/>
    <w:rsid w:val="00A663AB"/>
    <w:rsid w:val="00A66A67"/>
    <w:rsid w:val="00A66D3B"/>
    <w:rsid w:val="00A674B1"/>
    <w:rsid w:val="00A674C9"/>
    <w:rsid w:val="00A67BD9"/>
    <w:rsid w:val="00A67C6B"/>
    <w:rsid w:val="00A67E27"/>
    <w:rsid w:val="00A70690"/>
    <w:rsid w:val="00A70F40"/>
    <w:rsid w:val="00A71118"/>
    <w:rsid w:val="00A712E9"/>
    <w:rsid w:val="00A713B4"/>
    <w:rsid w:val="00A719D4"/>
    <w:rsid w:val="00A7246D"/>
    <w:rsid w:val="00A72D6F"/>
    <w:rsid w:val="00A72E3E"/>
    <w:rsid w:val="00A731A4"/>
    <w:rsid w:val="00A7326A"/>
    <w:rsid w:val="00A7357C"/>
    <w:rsid w:val="00A73B68"/>
    <w:rsid w:val="00A73CB1"/>
    <w:rsid w:val="00A73D81"/>
    <w:rsid w:val="00A7404E"/>
    <w:rsid w:val="00A74C35"/>
    <w:rsid w:val="00A74E86"/>
    <w:rsid w:val="00A75061"/>
    <w:rsid w:val="00A753E9"/>
    <w:rsid w:val="00A76264"/>
    <w:rsid w:val="00A76724"/>
    <w:rsid w:val="00A7674F"/>
    <w:rsid w:val="00A76A00"/>
    <w:rsid w:val="00A76B34"/>
    <w:rsid w:val="00A76B53"/>
    <w:rsid w:val="00A76EE2"/>
    <w:rsid w:val="00A772AE"/>
    <w:rsid w:val="00A77683"/>
    <w:rsid w:val="00A776C3"/>
    <w:rsid w:val="00A77CF7"/>
    <w:rsid w:val="00A77E36"/>
    <w:rsid w:val="00A80724"/>
    <w:rsid w:val="00A807AF"/>
    <w:rsid w:val="00A808E9"/>
    <w:rsid w:val="00A809B7"/>
    <w:rsid w:val="00A80C24"/>
    <w:rsid w:val="00A811A4"/>
    <w:rsid w:val="00A8134E"/>
    <w:rsid w:val="00A8167E"/>
    <w:rsid w:val="00A8253F"/>
    <w:rsid w:val="00A825CE"/>
    <w:rsid w:val="00A82680"/>
    <w:rsid w:val="00A82C23"/>
    <w:rsid w:val="00A82C6A"/>
    <w:rsid w:val="00A82E67"/>
    <w:rsid w:val="00A82F2D"/>
    <w:rsid w:val="00A82FEC"/>
    <w:rsid w:val="00A83280"/>
    <w:rsid w:val="00A837BD"/>
    <w:rsid w:val="00A83DE7"/>
    <w:rsid w:val="00A842A1"/>
    <w:rsid w:val="00A842FC"/>
    <w:rsid w:val="00A8473B"/>
    <w:rsid w:val="00A84A63"/>
    <w:rsid w:val="00A84AFC"/>
    <w:rsid w:val="00A85DC0"/>
    <w:rsid w:val="00A85F11"/>
    <w:rsid w:val="00A85F1A"/>
    <w:rsid w:val="00A85FB4"/>
    <w:rsid w:val="00A860B7"/>
    <w:rsid w:val="00A860F2"/>
    <w:rsid w:val="00A86101"/>
    <w:rsid w:val="00A8699F"/>
    <w:rsid w:val="00A878C0"/>
    <w:rsid w:val="00A87F85"/>
    <w:rsid w:val="00A90C96"/>
    <w:rsid w:val="00A91557"/>
    <w:rsid w:val="00A925FE"/>
    <w:rsid w:val="00A92C25"/>
    <w:rsid w:val="00A92C5A"/>
    <w:rsid w:val="00A92C9C"/>
    <w:rsid w:val="00A938C8"/>
    <w:rsid w:val="00A93BE2"/>
    <w:rsid w:val="00A93EFC"/>
    <w:rsid w:val="00A93F84"/>
    <w:rsid w:val="00A942CC"/>
    <w:rsid w:val="00A943D0"/>
    <w:rsid w:val="00A946C1"/>
    <w:rsid w:val="00A947D2"/>
    <w:rsid w:val="00A9497C"/>
    <w:rsid w:val="00A94DA3"/>
    <w:rsid w:val="00A95861"/>
    <w:rsid w:val="00A95BF9"/>
    <w:rsid w:val="00A95DE1"/>
    <w:rsid w:val="00A95F08"/>
    <w:rsid w:val="00A96259"/>
    <w:rsid w:val="00A96409"/>
    <w:rsid w:val="00A969F6"/>
    <w:rsid w:val="00A96D9C"/>
    <w:rsid w:val="00A96DEA"/>
    <w:rsid w:val="00A97BF0"/>
    <w:rsid w:val="00AA03A3"/>
    <w:rsid w:val="00AA076E"/>
    <w:rsid w:val="00AA1227"/>
    <w:rsid w:val="00AA127C"/>
    <w:rsid w:val="00AA17AC"/>
    <w:rsid w:val="00AA213A"/>
    <w:rsid w:val="00AA21BD"/>
    <w:rsid w:val="00AA2516"/>
    <w:rsid w:val="00AA2666"/>
    <w:rsid w:val="00AA2A71"/>
    <w:rsid w:val="00AA2BD7"/>
    <w:rsid w:val="00AA2BEA"/>
    <w:rsid w:val="00AA2E3D"/>
    <w:rsid w:val="00AA30F9"/>
    <w:rsid w:val="00AA3760"/>
    <w:rsid w:val="00AA3773"/>
    <w:rsid w:val="00AA3F21"/>
    <w:rsid w:val="00AA41CB"/>
    <w:rsid w:val="00AA482F"/>
    <w:rsid w:val="00AA49DF"/>
    <w:rsid w:val="00AA4EAD"/>
    <w:rsid w:val="00AA5189"/>
    <w:rsid w:val="00AA5454"/>
    <w:rsid w:val="00AA560E"/>
    <w:rsid w:val="00AA59C2"/>
    <w:rsid w:val="00AA5B90"/>
    <w:rsid w:val="00AA62E4"/>
    <w:rsid w:val="00AA6B38"/>
    <w:rsid w:val="00AA74A7"/>
    <w:rsid w:val="00AA7621"/>
    <w:rsid w:val="00AA78FC"/>
    <w:rsid w:val="00AA7CE5"/>
    <w:rsid w:val="00AB01C5"/>
    <w:rsid w:val="00AB04E1"/>
    <w:rsid w:val="00AB0A5F"/>
    <w:rsid w:val="00AB0C44"/>
    <w:rsid w:val="00AB247D"/>
    <w:rsid w:val="00AB24BA"/>
    <w:rsid w:val="00AB2566"/>
    <w:rsid w:val="00AB2E62"/>
    <w:rsid w:val="00AB3513"/>
    <w:rsid w:val="00AB355D"/>
    <w:rsid w:val="00AB3FD7"/>
    <w:rsid w:val="00AB4254"/>
    <w:rsid w:val="00AB44B5"/>
    <w:rsid w:val="00AB487C"/>
    <w:rsid w:val="00AB49D3"/>
    <w:rsid w:val="00AB4F68"/>
    <w:rsid w:val="00AB51A1"/>
    <w:rsid w:val="00AB561E"/>
    <w:rsid w:val="00AB585B"/>
    <w:rsid w:val="00AB5C4B"/>
    <w:rsid w:val="00AB5DEC"/>
    <w:rsid w:val="00AB5F2D"/>
    <w:rsid w:val="00AB61F0"/>
    <w:rsid w:val="00AB65C0"/>
    <w:rsid w:val="00AB67D2"/>
    <w:rsid w:val="00AB6B93"/>
    <w:rsid w:val="00AB6CFE"/>
    <w:rsid w:val="00AB6D36"/>
    <w:rsid w:val="00AB6D98"/>
    <w:rsid w:val="00AB6F9D"/>
    <w:rsid w:val="00AB7131"/>
    <w:rsid w:val="00AB7445"/>
    <w:rsid w:val="00AB777C"/>
    <w:rsid w:val="00AB78EB"/>
    <w:rsid w:val="00AB7B32"/>
    <w:rsid w:val="00AB7C52"/>
    <w:rsid w:val="00AC011F"/>
    <w:rsid w:val="00AC09EF"/>
    <w:rsid w:val="00AC0D45"/>
    <w:rsid w:val="00AC0F6B"/>
    <w:rsid w:val="00AC17AE"/>
    <w:rsid w:val="00AC18A2"/>
    <w:rsid w:val="00AC19FF"/>
    <w:rsid w:val="00AC1D09"/>
    <w:rsid w:val="00AC200A"/>
    <w:rsid w:val="00AC205E"/>
    <w:rsid w:val="00AC217D"/>
    <w:rsid w:val="00AC24C9"/>
    <w:rsid w:val="00AC2898"/>
    <w:rsid w:val="00AC28A6"/>
    <w:rsid w:val="00AC2D42"/>
    <w:rsid w:val="00AC3012"/>
    <w:rsid w:val="00AC3421"/>
    <w:rsid w:val="00AC381D"/>
    <w:rsid w:val="00AC382A"/>
    <w:rsid w:val="00AC3A25"/>
    <w:rsid w:val="00AC3BEB"/>
    <w:rsid w:val="00AC4134"/>
    <w:rsid w:val="00AC43CE"/>
    <w:rsid w:val="00AC463B"/>
    <w:rsid w:val="00AC48A9"/>
    <w:rsid w:val="00AC4932"/>
    <w:rsid w:val="00AC4CE0"/>
    <w:rsid w:val="00AC4D1E"/>
    <w:rsid w:val="00AC511A"/>
    <w:rsid w:val="00AC5200"/>
    <w:rsid w:val="00AC53DF"/>
    <w:rsid w:val="00AC5C4E"/>
    <w:rsid w:val="00AC63A9"/>
    <w:rsid w:val="00AC65B1"/>
    <w:rsid w:val="00AC65BD"/>
    <w:rsid w:val="00AC6930"/>
    <w:rsid w:val="00AC71B6"/>
    <w:rsid w:val="00AC71C4"/>
    <w:rsid w:val="00AC7548"/>
    <w:rsid w:val="00AC7676"/>
    <w:rsid w:val="00AC7A5A"/>
    <w:rsid w:val="00AC7BAB"/>
    <w:rsid w:val="00AC7E1A"/>
    <w:rsid w:val="00AC7EE0"/>
    <w:rsid w:val="00AD01A4"/>
    <w:rsid w:val="00AD01FF"/>
    <w:rsid w:val="00AD0424"/>
    <w:rsid w:val="00AD07BA"/>
    <w:rsid w:val="00AD07E5"/>
    <w:rsid w:val="00AD086A"/>
    <w:rsid w:val="00AD0A26"/>
    <w:rsid w:val="00AD0C18"/>
    <w:rsid w:val="00AD1768"/>
    <w:rsid w:val="00AD189F"/>
    <w:rsid w:val="00AD1B29"/>
    <w:rsid w:val="00AD1F38"/>
    <w:rsid w:val="00AD1FD1"/>
    <w:rsid w:val="00AD2552"/>
    <w:rsid w:val="00AD293D"/>
    <w:rsid w:val="00AD29D6"/>
    <w:rsid w:val="00AD2BA7"/>
    <w:rsid w:val="00AD3B42"/>
    <w:rsid w:val="00AD3F1A"/>
    <w:rsid w:val="00AD47FC"/>
    <w:rsid w:val="00AD4D6C"/>
    <w:rsid w:val="00AD513B"/>
    <w:rsid w:val="00AD52C9"/>
    <w:rsid w:val="00AD5A69"/>
    <w:rsid w:val="00AD5F15"/>
    <w:rsid w:val="00AD5F3C"/>
    <w:rsid w:val="00AD64A0"/>
    <w:rsid w:val="00AD67D5"/>
    <w:rsid w:val="00AD6924"/>
    <w:rsid w:val="00AD695E"/>
    <w:rsid w:val="00AD6B94"/>
    <w:rsid w:val="00AD782B"/>
    <w:rsid w:val="00AD78E5"/>
    <w:rsid w:val="00AD7ADB"/>
    <w:rsid w:val="00AD7B07"/>
    <w:rsid w:val="00AD7F09"/>
    <w:rsid w:val="00AE0409"/>
    <w:rsid w:val="00AE041B"/>
    <w:rsid w:val="00AE056F"/>
    <w:rsid w:val="00AE081F"/>
    <w:rsid w:val="00AE0871"/>
    <w:rsid w:val="00AE08A8"/>
    <w:rsid w:val="00AE0A0E"/>
    <w:rsid w:val="00AE0C0E"/>
    <w:rsid w:val="00AE1451"/>
    <w:rsid w:val="00AE1937"/>
    <w:rsid w:val="00AE19FB"/>
    <w:rsid w:val="00AE1C3F"/>
    <w:rsid w:val="00AE23B4"/>
    <w:rsid w:val="00AE2E0A"/>
    <w:rsid w:val="00AE2ED6"/>
    <w:rsid w:val="00AE3268"/>
    <w:rsid w:val="00AE35C0"/>
    <w:rsid w:val="00AE364D"/>
    <w:rsid w:val="00AE3BCB"/>
    <w:rsid w:val="00AE3CD9"/>
    <w:rsid w:val="00AE463F"/>
    <w:rsid w:val="00AE46AE"/>
    <w:rsid w:val="00AE4751"/>
    <w:rsid w:val="00AE4A37"/>
    <w:rsid w:val="00AE53AE"/>
    <w:rsid w:val="00AE53C5"/>
    <w:rsid w:val="00AE5752"/>
    <w:rsid w:val="00AE58A7"/>
    <w:rsid w:val="00AE58AF"/>
    <w:rsid w:val="00AE5A10"/>
    <w:rsid w:val="00AE5A2D"/>
    <w:rsid w:val="00AE5AD7"/>
    <w:rsid w:val="00AE5CF0"/>
    <w:rsid w:val="00AE5EC6"/>
    <w:rsid w:val="00AE64BA"/>
    <w:rsid w:val="00AE65A0"/>
    <w:rsid w:val="00AE66C3"/>
    <w:rsid w:val="00AE6AE4"/>
    <w:rsid w:val="00AE6F4D"/>
    <w:rsid w:val="00AE7422"/>
    <w:rsid w:val="00AE791F"/>
    <w:rsid w:val="00AE7EFB"/>
    <w:rsid w:val="00AF0133"/>
    <w:rsid w:val="00AF0154"/>
    <w:rsid w:val="00AF0582"/>
    <w:rsid w:val="00AF0DB8"/>
    <w:rsid w:val="00AF16B0"/>
    <w:rsid w:val="00AF19B2"/>
    <w:rsid w:val="00AF1A93"/>
    <w:rsid w:val="00AF1AF3"/>
    <w:rsid w:val="00AF1FC8"/>
    <w:rsid w:val="00AF2B40"/>
    <w:rsid w:val="00AF2C4D"/>
    <w:rsid w:val="00AF2D6A"/>
    <w:rsid w:val="00AF3545"/>
    <w:rsid w:val="00AF35DB"/>
    <w:rsid w:val="00AF3A39"/>
    <w:rsid w:val="00AF3F29"/>
    <w:rsid w:val="00AF4135"/>
    <w:rsid w:val="00AF427D"/>
    <w:rsid w:val="00AF4545"/>
    <w:rsid w:val="00AF46B6"/>
    <w:rsid w:val="00AF4740"/>
    <w:rsid w:val="00AF4E70"/>
    <w:rsid w:val="00AF50C3"/>
    <w:rsid w:val="00AF516D"/>
    <w:rsid w:val="00AF54B7"/>
    <w:rsid w:val="00AF5C84"/>
    <w:rsid w:val="00AF5E00"/>
    <w:rsid w:val="00AF608D"/>
    <w:rsid w:val="00AF62D3"/>
    <w:rsid w:val="00AF64A6"/>
    <w:rsid w:val="00AF6FAD"/>
    <w:rsid w:val="00AF7037"/>
    <w:rsid w:val="00AF723A"/>
    <w:rsid w:val="00AF7538"/>
    <w:rsid w:val="00AF797E"/>
    <w:rsid w:val="00AF7B0C"/>
    <w:rsid w:val="00AF7BA2"/>
    <w:rsid w:val="00AF7BA7"/>
    <w:rsid w:val="00AF7C33"/>
    <w:rsid w:val="00AF7D68"/>
    <w:rsid w:val="00B002E0"/>
    <w:rsid w:val="00B0032B"/>
    <w:rsid w:val="00B00C95"/>
    <w:rsid w:val="00B00D2D"/>
    <w:rsid w:val="00B011CF"/>
    <w:rsid w:val="00B0153D"/>
    <w:rsid w:val="00B015C9"/>
    <w:rsid w:val="00B019E9"/>
    <w:rsid w:val="00B01D4A"/>
    <w:rsid w:val="00B021EC"/>
    <w:rsid w:val="00B0225E"/>
    <w:rsid w:val="00B022DE"/>
    <w:rsid w:val="00B02495"/>
    <w:rsid w:val="00B0258F"/>
    <w:rsid w:val="00B02591"/>
    <w:rsid w:val="00B025F4"/>
    <w:rsid w:val="00B0269E"/>
    <w:rsid w:val="00B02814"/>
    <w:rsid w:val="00B02914"/>
    <w:rsid w:val="00B02A09"/>
    <w:rsid w:val="00B03099"/>
    <w:rsid w:val="00B0331E"/>
    <w:rsid w:val="00B03893"/>
    <w:rsid w:val="00B03A90"/>
    <w:rsid w:val="00B03D70"/>
    <w:rsid w:val="00B04126"/>
    <w:rsid w:val="00B04166"/>
    <w:rsid w:val="00B04988"/>
    <w:rsid w:val="00B04AEC"/>
    <w:rsid w:val="00B04DC6"/>
    <w:rsid w:val="00B04E95"/>
    <w:rsid w:val="00B05A5A"/>
    <w:rsid w:val="00B05C96"/>
    <w:rsid w:val="00B05EA0"/>
    <w:rsid w:val="00B05EC1"/>
    <w:rsid w:val="00B0641C"/>
    <w:rsid w:val="00B06C86"/>
    <w:rsid w:val="00B06F40"/>
    <w:rsid w:val="00B06F4E"/>
    <w:rsid w:val="00B07DC7"/>
    <w:rsid w:val="00B10502"/>
    <w:rsid w:val="00B10507"/>
    <w:rsid w:val="00B10887"/>
    <w:rsid w:val="00B10BC0"/>
    <w:rsid w:val="00B10CBB"/>
    <w:rsid w:val="00B10CE7"/>
    <w:rsid w:val="00B1101B"/>
    <w:rsid w:val="00B11187"/>
    <w:rsid w:val="00B114B7"/>
    <w:rsid w:val="00B11FD3"/>
    <w:rsid w:val="00B122AF"/>
    <w:rsid w:val="00B124D1"/>
    <w:rsid w:val="00B125AF"/>
    <w:rsid w:val="00B12B57"/>
    <w:rsid w:val="00B12F59"/>
    <w:rsid w:val="00B133AE"/>
    <w:rsid w:val="00B133CD"/>
    <w:rsid w:val="00B13464"/>
    <w:rsid w:val="00B13614"/>
    <w:rsid w:val="00B138D9"/>
    <w:rsid w:val="00B13CD0"/>
    <w:rsid w:val="00B13EA3"/>
    <w:rsid w:val="00B13F42"/>
    <w:rsid w:val="00B141CC"/>
    <w:rsid w:val="00B14868"/>
    <w:rsid w:val="00B14F0F"/>
    <w:rsid w:val="00B15117"/>
    <w:rsid w:val="00B1534D"/>
    <w:rsid w:val="00B15369"/>
    <w:rsid w:val="00B1545E"/>
    <w:rsid w:val="00B15647"/>
    <w:rsid w:val="00B15AF4"/>
    <w:rsid w:val="00B16192"/>
    <w:rsid w:val="00B16652"/>
    <w:rsid w:val="00B16937"/>
    <w:rsid w:val="00B17071"/>
    <w:rsid w:val="00B17944"/>
    <w:rsid w:val="00B17A34"/>
    <w:rsid w:val="00B17A58"/>
    <w:rsid w:val="00B17D6C"/>
    <w:rsid w:val="00B2003F"/>
    <w:rsid w:val="00B205B1"/>
    <w:rsid w:val="00B206AE"/>
    <w:rsid w:val="00B20FB5"/>
    <w:rsid w:val="00B21094"/>
    <w:rsid w:val="00B213B2"/>
    <w:rsid w:val="00B21727"/>
    <w:rsid w:val="00B2201C"/>
    <w:rsid w:val="00B22B2F"/>
    <w:rsid w:val="00B23065"/>
    <w:rsid w:val="00B23211"/>
    <w:rsid w:val="00B233B2"/>
    <w:rsid w:val="00B23836"/>
    <w:rsid w:val="00B238D9"/>
    <w:rsid w:val="00B23B6C"/>
    <w:rsid w:val="00B242C1"/>
    <w:rsid w:val="00B2458B"/>
    <w:rsid w:val="00B24B0B"/>
    <w:rsid w:val="00B2538F"/>
    <w:rsid w:val="00B2554C"/>
    <w:rsid w:val="00B2572C"/>
    <w:rsid w:val="00B259AB"/>
    <w:rsid w:val="00B25E95"/>
    <w:rsid w:val="00B25F2C"/>
    <w:rsid w:val="00B2629A"/>
    <w:rsid w:val="00B26D39"/>
    <w:rsid w:val="00B26F50"/>
    <w:rsid w:val="00B26F65"/>
    <w:rsid w:val="00B2763E"/>
    <w:rsid w:val="00B304BB"/>
    <w:rsid w:val="00B3059A"/>
    <w:rsid w:val="00B3062D"/>
    <w:rsid w:val="00B30752"/>
    <w:rsid w:val="00B30992"/>
    <w:rsid w:val="00B30B0C"/>
    <w:rsid w:val="00B30CF6"/>
    <w:rsid w:val="00B31114"/>
    <w:rsid w:val="00B311CB"/>
    <w:rsid w:val="00B3151E"/>
    <w:rsid w:val="00B316E8"/>
    <w:rsid w:val="00B31866"/>
    <w:rsid w:val="00B31E04"/>
    <w:rsid w:val="00B31E90"/>
    <w:rsid w:val="00B31FD4"/>
    <w:rsid w:val="00B320D4"/>
    <w:rsid w:val="00B320F2"/>
    <w:rsid w:val="00B32D71"/>
    <w:rsid w:val="00B32F03"/>
    <w:rsid w:val="00B3331B"/>
    <w:rsid w:val="00B3365B"/>
    <w:rsid w:val="00B34001"/>
    <w:rsid w:val="00B34B9D"/>
    <w:rsid w:val="00B34D7D"/>
    <w:rsid w:val="00B34EF2"/>
    <w:rsid w:val="00B3540F"/>
    <w:rsid w:val="00B356A0"/>
    <w:rsid w:val="00B364FE"/>
    <w:rsid w:val="00B365C5"/>
    <w:rsid w:val="00B36634"/>
    <w:rsid w:val="00B37BD5"/>
    <w:rsid w:val="00B40175"/>
    <w:rsid w:val="00B4031D"/>
    <w:rsid w:val="00B40BFF"/>
    <w:rsid w:val="00B40E8C"/>
    <w:rsid w:val="00B40FB9"/>
    <w:rsid w:val="00B4120C"/>
    <w:rsid w:val="00B41492"/>
    <w:rsid w:val="00B41A6D"/>
    <w:rsid w:val="00B41B3D"/>
    <w:rsid w:val="00B42B59"/>
    <w:rsid w:val="00B436D9"/>
    <w:rsid w:val="00B43A5B"/>
    <w:rsid w:val="00B43E31"/>
    <w:rsid w:val="00B43E76"/>
    <w:rsid w:val="00B43FD1"/>
    <w:rsid w:val="00B44052"/>
    <w:rsid w:val="00B44A14"/>
    <w:rsid w:val="00B44C1C"/>
    <w:rsid w:val="00B453A6"/>
    <w:rsid w:val="00B45F4C"/>
    <w:rsid w:val="00B45F88"/>
    <w:rsid w:val="00B461DD"/>
    <w:rsid w:val="00B467A3"/>
    <w:rsid w:val="00B471D6"/>
    <w:rsid w:val="00B478B8"/>
    <w:rsid w:val="00B47E2E"/>
    <w:rsid w:val="00B50520"/>
    <w:rsid w:val="00B50825"/>
    <w:rsid w:val="00B50DEA"/>
    <w:rsid w:val="00B515AF"/>
    <w:rsid w:val="00B5178F"/>
    <w:rsid w:val="00B51AA7"/>
    <w:rsid w:val="00B51B14"/>
    <w:rsid w:val="00B51CCE"/>
    <w:rsid w:val="00B52311"/>
    <w:rsid w:val="00B524A7"/>
    <w:rsid w:val="00B526E7"/>
    <w:rsid w:val="00B527BE"/>
    <w:rsid w:val="00B5292D"/>
    <w:rsid w:val="00B52AD0"/>
    <w:rsid w:val="00B5306D"/>
    <w:rsid w:val="00B53154"/>
    <w:rsid w:val="00B5333B"/>
    <w:rsid w:val="00B534A5"/>
    <w:rsid w:val="00B53598"/>
    <w:rsid w:val="00B53DB5"/>
    <w:rsid w:val="00B5417F"/>
    <w:rsid w:val="00B541D8"/>
    <w:rsid w:val="00B5484F"/>
    <w:rsid w:val="00B54B98"/>
    <w:rsid w:val="00B55D88"/>
    <w:rsid w:val="00B56E24"/>
    <w:rsid w:val="00B5781C"/>
    <w:rsid w:val="00B57ACB"/>
    <w:rsid w:val="00B60115"/>
    <w:rsid w:val="00B601AA"/>
    <w:rsid w:val="00B60255"/>
    <w:rsid w:val="00B609AF"/>
    <w:rsid w:val="00B6108A"/>
    <w:rsid w:val="00B61636"/>
    <w:rsid w:val="00B62246"/>
    <w:rsid w:val="00B627D9"/>
    <w:rsid w:val="00B62A26"/>
    <w:rsid w:val="00B62F2B"/>
    <w:rsid w:val="00B6328C"/>
    <w:rsid w:val="00B63E74"/>
    <w:rsid w:val="00B63EFD"/>
    <w:rsid w:val="00B64125"/>
    <w:rsid w:val="00B64352"/>
    <w:rsid w:val="00B64AE8"/>
    <w:rsid w:val="00B64B26"/>
    <w:rsid w:val="00B64CB3"/>
    <w:rsid w:val="00B64D6E"/>
    <w:rsid w:val="00B64E80"/>
    <w:rsid w:val="00B659A9"/>
    <w:rsid w:val="00B66008"/>
    <w:rsid w:val="00B663B4"/>
    <w:rsid w:val="00B6658C"/>
    <w:rsid w:val="00B66615"/>
    <w:rsid w:val="00B666B6"/>
    <w:rsid w:val="00B668E8"/>
    <w:rsid w:val="00B66960"/>
    <w:rsid w:val="00B66A03"/>
    <w:rsid w:val="00B66E01"/>
    <w:rsid w:val="00B66F6B"/>
    <w:rsid w:val="00B67196"/>
    <w:rsid w:val="00B67678"/>
    <w:rsid w:val="00B676E9"/>
    <w:rsid w:val="00B67A94"/>
    <w:rsid w:val="00B67AF8"/>
    <w:rsid w:val="00B67C66"/>
    <w:rsid w:val="00B7014A"/>
    <w:rsid w:val="00B70BD3"/>
    <w:rsid w:val="00B70E7E"/>
    <w:rsid w:val="00B71171"/>
    <w:rsid w:val="00B71429"/>
    <w:rsid w:val="00B71553"/>
    <w:rsid w:val="00B718C1"/>
    <w:rsid w:val="00B72074"/>
    <w:rsid w:val="00B723F0"/>
    <w:rsid w:val="00B7269B"/>
    <w:rsid w:val="00B727CF"/>
    <w:rsid w:val="00B72822"/>
    <w:rsid w:val="00B72B97"/>
    <w:rsid w:val="00B72D6A"/>
    <w:rsid w:val="00B730B5"/>
    <w:rsid w:val="00B73839"/>
    <w:rsid w:val="00B73933"/>
    <w:rsid w:val="00B73A93"/>
    <w:rsid w:val="00B73F1E"/>
    <w:rsid w:val="00B74270"/>
    <w:rsid w:val="00B7457A"/>
    <w:rsid w:val="00B748A4"/>
    <w:rsid w:val="00B74902"/>
    <w:rsid w:val="00B749C4"/>
    <w:rsid w:val="00B74A42"/>
    <w:rsid w:val="00B74E06"/>
    <w:rsid w:val="00B75606"/>
    <w:rsid w:val="00B757A7"/>
    <w:rsid w:val="00B7595F"/>
    <w:rsid w:val="00B75E48"/>
    <w:rsid w:val="00B76281"/>
    <w:rsid w:val="00B7686C"/>
    <w:rsid w:val="00B76EB4"/>
    <w:rsid w:val="00B774F8"/>
    <w:rsid w:val="00B775CF"/>
    <w:rsid w:val="00B77C34"/>
    <w:rsid w:val="00B77EE4"/>
    <w:rsid w:val="00B77F30"/>
    <w:rsid w:val="00B77F3D"/>
    <w:rsid w:val="00B805F4"/>
    <w:rsid w:val="00B808E4"/>
    <w:rsid w:val="00B80CC0"/>
    <w:rsid w:val="00B8168C"/>
    <w:rsid w:val="00B81842"/>
    <w:rsid w:val="00B81867"/>
    <w:rsid w:val="00B81A10"/>
    <w:rsid w:val="00B81ED6"/>
    <w:rsid w:val="00B82260"/>
    <w:rsid w:val="00B82479"/>
    <w:rsid w:val="00B826E8"/>
    <w:rsid w:val="00B82714"/>
    <w:rsid w:val="00B8273F"/>
    <w:rsid w:val="00B82A6D"/>
    <w:rsid w:val="00B830D6"/>
    <w:rsid w:val="00B83AAA"/>
    <w:rsid w:val="00B8416A"/>
    <w:rsid w:val="00B841A6"/>
    <w:rsid w:val="00B8445D"/>
    <w:rsid w:val="00B844C4"/>
    <w:rsid w:val="00B84885"/>
    <w:rsid w:val="00B8491A"/>
    <w:rsid w:val="00B84D98"/>
    <w:rsid w:val="00B85097"/>
    <w:rsid w:val="00B8542F"/>
    <w:rsid w:val="00B85552"/>
    <w:rsid w:val="00B85BE6"/>
    <w:rsid w:val="00B8627A"/>
    <w:rsid w:val="00B86291"/>
    <w:rsid w:val="00B863B8"/>
    <w:rsid w:val="00B86736"/>
    <w:rsid w:val="00B86A81"/>
    <w:rsid w:val="00B86B85"/>
    <w:rsid w:val="00B86CDC"/>
    <w:rsid w:val="00B86FE9"/>
    <w:rsid w:val="00B87080"/>
    <w:rsid w:val="00B87140"/>
    <w:rsid w:val="00B87299"/>
    <w:rsid w:val="00B873E6"/>
    <w:rsid w:val="00B874D3"/>
    <w:rsid w:val="00B876FE"/>
    <w:rsid w:val="00B90207"/>
    <w:rsid w:val="00B905E1"/>
    <w:rsid w:val="00B905E2"/>
    <w:rsid w:val="00B9074F"/>
    <w:rsid w:val="00B908EC"/>
    <w:rsid w:val="00B90DC5"/>
    <w:rsid w:val="00B9123A"/>
    <w:rsid w:val="00B912D9"/>
    <w:rsid w:val="00B913B5"/>
    <w:rsid w:val="00B91805"/>
    <w:rsid w:val="00B9225C"/>
    <w:rsid w:val="00B92589"/>
    <w:rsid w:val="00B92590"/>
    <w:rsid w:val="00B92E95"/>
    <w:rsid w:val="00B932FD"/>
    <w:rsid w:val="00B93376"/>
    <w:rsid w:val="00B93382"/>
    <w:rsid w:val="00B94221"/>
    <w:rsid w:val="00B94268"/>
    <w:rsid w:val="00B9444C"/>
    <w:rsid w:val="00B9468B"/>
    <w:rsid w:val="00B9477C"/>
    <w:rsid w:val="00B9497E"/>
    <w:rsid w:val="00B94C6A"/>
    <w:rsid w:val="00B94F5D"/>
    <w:rsid w:val="00B9525A"/>
    <w:rsid w:val="00B952A4"/>
    <w:rsid w:val="00B95456"/>
    <w:rsid w:val="00B95A35"/>
    <w:rsid w:val="00B964EA"/>
    <w:rsid w:val="00B96831"/>
    <w:rsid w:val="00B96A76"/>
    <w:rsid w:val="00B96E65"/>
    <w:rsid w:val="00B9711F"/>
    <w:rsid w:val="00B97582"/>
    <w:rsid w:val="00B976CF"/>
    <w:rsid w:val="00B97798"/>
    <w:rsid w:val="00BA002B"/>
    <w:rsid w:val="00BA0608"/>
    <w:rsid w:val="00BA0C0C"/>
    <w:rsid w:val="00BA0DF8"/>
    <w:rsid w:val="00BA0F83"/>
    <w:rsid w:val="00BA12F5"/>
    <w:rsid w:val="00BA180A"/>
    <w:rsid w:val="00BA1AB2"/>
    <w:rsid w:val="00BA1CB4"/>
    <w:rsid w:val="00BA1DEB"/>
    <w:rsid w:val="00BA27A9"/>
    <w:rsid w:val="00BA2A3E"/>
    <w:rsid w:val="00BA2B6C"/>
    <w:rsid w:val="00BA2B74"/>
    <w:rsid w:val="00BA2F0B"/>
    <w:rsid w:val="00BA37E4"/>
    <w:rsid w:val="00BA41FC"/>
    <w:rsid w:val="00BA465E"/>
    <w:rsid w:val="00BA47A7"/>
    <w:rsid w:val="00BA49B0"/>
    <w:rsid w:val="00BA4D05"/>
    <w:rsid w:val="00BA4E31"/>
    <w:rsid w:val="00BA5232"/>
    <w:rsid w:val="00BA56E3"/>
    <w:rsid w:val="00BA5A43"/>
    <w:rsid w:val="00BA604B"/>
    <w:rsid w:val="00BA64EA"/>
    <w:rsid w:val="00BA6535"/>
    <w:rsid w:val="00BA6717"/>
    <w:rsid w:val="00BA6782"/>
    <w:rsid w:val="00BA70B7"/>
    <w:rsid w:val="00BA7592"/>
    <w:rsid w:val="00BA7F9E"/>
    <w:rsid w:val="00BB0285"/>
    <w:rsid w:val="00BB02B8"/>
    <w:rsid w:val="00BB05D1"/>
    <w:rsid w:val="00BB06F5"/>
    <w:rsid w:val="00BB07F1"/>
    <w:rsid w:val="00BB09FF"/>
    <w:rsid w:val="00BB0AEB"/>
    <w:rsid w:val="00BB0BBE"/>
    <w:rsid w:val="00BB0CB4"/>
    <w:rsid w:val="00BB1ABF"/>
    <w:rsid w:val="00BB2009"/>
    <w:rsid w:val="00BB2507"/>
    <w:rsid w:val="00BB25E5"/>
    <w:rsid w:val="00BB2E40"/>
    <w:rsid w:val="00BB30C1"/>
    <w:rsid w:val="00BB31E9"/>
    <w:rsid w:val="00BB334E"/>
    <w:rsid w:val="00BB336C"/>
    <w:rsid w:val="00BB3516"/>
    <w:rsid w:val="00BB35B3"/>
    <w:rsid w:val="00BB37AC"/>
    <w:rsid w:val="00BB3C45"/>
    <w:rsid w:val="00BB3E5A"/>
    <w:rsid w:val="00BB46B9"/>
    <w:rsid w:val="00BB482A"/>
    <w:rsid w:val="00BB4833"/>
    <w:rsid w:val="00BB496C"/>
    <w:rsid w:val="00BB4DBF"/>
    <w:rsid w:val="00BB5129"/>
    <w:rsid w:val="00BB54B4"/>
    <w:rsid w:val="00BB5AF6"/>
    <w:rsid w:val="00BB7402"/>
    <w:rsid w:val="00BB75C1"/>
    <w:rsid w:val="00BB773D"/>
    <w:rsid w:val="00BB7794"/>
    <w:rsid w:val="00BB79D6"/>
    <w:rsid w:val="00BB7AD4"/>
    <w:rsid w:val="00BB7BBE"/>
    <w:rsid w:val="00BB7EB0"/>
    <w:rsid w:val="00BC0230"/>
    <w:rsid w:val="00BC09E2"/>
    <w:rsid w:val="00BC0DE3"/>
    <w:rsid w:val="00BC0F41"/>
    <w:rsid w:val="00BC1697"/>
    <w:rsid w:val="00BC1949"/>
    <w:rsid w:val="00BC2113"/>
    <w:rsid w:val="00BC2133"/>
    <w:rsid w:val="00BC21B7"/>
    <w:rsid w:val="00BC271F"/>
    <w:rsid w:val="00BC2EBB"/>
    <w:rsid w:val="00BC2F90"/>
    <w:rsid w:val="00BC31BB"/>
    <w:rsid w:val="00BC3926"/>
    <w:rsid w:val="00BC3B8D"/>
    <w:rsid w:val="00BC48B7"/>
    <w:rsid w:val="00BC50E6"/>
    <w:rsid w:val="00BC54D3"/>
    <w:rsid w:val="00BC5589"/>
    <w:rsid w:val="00BC59AC"/>
    <w:rsid w:val="00BC5AFF"/>
    <w:rsid w:val="00BC62C7"/>
    <w:rsid w:val="00BC63F8"/>
    <w:rsid w:val="00BC64DF"/>
    <w:rsid w:val="00BC6E75"/>
    <w:rsid w:val="00BC7568"/>
    <w:rsid w:val="00BC75DA"/>
    <w:rsid w:val="00BC79C3"/>
    <w:rsid w:val="00BC7C11"/>
    <w:rsid w:val="00BD0823"/>
    <w:rsid w:val="00BD0E62"/>
    <w:rsid w:val="00BD0F84"/>
    <w:rsid w:val="00BD10B2"/>
    <w:rsid w:val="00BD1F3E"/>
    <w:rsid w:val="00BD2303"/>
    <w:rsid w:val="00BD28B8"/>
    <w:rsid w:val="00BD2FF0"/>
    <w:rsid w:val="00BD34B7"/>
    <w:rsid w:val="00BD36A2"/>
    <w:rsid w:val="00BD3D1C"/>
    <w:rsid w:val="00BD4A68"/>
    <w:rsid w:val="00BD4CB1"/>
    <w:rsid w:val="00BD4DA1"/>
    <w:rsid w:val="00BD5029"/>
    <w:rsid w:val="00BD505F"/>
    <w:rsid w:val="00BD527A"/>
    <w:rsid w:val="00BD5764"/>
    <w:rsid w:val="00BD5C20"/>
    <w:rsid w:val="00BD60F4"/>
    <w:rsid w:val="00BD6698"/>
    <w:rsid w:val="00BD7001"/>
    <w:rsid w:val="00BD725C"/>
    <w:rsid w:val="00BD78BB"/>
    <w:rsid w:val="00BD7A19"/>
    <w:rsid w:val="00BE015C"/>
    <w:rsid w:val="00BE04EB"/>
    <w:rsid w:val="00BE0CFC"/>
    <w:rsid w:val="00BE0E8D"/>
    <w:rsid w:val="00BE0F16"/>
    <w:rsid w:val="00BE10C0"/>
    <w:rsid w:val="00BE15C3"/>
    <w:rsid w:val="00BE20BC"/>
    <w:rsid w:val="00BE2193"/>
    <w:rsid w:val="00BE21AA"/>
    <w:rsid w:val="00BE21EA"/>
    <w:rsid w:val="00BE2249"/>
    <w:rsid w:val="00BE237F"/>
    <w:rsid w:val="00BE2CB8"/>
    <w:rsid w:val="00BE31BC"/>
    <w:rsid w:val="00BE36E1"/>
    <w:rsid w:val="00BE39DF"/>
    <w:rsid w:val="00BE3A20"/>
    <w:rsid w:val="00BE3D74"/>
    <w:rsid w:val="00BE41D7"/>
    <w:rsid w:val="00BE4214"/>
    <w:rsid w:val="00BE46A9"/>
    <w:rsid w:val="00BE4D42"/>
    <w:rsid w:val="00BE4F3A"/>
    <w:rsid w:val="00BE4FEE"/>
    <w:rsid w:val="00BE56A7"/>
    <w:rsid w:val="00BE588C"/>
    <w:rsid w:val="00BE5B75"/>
    <w:rsid w:val="00BE5BB9"/>
    <w:rsid w:val="00BE6125"/>
    <w:rsid w:val="00BE65B3"/>
    <w:rsid w:val="00BE6B6C"/>
    <w:rsid w:val="00BE6FD4"/>
    <w:rsid w:val="00BE7119"/>
    <w:rsid w:val="00BE714D"/>
    <w:rsid w:val="00BE7675"/>
    <w:rsid w:val="00BE7842"/>
    <w:rsid w:val="00BE785D"/>
    <w:rsid w:val="00BE799C"/>
    <w:rsid w:val="00BE7D78"/>
    <w:rsid w:val="00BF0295"/>
    <w:rsid w:val="00BF0674"/>
    <w:rsid w:val="00BF08EE"/>
    <w:rsid w:val="00BF0A5E"/>
    <w:rsid w:val="00BF0C7B"/>
    <w:rsid w:val="00BF0D53"/>
    <w:rsid w:val="00BF0DB5"/>
    <w:rsid w:val="00BF10B2"/>
    <w:rsid w:val="00BF15FD"/>
    <w:rsid w:val="00BF1673"/>
    <w:rsid w:val="00BF1729"/>
    <w:rsid w:val="00BF1952"/>
    <w:rsid w:val="00BF1B69"/>
    <w:rsid w:val="00BF1F84"/>
    <w:rsid w:val="00BF23E7"/>
    <w:rsid w:val="00BF251F"/>
    <w:rsid w:val="00BF25BC"/>
    <w:rsid w:val="00BF2808"/>
    <w:rsid w:val="00BF2D93"/>
    <w:rsid w:val="00BF2DF0"/>
    <w:rsid w:val="00BF3170"/>
    <w:rsid w:val="00BF397C"/>
    <w:rsid w:val="00BF3A1D"/>
    <w:rsid w:val="00BF3CD6"/>
    <w:rsid w:val="00BF3F0A"/>
    <w:rsid w:val="00BF42C9"/>
    <w:rsid w:val="00BF4521"/>
    <w:rsid w:val="00BF49CC"/>
    <w:rsid w:val="00BF4A04"/>
    <w:rsid w:val="00BF4B60"/>
    <w:rsid w:val="00BF4E62"/>
    <w:rsid w:val="00BF50C7"/>
    <w:rsid w:val="00BF5C83"/>
    <w:rsid w:val="00BF63A6"/>
    <w:rsid w:val="00BF6D93"/>
    <w:rsid w:val="00BF719C"/>
    <w:rsid w:val="00BF76DA"/>
    <w:rsid w:val="00BF7CCB"/>
    <w:rsid w:val="00BF7D68"/>
    <w:rsid w:val="00BF7D73"/>
    <w:rsid w:val="00BF7DD3"/>
    <w:rsid w:val="00C00200"/>
    <w:rsid w:val="00C00642"/>
    <w:rsid w:val="00C00E9C"/>
    <w:rsid w:val="00C00F7D"/>
    <w:rsid w:val="00C0117B"/>
    <w:rsid w:val="00C0154C"/>
    <w:rsid w:val="00C017F4"/>
    <w:rsid w:val="00C01912"/>
    <w:rsid w:val="00C019A6"/>
    <w:rsid w:val="00C01AAE"/>
    <w:rsid w:val="00C0234B"/>
    <w:rsid w:val="00C02452"/>
    <w:rsid w:val="00C0254F"/>
    <w:rsid w:val="00C025B3"/>
    <w:rsid w:val="00C02BE6"/>
    <w:rsid w:val="00C02CAB"/>
    <w:rsid w:val="00C03331"/>
    <w:rsid w:val="00C03364"/>
    <w:rsid w:val="00C034F3"/>
    <w:rsid w:val="00C037B9"/>
    <w:rsid w:val="00C03C4B"/>
    <w:rsid w:val="00C03CAB"/>
    <w:rsid w:val="00C03E52"/>
    <w:rsid w:val="00C0423C"/>
    <w:rsid w:val="00C04421"/>
    <w:rsid w:val="00C044BC"/>
    <w:rsid w:val="00C04700"/>
    <w:rsid w:val="00C047D8"/>
    <w:rsid w:val="00C04A90"/>
    <w:rsid w:val="00C04B37"/>
    <w:rsid w:val="00C04B8C"/>
    <w:rsid w:val="00C0524A"/>
    <w:rsid w:val="00C0569F"/>
    <w:rsid w:val="00C0587E"/>
    <w:rsid w:val="00C0594B"/>
    <w:rsid w:val="00C06006"/>
    <w:rsid w:val="00C060A5"/>
    <w:rsid w:val="00C063A2"/>
    <w:rsid w:val="00C06444"/>
    <w:rsid w:val="00C06732"/>
    <w:rsid w:val="00C0795E"/>
    <w:rsid w:val="00C07F51"/>
    <w:rsid w:val="00C10434"/>
    <w:rsid w:val="00C107E5"/>
    <w:rsid w:val="00C10942"/>
    <w:rsid w:val="00C10C5C"/>
    <w:rsid w:val="00C10F43"/>
    <w:rsid w:val="00C10F8B"/>
    <w:rsid w:val="00C11205"/>
    <w:rsid w:val="00C1166D"/>
    <w:rsid w:val="00C11989"/>
    <w:rsid w:val="00C11AF4"/>
    <w:rsid w:val="00C11C1E"/>
    <w:rsid w:val="00C11C5B"/>
    <w:rsid w:val="00C124F3"/>
    <w:rsid w:val="00C12CAD"/>
    <w:rsid w:val="00C12CF1"/>
    <w:rsid w:val="00C12E10"/>
    <w:rsid w:val="00C12E32"/>
    <w:rsid w:val="00C13152"/>
    <w:rsid w:val="00C13D42"/>
    <w:rsid w:val="00C1444B"/>
    <w:rsid w:val="00C144CB"/>
    <w:rsid w:val="00C14602"/>
    <w:rsid w:val="00C148E7"/>
    <w:rsid w:val="00C14DF7"/>
    <w:rsid w:val="00C14EB3"/>
    <w:rsid w:val="00C155CA"/>
    <w:rsid w:val="00C1572D"/>
    <w:rsid w:val="00C15788"/>
    <w:rsid w:val="00C15AD9"/>
    <w:rsid w:val="00C15DB4"/>
    <w:rsid w:val="00C15FF9"/>
    <w:rsid w:val="00C16CDB"/>
    <w:rsid w:val="00C17193"/>
    <w:rsid w:val="00C17728"/>
    <w:rsid w:val="00C17B48"/>
    <w:rsid w:val="00C200FF"/>
    <w:rsid w:val="00C205D0"/>
    <w:rsid w:val="00C2063E"/>
    <w:rsid w:val="00C212FA"/>
    <w:rsid w:val="00C2138E"/>
    <w:rsid w:val="00C21F3B"/>
    <w:rsid w:val="00C229D7"/>
    <w:rsid w:val="00C22B58"/>
    <w:rsid w:val="00C22D3C"/>
    <w:rsid w:val="00C22F59"/>
    <w:rsid w:val="00C23209"/>
    <w:rsid w:val="00C23317"/>
    <w:rsid w:val="00C23CBD"/>
    <w:rsid w:val="00C240C4"/>
    <w:rsid w:val="00C240C7"/>
    <w:rsid w:val="00C241BB"/>
    <w:rsid w:val="00C24439"/>
    <w:rsid w:val="00C24584"/>
    <w:rsid w:val="00C24ACB"/>
    <w:rsid w:val="00C24E62"/>
    <w:rsid w:val="00C24FCB"/>
    <w:rsid w:val="00C253E3"/>
    <w:rsid w:val="00C25563"/>
    <w:rsid w:val="00C25657"/>
    <w:rsid w:val="00C25C31"/>
    <w:rsid w:val="00C25E08"/>
    <w:rsid w:val="00C25E7E"/>
    <w:rsid w:val="00C25FDF"/>
    <w:rsid w:val="00C269F5"/>
    <w:rsid w:val="00C26A2D"/>
    <w:rsid w:val="00C274F1"/>
    <w:rsid w:val="00C3080F"/>
    <w:rsid w:val="00C30BE4"/>
    <w:rsid w:val="00C30E24"/>
    <w:rsid w:val="00C30E6F"/>
    <w:rsid w:val="00C31317"/>
    <w:rsid w:val="00C313E7"/>
    <w:rsid w:val="00C315ED"/>
    <w:rsid w:val="00C315FB"/>
    <w:rsid w:val="00C31950"/>
    <w:rsid w:val="00C31AC0"/>
    <w:rsid w:val="00C31E8F"/>
    <w:rsid w:val="00C31FAD"/>
    <w:rsid w:val="00C31FCC"/>
    <w:rsid w:val="00C32442"/>
    <w:rsid w:val="00C32AB2"/>
    <w:rsid w:val="00C32EBF"/>
    <w:rsid w:val="00C33119"/>
    <w:rsid w:val="00C331D2"/>
    <w:rsid w:val="00C331E9"/>
    <w:rsid w:val="00C33469"/>
    <w:rsid w:val="00C336CB"/>
    <w:rsid w:val="00C33A69"/>
    <w:rsid w:val="00C33AE2"/>
    <w:rsid w:val="00C33C7B"/>
    <w:rsid w:val="00C33C9E"/>
    <w:rsid w:val="00C33E15"/>
    <w:rsid w:val="00C33E45"/>
    <w:rsid w:val="00C340D5"/>
    <w:rsid w:val="00C341D9"/>
    <w:rsid w:val="00C34797"/>
    <w:rsid w:val="00C349C5"/>
    <w:rsid w:val="00C34CCE"/>
    <w:rsid w:val="00C34DFC"/>
    <w:rsid w:val="00C35460"/>
    <w:rsid w:val="00C357B7"/>
    <w:rsid w:val="00C35B2A"/>
    <w:rsid w:val="00C35F66"/>
    <w:rsid w:val="00C36156"/>
    <w:rsid w:val="00C363A2"/>
    <w:rsid w:val="00C36655"/>
    <w:rsid w:val="00C36903"/>
    <w:rsid w:val="00C36E78"/>
    <w:rsid w:val="00C370F4"/>
    <w:rsid w:val="00C37142"/>
    <w:rsid w:val="00C3770B"/>
    <w:rsid w:val="00C40879"/>
    <w:rsid w:val="00C40AEA"/>
    <w:rsid w:val="00C40BA9"/>
    <w:rsid w:val="00C40F2A"/>
    <w:rsid w:val="00C412B9"/>
    <w:rsid w:val="00C41499"/>
    <w:rsid w:val="00C414F6"/>
    <w:rsid w:val="00C41F44"/>
    <w:rsid w:val="00C42094"/>
    <w:rsid w:val="00C42162"/>
    <w:rsid w:val="00C428AC"/>
    <w:rsid w:val="00C42C2E"/>
    <w:rsid w:val="00C4330B"/>
    <w:rsid w:val="00C43474"/>
    <w:rsid w:val="00C43546"/>
    <w:rsid w:val="00C43B18"/>
    <w:rsid w:val="00C43D0A"/>
    <w:rsid w:val="00C43F3B"/>
    <w:rsid w:val="00C43FFE"/>
    <w:rsid w:val="00C44111"/>
    <w:rsid w:val="00C441B8"/>
    <w:rsid w:val="00C44869"/>
    <w:rsid w:val="00C452A6"/>
    <w:rsid w:val="00C45381"/>
    <w:rsid w:val="00C45438"/>
    <w:rsid w:val="00C457E2"/>
    <w:rsid w:val="00C45A11"/>
    <w:rsid w:val="00C45DF1"/>
    <w:rsid w:val="00C46591"/>
    <w:rsid w:val="00C465BC"/>
    <w:rsid w:val="00C466EC"/>
    <w:rsid w:val="00C4686D"/>
    <w:rsid w:val="00C4693B"/>
    <w:rsid w:val="00C46960"/>
    <w:rsid w:val="00C46E19"/>
    <w:rsid w:val="00C476C7"/>
    <w:rsid w:val="00C47799"/>
    <w:rsid w:val="00C47EF5"/>
    <w:rsid w:val="00C507F2"/>
    <w:rsid w:val="00C508D6"/>
    <w:rsid w:val="00C50C75"/>
    <w:rsid w:val="00C51547"/>
    <w:rsid w:val="00C51747"/>
    <w:rsid w:val="00C520F0"/>
    <w:rsid w:val="00C521DA"/>
    <w:rsid w:val="00C5225C"/>
    <w:rsid w:val="00C524B9"/>
    <w:rsid w:val="00C5251C"/>
    <w:rsid w:val="00C526A5"/>
    <w:rsid w:val="00C52B84"/>
    <w:rsid w:val="00C52CFE"/>
    <w:rsid w:val="00C52F18"/>
    <w:rsid w:val="00C534DA"/>
    <w:rsid w:val="00C53856"/>
    <w:rsid w:val="00C5387E"/>
    <w:rsid w:val="00C54295"/>
    <w:rsid w:val="00C542C9"/>
    <w:rsid w:val="00C54361"/>
    <w:rsid w:val="00C5460A"/>
    <w:rsid w:val="00C54B00"/>
    <w:rsid w:val="00C54C95"/>
    <w:rsid w:val="00C54DB1"/>
    <w:rsid w:val="00C54DE4"/>
    <w:rsid w:val="00C553E1"/>
    <w:rsid w:val="00C55601"/>
    <w:rsid w:val="00C557EF"/>
    <w:rsid w:val="00C558DD"/>
    <w:rsid w:val="00C55EEB"/>
    <w:rsid w:val="00C56379"/>
    <w:rsid w:val="00C56644"/>
    <w:rsid w:val="00C56E08"/>
    <w:rsid w:val="00C56E95"/>
    <w:rsid w:val="00C571D1"/>
    <w:rsid w:val="00C5721B"/>
    <w:rsid w:val="00C572A2"/>
    <w:rsid w:val="00C5738D"/>
    <w:rsid w:val="00C579E4"/>
    <w:rsid w:val="00C57B31"/>
    <w:rsid w:val="00C57EB5"/>
    <w:rsid w:val="00C57ED4"/>
    <w:rsid w:val="00C57EF5"/>
    <w:rsid w:val="00C60344"/>
    <w:rsid w:val="00C604D9"/>
    <w:rsid w:val="00C60E42"/>
    <w:rsid w:val="00C61421"/>
    <w:rsid w:val="00C6151B"/>
    <w:rsid w:val="00C61801"/>
    <w:rsid w:val="00C61967"/>
    <w:rsid w:val="00C61A2C"/>
    <w:rsid w:val="00C61C80"/>
    <w:rsid w:val="00C61CAF"/>
    <w:rsid w:val="00C61CDE"/>
    <w:rsid w:val="00C620D1"/>
    <w:rsid w:val="00C623BA"/>
    <w:rsid w:val="00C62603"/>
    <w:rsid w:val="00C62630"/>
    <w:rsid w:val="00C62AE3"/>
    <w:rsid w:val="00C62EB1"/>
    <w:rsid w:val="00C6307C"/>
    <w:rsid w:val="00C6317E"/>
    <w:rsid w:val="00C6322F"/>
    <w:rsid w:val="00C6333D"/>
    <w:rsid w:val="00C63557"/>
    <w:rsid w:val="00C648BB"/>
    <w:rsid w:val="00C64E97"/>
    <w:rsid w:val="00C650C0"/>
    <w:rsid w:val="00C651DA"/>
    <w:rsid w:val="00C653FB"/>
    <w:rsid w:val="00C65416"/>
    <w:rsid w:val="00C65B99"/>
    <w:rsid w:val="00C65D3D"/>
    <w:rsid w:val="00C66308"/>
    <w:rsid w:val="00C663E9"/>
    <w:rsid w:val="00C6641C"/>
    <w:rsid w:val="00C66A4D"/>
    <w:rsid w:val="00C66BEB"/>
    <w:rsid w:val="00C66F7C"/>
    <w:rsid w:val="00C675A1"/>
    <w:rsid w:val="00C67652"/>
    <w:rsid w:val="00C67974"/>
    <w:rsid w:val="00C67C64"/>
    <w:rsid w:val="00C67C79"/>
    <w:rsid w:val="00C67C9E"/>
    <w:rsid w:val="00C67E74"/>
    <w:rsid w:val="00C7026F"/>
    <w:rsid w:val="00C70B76"/>
    <w:rsid w:val="00C70E5C"/>
    <w:rsid w:val="00C70EEB"/>
    <w:rsid w:val="00C7119C"/>
    <w:rsid w:val="00C714B8"/>
    <w:rsid w:val="00C7180A"/>
    <w:rsid w:val="00C71E1D"/>
    <w:rsid w:val="00C71E73"/>
    <w:rsid w:val="00C71F08"/>
    <w:rsid w:val="00C72084"/>
    <w:rsid w:val="00C72338"/>
    <w:rsid w:val="00C7248D"/>
    <w:rsid w:val="00C724C7"/>
    <w:rsid w:val="00C72CF1"/>
    <w:rsid w:val="00C72EFE"/>
    <w:rsid w:val="00C7350C"/>
    <w:rsid w:val="00C736FB"/>
    <w:rsid w:val="00C73719"/>
    <w:rsid w:val="00C741C6"/>
    <w:rsid w:val="00C74596"/>
    <w:rsid w:val="00C749B2"/>
    <w:rsid w:val="00C74B92"/>
    <w:rsid w:val="00C75561"/>
    <w:rsid w:val="00C7611B"/>
    <w:rsid w:val="00C7618B"/>
    <w:rsid w:val="00C76223"/>
    <w:rsid w:val="00C763A2"/>
    <w:rsid w:val="00C76B5D"/>
    <w:rsid w:val="00C76C24"/>
    <w:rsid w:val="00C76E54"/>
    <w:rsid w:val="00C7701C"/>
    <w:rsid w:val="00C7701D"/>
    <w:rsid w:val="00C7750E"/>
    <w:rsid w:val="00C800E0"/>
    <w:rsid w:val="00C80353"/>
    <w:rsid w:val="00C80937"/>
    <w:rsid w:val="00C80DB0"/>
    <w:rsid w:val="00C80F61"/>
    <w:rsid w:val="00C815AC"/>
    <w:rsid w:val="00C8177E"/>
    <w:rsid w:val="00C81C0F"/>
    <w:rsid w:val="00C821CC"/>
    <w:rsid w:val="00C823A2"/>
    <w:rsid w:val="00C82444"/>
    <w:rsid w:val="00C82EFE"/>
    <w:rsid w:val="00C8308A"/>
    <w:rsid w:val="00C834E5"/>
    <w:rsid w:val="00C83CB2"/>
    <w:rsid w:val="00C83CFB"/>
    <w:rsid w:val="00C842A8"/>
    <w:rsid w:val="00C84346"/>
    <w:rsid w:val="00C84472"/>
    <w:rsid w:val="00C84DB8"/>
    <w:rsid w:val="00C85093"/>
    <w:rsid w:val="00C85822"/>
    <w:rsid w:val="00C8585B"/>
    <w:rsid w:val="00C85EE4"/>
    <w:rsid w:val="00C864F6"/>
    <w:rsid w:val="00C86730"/>
    <w:rsid w:val="00C86BA0"/>
    <w:rsid w:val="00C877F0"/>
    <w:rsid w:val="00C8793A"/>
    <w:rsid w:val="00C87C2E"/>
    <w:rsid w:val="00C905A7"/>
    <w:rsid w:val="00C90604"/>
    <w:rsid w:val="00C90B09"/>
    <w:rsid w:val="00C91065"/>
    <w:rsid w:val="00C9189C"/>
    <w:rsid w:val="00C91B4A"/>
    <w:rsid w:val="00C91C09"/>
    <w:rsid w:val="00C91D1C"/>
    <w:rsid w:val="00C920EE"/>
    <w:rsid w:val="00C9227C"/>
    <w:rsid w:val="00C9268D"/>
    <w:rsid w:val="00C92AAD"/>
    <w:rsid w:val="00C93395"/>
    <w:rsid w:val="00C9393B"/>
    <w:rsid w:val="00C939A6"/>
    <w:rsid w:val="00C93C24"/>
    <w:rsid w:val="00C93D8F"/>
    <w:rsid w:val="00C9449B"/>
    <w:rsid w:val="00C94704"/>
    <w:rsid w:val="00C94BA6"/>
    <w:rsid w:val="00C94D3F"/>
    <w:rsid w:val="00C95002"/>
    <w:rsid w:val="00C95049"/>
    <w:rsid w:val="00C950CA"/>
    <w:rsid w:val="00C95760"/>
    <w:rsid w:val="00C95826"/>
    <w:rsid w:val="00C9593E"/>
    <w:rsid w:val="00C95AA0"/>
    <w:rsid w:val="00C95D7F"/>
    <w:rsid w:val="00C95F13"/>
    <w:rsid w:val="00C95F9C"/>
    <w:rsid w:val="00C96252"/>
    <w:rsid w:val="00C9660E"/>
    <w:rsid w:val="00C9664A"/>
    <w:rsid w:val="00C967EA"/>
    <w:rsid w:val="00C96B7F"/>
    <w:rsid w:val="00C96E1A"/>
    <w:rsid w:val="00C973EA"/>
    <w:rsid w:val="00C975B3"/>
    <w:rsid w:val="00C976B3"/>
    <w:rsid w:val="00CA0725"/>
    <w:rsid w:val="00CA0A74"/>
    <w:rsid w:val="00CA0D42"/>
    <w:rsid w:val="00CA1038"/>
    <w:rsid w:val="00CA108D"/>
    <w:rsid w:val="00CA147D"/>
    <w:rsid w:val="00CA1C46"/>
    <w:rsid w:val="00CA1D45"/>
    <w:rsid w:val="00CA2EEF"/>
    <w:rsid w:val="00CA2F78"/>
    <w:rsid w:val="00CA351C"/>
    <w:rsid w:val="00CA3615"/>
    <w:rsid w:val="00CA3FDC"/>
    <w:rsid w:val="00CA43D3"/>
    <w:rsid w:val="00CA443F"/>
    <w:rsid w:val="00CA47BF"/>
    <w:rsid w:val="00CA49A2"/>
    <w:rsid w:val="00CA5440"/>
    <w:rsid w:val="00CA59D3"/>
    <w:rsid w:val="00CA5B08"/>
    <w:rsid w:val="00CA5C3F"/>
    <w:rsid w:val="00CA60F0"/>
    <w:rsid w:val="00CA6558"/>
    <w:rsid w:val="00CA6897"/>
    <w:rsid w:val="00CA6FE5"/>
    <w:rsid w:val="00CA743F"/>
    <w:rsid w:val="00CA7AEC"/>
    <w:rsid w:val="00CA7E68"/>
    <w:rsid w:val="00CB006A"/>
    <w:rsid w:val="00CB041A"/>
    <w:rsid w:val="00CB08B1"/>
    <w:rsid w:val="00CB0AB2"/>
    <w:rsid w:val="00CB12F4"/>
    <w:rsid w:val="00CB13AD"/>
    <w:rsid w:val="00CB18F7"/>
    <w:rsid w:val="00CB1B02"/>
    <w:rsid w:val="00CB2064"/>
    <w:rsid w:val="00CB2171"/>
    <w:rsid w:val="00CB24CD"/>
    <w:rsid w:val="00CB2AEB"/>
    <w:rsid w:val="00CB309E"/>
    <w:rsid w:val="00CB30CE"/>
    <w:rsid w:val="00CB3E83"/>
    <w:rsid w:val="00CB3F40"/>
    <w:rsid w:val="00CB4401"/>
    <w:rsid w:val="00CB445F"/>
    <w:rsid w:val="00CB462F"/>
    <w:rsid w:val="00CB4B79"/>
    <w:rsid w:val="00CB5032"/>
    <w:rsid w:val="00CB509E"/>
    <w:rsid w:val="00CB52D4"/>
    <w:rsid w:val="00CB5958"/>
    <w:rsid w:val="00CB5AFD"/>
    <w:rsid w:val="00CB5BEF"/>
    <w:rsid w:val="00CB5DB1"/>
    <w:rsid w:val="00CB623F"/>
    <w:rsid w:val="00CB634B"/>
    <w:rsid w:val="00CB6551"/>
    <w:rsid w:val="00CB65BD"/>
    <w:rsid w:val="00CB6C8E"/>
    <w:rsid w:val="00CB6E44"/>
    <w:rsid w:val="00CB718F"/>
    <w:rsid w:val="00CB733D"/>
    <w:rsid w:val="00CB7CB4"/>
    <w:rsid w:val="00CB7D46"/>
    <w:rsid w:val="00CB7F34"/>
    <w:rsid w:val="00CC04AC"/>
    <w:rsid w:val="00CC0572"/>
    <w:rsid w:val="00CC0654"/>
    <w:rsid w:val="00CC0704"/>
    <w:rsid w:val="00CC0C04"/>
    <w:rsid w:val="00CC120A"/>
    <w:rsid w:val="00CC15E5"/>
    <w:rsid w:val="00CC1691"/>
    <w:rsid w:val="00CC1C7B"/>
    <w:rsid w:val="00CC1E32"/>
    <w:rsid w:val="00CC2210"/>
    <w:rsid w:val="00CC2401"/>
    <w:rsid w:val="00CC24ED"/>
    <w:rsid w:val="00CC27B4"/>
    <w:rsid w:val="00CC2943"/>
    <w:rsid w:val="00CC33B4"/>
    <w:rsid w:val="00CC34DA"/>
    <w:rsid w:val="00CC39C8"/>
    <w:rsid w:val="00CC3D8F"/>
    <w:rsid w:val="00CC4A96"/>
    <w:rsid w:val="00CC4BE7"/>
    <w:rsid w:val="00CC4DD4"/>
    <w:rsid w:val="00CC4EE5"/>
    <w:rsid w:val="00CC4FCE"/>
    <w:rsid w:val="00CC57FB"/>
    <w:rsid w:val="00CC6813"/>
    <w:rsid w:val="00CC68F7"/>
    <w:rsid w:val="00CC69E3"/>
    <w:rsid w:val="00CC7029"/>
    <w:rsid w:val="00CC70BD"/>
    <w:rsid w:val="00CD06EC"/>
    <w:rsid w:val="00CD0719"/>
    <w:rsid w:val="00CD085F"/>
    <w:rsid w:val="00CD0ECB"/>
    <w:rsid w:val="00CD1B35"/>
    <w:rsid w:val="00CD1CB7"/>
    <w:rsid w:val="00CD1F8A"/>
    <w:rsid w:val="00CD2086"/>
    <w:rsid w:val="00CD20CA"/>
    <w:rsid w:val="00CD2117"/>
    <w:rsid w:val="00CD2351"/>
    <w:rsid w:val="00CD2661"/>
    <w:rsid w:val="00CD2CCF"/>
    <w:rsid w:val="00CD2CD7"/>
    <w:rsid w:val="00CD2CDB"/>
    <w:rsid w:val="00CD2D67"/>
    <w:rsid w:val="00CD2F0E"/>
    <w:rsid w:val="00CD31DF"/>
    <w:rsid w:val="00CD34B6"/>
    <w:rsid w:val="00CD3708"/>
    <w:rsid w:val="00CD371A"/>
    <w:rsid w:val="00CD3913"/>
    <w:rsid w:val="00CD3C05"/>
    <w:rsid w:val="00CD3CE0"/>
    <w:rsid w:val="00CD42B6"/>
    <w:rsid w:val="00CD4380"/>
    <w:rsid w:val="00CD4980"/>
    <w:rsid w:val="00CD4C86"/>
    <w:rsid w:val="00CD5246"/>
    <w:rsid w:val="00CD52EF"/>
    <w:rsid w:val="00CD579B"/>
    <w:rsid w:val="00CD5C76"/>
    <w:rsid w:val="00CD6034"/>
    <w:rsid w:val="00CD61FC"/>
    <w:rsid w:val="00CD69CC"/>
    <w:rsid w:val="00CD710B"/>
    <w:rsid w:val="00CD714B"/>
    <w:rsid w:val="00CD7443"/>
    <w:rsid w:val="00CD7640"/>
    <w:rsid w:val="00CD7F1A"/>
    <w:rsid w:val="00CD7F98"/>
    <w:rsid w:val="00CE0601"/>
    <w:rsid w:val="00CE07CC"/>
    <w:rsid w:val="00CE1020"/>
    <w:rsid w:val="00CE10A7"/>
    <w:rsid w:val="00CE159C"/>
    <w:rsid w:val="00CE1834"/>
    <w:rsid w:val="00CE1D58"/>
    <w:rsid w:val="00CE1EE8"/>
    <w:rsid w:val="00CE21F6"/>
    <w:rsid w:val="00CE2306"/>
    <w:rsid w:val="00CE23AF"/>
    <w:rsid w:val="00CE2415"/>
    <w:rsid w:val="00CE2CC9"/>
    <w:rsid w:val="00CE351B"/>
    <w:rsid w:val="00CE36A9"/>
    <w:rsid w:val="00CE3B51"/>
    <w:rsid w:val="00CE3CE5"/>
    <w:rsid w:val="00CE3D56"/>
    <w:rsid w:val="00CE4026"/>
    <w:rsid w:val="00CE4357"/>
    <w:rsid w:val="00CE46EF"/>
    <w:rsid w:val="00CE489A"/>
    <w:rsid w:val="00CE4906"/>
    <w:rsid w:val="00CE4F58"/>
    <w:rsid w:val="00CE5270"/>
    <w:rsid w:val="00CE5583"/>
    <w:rsid w:val="00CE5776"/>
    <w:rsid w:val="00CE580F"/>
    <w:rsid w:val="00CE585C"/>
    <w:rsid w:val="00CE5A57"/>
    <w:rsid w:val="00CE6148"/>
    <w:rsid w:val="00CE67A2"/>
    <w:rsid w:val="00CE6830"/>
    <w:rsid w:val="00CE6DF9"/>
    <w:rsid w:val="00CE778C"/>
    <w:rsid w:val="00CE7D0F"/>
    <w:rsid w:val="00CF008F"/>
    <w:rsid w:val="00CF0692"/>
    <w:rsid w:val="00CF070C"/>
    <w:rsid w:val="00CF07A6"/>
    <w:rsid w:val="00CF08A1"/>
    <w:rsid w:val="00CF08D8"/>
    <w:rsid w:val="00CF1389"/>
    <w:rsid w:val="00CF15D5"/>
    <w:rsid w:val="00CF16A9"/>
    <w:rsid w:val="00CF1BD7"/>
    <w:rsid w:val="00CF2625"/>
    <w:rsid w:val="00CF2FB0"/>
    <w:rsid w:val="00CF3169"/>
    <w:rsid w:val="00CF377B"/>
    <w:rsid w:val="00CF3F82"/>
    <w:rsid w:val="00CF42A9"/>
    <w:rsid w:val="00CF46B6"/>
    <w:rsid w:val="00CF46BE"/>
    <w:rsid w:val="00CF5458"/>
    <w:rsid w:val="00CF54DB"/>
    <w:rsid w:val="00CF56A1"/>
    <w:rsid w:val="00CF5CAA"/>
    <w:rsid w:val="00CF5F54"/>
    <w:rsid w:val="00CF5FB6"/>
    <w:rsid w:val="00CF63EA"/>
    <w:rsid w:val="00CF66F4"/>
    <w:rsid w:val="00CF6D30"/>
    <w:rsid w:val="00CF7021"/>
    <w:rsid w:val="00CF7230"/>
    <w:rsid w:val="00CF72E7"/>
    <w:rsid w:val="00CF767D"/>
    <w:rsid w:val="00CF7F3B"/>
    <w:rsid w:val="00D0004D"/>
    <w:rsid w:val="00D001A0"/>
    <w:rsid w:val="00D006E4"/>
    <w:rsid w:val="00D00702"/>
    <w:rsid w:val="00D0098A"/>
    <w:rsid w:val="00D00D14"/>
    <w:rsid w:val="00D00D18"/>
    <w:rsid w:val="00D00DA3"/>
    <w:rsid w:val="00D01007"/>
    <w:rsid w:val="00D01080"/>
    <w:rsid w:val="00D011F0"/>
    <w:rsid w:val="00D012AD"/>
    <w:rsid w:val="00D01319"/>
    <w:rsid w:val="00D01B9E"/>
    <w:rsid w:val="00D01DD1"/>
    <w:rsid w:val="00D01F94"/>
    <w:rsid w:val="00D02CED"/>
    <w:rsid w:val="00D03337"/>
    <w:rsid w:val="00D0359B"/>
    <w:rsid w:val="00D03795"/>
    <w:rsid w:val="00D038C8"/>
    <w:rsid w:val="00D03AF6"/>
    <w:rsid w:val="00D04DCD"/>
    <w:rsid w:val="00D04FD9"/>
    <w:rsid w:val="00D051DC"/>
    <w:rsid w:val="00D05254"/>
    <w:rsid w:val="00D05292"/>
    <w:rsid w:val="00D0553B"/>
    <w:rsid w:val="00D05730"/>
    <w:rsid w:val="00D05C25"/>
    <w:rsid w:val="00D05F1B"/>
    <w:rsid w:val="00D060EE"/>
    <w:rsid w:val="00D064FA"/>
    <w:rsid w:val="00D066A2"/>
    <w:rsid w:val="00D068D8"/>
    <w:rsid w:val="00D0695D"/>
    <w:rsid w:val="00D06AF5"/>
    <w:rsid w:val="00D06D1D"/>
    <w:rsid w:val="00D06F43"/>
    <w:rsid w:val="00D0749D"/>
    <w:rsid w:val="00D07705"/>
    <w:rsid w:val="00D078F9"/>
    <w:rsid w:val="00D07995"/>
    <w:rsid w:val="00D079EB"/>
    <w:rsid w:val="00D07A34"/>
    <w:rsid w:val="00D07CE5"/>
    <w:rsid w:val="00D1010F"/>
    <w:rsid w:val="00D1042D"/>
    <w:rsid w:val="00D106DD"/>
    <w:rsid w:val="00D109F7"/>
    <w:rsid w:val="00D10E18"/>
    <w:rsid w:val="00D10EAC"/>
    <w:rsid w:val="00D10FC4"/>
    <w:rsid w:val="00D111D9"/>
    <w:rsid w:val="00D11426"/>
    <w:rsid w:val="00D11745"/>
    <w:rsid w:val="00D1175B"/>
    <w:rsid w:val="00D11FEE"/>
    <w:rsid w:val="00D1267D"/>
    <w:rsid w:val="00D127D5"/>
    <w:rsid w:val="00D128A6"/>
    <w:rsid w:val="00D12C15"/>
    <w:rsid w:val="00D12C6F"/>
    <w:rsid w:val="00D1358D"/>
    <w:rsid w:val="00D13755"/>
    <w:rsid w:val="00D13AEC"/>
    <w:rsid w:val="00D148DC"/>
    <w:rsid w:val="00D148EE"/>
    <w:rsid w:val="00D14D6A"/>
    <w:rsid w:val="00D15054"/>
    <w:rsid w:val="00D151A0"/>
    <w:rsid w:val="00D1578D"/>
    <w:rsid w:val="00D15B2E"/>
    <w:rsid w:val="00D15B6D"/>
    <w:rsid w:val="00D160E9"/>
    <w:rsid w:val="00D16267"/>
    <w:rsid w:val="00D1646D"/>
    <w:rsid w:val="00D16730"/>
    <w:rsid w:val="00D16914"/>
    <w:rsid w:val="00D16A52"/>
    <w:rsid w:val="00D16A69"/>
    <w:rsid w:val="00D16F98"/>
    <w:rsid w:val="00D176EF"/>
    <w:rsid w:val="00D17A7B"/>
    <w:rsid w:val="00D17B6E"/>
    <w:rsid w:val="00D17BCB"/>
    <w:rsid w:val="00D17EAA"/>
    <w:rsid w:val="00D200AF"/>
    <w:rsid w:val="00D20900"/>
    <w:rsid w:val="00D20AE4"/>
    <w:rsid w:val="00D20B28"/>
    <w:rsid w:val="00D20BE2"/>
    <w:rsid w:val="00D20CB6"/>
    <w:rsid w:val="00D20FFA"/>
    <w:rsid w:val="00D21386"/>
    <w:rsid w:val="00D21D5A"/>
    <w:rsid w:val="00D21FFD"/>
    <w:rsid w:val="00D22139"/>
    <w:rsid w:val="00D22412"/>
    <w:rsid w:val="00D22507"/>
    <w:rsid w:val="00D2255B"/>
    <w:rsid w:val="00D229C1"/>
    <w:rsid w:val="00D22B32"/>
    <w:rsid w:val="00D22D15"/>
    <w:rsid w:val="00D22E61"/>
    <w:rsid w:val="00D230B9"/>
    <w:rsid w:val="00D23208"/>
    <w:rsid w:val="00D238B2"/>
    <w:rsid w:val="00D23DD6"/>
    <w:rsid w:val="00D24185"/>
    <w:rsid w:val="00D24529"/>
    <w:rsid w:val="00D2473D"/>
    <w:rsid w:val="00D251D3"/>
    <w:rsid w:val="00D265D7"/>
    <w:rsid w:val="00D27164"/>
    <w:rsid w:val="00D27546"/>
    <w:rsid w:val="00D27679"/>
    <w:rsid w:val="00D27AD8"/>
    <w:rsid w:val="00D27D91"/>
    <w:rsid w:val="00D30128"/>
    <w:rsid w:val="00D301B6"/>
    <w:rsid w:val="00D30249"/>
    <w:rsid w:val="00D307FF"/>
    <w:rsid w:val="00D31725"/>
    <w:rsid w:val="00D3188F"/>
    <w:rsid w:val="00D31A93"/>
    <w:rsid w:val="00D31B9A"/>
    <w:rsid w:val="00D325F0"/>
    <w:rsid w:val="00D326BE"/>
    <w:rsid w:val="00D32764"/>
    <w:rsid w:val="00D32785"/>
    <w:rsid w:val="00D32A0A"/>
    <w:rsid w:val="00D32AEA"/>
    <w:rsid w:val="00D32B2A"/>
    <w:rsid w:val="00D32B67"/>
    <w:rsid w:val="00D33005"/>
    <w:rsid w:val="00D3327B"/>
    <w:rsid w:val="00D339E6"/>
    <w:rsid w:val="00D33C42"/>
    <w:rsid w:val="00D34265"/>
    <w:rsid w:val="00D34533"/>
    <w:rsid w:val="00D3459E"/>
    <w:rsid w:val="00D34BED"/>
    <w:rsid w:val="00D34FAC"/>
    <w:rsid w:val="00D357B2"/>
    <w:rsid w:val="00D3638F"/>
    <w:rsid w:val="00D363FE"/>
    <w:rsid w:val="00D36520"/>
    <w:rsid w:val="00D365B6"/>
    <w:rsid w:val="00D365CE"/>
    <w:rsid w:val="00D36CBC"/>
    <w:rsid w:val="00D36D0A"/>
    <w:rsid w:val="00D36F5A"/>
    <w:rsid w:val="00D37A77"/>
    <w:rsid w:val="00D37EA9"/>
    <w:rsid w:val="00D4053F"/>
    <w:rsid w:val="00D40A46"/>
    <w:rsid w:val="00D41C5C"/>
    <w:rsid w:val="00D41E5E"/>
    <w:rsid w:val="00D42588"/>
    <w:rsid w:val="00D42658"/>
    <w:rsid w:val="00D42BF8"/>
    <w:rsid w:val="00D42DF3"/>
    <w:rsid w:val="00D43196"/>
    <w:rsid w:val="00D443E2"/>
    <w:rsid w:val="00D45547"/>
    <w:rsid w:val="00D4565F"/>
    <w:rsid w:val="00D45B9F"/>
    <w:rsid w:val="00D46260"/>
    <w:rsid w:val="00D46619"/>
    <w:rsid w:val="00D46AE3"/>
    <w:rsid w:val="00D46B85"/>
    <w:rsid w:val="00D46C4A"/>
    <w:rsid w:val="00D46C4E"/>
    <w:rsid w:val="00D473B4"/>
    <w:rsid w:val="00D47492"/>
    <w:rsid w:val="00D476E5"/>
    <w:rsid w:val="00D477B4"/>
    <w:rsid w:val="00D47B9E"/>
    <w:rsid w:val="00D47BAD"/>
    <w:rsid w:val="00D47C93"/>
    <w:rsid w:val="00D47D24"/>
    <w:rsid w:val="00D5001D"/>
    <w:rsid w:val="00D508F1"/>
    <w:rsid w:val="00D50BA2"/>
    <w:rsid w:val="00D50BAC"/>
    <w:rsid w:val="00D50BB1"/>
    <w:rsid w:val="00D50E6D"/>
    <w:rsid w:val="00D510E0"/>
    <w:rsid w:val="00D51BA3"/>
    <w:rsid w:val="00D51D58"/>
    <w:rsid w:val="00D52365"/>
    <w:rsid w:val="00D527DE"/>
    <w:rsid w:val="00D52847"/>
    <w:rsid w:val="00D529EE"/>
    <w:rsid w:val="00D533CD"/>
    <w:rsid w:val="00D5340F"/>
    <w:rsid w:val="00D53A23"/>
    <w:rsid w:val="00D54711"/>
    <w:rsid w:val="00D54776"/>
    <w:rsid w:val="00D54A92"/>
    <w:rsid w:val="00D54AA2"/>
    <w:rsid w:val="00D54BC2"/>
    <w:rsid w:val="00D551F3"/>
    <w:rsid w:val="00D55218"/>
    <w:rsid w:val="00D5526B"/>
    <w:rsid w:val="00D55A5B"/>
    <w:rsid w:val="00D55CA4"/>
    <w:rsid w:val="00D5673B"/>
    <w:rsid w:val="00D56C68"/>
    <w:rsid w:val="00D56DFE"/>
    <w:rsid w:val="00D56E63"/>
    <w:rsid w:val="00D570DC"/>
    <w:rsid w:val="00D5717A"/>
    <w:rsid w:val="00D571C2"/>
    <w:rsid w:val="00D572DC"/>
    <w:rsid w:val="00D5739C"/>
    <w:rsid w:val="00D5741B"/>
    <w:rsid w:val="00D574C4"/>
    <w:rsid w:val="00D57933"/>
    <w:rsid w:val="00D579E1"/>
    <w:rsid w:val="00D57E0D"/>
    <w:rsid w:val="00D57EA4"/>
    <w:rsid w:val="00D601AE"/>
    <w:rsid w:val="00D606F4"/>
    <w:rsid w:val="00D608AF"/>
    <w:rsid w:val="00D6182A"/>
    <w:rsid w:val="00D621A2"/>
    <w:rsid w:val="00D62201"/>
    <w:rsid w:val="00D624DB"/>
    <w:rsid w:val="00D62808"/>
    <w:rsid w:val="00D62C2F"/>
    <w:rsid w:val="00D62F2B"/>
    <w:rsid w:val="00D6300C"/>
    <w:rsid w:val="00D63077"/>
    <w:rsid w:val="00D63116"/>
    <w:rsid w:val="00D63155"/>
    <w:rsid w:val="00D6346A"/>
    <w:rsid w:val="00D63C0E"/>
    <w:rsid w:val="00D63C68"/>
    <w:rsid w:val="00D63CCF"/>
    <w:rsid w:val="00D6438F"/>
    <w:rsid w:val="00D643E1"/>
    <w:rsid w:val="00D6447E"/>
    <w:rsid w:val="00D646C8"/>
    <w:rsid w:val="00D647D3"/>
    <w:rsid w:val="00D64AE1"/>
    <w:rsid w:val="00D64F9A"/>
    <w:rsid w:val="00D65119"/>
    <w:rsid w:val="00D65D80"/>
    <w:rsid w:val="00D65F42"/>
    <w:rsid w:val="00D661C1"/>
    <w:rsid w:val="00D66962"/>
    <w:rsid w:val="00D66B88"/>
    <w:rsid w:val="00D66CBC"/>
    <w:rsid w:val="00D66F93"/>
    <w:rsid w:val="00D66FB9"/>
    <w:rsid w:val="00D67056"/>
    <w:rsid w:val="00D6723A"/>
    <w:rsid w:val="00D676D1"/>
    <w:rsid w:val="00D676F0"/>
    <w:rsid w:val="00D67A03"/>
    <w:rsid w:val="00D67F57"/>
    <w:rsid w:val="00D7048D"/>
    <w:rsid w:val="00D707AE"/>
    <w:rsid w:val="00D713BE"/>
    <w:rsid w:val="00D7149D"/>
    <w:rsid w:val="00D71517"/>
    <w:rsid w:val="00D716BA"/>
    <w:rsid w:val="00D71B68"/>
    <w:rsid w:val="00D71CFD"/>
    <w:rsid w:val="00D721C2"/>
    <w:rsid w:val="00D722FE"/>
    <w:rsid w:val="00D723AB"/>
    <w:rsid w:val="00D72644"/>
    <w:rsid w:val="00D72D65"/>
    <w:rsid w:val="00D72E8B"/>
    <w:rsid w:val="00D72F51"/>
    <w:rsid w:val="00D730CA"/>
    <w:rsid w:val="00D73313"/>
    <w:rsid w:val="00D73764"/>
    <w:rsid w:val="00D73AAC"/>
    <w:rsid w:val="00D73BD7"/>
    <w:rsid w:val="00D74958"/>
    <w:rsid w:val="00D749F5"/>
    <w:rsid w:val="00D74A44"/>
    <w:rsid w:val="00D75297"/>
    <w:rsid w:val="00D75590"/>
    <w:rsid w:val="00D75FAA"/>
    <w:rsid w:val="00D760CC"/>
    <w:rsid w:val="00D76D72"/>
    <w:rsid w:val="00D76D7A"/>
    <w:rsid w:val="00D76D8E"/>
    <w:rsid w:val="00D7720D"/>
    <w:rsid w:val="00D772FE"/>
    <w:rsid w:val="00D77592"/>
    <w:rsid w:val="00D77CAD"/>
    <w:rsid w:val="00D80321"/>
    <w:rsid w:val="00D8033B"/>
    <w:rsid w:val="00D80859"/>
    <w:rsid w:val="00D813F8"/>
    <w:rsid w:val="00D81743"/>
    <w:rsid w:val="00D817FB"/>
    <w:rsid w:val="00D81DA3"/>
    <w:rsid w:val="00D81EB3"/>
    <w:rsid w:val="00D824CB"/>
    <w:rsid w:val="00D825E9"/>
    <w:rsid w:val="00D826D0"/>
    <w:rsid w:val="00D83FDD"/>
    <w:rsid w:val="00D84016"/>
    <w:rsid w:val="00D8404B"/>
    <w:rsid w:val="00D841C3"/>
    <w:rsid w:val="00D84CE0"/>
    <w:rsid w:val="00D84E4A"/>
    <w:rsid w:val="00D85BC1"/>
    <w:rsid w:val="00D86E13"/>
    <w:rsid w:val="00D87298"/>
    <w:rsid w:val="00D872EF"/>
    <w:rsid w:val="00D8755A"/>
    <w:rsid w:val="00D877C5"/>
    <w:rsid w:val="00D87C75"/>
    <w:rsid w:val="00D87D07"/>
    <w:rsid w:val="00D87D9C"/>
    <w:rsid w:val="00D9098E"/>
    <w:rsid w:val="00D90DE2"/>
    <w:rsid w:val="00D90EBE"/>
    <w:rsid w:val="00D91050"/>
    <w:rsid w:val="00D91060"/>
    <w:rsid w:val="00D914F1"/>
    <w:rsid w:val="00D9152C"/>
    <w:rsid w:val="00D91AF7"/>
    <w:rsid w:val="00D920E0"/>
    <w:rsid w:val="00D92367"/>
    <w:rsid w:val="00D924AD"/>
    <w:rsid w:val="00D92A3A"/>
    <w:rsid w:val="00D92B28"/>
    <w:rsid w:val="00D92B3B"/>
    <w:rsid w:val="00D92FD4"/>
    <w:rsid w:val="00D931C9"/>
    <w:rsid w:val="00D93516"/>
    <w:rsid w:val="00D935FF"/>
    <w:rsid w:val="00D93749"/>
    <w:rsid w:val="00D9379A"/>
    <w:rsid w:val="00D93945"/>
    <w:rsid w:val="00D93E33"/>
    <w:rsid w:val="00D940D2"/>
    <w:rsid w:val="00D9410D"/>
    <w:rsid w:val="00D94439"/>
    <w:rsid w:val="00D94E67"/>
    <w:rsid w:val="00D94F5F"/>
    <w:rsid w:val="00D950ED"/>
    <w:rsid w:val="00D95147"/>
    <w:rsid w:val="00D957AD"/>
    <w:rsid w:val="00D95981"/>
    <w:rsid w:val="00D95BA1"/>
    <w:rsid w:val="00D95E55"/>
    <w:rsid w:val="00D95E9F"/>
    <w:rsid w:val="00D962AC"/>
    <w:rsid w:val="00D9656A"/>
    <w:rsid w:val="00D96587"/>
    <w:rsid w:val="00D965BA"/>
    <w:rsid w:val="00D96716"/>
    <w:rsid w:val="00D96777"/>
    <w:rsid w:val="00D96E8B"/>
    <w:rsid w:val="00D96F5C"/>
    <w:rsid w:val="00D96FF4"/>
    <w:rsid w:val="00D9736E"/>
    <w:rsid w:val="00DA0413"/>
    <w:rsid w:val="00DA07EC"/>
    <w:rsid w:val="00DA0DEE"/>
    <w:rsid w:val="00DA0E22"/>
    <w:rsid w:val="00DA116F"/>
    <w:rsid w:val="00DA11BD"/>
    <w:rsid w:val="00DA1252"/>
    <w:rsid w:val="00DA1400"/>
    <w:rsid w:val="00DA14DF"/>
    <w:rsid w:val="00DA19BB"/>
    <w:rsid w:val="00DA1C9C"/>
    <w:rsid w:val="00DA1DAD"/>
    <w:rsid w:val="00DA2019"/>
    <w:rsid w:val="00DA24D7"/>
    <w:rsid w:val="00DA2576"/>
    <w:rsid w:val="00DA28A2"/>
    <w:rsid w:val="00DA2C64"/>
    <w:rsid w:val="00DA2D80"/>
    <w:rsid w:val="00DA2F37"/>
    <w:rsid w:val="00DA3152"/>
    <w:rsid w:val="00DA3A4B"/>
    <w:rsid w:val="00DA3B5D"/>
    <w:rsid w:val="00DA3C3E"/>
    <w:rsid w:val="00DA4278"/>
    <w:rsid w:val="00DA4B90"/>
    <w:rsid w:val="00DA4C18"/>
    <w:rsid w:val="00DA4CA0"/>
    <w:rsid w:val="00DA5101"/>
    <w:rsid w:val="00DA51D4"/>
    <w:rsid w:val="00DA58D2"/>
    <w:rsid w:val="00DA60D3"/>
    <w:rsid w:val="00DA641E"/>
    <w:rsid w:val="00DA65F1"/>
    <w:rsid w:val="00DA6805"/>
    <w:rsid w:val="00DA6ABB"/>
    <w:rsid w:val="00DA6B67"/>
    <w:rsid w:val="00DA762F"/>
    <w:rsid w:val="00DA786F"/>
    <w:rsid w:val="00DA7AC9"/>
    <w:rsid w:val="00DA7DED"/>
    <w:rsid w:val="00DB030B"/>
    <w:rsid w:val="00DB048A"/>
    <w:rsid w:val="00DB06FF"/>
    <w:rsid w:val="00DB08E7"/>
    <w:rsid w:val="00DB0F82"/>
    <w:rsid w:val="00DB107A"/>
    <w:rsid w:val="00DB13B5"/>
    <w:rsid w:val="00DB13B6"/>
    <w:rsid w:val="00DB1448"/>
    <w:rsid w:val="00DB1A82"/>
    <w:rsid w:val="00DB20D4"/>
    <w:rsid w:val="00DB2434"/>
    <w:rsid w:val="00DB296E"/>
    <w:rsid w:val="00DB2A16"/>
    <w:rsid w:val="00DB2D2A"/>
    <w:rsid w:val="00DB2E91"/>
    <w:rsid w:val="00DB30DB"/>
    <w:rsid w:val="00DB3344"/>
    <w:rsid w:val="00DB34AA"/>
    <w:rsid w:val="00DB3574"/>
    <w:rsid w:val="00DB3890"/>
    <w:rsid w:val="00DB3AA6"/>
    <w:rsid w:val="00DB3CF1"/>
    <w:rsid w:val="00DB3E39"/>
    <w:rsid w:val="00DB4175"/>
    <w:rsid w:val="00DB41C0"/>
    <w:rsid w:val="00DB492C"/>
    <w:rsid w:val="00DB52D7"/>
    <w:rsid w:val="00DB5735"/>
    <w:rsid w:val="00DB602A"/>
    <w:rsid w:val="00DB60A7"/>
    <w:rsid w:val="00DB626A"/>
    <w:rsid w:val="00DB63D4"/>
    <w:rsid w:val="00DB6546"/>
    <w:rsid w:val="00DB6CB5"/>
    <w:rsid w:val="00DB6CB6"/>
    <w:rsid w:val="00DB6EC5"/>
    <w:rsid w:val="00DB6F21"/>
    <w:rsid w:val="00DB705E"/>
    <w:rsid w:val="00DB7181"/>
    <w:rsid w:val="00DC0024"/>
    <w:rsid w:val="00DC0476"/>
    <w:rsid w:val="00DC0E7D"/>
    <w:rsid w:val="00DC15E1"/>
    <w:rsid w:val="00DC227C"/>
    <w:rsid w:val="00DC2285"/>
    <w:rsid w:val="00DC24BD"/>
    <w:rsid w:val="00DC2933"/>
    <w:rsid w:val="00DC2CDE"/>
    <w:rsid w:val="00DC358A"/>
    <w:rsid w:val="00DC3814"/>
    <w:rsid w:val="00DC39F5"/>
    <w:rsid w:val="00DC3D16"/>
    <w:rsid w:val="00DC4131"/>
    <w:rsid w:val="00DC4518"/>
    <w:rsid w:val="00DC4858"/>
    <w:rsid w:val="00DC4FA9"/>
    <w:rsid w:val="00DC55ED"/>
    <w:rsid w:val="00DC5A2F"/>
    <w:rsid w:val="00DC5FBE"/>
    <w:rsid w:val="00DC6088"/>
    <w:rsid w:val="00DC65D8"/>
    <w:rsid w:val="00DC6CD8"/>
    <w:rsid w:val="00DC6FF1"/>
    <w:rsid w:val="00DC74AA"/>
    <w:rsid w:val="00DC76B9"/>
    <w:rsid w:val="00DC7B4C"/>
    <w:rsid w:val="00DC7B7F"/>
    <w:rsid w:val="00DC7C43"/>
    <w:rsid w:val="00DC7CE6"/>
    <w:rsid w:val="00DC7FC2"/>
    <w:rsid w:val="00DD00CD"/>
    <w:rsid w:val="00DD0162"/>
    <w:rsid w:val="00DD0C8B"/>
    <w:rsid w:val="00DD1753"/>
    <w:rsid w:val="00DD1D7D"/>
    <w:rsid w:val="00DD1D9C"/>
    <w:rsid w:val="00DD22EC"/>
    <w:rsid w:val="00DD24AC"/>
    <w:rsid w:val="00DD2E84"/>
    <w:rsid w:val="00DD2F00"/>
    <w:rsid w:val="00DD35FA"/>
    <w:rsid w:val="00DD3B8C"/>
    <w:rsid w:val="00DD3C39"/>
    <w:rsid w:val="00DD4114"/>
    <w:rsid w:val="00DD4196"/>
    <w:rsid w:val="00DD42AC"/>
    <w:rsid w:val="00DD44B9"/>
    <w:rsid w:val="00DD45B3"/>
    <w:rsid w:val="00DD45C7"/>
    <w:rsid w:val="00DD473C"/>
    <w:rsid w:val="00DD47A1"/>
    <w:rsid w:val="00DD4DFA"/>
    <w:rsid w:val="00DD4EF5"/>
    <w:rsid w:val="00DD531B"/>
    <w:rsid w:val="00DD5773"/>
    <w:rsid w:val="00DD5D25"/>
    <w:rsid w:val="00DD5F48"/>
    <w:rsid w:val="00DD60E3"/>
    <w:rsid w:val="00DD62B8"/>
    <w:rsid w:val="00DD6767"/>
    <w:rsid w:val="00DD6B89"/>
    <w:rsid w:val="00DD6FF6"/>
    <w:rsid w:val="00DD700D"/>
    <w:rsid w:val="00DD7210"/>
    <w:rsid w:val="00DD7940"/>
    <w:rsid w:val="00DD7ABD"/>
    <w:rsid w:val="00DE01D1"/>
    <w:rsid w:val="00DE01E6"/>
    <w:rsid w:val="00DE01F8"/>
    <w:rsid w:val="00DE0581"/>
    <w:rsid w:val="00DE07E4"/>
    <w:rsid w:val="00DE084A"/>
    <w:rsid w:val="00DE0F77"/>
    <w:rsid w:val="00DE1CCE"/>
    <w:rsid w:val="00DE2436"/>
    <w:rsid w:val="00DE2472"/>
    <w:rsid w:val="00DE25C0"/>
    <w:rsid w:val="00DE2750"/>
    <w:rsid w:val="00DE293F"/>
    <w:rsid w:val="00DE29A6"/>
    <w:rsid w:val="00DE2BE5"/>
    <w:rsid w:val="00DE2C9C"/>
    <w:rsid w:val="00DE2D4E"/>
    <w:rsid w:val="00DE3161"/>
    <w:rsid w:val="00DE3C19"/>
    <w:rsid w:val="00DE3CFB"/>
    <w:rsid w:val="00DE3D5D"/>
    <w:rsid w:val="00DE421C"/>
    <w:rsid w:val="00DE4566"/>
    <w:rsid w:val="00DE4A48"/>
    <w:rsid w:val="00DE4AC2"/>
    <w:rsid w:val="00DE4ACF"/>
    <w:rsid w:val="00DE4C41"/>
    <w:rsid w:val="00DE4E16"/>
    <w:rsid w:val="00DE5443"/>
    <w:rsid w:val="00DE56C4"/>
    <w:rsid w:val="00DE58B1"/>
    <w:rsid w:val="00DE59EC"/>
    <w:rsid w:val="00DE5BAB"/>
    <w:rsid w:val="00DE5F60"/>
    <w:rsid w:val="00DE6433"/>
    <w:rsid w:val="00DE67A0"/>
    <w:rsid w:val="00DE7088"/>
    <w:rsid w:val="00DE73B0"/>
    <w:rsid w:val="00DE73B6"/>
    <w:rsid w:val="00DE74D8"/>
    <w:rsid w:val="00DE7553"/>
    <w:rsid w:val="00DE7A59"/>
    <w:rsid w:val="00DE7FDA"/>
    <w:rsid w:val="00DF0175"/>
    <w:rsid w:val="00DF06C1"/>
    <w:rsid w:val="00DF0F04"/>
    <w:rsid w:val="00DF185A"/>
    <w:rsid w:val="00DF1BAB"/>
    <w:rsid w:val="00DF1DE1"/>
    <w:rsid w:val="00DF1F0C"/>
    <w:rsid w:val="00DF2099"/>
    <w:rsid w:val="00DF20C0"/>
    <w:rsid w:val="00DF29C4"/>
    <w:rsid w:val="00DF2B9C"/>
    <w:rsid w:val="00DF2BAE"/>
    <w:rsid w:val="00DF310F"/>
    <w:rsid w:val="00DF3B25"/>
    <w:rsid w:val="00DF4047"/>
    <w:rsid w:val="00DF4A30"/>
    <w:rsid w:val="00DF5135"/>
    <w:rsid w:val="00DF5469"/>
    <w:rsid w:val="00DF546C"/>
    <w:rsid w:val="00DF5A0F"/>
    <w:rsid w:val="00DF5E00"/>
    <w:rsid w:val="00DF6484"/>
    <w:rsid w:val="00DF697B"/>
    <w:rsid w:val="00DF6A6D"/>
    <w:rsid w:val="00DF6F7D"/>
    <w:rsid w:val="00DF724B"/>
    <w:rsid w:val="00DF7543"/>
    <w:rsid w:val="00DF7816"/>
    <w:rsid w:val="00DF7B42"/>
    <w:rsid w:val="00E002BF"/>
    <w:rsid w:val="00E0040D"/>
    <w:rsid w:val="00E00494"/>
    <w:rsid w:val="00E0050C"/>
    <w:rsid w:val="00E005C6"/>
    <w:rsid w:val="00E00A96"/>
    <w:rsid w:val="00E00CBF"/>
    <w:rsid w:val="00E011CA"/>
    <w:rsid w:val="00E011DE"/>
    <w:rsid w:val="00E01583"/>
    <w:rsid w:val="00E018E2"/>
    <w:rsid w:val="00E01988"/>
    <w:rsid w:val="00E028E9"/>
    <w:rsid w:val="00E02AF1"/>
    <w:rsid w:val="00E02E17"/>
    <w:rsid w:val="00E030A1"/>
    <w:rsid w:val="00E032E7"/>
    <w:rsid w:val="00E034EB"/>
    <w:rsid w:val="00E03554"/>
    <w:rsid w:val="00E0385A"/>
    <w:rsid w:val="00E03ADE"/>
    <w:rsid w:val="00E03C90"/>
    <w:rsid w:val="00E03F02"/>
    <w:rsid w:val="00E0419F"/>
    <w:rsid w:val="00E0421E"/>
    <w:rsid w:val="00E04252"/>
    <w:rsid w:val="00E0446F"/>
    <w:rsid w:val="00E04EC4"/>
    <w:rsid w:val="00E05277"/>
    <w:rsid w:val="00E052A0"/>
    <w:rsid w:val="00E05360"/>
    <w:rsid w:val="00E056C5"/>
    <w:rsid w:val="00E05D94"/>
    <w:rsid w:val="00E0652F"/>
    <w:rsid w:val="00E06616"/>
    <w:rsid w:val="00E066DA"/>
    <w:rsid w:val="00E069B5"/>
    <w:rsid w:val="00E06C09"/>
    <w:rsid w:val="00E073E6"/>
    <w:rsid w:val="00E07551"/>
    <w:rsid w:val="00E07AF1"/>
    <w:rsid w:val="00E07FD6"/>
    <w:rsid w:val="00E10015"/>
    <w:rsid w:val="00E10132"/>
    <w:rsid w:val="00E1055E"/>
    <w:rsid w:val="00E10643"/>
    <w:rsid w:val="00E10D15"/>
    <w:rsid w:val="00E10E11"/>
    <w:rsid w:val="00E10E46"/>
    <w:rsid w:val="00E11090"/>
    <w:rsid w:val="00E12088"/>
    <w:rsid w:val="00E12375"/>
    <w:rsid w:val="00E12612"/>
    <w:rsid w:val="00E126C8"/>
    <w:rsid w:val="00E12776"/>
    <w:rsid w:val="00E12AFE"/>
    <w:rsid w:val="00E12B73"/>
    <w:rsid w:val="00E12CF5"/>
    <w:rsid w:val="00E12D48"/>
    <w:rsid w:val="00E12DAA"/>
    <w:rsid w:val="00E132D7"/>
    <w:rsid w:val="00E1346F"/>
    <w:rsid w:val="00E1365A"/>
    <w:rsid w:val="00E13819"/>
    <w:rsid w:val="00E13830"/>
    <w:rsid w:val="00E14A76"/>
    <w:rsid w:val="00E14F91"/>
    <w:rsid w:val="00E15682"/>
    <w:rsid w:val="00E1615A"/>
    <w:rsid w:val="00E16CA5"/>
    <w:rsid w:val="00E172B5"/>
    <w:rsid w:val="00E17315"/>
    <w:rsid w:val="00E1780D"/>
    <w:rsid w:val="00E17985"/>
    <w:rsid w:val="00E17B04"/>
    <w:rsid w:val="00E17CA2"/>
    <w:rsid w:val="00E17FAB"/>
    <w:rsid w:val="00E20953"/>
    <w:rsid w:val="00E2104C"/>
    <w:rsid w:val="00E21123"/>
    <w:rsid w:val="00E219B9"/>
    <w:rsid w:val="00E22008"/>
    <w:rsid w:val="00E22198"/>
    <w:rsid w:val="00E222AB"/>
    <w:rsid w:val="00E224C1"/>
    <w:rsid w:val="00E22683"/>
    <w:rsid w:val="00E22724"/>
    <w:rsid w:val="00E22799"/>
    <w:rsid w:val="00E22886"/>
    <w:rsid w:val="00E22A8C"/>
    <w:rsid w:val="00E22CD3"/>
    <w:rsid w:val="00E22E20"/>
    <w:rsid w:val="00E23256"/>
    <w:rsid w:val="00E23BDB"/>
    <w:rsid w:val="00E24069"/>
    <w:rsid w:val="00E24439"/>
    <w:rsid w:val="00E2450C"/>
    <w:rsid w:val="00E24A06"/>
    <w:rsid w:val="00E24B83"/>
    <w:rsid w:val="00E24BE4"/>
    <w:rsid w:val="00E24D6E"/>
    <w:rsid w:val="00E25175"/>
    <w:rsid w:val="00E25890"/>
    <w:rsid w:val="00E25B47"/>
    <w:rsid w:val="00E26024"/>
    <w:rsid w:val="00E261B9"/>
    <w:rsid w:val="00E2656C"/>
    <w:rsid w:val="00E26971"/>
    <w:rsid w:val="00E275EE"/>
    <w:rsid w:val="00E27795"/>
    <w:rsid w:val="00E2785F"/>
    <w:rsid w:val="00E27D4D"/>
    <w:rsid w:val="00E30273"/>
    <w:rsid w:val="00E30F96"/>
    <w:rsid w:val="00E31014"/>
    <w:rsid w:val="00E31961"/>
    <w:rsid w:val="00E31B0D"/>
    <w:rsid w:val="00E31F9B"/>
    <w:rsid w:val="00E32207"/>
    <w:rsid w:val="00E3310B"/>
    <w:rsid w:val="00E33322"/>
    <w:rsid w:val="00E336A9"/>
    <w:rsid w:val="00E337D1"/>
    <w:rsid w:val="00E3386A"/>
    <w:rsid w:val="00E340B5"/>
    <w:rsid w:val="00E34760"/>
    <w:rsid w:val="00E3476C"/>
    <w:rsid w:val="00E34B85"/>
    <w:rsid w:val="00E34FD6"/>
    <w:rsid w:val="00E355A2"/>
    <w:rsid w:val="00E35969"/>
    <w:rsid w:val="00E35C48"/>
    <w:rsid w:val="00E35EAD"/>
    <w:rsid w:val="00E35EEF"/>
    <w:rsid w:val="00E3673D"/>
    <w:rsid w:val="00E36845"/>
    <w:rsid w:val="00E36C8E"/>
    <w:rsid w:val="00E36DD5"/>
    <w:rsid w:val="00E37151"/>
    <w:rsid w:val="00E373CA"/>
    <w:rsid w:val="00E374AE"/>
    <w:rsid w:val="00E375D2"/>
    <w:rsid w:val="00E37780"/>
    <w:rsid w:val="00E378D6"/>
    <w:rsid w:val="00E37BE5"/>
    <w:rsid w:val="00E37FEE"/>
    <w:rsid w:val="00E4001E"/>
    <w:rsid w:val="00E40151"/>
    <w:rsid w:val="00E40204"/>
    <w:rsid w:val="00E40336"/>
    <w:rsid w:val="00E409FE"/>
    <w:rsid w:val="00E40A27"/>
    <w:rsid w:val="00E40B4E"/>
    <w:rsid w:val="00E41292"/>
    <w:rsid w:val="00E412F5"/>
    <w:rsid w:val="00E41337"/>
    <w:rsid w:val="00E415ED"/>
    <w:rsid w:val="00E41F4F"/>
    <w:rsid w:val="00E420A2"/>
    <w:rsid w:val="00E422B7"/>
    <w:rsid w:val="00E422E7"/>
    <w:rsid w:val="00E42AC1"/>
    <w:rsid w:val="00E42B5B"/>
    <w:rsid w:val="00E42D0E"/>
    <w:rsid w:val="00E4330A"/>
    <w:rsid w:val="00E4366D"/>
    <w:rsid w:val="00E437C1"/>
    <w:rsid w:val="00E43A44"/>
    <w:rsid w:val="00E43AE3"/>
    <w:rsid w:val="00E43C64"/>
    <w:rsid w:val="00E44815"/>
    <w:rsid w:val="00E44F37"/>
    <w:rsid w:val="00E4538F"/>
    <w:rsid w:val="00E4565F"/>
    <w:rsid w:val="00E45804"/>
    <w:rsid w:val="00E460C6"/>
    <w:rsid w:val="00E46486"/>
    <w:rsid w:val="00E466C3"/>
    <w:rsid w:val="00E46723"/>
    <w:rsid w:val="00E46A5E"/>
    <w:rsid w:val="00E46F89"/>
    <w:rsid w:val="00E4723C"/>
    <w:rsid w:val="00E474DF"/>
    <w:rsid w:val="00E47D4D"/>
    <w:rsid w:val="00E504B2"/>
    <w:rsid w:val="00E50AE2"/>
    <w:rsid w:val="00E50D5D"/>
    <w:rsid w:val="00E5143E"/>
    <w:rsid w:val="00E518BB"/>
    <w:rsid w:val="00E518E8"/>
    <w:rsid w:val="00E518F7"/>
    <w:rsid w:val="00E51978"/>
    <w:rsid w:val="00E519DF"/>
    <w:rsid w:val="00E51A95"/>
    <w:rsid w:val="00E51B66"/>
    <w:rsid w:val="00E51F6B"/>
    <w:rsid w:val="00E51F93"/>
    <w:rsid w:val="00E52028"/>
    <w:rsid w:val="00E524BF"/>
    <w:rsid w:val="00E52699"/>
    <w:rsid w:val="00E527CB"/>
    <w:rsid w:val="00E528B8"/>
    <w:rsid w:val="00E52A19"/>
    <w:rsid w:val="00E52AAE"/>
    <w:rsid w:val="00E52C78"/>
    <w:rsid w:val="00E530D7"/>
    <w:rsid w:val="00E53443"/>
    <w:rsid w:val="00E53455"/>
    <w:rsid w:val="00E53517"/>
    <w:rsid w:val="00E53544"/>
    <w:rsid w:val="00E53679"/>
    <w:rsid w:val="00E53740"/>
    <w:rsid w:val="00E53ACA"/>
    <w:rsid w:val="00E5447E"/>
    <w:rsid w:val="00E54613"/>
    <w:rsid w:val="00E5462A"/>
    <w:rsid w:val="00E5476B"/>
    <w:rsid w:val="00E54E2A"/>
    <w:rsid w:val="00E552CA"/>
    <w:rsid w:val="00E5559B"/>
    <w:rsid w:val="00E55648"/>
    <w:rsid w:val="00E556E1"/>
    <w:rsid w:val="00E5573B"/>
    <w:rsid w:val="00E55C66"/>
    <w:rsid w:val="00E56078"/>
    <w:rsid w:val="00E56399"/>
    <w:rsid w:val="00E563D8"/>
    <w:rsid w:val="00E564A9"/>
    <w:rsid w:val="00E56984"/>
    <w:rsid w:val="00E56D6D"/>
    <w:rsid w:val="00E56E05"/>
    <w:rsid w:val="00E5703D"/>
    <w:rsid w:val="00E57054"/>
    <w:rsid w:val="00E573E0"/>
    <w:rsid w:val="00E57518"/>
    <w:rsid w:val="00E57689"/>
    <w:rsid w:val="00E5775A"/>
    <w:rsid w:val="00E579EE"/>
    <w:rsid w:val="00E57AC9"/>
    <w:rsid w:val="00E601A0"/>
    <w:rsid w:val="00E601A8"/>
    <w:rsid w:val="00E60D29"/>
    <w:rsid w:val="00E6123E"/>
    <w:rsid w:val="00E6140C"/>
    <w:rsid w:val="00E61557"/>
    <w:rsid w:val="00E61A0E"/>
    <w:rsid w:val="00E61EDA"/>
    <w:rsid w:val="00E61F45"/>
    <w:rsid w:val="00E61F4C"/>
    <w:rsid w:val="00E626B6"/>
    <w:rsid w:val="00E626F9"/>
    <w:rsid w:val="00E627DB"/>
    <w:rsid w:val="00E62992"/>
    <w:rsid w:val="00E62D97"/>
    <w:rsid w:val="00E62F2B"/>
    <w:rsid w:val="00E6325B"/>
    <w:rsid w:val="00E63A5F"/>
    <w:rsid w:val="00E63CFA"/>
    <w:rsid w:val="00E63FAA"/>
    <w:rsid w:val="00E64A6D"/>
    <w:rsid w:val="00E64D3E"/>
    <w:rsid w:val="00E64EA5"/>
    <w:rsid w:val="00E64FC1"/>
    <w:rsid w:val="00E6537E"/>
    <w:rsid w:val="00E657DF"/>
    <w:rsid w:val="00E66450"/>
    <w:rsid w:val="00E67534"/>
    <w:rsid w:val="00E6788F"/>
    <w:rsid w:val="00E67C6C"/>
    <w:rsid w:val="00E703CF"/>
    <w:rsid w:val="00E704EF"/>
    <w:rsid w:val="00E71214"/>
    <w:rsid w:val="00E713F3"/>
    <w:rsid w:val="00E714BC"/>
    <w:rsid w:val="00E714E1"/>
    <w:rsid w:val="00E716EF"/>
    <w:rsid w:val="00E71815"/>
    <w:rsid w:val="00E71C7D"/>
    <w:rsid w:val="00E723DA"/>
    <w:rsid w:val="00E72719"/>
    <w:rsid w:val="00E728AE"/>
    <w:rsid w:val="00E72958"/>
    <w:rsid w:val="00E729CD"/>
    <w:rsid w:val="00E72D33"/>
    <w:rsid w:val="00E73284"/>
    <w:rsid w:val="00E73417"/>
    <w:rsid w:val="00E734C6"/>
    <w:rsid w:val="00E73585"/>
    <w:rsid w:val="00E737CF"/>
    <w:rsid w:val="00E739D3"/>
    <w:rsid w:val="00E73F28"/>
    <w:rsid w:val="00E740E3"/>
    <w:rsid w:val="00E741AF"/>
    <w:rsid w:val="00E74621"/>
    <w:rsid w:val="00E74ACC"/>
    <w:rsid w:val="00E74D1A"/>
    <w:rsid w:val="00E755E1"/>
    <w:rsid w:val="00E756D0"/>
    <w:rsid w:val="00E757D5"/>
    <w:rsid w:val="00E75A4D"/>
    <w:rsid w:val="00E75F5A"/>
    <w:rsid w:val="00E7612A"/>
    <w:rsid w:val="00E763F9"/>
    <w:rsid w:val="00E764FD"/>
    <w:rsid w:val="00E76D02"/>
    <w:rsid w:val="00E76E99"/>
    <w:rsid w:val="00E770DE"/>
    <w:rsid w:val="00E77125"/>
    <w:rsid w:val="00E77623"/>
    <w:rsid w:val="00E77C32"/>
    <w:rsid w:val="00E80FAE"/>
    <w:rsid w:val="00E81150"/>
    <w:rsid w:val="00E81623"/>
    <w:rsid w:val="00E81720"/>
    <w:rsid w:val="00E817A6"/>
    <w:rsid w:val="00E82032"/>
    <w:rsid w:val="00E82673"/>
    <w:rsid w:val="00E82E83"/>
    <w:rsid w:val="00E83BFA"/>
    <w:rsid w:val="00E84067"/>
    <w:rsid w:val="00E84173"/>
    <w:rsid w:val="00E841BD"/>
    <w:rsid w:val="00E84894"/>
    <w:rsid w:val="00E84B67"/>
    <w:rsid w:val="00E850A0"/>
    <w:rsid w:val="00E850CA"/>
    <w:rsid w:val="00E85530"/>
    <w:rsid w:val="00E85CAF"/>
    <w:rsid w:val="00E85CBA"/>
    <w:rsid w:val="00E85FBD"/>
    <w:rsid w:val="00E85FFC"/>
    <w:rsid w:val="00E861B1"/>
    <w:rsid w:val="00E863E3"/>
    <w:rsid w:val="00E869BE"/>
    <w:rsid w:val="00E86F44"/>
    <w:rsid w:val="00E87B32"/>
    <w:rsid w:val="00E900DE"/>
    <w:rsid w:val="00E905AB"/>
    <w:rsid w:val="00E90C37"/>
    <w:rsid w:val="00E9142F"/>
    <w:rsid w:val="00E91907"/>
    <w:rsid w:val="00E91EEB"/>
    <w:rsid w:val="00E92128"/>
    <w:rsid w:val="00E9260D"/>
    <w:rsid w:val="00E926D5"/>
    <w:rsid w:val="00E92A03"/>
    <w:rsid w:val="00E92CF8"/>
    <w:rsid w:val="00E93284"/>
    <w:rsid w:val="00E9333F"/>
    <w:rsid w:val="00E9348E"/>
    <w:rsid w:val="00E934EA"/>
    <w:rsid w:val="00E93A6E"/>
    <w:rsid w:val="00E93AB4"/>
    <w:rsid w:val="00E93B3F"/>
    <w:rsid w:val="00E9409E"/>
    <w:rsid w:val="00E9414F"/>
    <w:rsid w:val="00E947FD"/>
    <w:rsid w:val="00E94BA0"/>
    <w:rsid w:val="00E95056"/>
    <w:rsid w:val="00E95665"/>
    <w:rsid w:val="00E956EE"/>
    <w:rsid w:val="00E95775"/>
    <w:rsid w:val="00E95CE1"/>
    <w:rsid w:val="00E95E3F"/>
    <w:rsid w:val="00E95F26"/>
    <w:rsid w:val="00E96319"/>
    <w:rsid w:val="00E967C1"/>
    <w:rsid w:val="00E96B38"/>
    <w:rsid w:val="00E96E1F"/>
    <w:rsid w:val="00E96FF2"/>
    <w:rsid w:val="00E97323"/>
    <w:rsid w:val="00E97BCE"/>
    <w:rsid w:val="00EA05B5"/>
    <w:rsid w:val="00EA0721"/>
    <w:rsid w:val="00EA0851"/>
    <w:rsid w:val="00EA0C16"/>
    <w:rsid w:val="00EA0F49"/>
    <w:rsid w:val="00EA11E9"/>
    <w:rsid w:val="00EA1EC1"/>
    <w:rsid w:val="00EA212A"/>
    <w:rsid w:val="00EA2442"/>
    <w:rsid w:val="00EA2863"/>
    <w:rsid w:val="00EA2891"/>
    <w:rsid w:val="00EA2D49"/>
    <w:rsid w:val="00EA2F53"/>
    <w:rsid w:val="00EA31DE"/>
    <w:rsid w:val="00EA3997"/>
    <w:rsid w:val="00EA39AD"/>
    <w:rsid w:val="00EA3A1D"/>
    <w:rsid w:val="00EA4A7E"/>
    <w:rsid w:val="00EA5271"/>
    <w:rsid w:val="00EA5461"/>
    <w:rsid w:val="00EA5A78"/>
    <w:rsid w:val="00EA5BD5"/>
    <w:rsid w:val="00EA5E46"/>
    <w:rsid w:val="00EA5FAF"/>
    <w:rsid w:val="00EA6C5D"/>
    <w:rsid w:val="00EA7232"/>
    <w:rsid w:val="00EA7584"/>
    <w:rsid w:val="00EA78AB"/>
    <w:rsid w:val="00EA79B9"/>
    <w:rsid w:val="00EA7D2D"/>
    <w:rsid w:val="00EB0016"/>
    <w:rsid w:val="00EB053B"/>
    <w:rsid w:val="00EB060D"/>
    <w:rsid w:val="00EB0796"/>
    <w:rsid w:val="00EB0D25"/>
    <w:rsid w:val="00EB0FE9"/>
    <w:rsid w:val="00EB10F1"/>
    <w:rsid w:val="00EB216B"/>
    <w:rsid w:val="00EB219C"/>
    <w:rsid w:val="00EB251D"/>
    <w:rsid w:val="00EB26DB"/>
    <w:rsid w:val="00EB3260"/>
    <w:rsid w:val="00EB3586"/>
    <w:rsid w:val="00EB36CF"/>
    <w:rsid w:val="00EB3729"/>
    <w:rsid w:val="00EB387D"/>
    <w:rsid w:val="00EB395F"/>
    <w:rsid w:val="00EB39AD"/>
    <w:rsid w:val="00EB40DF"/>
    <w:rsid w:val="00EB439A"/>
    <w:rsid w:val="00EB43A7"/>
    <w:rsid w:val="00EB43F3"/>
    <w:rsid w:val="00EB4917"/>
    <w:rsid w:val="00EB4D59"/>
    <w:rsid w:val="00EB4DC7"/>
    <w:rsid w:val="00EB4ED4"/>
    <w:rsid w:val="00EB5461"/>
    <w:rsid w:val="00EB57B5"/>
    <w:rsid w:val="00EB5901"/>
    <w:rsid w:val="00EB5B30"/>
    <w:rsid w:val="00EB6217"/>
    <w:rsid w:val="00EB6661"/>
    <w:rsid w:val="00EB6918"/>
    <w:rsid w:val="00EB715F"/>
    <w:rsid w:val="00EB7557"/>
    <w:rsid w:val="00EB7F59"/>
    <w:rsid w:val="00EB7F6B"/>
    <w:rsid w:val="00EB7F9F"/>
    <w:rsid w:val="00EC05F8"/>
    <w:rsid w:val="00EC0C00"/>
    <w:rsid w:val="00EC1694"/>
    <w:rsid w:val="00EC1754"/>
    <w:rsid w:val="00EC1E7B"/>
    <w:rsid w:val="00EC1F16"/>
    <w:rsid w:val="00EC20A5"/>
    <w:rsid w:val="00EC2230"/>
    <w:rsid w:val="00EC2358"/>
    <w:rsid w:val="00EC28A4"/>
    <w:rsid w:val="00EC2A74"/>
    <w:rsid w:val="00EC2CD0"/>
    <w:rsid w:val="00EC3321"/>
    <w:rsid w:val="00EC37F3"/>
    <w:rsid w:val="00EC391C"/>
    <w:rsid w:val="00EC395A"/>
    <w:rsid w:val="00EC3D70"/>
    <w:rsid w:val="00EC4544"/>
    <w:rsid w:val="00EC49A9"/>
    <w:rsid w:val="00EC4E2D"/>
    <w:rsid w:val="00EC4ED5"/>
    <w:rsid w:val="00EC5620"/>
    <w:rsid w:val="00EC5628"/>
    <w:rsid w:val="00EC56BC"/>
    <w:rsid w:val="00EC57EA"/>
    <w:rsid w:val="00EC5935"/>
    <w:rsid w:val="00EC65E9"/>
    <w:rsid w:val="00EC68C6"/>
    <w:rsid w:val="00EC768F"/>
    <w:rsid w:val="00EC769B"/>
    <w:rsid w:val="00EC7D8B"/>
    <w:rsid w:val="00EC7E19"/>
    <w:rsid w:val="00ED01B0"/>
    <w:rsid w:val="00ED0283"/>
    <w:rsid w:val="00ED0EAF"/>
    <w:rsid w:val="00ED116A"/>
    <w:rsid w:val="00ED1727"/>
    <w:rsid w:val="00ED1744"/>
    <w:rsid w:val="00ED198E"/>
    <w:rsid w:val="00ED1A06"/>
    <w:rsid w:val="00ED1A6D"/>
    <w:rsid w:val="00ED29B6"/>
    <w:rsid w:val="00ED2B32"/>
    <w:rsid w:val="00ED2B98"/>
    <w:rsid w:val="00ED2FCE"/>
    <w:rsid w:val="00ED3060"/>
    <w:rsid w:val="00ED32C6"/>
    <w:rsid w:val="00ED3495"/>
    <w:rsid w:val="00ED3852"/>
    <w:rsid w:val="00ED44B3"/>
    <w:rsid w:val="00ED4778"/>
    <w:rsid w:val="00ED549E"/>
    <w:rsid w:val="00ED5675"/>
    <w:rsid w:val="00ED6484"/>
    <w:rsid w:val="00ED6511"/>
    <w:rsid w:val="00ED670D"/>
    <w:rsid w:val="00ED67BC"/>
    <w:rsid w:val="00ED6D77"/>
    <w:rsid w:val="00ED6F0C"/>
    <w:rsid w:val="00ED7529"/>
    <w:rsid w:val="00ED7C20"/>
    <w:rsid w:val="00ED7D8A"/>
    <w:rsid w:val="00EE05B2"/>
    <w:rsid w:val="00EE0756"/>
    <w:rsid w:val="00EE08D6"/>
    <w:rsid w:val="00EE151E"/>
    <w:rsid w:val="00EE1887"/>
    <w:rsid w:val="00EE1A90"/>
    <w:rsid w:val="00EE1BC0"/>
    <w:rsid w:val="00EE2781"/>
    <w:rsid w:val="00EE2A3B"/>
    <w:rsid w:val="00EE31E2"/>
    <w:rsid w:val="00EE32FB"/>
    <w:rsid w:val="00EE35FB"/>
    <w:rsid w:val="00EE36D4"/>
    <w:rsid w:val="00EE3819"/>
    <w:rsid w:val="00EE3E96"/>
    <w:rsid w:val="00EE44DD"/>
    <w:rsid w:val="00EE45E5"/>
    <w:rsid w:val="00EE48E1"/>
    <w:rsid w:val="00EE4FD8"/>
    <w:rsid w:val="00EE55F7"/>
    <w:rsid w:val="00EE56E6"/>
    <w:rsid w:val="00EE5856"/>
    <w:rsid w:val="00EE5B1D"/>
    <w:rsid w:val="00EE60F6"/>
    <w:rsid w:val="00EE6A3F"/>
    <w:rsid w:val="00EE6AD4"/>
    <w:rsid w:val="00EE6EF6"/>
    <w:rsid w:val="00EE7581"/>
    <w:rsid w:val="00EE761B"/>
    <w:rsid w:val="00EE7BB8"/>
    <w:rsid w:val="00EE7C77"/>
    <w:rsid w:val="00EF0414"/>
    <w:rsid w:val="00EF0C79"/>
    <w:rsid w:val="00EF1218"/>
    <w:rsid w:val="00EF152B"/>
    <w:rsid w:val="00EF188D"/>
    <w:rsid w:val="00EF19AF"/>
    <w:rsid w:val="00EF2142"/>
    <w:rsid w:val="00EF21A2"/>
    <w:rsid w:val="00EF21CB"/>
    <w:rsid w:val="00EF309B"/>
    <w:rsid w:val="00EF3235"/>
    <w:rsid w:val="00EF344B"/>
    <w:rsid w:val="00EF3CE5"/>
    <w:rsid w:val="00EF3E96"/>
    <w:rsid w:val="00EF41BD"/>
    <w:rsid w:val="00EF4422"/>
    <w:rsid w:val="00EF4792"/>
    <w:rsid w:val="00EF49F3"/>
    <w:rsid w:val="00EF4A91"/>
    <w:rsid w:val="00EF4C5C"/>
    <w:rsid w:val="00EF4C99"/>
    <w:rsid w:val="00EF4DD5"/>
    <w:rsid w:val="00EF5958"/>
    <w:rsid w:val="00EF61AC"/>
    <w:rsid w:val="00EF61ED"/>
    <w:rsid w:val="00EF6CA4"/>
    <w:rsid w:val="00EF6DF9"/>
    <w:rsid w:val="00EF6F64"/>
    <w:rsid w:val="00EF7662"/>
    <w:rsid w:val="00EF774E"/>
    <w:rsid w:val="00EF7B65"/>
    <w:rsid w:val="00F0009F"/>
    <w:rsid w:val="00F00198"/>
    <w:rsid w:val="00F009BF"/>
    <w:rsid w:val="00F00D3C"/>
    <w:rsid w:val="00F01D5A"/>
    <w:rsid w:val="00F0209D"/>
    <w:rsid w:val="00F023F3"/>
    <w:rsid w:val="00F027E4"/>
    <w:rsid w:val="00F0286B"/>
    <w:rsid w:val="00F033E0"/>
    <w:rsid w:val="00F03580"/>
    <w:rsid w:val="00F0389F"/>
    <w:rsid w:val="00F03E53"/>
    <w:rsid w:val="00F042C0"/>
    <w:rsid w:val="00F04716"/>
    <w:rsid w:val="00F04813"/>
    <w:rsid w:val="00F04BF1"/>
    <w:rsid w:val="00F04CCF"/>
    <w:rsid w:val="00F04E1A"/>
    <w:rsid w:val="00F0560A"/>
    <w:rsid w:val="00F056A7"/>
    <w:rsid w:val="00F05B06"/>
    <w:rsid w:val="00F05E1A"/>
    <w:rsid w:val="00F062AD"/>
    <w:rsid w:val="00F0640E"/>
    <w:rsid w:val="00F06B57"/>
    <w:rsid w:val="00F06FD3"/>
    <w:rsid w:val="00F07509"/>
    <w:rsid w:val="00F0759E"/>
    <w:rsid w:val="00F07A1B"/>
    <w:rsid w:val="00F07ABF"/>
    <w:rsid w:val="00F10CD7"/>
    <w:rsid w:val="00F10D0C"/>
    <w:rsid w:val="00F10DEE"/>
    <w:rsid w:val="00F10E91"/>
    <w:rsid w:val="00F1148D"/>
    <w:rsid w:val="00F12158"/>
    <w:rsid w:val="00F12388"/>
    <w:rsid w:val="00F12553"/>
    <w:rsid w:val="00F12571"/>
    <w:rsid w:val="00F12AD3"/>
    <w:rsid w:val="00F12ECB"/>
    <w:rsid w:val="00F12F48"/>
    <w:rsid w:val="00F13197"/>
    <w:rsid w:val="00F1359F"/>
    <w:rsid w:val="00F14364"/>
    <w:rsid w:val="00F14704"/>
    <w:rsid w:val="00F14886"/>
    <w:rsid w:val="00F149CF"/>
    <w:rsid w:val="00F14A0D"/>
    <w:rsid w:val="00F14AB1"/>
    <w:rsid w:val="00F14B3F"/>
    <w:rsid w:val="00F15102"/>
    <w:rsid w:val="00F15239"/>
    <w:rsid w:val="00F15A6E"/>
    <w:rsid w:val="00F15B37"/>
    <w:rsid w:val="00F161F9"/>
    <w:rsid w:val="00F163D0"/>
    <w:rsid w:val="00F16560"/>
    <w:rsid w:val="00F167B3"/>
    <w:rsid w:val="00F167DA"/>
    <w:rsid w:val="00F17B52"/>
    <w:rsid w:val="00F17D98"/>
    <w:rsid w:val="00F2040B"/>
    <w:rsid w:val="00F206EE"/>
    <w:rsid w:val="00F209AC"/>
    <w:rsid w:val="00F20F7B"/>
    <w:rsid w:val="00F211C4"/>
    <w:rsid w:val="00F212EF"/>
    <w:rsid w:val="00F21703"/>
    <w:rsid w:val="00F21ABB"/>
    <w:rsid w:val="00F22AF2"/>
    <w:rsid w:val="00F22B9C"/>
    <w:rsid w:val="00F23C90"/>
    <w:rsid w:val="00F23E77"/>
    <w:rsid w:val="00F24079"/>
    <w:rsid w:val="00F240D8"/>
    <w:rsid w:val="00F24222"/>
    <w:rsid w:val="00F24307"/>
    <w:rsid w:val="00F24BFE"/>
    <w:rsid w:val="00F24EAC"/>
    <w:rsid w:val="00F24FD2"/>
    <w:rsid w:val="00F25282"/>
    <w:rsid w:val="00F2528D"/>
    <w:rsid w:val="00F252CF"/>
    <w:rsid w:val="00F2562E"/>
    <w:rsid w:val="00F25ACA"/>
    <w:rsid w:val="00F263B0"/>
    <w:rsid w:val="00F26ACA"/>
    <w:rsid w:val="00F26DAD"/>
    <w:rsid w:val="00F27038"/>
    <w:rsid w:val="00F270B1"/>
    <w:rsid w:val="00F270C4"/>
    <w:rsid w:val="00F271EB"/>
    <w:rsid w:val="00F27875"/>
    <w:rsid w:val="00F302D6"/>
    <w:rsid w:val="00F30503"/>
    <w:rsid w:val="00F30542"/>
    <w:rsid w:val="00F30B46"/>
    <w:rsid w:val="00F3144B"/>
    <w:rsid w:val="00F317AE"/>
    <w:rsid w:val="00F31C17"/>
    <w:rsid w:val="00F31CD9"/>
    <w:rsid w:val="00F31D5B"/>
    <w:rsid w:val="00F31E81"/>
    <w:rsid w:val="00F3257B"/>
    <w:rsid w:val="00F32813"/>
    <w:rsid w:val="00F32970"/>
    <w:rsid w:val="00F32D64"/>
    <w:rsid w:val="00F33308"/>
    <w:rsid w:val="00F3411C"/>
    <w:rsid w:val="00F3463D"/>
    <w:rsid w:val="00F34659"/>
    <w:rsid w:val="00F34A8E"/>
    <w:rsid w:val="00F34EC5"/>
    <w:rsid w:val="00F35662"/>
    <w:rsid w:val="00F35AF0"/>
    <w:rsid w:val="00F35BF6"/>
    <w:rsid w:val="00F35E8D"/>
    <w:rsid w:val="00F36C9A"/>
    <w:rsid w:val="00F36E59"/>
    <w:rsid w:val="00F37180"/>
    <w:rsid w:val="00F37423"/>
    <w:rsid w:val="00F3758B"/>
    <w:rsid w:val="00F37CA0"/>
    <w:rsid w:val="00F37CB5"/>
    <w:rsid w:val="00F4007F"/>
    <w:rsid w:val="00F400A7"/>
    <w:rsid w:val="00F402BF"/>
    <w:rsid w:val="00F4042D"/>
    <w:rsid w:val="00F40462"/>
    <w:rsid w:val="00F40A44"/>
    <w:rsid w:val="00F4105E"/>
    <w:rsid w:val="00F41753"/>
    <w:rsid w:val="00F4184F"/>
    <w:rsid w:val="00F4202C"/>
    <w:rsid w:val="00F4273B"/>
    <w:rsid w:val="00F42C50"/>
    <w:rsid w:val="00F430F0"/>
    <w:rsid w:val="00F43117"/>
    <w:rsid w:val="00F43173"/>
    <w:rsid w:val="00F436AB"/>
    <w:rsid w:val="00F43FF2"/>
    <w:rsid w:val="00F44106"/>
    <w:rsid w:val="00F4454A"/>
    <w:rsid w:val="00F44824"/>
    <w:rsid w:val="00F45698"/>
    <w:rsid w:val="00F458B8"/>
    <w:rsid w:val="00F458E8"/>
    <w:rsid w:val="00F459C2"/>
    <w:rsid w:val="00F45A23"/>
    <w:rsid w:val="00F45BD5"/>
    <w:rsid w:val="00F45E75"/>
    <w:rsid w:val="00F46303"/>
    <w:rsid w:val="00F473AC"/>
    <w:rsid w:val="00F4772F"/>
    <w:rsid w:val="00F47B3B"/>
    <w:rsid w:val="00F47CE9"/>
    <w:rsid w:val="00F47E39"/>
    <w:rsid w:val="00F50214"/>
    <w:rsid w:val="00F503CD"/>
    <w:rsid w:val="00F50B64"/>
    <w:rsid w:val="00F50DEF"/>
    <w:rsid w:val="00F5139B"/>
    <w:rsid w:val="00F51500"/>
    <w:rsid w:val="00F515A5"/>
    <w:rsid w:val="00F51676"/>
    <w:rsid w:val="00F516CD"/>
    <w:rsid w:val="00F51ABA"/>
    <w:rsid w:val="00F522BE"/>
    <w:rsid w:val="00F5233B"/>
    <w:rsid w:val="00F52536"/>
    <w:rsid w:val="00F525E0"/>
    <w:rsid w:val="00F52823"/>
    <w:rsid w:val="00F52C6D"/>
    <w:rsid w:val="00F53254"/>
    <w:rsid w:val="00F53532"/>
    <w:rsid w:val="00F537A0"/>
    <w:rsid w:val="00F538BD"/>
    <w:rsid w:val="00F5401C"/>
    <w:rsid w:val="00F54536"/>
    <w:rsid w:val="00F54614"/>
    <w:rsid w:val="00F546FC"/>
    <w:rsid w:val="00F54723"/>
    <w:rsid w:val="00F548F3"/>
    <w:rsid w:val="00F549DA"/>
    <w:rsid w:val="00F55F61"/>
    <w:rsid w:val="00F56083"/>
    <w:rsid w:val="00F56152"/>
    <w:rsid w:val="00F56862"/>
    <w:rsid w:val="00F56C48"/>
    <w:rsid w:val="00F56EC8"/>
    <w:rsid w:val="00F5702E"/>
    <w:rsid w:val="00F57639"/>
    <w:rsid w:val="00F5767A"/>
    <w:rsid w:val="00F57E27"/>
    <w:rsid w:val="00F57FA7"/>
    <w:rsid w:val="00F600AB"/>
    <w:rsid w:val="00F603A0"/>
    <w:rsid w:val="00F604E6"/>
    <w:rsid w:val="00F60EE2"/>
    <w:rsid w:val="00F60F02"/>
    <w:rsid w:val="00F61630"/>
    <w:rsid w:val="00F616DA"/>
    <w:rsid w:val="00F61A10"/>
    <w:rsid w:val="00F61C90"/>
    <w:rsid w:val="00F6234A"/>
    <w:rsid w:val="00F6242D"/>
    <w:rsid w:val="00F62CB7"/>
    <w:rsid w:val="00F62D80"/>
    <w:rsid w:val="00F62EC4"/>
    <w:rsid w:val="00F62FBF"/>
    <w:rsid w:val="00F63166"/>
    <w:rsid w:val="00F637D6"/>
    <w:rsid w:val="00F63BCA"/>
    <w:rsid w:val="00F6457D"/>
    <w:rsid w:val="00F6484A"/>
    <w:rsid w:val="00F6488F"/>
    <w:rsid w:val="00F64C08"/>
    <w:rsid w:val="00F64C94"/>
    <w:rsid w:val="00F65193"/>
    <w:rsid w:val="00F6520D"/>
    <w:rsid w:val="00F65326"/>
    <w:rsid w:val="00F65854"/>
    <w:rsid w:val="00F660F9"/>
    <w:rsid w:val="00F66269"/>
    <w:rsid w:val="00F664C6"/>
    <w:rsid w:val="00F66845"/>
    <w:rsid w:val="00F668D3"/>
    <w:rsid w:val="00F66C34"/>
    <w:rsid w:val="00F66D71"/>
    <w:rsid w:val="00F67B8D"/>
    <w:rsid w:val="00F67EA1"/>
    <w:rsid w:val="00F700FF"/>
    <w:rsid w:val="00F70116"/>
    <w:rsid w:val="00F701F0"/>
    <w:rsid w:val="00F70321"/>
    <w:rsid w:val="00F706E6"/>
    <w:rsid w:val="00F7089B"/>
    <w:rsid w:val="00F70B4F"/>
    <w:rsid w:val="00F71429"/>
    <w:rsid w:val="00F71772"/>
    <w:rsid w:val="00F719D3"/>
    <w:rsid w:val="00F71BC3"/>
    <w:rsid w:val="00F71F2F"/>
    <w:rsid w:val="00F723C9"/>
    <w:rsid w:val="00F72454"/>
    <w:rsid w:val="00F7279C"/>
    <w:rsid w:val="00F728F4"/>
    <w:rsid w:val="00F72EBA"/>
    <w:rsid w:val="00F72F0B"/>
    <w:rsid w:val="00F7332A"/>
    <w:rsid w:val="00F7357A"/>
    <w:rsid w:val="00F73704"/>
    <w:rsid w:val="00F739AA"/>
    <w:rsid w:val="00F74630"/>
    <w:rsid w:val="00F7468B"/>
    <w:rsid w:val="00F7472C"/>
    <w:rsid w:val="00F7475F"/>
    <w:rsid w:val="00F74DBD"/>
    <w:rsid w:val="00F74E57"/>
    <w:rsid w:val="00F754E7"/>
    <w:rsid w:val="00F75996"/>
    <w:rsid w:val="00F75A1F"/>
    <w:rsid w:val="00F75BE2"/>
    <w:rsid w:val="00F75C66"/>
    <w:rsid w:val="00F76634"/>
    <w:rsid w:val="00F76979"/>
    <w:rsid w:val="00F76EB5"/>
    <w:rsid w:val="00F76F95"/>
    <w:rsid w:val="00F7721E"/>
    <w:rsid w:val="00F80DA5"/>
    <w:rsid w:val="00F80EAF"/>
    <w:rsid w:val="00F812BD"/>
    <w:rsid w:val="00F81FE3"/>
    <w:rsid w:val="00F82119"/>
    <w:rsid w:val="00F8282E"/>
    <w:rsid w:val="00F82B5D"/>
    <w:rsid w:val="00F8327A"/>
    <w:rsid w:val="00F8348E"/>
    <w:rsid w:val="00F836D8"/>
    <w:rsid w:val="00F840CB"/>
    <w:rsid w:val="00F841E9"/>
    <w:rsid w:val="00F84346"/>
    <w:rsid w:val="00F843BD"/>
    <w:rsid w:val="00F84A85"/>
    <w:rsid w:val="00F84A9D"/>
    <w:rsid w:val="00F84CF4"/>
    <w:rsid w:val="00F84D9D"/>
    <w:rsid w:val="00F84FAF"/>
    <w:rsid w:val="00F85081"/>
    <w:rsid w:val="00F85465"/>
    <w:rsid w:val="00F85757"/>
    <w:rsid w:val="00F85A82"/>
    <w:rsid w:val="00F85AF3"/>
    <w:rsid w:val="00F85C62"/>
    <w:rsid w:val="00F85C64"/>
    <w:rsid w:val="00F86193"/>
    <w:rsid w:val="00F862DE"/>
    <w:rsid w:val="00F869D8"/>
    <w:rsid w:val="00F8743D"/>
    <w:rsid w:val="00F87502"/>
    <w:rsid w:val="00F87BC5"/>
    <w:rsid w:val="00F87CEA"/>
    <w:rsid w:val="00F87DB2"/>
    <w:rsid w:val="00F9014F"/>
    <w:rsid w:val="00F9031F"/>
    <w:rsid w:val="00F907BB"/>
    <w:rsid w:val="00F90A2E"/>
    <w:rsid w:val="00F90ED9"/>
    <w:rsid w:val="00F910AB"/>
    <w:rsid w:val="00F91556"/>
    <w:rsid w:val="00F9175C"/>
    <w:rsid w:val="00F91A4D"/>
    <w:rsid w:val="00F91AA6"/>
    <w:rsid w:val="00F91C95"/>
    <w:rsid w:val="00F91DAE"/>
    <w:rsid w:val="00F91F53"/>
    <w:rsid w:val="00F92D09"/>
    <w:rsid w:val="00F92F9C"/>
    <w:rsid w:val="00F931F6"/>
    <w:rsid w:val="00F9321F"/>
    <w:rsid w:val="00F932BB"/>
    <w:rsid w:val="00F932EA"/>
    <w:rsid w:val="00F93751"/>
    <w:rsid w:val="00F9453F"/>
    <w:rsid w:val="00F945D3"/>
    <w:rsid w:val="00F946AB"/>
    <w:rsid w:val="00F949EF"/>
    <w:rsid w:val="00F951DE"/>
    <w:rsid w:val="00F951FE"/>
    <w:rsid w:val="00F95395"/>
    <w:rsid w:val="00F95498"/>
    <w:rsid w:val="00F959DA"/>
    <w:rsid w:val="00F95B94"/>
    <w:rsid w:val="00F964A3"/>
    <w:rsid w:val="00F96834"/>
    <w:rsid w:val="00F968FB"/>
    <w:rsid w:val="00F96C51"/>
    <w:rsid w:val="00F96D63"/>
    <w:rsid w:val="00F97001"/>
    <w:rsid w:val="00F97198"/>
    <w:rsid w:val="00F9761B"/>
    <w:rsid w:val="00FA0209"/>
    <w:rsid w:val="00FA0275"/>
    <w:rsid w:val="00FA062D"/>
    <w:rsid w:val="00FA0812"/>
    <w:rsid w:val="00FA0993"/>
    <w:rsid w:val="00FA0A96"/>
    <w:rsid w:val="00FA0DDA"/>
    <w:rsid w:val="00FA0F0D"/>
    <w:rsid w:val="00FA1009"/>
    <w:rsid w:val="00FA132F"/>
    <w:rsid w:val="00FA1AAB"/>
    <w:rsid w:val="00FA1CDD"/>
    <w:rsid w:val="00FA1E46"/>
    <w:rsid w:val="00FA1F61"/>
    <w:rsid w:val="00FA231E"/>
    <w:rsid w:val="00FA25B1"/>
    <w:rsid w:val="00FA2691"/>
    <w:rsid w:val="00FA30D7"/>
    <w:rsid w:val="00FA3118"/>
    <w:rsid w:val="00FA31F1"/>
    <w:rsid w:val="00FA34D7"/>
    <w:rsid w:val="00FA3709"/>
    <w:rsid w:val="00FA3A0C"/>
    <w:rsid w:val="00FA3F92"/>
    <w:rsid w:val="00FA426F"/>
    <w:rsid w:val="00FA4308"/>
    <w:rsid w:val="00FA4751"/>
    <w:rsid w:val="00FA48E5"/>
    <w:rsid w:val="00FA4B82"/>
    <w:rsid w:val="00FA4D96"/>
    <w:rsid w:val="00FA4FCE"/>
    <w:rsid w:val="00FA5047"/>
    <w:rsid w:val="00FA5055"/>
    <w:rsid w:val="00FA5575"/>
    <w:rsid w:val="00FA571B"/>
    <w:rsid w:val="00FA5979"/>
    <w:rsid w:val="00FA5BA9"/>
    <w:rsid w:val="00FA6C49"/>
    <w:rsid w:val="00FA6D4B"/>
    <w:rsid w:val="00FA6EA6"/>
    <w:rsid w:val="00FA7164"/>
    <w:rsid w:val="00FA7302"/>
    <w:rsid w:val="00FA74CE"/>
    <w:rsid w:val="00FA74E0"/>
    <w:rsid w:val="00FA78F8"/>
    <w:rsid w:val="00FA7948"/>
    <w:rsid w:val="00FA7B16"/>
    <w:rsid w:val="00FA7C33"/>
    <w:rsid w:val="00FA7D1B"/>
    <w:rsid w:val="00FB0518"/>
    <w:rsid w:val="00FB0D9A"/>
    <w:rsid w:val="00FB1655"/>
    <w:rsid w:val="00FB1914"/>
    <w:rsid w:val="00FB1AC8"/>
    <w:rsid w:val="00FB1AD0"/>
    <w:rsid w:val="00FB1BED"/>
    <w:rsid w:val="00FB1C7F"/>
    <w:rsid w:val="00FB1D22"/>
    <w:rsid w:val="00FB2087"/>
    <w:rsid w:val="00FB2520"/>
    <w:rsid w:val="00FB2913"/>
    <w:rsid w:val="00FB3083"/>
    <w:rsid w:val="00FB34ED"/>
    <w:rsid w:val="00FB3D8C"/>
    <w:rsid w:val="00FB4120"/>
    <w:rsid w:val="00FB483C"/>
    <w:rsid w:val="00FB4D0D"/>
    <w:rsid w:val="00FB4DE0"/>
    <w:rsid w:val="00FB568E"/>
    <w:rsid w:val="00FB57D4"/>
    <w:rsid w:val="00FB5948"/>
    <w:rsid w:val="00FB5A7C"/>
    <w:rsid w:val="00FB603D"/>
    <w:rsid w:val="00FB625E"/>
    <w:rsid w:val="00FB62CF"/>
    <w:rsid w:val="00FB672E"/>
    <w:rsid w:val="00FB6F4D"/>
    <w:rsid w:val="00FB7159"/>
    <w:rsid w:val="00FB715B"/>
    <w:rsid w:val="00FB72B8"/>
    <w:rsid w:val="00FB7392"/>
    <w:rsid w:val="00FB74B4"/>
    <w:rsid w:val="00FC00AC"/>
    <w:rsid w:val="00FC0133"/>
    <w:rsid w:val="00FC0370"/>
    <w:rsid w:val="00FC05F7"/>
    <w:rsid w:val="00FC0CC4"/>
    <w:rsid w:val="00FC0DD4"/>
    <w:rsid w:val="00FC0F4D"/>
    <w:rsid w:val="00FC135A"/>
    <w:rsid w:val="00FC1798"/>
    <w:rsid w:val="00FC18F7"/>
    <w:rsid w:val="00FC1A16"/>
    <w:rsid w:val="00FC1B67"/>
    <w:rsid w:val="00FC1B7F"/>
    <w:rsid w:val="00FC24B2"/>
    <w:rsid w:val="00FC2907"/>
    <w:rsid w:val="00FC333A"/>
    <w:rsid w:val="00FC335D"/>
    <w:rsid w:val="00FC3DF2"/>
    <w:rsid w:val="00FC42D7"/>
    <w:rsid w:val="00FC46CA"/>
    <w:rsid w:val="00FC50BA"/>
    <w:rsid w:val="00FC5226"/>
    <w:rsid w:val="00FC5A27"/>
    <w:rsid w:val="00FC62ED"/>
    <w:rsid w:val="00FC640D"/>
    <w:rsid w:val="00FC6AB4"/>
    <w:rsid w:val="00FC6F99"/>
    <w:rsid w:val="00FC7B05"/>
    <w:rsid w:val="00FC7F31"/>
    <w:rsid w:val="00FD0105"/>
    <w:rsid w:val="00FD0407"/>
    <w:rsid w:val="00FD06C6"/>
    <w:rsid w:val="00FD07DE"/>
    <w:rsid w:val="00FD0AE6"/>
    <w:rsid w:val="00FD19A8"/>
    <w:rsid w:val="00FD1A38"/>
    <w:rsid w:val="00FD2436"/>
    <w:rsid w:val="00FD24C4"/>
    <w:rsid w:val="00FD2562"/>
    <w:rsid w:val="00FD276E"/>
    <w:rsid w:val="00FD27BE"/>
    <w:rsid w:val="00FD2813"/>
    <w:rsid w:val="00FD2926"/>
    <w:rsid w:val="00FD35C7"/>
    <w:rsid w:val="00FD36EA"/>
    <w:rsid w:val="00FD3768"/>
    <w:rsid w:val="00FD37C0"/>
    <w:rsid w:val="00FD38DE"/>
    <w:rsid w:val="00FD3B53"/>
    <w:rsid w:val="00FD40B1"/>
    <w:rsid w:val="00FD40BB"/>
    <w:rsid w:val="00FD43FE"/>
    <w:rsid w:val="00FD47C4"/>
    <w:rsid w:val="00FD4880"/>
    <w:rsid w:val="00FD4A14"/>
    <w:rsid w:val="00FD4B8D"/>
    <w:rsid w:val="00FD50D1"/>
    <w:rsid w:val="00FD53F7"/>
    <w:rsid w:val="00FD5942"/>
    <w:rsid w:val="00FD5B37"/>
    <w:rsid w:val="00FD5DCC"/>
    <w:rsid w:val="00FD622D"/>
    <w:rsid w:val="00FD6BE0"/>
    <w:rsid w:val="00FD7949"/>
    <w:rsid w:val="00FD7D4C"/>
    <w:rsid w:val="00FD7E3B"/>
    <w:rsid w:val="00FD7E73"/>
    <w:rsid w:val="00FE02B3"/>
    <w:rsid w:val="00FE0B40"/>
    <w:rsid w:val="00FE0D53"/>
    <w:rsid w:val="00FE0D98"/>
    <w:rsid w:val="00FE0E98"/>
    <w:rsid w:val="00FE12B8"/>
    <w:rsid w:val="00FE1321"/>
    <w:rsid w:val="00FE1348"/>
    <w:rsid w:val="00FE1A15"/>
    <w:rsid w:val="00FE1B0A"/>
    <w:rsid w:val="00FE1E28"/>
    <w:rsid w:val="00FE25A9"/>
    <w:rsid w:val="00FE2B64"/>
    <w:rsid w:val="00FE2B8A"/>
    <w:rsid w:val="00FE2C3A"/>
    <w:rsid w:val="00FE2E4D"/>
    <w:rsid w:val="00FE358D"/>
    <w:rsid w:val="00FE398C"/>
    <w:rsid w:val="00FE3D7A"/>
    <w:rsid w:val="00FE415E"/>
    <w:rsid w:val="00FE4566"/>
    <w:rsid w:val="00FE46A8"/>
    <w:rsid w:val="00FE4C2F"/>
    <w:rsid w:val="00FE4EEC"/>
    <w:rsid w:val="00FE4F24"/>
    <w:rsid w:val="00FE4FE0"/>
    <w:rsid w:val="00FE59D0"/>
    <w:rsid w:val="00FE5C30"/>
    <w:rsid w:val="00FE5E9A"/>
    <w:rsid w:val="00FE5FD6"/>
    <w:rsid w:val="00FE6208"/>
    <w:rsid w:val="00FE626D"/>
    <w:rsid w:val="00FE6597"/>
    <w:rsid w:val="00FE6665"/>
    <w:rsid w:val="00FE6703"/>
    <w:rsid w:val="00FE6891"/>
    <w:rsid w:val="00FE6AA6"/>
    <w:rsid w:val="00FE6B66"/>
    <w:rsid w:val="00FE6EFA"/>
    <w:rsid w:val="00FE70C1"/>
    <w:rsid w:val="00FE7882"/>
    <w:rsid w:val="00FE7AC8"/>
    <w:rsid w:val="00FE7B1A"/>
    <w:rsid w:val="00FF0203"/>
    <w:rsid w:val="00FF06AB"/>
    <w:rsid w:val="00FF1337"/>
    <w:rsid w:val="00FF14AD"/>
    <w:rsid w:val="00FF193E"/>
    <w:rsid w:val="00FF2809"/>
    <w:rsid w:val="00FF2B35"/>
    <w:rsid w:val="00FF3299"/>
    <w:rsid w:val="00FF34E5"/>
    <w:rsid w:val="00FF37D4"/>
    <w:rsid w:val="00FF391E"/>
    <w:rsid w:val="00FF39EA"/>
    <w:rsid w:val="00FF4212"/>
    <w:rsid w:val="00FF432A"/>
    <w:rsid w:val="00FF4918"/>
    <w:rsid w:val="00FF516F"/>
    <w:rsid w:val="00FF5255"/>
    <w:rsid w:val="00FF5455"/>
    <w:rsid w:val="00FF55E9"/>
    <w:rsid w:val="00FF56F2"/>
    <w:rsid w:val="00FF5995"/>
    <w:rsid w:val="00FF5ADA"/>
    <w:rsid w:val="00FF5DAA"/>
    <w:rsid w:val="00FF64FE"/>
    <w:rsid w:val="00FF685F"/>
    <w:rsid w:val="00FF6896"/>
    <w:rsid w:val="00FF6AAB"/>
    <w:rsid w:val="00FF6B2A"/>
    <w:rsid w:val="00FF7270"/>
    <w:rsid w:val="00FF747E"/>
    <w:rsid w:val="00FF7FE5"/>
    <w:rsid w:val="18A28C2A"/>
    <w:rsid w:val="2D2B6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43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841F67"/>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391F98"/>
    <w:pPr>
      <w:keepNext/>
      <w:numPr>
        <w:ilvl w:val="1"/>
        <w:numId w:val="27"/>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391F98"/>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unhideWhenUsed/>
    <w:rsid w:val="007830E9"/>
    <w:rPr>
      <w:rFonts w:ascii="Times New Roman" w:hAnsi="Times New Roman" w:cs="Times New Roman" w:hint="default"/>
      <w:color w:val="0000FF"/>
      <w:u w:val="single"/>
    </w:rPr>
  </w:style>
  <w:style w:type="character" w:styleId="CommentReference">
    <w:name w:val="annotation reference"/>
    <w:basedOn w:val="DefaultParagraphFont"/>
    <w:uiPriority w:val="99"/>
    <w:unhideWhenUsed/>
    <w:rsid w:val="007830E9"/>
    <w:rPr>
      <w:sz w:val="16"/>
      <w:szCs w:val="16"/>
    </w:rPr>
  </w:style>
  <w:style w:type="paragraph" w:styleId="CommentText">
    <w:name w:val="annotation text"/>
    <w:basedOn w:val="Normal"/>
    <w:link w:val="CommentTextChar"/>
    <w:unhideWhenUsed/>
    <w:rsid w:val="007830E9"/>
    <w:rPr>
      <w:sz w:val="20"/>
      <w:szCs w:val="20"/>
    </w:rPr>
  </w:style>
  <w:style w:type="character" w:customStyle="1" w:styleId="CommentTextChar">
    <w:name w:val="Comment Text Char"/>
    <w:basedOn w:val="DefaultParagraphFont"/>
    <w:link w:val="CommentText"/>
    <w:rsid w:val="007830E9"/>
    <w:rPr>
      <w:rFonts w:cstheme="minorBidi"/>
      <w:sz w:val="20"/>
      <w:szCs w:val="20"/>
      <w:lang w:val="en-GB"/>
    </w:rPr>
  </w:style>
  <w:style w:type="character" w:styleId="FootnoteReference">
    <w:name w:val="footnote reference"/>
    <w:basedOn w:val="DefaultParagraphFont"/>
    <w:unhideWhenUsed/>
    <w:rsid w:val="007830E9"/>
    <w:rPr>
      <w:vertAlign w:val="superscript"/>
    </w:rPr>
  </w:style>
  <w:style w:type="table" w:styleId="GridTable4-Accent3">
    <w:name w:val="Grid Table 4 Accent 3"/>
    <w:basedOn w:val="TableNormal"/>
    <w:uiPriority w:val="49"/>
    <w:rsid w:val="007830E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OCHeading">
    <w:name w:val="TOC Heading"/>
    <w:basedOn w:val="Heading1"/>
    <w:next w:val="Normal"/>
    <w:uiPriority w:val="39"/>
    <w:unhideWhenUsed/>
    <w:qFormat/>
    <w:rsid w:val="007830E9"/>
    <w:pPr>
      <w:keepLines/>
      <w:spacing w:before="240" w:after="0" w:line="259" w:lineRule="auto"/>
      <w:ind w:left="0" w:firstLine="0"/>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7830E9"/>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7830E9"/>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7830E9"/>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7830E9"/>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7830E9"/>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7830E9"/>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7830E9"/>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830E9"/>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830E9"/>
    <w:pPr>
      <w:ind w:left="1760"/>
    </w:pPr>
    <w:rPr>
      <w:rFonts w:asciiTheme="minorHAnsi" w:hAnsiTheme="minorHAnsi" w:cstheme="minorHAnsi"/>
      <w:sz w:val="18"/>
      <w:szCs w:val="18"/>
    </w:rPr>
  </w:style>
  <w:style w:type="table" w:styleId="TableGridLight">
    <w:name w:val="Grid Table Light"/>
    <w:basedOn w:val="TableNormal"/>
    <w:uiPriority w:val="40"/>
    <w:rsid w:val="007111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91F98"/>
    <w:rPr>
      <w:rFonts w:cstheme="minorBidi"/>
      <w:lang w:val="en-GB"/>
    </w:rPr>
  </w:style>
  <w:style w:type="paragraph" w:styleId="CommentSubject">
    <w:name w:val="annotation subject"/>
    <w:basedOn w:val="CommentText"/>
    <w:next w:val="CommentText"/>
    <w:link w:val="CommentSubjectChar"/>
    <w:uiPriority w:val="99"/>
    <w:semiHidden/>
    <w:unhideWhenUsed/>
    <w:rsid w:val="00D0553B"/>
    <w:rPr>
      <w:b/>
      <w:bCs/>
    </w:rPr>
  </w:style>
  <w:style w:type="character" w:customStyle="1" w:styleId="CommentSubjectChar">
    <w:name w:val="Comment Subject Char"/>
    <w:basedOn w:val="CommentTextChar"/>
    <w:link w:val="CommentSubject"/>
    <w:uiPriority w:val="99"/>
    <w:semiHidden/>
    <w:rsid w:val="00D0553B"/>
    <w:rPr>
      <w:rFonts w:cstheme="minorBidi"/>
      <w:b/>
      <w:bCs/>
      <w:sz w:val="20"/>
      <w:szCs w:val="20"/>
      <w:lang w:val="en-GB"/>
    </w:rPr>
  </w:style>
  <w:style w:type="paragraph" w:styleId="Caption">
    <w:name w:val="caption"/>
    <w:basedOn w:val="Normal"/>
    <w:next w:val="Normal"/>
    <w:uiPriority w:val="35"/>
    <w:unhideWhenUsed/>
    <w:qFormat/>
    <w:rsid w:val="0069445A"/>
    <w:pPr>
      <w:spacing w:after="200"/>
    </w:pPr>
    <w:rPr>
      <w:i/>
      <w:iCs/>
      <w:color w:val="1F497D" w:themeColor="text2"/>
      <w:sz w:val="18"/>
      <w:szCs w:val="18"/>
    </w:rPr>
  </w:style>
  <w:style w:type="table" w:styleId="TableGrid">
    <w:name w:val="Table Grid"/>
    <w:basedOn w:val="TableNormal"/>
    <w:uiPriority w:val="59"/>
    <w:rsid w:val="00A7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03B9B"/>
    <w:rPr>
      <w:sz w:val="20"/>
      <w:szCs w:val="20"/>
    </w:rPr>
  </w:style>
  <w:style w:type="character" w:customStyle="1" w:styleId="EndnoteTextChar">
    <w:name w:val="Endnote Text Char"/>
    <w:basedOn w:val="DefaultParagraphFont"/>
    <w:link w:val="EndnoteText"/>
    <w:uiPriority w:val="99"/>
    <w:semiHidden/>
    <w:rsid w:val="00503B9B"/>
    <w:rPr>
      <w:rFonts w:cstheme="minorBidi"/>
      <w:sz w:val="20"/>
      <w:szCs w:val="20"/>
      <w:lang w:val="en-GB"/>
    </w:rPr>
  </w:style>
  <w:style w:type="character" w:styleId="EndnoteReference">
    <w:name w:val="endnote reference"/>
    <w:basedOn w:val="DefaultParagraphFont"/>
    <w:uiPriority w:val="99"/>
    <w:semiHidden/>
    <w:unhideWhenUsed/>
    <w:rsid w:val="00503B9B"/>
    <w:rPr>
      <w:vertAlign w:val="superscript"/>
    </w:rPr>
  </w:style>
  <w:style w:type="character" w:customStyle="1" w:styleId="UnresolvedMention">
    <w:name w:val="Unresolved Mention"/>
    <w:basedOn w:val="DefaultParagraphFont"/>
    <w:uiPriority w:val="99"/>
    <w:semiHidden/>
    <w:unhideWhenUsed/>
    <w:rsid w:val="00932C3B"/>
    <w:rPr>
      <w:color w:val="605E5C"/>
      <w:shd w:val="clear" w:color="auto" w:fill="E1DFDD"/>
    </w:rPr>
  </w:style>
  <w:style w:type="character" w:styleId="FollowedHyperlink">
    <w:name w:val="FollowedHyperlink"/>
    <w:basedOn w:val="DefaultParagraphFont"/>
    <w:uiPriority w:val="99"/>
    <w:semiHidden/>
    <w:unhideWhenUsed/>
    <w:rsid w:val="000621EB"/>
    <w:rPr>
      <w:color w:val="800080" w:themeColor="followedHyperlink"/>
      <w:u w:val="single"/>
    </w:rPr>
  </w:style>
  <w:style w:type="character" w:customStyle="1" w:styleId="Mention">
    <w:name w:val="Mention"/>
    <w:basedOn w:val="DefaultParagraphFont"/>
    <w:uiPriority w:val="99"/>
    <w:unhideWhenUsed/>
    <w:rsid w:val="00DF6F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89634">
      <w:bodyDiv w:val="1"/>
      <w:marLeft w:val="0"/>
      <w:marRight w:val="0"/>
      <w:marTop w:val="0"/>
      <w:marBottom w:val="0"/>
      <w:divBdr>
        <w:top w:val="none" w:sz="0" w:space="0" w:color="auto"/>
        <w:left w:val="none" w:sz="0" w:space="0" w:color="auto"/>
        <w:bottom w:val="none" w:sz="0" w:space="0" w:color="auto"/>
        <w:right w:val="none" w:sz="0" w:space="0" w:color="auto"/>
      </w:divBdr>
    </w:div>
    <w:div w:id="404768397">
      <w:bodyDiv w:val="1"/>
      <w:marLeft w:val="0"/>
      <w:marRight w:val="0"/>
      <w:marTop w:val="0"/>
      <w:marBottom w:val="0"/>
      <w:divBdr>
        <w:top w:val="none" w:sz="0" w:space="0" w:color="auto"/>
        <w:left w:val="none" w:sz="0" w:space="0" w:color="auto"/>
        <w:bottom w:val="none" w:sz="0" w:space="0" w:color="auto"/>
        <w:right w:val="none" w:sz="0" w:space="0" w:color="auto"/>
      </w:divBdr>
    </w:div>
    <w:div w:id="1037923856">
      <w:bodyDiv w:val="1"/>
      <w:marLeft w:val="0"/>
      <w:marRight w:val="0"/>
      <w:marTop w:val="0"/>
      <w:marBottom w:val="0"/>
      <w:divBdr>
        <w:top w:val="none" w:sz="0" w:space="0" w:color="auto"/>
        <w:left w:val="none" w:sz="0" w:space="0" w:color="auto"/>
        <w:bottom w:val="none" w:sz="0" w:space="0" w:color="auto"/>
        <w:right w:val="none" w:sz="0" w:space="0" w:color="auto"/>
      </w:divBdr>
    </w:div>
    <w:div w:id="1060595424">
      <w:bodyDiv w:val="1"/>
      <w:marLeft w:val="0"/>
      <w:marRight w:val="0"/>
      <w:marTop w:val="0"/>
      <w:marBottom w:val="0"/>
      <w:divBdr>
        <w:top w:val="none" w:sz="0" w:space="0" w:color="auto"/>
        <w:left w:val="none" w:sz="0" w:space="0" w:color="auto"/>
        <w:bottom w:val="none" w:sz="0" w:space="0" w:color="auto"/>
        <w:right w:val="none" w:sz="0" w:space="0" w:color="auto"/>
      </w:divBdr>
    </w:div>
    <w:div w:id="1969818071">
      <w:bodyDiv w:val="1"/>
      <w:marLeft w:val="0"/>
      <w:marRight w:val="0"/>
      <w:marTop w:val="0"/>
      <w:marBottom w:val="0"/>
      <w:divBdr>
        <w:top w:val="none" w:sz="0" w:space="0" w:color="auto"/>
        <w:left w:val="none" w:sz="0" w:space="0" w:color="auto"/>
        <w:bottom w:val="none" w:sz="0" w:space="0" w:color="auto"/>
        <w:right w:val="none" w:sz="0" w:space="0" w:color="auto"/>
      </w:divBdr>
    </w:div>
    <w:div w:id="21313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oia.pmc.gov.au/resources/guidance-impact-analysis/regulatory-impact-analysis-guide-ministers-meetings-and-national" TargetMode="External"/><Relationship Id="rId26" Type="http://schemas.openxmlformats.org/officeDocument/2006/relationships/hyperlink" Target="https://onlinelibrary.wiley.com/doi/10.1002/aepp.13044" TargetMode="External"/><Relationship Id="rId3" Type="http://schemas.openxmlformats.org/officeDocument/2006/relationships/styles" Target="styles.xml"/><Relationship Id="rId21" Type="http://schemas.openxmlformats.org/officeDocument/2006/relationships/hyperlink" Target="https://www.foodstandards.gov.au/sites/default/files/food-standards-code/applications/Documents/A1155%20Review%20SD5%20Innovation%20in%20manufactured%20food%20and%20infant%20formula%20sectors.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andfonline.com/doi/full/10.1080/21645698.2020.1779574" TargetMode="External"/><Relationship Id="rId25" Type="http://schemas.openxmlformats.org/officeDocument/2006/relationships/hyperlink" Target="http://data.europa.eu/89h/382e03fc-aac3-482a-9e81-9997789083b1" TargetMode="External"/><Relationship Id="rId2" Type="http://schemas.openxmlformats.org/officeDocument/2006/relationships/numbering" Target="numbering.xml"/><Relationship Id="rId16" Type="http://schemas.openxmlformats.org/officeDocument/2006/relationships/hyperlink" Target="https://webarchive.nla.gov.au/awa/20170215181007/http:/foodlabellingreview.gov.au/internet/foodlabelling/publishing.nsf/content/labelling-logic" TargetMode="External"/><Relationship Id="rId20" Type="http://schemas.openxmlformats.org/officeDocument/2006/relationships/hyperlink" Target="https://acsess.onlinelibrary.wiley.com/doi/10.1002/tpg2.202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oanz.org/new-blog/NZ%20exports%20risk%20multi-billion%20dollar%20hit%20if%20GMO%20rules%20deregulated" TargetMode="External"/><Relationship Id="rId5" Type="http://schemas.openxmlformats.org/officeDocument/2006/relationships/webSettings" Target="webSettings.xml"/><Relationship Id="rId15" Type="http://schemas.openxmlformats.org/officeDocument/2006/relationships/hyperlink" Target="https://www.frontiersin.org/journals/plant-science/articles/10.3389/fpls.2023.1133036/full" TargetMode="External"/><Relationship Id="rId23" Type="http://schemas.openxmlformats.org/officeDocument/2006/relationships/hyperlink" Target="https://www.sciencedirect.com/science/article/pii/S0924224422003089?via%3Dihub"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foodstandards.govt.nz/consumer/gmfood/Review-of-new-breeding-technolog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ciencedirect.com/science/article/pii/S1360138522000048?via%3Dihub"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guidance-industry-foods-derived-plants-produced-using-genome-editing" TargetMode="External"/><Relationship Id="rId3" Type="http://schemas.openxmlformats.org/officeDocument/2006/relationships/hyperlink" Target="https://www.foodstandards.gov.au/business/novel/novelcommittee" TargetMode="External"/><Relationship Id="rId7" Type="http://schemas.openxmlformats.org/officeDocument/2006/relationships/hyperlink" Target="https://www.legislation.gov.uk/ukdsi/2025/9780348269123" TargetMode="External"/><Relationship Id="rId2" Type="http://schemas.openxmlformats.org/officeDocument/2006/relationships/hyperlink" Target="https://darwin-ngt.eu/about/" TargetMode="External"/><Relationship Id="rId1" Type="http://schemas.openxmlformats.org/officeDocument/2006/relationships/hyperlink" Target="https://oia.pmc.gov.au/resources/guidance-impact-analysis/regulatory-impact-analysis-guide-ministers-meetings-and-national" TargetMode="External"/><Relationship Id="rId6" Type="http://schemas.openxmlformats.org/officeDocument/2006/relationships/hyperlink" Target="https://www.legislation.gov.uk/ukpga/2023/6/contents/enacted" TargetMode="External"/><Relationship Id="rId5" Type="http://schemas.openxmlformats.org/officeDocument/2006/relationships/hyperlink" Target="https://food.ec.europa.eu/plants/genetically-modified-organisms/new-techniques-biotechnology_en" TargetMode="External"/><Relationship Id="rId4" Type="http://schemas.openxmlformats.org/officeDocument/2006/relationships/hyperlink" Target="https://food.ec.europa.eu/plants/genetically-modified-organisms/new-techniques-biotechnology_en" TargetMode="External"/><Relationship Id="rId9" Type="http://schemas.openxmlformats.org/officeDocument/2006/relationships/hyperlink" Target="https://www.fda.gov/regulatory-information/search-fda-guidance-documents/cvm-gfi-187a-heritable-intentional-genomic-alterations-animals-risk-based-appr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EB81-5C4D-4B5E-B774-0A01BE5C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12346</Words>
  <Characters>70378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82559</CharactersWithSpaces>
  <SharedDoc>false</SharedDoc>
  <HLinks>
    <vt:vector size="324" baseType="variant">
      <vt:variant>
        <vt:i4>2621567</vt:i4>
      </vt:variant>
      <vt:variant>
        <vt:i4>225</vt:i4>
      </vt:variant>
      <vt:variant>
        <vt:i4>0</vt:i4>
      </vt:variant>
      <vt:variant>
        <vt:i4>5</vt:i4>
      </vt:variant>
      <vt:variant>
        <vt:lpwstr>https://onlinelibrary.wiley.com/doi/10.1002/aepp.13044</vt:lpwstr>
      </vt:variant>
      <vt:variant>
        <vt:lpwstr/>
      </vt:variant>
      <vt:variant>
        <vt:i4>6357094</vt:i4>
      </vt:variant>
      <vt:variant>
        <vt:i4>222</vt:i4>
      </vt:variant>
      <vt:variant>
        <vt:i4>0</vt:i4>
      </vt:variant>
      <vt:variant>
        <vt:i4>5</vt:i4>
      </vt:variant>
      <vt:variant>
        <vt:lpwstr>http://data.europa.eu/89h/382e03fc-aac3-482a-9e81-9997789083b1</vt:lpwstr>
      </vt:variant>
      <vt:variant>
        <vt:lpwstr/>
      </vt:variant>
      <vt:variant>
        <vt:i4>6357109</vt:i4>
      </vt:variant>
      <vt:variant>
        <vt:i4>219</vt:i4>
      </vt:variant>
      <vt:variant>
        <vt:i4>0</vt:i4>
      </vt:variant>
      <vt:variant>
        <vt:i4>5</vt:i4>
      </vt:variant>
      <vt:variant>
        <vt:lpwstr>https://www.oanz.org/new-blog/NZ exports risk multi-billion dollar hit if GMO rules deregulated</vt:lpwstr>
      </vt:variant>
      <vt:variant>
        <vt:lpwstr/>
      </vt:variant>
      <vt:variant>
        <vt:i4>7471223</vt:i4>
      </vt:variant>
      <vt:variant>
        <vt:i4>216</vt:i4>
      </vt:variant>
      <vt:variant>
        <vt:i4>0</vt:i4>
      </vt:variant>
      <vt:variant>
        <vt:i4>5</vt:i4>
      </vt:variant>
      <vt:variant>
        <vt:lpwstr>https://www.sciencedirect.com/science/article/pii/S0924224422003089?via%3Dihub</vt:lpwstr>
      </vt:variant>
      <vt:variant>
        <vt:lpwstr/>
      </vt:variant>
      <vt:variant>
        <vt:i4>7798904</vt:i4>
      </vt:variant>
      <vt:variant>
        <vt:i4>213</vt:i4>
      </vt:variant>
      <vt:variant>
        <vt:i4>0</vt:i4>
      </vt:variant>
      <vt:variant>
        <vt:i4>5</vt:i4>
      </vt:variant>
      <vt:variant>
        <vt:lpwstr>https://www.sciencedirect.com/science/article/pii/S1360138522000048?via%3Dihub</vt:lpwstr>
      </vt:variant>
      <vt:variant>
        <vt:lpwstr/>
      </vt:variant>
      <vt:variant>
        <vt:i4>5898324</vt:i4>
      </vt:variant>
      <vt:variant>
        <vt:i4>210</vt:i4>
      </vt:variant>
      <vt:variant>
        <vt:i4>0</vt:i4>
      </vt:variant>
      <vt:variant>
        <vt:i4>5</vt:i4>
      </vt:variant>
      <vt:variant>
        <vt:lpwstr>https://acsess.onlinelibrary.wiley.com/doi/10.1002/tpg2.20248</vt:lpwstr>
      </vt:variant>
      <vt:variant>
        <vt:lpwstr/>
      </vt:variant>
      <vt:variant>
        <vt:i4>1376344</vt:i4>
      </vt:variant>
      <vt:variant>
        <vt:i4>207</vt:i4>
      </vt:variant>
      <vt:variant>
        <vt:i4>0</vt:i4>
      </vt:variant>
      <vt:variant>
        <vt:i4>5</vt:i4>
      </vt:variant>
      <vt:variant>
        <vt:lpwstr>https://www.foodstandards.govt.nz/consumer/gmfood/Review-of-new-breeding-technologies</vt:lpwstr>
      </vt:variant>
      <vt:variant>
        <vt:lpwstr/>
      </vt:variant>
      <vt:variant>
        <vt:i4>8257634</vt:i4>
      </vt:variant>
      <vt:variant>
        <vt:i4>204</vt:i4>
      </vt:variant>
      <vt:variant>
        <vt:i4>0</vt:i4>
      </vt:variant>
      <vt:variant>
        <vt:i4>5</vt:i4>
      </vt:variant>
      <vt:variant>
        <vt:lpwstr>https://oia.pmc.gov.au/resources/guidance-impact-analysis/regulatory-impact-analysis-guide-ministers-meetings-and-national</vt:lpwstr>
      </vt:variant>
      <vt:variant>
        <vt:lpwstr/>
      </vt:variant>
      <vt:variant>
        <vt:i4>2687090</vt:i4>
      </vt:variant>
      <vt:variant>
        <vt:i4>201</vt:i4>
      </vt:variant>
      <vt:variant>
        <vt:i4>0</vt:i4>
      </vt:variant>
      <vt:variant>
        <vt:i4>5</vt:i4>
      </vt:variant>
      <vt:variant>
        <vt:lpwstr>https://www.tandfonline.com/doi/full/10.1080/21645698.2020.1779574</vt:lpwstr>
      </vt:variant>
      <vt:variant>
        <vt:lpwstr/>
      </vt:variant>
      <vt:variant>
        <vt:i4>2490417</vt:i4>
      </vt:variant>
      <vt:variant>
        <vt:i4>198</vt:i4>
      </vt:variant>
      <vt:variant>
        <vt:i4>0</vt:i4>
      </vt:variant>
      <vt:variant>
        <vt:i4>5</vt:i4>
      </vt:variant>
      <vt:variant>
        <vt:lpwstr>https://webarchive.nla.gov.au/awa/20170215181007/http:/foodlabellingreview.gov.au/internet/foodlabelling/publishing.nsf/content/labelling-logic</vt:lpwstr>
      </vt:variant>
      <vt:variant>
        <vt:lpwstr/>
      </vt:variant>
      <vt:variant>
        <vt:i4>2883618</vt:i4>
      </vt:variant>
      <vt:variant>
        <vt:i4>195</vt:i4>
      </vt:variant>
      <vt:variant>
        <vt:i4>0</vt:i4>
      </vt:variant>
      <vt:variant>
        <vt:i4>5</vt:i4>
      </vt:variant>
      <vt:variant>
        <vt:lpwstr>https://www.frontiersin.org/journals/plant-science/articles/10.3389/fpls.2023.1133036/full</vt:lpwstr>
      </vt:variant>
      <vt:variant>
        <vt:lpwstr/>
      </vt:variant>
      <vt:variant>
        <vt:i4>1703985</vt:i4>
      </vt:variant>
      <vt:variant>
        <vt:i4>188</vt:i4>
      </vt:variant>
      <vt:variant>
        <vt:i4>0</vt:i4>
      </vt:variant>
      <vt:variant>
        <vt:i4>5</vt:i4>
      </vt:variant>
      <vt:variant>
        <vt:lpwstr/>
      </vt:variant>
      <vt:variant>
        <vt:lpwstr>_Toc191376613</vt:lpwstr>
      </vt:variant>
      <vt:variant>
        <vt:i4>1703985</vt:i4>
      </vt:variant>
      <vt:variant>
        <vt:i4>182</vt:i4>
      </vt:variant>
      <vt:variant>
        <vt:i4>0</vt:i4>
      </vt:variant>
      <vt:variant>
        <vt:i4>5</vt:i4>
      </vt:variant>
      <vt:variant>
        <vt:lpwstr/>
      </vt:variant>
      <vt:variant>
        <vt:lpwstr>_Toc191376612</vt:lpwstr>
      </vt:variant>
      <vt:variant>
        <vt:i4>1703985</vt:i4>
      </vt:variant>
      <vt:variant>
        <vt:i4>176</vt:i4>
      </vt:variant>
      <vt:variant>
        <vt:i4>0</vt:i4>
      </vt:variant>
      <vt:variant>
        <vt:i4>5</vt:i4>
      </vt:variant>
      <vt:variant>
        <vt:lpwstr/>
      </vt:variant>
      <vt:variant>
        <vt:lpwstr>_Toc191376611</vt:lpwstr>
      </vt:variant>
      <vt:variant>
        <vt:i4>1703985</vt:i4>
      </vt:variant>
      <vt:variant>
        <vt:i4>170</vt:i4>
      </vt:variant>
      <vt:variant>
        <vt:i4>0</vt:i4>
      </vt:variant>
      <vt:variant>
        <vt:i4>5</vt:i4>
      </vt:variant>
      <vt:variant>
        <vt:lpwstr/>
      </vt:variant>
      <vt:variant>
        <vt:lpwstr>_Toc191376610</vt:lpwstr>
      </vt:variant>
      <vt:variant>
        <vt:i4>1769521</vt:i4>
      </vt:variant>
      <vt:variant>
        <vt:i4>164</vt:i4>
      </vt:variant>
      <vt:variant>
        <vt:i4>0</vt:i4>
      </vt:variant>
      <vt:variant>
        <vt:i4>5</vt:i4>
      </vt:variant>
      <vt:variant>
        <vt:lpwstr/>
      </vt:variant>
      <vt:variant>
        <vt:lpwstr>_Toc191376609</vt:lpwstr>
      </vt:variant>
      <vt:variant>
        <vt:i4>1769521</vt:i4>
      </vt:variant>
      <vt:variant>
        <vt:i4>158</vt:i4>
      </vt:variant>
      <vt:variant>
        <vt:i4>0</vt:i4>
      </vt:variant>
      <vt:variant>
        <vt:i4>5</vt:i4>
      </vt:variant>
      <vt:variant>
        <vt:lpwstr/>
      </vt:variant>
      <vt:variant>
        <vt:lpwstr>_Toc191376608</vt:lpwstr>
      </vt:variant>
      <vt:variant>
        <vt:i4>1769521</vt:i4>
      </vt:variant>
      <vt:variant>
        <vt:i4>152</vt:i4>
      </vt:variant>
      <vt:variant>
        <vt:i4>0</vt:i4>
      </vt:variant>
      <vt:variant>
        <vt:i4>5</vt:i4>
      </vt:variant>
      <vt:variant>
        <vt:lpwstr/>
      </vt:variant>
      <vt:variant>
        <vt:lpwstr>_Toc191376607</vt:lpwstr>
      </vt:variant>
      <vt:variant>
        <vt:i4>1769521</vt:i4>
      </vt:variant>
      <vt:variant>
        <vt:i4>146</vt:i4>
      </vt:variant>
      <vt:variant>
        <vt:i4>0</vt:i4>
      </vt:variant>
      <vt:variant>
        <vt:i4>5</vt:i4>
      </vt:variant>
      <vt:variant>
        <vt:lpwstr/>
      </vt:variant>
      <vt:variant>
        <vt:lpwstr>_Toc191376606</vt:lpwstr>
      </vt:variant>
      <vt:variant>
        <vt:i4>1769521</vt:i4>
      </vt:variant>
      <vt:variant>
        <vt:i4>140</vt:i4>
      </vt:variant>
      <vt:variant>
        <vt:i4>0</vt:i4>
      </vt:variant>
      <vt:variant>
        <vt:i4>5</vt:i4>
      </vt:variant>
      <vt:variant>
        <vt:lpwstr/>
      </vt:variant>
      <vt:variant>
        <vt:lpwstr>_Toc191376605</vt:lpwstr>
      </vt:variant>
      <vt:variant>
        <vt:i4>1769521</vt:i4>
      </vt:variant>
      <vt:variant>
        <vt:i4>134</vt:i4>
      </vt:variant>
      <vt:variant>
        <vt:i4>0</vt:i4>
      </vt:variant>
      <vt:variant>
        <vt:i4>5</vt:i4>
      </vt:variant>
      <vt:variant>
        <vt:lpwstr/>
      </vt:variant>
      <vt:variant>
        <vt:lpwstr>_Toc191376604</vt:lpwstr>
      </vt:variant>
      <vt:variant>
        <vt:i4>1769521</vt:i4>
      </vt:variant>
      <vt:variant>
        <vt:i4>128</vt:i4>
      </vt:variant>
      <vt:variant>
        <vt:i4>0</vt:i4>
      </vt:variant>
      <vt:variant>
        <vt:i4>5</vt:i4>
      </vt:variant>
      <vt:variant>
        <vt:lpwstr/>
      </vt:variant>
      <vt:variant>
        <vt:lpwstr>_Toc191376603</vt:lpwstr>
      </vt:variant>
      <vt:variant>
        <vt:i4>1769521</vt:i4>
      </vt:variant>
      <vt:variant>
        <vt:i4>122</vt:i4>
      </vt:variant>
      <vt:variant>
        <vt:i4>0</vt:i4>
      </vt:variant>
      <vt:variant>
        <vt:i4>5</vt:i4>
      </vt:variant>
      <vt:variant>
        <vt:lpwstr/>
      </vt:variant>
      <vt:variant>
        <vt:lpwstr>_Toc191376602</vt:lpwstr>
      </vt:variant>
      <vt:variant>
        <vt:i4>1769521</vt:i4>
      </vt:variant>
      <vt:variant>
        <vt:i4>116</vt:i4>
      </vt:variant>
      <vt:variant>
        <vt:i4>0</vt:i4>
      </vt:variant>
      <vt:variant>
        <vt:i4>5</vt:i4>
      </vt:variant>
      <vt:variant>
        <vt:lpwstr/>
      </vt:variant>
      <vt:variant>
        <vt:lpwstr>_Toc191376601</vt:lpwstr>
      </vt:variant>
      <vt:variant>
        <vt:i4>1769521</vt:i4>
      </vt:variant>
      <vt:variant>
        <vt:i4>110</vt:i4>
      </vt:variant>
      <vt:variant>
        <vt:i4>0</vt:i4>
      </vt:variant>
      <vt:variant>
        <vt:i4>5</vt:i4>
      </vt:variant>
      <vt:variant>
        <vt:lpwstr/>
      </vt:variant>
      <vt:variant>
        <vt:lpwstr>_Toc191376600</vt:lpwstr>
      </vt:variant>
      <vt:variant>
        <vt:i4>1179698</vt:i4>
      </vt:variant>
      <vt:variant>
        <vt:i4>104</vt:i4>
      </vt:variant>
      <vt:variant>
        <vt:i4>0</vt:i4>
      </vt:variant>
      <vt:variant>
        <vt:i4>5</vt:i4>
      </vt:variant>
      <vt:variant>
        <vt:lpwstr/>
      </vt:variant>
      <vt:variant>
        <vt:lpwstr>_Toc191376599</vt:lpwstr>
      </vt:variant>
      <vt:variant>
        <vt:i4>1179698</vt:i4>
      </vt:variant>
      <vt:variant>
        <vt:i4>98</vt:i4>
      </vt:variant>
      <vt:variant>
        <vt:i4>0</vt:i4>
      </vt:variant>
      <vt:variant>
        <vt:i4>5</vt:i4>
      </vt:variant>
      <vt:variant>
        <vt:lpwstr/>
      </vt:variant>
      <vt:variant>
        <vt:lpwstr>_Toc191376598</vt:lpwstr>
      </vt:variant>
      <vt:variant>
        <vt:i4>1179698</vt:i4>
      </vt:variant>
      <vt:variant>
        <vt:i4>92</vt:i4>
      </vt:variant>
      <vt:variant>
        <vt:i4>0</vt:i4>
      </vt:variant>
      <vt:variant>
        <vt:i4>5</vt:i4>
      </vt:variant>
      <vt:variant>
        <vt:lpwstr/>
      </vt:variant>
      <vt:variant>
        <vt:lpwstr>_Toc191376597</vt:lpwstr>
      </vt:variant>
      <vt:variant>
        <vt:i4>1179698</vt:i4>
      </vt:variant>
      <vt:variant>
        <vt:i4>86</vt:i4>
      </vt:variant>
      <vt:variant>
        <vt:i4>0</vt:i4>
      </vt:variant>
      <vt:variant>
        <vt:i4>5</vt:i4>
      </vt:variant>
      <vt:variant>
        <vt:lpwstr/>
      </vt:variant>
      <vt:variant>
        <vt:lpwstr>_Toc191376596</vt:lpwstr>
      </vt:variant>
      <vt:variant>
        <vt:i4>1179698</vt:i4>
      </vt:variant>
      <vt:variant>
        <vt:i4>80</vt:i4>
      </vt:variant>
      <vt:variant>
        <vt:i4>0</vt:i4>
      </vt:variant>
      <vt:variant>
        <vt:i4>5</vt:i4>
      </vt:variant>
      <vt:variant>
        <vt:lpwstr/>
      </vt:variant>
      <vt:variant>
        <vt:lpwstr>_Toc191376595</vt:lpwstr>
      </vt:variant>
      <vt:variant>
        <vt:i4>1179698</vt:i4>
      </vt:variant>
      <vt:variant>
        <vt:i4>74</vt:i4>
      </vt:variant>
      <vt:variant>
        <vt:i4>0</vt:i4>
      </vt:variant>
      <vt:variant>
        <vt:i4>5</vt:i4>
      </vt:variant>
      <vt:variant>
        <vt:lpwstr/>
      </vt:variant>
      <vt:variant>
        <vt:lpwstr>_Toc191376594</vt:lpwstr>
      </vt:variant>
      <vt:variant>
        <vt:i4>1179698</vt:i4>
      </vt:variant>
      <vt:variant>
        <vt:i4>68</vt:i4>
      </vt:variant>
      <vt:variant>
        <vt:i4>0</vt:i4>
      </vt:variant>
      <vt:variant>
        <vt:i4>5</vt:i4>
      </vt:variant>
      <vt:variant>
        <vt:lpwstr/>
      </vt:variant>
      <vt:variant>
        <vt:lpwstr>_Toc191376593</vt:lpwstr>
      </vt:variant>
      <vt:variant>
        <vt:i4>1179698</vt:i4>
      </vt:variant>
      <vt:variant>
        <vt:i4>62</vt:i4>
      </vt:variant>
      <vt:variant>
        <vt:i4>0</vt:i4>
      </vt:variant>
      <vt:variant>
        <vt:i4>5</vt:i4>
      </vt:variant>
      <vt:variant>
        <vt:lpwstr/>
      </vt:variant>
      <vt:variant>
        <vt:lpwstr>_Toc191376592</vt:lpwstr>
      </vt:variant>
      <vt:variant>
        <vt:i4>1179698</vt:i4>
      </vt:variant>
      <vt:variant>
        <vt:i4>56</vt:i4>
      </vt:variant>
      <vt:variant>
        <vt:i4>0</vt:i4>
      </vt:variant>
      <vt:variant>
        <vt:i4>5</vt:i4>
      </vt:variant>
      <vt:variant>
        <vt:lpwstr/>
      </vt:variant>
      <vt:variant>
        <vt:lpwstr>_Toc191376591</vt:lpwstr>
      </vt:variant>
      <vt:variant>
        <vt:i4>1179698</vt:i4>
      </vt:variant>
      <vt:variant>
        <vt:i4>50</vt:i4>
      </vt:variant>
      <vt:variant>
        <vt:i4>0</vt:i4>
      </vt:variant>
      <vt:variant>
        <vt:i4>5</vt:i4>
      </vt:variant>
      <vt:variant>
        <vt:lpwstr/>
      </vt:variant>
      <vt:variant>
        <vt:lpwstr>_Toc191376590</vt:lpwstr>
      </vt:variant>
      <vt:variant>
        <vt:i4>1900594</vt:i4>
      </vt:variant>
      <vt:variant>
        <vt:i4>44</vt:i4>
      </vt:variant>
      <vt:variant>
        <vt:i4>0</vt:i4>
      </vt:variant>
      <vt:variant>
        <vt:i4>5</vt:i4>
      </vt:variant>
      <vt:variant>
        <vt:lpwstr/>
      </vt:variant>
      <vt:variant>
        <vt:lpwstr>_Toc191376568</vt:lpwstr>
      </vt:variant>
      <vt:variant>
        <vt:i4>1900594</vt:i4>
      </vt:variant>
      <vt:variant>
        <vt:i4>38</vt:i4>
      </vt:variant>
      <vt:variant>
        <vt:i4>0</vt:i4>
      </vt:variant>
      <vt:variant>
        <vt:i4>5</vt:i4>
      </vt:variant>
      <vt:variant>
        <vt:lpwstr/>
      </vt:variant>
      <vt:variant>
        <vt:lpwstr>_Toc191376567</vt:lpwstr>
      </vt:variant>
      <vt:variant>
        <vt:i4>1900594</vt:i4>
      </vt:variant>
      <vt:variant>
        <vt:i4>32</vt:i4>
      </vt:variant>
      <vt:variant>
        <vt:i4>0</vt:i4>
      </vt:variant>
      <vt:variant>
        <vt:i4>5</vt:i4>
      </vt:variant>
      <vt:variant>
        <vt:lpwstr/>
      </vt:variant>
      <vt:variant>
        <vt:lpwstr>_Toc191376566</vt:lpwstr>
      </vt:variant>
      <vt:variant>
        <vt:i4>1900594</vt:i4>
      </vt:variant>
      <vt:variant>
        <vt:i4>26</vt:i4>
      </vt:variant>
      <vt:variant>
        <vt:i4>0</vt:i4>
      </vt:variant>
      <vt:variant>
        <vt:i4>5</vt:i4>
      </vt:variant>
      <vt:variant>
        <vt:lpwstr/>
      </vt:variant>
      <vt:variant>
        <vt:lpwstr>_Toc191376565</vt:lpwstr>
      </vt:variant>
      <vt:variant>
        <vt:i4>1900594</vt:i4>
      </vt:variant>
      <vt:variant>
        <vt:i4>20</vt:i4>
      </vt:variant>
      <vt:variant>
        <vt:i4>0</vt:i4>
      </vt:variant>
      <vt:variant>
        <vt:i4>5</vt:i4>
      </vt:variant>
      <vt:variant>
        <vt:lpwstr/>
      </vt:variant>
      <vt:variant>
        <vt:lpwstr>_Toc191376564</vt:lpwstr>
      </vt:variant>
      <vt:variant>
        <vt:i4>1900594</vt:i4>
      </vt:variant>
      <vt:variant>
        <vt:i4>14</vt:i4>
      </vt:variant>
      <vt:variant>
        <vt:i4>0</vt:i4>
      </vt:variant>
      <vt:variant>
        <vt:i4>5</vt:i4>
      </vt:variant>
      <vt:variant>
        <vt:lpwstr/>
      </vt:variant>
      <vt:variant>
        <vt:lpwstr>_Toc191376563</vt:lpwstr>
      </vt:variant>
      <vt:variant>
        <vt:i4>1900594</vt:i4>
      </vt:variant>
      <vt:variant>
        <vt:i4>8</vt:i4>
      </vt:variant>
      <vt:variant>
        <vt:i4>0</vt:i4>
      </vt:variant>
      <vt:variant>
        <vt:i4>5</vt:i4>
      </vt:variant>
      <vt:variant>
        <vt:lpwstr/>
      </vt:variant>
      <vt:variant>
        <vt:lpwstr>_Toc191376562</vt:lpwstr>
      </vt:variant>
      <vt:variant>
        <vt:i4>1900594</vt:i4>
      </vt:variant>
      <vt:variant>
        <vt:i4>2</vt:i4>
      </vt:variant>
      <vt:variant>
        <vt:i4>0</vt:i4>
      </vt:variant>
      <vt:variant>
        <vt:i4>5</vt:i4>
      </vt:variant>
      <vt:variant>
        <vt:lpwstr/>
      </vt:variant>
      <vt:variant>
        <vt:lpwstr>_Toc191376561</vt:lpwstr>
      </vt:variant>
      <vt:variant>
        <vt:i4>3735661</vt:i4>
      </vt:variant>
      <vt:variant>
        <vt:i4>24</vt:i4>
      </vt:variant>
      <vt:variant>
        <vt:i4>0</vt:i4>
      </vt:variant>
      <vt:variant>
        <vt:i4>5</vt:i4>
      </vt:variant>
      <vt:variant>
        <vt:lpwstr>https://www.fda.gov/regulatory-information/search-fda-guidance-documents/cvm-gfi-187a-heritable-intentional-genomic-alterations-animals-risk-based-approach</vt:lpwstr>
      </vt:variant>
      <vt:variant>
        <vt:lpwstr/>
      </vt:variant>
      <vt:variant>
        <vt:i4>1703953</vt:i4>
      </vt:variant>
      <vt:variant>
        <vt:i4>21</vt:i4>
      </vt:variant>
      <vt:variant>
        <vt:i4>0</vt:i4>
      </vt:variant>
      <vt:variant>
        <vt:i4>5</vt:i4>
      </vt:variant>
      <vt:variant>
        <vt:lpwstr>https://www.fda.gov/regulatory-information/search-fda-guidance-documents/guidance-industry-foods-derived-plants-produced-using-genome-editing</vt:lpwstr>
      </vt:variant>
      <vt:variant>
        <vt:lpwstr/>
      </vt:variant>
      <vt:variant>
        <vt:i4>6946858</vt:i4>
      </vt:variant>
      <vt:variant>
        <vt:i4>18</vt:i4>
      </vt:variant>
      <vt:variant>
        <vt:i4>0</vt:i4>
      </vt:variant>
      <vt:variant>
        <vt:i4>5</vt:i4>
      </vt:variant>
      <vt:variant>
        <vt:lpwstr>https://www.legislation.gov.uk/ukdsi/2025/9780348269123</vt:lpwstr>
      </vt:variant>
      <vt:variant>
        <vt:lpwstr/>
      </vt:variant>
      <vt:variant>
        <vt:i4>4259928</vt:i4>
      </vt:variant>
      <vt:variant>
        <vt:i4>15</vt:i4>
      </vt:variant>
      <vt:variant>
        <vt:i4>0</vt:i4>
      </vt:variant>
      <vt:variant>
        <vt:i4>5</vt:i4>
      </vt:variant>
      <vt:variant>
        <vt:lpwstr>https://www.legislation.gov.uk/ukpga/2023/6/contents/enacted</vt:lpwstr>
      </vt:variant>
      <vt:variant>
        <vt:lpwstr/>
      </vt:variant>
      <vt:variant>
        <vt:i4>3342411</vt:i4>
      </vt:variant>
      <vt:variant>
        <vt:i4>12</vt:i4>
      </vt:variant>
      <vt:variant>
        <vt:i4>0</vt:i4>
      </vt:variant>
      <vt:variant>
        <vt:i4>5</vt:i4>
      </vt:variant>
      <vt:variant>
        <vt:lpwstr>https://food.ec.europa.eu/plants/genetically-modified-organisms/new-techniques-biotechnology_en</vt:lpwstr>
      </vt:variant>
      <vt:variant>
        <vt:lpwstr/>
      </vt:variant>
      <vt:variant>
        <vt:i4>3342411</vt:i4>
      </vt:variant>
      <vt:variant>
        <vt:i4>9</vt:i4>
      </vt:variant>
      <vt:variant>
        <vt:i4>0</vt:i4>
      </vt:variant>
      <vt:variant>
        <vt:i4>5</vt:i4>
      </vt:variant>
      <vt:variant>
        <vt:lpwstr>https://food.ec.europa.eu/plants/genetically-modified-organisms/new-techniques-biotechnology_en</vt:lpwstr>
      </vt:variant>
      <vt:variant>
        <vt:lpwstr/>
      </vt:variant>
      <vt:variant>
        <vt:i4>3932280</vt:i4>
      </vt:variant>
      <vt:variant>
        <vt:i4>6</vt:i4>
      </vt:variant>
      <vt:variant>
        <vt:i4>0</vt:i4>
      </vt:variant>
      <vt:variant>
        <vt:i4>5</vt:i4>
      </vt:variant>
      <vt:variant>
        <vt:lpwstr>https://www.foodstandards.gov.au/business/novel/novelcommittee</vt:lpwstr>
      </vt:variant>
      <vt:variant>
        <vt:lpwstr/>
      </vt:variant>
      <vt:variant>
        <vt:i4>65620</vt:i4>
      </vt:variant>
      <vt:variant>
        <vt:i4>3</vt:i4>
      </vt:variant>
      <vt:variant>
        <vt:i4>0</vt:i4>
      </vt:variant>
      <vt:variant>
        <vt:i4>5</vt:i4>
      </vt:variant>
      <vt:variant>
        <vt:lpwstr>https://darwin-ngt.eu/about/</vt:lpwstr>
      </vt:variant>
      <vt:variant>
        <vt:lpwstr/>
      </vt:variant>
      <vt:variant>
        <vt:i4>8257634</vt:i4>
      </vt:variant>
      <vt:variant>
        <vt:i4>0</vt:i4>
      </vt:variant>
      <vt:variant>
        <vt:i4>0</vt:i4>
      </vt:variant>
      <vt:variant>
        <vt:i4>5</vt:i4>
      </vt:variant>
      <vt:variant>
        <vt:lpwstr>https://oia.pmc.gov.au/resources/guidance-impact-analysis/regulatory-impact-analysis-guide-ministers-meetings-and-national</vt:lpwstr>
      </vt:variant>
      <vt:variant>
        <vt:lpwstr/>
      </vt:variant>
      <vt:variant>
        <vt:i4>1310770</vt:i4>
      </vt:variant>
      <vt:variant>
        <vt:i4>3</vt:i4>
      </vt:variant>
      <vt:variant>
        <vt:i4>0</vt:i4>
      </vt:variant>
      <vt:variant>
        <vt:i4>5</vt:i4>
      </vt:variant>
      <vt:variant>
        <vt:lpwstr>mailto:Lisa.Kelly@foodstandards.gov.au</vt:lpwstr>
      </vt:variant>
      <vt:variant>
        <vt:lpwstr/>
      </vt:variant>
      <vt:variant>
        <vt:i4>458796</vt:i4>
      </vt:variant>
      <vt:variant>
        <vt:i4>0</vt:i4>
      </vt:variant>
      <vt:variant>
        <vt:i4>0</vt:i4>
      </vt:variant>
      <vt:variant>
        <vt:i4>5</vt:i4>
      </vt:variant>
      <vt:variant>
        <vt:lpwstr>mailto:Snezana.Smiljanic@foodstandards.gov.au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2025-08-01T06:19:00Z</dcterms:created>
  <dcterms:modified xsi:type="dcterms:W3CDTF">2025-08-01T06:21:00Z</dcterms:modified>
  <cp:category/>
</cp:coreProperties>
</file>