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C164" w14:textId="77777777" w:rsidR="00D475F5" w:rsidRPr="00224770" w:rsidRDefault="00D475F5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 xml:space="preserve">Ms </w:t>
      </w:r>
      <w:r w:rsidR="000211D5" w:rsidRPr="00224770">
        <w:rPr>
          <w:rFonts w:cstheme="minorHAnsi"/>
          <w:sz w:val="22"/>
          <w:szCs w:val="22"/>
        </w:rPr>
        <w:t>Joanna Abhayaratna</w:t>
      </w:r>
    </w:p>
    <w:p w14:paraId="46685A2A" w14:textId="65089C67" w:rsidR="000423A4" w:rsidRPr="00224770" w:rsidRDefault="00D475F5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Executive Director</w:t>
      </w:r>
      <w:r w:rsidRPr="00224770" w:rsidDel="000211D5">
        <w:rPr>
          <w:rFonts w:cstheme="minorHAnsi"/>
          <w:sz w:val="22"/>
          <w:szCs w:val="22"/>
        </w:rPr>
        <w:t xml:space="preserve"> </w:t>
      </w:r>
    </w:p>
    <w:p w14:paraId="2C57CEDB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Office of Impact Analysis</w:t>
      </w:r>
    </w:p>
    <w:p w14:paraId="3FA779FB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Department of the Prime Minister and Cabinet</w:t>
      </w:r>
    </w:p>
    <w:p w14:paraId="16FF6488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1 National Circuit</w:t>
      </w:r>
    </w:p>
    <w:p w14:paraId="5EC080C8" w14:textId="77777777" w:rsidR="000423A4" w:rsidRPr="00224770" w:rsidRDefault="000423A4" w:rsidP="000423A4">
      <w:pPr>
        <w:pStyle w:val="NoSpacing"/>
        <w:rPr>
          <w:rFonts w:cstheme="minorHAnsi"/>
          <w:sz w:val="22"/>
          <w:szCs w:val="22"/>
        </w:rPr>
      </w:pPr>
      <w:r w:rsidRPr="00224770">
        <w:rPr>
          <w:rFonts w:cstheme="minorHAnsi"/>
          <w:sz w:val="22"/>
          <w:szCs w:val="22"/>
        </w:rPr>
        <w:t>BARTON ACT 2600</w:t>
      </w:r>
      <w:bookmarkStart w:id="0" w:name="_GoBack"/>
      <w:bookmarkEnd w:id="0"/>
    </w:p>
    <w:p w14:paraId="1A196E85" w14:textId="77777777" w:rsidR="000423A4" w:rsidRPr="00224770" w:rsidRDefault="000423A4" w:rsidP="000423A4">
      <w:pPr>
        <w:spacing w:before="160" w:after="24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Email: helpdesk-OIA@pmc.gov.au</w:t>
      </w:r>
    </w:p>
    <w:p w14:paraId="56109811" w14:textId="73193F99" w:rsidR="00EC4331" w:rsidRPr="00224770" w:rsidRDefault="000423A4" w:rsidP="000423A4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Dear </w:t>
      </w:r>
      <w:r w:rsidR="00D475F5" w:rsidRPr="00224770">
        <w:rPr>
          <w:rFonts w:asciiTheme="minorHAnsi" w:hAnsiTheme="minorHAnsi" w:cstheme="minorHAnsi"/>
          <w:sz w:val="22"/>
          <w:szCs w:val="22"/>
        </w:rPr>
        <w:t>Ms Abhayaratna</w:t>
      </w:r>
      <w:r w:rsidR="00224770">
        <w:rPr>
          <w:rFonts w:asciiTheme="minorHAnsi" w:hAnsiTheme="minorHAnsi" w:cstheme="minorHAnsi"/>
          <w:sz w:val="22"/>
          <w:szCs w:val="22"/>
        </w:rPr>
        <w:t>,</w:t>
      </w:r>
      <w:r w:rsidR="00D475F5" w:rsidRPr="00224770" w:rsidDel="000211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6AB20" w14:textId="5C771D3C" w:rsidR="008C4768" w:rsidRPr="00224770" w:rsidRDefault="00267C0F" w:rsidP="000423A4">
      <w:pPr>
        <w:pStyle w:val="Heading1"/>
        <w:spacing w:before="120" w:after="120" w:line="300" w:lineRule="exac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Impact Analysis</w:t>
      </w:r>
      <w:r w:rsidR="008C4768" w:rsidRPr="00224770">
        <w:rPr>
          <w:rFonts w:asciiTheme="minorHAnsi" w:hAnsiTheme="minorHAnsi" w:cstheme="minorHAnsi"/>
          <w:sz w:val="22"/>
          <w:szCs w:val="22"/>
        </w:rPr>
        <w:t xml:space="preserve"> –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</w:t>
      </w:r>
      <w:r w:rsidR="001868B1">
        <w:rPr>
          <w:rFonts w:asciiTheme="minorHAnsi" w:hAnsiTheme="minorHAnsi" w:cstheme="minorHAnsi"/>
          <w:sz w:val="22"/>
          <w:szCs w:val="22"/>
        </w:rPr>
        <w:t>Hydrogen</w:t>
      </w:r>
      <w:r w:rsidR="00925FE6" w:rsidRPr="00224770">
        <w:rPr>
          <w:rFonts w:asciiTheme="minorHAnsi" w:hAnsiTheme="minorHAnsi" w:cstheme="minorHAnsi"/>
          <w:sz w:val="22"/>
          <w:szCs w:val="22"/>
        </w:rPr>
        <w:t xml:space="preserve"> Production Tax Incentive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– S</w:t>
      </w:r>
      <w:r w:rsidR="00E2259E" w:rsidRPr="00224770">
        <w:rPr>
          <w:rFonts w:asciiTheme="minorHAnsi" w:hAnsiTheme="minorHAnsi" w:cstheme="minorHAnsi"/>
          <w:sz w:val="22"/>
          <w:szCs w:val="22"/>
        </w:rPr>
        <w:t xml:space="preserve">econd </w:t>
      </w:r>
      <w:r w:rsidR="00212DB4" w:rsidRPr="00224770">
        <w:rPr>
          <w:rFonts w:asciiTheme="minorHAnsi" w:hAnsiTheme="minorHAnsi" w:cstheme="minorHAnsi"/>
          <w:sz w:val="22"/>
          <w:szCs w:val="22"/>
        </w:rPr>
        <w:t>P</w:t>
      </w:r>
      <w:r w:rsidR="00E2259E" w:rsidRPr="00224770">
        <w:rPr>
          <w:rFonts w:asciiTheme="minorHAnsi" w:hAnsiTheme="minorHAnsi" w:cstheme="minorHAnsi"/>
          <w:sz w:val="22"/>
          <w:szCs w:val="22"/>
        </w:rPr>
        <w:t>ass</w:t>
      </w:r>
      <w:r w:rsidR="00212DB4" w:rsidRPr="00224770">
        <w:rPr>
          <w:rFonts w:asciiTheme="minorHAnsi" w:hAnsiTheme="minorHAnsi" w:cstheme="minorHAnsi"/>
          <w:sz w:val="22"/>
          <w:szCs w:val="22"/>
        </w:rPr>
        <w:t xml:space="preserve"> Final Assessment</w:t>
      </w:r>
    </w:p>
    <w:p w14:paraId="75FFDA7D" w14:textId="3FB726F2" w:rsidR="000A7ABA" w:rsidRPr="00224770" w:rsidRDefault="00925FE6" w:rsidP="000423A4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I am writing in relation to the attached Impact Analysis (IA) prepared for the 2024-25 Budget measure, the </w:t>
      </w:r>
      <w:r w:rsidR="001868B1">
        <w:rPr>
          <w:rFonts w:asciiTheme="minorHAnsi" w:hAnsiTheme="minorHAnsi" w:cstheme="minorHAnsi"/>
          <w:sz w:val="22"/>
          <w:szCs w:val="22"/>
        </w:rPr>
        <w:t>Hydrogen</w:t>
      </w:r>
      <w:r w:rsidRPr="00224770">
        <w:rPr>
          <w:rFonts w:asciiTheme="minorHAnsi" w:hAnsiTheme="minorHAnsi" w:cstheme="minorHAnsi"/>
          <w:sz w:val="22"/>
          <w:szCs w:val="22"/>
        </w:rPr>
        <w:t xml:space="preserve"> Production Tax Incentive (</w:t>
      </w:r>
      <w:r w:rsidR="001868B1">
        <w:rPr>
          <w:rFonts w:asciiTheme="minorHAnsi" w:hAnsiTheme="minorHAnsi" w:cstheme="minorHAnsi"/>
          <w:sz w:val="22"/>
          <w:szCs w:val="22"/>
        </w:rPr>
        <w:t>H</w:t>
      </w:r>
      <w:r w:rsidRPr="00224770">
        <w:rPr>
          <w:rFonts w:asciiTheme="minorHAnsi" w:hAnsiTheme="minorHAnsi" w:cstheme="minorHAnsi"/>
          <w:sz w:val="22"/>
          <w:szCs w:val="22"/>
        </w:rPr>
        <w:t>PTI).</w:t>
      </w:r>
      <w:r w:rsidR="000A7ABA" w:rsidRPr="002247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C968C8" w14:textId="46F85700" w:rsidR="00CD2A2E" w:rsidRPr="00224770" w:rsidRDefault="00284E41" w:rsidP="000E45DC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I am satisfied that the </w:t>
      </w:r>
      <w:r w:rsidR="00267C0F" w:rsidRPr="00224770">
        <w:rPr>
          <w:rFonts w:asciiTheme="minorHAnsi" w:hAnsiTheme="minorHAnsi" w:cstheme="minorHAnsi"/>
          <w:sz w:val="22"/>
          <w:szCs w:val="22"/>
        </w:rPr>
        <w:t xml:space="preserve">IA </w:t>
      </w:r>
      <w:r w:rsidR="00B5658B" w:rsidRPr="00224770">
        <w:rPr>
          <w:rFonts w:asciiTheme="minorHAnsi" w:hAnsiTheme="minorHAnsi" w:cstheme="minorHAnsi"/>
          <w:sz w:val="22"/>
          <w:szCs w:val="22"/>
        </w:rPr>
        <w:t>addresses the concerns raised in your letter of</w:t>
      </w:r>
      <w:r w:rsidR="00925FE6" w:rsidRPr="00224770">
        <w:rPr>
          <w:rFonts w:asciiTheme="minorHAnsi" w:hAnsiTheme="minorHAnsi" w:cstheme="minorHAnsi"/>
          <w:sz w:val="22"/>
          <w:szCs w:val="22"/>
        </w:rPr>
        <w:t xml:space="preserve"> </w:t>
      </w:r>
      <w:r w:rsidR="007743F3">
        <w:rPr>
          <w:rFonts w:asciiTheme="minorHAnsi" w:hAnsiTheme="minorHAnsi" w:cstheme="minorHAnsi"/>
          <w:sz w:val="22"/>
          <w:szCs w:val="22"/>
        </w:rPr>
        <w:t>26</w:t>
      </w:r>
      <w:r w:rsidR="00925FE6" w:rsidRPr="00224770">
        <w:rPr>
          <w:rFonts w:asciiTheme="minorHAnsi" w:hAnsiTheme="minorHAnsi" w:cstheme="minorHAnsi"/>
          <w:sz w:val="22"/>
          <w:szCs w:val="22"/>
        </w:rPr>
        <w:t xml:space="preserve"> October 2024</w:t>
      </w:r>
      <w:r w:rsidR="00B5658B" w:rsidRPr="00224770">
        <w:rPr>
          <w:rFonts w:asciiTheme="minorHAnsi" w:hAnsiTheme="minorHAnsi" w:cstheme="minorHAnsi"/>
          <w:sz w:val="22"/>
          <w:szCs w:val="22"/>
        </w:rPr>
        <w:t>. Specifically,</w:t>
      </w:r>
      <w:r w:rsidR="00CD2A2E" w:rsidRPr="00224770">
        <w:rPr>
          <w:rFonts w:asciiTheme="minorHAnsi" w:hAnsiTheme="minorHAnsi" w:cstheme="minorHAnsi"/>
          <w:sz w:val="22"/>
          <w:szCs w:val="22"/>
        </w:rPr>
        <w:t xml:space="preserve"> the IA now provides </w:t>
      </w:r>
      <w:r w:rsidR="00377F8C">
        <w:rPr>
          <w:rFonts w:asciiTheme="minorHAnsi" w:hAnsiTheme="minorHAnsi" w:cstheme="minorHAnsi"/>
          <w:sz w:val="22"/>
          <w:szCs w:val="22"/>
        </w:rPr>
        <w:t>further</w:t>
      </w:r>
      <w:r w:rsidR="00817D9C">
        <w:rPr>
          <w:rFonts w:asciiTheme="minorHAnsi" w:hAnsiTheme="minorHAnsi" w:cstheme="minorHAnsi"/>
          <w:sz w:val="22"/>
          <w:szCs w:val="22"/>
        </w:rPr>
        <w:t xml:space="preserve"> analysis of the ne</w:t>
      </w:r>
      <w:r w:rsidR="006B34E0">
        <w:rPr>
          <w:rFonts w:asciiTheme="minorHAnsi" w:hAnsiTheme="minorHAnsi" w:cstheme="minorHAnsi"/>
          <w:sz w:val="22"/>
          <w:szCs w:val="22"/>
        </w:rPr>
        <w:t xml:space="preserve">t benefits </w:t>
      </w:r>
      <w:r w:rsidR="00DA32C7">
        <w:rPr>
          <w:rFonts w:asciiTheme="minorHAnsi" w:hAnsiTheme="minorHAnsi" w:cstheme="minorHAnsi"/>
          <w:sz w:val="22"/>
          <w:szCs w:val="22"/>
        </w:rPr>
        <w:t xml:space="preserve">and </w:t>
      </w:r>
      <w:r w:rsidR="00D63518">
        <w:rPr>
          <w:rFonts w:asciiTheme="minorHAnsi" w:hAnsiTheme="minorHAnsi" w:cstheme="minorHAnsi"/>
          <w:sz w:val="22"/>
          <w:szCs w:val="22"/>
        </w:rPr>
        <w:t>how each option will achieve the Government’s objectives</w:t>
      </w:r>
      <w:r w:rsidR="008F4331" w:rsidRPr="00224770">
        <w:rPr>
          <w:rFonts w:asciiTheme="minorHAnsi" w:hAnsiTheme="minorHAnsi" w:cstheme="minorHAnsi"/>
          <w:sz w:val="22"/>
          <w:szCs w:val="22"/>
        </w:rPr>
        <w:t xml:space="preserve">. Furthermore, the IA </w:t>
      </w:r>
      <w:r w:rsidR="009821A2">
        <w:rPr>
          <w:rFonts w:asciiTheme="minorHAnsi" w:hAnsiTheme="minorHAnsi" w:cstheme="minorHAnsi"/>
          <w:sz w:val="22"/>
          <w:szCs w:val="22"/>
        </w:rPr>
        <w:t>now clarifies the</w:t>
      </w:r>
      <w:r w:rsidR="00FD04F5" w:rsidRPr="00224770">
        <w:rPr>
          <w:rFonts w:asciiTheme="minorHAnsi" w:hAnsiTheme="minorHAnsi" w:cstheme="minorHAnsi"/>
          <w:sz w:val="22"/>
          <w:szCs w:val="22"/>
        </w:rPr>
        <w:t xml:space="preserve"> problem</w:t>
      </w:r>
      <w:r w:rsidR="009821A2">
        <w:rPr>
          <w:rFonts w:asciiTheme="minorHAnsi" w:hAnsiTheme="minorHAnsi" w:cstheme="minorHAnsi"/>
          <w:sz w:val="22"/>
          <w:szCs w:val="22"/>
        </w:rPr>
        <w:t>s being addressed</w:t>
      </w:r>
      <w:r w:rsidR="00FD04F5" w:rsidRPr="00224770">
        <w:rPr>
          <w:rFonts w:asciiTheme="minorHAnsi" w:hAnsiTheme="minorHAnsi" w:cstheme="minorHAnsi"/>
          <w:sz w:val="22"/>
          <w:szCs w:val="22"/>
        </w:rPr>
        <w:t xml:space="preserve"> </w:t>
      </w:r>
      <w:r w:rsidR="000E45DC" w:rsidRPr="00224770">
        <w:rPr>
          <w:rFonts w:asciiTheme="minorHAnsi" w:hAnsiTheme="minorHAnsi" w:cstheme="minorHAnsi"/>
          <w:sz w:val="22"/>
          <w:szCs w:val="22"/>
        </w:rPr>
        <w:t xml:space="preserve">and </w:t>
      </w:r>
      <w:r w:rsidR="3AF9C854" w:rsidRPr="00224770">
        <w:rPr>
          <w:rFonts w:asciiTheme="minorHAnsi" w:hAnsiTheme="minorHAnsi" w:cstheme="minorHAnsi"/>
          <w:sz w:val="22"/>
          <w:szCs w:val="22"/>
        </w:rPr>
        <w:t>outlines</w:t>
      </w:r>
      <w:r w:rsidR="000E45DC" w:rsidRPr="00224770">
        <w:rPr>
          <w:rFonts w:asciiTheme="minorHAnsi" w:hAnsiTheme="minorHAnsi" w:cstheme="minorHAnsi"/>
          <w:sz w:val="22"/>
          <w:szCs w:val="22"/>
        </w:rPr>
        <w:t xml:space="preserve"> how </w:t>
      </w:r>
      <w:r w:rsidR="00D9592B">
        <w:rPr>
          <w:rFonts w:asciiTheme="minorHAnsi" w:hAnsiTheme="minorHAnsi" w:cstheme="minorHAnsi"/>
          <w:sz w:val="22"/>
          <w:szCs w:val="22"/>
        </w:rPr>
        <w:t xml:space="preserve">the </w:t>
      </w:r>
      <w:r w:rsidR="00EE4001">
        <w:rPr>
          <w:rFonts w:asciiTheme="minorHAnsi" w:hAnsiTheme="minorHAnsi" w:cstheme="minorHAnsi"/>
          <w:sz w:val="22"/>
          <w:szCs w:val="22"/>
        </w:rPr>
        <w:t>policy will be evaluated</w:t>
      </w:r>
      <w:r w:rsidR="000E45DC" w:rsidRPr="002247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8CF635" w14:textId="31B550B8" w:rsidR="00E82EEF" w:rsidRPr="00224770" w:rsidRDefault="00CD2A2E" w:rsidP="000E45DC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The policy is expected to impose a medium overall regulatory cost, comprising a medium implementation impact and a low increase in ongoing compliance costs. The options are expected to cost $100,000 per claimant for implementation, and $12,000 per year for ongoing reporting requirements. </w:t>
      </w:r>
    </w:p>
    <w:p w14:paraId="6D49CB34" w14:textId="032FA76F" w:rsidR="00535899" w:rsidRPr="00224770" w:rsidRDefault="00B5658B" w:rsidP="4E9F4EE8">
      <w:pPr>
        <w:pStyle w:val="BodyText"/>
        <w:spacing w:before="120" w:after="120"/>
        <w:jc w:val="left"/>
        <w:rPr>
          <w:rFonts w:asciiTheme="minorHAnsi" w:hAnsiTheme="minorHAnsi" w:cstheme="minorBidi"/>
          <w:sz w:val="22"/>
          <w:szCs w:val="22"/>
        </w:rPr>
      </w:pPr>
      <w:r w:rsidRPr="4E9F4EE8">
        <w:rPr>
          <w:rFonts w:asciiTheme="minorHAnsi" w:hAnsiTheme="minorHAnsi" w:cstheme="minorBidi"/>
          <w:sz w:val="22"/>
          <w:szCs w:val="22"/>
        </w:rPr>
        <w:t xml:space="preserve">Accordingly, I am satisfied that the </w:t>
      </w:r>
      <w:r w:rsidR="00267C0F" w:rsidRPr="4E9F4EE8">
        <w:rPr>
          <w:rFonts w:asciiTheme="minorHAnsi" w:hAnsiTheme="minorHAnsi" w:cstheme="minorBidi"/>
          <w:sz w:val="22"/>
          <w:szCs w:val="22"/>
        </w:rPr>
        <w:t xml:space="preserve">IA </w:t>
      </w:r>
      <w:r w:rsidR="00212DB4" w:rsidRPr="4E9F4EE8">
        <w:rPr>
          <w:rFonts w:asciiTheme="minorHAnsi" w:hAnsiTheme="minorHAnsi" w:cstheme="minorBidi"/>
          <w:sz w:val="22"/>
          <w:szCs w:val="22"/>
        </w:rPr>
        <w:t xml:space="preserve">is </w:t>
      </w:r>
      <w:r w:rsidR="00E2259E" w:rsidRPr="4E9F4EE8">
        <w:rPr>
          <w:rFonts w:asciiTheme="minorHAnsi" w:hAnsiTheme="minorHAnsi" w:cstheme="minorBidi"/>
          <w:sz w:val="22"/>
          <w:szCs w:val="22"/>
        </w:rPr>
        <w:t>consistent with</w:t>
      </w:r>
      <w:r w:rsidR="006C1716" w:rsidRPr="4E9F4EE8">
        <w:rPr>
          <w:rFonts w:asciiTheme="minorHAnsi" w:hAnsiTheme="minorHAnsi" w:cstheme="minorBidi"/>
          <w:sz w:val="22"/>
          <w:szCs w:val="22"/>
        </w:rPr>
        <w:t xml:space="preserve"> the </w:t>
      </w:r>
      <w:r w:rsidR="00212DB4" w:rsidRPr="4E9F4EE8">
        <w:rPr>
          <w:rFonts w:asciiTheme="minorHAnsi" w:hAnsiTheme="minorHAnsi" w:cstheme="minorBidi"/>
          <w:sz w:val="22"/>
          <w:szCs w:val="22"/>
        </w:rPr>
        <w:t xml:space="preserve">six principles for Australian Government policy makers as specified in the </w:t>
      </w:r>
      <w:r w:rsidR="006C1716" w:rsidRPr="4E9F4EE8">
        <w:rPr>
          <w:rFonts w:asciiTheme="minorHAnsi" w:hAnsiTheme="minorHAnsi" w:cstheme="minorBidi"/>
          <w:i/>
          <w:iCs/>
          <w:sz w:val="22"/>
          <w:szCs w:val="22"/>
        </w:rPr>
        <w:t xml:space="preserve">Australian Government Guide to </w:t>
      </w:r>
      <w:r w:rsidR="00267C0F" w:rsidRPr="4E9F4EE8">
        <w:rPr>
          <w:rFonts w:asciiTheme="minorHAnsi" w:hAnsiTheme="minorHAnsi" w:cstheme="minorBidi"/>
          <w:i/>
          <w:iCs/>
          <w:sz w:val="22"/>
          <w:szCs w:val="22"/>
        </w:rPr>
        <w:t xml:space="preserve">Policy </w:t>
      </w:r>
      <w:r w:rsidR="00212DB4" w:rsidRPr="4E9F4EE8">
        <w:rPr>
          <w:rFonts w:asciiTheme="minorHAnsi" w:hAnsiTheme="minorHAnsi" w:cstheme="minorBidi"/>
          <w:i/>
          <w:iCs/>
          <w:sz w:val="22"/>
          <w:szCs w:val="22"/>
        </w:rPr>
        <w:t>Impact Analysis</w:t>
      </w:r>
      <w:r w:rsidR="00692B2A" w:rsidRPr="4E9F4EE8">
        <w:rPr>
          <w:rFonts w:asciiTheme="minorHAnsi" w:hAnsiTheme="minorHAnsi" w:cstheme="minorBidi"/>
          <w:sz w:val="22"/>
          <w:szCs w:val="22"/>
        </w:rPr>
        <w:t>.</w:t>
      </w:r>
    </w:p>
    <w:p w14:paraId="403E96F5" w14:textId="4D397F02" w:rsidR="5BFEB3DF" w:rsidRDefault="5BFEB3DF" w:rsidP="4E9F4EE8">
      <w:pPr>
        <w:pStyle w:val="BodyText"/>
        <w:spacing w:before="120" w:after="120"/>
        <w:jc w:val="left"/>
      </w:pPr>
      <w:r w:rsidRPr="4E9F4EE8">
        <w:rPr>
          <w:rFonts w:ascii="Calibri" w:eastAsia="Calibri" w:hAnsi="Calibri" w:cs="Calibri"/>
          <w:color w:val="000000" w:themeColor="text1"/>
          <w:sz w:val="22"/>
          <w:szCs w:val="22"/>
        </w:rPr>
        <w:t>I ask that commercially sensitive and confidential information is redacted or removed from the version that is published. We will provide you with a separate copy to note these sections.</w:t>
      </w:r>
    </w:p>
    <w:p w14:paraId="43057B8F" w14:textId="01A87C5F" w:rsidR="008C4768" w:rsidRPr="00224770" w:rsidRDefault="00535899" w:rsidP="000423A4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I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 submit </w:t>
      </w:r>
      <w:r w:rsidRPr="00224770">
        <w:rPr>
          <w:rFonts w:asciiTheme="minorHAnsi" w:hAnsiTheme="minorHAnsi" w:cstheme="minorHAnsi"/>
          <w:sz w:val="22"/>
          <w:szCs w:val="22"/>
        </w:rPr>
        <w:t xml:space="preserve">the </w:t>
      </w:r>
      <w:r w:rsidR="00267C0F" w:rsidRPr="00224770">
        <w:rPr>
          <w:rFonts w:asciiTheme="minorHAnsi" w:hAnsiTheme="minorHAnsi" w:cstheme="minorHAnsi"/>
          <w:sz w:val="22"/>
          <w:szCs w:val="22"/>
        </w:rPr>
        <w:t xml:space="preserve">IA 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to the Office of </w:t>
      </w:r>
      <w:r w:rsidR="00267C0F" w:rsidRPr="00224770">
        <w:rPr>
          <w:rFonts w:asciiTheme="minorHAnsi" w:hAnsiTheme="minorHAnsi" w:cstheme="minorHAnsi"/>
          <w:sz w:val="22"/>
          <w:szCs w:val="22"/>
        </w:rPr>
        <w:t>Impact Analysis</w:t>
      </w:r>
      <w:r w:rsidR="00284E41" w:rsidRPr="00224770">
        <w:rPr>
          <w:rFonts w:asciiTheme="minorHAnsi" w:hAnsiTheme="minorHAnsi" w:cstheme="minorHAnsi"/>
          <w:sz w:val="22"/>
          <w:szCs w:val="22"/>
        </w:rPr>
        <w:t xml:space="preserve"> for formal </w:t>
      </w:r>
      <w:r w:rsidR="006C1716" w:rsidRPr="00224770">
        <w:rPr>
          <w:rFonts w:asciiTheme="minorHAnsi" w:hAnsiTheme="minorHAnsi" w:cstheme="minorHAnsi"/>
          <w:sz w:val="22"/>
          <w:szCs w:val="22"/>
        </w:rPr>
        <w:t xml:space="preserve">final </w:t>
      </w:r>
      <w:r w:rsidR="00B5658B" w:rsidRPr="00224770">
        <w:rPr>
          <w:rFonts w:asciiTheme="minorHAnsi" w:hAnsiTheme="minorHAnsi" w:cstheme="minorHAnsi"/>
          <w:sz w:val="22"/>
          <w:szCs w:val="22"/>
        </w:rPr>
        <w:t>assessment</w:t>
      </w:r>
      <w:r w:rsidR="00284E41" w:rsidRPr="00224770">
        <w:rPr>
          <w:rFonts w:asciiTheme="minorHAnsi" w:hAnsiTheme="minorHAnsi" w:cstheme="minorHAnsi"/>
          <w:sz w:val="22"/>
          <w:szCs w:val="22"/>
        </w:rPr>
        <w:t>.</w:t>
      </w:r>
    </w:p>
    <w:p w14:paraId="4461E58E" w14:textId="77777777" w:rsidR="008C4768" w:rsidRPr="00224770" w:rsidRDefault="008C4768" w:rsidP="000423A4">
      <w:pPr>
        <w:spacing w:before="120"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7AB052CC" w14:textId="60BDF97E" w:rsidR="008C4768" w:rsidRPr="00224770" w:rsidRDefault="008C4768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Yours sincerely</w:t>
      </w:r>
      <w:r w:rsidR="00224770">
        <w:rPr>
          <w:rFonts w:asciiTheme="minorHAnsi" w:hAnsiTheme="minorHAnsi" w:cstheme="minorHAnsi"/>
          <w:sz w:val="22"/>
          <w:szCs w:val="22"/>
        </w:rPr>
        <w:t>,</w:t>
      </w:r>
    </w:p>
    <w:p w14:paraId="5965509F" w14:textId="14E91AD8" w:rsidR="008C4768" w:rsidRPr="00224770" w:rsidRDefault="008C4768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DB78990" w14:textId="152542E4" w:rsidR="000423A4" w:rsidRPr="00224770" w:rsidRDefault="000423A4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183D5AE" w14:textId="77777777" w:rsidR="000423A4" w:rsidRPr="00224770" w:rsidRDefault="000423A4" w:rsidP="000423A4">
      <w:pPr>
        <w:pStyle w:val="Header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6DCD0BA" w14:textId="6B7FDFED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Diane Brown </w:t>
      </w:r>
    </w:p>
    <w:p w14:paraId="135D4D0F" w14:textId="23BE83B5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Deputy Secretary </w:t>
      </w:r>
    </w:p>
    <w:p w14:paraId="31934A09" w14:textId="5ECF6CED" w:rsidR="00925FE6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 xml:space="preserve">Revenue Group </w:t>
      </w:r>
    </w:p>
    <w:p w14:paraId="5821915E" w14:textId="7A8C17F4" w:rsidR="00630EFE" w:rsidRPr="00224770" w:rsidRDefault="00925FE6" w:rsidP="00925FE6">
      <w:pPr>
        <w:rPr>
          <w:rFonts w:asciiTheme="minorHAnsi" w:hAnsiTheme="minorHAnsi" w:cstheme="minorHAnsi"/>
          <w:sz w:val="22"/>
          <w:szCs w:val="22"/>
        </w:rPr>
      </w:pPr>
      <w:r w:rsidRPr="00224770">
        <w:rPr>
          <w:rFonts w:asciiTheme="minorHAnsi" w:hAnsiTheme="minorHAnsi" w:cstheme="minorHAnsi"/>
          <w:sz w:val="22"/>
          <w:szCs w:val="22"/>
        </w:rPr>
        <w:t>The Treasury</w:t>
      </w:r>
    </w:p>
    <w:sectPr w:rsidR="00630EFE" w:rsidRPr="00224770" w:rsidSect="009A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6A17" w14:textId="77777777" w:rsidR="00620027" w:rsidRDefault="00620027" w:rsidP="00630EFE">
      <w:pPr>
        <w:spacing w:line="240" w:lineRule="auto"/>
      </w:pPr>
      <w:r>
        <w:separator/>
      </w:r>
    </w:p>
  </w:endnote>
  <w:endnote w:type="continuationSeparator" w:id="0">
    <w:p w14:paraId="5C3AB4D6" w14:textId="77777777" w:rsidR="00620027" w:rsidRDefault="00620027" w:rsidP="00630EFE">
      <w:pPr>
        <w:spacing w:line="240" w:lineRule="auto"/>
      </w:pPr>
      <w:r>
        <w:continuationSeparator/>
      </w:r>
    </w:p>
  </w:endnote>
  <w:endnote w:type="continuationNotice" w:id="1">
    <w:p w14:paraId="34E6FB0F" w14:textId="77777777" w:rsidR="00620027" w:rsidRDefault="006200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FC5" w14:textId="6FC52F57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B61B62" wp14:editId="58DA62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19112638" name="Text Box 5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6FAA" w14:textId="6E4F8AB9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B61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ROTE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6336FAA" w14:textId="6E4F8AB9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A58" w14:textId="3ABCE2F6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5BCEBB" wp14:editId="0A7E1828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32745371" name="Text Box 6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542D0" w14:textId="569097CA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5BCE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ROTE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4542D0" w14:textId="569097CA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7A4" w14:textId="16DDACEF" w:rsidR="00A820FF" w:rsidRDefault="00006D6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4018E0" wp14:editId="559691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22833863" name="Text Box 4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7279E" w14:textId="1BE77998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401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PROTEC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E7279E" w14:textId="1BE77998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87C1" w14:textId="77777777" w:rsidR="00620027" w:rsidRDefault="00620027" w:rsidP="00630EFE">
      <w:pPr>
        <w:spacing w:line="240" w:lineRule="auto"/>
      </w:pPr>
      <w:r>
        <w:separator/>
      </w:r>
    </w:p>
  </w:footnote>
  <w:footnote w:type="continuationSeparator" w:id="0">
    <w:p w14:paraId="6E2361FD" w14:textId="77777777" w:rsidR="00620027" w:rsidRDefault="00620027" w:rsidP="00630EFE">
      <w:pPr>
        <w:spacing w:line="240" w:lineRule="auto"/>
      </w:pPr>
      <w:r>
        <w:continuationSeparator/>
      </w:r>
    </w:p>
  </w:footnote>
  <w:footnote w:type="continuationNotice" w:id="1">
    <w:p w14:paraId="7EC2428B" w14:textId="77777777" w:rsidR="00620027" w:rsidRDefault="006200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39E" w14:textId="2E4AF90E" w:rsidR="00A820FF" w:rsidRDefault="00006D6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416767" wp14:editId="0EA761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67640127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639CF" w14:textId="41449E9A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416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E639CF" w14:textId="41449E9A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FD5E" w14:textId="1E9AB446" w:rsidR="005A2B1A" w:rsidRDefault="005A2B1A">
    <w:pPr>
      <w:pStyle w:val="Header"/>
    </w:pPr>
    <w:r>
      <w:rPr>
        <w:noProof/>
        <w:color w:val="000000" w:themeColor="text1"/>
        <w:lang w:eastAsia="en-AU"/>
      </w:rPr>
      <w:drawing>
        <wp:anchor distT="0" distB="0" distL="114300" distR="114300" simplePos="0" relativeHeight="251658245" behindDoc="0" locked="0" layoutInCell="1" allowOverlap="1" wp14:anchorId="3002B2F4" wp14:editId="25EA15D2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D2A9" w14:textId="0EEAE322" w:rsidR="00A820FF" w:rsidRDefault="00006D6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84692" wp14:editId="53ED52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36067557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FD3E0" w14:textId="0AF03A3B" w:rsidR="00006D6F" w:rsidRPr="00006D6F" w:rsidRDefault="00006D6F" w:rsidP="00006D6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06D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184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7FD3E0" w14:textId="0AF03A3B" w:rsidR="00006D6F" w:rsidRPr="00006D6F" w:rsidRDefault="00006D6F" w:rsidP="00006D6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06D6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06D6F"/>
    <w:rsid w:val="000211D5"/>
    <w:rsid w:val="000423A4"/>
    <w:rsid w:val="000764B5"/>
    <w:rsid w:val="000954BF"/>
    <w:rsid w:val="000A7ABA"/>
    <w:rsid w:val="000B5184"/>
    <w:rsid w:val="000C4269"/>
    <w:rsid w:val="000E24F3"/>
    <w:rsid w:val="000E45DC"/>
    <w:rsid w:val="000E63AC"/>
    <w:rsid w:val="00124998"/>
    <w:rsid w:val="0015323A"/>
    <w:rsid w:val="001546FD"/>
    <w:rsid w:val="001868B1"/>
    <w:rsid w:val="001A5850"/>
    <w:rsid w:val="001C2E28"/>
    <w:rsid w:val="00212DB4"/>
    <w:rsid w:val="00224770"/>
    <w:rsid w:val="00243D5F"/>
    <w:rsid w:val="00267C0F"/>
    <w:rsid w:val="00267E33"/>
    <w:rsid w:val="00284E41"/>
    <w:rsid w:val="002872E3"/>
    <w:rsid w:val="002B1A2E"/>
    <w:rsid w:val="00302D17"/>
    <w:rsid w:val="00377F8C"/>
    <w:rsid w:val="00384801"/>
    <w:rsid w:val="003D511E"/>
    <w:rsid w:val="003D5500"/>
    <w:rsid w:val="0047563D"/>
    <w:rsid w:val="0048089A"/>
    <w:rsid w:val="004A480A"/>
    <w:rsid w:val="004D6A26"/>
    <w:rsid w:val="00535899"/>
    <w:rsid w:val="00547F2C"/>
    <w:rsid w:val="00561EA5"/>
    <w:rsid w:val="00566911"/>
    <w:rsid w:val="005921A1"/>
    <w:rsid w:val="005A2B1A"/>
    <w:rsid w:val="005B23B2"/>
    <w:rsid w:val="005B6B55"/>
    <w:rsid w:val="005E621B"/>
    <w:rsid w:val="006077EB"/>
    <w:rsid w:val="00620027"/>
    <w:rsid w:val="00630EFE"/>
    <w:rsid w:val="006369A1"/>
    <w:rsid w:val="00671DCB"/>
    <w:rsid w:val="00683560"/>
    <w:rsid w:val="00692B2A"/>
    <w:rsid w:val="006B34E0"/>
    <w:rsid w:val="006C1716"/>
    <w:rsid w:val="006E1B31"/>
    <w:rsid w:val="006E2411"/>
    <w:rsid w:val="006E362C"/>
    <w:rsid w:val="00707DD8"/>
    <w:rsid w:val="007202B5"/>
    <w:rsid w:val="00722C11"/>
    <w:rsid w:val="007354FB"/>
    <w:rsid w:val="0076750A"/>
    <w:rsid w:val="00770E95"/>
    <w:rsid w:val="007743F3"/>
    <w:rsid w:val="007F7884"/>
    <w:rsid w:val="00817D9C"/>
    <w:rsid w:val="00830E27"/>
    <w:rsid w:val="00836343"/>
    <w:rsid w:val="0084719A"/>
    <w:rsid w:val="00863F37"/>
    <w:rsid w:val="00873BFD"/>
    <w:rsid w:val="008C4768"/>
    <w:rsid w:val="008C6743"/>
    <w:rsid w:val="008D4630"/>
    <w:rsid w:val="008E6A0C"/>
    <w:rsid w:val="008F1BC6"/>
    <w:rsid w:val="008F4331"/>
    <w:rsid w:val="00925FE6"/>
    <w:rsid w:val="009821A2"/>
    <w:rsid w:val="009A18F3"/>
    <w:rsid w:val="009D0CF5"/>
    <w:rsid w:val="009E0307"/>
    <w:rsid w:val="009E5A8A"/>
    <w:rsid w:val="009F03C0"/>
    <w:rsid w:val="00A064A1"/>
    <w:rsid w:val="00A32F9F"/>
    <w:rsid w:val="00A8121F"/>
    <w:rsid w:val="00A820FF"/>
    <w:rsid w:val="00AA2F0C"/>
    <w:rsid w:val="00AF67A9"/>
    <w:rsid w:val="00B14E1C"/>
    <w:rsid w:val="00B244B5"/>
    <w:rsid w:val="00B51C4A"/>
    <w:rsid w:val="00B5658B"/>
    <w:rsid w:val="00B858F9"/>
    <w:rsid w:val="00B9727E"/>
    <w:rsid w:val="00C32011"/>
    <w:rsid w:val="00C470D6"/>
    <w:rsid w:val="00C56610"/>
    <w:rsid w:val="00C5782C"/>
    <w:rsid w:val="00CB4AD3"/>
    <w:rsid w:val="00CC1E38"/>
    <w:rsid w:val="00CD2A2E"/>
    <w:rsid w:val="00D26DCD"/>
    <w:rsid w:val="00D475F5"/>
    <w:rsid w:val="00D5259B"/>
    <w:rsid w:val="00D63518"/>
    <w:rsid w:val="00D825A5"/>
    <w:rsid w:val="00D9592B"/>
    <w:rsid w:val="00DA32C7"/>
    <w:rsid w:val="00DC5FAA"/>
    <w:rsid w:val="00DE2AB1"/>
    <w:rsid w:val="00E2259E"/>
    <w:rsid w:val="00E332CA"/>
    <w:rsid w:val="00E5554F"/>
    <w:rsid w:val="00E82EEF"/>
    <w:rsid w:val="00EA4572"/>
    <w:rsid w:val="00EC4331"/>
    <w:rsid w:val="00ED7854"/>
    <w:rsid w:val="00EE4001"/>
    <w:rsid w:val="00F01098"/>
    <w:rsid w:val="00F21256"/>
    <w:rsid w:val="00F467F1"/>
    <w:rsid w:val="00F51C98"/>
    <w:rsid w:val="00F67352"/>
    <w:rsid w:val="00F80033"/>
    <w:rsid w:val="00FC0F81"/>
    <w:rsid w:val="00FD04F5"/>
    <w:rsid w:val="00FE21A1"/>
    <w:rsid w:val="00FF24C4"/>
    <w:rsid w:val="3AF9C854"/>
    <w:rsid w:val="4E9F4EE8"/>
    <w:rsid w:val="5BFEB3DF"/>
    <w:rsid w:val="78D18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@Yu Gothic UI Semilight" w:eastAsia="Times New Roman" w:hAnsi="@Yu Gothic UI Semi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@Yu Gothic UI Semilight" w:eastAsia="Times New Roman" w:hAnsi="@Yu Gothic UI Semi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@Yu Gothic UI Semilight" w:eastAsia="Times New Roman" w:hAnsi="@Yu Gothic UI Semilight" w:cs="Times New Roman"/>
        <w:b/>
        <w:bCs/>
      </w:rPr>
    </w:tblStylePr>
    <w:tblStylePr w:type="lastCol">
      <w:rPr>
        <w:rFonts w:ascii="@Yu Gothic UI Semilight" w:eastAsia="Times New Roman" w:hAnsi="@Yu Gothic UI Semi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2025-01-15T22:37:00Z</dcterms:created>
  <dcterms:modified xsi:type="dcterms:W3CDTF">2025-01-15T22:37:00Z</dcterms:modified>
</cp:coreProperties>
</file>