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7A" w:rsidRDefault="006157CB">
      <w:pPr>
        <w:pStyle w:val="Title"/>
        <w:spacing w:before="236"/>
        <w:ind w:firstLine="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1008272</wp:posOffset>
                </wp:positionH>
                <wp:positionV relativeFrom="paragraph">
                  <wp:posOffset>4634</wp:posOffset>
                </wp:positionV>
                <wp:extent cx="807085" cy="6134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085" cy="613410"/>
                          <a:chOff x="0" y="0"/>
                          <a:chExt cx="807085" cy="6134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18" cy="517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807085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5B7A" w:rsidRDefault="00655B7A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655B7A" w:rsidRDefault="00655B7A">
                              <w:pPr>
                                <w:spacing w:before="172"/>
                                <w:rPr>
                                  <w:sz w:val="23"/>
                                </w:rPr>
                              </w:pPr>
                            </w:p>
                            <w:p w:rsidR="00655B7A" w:rsidRDefault="006157CB">
                              <w:pPr>
                                <w:ind w:left="41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3"/>
                                </w:rPr>
                                <w:t>""""""'"«'.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9.4pt;margin-top:.35pt;width:63.55pt;height:48.3pt;z-index:15728640;mso-wrap-distance-left:0;mso-wrap-distance-right:0;mso-position-horizontal-relative:page" coordsize="8070,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8066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8070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55B7A" w:rsidRDefault="00655B7A">
                        <w:pPr>
                          <w:rPr>
                            <w:sz w:val="23"/>
                          </w:rPr>
                        </w:pPr>
                      </w:p>
                      <w:p w:rsidR="00655B7A" w:rsidRDefault="00655B7A">
                        <w:pPr>
                          <w:spacing w:before="172"/>
                          <w:rPr>
                            <w:sz w:val="23"/>
                          </w:rPr>
                        </w:pPr>
                      </w:p>
                      <w:p w:rsidR="00655B7A" w:rsidRDefault="006157CB">
                        <w:pPr>
                          <w:ind w:left="418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5"/>
                            <w:sz w:val="23"/>
                          </w:rPr>
                          <w:t>""""""'"«'.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  <w:u w:val="thick"/>
        </w:rPr>
        <w:t>Australian</w:t>
      </w:r>
      <w:r>
        <w:rPr>
          <w:spacing w:val="37"/>
          <w:u w:val="thick"/>
        </w:rPr>
        <w:t xml:space="preserve"> </w:t>
      </w:r>
      <w:r>
        <w:rPr>
          <w:spacing w:val="-2"/>
          <w:u w:val="thick"/>
        </w:rPr>
        <w:t>Government</w:t>
      </w:r>
    </w:p>
    <w:p w:rsidR="00655B7A" w:rsidRDefault="006157CB">
      <w:pPr>
        <w:pStyle w:val="Title"/>
        <w:spacing w:line="216" w:lineRule="auto"/>
        <w:ind w:left="1731" w:right="5486"/>
      </w:pPr>
      <w:r>
        <w:rPr>
          <w:w w:val="85"/>
        </w:rPr>
        <w:t xml:space="preserve">Department of Industry, </w:t>
      </w:r>
      <w:r>
        <w:rPr>
          <w:spacing w:val="-8"/>
        </w:rPr>
        <w:t>Science and</w:t>
      </w:r>
      <w:r>
        <w:rPr>
          <w:spacing w:val="-17"/>
        </w:rPr>
        <w:t xml:space="preserve"> </w:t>
      </w:r>
      <w:r>
        <w:rPr>
          <w:spacing w:val="-8"/>
        </w:rPr>
        <w:t>Resources</w:t>
      </w:r>
    </w:p>
    <w:p w:rsidR="00655B7A" w:rsidRDefault="006157CB">
      <w:pPr>
        <w:pStyle w:val="BodyText"/>
        <w:spacing w:before="104"/>
        <w:ind w:right="212"/>
        <w:jc w:val="right"/>
      </w:pPr>
      <w:r>
        <w:rPr>
          <w:w w:val="105"/>
        </w:rPr>
        <w:t>DEPUTY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SECRETARY</w:t>
      </w:r>
    </w:p>
    <w:p w:rsidR="00655B7A" w:rsidRDefault="00655B7A">
      <w:pPr>
        <w:pStyle w:val="BodyText"/>
      </w:pPr>
    </w:p>
    <w:p w:rsidR="00655B7A" w:rsidRDefault="00655B7A">
      <w:pPr>
        <w:pStyle w:val="BodyText"/>
        <w:spacing w:before="166"/>
      </w:pPr>
    </w:p>
    <w:p w:rsidR="00655B7A" w:rsidRDefault="006157CB">
      <w:pPr>
        <w:pStyle w:val="BodyText"/>
        <w:spacing w:line="249" w:lineRule="auto"/>
        <w:ind w:left="297" w:right="7851" w:firstLine="1"/>
      </w:pPr>
      <w:r>
        <w:rPr>
          <w:w w:val="105"/>
        </w:rPr>
        <w:t xml:space="preserve">Mr Jason Lange </w:t>
      </w:r>
      <w:r>
        <w:t>Executive Director</w:t>
      </w:r>
    </w:p>
    <w:p w:rsidR="00655B7A" w:rsidRDefault="006157CB">
      <w:pPr>
        <w:pStyle w:val="BodyText"/>
        <w:spacing w:line="252" w:lineRule="auto"/>
        <w:ind w:left="298" w:right="5486" w:hanging="5"/>
      </w:pPr>
      <w:r>
        <w:rPr>
          <w:w w:val="105"/>
        </w:rPr>
        <w:t>Office of Best Practice Regulation Department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Prime</w:t>
      </w:r>
      <w:r>
        <w:rPr>
          <w:spacing w:val="-15"/>
          <w:w w:val="105"/>
        </w:rPr>
        <w:t xml:space="preserve"> </w:t>
      </w:r>
      <w:r>
        <w:rPr>
          <w:w w:val="105"/>
        </w:rPr>
        <w:t>Minister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Cabinet I National Circuit</w:t>
      </w:r>
    </w:p>
    <w:p w:rsidR="00655B7A" w:rsidRDefault="006157CB">
      <w:pPr>
        <w:pStyle w:val="BodyText"/>
        <w:spacing w:line="261" w:lineRule="exact"/>
        <w:ind w:left="305"/>
      </w:pPr>
      <w:r>
        <w:rPr>
          <w:w w:val="105"/>
        </w:rPr>
        <w:t>BARTON</w:t>
      </w:r>
      <w:r>
        <w:rPr>
          <w:spacing w:val="22"/>
          <w:w w:val="105"/>
        </w:rPr>
        <w:t xml:space="preserve">  </w:t>
      </w:r>
      <w:r>
        <w:rPr>
          <w:w w:val="105"/>
        </w:rPr>
        <w:t>ACT</w:t>
      </w:r>
      <w:r>
        <w:rPr>
          <w:spacing w:val="72"/>
          <w:w w:val="150"/>
        </w:rPr>
        <w:t xml:space="preserve"> </w:t>
      </w:r>
      <w:r>
        <w:rPr>
          <w:spacing w:val="-4"/>
          <w:w w:val="105"/>
        </w:rPr>
        <w:t>2600</w:t>
      </w:r>
    </w:p>
    <w:p w:rsidR="00655B7A" w:rsidRDefault="00655B7A">
      <w:pPr>
        <w:pStyle w:val="BodyText"/>
        <w:spacing w:before="24"/>
      </w:pPr>
    </w:p>
    <w:p w:rsidR="00655B7A" w:rsidRDefault="006157CB">
      <w:pPr>
        <w:pStyle w:val="BodyText"/>
        <w:ind w:left="297"/>
      </w:pPr>
      <w:r>
        <w:t>Email:</w:t>
      </w:r>
      <w:r>
        <w:rPr>
          <w:spacing w:val="55"/>
        </w:rPr>
        <w:t xml:space="preserve"> </w:t>
      </w:r>
      <w:hyperlink r:id="rId9">
        <w:r>
          <w:t>helpdesk-</w:t>
        </w:r>
        <w:r>
          <w:rPr>
            <w:spacing w:val="-2"/>
          </w:rPr>
          <w:t>OBPR@pmc.gov.au</w:t>
        </w:r>
      </w:hyperlink>
    </w:p>
    <w:p w:rsidR="00655B7A" w:rsidRDefault="00655B7A">
      <w:pPr>
        <w:pStyle w:val="BodyText"/>
        <w:spacing w:before="261"/>
      </w:pPr>
    </w:p>
    <w:p w:rsidR="00655B7A" w:rsidRDefault="006157CB">
      <w:pPr>
        <w:spacing w:before="1" w:line="268" w:lineRule="auto"/>
        <w:ind w:left="299" w:hanging="8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Regulation Impact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Statement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Strengthening 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Australian Domestic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Gas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Security Mechanism (ADGSM) -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Second Pass Final Assessment</w:t>
      </w:r>
    </w:p>
    <w:p w:rsidR="00655B7A" w:rsidRDefault="006157CB">
      <w:pPr>
        <w:pStyle w:val="BodyText"/>
        <w:spacing w:before="243" w:line="268" w:lineRule="auto"/>
        <w:ind w:left="302" w:right="269" w:firstLine="1"/>
      </w:pP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am</w:t>
      </w:r>
      <w:r>
        <w:rPr>
          <w:spacing w:val="-8"/>
          <w:w w:val="105"/>
        </w:rPr>
        <w:t xml:space="preserve"> </w:t>
      </w:r>
      <w:r>
        <w:rPr>
          <w:w w:val="105"/>
        </w:rPr>
        <w:t>writing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relation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attached Regulation Impact</w:t>
      </w:r>
      <w:r>
        <w:rPr>
          <w:spacing w:val="-9"/>
          <w:w w:val="105"/>
        </w:rPr>
        <w:t xml:space="preserve"> </w:t>
      </w:r>
      <w:r>
        <w:rPr>
          <w:w w:val="105"/>
        </w:rPr>
        <w:t>Statement (RIS)</w:t>
      </w:r>
      <w:r>
        <w:rPr>
          <w:spacing w:val="-5"/>
          <w:w w:val="105"/>
        </w:rPr>
        <w:t xml:space="preserve"> </w:t>
      </w:r>
      <w:r>
        <w:rPr>
          <w:w w:val="105"/>
        </w:rPr>
        <w:t>prepared</w:t>
      </w:r>
      <w:r>
        <w:rPr>
          <w:spacing w:val="-9"/>
          <w:w w:val="105"/>
        </w:rPr>
        <w:t xml:space="preserve"> </w:t>
      </w:r>
      <w:r>
        <w:rPr>
          <w:w w:val="105"/>
        </w:rPr>
        <w:t>for Strengthening the ADGSM.</w:t>
      </w:r>
    </w:p>
    <w:p w:rsidR="00655B7A" w:rsidRDefault="006157CB">
      <w:pPr>
        <w:pStyle w:val="BodyText"/>
        <w:spacing w:before="244" w:line="276" w:lineRule="auto"/>
        <w:ind w:left="302" w:right="269" w:firstLine="1"/>
      </w:pP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9"/>
          <w:w w:val="105"/>
        </w:rPr>
        <w:t xml:space="preserve"> </w:t>
      </w:r>
      <w:r>
        <w:rPr>
          <w:w w:val="105"/>
        </w:rPr>
        <w:t>satisfied that the</w:t>
      </w:r>
      <w:r>
        <w:rPr>
          <w:spacing w:val="-15"/>
          <w:w w:val="105"/>
        </w:rPr>
        <w:t xml:space="preserve"> </w:t>
      </w:r>
      <w:r>
        <w:rPr>
          <w:w w:val="105"/>
        </w:rPr>
        <w:t>RIS</w:t>
      </w:r>
      <w:r>
        <w:rPr>
          <w:spacing w:val="-6"/>
          <w:w w:val="105"/>
        </w:rPr>
        <w:t xml:space="preserve"> </w:t>
      </w:r>
      <w:r>
        <w:rPr>
          <w:w w:val="105"/>
        </w:rPr>
        <w:t>addresses the</w:t>
      </w:r>
      <w:r>
        <w:rPr>
          <w:spacing w:val="-16"/>
          <w:w w:val="105"/>
        </w:rPr>
        <w:t xml:space="preserve"> </w:t>
      </w:r>
      <w:r>
        <w:rPr>
          <w:w w:val="105"/>
        </w:rPr>
        <w:t>points</w:t>
      </w:r>
      <w:r>
        <w:rPr>
          <w:spacing w:val="-6"/>
          <w:w w:val="105"/>
        </w:rPr>
        <w:t xml:space="preserve"> </w:t>
      </w:r>
      <w:r>
        <w:rPr>
          <w:w w:val="105"/>
        </w:rPr>
        <w:t>raised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letter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15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September 2022. </w:t>
      </w:r>
      <w:r>
        <w:rPr>
          <w:spacing w:val="-2"/>
          <w:w w:val="105"/>
        </w:rPr>
        <w:t>Specifically:</w:t>
      </w:r>
    </w:p>
    <w:p w:rsidR="00655B7A" w:rsidRDefault="006157CB">
      <w:pPr>
        <w:pStyle w:val="ListParagraph"/>
        <w:numPr>
          <w:ilvl w:val="0"/>
          <w:numId w:val="1"/>
        </w:numPr>
        <w:tabs>
          <w:tab w:val="left" w:pos="591"/>
        </w:tabs>
        <w:spacing w:before="236"/>
        <w:ind w:hanging="289"/>
        <w:rPr>
          <w:i/>
          <w:sz w:val="23"/>
        </w:rPr>
      </w:pPr>
      <w:r>
        <w:rPr>
          <w:i/>
          <w:w w:val="105"/>
          <w:sz w:val="23"/>
        </w:rPr>
        <w:t>What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policy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problem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you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are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trying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solve?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0"/>
        </w:tabs>
        <w:spacing w:before="38"/>
        <w:ind w:left="870" w:hanging="285"/>
        <w:rPr>
          <w:sz w:val="23"/>
        </w:rPr>
      </w:pPr>
      <w:r>
        <w:rPr>
          <w:w w:val="105"/>
          <w:sz w:val="23"/>
        </w:rPr>
        <w:t>Additional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detail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concerning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composition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stakeholder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groups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included.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2"/>
        </w:tabs>
        <w:spacing w:before="31"/>
        <w:ind w:left="872" w:hanging="287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likely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impacts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shortfall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households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identified.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64"/>
        </w:tabs>
        <w:spacing w:before="39" w:line="276" w:lineRule="auto"/>
        <w:ind w:right="701" w:hanging="279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includes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detail 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magnitude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problem,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comparison of annual domestic gas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consumption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Australia with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expected shortfall for 2023.</w:t>
      </w:r>
    </w:p>
    <w:p w:rsidR="00655B7A" w:rsidRDefault="00655B7A">
      <w:pPr>
        <w:pStyle w:val="BodyText"/>
        <w:spacing w:before="28"/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83"/>
        </w:tabs>
        <w:spacing w:before="1"/>
        <w:ind w:left="583" w:hanging="278"/>
        <w:rPr>
          <w:i/>
          <w:sz w:val="23"/>
        </w:rPr>
      </w:pPr>
      <w:r>
        <w:rPr>
          <w:i/>
          <w:w w:val="105"/>
          <w:sz w:val="23"/>
        </w:rPr>
        <w:t>Why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government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action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needed?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0"/>
          <w:tab w:val="left" w:pos="877"/>
        </w:tabs>
        <w:spacing w:before="38" w:line="268" w:lineRule="auto"/>
        <w:ind w:left="870" w:right="710" w:hanging="278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overview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ADGSM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context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broader 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complementary regulatory measures has been added.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64"/>
        </w:tabs>
        <w:spacing w:before="6"/>
        <w:ind w:hanging="279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description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market failure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expanded.</w:t>
      </w:r>
    </w:p>
    <w:p w:rsidR="00655B7A" w:rsidRDefault="00655B7A">
      <w:pPr>
        <w:pStyle w:val="BodyText"/>
        <w:spacing w:before="70"/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90"/>
        </w:tabs>
        <w:ind w:left="590" w:hanging="289"/>
        <w:rPr>
          <w:i/>
          <w:sz w:val="23"/>
        </w:rPr>
      </w:pPr>
      <w:r>
        <w:rPr>
          <w:i/>
          <w:w w:val="105"/>
          <w:sz w:val="23"/>
        </w:rPr>
        <w:t>What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likely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net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benefit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each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option?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6"/>
        </w:tabs>
        <w:spacing w:before="38" w:line="268" w:lineRule="auto"/>
        <w:ind w:left="876" w:right="792" w:hanging="284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regulatory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administrative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burden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estimate,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consistent 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OBPR's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Regulatory Burden Measurement Framework has been included.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7"/>
        </w:tabs>
        <w:spacing w:before="14"/>
        <w:ind w:left="877" w:hanging="285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(now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Appendix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elaborated.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2"/>
        </w:tabs>
        <w:spacing w:before="31"/>
        <w:ind w:left="872" w:hanging="287"/>
        <w:rPr>
          <w:sz w:val="23"/>
        </w:rPr>
      </w:pP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interpretation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Table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8 has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been </w:t>
      </w:r>
      <w:r>
        <w:rPr>
          <w:spacing w:val="-2"/>
          <w:w w:val="105"/>
          <w:sz w:val="23"/>
        </w:rPr>
        <w:t>improved.</w:t>
      </w:r>
    </w:p>
    <w:p w:rsidR="00655B7A" w:rsidRDefault="00655B7A">
      <w:pPr>
        <w:pStyle w:val="BodyText"/>
        <w:spacing w:before="69"/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91"/>
        </w:tabs>
        <w:spacing w:before="1"/>
        <w:ind w:hanging="282"/>
        <w:rPr>
          <w:i/>
          <w:sz w:val="23"/>
        </w:rPr>
      </w:pPr>
      <w:r>
        <w:rPr>
          <w:i/>
          <w:w w:val="105"/>
          <w:sz w:val="23"/>
        </w:rPr>
        <w:t>What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best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option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from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those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you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have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considered?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63"/>
          <w:tab w:val="left" w:pos="871"/>
        </w:tabs>
        <w:spacing w:before="45" w:line="254" w:lineRule="auto"/>
        <w:ind w:left="871" w:right="203" w:hanging="287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introductory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text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now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sets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analysis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assessment used 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select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recommended </w:t>
      </w:r>
      <w:r>
        <w:rPr>
          <w:spacing w:val="-2"/>
          <w:w w:val="105"/>
          <w:sz w:val="23"/>
        </w:rPr>
        <w:t>options.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64"/>
        </w:tabs>
        <w:spacing w:before="38" w:line="261" w:lineRule="auto"/>
        <w:ind w:right="561" w:hanging="279"/>
        <w:rPr>
          <w:sz w:val="23"/>
        </w:rPr>
      </w:pP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explains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reason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modelling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per-event basis,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extent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which the options may be assessed under different use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scenarios.</w:t>
      </w:r>
    </w:p>
    <w:p w:rsidR="00655B7A" w:rsidRDefault="00655B7A">
      <w:pPr>
        <w:spacing w:line="261" w:lineRule="auto"/>
        <w:rPr>
          <w:sz w:val="23"/>
        </w:rPr>
        <w:sectPr w:rsidR="00655B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1420" w:right="380" w:bottom="620" w:left="1300" w:header="0" w:footer="423" w:gutter="0"/>
          <w:pgNumType w:start="1"/>
          <w:cols w:space="720"/>
        </w:sectPr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81"/>
        </w:tabs>
        <w:spacing w:before="62"/>
        <w:ind w:left="581" w:hanging="288"/>
        <w:rPr>
          <w:i/>
          <w:sz w:val="23"/>
        </w:rPr>
      </w:pPr>
      <w:r>
        <w:rPr>
          <w:i/>
          <w:spacing w:val="-2"/>
          <w:w w:val="105"/>
          <w:sz w:val="23"/>
        </w:rPr>
        <w:lastRenderedPageBreak/>
        <w:t>Consultation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68"/>
          <w:tab w:val="left" w:pos="872"/>
        </w:tabs>
        <w:spacing w:before="32" w:line="280" w:lineRule="auto"/>
        <w:ind w:left="868" w:right="513" w:hanging="283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includes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explanation 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how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consultation info</w:t>
      </w:r>
      <w:r w:rsidR="00F00325">
        <w:rPr>
          <w:w w:val="105"/>
          <w:sz w:val="23"/>
        </w:rPr>
        <w:t>rm</w:t>
      </w:r>
      <w:r>
        <w:rPr>
          <w:w w:val="105"/>
          <w:sz w:val="23"/>
        </w:rPr>
        <w:t>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refinement 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option </w:t>
      </w:r>
      <w:r>
        <w:rPr>
          <w:spacing w:val="-4"/>
          <w:w w:val="105"/>
          <w:sz w:val="23"/>
        </w:rPr>
        <w:t>set.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2"/>
        </w:tabs>
        <w:spacing w:line="244" w:lineRule="exact"/>
        <w:ind w:left="872" w:hanging="287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notes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that,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consistent with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previous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consultations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ADGSM, written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submissions</w:t>
      </w:r>
    </w:p>
    <w:p w:rsidR="00655B7A" w:rsidRDefault="006157CB">
      <w:pPr>
        <w:pStyle w:val="BodyText"/>
        <w:spacing w:before="38"/>
        <w:ind w:left="870"/>
      </w:pPr>
      <w:r>
        <w:rPr>
          <w:w w:val="105"/>
        </w:rPr>
        <w:t>received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consent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publish</w:t>
      </w:r>
      <w:r>
        <w:rPr>
          <w:spacing w:val="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website.</w:t>
      </w:r>
    </w:p>
    <w:p w:rsidR="00655B7A" w:rsidRDefault="00655B7A">
      <w:pPr>
        <w:pStyle w:val="BodyText"/>
        <w:spacing w:before="77"/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90"/>
        </w:tabs>
        <w:ind w:left="590" w:hanging="288"/>
        <w:rPr>
          <w:i/>
          <w:sz w:val="23"/>
        </w:rPr>
      </w:pPr>
      <w:r>
        <w:rPr>
          <w:i/>
          <w:w w:val="105"/>
          <w:sz w:val="23"/>
        </w:rPr>
        <w:t>Implementation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Evaluation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1"/>
          <w:tab w:val="left" w:pos="878"/>
        </w:tabs>
        <w:spacing w:before="31" w:line="276" w:lineRule="auto"/>
        <w:ind w:left="878" w:right="357"/>
        <w:rPr>
          <w:sz w:val="23"/>
        </w:rPr>
      </w:pPr>
      <w:r>
        <w:rPr>
          <w:w w:val="105"/>
          <w:sz w:val="23"/>
        </w:rPr>
        <w:t>This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now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includes 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summary table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preferred options,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relevant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implementation risks and mitigations.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2"/>
          <w:tab w:val="left" w:pos="875"/>
        </w:tabs>
        <w:spacing w:line="276" w:lineRule="auto"/>
        <w:ind w:left="875" w:right="330" w:hanging="291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regulatory requirement 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ADGSM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reviewed 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2025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explained 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-4"/>
          <w:w w:val="105"/>
          <w:sz w:val="23"/>
        </w:rPr>
        <w:t>RIS.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2"/>
          <w:tab w:val="left" w:pos="875"/>
        </w:tabs>
        <w:spacing w:line="276" w:lineRule="auto"/>
        <w:ind w:left="875" w:right="953" w:hanging="291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specifies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performance indicators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monitoring impacts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each stakeholder group.</w:t>
      </w:r>
    </w:p>
    <w:p w:rsidR="00655B7A" w:rsidRDefault="00655B7A">
      <w:pPr>
        <w:pStyle w:val="BodyText"/>
        <w:spacing w:before="24"/>
      </w:pPr>
    </w:p>
    <w:p w:rsidR="00655B7A" w:rsidRDefault="006157CB">
      <w:pPr>
        <w:pStyle w:val="ListParagraph"/>
        <w:numPr>
          <w:ilvl w:val="0"/>
          <w:numId w:val="1"/>
        </w:numPr>
        <w:tabs>
          <w:tab w:val="left" w:pos="597"/>
        </w:tabs>
        <w:ind w:left="597" w:hanging="268"/>
        <w:rPr>
          <w:sz w:val="23"/>
        </w:rPr>
      </w:pPr>
      <w:r>
        <w:rPr>
          <w:i/>
          <w:w w:val="105"/>
          <w:sz w:val="23"/>
        </w:rPr>
        <w:t>Other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Issues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7"/>
        </w:tabs>
        <w:spacing w:before="38"/>
        <w:ind w:left="877" w:hanging="285"/>
        <w:rPr>
          <w:sz w:val="23"/>
        </w:rPr>
      </w:pP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plain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language glossary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been </w:t>
      </w:r>
      <w:r>
        <w:rPr>
          <w:spacing w:val="-2"/>
          <w:w w:val="105"/>
          <w:sz w:val="23"/>
        </w:rPr>
        <w:t>inserted.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8"/>
        </w:tabs>
        <w:spacing w:before="32"/>
        <w:ind w:left="878" w:hanging="279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rationale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netback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prices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instead 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overseas landed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prices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explained.</w:t>
      </w:r>
    </w:p>
    <w:p w:rsidR="00655B7A" w:rsidRDefault="006157CB">
      <w:pPr>
        <w:pStyle w:val="ListParagraph"/>
        <w:numPr>
          <w:ilvl w:val="1"/>
          <w:numId w:val="1"/>
        </w:numPr>
        <w:tabs>
          <w:tab w:val="left" w:pos="879"/>
        </w:tabs>
        <w:spacing w:before="38"/>
        <w:ind w:left="879" w:hanging="287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disclaimer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identified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removed.</w:t>
      </w:r>
    </w:p>
    <w:p w:rsidR="00655B7A" w:rsidRDefault="00655B7A">
      <w:pPr>
        <w:pStyle w:val="BodyText"/>
        <w:spacing w:before="12"/>
      </w:pPr>
    </w:p>
    <w:p w:rsidR="00655B7A" w:rsidRDefault="006157CB">
      <w:pPr>
        <w:pStyle w:val="BodyText"/>
        <w:spacing w:line="271" w:lineRule="auto"/>
        <w:ind w:left="314" w:right="119" w:hanging="6"/>
      </w:pPr>
      <w:r>
        <w:rPr>
          <w:w w:val="105"/>
        </w:rPr>
        <w:t>The regulatory savings are</w:t>
      </w:r>
      <w:r>
        <w:rPr>
          <w:spacing w:val="-1"/>
          <w:w w:val="105"/>
        </w:rPr>
        <w:t xml:space="preserve"> </w:t>
      </w:r>
      <w:r>
        <w:rPr>
          <w:w w:val="105"/>
        </w:rPr>
        <w:t>estimated 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$229.97 million per year compared</w:t>
      </w:r>
      <w:r>
        <w:rPr>
          <w:spacing w:val="32"/>
          <w:w w:val="105"/>
        </w:rPr>
        <w:t xml:space="preserve"> </w:t>
      </w:r>
      <w:r>
        <w:rPr>
          <w:w w:val="105"/>
        </w:rPr>
        <w:t>to the</w:t>
      </w:r>
      <w:r>
        <w:rPr>
          <w:spacing w:val="-11"/>
          <w:w w:val="105"/>
        </w:rPr>
        <w:t xml:space="preserve"> </w:t>
      </w:r>
      <w:r>
        <w:rPr>
          <w:w w:val="105"/>
        </w:rPr>
        <w:t>status quo ADGSM assuming a</w:t>
      </w:r>
      <w:r>
        <w:rPr>
          <w:spacing w:val="-11"/>
          <w:w w:val="105"/>
        </w:rPr>
        <w:t xml:space="preserve"> </w:t>
      </w:r>
      <w:r>
        <w:rPr>
          <w:w w:val="105"/>
        </w:rPr>
        <w:t>June</w:t>
      </w:r>
      <w:r>
        <w:rPr>
          <w:spacing w:val="-2"/>
          <w:w w:val="105"/>
        </w:rPr>
        <w:t xml:space="preserve"> </w:t>
      </w:r>
      <w:r>
        <w:rPr>
          <w:w w:val="105"/>
        </w:rPr>
        <w:t>2022 pricing</w:t>
      </w:r>
      <w:r>
        <w:rPr>
          <w:spacing w:val="-4"/>
          <w:w w:val="105"/>
        </w:rPr>
        <w:t xml:space="preserve"> </w:t>
      </w:r>
      <w:r>
        <w:rPr>
          <w:w w:val="105"/>
        </w:rPr>
        <w:t>scenario. At June</w:t>
      </w:r>
      <w:r>
        <w:rPr>
          <w:spacing w:val="-1"/>
          <w:w w:val="105"/>
        </w:rPr>
        <w:t xml:space="preserve"> </w:t>
      </w:r>
      <w:r>
        <w:rPr>
          <w:w w:val="105"/>
        </w:rPr>
        <w:t>2022 prices, the</w:t>
      </w:r>
      <w:r>
        <w:rPr>
          <w:spacing w:val="-12"/>
          <w:w w:val="105"/>
        </w:rPr>
        <w:t xml:space="preserve"> </w:t>
      </w:r>
      <w:r>
        <w:rPr>
          <w:w w:val="105"/>
        </w:rPr>
        <w:t>status quo ADGSM has</w:t>
      </w:r>
      <w:r>
        <w:rPr>
          <w:spacing w:val="-3"/>
          <w:w w:val="105"/>
        </w:rPr>
        <w:t xml:space="preserve"> </w:t>
      </w:r>
      <w:r>
        <w:rPr>
          <w:w w:val="105"/>
        </w:rPr>
        <w:t>a regulatory burden of$380.24 million per year compared to</w:t>
      </w:r>
      <w:r>
        <w:rPr>
          <w:spacing w:val="-2"/>
          <w:w w:val="105"/>
        </w:rPr>
        <w:t xml:space="preserve"> </w:t>
      </w:r>
      <w:r>
        <w:rPr>
          <w:w w:val="105"/>
        </w:rPr>
        <w:t>a burden of$150.21 million per year for the</w:t>
      </w:r>
      <w:r>
        <w:rPr>
          <w:spacing w:val="-2"/>
          <w:w w:val="105"/>
        </w:rPr>
        <w:t xml:space="preserve"> </w:t>
      </w:r>
      <w:r>
        <w:rPr>
          <w:w w:val="105"/>
        </w:rPr>
        <w:t>recommended option. These</w:t>
      </w:r>
      <w:r>
        <w:rPr>
          <w:spacing w:val="-3"/>
          <w:w w:val="105"/>
        </w:rPr>
        <w:t xml:space="preserve"> </w:t>
      </w:r>
      <w:r>
        <w:rPr>
          <w:w w:val="105"/>
        </w:rPr>
        <w:t>regulatory burdens are</w:t>
      </w:r>
      <w:r>
        <w:rPr>
          <w:spacing w:val="-7"/>
          <w:w w:val="105"/>
        </w:rPr>
        <w:t xml:space="preserve"> </w:t>
      </w:r>
      <w:r>
        <w:rPr>
          <w:w w:val="105"/>
        </w:rPr>
        <w:t>only realised in the event the</w:t>
      </w:r>
      <w:r>
        <w:rPr>
          <w:spacing w:val="-8"/>
          <w:w w:val="105"/>
        </w:rPr>
        <w:t xml:space="preserve"> </w:t>
      </w:r>
      <w:r>
        <w:rPr>
          <w:w w:val="105"/>
        </w:rPr>
        <w:t>ADGSM is activated. In</w:t>
      </w:r>
      <w:r>
        <w:rPr>
          <w:spacing w:val="-10"/>
          <w:w w:val="105"/>
        </w:rPr>
        <w:t xml:space="preserve"> </w:t>
      </w:r>
      <w:r>
        <w:rPr>
          <w:w w:val="105"/>
        </w:rPr>
        <w:t>circumstances where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mechanism continues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act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back-stop and</w:t>
      </w:r>
      <w:r>
        <w:rPr>
          <w:spacing w:val="-5"/>
          <w:w w:val="105"/>
        </w:rPr>
        <w:t xml:space="preserve"> </w:t>
      </w:r>
      <w:r>
        <w:rPr>
          <w:w w:val="105"/>
        </w:rPr>
        <w:t>is not</w:t>
      </w:r>
      <w:r>
        <w:rPr>
          <w:spacing w:val="-7"/>
          <w:w w:val="105"/>
        </w:rPr>
        <w:t xml:space="preserve"> </w:t>
      </w:r>
      <w:r>
        <w:rPr>
          <w:w w:val="105"/>
        </w:rPr>
        <w:t>activated, these burdens will not arise.</w:t>
      </w:r>
    </w:p>
    <w:p w:rsidR="00655B7A" w:rsidRDefault="006157CB">
      <w:pPr>
        <w:spacing w:before="262" w:line="249" w:lineRule="auto"/>
        <w:ind w:left="313" w:firstLine="8"/>
        <w:rPr>
          <w:i/>
          <w:sz w:val="23"/>
        </w:rPr>
      </w:pPr>
      <w:r>
        <w:rPr>
          <w:w w:val="105"/>
          <w:sz w:val="23"/>
        </w:rPr>
        <w:t>Accordingly, I am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satisfied that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RIS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now consistent with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principles 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Australian Gove</w:t>
      </w:r>
      <w:r w:rsidR="00F00325">
        <w:rPr>
          <w:w w:val="105"/>
          <w:sz w:val="23"/>
        </w:rPr>
        <w:t>rnment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makers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specified 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Australian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Government Guide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Regulatory Impact </w:t>
      </w:r>
      <w:r>
        <w:rPr>
          <w:i/>
          <w:spacing w:val="-2"/>
          <w:w w:val="105"/>
          <w:sz w:val="23"/>
        </w:rPr>
        <w:t>Analysis.</w:t>
      </w:r>
    </w:p>
    <w:p w:rsidR="00655B7A" w:rsidRDefault="00655B7A">
      <w:pPr>
        <w:pStyle w:val="BodyText"/>
        <w:spacing w:before="14"/>
        <w:rPr>
          <w:i/>
        </w:rPr>
      </w:pPr>
    </w:p>
    <w:p w:rsidR="00655B7A" w:rsidRDefault="006157CB">
      <w:pPr>
        <w:pStyle w:val="BodyText"/>
        <w:spacing w:line="249" w:lineRule="auto"/>
        <w:ind w:left="321" w:right="119" w:hanging="4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submit the</w:t>
      </w:r>
      <w:r>
        <w:rPr>
          <w:spacing w:val="-11"/>
          <w:w w:val="105"/>
        </w:rPr>
        <w:t xml:space="preserve"> </w:t>
      </w:r>
      <w:r>
        <w:rPr>
          <w:w w:val="105"/>
        </w:rPr>
        <w:t>RIS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 Best</w:t>
      </w:r>
      <w:r>
        <w:rPr>
          <w:spacing w:val="-2"/>
          <w:w w:val="105"/>
        </w:rPr>
        <w:t xml:space="preserve"> </w:t>
      </w:r>
      <w:r>
        <w:rPr>
          <w:w w:val="105"/>
        </w:rPr>
        <w:t>Practice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 for</w:t>
      </w:r>
      <w:r>
        <w:rPr>
          <w:spacing w:val="-10"/>
          <w:w w:val="105"/>
        </w:rPr>
        <w:t xml:space="preserve"> </w:t>
      </w:r>
      <w:r>
        <w:rPr>
          <w:w w:val="105"/>
        </w:rPr>
        <w:t>formal final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 ahead of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use to inform</w:t>
      </w:r>
      <w:r>
        <w:rPr>
          <w:spacing w:val="40"/>
          <w:w w:val="105"/>
        </w:rPr>
        <w:t xml:space="preserve"> </w:t>
      </w:r>
      <w:r>
        <w:rPr>
          <w:w w:val="105"/>
        </w:rPr>
        <w:t>a final decision.</w:t>
      </w:r>
    </w:p>
    <w:p w:rsidR="00655B7A" w:rsidRDefault="00655B7A">
      <w:pPr>
        <w:pStyle w:val="BodyText"/>
        <w:spacing w:before="22"/>
      </w:pPr>
    </w:p>
    <w:p w:rsidR="00655B7A" w:rsidRDefault="006157CB">
      <w:pPr>
        <w:pStyle w:val="BodyText"/>
        <w:spacing w:line="249" w:lineRule="auto"/>
        <w:ind w:left="323" w:right="117" w:hanging="1"/>
      </w:pPr>
      <w:r>
        <w:rPr>
          <w:w w:val="105"/>
        </w:rPr>
        <w:t>As my</w:t>
      </w:r>
      <w:r>
        <w:rPr>
          <w:spacing w:val="-13"/>
          <w:w w:val="105"/>
        </w:rPr>
        <w:t xml:space="preserve"> </w:t>
      </w:r>
      <w:r>
        <w:rPr>
          <w:w w:val="105"/>
        </w:rPr>
        <w:t>staff have</w:t>
      </w:r>
      <w:r>
        <w:rPr>
          <w:spacing w:val="-3"/>
          <w:w w:val="105"/>
        </w:rPr>
        <w:t xml:space="preserve"> </w:t>
      </w:r>
      <w:r>
        <w:rPr>
          <w:w w:val="105"/>
        </w:rPr>
        <w:t>discussed with OBPR officers, there are</w:t>
      </w:r>
      <w:r>
        <w:rPr>
          <w:spacing w:val="-1"/>
          <w:w w:val="105"/>
        </w:rPr>
        <w:t xml:space="preserve"> </w:t>
      </w:r>
      <w:r>
        <w:rPr>
          <w:w w:val="105"/>
        </w:rPr>
        <w:t>a number of</w:t>
      </w:r>
      <w:r>
        <w:rPr>
          <w:spacing w:val="-5"/>
          <w:w w:val="105"/>
        </w:rPr>
        <w:t xml:space="preserve"> </w:t>
      </w:r>
      <w:r>
        <w:rPr>
          <w:w w:val="105"/>
        </w:rPr>
        <w:t>diplomatic and legal risks associated with publishing the</w:t>
      </w:r>
      <w:r>
        <w:rPr>
          <w:spacing w:val="-5"/>
          <w:w w:val="105"/>
        </w:rPr>
        <w:t xml:space="preserve"> </w:t>
      </w:r>
      <w:r>
        <w:rPr>
          <w:w w:val="105"/>
        </w:rPr>
        <w:t>RIS.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full diplomatic and legal risk assessment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RIS</w:t>
      </w:r>
      <w:r>
        <w:rPr>
          <w:spacing w:val="-3"/>
          <w:w w:val="105"/>
        </w:rPr>
        <w:t xml:space="preserve"> </w:t>
      </w:r>
      <w:r>
        <w:rPr>
          <w:w w:val="105"/>
        </w:rPr>
        <w:t>has not been</w:t>
      </w:r>
      <w:r>
        <w:rPr>
          <w:spacing w:val="-1"/>
          <w:w w:val="105"/>
        </w:rPr>
        <w:t xml:space="preserve"> </w:t>
      </w:r>
      <w:r>
        <w:rPr>
          <w:w w:val="105"/>
        </w:rPr>
        <w:t>possible</w:t>
      </w:r>
      <w:r>
        <w:rPr>
          <w:spacing w:val="-2"/>
          <w:w w:val="105"/>
        </w:rPr>
        <w:t xml:space="preserve"> </w:t>
      </w:r>
      <w:r>
        <w:rPr>
          <w:w w:val="105"/>
        </w:rPr>
        <w:t>in available timeframes. I</w:t>
      </w:r>
      <w:r>
        <w:rPr>
          <w:spacing w:val="-7"/>
          <w:w w:val="105"/>
        </w:rPr>
        <w:t xml:space="preserve"> </w:t>
      </w:r>
      <w:r>
        <w:rPr>
          <w:w w:val="105"/>
        </w:rPr>
        <w:t>intend to</w:t>
      </w:r>
      <w:r>
        <w:rPr>
          <w:spacing w:val="-1"/>
          <w:w w:val="105"/>
        </w:rPr>
        <w:t xml:space="preserve"> </w:t>
      </w:r>
      <w:r>
        <w:rPr>
          <w:w w:val="105"/>
        </w:rPr>
        <w:t>progress this assessment in</w:t>
      </w:r>
      <w:r>
        <w:rPr>
          <w:spacing w:val="-9"/>
          <w:w w:val="105"/>
        </w:rPr>
        <w:t xml:space="preserve"> </w:t>
      </w:r>
      <w:r>
        <w:rPr>
          <w:w w:val="105"/>
        </w:rPr>
        <w:t>parallel to your</w:t>
      </w:r>
      <w:r>
        <w:rPr>
          <w:spacing w:val="-4"/>
          <w:w w:val="105"/>
        </w:rPr>
        <w:t xml:space="preserve"> </w:t>
      </w:r>
      <w:r>
        <w:rPr>
          <w:w w:val="105"/>
        </w:rPr>
        <w:t>second pass</w:t>
      </w:r>
      <w:r>
        <w:rPr>
          <w:spacing w:val="-4"/>
          <w:w w:val="105"/>
        </w:rPr>
        <w:t xml:space="preserve"> </w:t>
      </w:r>
      <w:r>
        <w:rPr>
          <w:w w:val="105"/>
        </w:rPr>
        <w:t>assessment, and</w:t>
      </w:r>
      <w:r>
        <w:rPr>
          <w:spacing w:val="-3"/>
          <w:w w:val="105"/>
        </w:rPr>
        <w:t xml:space="preserve"> </w:t>
      </w:r>
      <w:r>
        <w:rPr>
          <w:w w:val="105"/>
        </w:rPr>
        <w:t>will update you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changes 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attached</w:t>
      </w:r>
      <w:r>
        <w:rPr>
          <w:spacing w:val="-2"/>
          <w:w w:val="105"/>
        </w:rPr>
        <w:t xml:space="preserve"> </w:t>
      </w:r>
      <w:r>
        <w:rPr>
          <w:w w:val="105"/>
        </w:rPr>
        <w:t>RIS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needed to</w:t>
      </w:r>
      <w:r>
        <w:rPr>
          <w:spacing w:val="-2"/>
          <w:w w:val="105"/>
        </w:rPr>
        <w:t xml:space="preserve"> </w:t>
      </w:r>
      <w:r>
        <w:rPr>
          <w:w w:val="105"/>
        </w:rPr>
        <w:t>mitigate</w:t>
      </w:r>
      <w:r>
        <w:rPr>
          <w:spacing w:val="-13"/>
          <w:w w:val="105"/>
        </w:rPr>
        <w:t xml:space="preserve"> </w:t>
      </w:r>
      <w:r>
        <w:rPr>
          <w:w w:val="105"/>
        </w:rPr>
        <w:t>risk</w:t>
      </w:r>
      <w:r>
        <w:rPr>
          <w:spacing w:val="-4"/>
          <w:w w:val="105"/>
        </w:rPr>
        <w:t xml:space="preserve"> </w:t>
      </w:r>
      <w:r>
        <w:rPr>
          <w:w w:val="105"/>
        </w:rPr>
        <w:t>to the Commonwealth</w:t>
      </w:r>
      <w:r>
        <w:rPr>
          <w:spacing w:val="40"/>
          <w:w w:val="105"/>
        </w:rPr>
        <w:t xml:space="preserve"> </w:t>
      </w:r>
      <w:r>
        <w:rPr>
          <w:w w:val="105"/>
        </w:rPr>
        <w:t>or people of Australia prior to publication.</w:t>
      </w:r>
    </w:p>
    <w:p w:rsidR="00655B7A" w:rsidRDefault="00655B7A">
      <w:pPr>
        <w:pStyle w:val="BodyText"/>
        <w:spacing w:before="5"/>
      </w:pPr>
    </w:p>
    <w:p w:rsidR="00655B7A" w:rsidRDefault="006157CB">
      <w:pPr>
        <w:pStyle w:val="BodyText"/>
        <w:ind w:left="328"/>
      </w:pPr>
      <w:r>
        <w:rPr>
          <w:spacing w:val="-2"/>
          <w:w w:val="105"/>
        </w:rPr>
        <w:t>Yours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sincerely</w:t>
      </w:r>
    </w:p>
    <w:p w:rsidR="00655B7A" w:rsidRDefault="00655B7A">
      <w:pPr>
        <w:pStyle w:val="BodyText"/>
        <w:spacing w:before="143"/>
        <w:rPr>
          <w:noProof/>
          <w:lang w:val="en-AU" w:eastAsia="en-AU"/>
        </w:rPr>
      </w:pPr>
    </w:p>
    <w:p w:rsidR="0066724B" w:rsidRDefault="0066724B">
      <w:pPr>
        <w:pStyle w:val="BodyText"/>
        <w:spacing w:before="143"/>
        <w:rPr>
          <w:sz w:val="20"/>
        </w:rPr>
      </w:pPr>
      <w:bookmarkStart w:id="0" w:name="_GoBack"/>
      <w:bookmarkEnd w:id="0"/>
    </w:p>
    <w:p w:rsidR="00655B7A" w:rsidRDefault="006157CB">
      <w:pPr>
        <w:pStyle w:val="BodyText"/>
        <w:spacing w:before="255" w:line="249" w:lineRule="auto"/>
        <w:ind w:left="327" w:right="7851" w:hanging="1"/>
      </w:pPr>
      <w:r>
        <w:rPr>
          <w:w w:val="105"/>
        </w:rPr>
        <w:t>Jane Urquhart Deputy</w:t>
      </w:r>
      <w:r>
        <w:rPr>
          <w:spacing w:val="-16"/>
          <w:w w:val="105"/>
        </w:rPr>
        <w:t xml:space="preserve"> </w:t>
      </w:r>
      <w:r>
        <w:rPr>
          <w:w w:val="105"/>
        </w:rPr>
        <w:t>Secretary</w:t>
      </w:r>
    </w:p>
    <w:p w:rsidR="00655B7A" w:rsidRDefault="006157CB">
      <w:pPr>
        <w:pStyle w:val="BodyText"/>
        <w:spacing w:before="16" w:line="235" w:lineRule="auto"/>
        <w:ind w:left="326" w:right="5143" w:firstLine="8"/>
      </w:pPr>
      <w:r>
        <w:rPr>
          <w:w w:val="105"/>
        </w:rPr>
        <w:t>Department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Industry,</w:t>
      </w:r>
      <w:r>
        <w:rPr>
          <w:spacing w:val="-14"/>
          <w:w w:val="105"/>
        </w:rPr>
        <w:t xml:space="preserve"> </w:t>
      </w:r>
      <w:r>
        <w:rPr>
          <w:w w:val="105"/>
        </w:rPr>
        <w:t>Science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Resources 19 September 22</w:t>
      </w:r>
    </w:p>
    <w:sectPr w:rsidR="00655B7A">
      <w:footerReference w:type="default" r:id="rId16"/>
      <w:pgSz w:w="11910" w:h="16850"/>
      <w:pgMar w:top="1460" w:right="380" w:bottom="560" w:left="130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94" w:rsidRDefault="006157CB">
      <w:r>
        <w:separator/>
      </w:r>
    </w:p>
  </w:endnote>
  <w:endnote w:type="continuationSeparator" w:id="0">
    <w:p w:rsidR="00CF4594" w:rsidRDefault="0061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B" w:rsidRDefault="0061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7A" w:rsidRDefault="006157C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1003694</wp:posOffset>
              </wp:positionH>
              <wp:positionV relativeFrom="page">
                <wp:posOffset>10290335</wp:posOffset>
              </wp:positionV>
              <wp:extent cx="5806440" cy="118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644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B7A" w:rsidRDefault="006157CB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Industry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House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-10</w:t>
                          </w:r>
                          <w:r>
                            <w:rPr>
                              <w:rFonts w:ascii="Arial"/>
                              <w:b/>
                              <w:spacing w:val="3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Binara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Street.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Canberra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City,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ACT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2601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GPO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2013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Canberra ACT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2601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-www.Jndustry.gov.au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-ABN: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74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599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608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3"/>
                            </w:rPr>
                            <w:t>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9.05pt;margin-top:810.25pt;width:457.2pt;height:9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" filled="f" stroked="f">
              <v:path arrowok="t"/>
              <v:textbox inset="0,0,0,0">
                <w:txbxContent>
                  <w:p w:rsidR="00655B7A" w:rsidRDefault="006157CB">
                    <w:pPr>
                      <w:spacing w:before="16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Industry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House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-10</w:t>
                    </w:r>
                    <w:r>
                      <w:rPr>
                        <w:rFonts w:ascii="Arial"/>
                        <w:b/>
                        <w:spacing w:val="3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Binara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Street.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Canberra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City,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ACT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2601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GPO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Box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2013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Canberra ACT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2601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-www.Jndustry.gov.au</w:t>
                      </w:r>
                    </w:hyperlink>
                    <w:r>
                      <w:rPr>
                        <w:rFonts w:ascii="Arial"/>
                        <w:b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-ABN: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74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599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608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3"/>
                      </w:rPr>
                      <w:t>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B" w:rsidRDefault="006157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7A" w:rsidRDefault="006157C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1021594</wp:posOffset>
              </wp:positionH>
              <wp:positionV relativeFrom="page">
                <wp:posOffset>10325795</wp:posOffset>
              </wp:positionV>
              <wp:extent cx="580644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64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B7A" w:rsidRDefault="006157CB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Industry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House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Binara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Canberra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City,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ACT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2601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GPO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2013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Canberra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ACT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2601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-www.industry.gov.au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pacing w:val="-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ABN: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74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599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608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0.45pt;margin-top:813.05pt;width:457.2pt;height:9.8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" filled="f" stroked="f">
              <v:path arrowok="t"/>
              <v:textbox inset="0,0,0,0">
                <w:txbxContent>
                  <w:p w:rsidR="00655B7A" w:rsidRDefault="006157CB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Industry</w:t>
                    </w:r>
                    <w:r>
                      <w:rPr>
                        <w:rFonts w:asci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House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Arial"/>
                        <w:b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10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Binara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Street,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Canberra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City,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ACT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2601</w:t>
                    </w:r>
                    <w:r>
                      <w:rPr>
                        <w:rFonts w:asci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GPO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Box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2013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Canberra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ACT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2601 </w:t>
                    </w:r>
                    <w:hyperlink r:id="rId2"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>-www.industry.gov.au</w:t>
                      </w:r>
                    </w:hyperlink>
                    <w:r>
                      <w:rPr>
                        <w:rFonts w:ascii="Arial"/>
                        <w:b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ABN:</w:t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74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599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608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>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94" w:rsidRDefault="006157CB">
      <w:r>
        <w:separator/>
      </w:r>
    </w:p>
  </w:footnote>
  <w:footnote w:type="continuationSeparator" w:id="0">
    <w:p w:rsidR="00CF4594" w:rsidRDefault="0061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B" w:rsidRDefault="0061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B" w:rsidRDefault="00615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B" w:rsidRDefault="0061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373"/>
    <w:multiLevelType w:val="hybridMultilevel"/>
    <w:tmpl w:val="5AE0B4BE"/>
    <w:lvl w:ilvl="0" w:tplc="8DC40DDC">
      <w:start w:val="1"/>
      <w:numFmt w:val="decimal"/>
      <w:lvlText w:val="%1."/>
      <w:lvlJc w:val="left"/>
      <w:pPr>
        <w:ind w:left="591" w:hanging="290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466B1D0">
      <w:numFmt w:val="bullet"/>
      <w:lvlText w:val="•"/>
      <w:lvlJc w:val="left"/>
      <w:pPr>
        <w:ind w:left="86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2" w:tplc="EEC6DC58">
      <w:numFmt w:val="bullet"/>
      <w:lvlText w:val="•"/>
      <w:lvlJc w:val="left"/>
      <w:pPr>
        <w:ind w:left="880" w:hanging="286"/>
      </w:pPr>
      <w:rPr>
        <w:rFonts w:hint="default"/>
        <w:lang w:val="en-US" w:eastAsia="en-US" w:bidi="ar-SA"/>
      </w:rPr>
    </w:lvl>
    <w:lvl w:ilvl="3" w:tplc="A7E699F0">
      <w:numFmt w:val="bullet"/>
      <w:lvlText w:val="•"/>
      <w:lvlJc w:val="left"/>
      <w:pPr>
        <w:ind w:left="2048" w:hanging="286"/>
      </w:pPr>
      <w:rPr>
        <w:rFonts w:hint="default"/>
        <w:lang w:val="en-US" w:eastAsia="en-US" w:bidi="ar-SA"/>
      </w:rPr>
    </w:lvl>
    <w:lvl w:ilvl="4" w:tplc="04441168">
      <w:numFmt w:val="bullet"/>
      <w:lvlText w:val="•"/>
      <w:lvlJc w:val="left"/>
      <w:pPr>
        <w:ind w:left="3217" w:hanging="286"/>
      </w:pPr>
      <w:rPr>
        <w:rFonts w:hint="default"/>
        <w:lang w:val="en-US" w:eastAsia="en-US" w:bidi="ar-SA"/>
      </w:rPr>
    </w:lvl>
    <w:lvl w:ilvl="5" w:tplc="43FED274">
      <w:numFmt w:val="bullet"/>
      <w:lvlText w:val="•"/>
      <w:lvlJc w:val="left"/>
      <w:pPr>
        <w:ind w:left="4385" w:hanging="286"/>
      </w:pPr>
      <w:rPr>
        <w:rFonts w:hint="default"/>
        <w:lang w:val="en-US" w:eastAsia="en-US" w:bidi="ar-SA"/>
      </w:rPr>
    </w:lvl>
    <w:lvl w:ilvl="6" w:tplc="3B9668F8">
      <w:numFmt w:val="bullet"/>
      <w:lvlText w:val="•"/>
      <w:lvlJc w:val="left"/>
      <w:pPr>
        <w:ind w:left="5554" w:hanging="286"/>
      </w:pPr>
      <w:rPr>
        <w:rFonts w:hint="default"/>
        <w:lang w:val="en-US" w:eastAsia="en-US" w:bidi="ar-SA"/>
      </w:rPr>
    </w:lvl>
    <w:lvl w:ilvl="7" w:tplc="5B60D148">
      <w:numFmt w:val="bullet"/>
      <w:lvlText w:val="•"/>
      <w:lvlJc w:val="left"/>
      <w:pPr>
        <w:ind w:left="6723" w:hanging="286"/>
      </w:pPr>
      <w:rPr>
        <w:rFonts w:hint="default"/>
        <w:lang w:val="en-US" w:eastAsia="en-US" w:bidi="ar-SA"/>
      </w:rPr>
    </w:lvl>
    <w:lvl w:ilvl="8" w:tplc="5B9865F6">
      <w:numFmt w:val="bullet"/>
      <w:lvlText w:val="•"/>
      <w:lvlJc w:val="left"/>
      <w:pPr>
        <w:ind w:left="7891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5B7A"/>
    <w:rsid w:val="006157CB"/>
    <w:rsid w:val="00655B7A"/>
    <w:rsid w:val="0066724B"/>
    <w:rsid w:val="00A72D65"/>
    <w:rsid w:val="00CF4594"/>
    <w:rsid w:val="00F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C4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30"/>
      <w:ind w:left="1727" w:hanging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4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5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5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desk-OBPR@pmc.gov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ndustry.gov.au/" TargetMode="External"/><Relationship Id="rId1" Type="http://schemas.openxmlformats.org/officeDocument/2006/relationships/hyperlink" Target="http://www.Jndustry.gov.au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gov.au/" TargetMode="External"/><Relationship Id="rId1" Type="http://schemas.openxmlformats.org/officeDocument/2006/relationships/hyperlink" Target="http://www.industry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2024-12-22T22:25:00Z</dcterms:created>
  <dcterms:modified xsi:type="dcterms:W3CDTF">2024-12-22T22:25:00Z</dcterms:modified>
</cp:coreProperties>
</file>