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C614B" w14:textId="77777777" w:rsidR="00F21DE1" w:rsidRDefault="00F21DE1" w:rsidP="00F21DE1">
      <w:pPr>
        <w:spacing w:line="240" w:lineRule="auto"/>
        <w:jc w:val="right"/>
        <w:rPr>
          <w:b/>
        </w:rPr>
      </w:pPr>
      <w:bookmarkStart w:id="0" w:name="_GoBack"/>
      <w:bookmarkEnd w:id="0"/>
    </w:p>
    <w:p w14:paraId="62F459F5" w14:textId="4E0E40E5" w:rsidR="00F21DE1" w:rsidRPr="00FF5FB8" w:rsidRDefault="00F21DE1" w:rsidP="00F21DE1">
      <w:pPr>
        <w:spacing w:line="240" w:lineRule="auto"/>
        <w:jc w:val="right"/>
        <w:rPr>
          <w:b/>
        </w:rPr>
      </w:pPr>
      <w:r w:rsidRPr="00FF5FB8">
        <w:rPr>
          <w:b/>
        </w:rPr>
        <w:t>DEPUTY CHIEF EXECUTIVE OFFICER</w:t>
      </w:r>
    </w:p>
    <w:p w14:paraId="532BEDDC" w14:textId="77777777" w:rsidR="00F21DE1" w:rsidRPr="00FF5FB8" w:rsidRDefault="00F21DE1" w:rsidP="00F21DE1">
      <w:pPr>
        <w:spacing w:line="240" w:lineRule="auto"/>
        <w:jc w:val="right"/>
        <w:rPr>
          <w:b/>
        </w:rPr>
      </w:pPr>
      <w:r w:rsidRPr="00FF5FB8">
        <w:rPr>
          <w:b/>
        </w:rPr>
        <w:t>JULIE-ANN GUIVARRA</w:t>
      </w:r>
    </w:p>
    <w:p w14:paraId="5750F34D" w14:textId="77777777" w:rsidR="00F21DE1" w:rsidRDefault="00F21DE1" w:rsidP="00F21DE1">
      <w:pPr>
        <w:spacing w:line="240" w:lineRule="auto"/>
      </w:pPr>
    </w:p>
    <w:p w14:paraId="5792BDC4" w14:textId="77777777" w:rsidR="00F21DE1" w:rsidRPr="00B2730B" w:rsidRDefault="00F21DE1" w:rsidP="00F21DE1">
      <w:pPr>
        <w:spacing w:line="240" w:lineRule="auto"/>
      </w:pPr>
      <w:r>
        <w:t xml:space="preserve">Ms </w:t>
      </w:r>
      <w:r w:rsidRPr="00BC2D64">
        <w:t>Joanna Abhayaratna</w:t>
      </w:r>
    </w:p>
    <w:p w14:paraId="3386FE84" w14:textId="77777777" w:rsidR="00F21DE1" w:rsidRDefault="00F21DE1" w:rsidP="00F21DE1">
      <w:pPr>
        <w:spacing w:line="240" w:lineRule="auto"/>
      </w:pPr>
      <w:r w:rsidRPr="00B2730B">
        <w:t xml:space="preserve">Executive Director </w:t>
      </w:r>
    </w:p>
    <w:p w14:paraId="5CDEE086" w14:textId="77777777" w:rsidR="00F21DE1" w:rsidRDefault="00F21DE1" w:rsidP="00F21DE1">
      <w:pPr>
        <w:spacing w:line="240" w:lineRule="auto"/>
      </w:pPr>
      <w:r>
        <w:t>Office of Impact Analysis</w:t>
      </w:r>
    </w:p>
    <w:p w14:paraId="6D5854F6" w14:textId="77777777" w:rsidR="00F21DE1" w:rsidRDefault="00F21DE1" w:rsidP="00F21DE1">
      <w:pPr>
        <w:spacing w:line="240" w:lineRule="auto"/>
      </w:pPr>
      <w:r>
        <w:t xml:space="preserve">Department of the Prime Minister and Cabinet </w:t>
      </w:r>
    </w:p>
    <w:p w14:paraId="70C04ADD" w14:textId="77777777" w:rsidR="00F21DE1" w:rsidRDefault="00F21DE1" w:rsidP="00F21DE1">
      <w:pPr>
        <w:spacing w:line="240" w:lineRule="auto"/>
      </w:pPr>
      <w:r>
        <w:t>1 National Circuit</w:t>
      </w:r>
    </w:p>
    <w:p w14:paraId="1C04F6E6" w14:textId="77777777" w:rsidR="00F21DE1" w:rsidRPr="00D85CAB" w:rsidRDefault="00F21DE1" w:rsidP="00F21DE1">
      <w:pPr>
        <w:spacing w:line="240" w:lineRule="auto"/>
      </w:pPr>
      <w:r>
        <w:t>BARTON ACT 2600</w:t>
      </w:r>
    </w:p>
    <w:p w14:paraId="05809DB7" w14:textId="77777777" w:rsidR="00F21DE1" w:rsidRDefault="00F21DE1" w:rsidP="00F21DE1">
      <w:pPr>
        <w:spacing w:line="240" w:lineRule="auto"/>
      </w:pPr>
    </w:p>
    <w:p w14:paraId="322F25E3" w14:textId="77777777" w:rsidR="00F21DE1" w:rsidRDefault="00F21DE1" w:rsidP="00F21DE1">
      <w:pPr>
        <w:spacing w:line="240" w:lineRule="auto"/>
      </w:pPr>
      <w:r>
        <w:t>Email: H</w:t>
      </w:r>
      <w:r w:rsidRPr="003F02AE">
        <w:t>elpdesk-O</w:t>
      </w:r>
      <w:r>
        <w:t>IA</w:t>
      </w:r>
      <w:r w:rsidRPr="003F02AE">
        <w:t>@pmc.gov.au</w:t>
      </w:r>
    </w:p>
    <w:p w14:paraId="00E3E4FB" w14:textId="77777777" w:rsidR="00F21DE1" w:rsidRDefault="00F21DE1" w:rsidP="000423A4">
      <w:pPr>
        <w:spacing w:before="240" w:after="240"/>
        <w:rPr>
          <w:szCs w:val="24"/>
        </w:rPr>
      </w:pPr>
    </w:p>
    <w:p w14:paraId="56109811" w14:textId="66C3CEDD" w:rsidR="00EC4331" w:rsidRDefault="000423A4" w:rsidP="000423A4">
      <w:pPr>
        <w:spacing w:before="240" w:after="240"/>
      </w:pPr>
      <w:r w:rsidRPr="00C63E98">
        <w:rPr>
          <w:szCs w:val="24"/>
        </w:rPr>
        <w:t xml:space="preserve">Dear </w:t>
      </w:r>
      <w:r w:rsidR="00D475F5">
        <w:t>Ms Abhayaratna</w:t>
      </w:r>
      <w:r w:rsidR="00D475F5" w:rsidRPr="00C63E98" w:rsidDel="000211D5">
        <w:rPr>
          <w:szCs w:val="24"/>
        </w:rPr>
        <w:t xml:space="preserve"> </w:t>
      </w:r>
    </w:p>
    <w:p w14:paraId="55A6AB20" w14:textId="7E4FBB92" w:rsidR="008C4768" w:rsidRPr="004D6A26" w:rsidRDefault="00267C0F" w:rsidP="000423A4">
      <w:pPr>
        <w:pStyle w:val="Heading1"/>
        <w:spacing w:before="120" w:after="120" w:line="300" w:lineRule="exact"/>
        <w:rPr>
          <w:sz w:val="24"/>
          <w:szCs w:val="24"/>
        </w:rPr>
      </w:pPr>
      <w:r>
        <w:rPr>
          <w:sz w:val="24"/>
          <w:szCs w:val="24"/>
        </w:rPr>
        <w:t>Impact Analysis</w:t>
      </w:r>
      <w:r w:rsidR="008C4768">
        <w:rPr>
          <w:sz w:val="24"/>
          <w:szCs w:val="24"/>
        </w:rPr>
        <w:t xml:space="preserve"> –</w:t>
      </w:r>
      <w:r w:rsidR="00212DB4">
        <w:rPr>
          <w:sz w:val="24"/>
          <w:szCs w:val="24"/>
        </w:rPr>
        <w:t xml:space="preserve"> </w:t>
      </w:r>
      <w:r w:rsidR="00F21DE1" w:rsidRPr="00F21DE1">
        <w:rPr>
          <w:sz w:val="24"/>
          <w:szCs w:val="24"/>
        </w:rPr>
        <w:t xml:space="preserve">Replacing the Community Development Program </w:t>
      </w:r>
      <w:r w:rsidR="00212DB4">
        <w:rPr>
          <w:sz w:val="24"/>
          <w:szCs w:val="24"/>
        </w:rPr>
        <w:t>– S</w:t>
      </w:r>
      <w:r w:rsidR="00E2259E">
        <w:rPr>
          <w:sz w:val="24"/>
          <w:szCs w:val="24"/>
        </w:rPr>
        <w:t xml:space="preserve">econd </w:t>
      </w:r>
      <w:r w:rsidR="00212DB4">
        <w:rPr>
          <w:sz w:val="24"/>
          <w:szCs w:val="24"/>
        </w:rPr>
        <w:t>P</w:t>
      </w:r>
      <w:r w:rsidR="00E2259E">
        <w:rPr>
          <w:sz w:val="24"/>
          <w:szCs w:val="24"/>
        </w:rPr>
        <w:t>ass</w:t>
      </w:r>
      <w:r w:rsidR="00212DB4">
        <w:rPr>
          <w:sz w:val="24"/>
          <w:szCs w:val="24"/>
        </w:rPr>
        <w:t xml:space="preserve"> Final Assessment</w:t>
      </w:r>
    </w:p>
    <w:p w14:paraId="0DC9F976" w14:textId="02A589C0" w:rsidR="00912574" w:rsidRDefault="00912574" w:rsidP="000423A4">
      <w:pPr>
        <w:pStyle w:val="BodyText"/>
        <w:spacing w:before="120" w:after="120"/>
        <w:jc w:val="left"/>
        <w:rPr>
          <w:szCs w:val="24"/>
        </w:rPr>
      </w:pPr>
      <w:r>
        <w:t>Thank you for your prompt first pass assessment of the IA</w:t>
      </w:r>
      <w:r w:rsidR="00BE33DE">
        <w:t xml:space="preserve"> on replacing the Community Development Program. </w:t>
      </w:r>
    </w:p>
    <w:p w14:paraId="5BEC9599" w14:textId="77777777" w:rsidR="0052173E" w:rsidRDefault="00284E41" w:rsidP="000423A4">
      <w:pPr>
        <w:pStyle w:val="BodyText"/>
        <w:spacing w:before="120" w:after="120"/>
        <w:jc w:val="left"/>
        <w:rPr>
          <w:color w:val="FF0000"/>
          <w:szCs w:val="24"/>
        </w:rPr>
      </w:pPr>
      <w:r>
        <w:rPr>
          <w:szCs w:val="24"/>
        </w:rPr>
        <w:t xml:space="preserve">I am satisfied that the </w:t>
      </w:r>
      <w:r w:rsidR="00267C0F">
        <w:rPr>
          <w:szCs w:val="24"/>
        </w:rPr>
        <w:t xml:space="preserve">IA </w:t>
      </w:r>
      <w:r w:rsidR="00B5658B">
        <w:rPr>
          <w:szCs w:val="24"/>
        </w:rPr>
        <w:t xml:space="preserve">addresses the concerns raised in your letter of </w:t>
      </w:r>
      <w:r w:rsidR="00F21DE1" w:rsidRPr="00F21DE1">
        <w:rPr>
          <w:szCs w:val="24"/>
        </w:rPr>
        <w:t>22 October 2024</w:t>
      </w:r>
      <w:r w:rsidR="00B5658B">
        <w:rPr>
          <w:szCs w:val="24"/>
        </w:rPr>
        <w:t>. Specifically</w:t>
      </w:r>
      <w:r w:rsidR="0052173E">
        <w:rPr>
          <w:szCs w:val="24"/>
        </w:rPr>
        <w:t>:</w:t>
      </w:r>
      <w:r w:rsidR="0052173E">
        <w:rPr>
          <w:color w:val="FF0000"/>
          <w:szCs w:val="24"/>
        </w:rPr>
        <w:t xml:space="preserve"> </w:t>
      </w:r>
    </w:p>
    <w:p w14:paraId="736DF4E1" w14:textId="6465C19B" w:rsidR="00B5658B" w:rsidRDefault="00D0735C" w:rsidP="0052173E">
      <w:pPr>
        <w:pStyle w:val="BodyText"/>
        <w:numPr>
          <w:ilvl w:val="0"/>
          <w:numId w:val="2"/>
        </w:numPr>
        <w:spacing w:before="120" w:after="120"/>
        <w:jc w:val="left"/>
        <w:rPr>
          <w:szCs w:val="24"/>
        </w:rPr>
      </w:pPr>
      <w:r>
        <w:rPr>
          <w:szCs w:val="24"/>
        </w:rPr>
        <w:t>T</w:t>
      </w:r>
      <w:r w:rsidR="0052173E" w:rsidRPr="0052173E">
        <w:rPr>
          <w:szCs w:val="24"/>
        </w:rPr>
        <w:t xml:space="preserve">he IA </w:t>
      </w:r>
      <w:r w:rsidR="0052173E">
        <w:rPr>
          <w:szCs w:val="24"/>
        </w:rPr>
        <w:t xml:space="preserve">has justified the use of the multi-criteria analysis as the appropriate method to identify the option with the highest net </w:t>
      </w:r>
      <w:r w:rsidR="008070A6">
        <w:rPr>
          <w:szCs w:val="24"/>
        </w:rPr>
        <w:t>benefit and</w:t>
      </w:r>
      <w:r w:rsidR="0052173E">
        <w:rPr>
          <w:szCs w:val="24"/>
        </w:rPr>
        <w:t xml:space="preserve"> has outlined alternative methods were unsuitable given the lack of quantifiable data</w:t>
      </w:r>
      <w:r w:rsidR="00B5658B">
        <w:rPr>
          <w:szCs w:val="24"/>
        </w:rPr>
        <w:t>.</w:t>
      </w:r>
    </w:p>
    <w:p w14:paraId="3814FCE0" w14:textId="4071CB7E" w:rsidR="0052173E" w:rsidRDefault="0052173E" w:rsidP="0052173E">
      <w:pPr>
        <w:pStyle w:val="BodyText"/>
        <w:numPr>
          <w:ilvl w:val="0"/>
          <w:numId w:val="2"/>
        </w:numPr>
        <w:spacing w:before="120" w:after="120"/>
        <w:jc w:val="left"/>
        <w:rPr>
          <w:szCs w:val="24"/>
        </w:rPr>
      </w:pPr>
      <w:r>
        <w:rPr>
          <w:szCs w:val="24"/>
        </w:rPr>
        <w:t xml:space="preserve">The IA has detailed the phases of consultation undertaken and their influence in shaping </w:t>
      </w:r>
      <w:r w:rsidR="00E61C32">
        <w:rPr>
          <w:szCs w:val="24"/>
        </w:rPr>
        <w:t xml:space="preserve">the analysis of the likely impacts. </w:t>
      </w:r>
      <w:r w:rsidR="00D0735C">
        <w:rPr>
          <w:szCs w:val="24"/>
        </w:rPr>
        <w:t xml:space="preserve">The IA also considers disagreements and </w:t>
      </w:r>
      <w:r w:rsidR="00E61C32">
        <w:rPr>
          <w:szCs w:val="24"/>
        </w:rPr>
        <w:t>dissenting views heard from stakeholders</w:t>
      </w:r>
      <w:r w:rsidR="00D0735C">
        <w:rPr>
          <w:szCs w:val="24"/>
        </w:rPr>
        <w:t xml:space="preserve"> in the design of the preferred Option 2.</w:t>
      </w:r>
    </w:p>
    <w:p w14:paraId="3E8794FB" w14:textId="2337206D" w:rsidR="00D0735C" w:rsidRDefault="00D0735C" w:rsidP="0052173E">
      <w:pPr>
        <w:pStyle w:val="BodyText"/>
        <w:numPr>
          <w:ilvl w:val="0"/>
          <w:numId w:val="2"/>
        </w:numPr>
        <w:spacing w:before="120" w:after="120"/>
        <w:jc w:val="left"/>
        <w:rPr>
          <w:szCs w:val="24"/>
        </w:rPr>
      </w:pPr>
      <w:r>
        <w:rPr>
          <w:szCs w:val="24"/>
        </w:rPr>
        <w:t>Extra detail on the implementation of the program</w:t>
      </w:r>
      <w:r w:rsidR="008070A6">
        <w:rPr>
          <w:szCs w:val="24"/>
        </w:rPr>
        <w:t xml:space="preserve">s </w:t>
      </w:r>
      <w:r>
        <w:rPr>
          <w:szCs w:val="24"/>
        </w:rPr>
        <w:t>has been crafted, including</w:t>
      </w:r>
      <w:r w:rsidR="008070A6">
        <w:rPr>
          <w:szCs w:val="24"/>
        </w:rPr>
        <w:t xml:space="preserve"> sequencing of implementation and the IA at decision points.  </w:t>
      </w:r>
    </w:p>
    <w:p w14:paraId="5F2D6840" w14:textId="718C6002" w:rsidR="00D0735C" w:rsidRDefault="008070A6" w:rsidP="0052173E">
      <w:pPr>
        <w:pStyle w:val="BodyText"/>
        <w:numPr>
          <w:ilvl w:val="0"/>
          <w:numId w:val="2"/>
        </w:numPr>
        <w:spacing w:before="120" w:after="120"/>
        <w:jc w:val="left"/>
        <w:rPr>
          <w:szCs w:val="24"/>
        </w:rPr>
      </w:pPr>
      <w:r>
        <w:rPr>
          <w:szCs w:val="24"/>
        </w:rPr>
        <w:t xml:space="preserve">Additional details on the proposed approach to </w:t>
      </w:r>
      <w:r w:rsidR="00D0735C">
        <w:rPr>
          <w:szCs w:val="24"/>
        </w:rPr>
        <w:t>evaluation been included, with identified responsibilities and resourcing.</w:t>
      </w:r>
    </w:p>
    <w:p w14:paraId="4DF490D9" w14:textId="3F40B108" w:rsidR="00E82EEF" w:rsidRPr="00E82EEF" w:rsidRDefault="00E82EEF" w:rsidP="00E82EEF">
      <w:pPr>
        <w:spacing w:before="240" w:line="300" w:lineRule="exact"/>
        <w:rPr>
          <w:szCs w:val="24"/>
          <w:lang w:eastAsia="en-AU"/>
        </w:rPr>
      </w:pPr>
      <w:r w:rsidRPr="00E82EEF">
        <w:rPr>
          <w:lang w:eastAsia="en-AU"/>
        </w:rPr>
        <w:t xml:space="preserve">The </w:t>
      </w:r>
      <w:r w:rsidRPr="00E82EEF">
        <w:rPr>
          <w:szCs w:val="24"/>
          <w:lang w:eastAsia="en-AU"/>
        </w:rPr>
        <w:t xml:space="preserve">regulatory burden to business, community organisations </w:t>
      </w:r>
      <w:r w:rsidR="00860CB8">
        <w:rPr>
          <w:szCs w:val="24"/>
          <w:lang w:eastAsia="en-AU"/>
        </w:rPr>
        <w:t>and</w:t>
      </w:r>
      <w:r w:rsidRPr="00E82EEF">
        <w:rPr>
          <w:szCs w:val="24"/>
          <w:lang w:eastAsia="en-AU"/>
        </w:rPr>
        <w:t xml:space="preserve"> individuals </w:t>
      </w:r>
      <w:r w:rsidR="00860CB8">
        <w:rPr>
          <w:szCs w:val="24"/>
          <w:lang w:eastAsia="en-AU"/>
        </w:rPr>
        <w:t xml:space="preserve">for the preferred Option </w:t>
      </w:r>
      <w:r w:rsidR="00973206">
        <w:rPr>
          <w:szCs w:val="24"/>
          <w:lang w:eastAsia="en-AU"/>
        </w:rPr>
        <w:t xml:space="preserve">2 </w:t>
      </w:r>
      <w:r w:rsidRPr="00E82EEF">
        <w:rPr>
          <w:szCs w:val="24"/>
          <w:lang w:eastAsia="en-AU"/>
        </w:rPr>
        <w:t xml:space="preserve">is quantified using the Australian Government’s </w:t>
      </w:r>
      <w:r w:rsidRPr="00E82EEF">
        <w:rPr>
          <w:i/>
          <w:szCs w:val="24"/>
          <w:lang w:eastAsia="en-AU"/>
        </w:rPr>
        <w:t xml:space="preserve">Regulatory Burden Measurement </w:t>
      </w:r>
      <w:r w:rsidRPr="00E82EEF">
        <w:rPr>
          <w:szCs w:val="24"/>
          <w:lang w:eastAsia="en-AU"/>
        </w:rPr>
        <w:t>framework and is provided below.</w:t>
      </w:r>
    </w:p>
    <w:p w14:paraId="3A65C60D" w14:textId="77777777" w:rsidR="00E82EEF" w:rsidRPr="00E82EEF" w:rsidRDefault="00E82EEF" w:rsidP="00E82EEF">
      <w:pPr>
        <w:spacing w:line="240" w:lineRule="auto"/>
        <w:rPr>
          <w:color w:val="FF0000"/>
          <w:lang w:eastAsia="en-AU"/>
        </w:rPr>
      </w:pPr>
    </w:p>
    <w:p w14:paraId="77B10435" w14:textId="77777777" w:rsidR="00DC2C81" w:rsidRDefault="00DC2C81" w:rsidP="00E82EEF">
      <w:pPr>
        <w:keepNext/>
        <w:keepLines/>
        <w:spacing w:before="40"/>
        <w:outlineLvl w:val="1"/>
        <w:rPr>
          <w:rFonts w:ascii="Cambria" w:hAnsi="Cambria"/>
          <w:b/>
          <w:color w:val="000000"/>
          <w:sz w:val="26"/>
          <w:szCs w:val="26"/>
        </w:rPr>
      </w:pPr>
    </w:p>
    <w:p w14:paraId="6D6BA5CE" w14:textId="040CBCBB" w:rsidR="00E82EEF" w:rsidRPr="00E82EEF" w:rsidRDefault="00E82EEF" w:rsidP="00E82EEF">
      <w:pPr>
        <w:keepNext/>
        <w:keepLines/>
        <w:spacing w:before="40"/>
        <w:outlineLvl w:val="1"/>
        <w:rPr>
          <w:rFonts w:ascii="Cambria" w:hAnsi="Cambria"/>
          <w:b/>
          <w:color w:val="000000"/>
          <w:sz w:val="26"/>
          <w:szCs w:val="26"/>
        </w:rPr>
      </w:pPr>
      <w:r w:rsidRPr="00E82EEF">
        <w:rPr>
          <w:rFonts w:ascii="Cambria" w:hAnsi="Cambria"/>
          <w:b/>
          <w:color w:val="000000"/>
          <w:sz w:val="26"/>
          <w:szCs w:val="26"/>
        </w:rPr>
        <w:t>Regulatory burden estimate table</w:t>
      </w:r>
    </w:p>
    <w:tbl>
      <w:tblPr>
        <w:tblStyle w:val="LightGrid-Accent21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E82EEF" w:rsidRPr="00E82EEF" w14:paraId="7765C44B" w14:textId="77777777" w:rsidTr="00EA1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0F243E"/>
            <w:noWrap/>
          </w:tcPr>
          <w:p w14:paraId="55C4BBCE" w14:textId="77777777" w:rsidR="00E82EEF" w:rsidRPr="00E82EEF" w:rsidRDefault="00E82EEF" w:rsidP="00E82EE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Average annual regulatory costs (from business as usual)</w:t>
            </w:r>
          </w:p>
        </w:tc>
      </w:tr>
      <w:tr w:rsidR="00E82EEF" w:rsidRPr="00E82EEF" w14:paraId="0ED4B325" w14:textId="77777777" w:rsidTr="00EA1F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1628781F" w14:textId="77777777" w:rsidR="00E82EEF" w:rsidRPr="00E82EEF" w:rsidRDefault="00E82EEF" w:rsidP="00E82EEF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Change in costs ($ million)</w:t>
            </w:r>
          </w:p>
        </w:tc>
        <w:tc>
          <w:tcPr>
            <w:tcW w:w="1871" w:type="dxa"/>
            <w:noWrap/>
          </w:tcPr>
          <w:p w14:paraId="2994EEF1" w14:textId="77777777" w:rsidR="00E82EEF" w:rsidRPr="00E82EEF" w:rsidRDefault="00E82EEF" w:rsidP="00E82EEF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 w:rsidRPr="00E82EEF">
              <w:rPr>
                <w:rFonts w:ascii="Arial" w:hAnsi="Arial" w:cs="Arial"/>
                <w:bCs/>
                <w:sz w:val="20"/>
              </w:rPr>
              <w:t>Business</w:t>
            </w:r>
          </w:p>
        </w:tc>
        <w:tc>
          <w:tcPr>
            <w:tcW w:w="1871" w:type="dxa"/>
            <w:noWrap/>
          </w:tcPr>
          <w:p w14:paraId="519F576F" w14:textId="77777777" w:rsidR="00E82EEF" w:rsidRPr="00E82EEF" w:rsidRDefault="00E82EEF" w:rsidP="00E82E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Community organisations</w:t>
            </w:r>
          </w:p>
        </w:tc>
        <w:tc>
          <w:tcPr>
            <w:tcW w:w="1871" w:type="dxa"/>
            <w:noWrap/>
          </w:tcPr>
          <w:p w14:paraId="68EA2CE4" w14:textId="77777777" w:rsidR="00E82EEF" w:rsidRPr="00E82EEF" w:rsidRDefault="00E82EEF" w:rsidP="00E82E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Individuals</w:t>
            </w:r>
          </w:p>
        </w:tc>
        <w:tc>
          <w:tcPr>
            <w:tcW w:w="1872" w:type="dxa"/>
            <w:noWrap/>
          </w:tcPr>
          <w:p w14:paraId="7AC9126C" w14:textId="77777777" w:rsidR="00E82EEF" w:rsidRPr="00E82EEF" w:rsidRDefault="00E82EEF" w:rsidP="00E82E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Total change in costs</w:t>
            </w:r>
          </w:p>
        </w:tc>
      </w:tr>
      <w:tr w:rsidR="00E82EEF" w:rsidRPr="00E82EEF" w14:paraId="720B5A1D" w14:textId="77777777" w:rsidTr="00EA1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10E95A4D" w14:textId="77777777" w:rsidR="00E82EEF" w:rsidRPr="00E82EEF" w:rsidRDefault="00E82EEF" w:rsidP="00E82EE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Total, by sector</w:t>
            </w:r>
          </w:p>
        </w:tc>
        <w:tc>
          <w:tcPr>
            <w:tcW w:w="1871" w:type="dxa"/>
            <w:noWrap/>
          </w:tcPr>
          <w:p w14:paraId="6339F6DD" w14:textId="151F520F" w:rsidR="00E82EEF" w:rsidRPr="00E82EEF" w:rsidRDefault="00E82EEF" w:rsidP="00E82E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$</w:t>
            </w:r>
            <w:r w:rsidR="00AA20DB">
              <w:rPr>
                <w:rFonts w:ascii="Arial" w:hAnsi="Arial" w:cs="Arial"/>
                <w:sz w:val="20"/>
              </w:rPr>
              <w:t>3.1</w:t>
            </w:r>
            <w:r w:rsidR="00EF7CB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1" w:type="dxa"/>
            <w:noWrap/>
          </w:tcPr>
          <w:p w14:paraId="41C073A5" w14:textId="0085F52D" w:rsidR="00E82EEF" w:rsidRPr="00E82EEF" w:rsidRDefault="00E82EEF" w:rsidP="00E82E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$</w:t>
            </w:r>
            <w:r w:rsidR="00AA20DB">
              <w:rPr>
                <w:rFonts w:ascii="Arial" w:hAnsi="Arial" w:cs="Arial"/>
                <w:sz w:val="20"/>
              </w:rPr>
              <w:t>2.</w:t>
            </w:r>
            <w:r w:rsidR="00EF7CB4">
              <w:rPr>
                <w:rFonts w:ascii="Arial" w:hAnsi="Arial" w:cs="Arial"/>
                <w:sz w:val="20"/>
              </w:rPr>
              <w:t>629</w:t>
            </w:r>
          </w:p>
        </w:tc>
        <w:tc>
          <w:tcPr>
            <w:tcW w:w="1871" w:type="dxa"/>
            <w:noWrap/>
          </w:tcPr>
          <w:p w14:paraId="0F216859" w14:textId="57D7986B" w:rsidR="00E82EEF" w:rsidRPr="00E82EEF" w:rsidRDefault="00E82EEF" w:rsidP="00E82E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$</w:t>
            </w:r>
            <w:r w:rsidR="00AA20DB">
              <w:rPr>
                <w:rFonts w:ascii="Arial" w:hAnsi="Arial" w:cs="Arial"/>
                <w:sz w:val="20"/>
              </w:rPr>
              <w:t>4.</w:t>
            </w:r>
            <w:r w:rsidR="00EF7CB4">
              <w:rPr>
                <w:rFonts w:ascii="Arial" w:hAnsi="Arial" w:cs="Arial"/>
                <w:sz w:val="20"/>
              </w:rPr>
              <w:t>035</w:t>
            </w:r>
          </w:p>
        </w:tc>
        <w:tc>
          <w:tcPr>
            <w:tcW w:w="1872" w:type="dxa"/>
            <w:noWrap/>
          </w:tcPr>
          <w:p w14:paraId="0FACC4EC" w14:textId="05F4A309" w:rsidR="00E82EEF" w:rsidRPr="00E82EEF" w:rsidRDefault="00E82EEF" w:rsidP="00E82E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$</w:t>
            </w:r>
            <w:r w:rsidR="00EF7CB4">
              <w:rPr>
                <w:rFonts w:ascii="Arial" w:hAnsi="Arial" w:cs="Arial"/>
                <w:sz w:val="20"/>
              </w:rPr>
              <w:t>9.764</w:t>
            </w:r>
          </w:p>
        </w:tc>
      </w:tr>
    </w:tbl>
    <w:p w14:paraId="388CF635" w14:textId="77777777" w:rsidR="00E82EEF" w:rsidRPr="00E82EEF" w:rsidRDefault="00E82EEF" w:rsidP="00E82EEF">
      <w:pPr>
        <w:spacing w:line="240" w:lineRule="auto"/>
        <w:rPr>
          <w:color w:val="FF0000"/>
          <w:lang w:eastAsia="en-AU"/>
        </w:rPr>
      </w:pPr>
    </w:p>
    <w:p w14:paraId="6D49CB34" w14:textId="032FA76F" w:rsidR="00535899" w:rsidRDefault="00B5658B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Accordingly, I am satisfied that the </w:t>
      </w:r>
      <w:r w:rsidR="00267C0F">
        <w:rPr>
          <w:szCs w:val="24"/>
        </w:rPr>
        <w:t xml:space="preserve">IA </w:t>
      </w:r>
      <w:r w:rsidR="00212DB4">
        <w:rPr>
          <w:szCs w:val="24"/>
        </w:rPr>
        <w:t xml:space="preserve">is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 xml:space="preserve">Australian Government Guide to </w:t>
      </w:r>
      <w:r w:rsidR="00267C0F">
        <w:rPr>
          <w:i/>
          <w:szCs w:val="24"/>
        </w:rPr>
        <w:t xml:space="preserve">Policy </w:t>
      </w:r>
      <w:r w:rsidR="00212DB4">
        <w:rPr>
          <w:i/>
          <w:szCs w:val="24"/>
        </w:rPr>
        <w:t>Impact Analysis</w:t>
      </w:r>
      <w:r w:rsidR="00692B2A">
        <w:rPr>
          <w:szCs w:val="24"/>
        </w:rPr>
        <w:t>.</w:t>
      </w:r>
    </w:p>
    <w:p w14:paraId="4461E58E" w14:textId="6FC9B595" w:rsidR="008C4768" w:rsidRPr="00D0735C" w:rsidRDefault="00535899" w:rsidP="00D0735C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>I</w:t>
      </w:r>
      <w:r w:rsidR="00284E41">
        <w:rPr>
          <w:szCs w:val="24"/>
        </w:rPr>
        <w:t xml:space="preserve"> submit </w:t>
      </w:r>
      <w:r>
        <w:rPr>
          <w:szCs w:val="24"/>
        </w:rPr>
        <w:t xml:space="preserve">the </w:t>
      </w:r>
      <w:r w:rsidR="00267C0F">
        <w:rPr>
          <w:szCs w:val="24"/>
        </w:rPr>
        <w:t xml:space="preserve">IA </w:t>
      </w:r>
      <w:r w:rsidR="00284E41">
        <w:rPr>
          <w:szCs w:val="24"/>
        </w:rPr>
        <w:t xml:space="preserve">to the Office of </w:t>
      </w:r>
      <w:r w:rsidR="00267C0F">
        <w:rPr>
          <w:szCs w:val="24"/>
        </w:rPr>
        <w:t>Impact Analysis</w:t>
      </w:r>
      <w:r w:rsidR="00284E41">
        <w:rPr>
          <w:szCs w:val="24"/>
        </w:rPr>
        <w:t xml:space="preserve"> for formal </w:t>
      </w:r>
      <w:r w:rsidR="006C1716">
        <w:rPr>
          <w:szCs w:val="24"/>
        </w:rPr>
        <w:t xml:space="preserve">final </w:t>
      </w:r>
      <w:r w:rsidR="00B5658B">
        <w:rPr>
          <w:szCs w:val="24"/>
        </w:rPr>
        <w:t>assessment</w:t>
      </w:r>
      <w:r w:rsidR="00284E41">
        <w:rPr>
          <w:szCs w:val="24"/>
        </w:rPr>
        <w:t>.</w:t>
      </w:r>
    </w:p>
    <w:p w14:paraId="4B696424" w14:textId="77777777" w:rsidR="00D0735C" w:rsidRDefault="00D0735C" w:rsidP="00D0735C">
      <w:pPr>
        <w:spacing w:before="120" w:after="120" w:line="300" w:lineRule="exact"/>
      </w:pPr>
      <w:r>
        <w:t>Yours sincerely</w:t>
      </w:r>
    </w:p>
    <w:p w14:paraId="25338655" w14:textId="77777777" w:rsidR="00D0735C" w:rsidRDefault="00D0735C" w:rsidP="00D0735C">
      <w:pPr>
        <w:spacing w:before="120" w:after="120" w:line="300" w:lineRule="exact"/>
      </w:pPr>
    </w:p>
    <w:p w14:paraId="44B528C5" w14:textId="77777777" w:rsidR="00D0735C" w:rsidRDefault="00D0735C" w:rsidP="00D0735C">
      <w:pPr>
        <w:spacing w:before="120" w:after="120" w:line="300" w:lineRule="exact"/>
      </w:pPr>
    </w:p>
    <w:p w14:paraId="74E9E8C0" w14:textId="77777777" w:rsidR="00D0735C" w:rsidRDefault="00D0735C" w:rsidP="00D0735C">
      <w:pPr>
        <w:spacing w:before="120" w:after="120" w:line="300" w:lineRule="exact"/>
      </w:pPr>
    </w:p>
    <w:p w14:paraId="40DE7790" w14:textId="77777777" w:rsidR="00D0735C" w:rsidRPr="00FF5FB8" w:rsidRDefault="00D0735C" w:rsidP="00D0735C">
      <w:pPr>
        <w:spacing w:before="240" w:line="300" w:lineRule="exact"/>
        <w:contextualSpacing/>
        <w:rPr>
          <w:b/>
          <w:bCs/>
        </w:rPr>
      </w:pPr>
      <w:r w:rsidRPr="00FF5FB8">
        <w:rPr>
          <w:b/>
          <w:bCs/>
        </w:rPr>
        <w:t>JULIE-ANN GUIVARRA</w:t>
      </w:r>
    </w:p>
    <w:p w14:paraId="319DA448" w14:textId="77777777" w:rsidR="00D0735C" w:rsidRPr="00FF5FB8" w:rsidRDefault="00D0735C" w:rsidP="00D0735C">
      <w:pPr>
        <w:spacing w:before="240" w:line="300" w:lineRule="exact"/>
        <w:contextualSpacing/>
      </w:pPr>
      <w:r w:rsidRPr="00FF5FB8">
        <w:t>Deputy Chief Executive Officer</w:t>
      </w:r>
    </w:p>
    <w:p w14:paraId="07B43740" w14:textId="77777777" w:rsidR="00D0735C" w:rsidRPr="00FF5FB8" w:rsidRDefault="00D0735C" w:rsidP="00D0735C">
      <w:pPr>
        <w:spacing w:before="240" w:line="300" w:lineRule="exact"/>
        <w:contextualSpacing/>
      </w:pPr>
      <w:r w:rsidRPr="00FF5FB8">
        <w:t>Policy and Programs</w:t>
      </w:r>
    </w:p>
    <w:p w14:paraId="27B8449B" w14:textId="77777777" w:rsidR="00D0735C" w:rsidRPr="00FF5FB8" w:rsidRDefault="00D0735C" w:rsidP="00D0735C">
      <w:pPr>
        <w:spacing w:before="240" w:line="300" w:lineRule="exact"/>
        <w:contextualSpacing/>
      </w:pPr>
      <w:r w:rsidRPr="00FF5FB8">
        <w:t>National Indigenous Australian Agency</w:t>
      </w:r>
    </w:p>
    <w:p w14:paraId="632CA42E" w14:textId="3DED266E" w:rsidR="00D0735C" w:rsidRDefault="006857CE" w:rsidP="00D0735C">
      <w:pPr>
        <w:spacing w:before="240" w:line="300" w:lineRule="exact"/>
        <w:contextualSpacing/>
      </w:pPr>
      <w:r>
        <w:t>24</w:t>
      </w:r>
      <w:r w:rsidR="00D0735C">
        <w:t xml:space="preserve"> October 2024</w:t>
      </w:r>
    </w:p>
    <w:p w14:paraId="5821915E" w14:textId="2FD231B6" w:rsidR="00630EFE" w:rsidRDefault="00630EFE" w:rsidP="008C4768"/>
    <w:sectPr w:rsidR="00630EFE" w:rsidSect="009A1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18AE8" w14:textId="77777777" w:rsidR="00CB4AD3" w:rsidRDefault="00CB4AD3" w:rsidP="00630EFE">
      <w:pPr>
        <w:spacing w:line="240" w:lineRule="auto"/>
      </w:pPr>
      <w:r>
        <w:separator/>
      </w:r>
    </w:p>
  </w:endnote>
  <w:endnote w:type="continuationSeparator" w:id="0">
    <w:p w14:paraId="563F5C59" w14:textId="77777777" w:rsidR="00CB4AD3" w:rsidRDefault="00CB4AD3" w:rsidP="00630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2FC5" w14:textId="1EFB65CB" w:rsidR="00A820FF" w:rsidRDefault="003B132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7CE79A" wp14:editId="25E747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6428049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693FB" w14:textId="0AA7B75D" w:rsidR="003B1324" w:rsidRPr="003B1324" w:rsidRDefault="003B1324" w:rsidP="003B1324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3B1324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7CE7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0C4693FB" w14:textId="0AA7B75D" w:rsidR="003B1324" w:rsidRPr="003B1324" w:rsidRDefault="003B1324" w:rsidP="003B1324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3B1324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EA58" w14:textId="13C95D86" w:rsidR="00A820FF" w:rsidRDefault="003B132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15A098" wp14:editId="43661882">
              <wp:simplePos x="914400" y="100690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7073357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0DB3A" w14:textId="0CC7163E" w:rsidR="003B1324" w:rsidRPr="003B1324" w:rsidRDefault="003B1324" w:rsidP="003B1324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3B1324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15A0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4660DB3A" w14:textId="0CC7163E" w:rsidR="003B1324" w:rsidRPr="003B1324" w:rsidRDefault="003B1324" w:rsidP="003B1324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3B1324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67A4" w14:textId="27ECFC4F" w:rsidR="00A820FF" w:rsidRDefault="003B132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981A39" wp14:editId="4EB34D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50076562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8BD81" w14:textId="607AD23B" w:rsidR="003B1324" w:rsidRPr="003B1324" w:rsidRDefault="003B1324" w:rsidP="003B1324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3B1324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981A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2CA8BD81" w14:textId="607AD23B" w:rsidR="003B1324" w:rsidRPr="003B1324" w:rsidRDefault="003B1324" w:rsidP="003B1324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3B1324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76D51" w14:textId="77777777" w:rsidR="00CB4AD3" w:rsidRDefault="00CB4AD3" w:rsidP="00630EFE">
      <w:pPr>
        <w:spacing w:line="240" w:lineRule="auto"/>
      </w:pPr>
      <w:r>
        <w:separator/>
      </w:r>
    </w:p>
  </w:footnote>
  <w:footnote w:type="continuationSeparator" w:id="0">
    <w:p w14:paraId="30F36A98" w14:textId="77777777" w:rsidR="00CB4AD3" w:rsidRDefault="00CB4AD3" w:rsidP="00630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339E" w14:textId="4C649E71" w:rsidR="00A820FF" w:rsidRDefault="003B132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1F3D93" wp14:editId="3BD895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4718263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4ADCD" w14:textId="424C3729" w:rsidR="003B1324" w:rsidRPr="003B1324" w:rsidRDefault="003B1324" w:rsidP="003B1324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3B1324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1F3D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06C4ADCD" w14:textId="424C3729" w:rsidR="003B1324" w:rsidRPr="003B1324" w:rsidRDefault="003B1324" w:rsidP="003B1324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3B1324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9BF7B" w14:textId="3373A0A9" w:rsidR="00F21DE1" w:rsidRDefault="00F21DE1" w:rsidP="00F21DE1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5E7381A" wp14:editId="42602CF0">
          <wp:extent cx="2917190" cy="1190625"/>
          <wp:effectExtent l="0" t="0" r="0" b="9525"/>
          <wp:docPr id="4" name="Picture 1" descr="Australian Government National Indigenous Australians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National Indigenous Australians Agency Logo"/>
                  <pic:cNvPicPr>
                    <a:picLocks noChangeAspect="1"/>
                  </pic:cNvPicPr>
                </pic:nvPicPr>
                <pic:blipFill>
                  <a:blip r:embed="rId1">
                    <a:alphaModFix amt="6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719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D2A9" w14:textId="4379642A" w:rsidR="00A820FF" w:rsidRDefault="003B132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047BA6" wp14:editId="321F61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72669225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CC80E" w14:textId="6CB3B586" w:rsidR="003B1324" w:rsidRPr="003B1324" w:rsidRDefault="003B1324" w:rsidP="003B1324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3B1324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047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6F9CC80E" w14:textId="6CB3B586" w:rsidR="003B1324" w:rsidRPr="003B1324" w:rsidRDefault="003B1324" w:rsidP="003B1324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3B1324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742D"/>
    <w:multiLevelType w:val="hybridMultilevel"/>
    <w:tmpl w:val="4D4CC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B"/>
    <w:rsid w:val="000211D5"/>
    <w:rsid w:val="000423A4"/>
    <w:rsid w:val="000764B5"/>
    <w:rsid w:val="000954BF"/>
    <w:rsid w:val="000A7ABA"/>
    <w:rsid w:val="000B5184"/>
    <w:rsid w:val="000E63AC"/>
    <w:rsid w:val="00124998"/>
    <w:rsid w:val="0015323A"/>
    <w:rsid w:val="001546FD"/>
    <w:rsid w:val="001C2E28"/>
    <w:rsid w:val="001F0941"/>
    <w:rsid w:val="00212DB4"/>
    <w:rsid w:val="00243D5F"/>
    <w:rsid w:val="00267C0F"/>
    <w:rsid w:val="00267E33"/>
    <w:rsid w:val="00284E41"/>
    <w:rsid w:val="002B1A2E"/>
    <w:rsid w:val="00384801"/>
    <w:rsid w:val="003B1324"/>
    <w:rsid w:val="003D511E"/>
    <w:rsid w:val="003D5500"/>
    <w:rsid w:val="0047563D"/>
    <w:rsid w:val="004D6A26"/>
    <w:rsid w:val="0052173E"/>
    <w:rsid w:val="00535899"/>
    <w:rsid w:val="00547F2C"/>
    <w:rsid w:val="005921A1"/>
    <w:rsid w:val="005B6B55"/>
    <w:rsid w:val="005C388A"/>
    <w:rsid w:val="005E621B"/>
    <w:rsid w:val="00630EFE"/>
    <w:rsid w:val="006369A1"/>
    <w:rsid w:val="00671DCB"/>
    <w:rsid w:val="006857CE"/>
    <w:rsid w:val="00692B2A"/>
    <w:rsid w:val="006A5083"/>
    <w:rsid w:val="006C1716"/>
    <w:rsid w:val="006E1B31"/>
    <w:rsid w:val="006E362C"/>
    <w:rsid w:val="00707DD8"/>
    <w:rsid w:val="0076750A"/>
    <w:rsid w:val="00770E95"/>
    <w:rsid w:val="007F7884"/>
    <w:rsid w:val="008070A6"/>
    <w:rsid w:val="00830E27"/>
    <w:rsid w:val="00836343"/>
    <w:rsid w:val="0084719A"/>
    <w:rsid w:val="00860CB8"/>
    <w:rsid w:val="00873BFD"/>
    <w:rsid w:val="00886A60"/>
    <w:rsid w:val="008C4768"/>
    <w:rsid w:val="008D4630"/>
    <w:rsid w:val="008E6A0C"/>
    <w:rsid w:val="008F1BC6"/>
    <w:rsid w:val="00912574"/>
    <w:rsid w:val="00973206"/>
    <w:rsid w:val="009741E6"/>
    <w:rsid w:val="00985C11"/>
    <w:rsid w:val="009A18F3"/>
    <w:rsid w:val="009D0CF5"/>
    <w:rsid w:val="00A22FD4"/>
    <w:rsid w:val="00A32F9F"/>
    <w:rsid w:val="00A8121F"/>
    <w:rsid w:val="00A820FF"/>
    <w:rsid w:val="00AA20DB"/>
    <w:rsid w:val="00AA2F0C"/>
    <w:rsid w:val="00B244B5"/>
    <w:rsid w:val="00B25186"/>
    <w:rsid w:val="00B51C4A"/>
    <w:rsid w:val="00B53E60"/>
    <w:rsid w:val="00B5658B"/>
    <w:rsid w:val="00B858F9"/>
    <w:rsid w:val="00BE33DE"/>
    <w:rsid w:val="00C32011"/>
    <w:rsid w:val="00CB4AD3"/>
    <w:rsid w:val="00CC1E38"/>
    <w:rsid w:val="00D0735C"/>
    <w:rsid w:val="00D475F5"/>
    <w:rsid w:val="00D825A5"/>
    <w:rsid w:val="00DC2C81"/>
    <w:rsid w:val="00DC5FAA"/>
    <w:rsid w:val="00DE2AB1"/>
    <w:rsid w:val="00E2259E"/>
    <w:rsid w:val="00E5554F"/>
    <w:rsid w:val="00E61C32"/>
    <w:rsid w:val="00E82EEF"/>
    <w:rsid w:val="00E916FD"/>
    <w:rsid w:val="00E921A8"/>
    <w:rsid w:val="00EA4572"/>
    <w:rsid w:val="00EC4331"/>
    <w:rsid w:val="00EC4E03"/>
    <w:rsid w:val="00ED7854"/>
    <w:rsid w:val="00EF7CB4"/>
    <w:rsid w:val="00F01098"/>
    <w:rsid w:val="00F21256"/>
    <w:rsid w:val="00F21DE1"/>
    <w:rsid w:val="00F67352"/>
    <w:rsid w:val="00F80033"/>
    <w:rsid w:val="00FC0F81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EB49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unhideWhenUsed/>
    <w:rsid w:val="000423A4"/>
    <w:pPr>
      <w:spacing w:after="0" w:line="240" w:lineRule="auto"/>
    </w:pPr>
    <w:rPr>
      <w:rFonts w:eastAsiaTheme="minorEastAsia" w:cstheme="minorBid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30E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FE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5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F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FA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FA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FA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E82EEF"/>
    <w:pPr>
      <w:spacing w:after="0" w:line="240" w:lineRule="auto"/>
    </w:pPr>
    <w:rPr>
      <w:rFonts w:cs="Times New Roman"/>
      <w:sz w:val="24"/>
      <w:szCs w:val="24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2E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21DE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2024-12-15T23:42:00Z</dcterms:created>
  <dcterms:modified xsi:type="dcterms:W3CDTF">2024-12-15T23:42:00Z</dcterms:modified>
</cp:coreProperties>
</file>