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5CED" w14:textId="77777777" w:rsidR="00AB4923" w:rsidRPr="00AB4923" w:rsidRDefault="00AB4923" w:rsidP="00AB4923">
      <w:pPr>
        <w:contextualSpacing/>
        <w:jc w:val="right"/>
        <w:rPr>
          <w:sz w:val="18"/>
        </w:rPr>
      </w:pPr>
      <w:bookmarkStart w:id="0" w:name="_GoBack"/>
      <w:bookmarkEnd w:id="0"/>
      <w:r w:rsidRPr="00AB4923">
        <w:rPr>
          <w:sz w:val="18"/>
        </w:rPr>
        <w:t xml:space="preserve">Reference: </w:t>
      </w:r>
      <w:r w:rsidR="0032598E" w:rsidRPr="0032598E">
        <w:rPr>
          <w:sz w:val="18"/>
        </w:rPr>
        <w:t>OBPR22-02051</w:t>
      </w:r>
    </w:p>
    <w:p w14:paraId="2C8395A3" w14:textId="77777777" w:rsidR="00AB4923" w:rsidRPr="00AB4923" w:rsidRDefault="00AB4923" w:rsidP="00AB4923">
      <w:pPr>
        <w:contextualSpacing/>
        <w:jc w:val="right"/>
        <w:rPr>
          <w:sz w:val="18"/>
        </w:rPr>
      </w:pPr>
      <w:r w:rsidRPr="00AB4923">
        <w:rPr>
          <w:sz w:val="18"/>
        </w:rPr>
        <w:t>Telephone: 6271 6270</w:t>
      </w:r>
    </w:p>
    <w:p w14:paraId="4F106821"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437792A1" w14:textId="77777777" w:rsidR="00AB4923" w:rsidRDefault="0032598E" w:rsidP="00AC76B7">
      <w:pPr>
        <w:spacing w:line="240" w:lineRule="auto"/>
        <w:contextualSpacing/>
      </w:pPr>
      <w:r>
        <w:t>Ms Stephanie Werner</w:t>
      </w:r>
    </w:p>
    <w:p w14:paraId="5D40FFC1" w14:textId="77777777" w:rsidR="00AB4923" w:rsidRDefault="0032598E" w:rsidP="00AC76B7">
      <w:pPr>
        <w:spacing w:line="240" w:lineRule="auto"/>
        <w:contextualSpacing/>
      </w:pPr>
      <w:r>
        <w:t xml:space="preserve">A/g Deputy Secretary </w:t>
      </w:r>
    </w:p>
    <w:p w14:paraId="21A08414" w14:textId="77777777" w:rsidR="00AB4923" w:rsidRDefault="0032598E" w:rsidP="00AC76B7">
      <w:pPr>
        <w:spacing w:line="240" w:lineRule="auto"/>
        <w:contextualSpacing/>
      </w:pPr>
      <w:r>
        <w:t xml:space="preserve">Department of Infrastructure, Transport, Regional Development, Communications and the Arts </w:t>
      </w:r>
    </w:p>
    <w:p w14:paraId="25F7BB80" w14:textId="77777777" w:rsidR="00AB4923" w:rsidRDefault="0032598E" w:rsidP="00AB4923">
      <w:pPr>
        <w:spacing w:before="360"/>
      </w:pPr>
      <w:r>
        <w:t xml:space="preserve">Dear Ms </w:t>
      </w:r>
      <w:r w:rsidR="003A3D07" w:rsidRPr="003A3D07">
        <w:t>Werner</w:t>
      </w:r>
    </w:p>
    <w:p w14:paraId="2BE0D4E0" w14:textId="77777777" w:rsidR="00AB4923" w:rsidRDefault="00AB4923" w:rsidP="00AB4923">
      <w:pPr>
        <w:pStyle w:val="Heading3"/>
      </w:pPr>
      <w:r>
        <w:t xml:space="preserve">Impact Analysis – Second Pass Final Assessment – </w:t>
      </w:r>
      <w:r w:rsidR="0032598E">
        <w:t xml:space="preserve">Acoustic Vehicle Alerting Systems for Quiet Road Transport Vehicles – Second Pass Final Assessment </w:t>
      </w:r>
    </w:p>
    <w:p w14:paraId="6B5351C4" w14:textId="77777777" w:rsidR="00AB4923" w:rsidRDefault="00671CC4" w:rsidP="00AB4923">
      <w:r>
        <w:t>Thank you for your letter submitting an Impact Analysis (IA) for formal Second Pass Final Assessment, which was received on 2 January 2024</w:t>
      </w:r>
      <w:r w:rsidR="00AB4923">
        <w:t xml:space="preserve">. I note the IA has been formally certified at the </w:t>
      </w:r>
      <w:r w:rsidR="00AB4923" w:rsidRPr="00671CC4">
        <w:t>Deputy Secretary</w:t>
      </w:r>
      <w:r w:rsidR="00AB4923">
        <w:t xml:space="preserve"> level consistent with the Australian Government Guide to Policy Impact Analysis.</w:t>
      </w:r>
    </w:p>
    <w:p w14:paraId="7674B579" w14:textId="77777777" w:rsidR="00AB4923" w:rsidRDefault="00AB4923" w:rsidP="00AB4923">
      <w:r w:rsidRPr="00671CC4">
        <w:t xml:space="preserve">I appreciate the </w:t>
      </w:r>
      <w:r w:rsidR="00CE5927">
        <w:t>Department</w:t>
      </w:r>
      <w:r w:rsidRPr="00671CC4">
        <w:t>’s constructive engagement on the IA.</w:t>
      </w:r>
      <w:r>
        <w:t xml:space="preserve"> The Office of Impact Analysis’ (OIA) assessment is that the qualit</w:t>
      </w:r>
      <w:r w:rsidR="00671CC4">
        <w:t xml:space="preserve">y of the analysis in the IA is </w:t>
      </w:r>
      <w:r w:rsidR="00CE5927">
        <w:t>‘good</w:t>
      </w:r>
      <w:r w:rsidR="009C1C12">
        <w:t xml:space="preserve"> practice</w:t>
      </w:r>
      <w:r w:rsidR="00CE5927">
        <w:t>’</w:t>
      </w:r>
      <w:r>
        <w:t xml:space="preserve">. </w:t>
      </w:r>
    </w:p>
    <w:p w14:paraId="7662EB19" w14:textId="77777777" w:rsidR="00AB4923" w:rsidRDefault="00AB4923" w:rsidP="00AB4923">
      <w:r>
        <w:t xml:space="preserve">The IA addresses the seven IA questions and follows an appropriate policy development process commensurate with the significance of the problem and magnitude of the proposed intervention. In particular, </w:t>
      </w:r>
      <w:r w:rsidR="00546351">
        <w:t xml:space="preserve">response to </w:t>
      </w:r>
      <w:r w:rsidR="0073273C">
        <w:t>Question</w:t>
      </w:r>
      <w:r w:rsidR="0073273C" w:rsidRPr="0073273C">
        <w:t xml:space="preserve"> 4 of the IA demonstrates high quality cost benefit analysis of the </w:t>
      </w:r>
      <w:r w:rsidR="0073273C">
        <w:t xml:space="preserve">considered </w:t>
      </w:r>
      <w:r w:rsidR="0073273C" w:rsidRPr="0073273C">
        <w:t>option</w:t>
      </w:r>
      <w:r w:rsidR="0073273C">
        <w:t xml:space="preserve">s and good analysis of the consequential impacts on the stakeholders. </w:t>
      </w:r>
    </w:p>
    <w:p w14:paraId="4BE21FEF" w14:textId="77777777" w:rsidR="00AB4923" w:rsidRDefault="00AB4923" w:rsidP="00AC76B7">
      <w:pPr>
        <w:pStyle w:val="Heading3"/>
      </w:pPr>
      <w:r>
        <w:t>Next steps</w:t>
      </w:r>
    </w:p>
    <w:p w14:paraId="3CEFE56C" w14:textId="77777777" w:rsidR="00AB4923" w:rsidRDefault="00AB4923" w:rsidP="00AB4923">
      <w:r>
        <w:t xml:space="preserve">After a final decision has been announced, I ask that your agency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14:paraId="5A4132A7" w14:textId="77777777" w:rsidR="00AB4923" w:rsidRDefault="00AB4923" w:rsidP="00AB4923">
      <w:r>
        <w:t>If you have any further queries, please do not hesitate to contact me.</w:t>
      </w:r>
    </w:p>
    <w:p w14:paraId="12412961" w14:textId="77777777" w:rsidR="00AB4923" w:rsidRDefault="00AB4923" w:rsidP="00A8030E">
      <w:pPr>
        <w:spacing w:before="240" w:after="120"/>
      </w:pPr>
      <w:r>
        <w:t>Yours sincerely</w:t>
      </w:r>
    </w:p>
    <w:p w14:paraId="68DD399D" w14:textId="77777777" w:rsidR="00A8030E" w:rsidRDefault="00C676E6" w:rsidP="00A8030E">
      <w:pPr>
        <w:spacing w:after="0"/>
      </w:pPr>
      <w:r>
        <w:rPr>
          <w:noProof/>
          <w:lang w:eastAsia="en-AU"/>
        </w:rPr>
        <w:drawing>
          <wp:inline distT="0" distB="0" distL="0" distR="0" wp14:anchorId="42F381DB" wp14:editId="12C98BD9">
            <wp:extent cx="1481455" cy="664210"/>
            <wp:effectExtent l="0" t="0" r="444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664210"/>
                    </a:xfrm>
                    <a:prstGeom prst="rect">
                      <a:avLst/>
                    </a:prstGeom>
                    <a:noFill/>
                  </pic:spPr>
                </pic:pic>
              </a:graphicData>
            </a:graphic>
          </wp:inline>
        </w:drawing>
      </w:r>
    </w:p>
    <w:p w14:paraId="09F831E7" w14:textId="77777777" w:rsidR="00AB4923" w:rsidRDefault="00A8030E" w:rsidP="00AC76B7">
      <w:pPr>
        <w:spacing w:line="240" w:lineRule="auto"/>
        <w:contextualSpacing/>
      </w:pPr>
      <w:r>
        <w:t>Daniel Craig</w:t>
      </w:r>
    </w:p>
    <w:p w14:paraId="119F13AF" w14:textId="77777777" w:rsidR="00AB4923" w:rsidRDefault="00A8030E" w:rsidP="00AC76B7">
      <w:pPr>
        <w:spacing w:line="240" w:lineRule="auto"/>
        <w:contextualSpacing/>
      </w:pPr>
      <w:r>
        <w:t>A/</w:t>
      </w:r>
      <w:r w:rsidR="009B4666">
        <w:t xml:space="preserve">g </w:t>
      </w:r>
      <w:r w:rsidR="00AB4923">
        <w:t>Executive Director</w:t>
      </w:r>
    </w:p>
    <w:p w14:paraId="1EC2CCDC" w14:textId="77777777" w:rsidR="00AB4923" w:rsidRDefault="00AB4923" w:rsidP="00AC76B7">
      <w:pPr>
        <w:spacing w:line="240" w:lineRule="auto"/>
        <w:contextualSpacing/>
      </w:pPr>
      <w:r>
        <w:t>Office of Impact Analysis</w:t>
      </w:r>
    </w:p>
    <w:p w14:paraId="3239D4D0" w14:textId="77777777" w:rsidR="00BD171D" w:rsidRPr="00A62EF3" w:rsidRDefault="00C676E6" w:rsidP="00AC76B7">
      <w:pPr>
        <w:spacing w:line="240" w:lineRule="auto"/>
        <w:contextualSpacing/>
      </w:pPr>
      <w:r>
        <w:t>9</w:t>
      </w:r>
      <w:r w:rsidR="00671CC4">
        <w:t xml:space="preserve"> January 2024</w:t>
      </w:r>
    </w:p>
    <w:sectPr w:rsidR="00BD171D" w:rsidRPr="00A62EF3" w:rsidSect="00D8326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B238" w14:textId="77777777" w:rsidR="002D0C13" w:rsidRDefault="002D0C13" w:rsidP="00F957C6">
      <w:pPr>
        <w:spacing w:after="0" w:line="240" w:lineRule="auto"/>
      </w:pPr>
      <w:r>
        <w:separator/>
      </w:r>
    </w:p>
  </w:endnote>
  <w:endnote w:type="continuationSeparator" w:id="0">
    <w:p w14:paraId="01FAA682" w14:textId="77777777" w:rsidR="002D0C13" w:rsidRDefault="002D0C1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5F29" w14:textId="77777777" w:rsidR="00D00578" w:rsidRDefault="00D00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E7463"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BCDA"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1DA0E" w14:textId="77777777" w:rsidR="002D0C13" w:rsidRDefault="002D0C13" w:rsidP="00F957C6">
      <w:pPr>
        <w:spacing w:after="0" w:line="240" w:lineRule="auto"/>
      </w:pPr>
      <w:r>
        <w:separator/>
      </w:r>
    </w:p>
  </w:footnote>
  <w:footnote w:type="continuationSeparator" w:id="0">
    <w:p w14:paraId="64A648B7" w14:textId="77777777" w:rsidR="002D0C13" w:rsidRDefault="002D0C1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AC8F" w14:textId="77777777" w:rsidR="00D00578" w:rsidRDefault="00D00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8CA2" w14:textId="77777777" w:rsidR="00D00578" w:rsidRDefault="00D00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BA06"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865B4"/>
    <w:rsid w:val="001954B4"/>
    <w:rsid w:val="001B2D56"/>
    <w:rsid w:val="001C33C9"/>
    <w:rsid w:val="00212443"/>
    <w:rsid w:val="00220DDA"/>
    <w:rsid w:val="00227DB5"/>
    <w:rsid w:val="00266CCC"/>
    <w:rsid w:val="00274D42"/>
    <w:rsid w:val="00285CAF"/>
    <w:rsid w:val="00292BFC"/>
    <w:rsid w:val="002B661A"/>
    <w:rsid w:val="002C7A05"/>
    <w:rsid w:val="002D0C13"/>
    <w:rsid w:val="002D6B3D"/>
    <w:rsid w:val="002E5916"/>
    <w:rsid w:val="00303C55"/>
    <w:rsid w:val="00311C2D"/>
    <w:rsid w:val="00317030"/>
    <w:rsid w:val="0032598E"/>
    <w:rsid w:val="00333C8F"/>
    <w:rsid w:val="00353E5E"/>
    <w:rsid w:val="00361020"/>
    <w:rsid w:val="00370B8B"/>
    <w:rsid w:val="00374D2A"/>
    <w:rsid w:val="00376FE6"/>
    <w:rsid w:val="00385BD5"/>
    <w:rsid w:val="003902B7"/>
    <w:rsid w:val="00391B2E"/>
    <w:rsid w:val="003A3D07"/>
    <w:rsid w:val="003C181D"/>
    <w:rsid w:val="003D676D"/>
    <w:rsid w:val="003F0094"/>
    <w:rsid w:val="003F23E9"/>
    <w:rsid w:val="00443F97"/>
    <w:rsid w:val="00446B02"/>
    <w:rsid w:val="00464D89"/>
    <w:rsid w:val="00490B90"/>
    <w:rsid w:val="004B2C90"/>
    <w:rsid w:val="004C17DE"/>
    <w:rsid w:val="004C3F06"/>
    <w:rsid w:val="004E5759"/>
    <w:rsid w:val="004F4C4F"/>
    <w:rsid w:val="005226B9"/>
    <w:rsid w:val="00534803"/>
    <w:rsid w:val="00546351"/>
    <w:rsid w:val="005575FF"/>
    <w:rsid w:val="00561FB9"/>
    <w:rsid w:val="00591288"/>
    <w:rsid w:val="005917FD"/>
    <w:rsid w:val="005A4AA1"/>
    <w:rsid w:val="005B3358"/>
    <w:rsid w:val="005C0F15"/>
    <w:rsid w:val="005C3C13"/>
    <w:rsid w:val="005D4706"/>
    <w:rsid w:val="0060011C"/>
    <w:rsid w:val="00603D2B"/>
    <w:rsid w:val="006147EB"/>
    <w:rsid w:val="006200EB"/>
    <w:rsid w:val="00621EA3"/>
    <w:rsid w:val="00640234"/>
    <w:rsid w:val="0064343A"/>
    <w:rsid w:val="00665FB6"/>
    <w:rsid w:val="00671CC4"/>
    <w:rsid w:val="00693385"/>
    <w:rsid w:val="006A008F"/>
    <w:rsid w:val="006A5AA6"/>
    <w:rsid w:val="006C54AA"/>
    <w:rsid w:val="006E170D"/>
    <w:rsid w:val="006E698B"/>
    <w:rsid w:val="00711EB3"/>
    <w:rsid w:val="0071548B"/>
    <w:rsid w:val="007203E4"/>
    <w:rsid w:val="007204A9"/>
    <w:rsid w:val="0073273C"/>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4666"/>
    <w:rsid w:val="009C1C12"/>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070C2"/>
    <w:rsid w:val="00B56736"/>
    <w:rsid w:val="00B6596F"/>
    <w:rsid w:val="00BB1526"/>
    <w:rsid w:val="00BC05EA"/>
    <w:rsid w:val="00BC1E77"/>
    <w:rsid w:val="00BD171D"/>
    <w:rsid w:val="00BD57F5"/>
    <w:rsid w:val="00BE48A4"/>
    <w:rsid w:val="00BE56F0"/>
    <w:rsid w:val="00C12D35"/>
    <w:rsid w:val="00C47620"/>
    <w:rsid w:val="00C61D53"/>
    <w:rsid w:val="00C676E6"/>
    <w:rsid w:val="00C70947"/>
    <w:rsid w:val="00CC6110"/>
    <w:rsid w:val="00CD2896"/>
    <w:rsid w:val="00CE5927"/>
    <w:rsid w:val="00D00578"/>
    <w:rsid w:val="00D03799"/>
    <w:rsid w:val="00D04E61"/>
    <w:rsid w:val="00D10635"/>
    <w:rsid w:val="00D500C1"/>
    <w:rsid w:val="00D525B8"/>
    <w:rsid w:val="00D55354"/>
    <w:rsid w:val="00D74E7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C819-54B4-4AC6-A15B-399A4630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2024-05-01T22:46:00Z</dcterms:created>
  <dcterms:modified xsi:type="dcterms:W3CDTF">2024-05-01T22:46:00Z</dcterms:modified>
  <cp:category/>
</cp:coreProperties>
</file>