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7169DD" w:rsidRDefault="00BC0D03">
      <w:pPr>
        <w:pStyle w:val="BodyText"/>
        <w:ind w:left="8945"/>
        <w:rPr>
          <w:rFonts w:ascii="Times New Roman"/>
        </w:rPr>
      </w:pPr>
      <w:r>
        <w:rPr>
          <w:rFonts w:ascii="Times New Roman"/>
          <w:noProof/>
          <w:lang w:val="en-AU" w:eastAsia="en-AU"/>
        </w:rPr>
        <mc:AlternateContent>
          <mc:Choice Requires="wpg">
            <w:drawing>
              <wp:inline distT="0" distB="0" distL="0" distR="0">
                <wp:extent cx="873125" cy="1130935"/>
                <wp:effectExtent l="9525" t="0" r="0" b="254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3125" cy="1130935"/>
                          <a:chOff x="0" y="0"/>
                          <a:chExt cx="873125" cy="1130935"/>
                        </a:xfrm>
                      </wpg:grpSpPr>
                      <pic:pic xmlns:pic="http://schemas.openxmlformats.org/drawingml/2006/picture">
                        <pic:nvPicPr>
                          <pic:cNvPr id="2" name="Image 2"/>
                          <pic:cNvPicPr/>
                        </pic:nvPicPr>
                        <pic:blipFill>
                          <a:blip r:embed="rId7" cstate="print"/>
                          <a:stretch>
                            <a:fillRect/>
                          </a:stretch>
                        </pic:blipFill>
                        <pic:spPr>
                          <a:xfrm>
                            <a:off x="123901" y="210513"/>
                            <a:ext cx="564248" cy="537362"/>
                          </a:xfrm>
                          <a:prstGeom prst="rect">
                            <a:avLst/>
                          </a:prstGeom>
                        </pic:spPr>
                      </pic:pic>
                      <wps:wsp>
                        <wps:cNvPr id="3" name="Graphic 3"/>
                        <wps:cNvSpPr/>
                        <wps:spPr>
                          <a:xfrm>
                            <a:off x="17061" y="2679"/>
                            <a:ext cx="709930" cy="788035"/>
                          </a:xfrm>
                          <a:custGeom>
                            <a:avLst/>
                            <a:gdLst/>
                            <a:ahLst/>
                            <a:cxnLst/>
                            <a:rect l="l" t="t" r="r" b="b"/>
                            <a:pathLst>
                              <a:path w="709930" h="788035">
                                <a:moveTo>
                                  <a:pt x="579140" y="2765"/>
                                </a:moveTo>
                                <a:lnTo>
                                  <a:pt x="539291" y="399"/>
                                </a:lnTo>
                                <a:lnTo>
                                  <a:pt x="495711" y="0"/>
                                </a:lnTo>
                                <a:lnTo>
                                  <a:pt x="448984" y="2187"/>
                                </a:lnTo>
                                <a:lnTo>
                                  <a:pt x="399696" y="7580"/>
                                </a:lnTo>
                                <a:lnTo>
                                  <a:pt x="348431" y="16799"/>
                                </a:lnTo>
                                <a:lnTo>
                                  <a:pt x="295774" y="30464"/>
                                </a:lnTo>
                                <a:lnTo>
                                  <a:pt x="242310" y="49194"/>
                                </a:lnTo>
                                <a:lnTo>
                                  <a:pt x="195615" y="70626"/>
                                </a:lnTo>
                                <a:lnTo>
                                  <a:pt x="153490" y="95689"/>
                                </a:lnTo>
                                <a:lnTo>
                                  <a:pt x="116095" y="124251"/>
                                </a:lnTo>
                                <a:lnTo>
                                  <a:pt x="83590" y="156180"/>
                                </a:lnTo>
                                <a:lnTo>
                                  <a:pt x="56135" y="191343"/>
                                </a:lnTo>
                                <a:lnTo>
                                  <a:pt x="33889" y="229609"/>
                                </a:lnTo>
                                <a:lnTo>
                                  <a:pt x="17011" y="270844"/>
                                </a:lnTo>
                                <a:lnTo>
                                  <a:pt x="5661" y="314916"/>
                                </a:lnTo>
                                <a:lnTo>
                                  <a:pt x="0" y="361694"/>
                                </a:lnTo>
                                <a:lnTo>
                                  <a:pt x="185" y="411045"/>
                                </a:lnTo>
                                <a:lnTo>
                                  <a:pt x="5626" y="456745"/>
                                </a:lnTo>
                                <a:lnTo>
                                  <a:pt x="16318" y="503907"/>
                                </a:lnTo>
                                <a:lnTo>
                                  <a:pt x="32173" y="551218"/>
                                </a:lnTo>
                                <a:lnTo>
                                  <a:pt x="53102" y="597365"/>
                                </a:lnTo>
                                <a:lnTo>
                                  <a:pt x="79018" y="641034"/>
                                </a:lnTo>
                                <a:lnTo>
                                  <a:pt x="109832" y="680912"/>
                                </a:lnTo>
                                <a:lnTo>
                                  <a:pt x="145456" y="715686"/>
                                </a:lnTo>
                                <a:lnTo>
                                  <a:pt x="185801" y="744041"/>
                                </a:lnTo>
                                <a:lnTo>
                                  <a:pt x="230779" y="764664"/>
                                </a:lnTo>
                                <a:lnTo>
                                  <a:pt x="273343" y="776708"/>
                                </a:lnTo>
                                <a:lnTo>
                                  <a:pt x="318772" y="784536"/>
                                </a:lnTo>
                                <a:lnTo>
                                  <a:pt x="365983" y="787921"/>
                                </a:lnTo>
                                <a:lnTo>
                                  <a:pt x="413897" y="786635"/>
                                </a:lnTo>
                                <a:lnTo>
                                  <a:pt x="461430" y="780450"/>
                                </a:lnTo>
                                <a:lnTo>
                                  <a:pt x="507502" y="769139"/>
                                </a:lnTo>
                                <a:lnTo>
                                  <a:pt x="551031" y="752473"/>
                                </a:lnTo>
                                <a:lnTo>
                                  <a:pt x="590935" y="730225"/>
                                </a:lnTo>
                                <a:lnTo>
                                  <a:pt x="626134" y="702167"/>
                                </a:lnTo>
                                <a:lnTo>
                                  <a:pt x="659125" y="664150"/>
                                </a:lnTo>
                                <a:lnTo>
                                  <a:pt x="683619" y="622123"/>
                                </a:lnTo>
                                <a:lnTo>
                                  <a:pt x="699994" y="577067"/>
                                </a:lnTo>
                                <a:lnTo>
                                  <a:pt x="708628" y="529965"/>
                                </a:lnTo>
                                <a:lnTo>
                                  <a:pt x="709899" y="481797"/>
                                </a:lnTo>
                                <a:lnTo>
                                  <a:pt x="704184" y="433544"/>
                                </a:lnTo>
                                <a:lnTo>
                                  <a:pt x="691861" y="386189"/>
                                </a:lnTo>
                                <a:lnTo>
                                  <a:pt x="673309" y="340712"/>
                                </a:lnTo>
                                <a:lnTo>
                                  <a:pt x="651763" y="301093"/>
                                </a:lnTo>
                                <a:lnTo>
                                  <a:pt x="625442" y="261266"/>
                                </a:lnTo>
                                <a:lnTo>
                                  <a:pt x="594811" y="222755"/>
                                </a:lnTo>
                                <a:lnTo>
                                  <a:pt x="560337" y="187079"/>
                                </a:lnTo>
                                <a:lnTo>
                                  <a:pt x="522485" y="155761"/>
                                </a:lnTo>
                                <a:lnTo>
                                  <a:pt x="481722" y="130320"/>
                                </a:lnTo>
                                <a:lnTo>
                                  <a:pt x="438513" y="112279"/>
                                </a:lnTo>
                                <a:lnTo>
                                  <a:pt x="393326" y="103158"/>
                                </a:lnTo>
                                <a:lnTo>
                                  <a:pt x="354420" y="106302"/>
                                </a:lnTo>
                                <a:lnTo>
                                  <a:pt x="314328" y="121238"/>
                                </a:lnTo>
                                <a:lnTo>
                                  <a:pt x="274241" y="145943"/>
                                </a:lnTo>
                                <a:lnTo>
                                  <a:pt x="235347" y="178394"/>
                                </a:lnTo>
                                <a:lnTo>
                                  <a:pt x="198834" y="216565"/>
                                </a:lnTo>
                                <a:lnTo>
                                  <a:pt x="165892" y="258435"/>
                                </a:lnTo>
                                <a:lnTo>
                                  <a:pt x="137709" y="301980"/>
                                </a:lnTo>
                                <a:lnTo>
                                  <a:pt x="115474" y="345176"/>
                                </a:lnTo>
                                <a:lnTo>
                                  <a:pt x="100375" y="386001"/>
                                </a:lnTo>
                              </a:path>
                            </a:pathLst>
                          </a:custGeom>
                          <a:ln w="5359">
                            <a:solidFill>
                              <a:srgbClr val="1F1D1D"/>
                            </a:solidFill>
                            <a:prstDash val="solid"/>
                          </a:ln>
                        </wps:spPr>
                        <wps:bodyPr wrap="square" lIns="0" tIns="0" rIns="0" bIns="0" rtlCol="0">
                          <a:prstTxWarp prst="textNoShape">
                            <a:avLst/>
                          </a:prstTxWarp>
                          <a:noAutofit/>
                        </wps:bodyPr>
                      </wps:wsp>
                      <wps:wsp>
                        <wps:cNvPr id="4" name="Graphic 4"/>
                        <wps:cNvSpPr/>
                        <wps:spPr>
                          <a:xfrm>
                            <a:off x="2679" y="162870"/>
                            <a:ext cx="742950" cy="965835"/>
                          </a:xfrm>
                          <a:custGeom>
                            <a:avLst/>
                            <a:gdLst/>
                            <a:ahLst/>
                            <a:cxnLst/>
                            <a:rect l="l" t="t" r="r" b="b"/>
                            <a:pathLst>
                              <a:path w="742950" h="965835">
                                <a:moveTo>
                                  <a:pt x="445122" y="965216"/>
                                </a:moveTo>
                                <a:lnTo>
                                  <a:pt x="399396" y="956863"/>
                                </a:lnTo>
                                <a:lnTo>
                                  <a:pt x="352861" y="943431"/>
                                </a:lnTo>
                                <a:lnTo>
                                  <a:pt x="306554" y="925583"/>
                                </a:lnTo>
                                <a:lnTo>
                                  <a:pt x="261510" y="903979"/>
                                </a:lnTo>
                                <a:lnTo>
                                  <a:pt x="218767" y="879280"/>
                                </a:lnTo>
                                <a:lnTo>
                                  <a:pt x="179359" y="852148"/>
                                </a:lnTo>
                                <a:lnTo>
                                  <a:pt x="144323" y="823243"/>
                                </a:lnTo>
                                <a:lnTo>
                                  <a:pt x="111272" y="789219"/>
                                </a:lnTo>
                                <a:lnTo>
                                  <a:pt x="82889" y="751919"/>
                                </a:lnTo>
                                <a:lnTo>
                                  <a:pt x="58996" y="711802"/>
                                </a:lnTo>
                                <a:lnTo>
                                  <a:pt x="39415" y="669328"/>
                                </a:lnTo>
                                <a:lnTo>
                                  <a:pt x="23971" y="624956"/>
                                </a:lnTo>
                                <a:lnTo>
                                  <a:pt x="12484" y="579145"/>
                                </a:lnTo>
                                <a:lnTo>
                                  <a:pt x="4778" y="532355"/>
                                </a:lnTo>
                                <a:lnTo>
                                  <a:pt x="676" y="485045"/>
                                </a:lnTo>
                                <a:lnTo>
                                  <a:pt x="0" y="437675"/>
                                </a:lnTo>
                                <a:lnTo>
                                  <a:pt x="2572" y="390705"/>
                                </a:lnTo>
                                <a:lnTo>
                                  <a:pt x="8217" y="344593"/>
                                </a:lnTo>
                                <a:lnTo>
                                  <a:pt x="18302" y="296829"/>
                                </a:lnTo>
                                <a:lnTo>
                                  <a:pt x="33285" y="250950"/>
                                </a:lnTo>
                                <a:lnTo>
                                  <a:pt x="53025" y="207438"/>
                                </a:lnTo>
                                <a:lnTo>
                                  <a:pt x="77383" y="166780"/>
                                </a:lnTo>
                                <a:lnTo>
                                  <a:pt x="106218" y="129461"/>
                                </a:lnTo>
                                <a:lnTo>
                                  <a:pt x="139393" y="95964"/>
                                </a:lnTo>
                                <a:lnTo>
                                  <a:pt x="176766" y="66774"/>
                                </a:lnTo>
                                <a:lnTo>
                                  <a:pt x="218198" y="42377"/>
                                </a:lnTo>
                                <a:lnTo>
                                  <a:pt x="263550" y="23257"/>
                                </a:lnTo>
                                <a:lnTo>
                                  <a:pt x="306111" y="11213"/>
                                </a:lnTo>
                                <a:lnTo>
                                  <a:pt x="351537" y="3385"/>
                                </a:lnTo>
                                <a:lnTo>
                                  <a:pt x="398746" y="0"/>
                                </a:lnTo>
                                <a:lnTo>
                                  <a:pt x="446658" y="1285"/>
                                </a:lnTo>
                                <a:lnTo>
                                  <a:pt x="494192" y="7469"/>
                                </a:lnTo>
                                <a:lnTo>
                                  <a:pt x="540266" y="18779"/>
                                </a:lnTo>
                                <a:lnTo>
                                  <a:pt x="583798" y="35442"/>
                                </a:lnTo>
                                <a:lnTo>
                                  <a:pt x="623708" y="57687"/>
                                </a:lnTo>
                                <a:lnTo>
                                  <a:pt x="658914" y="85741"/>
                                </a:lnTo>
                                <a:lnTo>
                                  <a:pt x="691901" y="123763"/>
                                </a:lnTo>
                                <a:lnTo>
                                  <a:pt x="716392" y="165793"/>
                                </a:lnTo>
                                <a:lnTo>
                                  <a:pt x="732763" y="210851"/>
                                </a:lnTo>
                                <a:lnTo>
                                  <a:pt x="741394" y="257955"/>
                                </a:lnTo>
                                <a:lnTo>
                                  <a:pt x="742662" y="306124"/>
                                </a:lnTo>
                                <a:lnTo>
                                  <a:pt x="736945" y="354377"/>
                                </a:lnTo>
                                <a:lnTo>
                                  <a:pt x="724622" y="401732"/>
                                </a:lnTo>
                                <a:lnTo>
                                  <a:pt x="706069" y="447209"/>
                                </a:lnTo>
                                <a:lnTo>
                                  <a:pt x="684528" y="486829"/>
                                </a:lnTo>
                                <a:lnTo>
                                  <a:pt x="658210" y="526655"/>
                                </a:lnTo>
                                <a:lnTo>
                                  <a:pt x="627582" y="565167"/>
                                </a:lnTo>
                                <a:lnTo>
                                  <a:pt x="593110" y="600842"/>
                                </a:lnTo>
                                <a:lnTo>
                                  <a:pt x="555260" y="632161"/>
                                </a:lnTo>
                                <a:lnTo>
                                  <a:pt x="514498" y="657601"/>
                                </a:lnTo>
                                <a:lnTo>
                                  <a:pt x="471290" y="675642"/>
                                </a:lnTo>
                                <a:lnTo>
                                  <a:pt x="426103" y="684762"/>
                                </a:lnTo>
                                <a:lnTo>
                                  <a:pt x="372650" y="683042"/>
                                </a:lnTo>
                                <a:lnTo>
                                  <a:pt x="325654" y="668888"/>
                                </a:lnTo>
                                <a:lnTo>
                                  <a:pt x="284496" y="644222"/>
                                </a:lnTo>
                                <a:lnTo>
                                  <a:pt x="248561" y="610966"/>
                                </a:lnTo>
                                <a:lnTo>
                                  <a:pt x="217232" y="571041"/>
                                </a:lnTo>
                                <a:lnTo>
                                  <a:pt x="189890" y="526368"/>
                                </a:lnTo>
                              </a:path>
                            </a:pathLst>
                          </a:custGeom>
                          <a:ln w="5359">
                            <a:solidFill>
                              <a:srgbClr val="1F1D1D"/>
                            </a:solidFill>
                            <a:prstDash val="solid"/>
                          </a:ln>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475559" y="892889"/>
                            <a:ext cx="397400" cy="94902"/>
                          </a:xfrm>
                          <a:prstGeom prst="rect">
                            <a:avLst/>
                          </a:prstGeom>
                        </pic:spPr>
                      </pic:pic>
                    </wpg:wgp>
                  </a:graphicData>
                </a:graphic>
              </wp:inline>
            </w:drawing>
          </mc:Choice>
          <mc:Fallback>
            <w:pict>
              <v:group w14:anchorId="68C8A2BC" id="Group 1" o:spid="_x0000_s1026" style="width:68.75pt;height:89.05pt;mso-position-horizontal-relative:char;mso-position-vertical-relative:line" coordsize="8731,1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239;top:2105;width:5642;height:5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">
                  <v:imagedata r:id="rId9" o:title=""/>
                </v:shape>
                <v:shape id="Graphic 3" o:spid="_x0000_s1028" style="position:absolute;left:170;top:26;width:7099;height:7881;visibility:visible;mso-wrap-style:square;v-text-anchor:top" coordsize="709930,78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" path="m579140,2765l539291,399,495711,,448984,2187,399696,7580r-51265,9219l295774,30464,242310,49194,195615,70626,153490,95689r-37395,28562l83590,156180,56135,191343,33889,229609,17011,270844,5661,314916,,361694r185,49351l5626,456745r10692,47162l32173,551218r20929,46147l79018,641034r30814,39878l145456,715686r40345,28355l230779,764664r42564,12044l318772,784536r47211,3385l413897,786635r47533,-6185l507502,769139r43529,-16666l590935,730225r35199,-28058l659125,664150r24494,-42027l699994,577067r8634,-47102l709899,481797r-5715,-48253l691861,386189,673309,340712,651763,301093,625442,261266,594811,222755,560337,187079,522485,155761,481722,130320,438513,112279r-45187,-9121l354420,106302r-40092,14936l274241,145943r-38894,32451l198834,216565r-32942,41870l137709,301980r-22235,43196l100375,386001e" filled="f" strokecolor="#1f1d1d" strokeweight=".14886mm">
                  <v:path arrowok="t"/>
                </v:shape>
                <v:shape id="Graphic 4" o:spid="_x0000_s1029" style="position:absolute;left:26;top:1628;width:7430;height:9659;visibility:visible;mso-wrap-style:square;v-text-anchor:top" coordsize="742950,96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" path="m445122,965216r-45726,-8353l352861,943431,306554,925583,261510,903979,218767,879280,179359,852148,144323,823243,111272,789219,82889,751919,58996,711802,39415,669328,23971,624956,12484,579145,4778,532355,676,485045,,437675,2572,390705,8217,344593,18302,296829,33285,250950,53025,207438,77383,166780r28835,-37319l139393,95964,176766,66774,218198,42377,263550,23257,306111,11213,351537,3385,398746,r47912,1285l494192,7469r46074,11310l583798,35442r39910,22245l658914,85741r32987,38022l716392,165793r16371,45058l741394,257955r1268,48169l736945,354377r-12323,47355l706069,447209r-21541,39620l658210,526655r-30628,38512l593110,600842r-37850,31319l514498,657601r-43208,18041l426103,684762r-53453,-1720l325654,668888,284496,644222,248561,610966,217232,571041,189890,526368e" filled="f" strokecolor="#1f1d1d" strokeweight=".14886mm">
                  <v:path arrowok="t"/>
                </v:shape>
                <v:shape id="Image 5" o:spid="_x0000_s1030" type="#_x0000_t75" style="position:absolute;left:4755;top:8928;width:3974;height: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">
                  <v:imagedata r:id="rId10" o:title=""/>
                </v:shape>
                <w10:anchorlock/>
              </v:group>
            </w:pict>
          </mc:Fallback>
        </mc:AlternateContent>
      </w:r>
    </w:p>
    <w:p w:rsidR="007169DD" w:rsidRDefault="00BC0D03">
      <w:pPr>
        <w:pStyle w:val="BodyText"/>
        <w:spacing w:before="150" w:after="29"/>
        <w:ind w:left="194"/>
      </w:pPr>
      <w:r>
        <w:rPr>
          <w:noProof/>
          <w:lang w:val="en-AU" w:eastAsia="en-AU"/>
        </w:rPr>
        <mc:AlternateContent>
          <mc:Choice Requires="wps">
            <w:drawing>
              <wp:anchor distT="0" distB="0" distL="0" distR="0" simplePos="0" relativeHeight="15730176" behindDoc="0" locked="0" layoutInCell="1" allowOverlap="1">
                <wp:simplePos x="0" y="0"/>
                <wp:positionH relativeFrom="page">
                  <wp:posOffset>6120003</wp:posOffset>
                </wp:positionH>
                <wp:positionV relativeFrom="paragraph">
                  <wp:posOffset>200152</wp:posOffset>
                </wp:positionV>
                <wp:extent cx="1260475" cy="7239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0475" cy="72390"/>
                        </a:xfrm>
                        <a:custGeom>
                          <a:avLst/>
                          <a:gdLst/>
                          <a:ahLst/>
                          <a:cxnLst/>
                          <a:rect l="l" t="t" r="r" b="b"/>
                          <a:pathLst>
                            <a:path w="1260475" h="72390">
                              <a:moveTo>
                                <a:pt x="1259992" y="0"/>
                              </a:moveTo>
                              <a:lnTo>
                                <a:pt x="0" y="0"/>
                              </a:lnTo>
                              <a:lnTo>
                                <a:pt x="0" y="72008"/>
                              </a:lnTo>
                              <a:lnTo>
                                <a:pt x="1259992" y="72008"/>
                              </a:lnTo>
                              <a:lnTo>
                                <a:pt x="1259992" y="0"/>
                              </a:lnTo>
                              <a:close/>
                            </a:path>
                          </a:pathLst>
                        </a:custGeom>
                        <a:solidFill>
                          <a:srgbClr val="00ACEC"/>
                        </a:solidFill>
                      </wps:spPr>
                      <wps:bodyPr wrap="square" lIns="0" tIns="0" rIns="0" bIns="0" rtlCol="0">
                        <a:prstTxWarp prst="textNoShape">
                          <a:avLst/>
                        </a:prstTxWarp>
                        <a:noAutofit/>
                      </wps:bodyPr>
                    </wps:wsp>
                  </a:graphicData>
                </a:graphic>
              </wp:anchor>
            </w:drawing>
          </mc:Choice>
          <mc:Fallback>
            <w:pict>
              <v:shape w14:anchorId="5519B39E" id="Graphic 6" o:spid="_x0000_s1026" style="position:absolute;margin-left:481.9pt;margin-top:15.75pt;width:99.25pt;height:5.7pt;z-index:15730176;visibility:visible;mso-wrap-style:square;mso-wrap-distance-left:0;mso-wrap-distance-top:0;mso-wrap-distance-right:0;mso-wrap-distance-bottom:0;mso-position-horizontal:absolute;mso-position-horizontal-relative:page;mso-position-vertical:absolute;mso-position-vertical-relative:text;v-text-anchor:top" coordsize="1260475,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" path="m1259992,l,,,72008r1259992,l1259992,xe" fillcolor="#00acec" stroked="f">
                <v:path arrowok="t"/>
                <w10:wrap anchorx="page"/>
              </v:shape>
            </w:pict>
          </mc:Fallback>
        </mc:AlternateContent>
      </w:r>
      <w:r>
        <w:rPr>
          <w:color w:val="23A2E0"/>
        </w:rPr>
        <w:t>AUSTRALIAN</w:t>
      </w:r>
      <w:r>
        <w:rPr>
          <w:color w:val="23A2E0"/>
          <w:spacing w:val="-1"/>
        </w:rPr>
        <w:t xml:space="preserve"> </w:t>
      </w:r>
      <w:r>
        <w:rPr>
          <w:color w:val="23A2E0"/>
        </w:rPr>
        <w:t>ENERGY</w:t>
      </w:r>
      <w:r>
        <w:rPr>
          <w:color w:val="23A2E0"/>
          <w:spacing w:val="-1"/>
        </w:rPr>
        <w:t xml:space="preserve"> </w:t>
      </w:r>
      <w:r>
        <w:rPr>
          <w:color w:val="23A2E0"/>
        </w:rPr>
        <w:t>MARKET</w:t>
      </w:r>
      <w:r>
        <w:rPr>
          <w:color w:val="23A2E0"/>
          <w:spacing w:val="-4"/>
        </w:rPr>
        <w:t xml:space="preserve"> </w:t>
      </w:r>
      <w:r>
        <w:rPr>
          <w:color w:val="23A2E0"/>
          <w:spacing w:val="-2"/>
        </w:rPr>
        <w:t>COMMISSION</w:t>
      </w:r>
    </w:p>
    <w:p w:rsidR="007169DD" w:rsidRDefault="00BC0D03">
      <w:pPr>
        <w:pStyle w:val="BodyText"/>
        <w:spacing w:line="20" w:lineRule="exact"/>
        <w:ind w:left="-991"/>
        <w:rPr>
          <w:sz w:val="2"/>
        </w:rPr>
      </w:pPr>
      <w:r>
        <w:rPr>
          <w:noProof/>
          <w:sz w:val="2"/>
          <w:lang w:val="en-AU" w:eastAsia="en-AU"/>
        </w:rPr>
        <mc:AlternateContent>
          <mc:Choice Requires="wpg">
            <w:drawing>
              <wp:inline distT="0" distB="0" distL="0" distR="0">
                <wp:extent cx="3366135" cy="1905"/>
                <wp:effectExtent l="9525" t="0" r="0" b="762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6135" cy="1905"/>
                          <a:chOff x="0" y="0"/>
                          <a:chExt cx="3366135" cy="1905"/>
                        </a:xfrm>
                      </wpg:grpSpPr>
                      <wps:wsp>
                        <wps:cNvPr id="8" name="Graphic 8"/>
                        <wps:cNvSpPr/>
                        <wps:spPr>
                          <a:xfrm>
                            <a:off x="0" y="793"/>
                            <a:ext cx="3366135" cy="1270"/>
                          </a:xfrm>
                          <a:custGeom>
                            <a:avLst/>
                            <a:gdLst/>
                            <a:ahLst/>
                            <a:cxnLst/>
                            <a:rect l="l" t="t" r="r" b="b"/>
                            <a:pathLst>
                              <a:path w="3366135">
                                <a:moveTo>
                                  <a:pt x="0" y="0"/>
                                </a:moveTo>
                                <a:lnTo>
                                  <a:pt x="3365512" y="0"/>
                                </a:lnTo>
                              </a:path>
                            </a:pathLst>
                          </a:custGeom>
                          <a:ln w="1587">
                            <a:solidFill>
                              <a:srgbClr val="23A2E0"/>
                            </a:solidFill>
                            <a:prstDash val="solid"/>
                          </a:ln>
                        </wps:spPr>
                        <wps:bodyPr wrap="square" lIns="0" tIns="0" rIns="0" bIns="0" rtlCol="0">
                          <a:prstTxWarp prst="textNoShape">
                            <a:avLst/>
                          </a:prstTxWarp>
                          <a:noAutofit/>
                        </wps:bodyPr>
                      </wps:wsp>
                    </wpg:wgp>
                  </a:graphicData>
                </a:graphic>
              </wp:inline>
            </w:drawing>
          </mc:Choice>
          <mc:Fallback>
            <w:pict>
              <v:group w14:anchorId="3EEDA1E8" id="Group 7" o:spid="_x0000_s1026" style="width:265.05pt;height:.15pt;mso-position-horizontal-relative:char;mso-position-vertical-relative:line" coordsize="3366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">
                <v:shape id="Graphic 8" o:spid="_x0000_s1027" style="position:absolute;top:7;width:33661;height:13;visibility:visible;mso-wrap-style:square;v-text-anchor:top" coordsize="3366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" path="m,l3365512,e" filled="f" strokecolor="#23a2e0" strokeweight=".04408mm">
                  <v:path arrowok="t"/>
                </v:shape>
                <w10:anchorlock/>
              </v:group>
            </w:pict>
          </mc:Fallback>
        </mc:AlternateContent>
      </w:r>
    </w:p>
    <w:p w:rsidR="007169DD" w:rsidRDefault="007169DD">
      <w:pPr>
        <w:pStyle w:val="BodyText"/>
        <w:rPr>
          <w:sz w:val="32"/>
        </w:rPr>
      </w:pPr>
    </w:p>
    <w:p w:rsidR="007169DD" w:rsidRDefault="007169DD">
      <w:pPr>
        <w:pStyle w:val="BodyText"/>
        <w:rPr>
          <w:sz w:val="32"/>
        </w:rPr>
      </w:pPr>
    </w:p>
    <w:p w:rsidR="007169DD" w:rsidRDefault="007169DD">
      <w:pPr>
        <w:pStyle w:val="BodyText"/>
        <w:rPr>
          <w:sz w:val="32"/>
        </w:rPr>
      </w:pPr>
    </w:p>
    <w:p w:rsidR="007169DD" w:rsidRDefault="007169DD">
      <w:pPr>
        <w:pStyle w:val="BodyText"/>
        <w:rPr>
          <w:sz w:val="32"/>
        </w:rPr>
      </w:pPr>
    </w:p>
    <w:p w:rsidR="007169DD" w:rsidRDefault="007169DD">
      <w:pPr>
        <w:pStyle w:val="BodyText"/>
        <w:rPr>
          <w:sz w:val="32"/>
        </w:rPr>
      </w:pPr>
    </w:p>
    <w:p w:rsidR="007169DD" w:rsidRDefault="007169DD">
      <w:pPr>
        <w:pStyle w:val="BodyText"/>
        <w:rPr>
          <w:sz w:val="32"/>
        </w:rPr>
      </w:pPr>
    </w:p>
    <w:p w:rsidR="007169DD" w:rsidRDefault="007169DD">
      <w:pPr>
        <w:pStyle w:val="BodyText"/>
        <w:rPr>
          <w:sz w:val="32"/>
        </w:rPr>
      </w:pPr>
    </w:p>
    <w:p w:rsidR="007169DD" w:rsidRDefault="007169DD">
      <w:pPr>
        <w:pStyle w:val="BodyText"/>
        <w:spacing w:before="112"/>
        <w:rPr>
          <w:sz w:val="32"/>
        </w:rPr>
      </w:pPr>
    </w:p>
    <w:p w:rsidR="007169DD" w:rsidRDefault="00BC0D03">
      <w:pPr>
        <w:spacing w:before="1"/>
        <w:ind w:left="144"/>
        <w:rPr>
          <w:b/>
          <w:sz w:val="32"/>
        </w:rPr>
      </w:pPr>
      <w:r>
        <w:rPr>
          <w:noProof/>
          <w:lang w:val="en-AU" w:eastAsia="en-AU"/>
        </w:rPr>
        <mc:AlternateContent>
          <mc:Choice Requires="wps">
            <w:drawing>
              <wp:anchor distT="0" distB="0" distL="0" distR="0" simplePos="0" relativeHeight="15730688" behindDoc="0" locked="0" layoutInCell="1" allowOverlap="1">
                <wp:simplePos x="0" y="0"/>
                <wp:positionH relativeFrom="page">
                  <wp:posOffset>6289428</wp:posOffset>
                </wp:positionH>
                <wp:positionV relativeFrom="paragraph">
                  <wp:posOffset>-1800912</wp:posOffset>
                </wp:positionV>
                <wp:extent cx="933450" cy="1980564"/>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 cy="1980564"/>
                        </a:xfrm>
                        <a:prstGeom prst="rect">
                          <a:avLst/>
                        </a:prstGeom>
                      </wps:spPr>
                      <wps:txbx>
                        <w:txbxContent>
                          <w:p w:rsidR="007169DD" w:rsidRDefault="00BC0D03">
                            <w:pPr>
                              <w:spacing w:line="1457" w:lineRule="exact"/>
                              <w:ind w:left="20"/>
                              <w:rPr>
                                <w:b/>
                                <w:sz w:val="122"/>
                              </w:rPr>
                            </w:pPr>
                            <w:r>
                              <w:rPr>
                                <w:b/>
                                <w:color w:val="A7D9F3"/>
                                <w:spacing w:val="33"/>
                                <w:sz w:val="122"/>
                              </w:rPr>
                              <w:t>RULE</w:t>
                            </w:r>
                          </w:p>
                        </w:txbxContent>
                      </wps:txbx>
                      <wps:bodyPr vert="vert270"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26" type="#_x0000_t202" style="position:absolute;left:0;text-align:left;margin-left:495.25pt;margin-top:-141.8pt;width:73.5pt;height:155.95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" filled="f" stroked="f">
                <v:path arrowok="t"/>
                <v:textbox style="layout-flow:vertical;mso-layout-flow-alt:bottom-to-top" inset="0,0,0,0">
                  <w:txbxContent>
                    <w:p w:rsidR="007169DD" w:rsidRDefault="00BC0D03">
                      <w:pPr>
                        <w:spacing w:line="1457" w:lineRule="exact"/>
                        <w:ind w:left="20"/>
                        <w:rPr>
                          <w:b/>
                          <w:sz w:val="122"/>
                        </w:rPr>
                      </w:pPr>
                      <w:r>
                        <w:rPr>
                          <w:b/>
                          <w:color w:val="A7D9F3"/>
                          <w:spacing w:val="33"/>
                          <w:sz w:val="122"/>
                        </w:rPr>
                        <w:t>RULE</w:t>
                      </w:r>
                    </w:p>
                  </w:txbxContent>
                </v:textbox>
                <w10:wrap anchorx="page"/>
              </v:shape>
            </w:pict>
          </mc:Fallback>
        </mc:AlternateContent>
      </w:r>
      <w:r>
        <w:rPr>
          <w:b/>
          <w:color w:val="23A2E0"/>
          <w:sz w:val="32"/>
        </w:rPr>
        <w:t xml:space="preserve">Draft rule </w:t>
      </w:r>
      <w:r>
        <w:rPr>
          <w:b/>
          <w:color w:val="23A2E0"/>
          <w:spacing w:val="-2"/>
          <w:sz w:val="32"/>
        </w:rPr>
        <w:t>determination</w:t>
      </w:r>
    </w:p>
    <w:p w:rsidR="007169DD" w:rsidRDefault="00BC0D03">
      <w:pPr>
        <w:spacing w:before="296"/>
        <w:ind w:left="139" w:right="2612" w:firstLine="8"/>
        <w:rPr>
          <w:sz w:val="46"/>
        </w:rPr>
      </w:pPr>
      <w:r>
        <w:rPr>
          <w:color w:val="57585B"/>
          <w:sz w:val="46"/>
        </w:rPr>
        <w:t>National Electricity Amendment (Accelerating Smart Meter Deployment) Rule</w:t>
      </w:r>
    </w:p>
    <w:p w:rsidR="007169DD" w:rsidRDefault="00BC0D03">
      <w:pPr>
        <w:pStyle w:val="BodyText"/>
        <w:spacing w:before="2"/>
        <w:rPr>
          <w:sz w:val="8"/>
        </w:rPr>
      </w:pPr>
      <w:r>
        <w:rPr>
          <w:noProof/>
          <w:lang w:val="en-AU" w:eastAsia="en-AU"/>
        </w:rPr>
        <mc:AlternateContent>
          <mc:Choice Requires="wps">
            <w:drawing>
              <wp:anchor distT="0" distB="0" distL="0" distR="0" simplePos="0" relativeHeight="487588864" behindDoc="1" locked="0" layoutInCell="1" allowOverlap="1">
                <wp:simplePos x="0" y="0"/>
                <wp:positionH relativeFrom="page">
                  <wp:posOffset>736130</wp:posOffset>
                </wp:positionH>
                <wp:positionV relativeFrom="paragraph">
                  <wp:posOffset>77513</wp:posOffset>
                </wp:positionV>
                <wp:extent cx="477520"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1270"/>
                        </a:xfrm>
                        <a:custGeom>
                          <a:avLst/>
                          <a:gdLst/>
                          <a:ahLst/>
                          <a:cxnLst/>
                          <a:rect l="l" t="t" r="r" b="b"/>
                          <a:pathLst>
                            <a:path w="477520">
                              <a:moveTo>
                                <a:pt x="0" y="0"/>
                              </a:moveTo>
                              <a:lnTo>
                                <a:pt x="477012" y="0"/>
                              </a:lnTo>
                            </a:path>
                          </a:pathLst>
                        </a:custGeom>
                        <a:ln w="12700">
                          <a:solidFill>
                            <a:srgbClr val="262526"/>
                          </a:solidFill>
                          <a:prstDash val="solid"/>
                        </a:ln>
                      </wps:spPr>
                      <wps:bodyPr wrap="square" lIns="0" tIns="0" rIns="0" bIns="0" rtlCol="0">
                        <a:prstTxWarp prst="textNoShape">
                          <a:avLst/>
                        </a:prstTxWarp>
                        <a:noAutofit/>
                      </wps:bodyPr>
                    </wps:wsp>
                  </a:graphicData>
                </a:graphic>
              </wp:anchor>
            </w:drawing>
          </mc:Choice>
          <mc:Fallback>
            <w:pict>
              <v:shape w14:anchorId="485F898C" id="Graphic 10" o:spid="_x0000_s1026" style="position:absolute;margin-left:57.95pt;margin-top:6.1pt;width:37.6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477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" path="m,l477012,e" filled="f" strokecolor="#262526" strokeweight="1pt">
                <v:path arrowok="t"/>
                <w10:wrap type="topAndBottom" anchorx="page"/>
              </v:shape>
            </w:pict>
          </mc:Fallback>
        </mc:AlternateContent>
      </w:r>
    </w:p>
    <w:p w:rsidR="007169DD" w:rsidRDefault="00BC0D03">
      <w:pPr>
        <w:spacing w:before="151"/>
        <w:ind w:left="139" w:right="2612" w:firstLine="8"/>
        <w:rPr>
          <w:sz w:val="46"/>
        </w:rPr>
      </w:pPr>
      <w:r>
        <w:rPr>
          <w:color w:val="57585B"/>
          <w:sz w:val="46"/>
        </w:rPr>
        <w:t>National Energy Retail Amendment (Accelerating Smart Meter Deployment) Rule</w:t>
      </w:r>
    </w:p>
    <w:p w:rsidR="007169DD" w:rsidRDefault="00BC0D03">
      <w:pPr>
        <w:spacing w:before="388" w:line="290" w:lineRule="auto"/>
        <w:ind w:left="139" w:right="8600" w:firstLine="3"/>
      </w:pPr>
      <w:r>
        <w:rPr>
          <w:color w:val="23A2E0"/>
          <w:spacing w:val="-2"/>
        </w:rPr>
        <w:t xml:space="preserve">Proponents </w:t>
      </w:r>
      <w:r>
        <w:rPr>
          <w:color w:val="57585B"/>
          <w:spacing w:val="-2"/>
        </w:rPr>
        <w:t>Intellihub</w:t>
      </w:r>
    </w:p>
    <w:p w:rsidR="007169DD" w:rsidRDefault="00BC0D03">
      <w:pPr>
        <w:spacing w:line="210" w:lineRule="exact"/>
        <w:ind w:left="139"/>
      </w:pPr>
      <w:r>
        <w:rPr>
          <w:color w:val="57585B"/>
        </w:rPr>
        <w:t>SA</w:t>
      </w:r>
      <w:r>
        <w:rPr>
          <w:color w:val="57585B"/>
          <w:spacing w:val="-5"/>
        </w:rPr>
        <w:t xml:space="preserve"> </w:t>
      </w:r>
      <w:r>
        <w:rPr>
          <w:color w:val="57585B"/>
        </w:rPr>
        <w:t>Power</w:t>
      </w:r>
      <w:r>
        <w:rPr>
          <w:color w:val="57585B"/>
          <w:spacing w:val="-3"/>
        </w:rPr>
        <w:t xml:space="preserve"> </w:t>
      </w:r>
      <w:r>
        <w:rPr>
          <w:color w:val="57585B"/>
          <w:spacing w:val="-2"/>
        </w:rPr>
        <w:t>Networks</w:t>
      </w:r>
    </w:p>
    <w:p w:rsidR="007169DD" w:rsidRDefault="00BC0D03">
      <w:pPr>
        <w:ind w:left="139"/>
      </w:pPr>
      <w:r>
        <w:rPr>
          <w:color w:val="57585B"/>
        </w:rPr>
        <w:t xml:space="preserve">Alinta </w:t>
      </w:r>
      <w:r>
        <w:rPr>
          <w:color w:val="57585B"/>
          <w:spacing w:val="-2"/>
        </w:rPr>
        <w:t>Energy</w:t>
      </w:r>
    </w:p>
    <w:p w:rsidR="007169DD" w:rsidRDefault="007169DD">
      <w:pPr>
        <w:pStyle w:val="BodyText"/>
        <w:rPr>
          <w:sz w:val="22"/>
        </w:rPr>
      </w:pPr>
    </w:p>
    <w:p w:rsidR="007169DD" w:rsidRDefault="007169DD">
      <w:pPr>
        <w:pStyle w:val="BodyText"/>
        <w:rPr>
          <w:sz w:val="22"/>
        </w:rPr>
      </w:pPr>
    </w:p>
    <w:p w:rsidR="007169DD" w:rsidRDefault="007169DD">
      <w:pPr>
        <w:pStyle w:val="BodyText"/>
        <w:rPr>
          <w:sz w:val="22"/>
        </w:rPr>
      </w:pPr>
    </w:p>
    <w:p w:rsidR="007169DD" w:rsidRDefault="007169DD">
      <w:pPr>
        <w:pStyle w:val="BodyText"/>
        <w:rPr>
          <w:sz w:val="22"/>
        </w:rPr>
      </w:pPr>
    </w:p>
    <w:p w:rsidR="007169DD" w:rsidRDefault="007169DD">
      <w:pPr>
        <w:pStyle w:val="BodyText"/>
        <w:rPr>
          <w:sz w:val="22"/>
        </w:rPr>
      </w:pPr>
    </w:p>
    <w:p w:rsidR="007169DD" w:rsidRDefault="007169DD">
      <w:pPr>
        <w:pStyle w:val="BodyText"/>
        <w:rPr>
          <w:sz w:val="22"/>
        </w:rPr>
      </w:pPr>
    </w:p>
    <w:p w:rsidR="007169DD" w:rsidRDefault="007169DD">
      <w:pPr>
        <w:pStyle w:val="BodyText"/>
        <w:rPr>
          <w:sz w:val="22"/>
        </w:rPr>
      </w:pPr>
    </w:p>
    <w:p w:rsidR="007169DD" w:rsidRDefault="007169DD">
      <w:pPr>
        <w:pStyle w:val="BodyText"/>
        <w:rPr>
          <w:sz w:val="22"/>
        </w:rPr>
      </w:pPr>
    </w:p>
    <w:p w:rsidR="007169DD" w:rsidRDefault="007169DD">
      <w:pPr>
        <w:pStyle w:val="BodyText"/>
        <w:rPr>
          <w:sz w:val="22"/>
        </w:rPr>
      </w:pPr>
    </w:p>
    <w:p w:rsidR="007169DD" w:rsidRDefault="007169DD">
      <w:pPr>
        <w:pStyle w:val="BodyText"/>
        <w:rPr>
          <w:sz w:val="22"/>
        </w:rPr>
      </w:pPr>
    </w:p>
    <w:p w:rsidR="007169DD" w:rsidRDefault="007169DD">
      <w:pPr>
        <w:pStyle w:val="BodyText"/>
        <w:rPr>
          <w:sz w:val="22"/>
        </w:rPr>
      </w:pPr>
    </w:p>
    <w:p w:rsidR="007169DD" w:rsidRDefault="007169DD">
      <w:pPr>
        <w:pStyle w:val="BodyText"/>
        <w:rPr>
          <w:sz w:val="22"/>
        </w:rPr>
      </w:pPr>
    </w:p>
    <w:p w:rsidR="007169DD" w:rsidRDefault="007169DD">
      <w:pPr>
        <w:pStyle w:val="BodyText"/>
        <w:spacing w:before="73"/>
        <w:rPr>
          <w:sz w:val="22"/>
        </w:rPr>
      </w:pPr>
    </w:p>
    <w:p w:rsidR="007169DD" w:rsidRDefault="00BC0D03">
      <w:pPr>
        <w:ind w:left="117"/>
        <w:rPr>
          <w:b/>
        </w:rPr>
      </w:pPr>
      <w:r>
        <w:rPr>
          <w:b/>
          <w:color w:val="57585B"/>
        </w:rPr>
        <w:t>4</w:t>
      </w:r>
      <w:r>
        <w:rPr>
          <w:b/>
          <w:color w:val="57585B"/>
          <w:spacing w:val="2"/>
        </w:rPr>
        <w:t xml:space="preserve"> </w:t>
      </w:r>
      <w:r>
        <w:rPr>
          <w:b/>
          <w:color w:val="57585B"/>
        </w:rPr>
        <w:t>April</w:t>
      </w:r>
      <w:r>
        <w:rPr>
          <w:b/>
          <w:color w:val="57585B"/>
          <w:spacing w:val="1"/>
        </w:rPr>
        <w:t xml:space="preserve"> </w:t>
      </w:r>
      <w:r>
        <w:rPr>
          <w:b/>
          <w:color w:val="57585B"/>
          <w:spacing w:val="-4"/>
        </w:rPr>
        <w:t>2024</w:t>
      </w:r>
    </w:p>
    <w:p w:rsidR="007169DD" w:rsidRDefault="007169DD">
      <w:pPr>
        <w:sectPr w:rsidR="007169DD">
          <w:headerReference w:type="even" r:id="rId11"/>
          <w:headerReference w:type="default" r:id="rId12"/>
          <w:footerReference w:type="even" r:id="rId13"/>
          <w:footerReference w:type="default" r:id="rId14"/>
          <w:headerReference w:type="first" r:id="rId15"/>
          <w:footerReference w:type="first" r:id="rId16"/>
          <w:type w:val="continuous"/>
          <w:pgSz w:w="11910" w:h="16840"/>
          <w:pgMar w:top="520" w:right="180" w:bottom="280" w:left="1020" w:header="720" w:footer="720" w:gutter="0"/>
          <w:cols w:space="720"/>
        </w:sectPr>
      </w:pPr>
    </w:p>
    <w:p w:rsidR="007169DD" w:rsidRDefault="007169DD">
      <w:pPr>
        <w:pStyle w:val="BodyText"/>
        <w:rPr>
          <w:b/>
          <w:sz w:val="28"/>
        </w:rPr>
      </w:pPr>
    </w:p>
    <w:p w:rsidR="007169DD" w:rsidRDefault="007169DD">
      <w:pPr>
        <w:pStyle w:val="BodyText"/>
        <w:spacing w:before="122"/>
        <w:rPr>
          <w:b/>
          <w:sz w:val="28"/>
        </w:rPr>
      </w:pPr>
    </w:p>
    <w:p w:rsidR="007169DD" w:rsidRDefault="00BC0D03">
      <w:pPr>
        <w:pStyle w:val="Heading2"/>
        <w:ind w:left="118" w:firstLine="0"/>
      </w:pPr>
      <w:r>
        <w:rPr>
          <w:color w:val="23A2E0"/>
          <w:spacing w:val="-2"/>
        </w:rPr>
        <w:t>Inquiries</w:t>
      </w:r>
    </w:p>
    <w:p w:rsidR="007169DD" w:rsidRDefault="00BC0D03">
      <w:pPr>
        <w:pStyle w:val="BodyText"/>
        <w:spacing w:before="20" w:line="280" w:lineRule="auto"/>
        <w:ind w:left="113" w:right="6788"/>
      </w:pPr>
      <w:r>
        <w:rPr>
          <w:color w:val="57585B"/>
        </w:rPr>
        <w:t>Australian</w:t>
      </w:r>
      <w:r>
        <w:rPr>
          <w:color w:val="57585B"/>
          <w:spacing w:val="-13"/>
        </w:rPr>
        <w:t xml:space="preserve"> </w:t>
      </w:r>
      <w:r>
        <w:rPr>
          <w:color w:val="57585B"/>
        </w:rPr>
        <w:t>Energy</w:t>
      </w:r>
      <w:r>
        <w:rPr>
          <w:color w:val="57585B"/>
          <w:spacing w:val="-12"/>
        </w:rPr>
        <w:t xml:space="preserve"> </w:t>
      </w:r>
      <w:r>
        <w:rPr>
          <w:color w:val="57585B"/>
        </w:rPr>
        <w:t>Market</w:t>
      </w:r>
      <w:r>
        <w:rPr>
          <w:color w:val="57585B"/>
          <w:spacing w:val="-13"/>
        </w:rPr>
        <w:t xml:space="preserve"> </w:t>
      </w:r>
      <w:r>
        <w:rPr>
          <w:color w:val="57585B"/>
        </w:rPr>
        <w:t>Commission Level 15, 60 Castlereagh Street</w:t>
      </w:r>
    </w:p>
    <w:p w:rsidR="007169DD" w:rsidRDefault="00BC0D03">
      <w:pPr>
        <w:pStyle w:val="BodyText"/>
        <w:spacing w:line="238" w:lineRule="exact"/>
        <w:ind w:left="113"/>
      </w:pPr>
      <w:r>
        <w:rPr>
          <w:color w:val="57585B"/>
        </w:rPr>
        <w:t>Sydney</w:t>
      </w:r>
      <w:r>
        <w:rPr>
          <w:color w:val="57585B"/>
          <w:spacing w:val="-4"/>
        </w:rPr>
        <w:t xml:space="preserve"> </w:t>
      </w:r>
      <w:r>
        <w:rPr>
          <w:color w:val="57585B"/>
        </w:rPr>
        <w:t>NSW</w:t>
      </w:r>
      <w:r>
        <w:rPr>
          <w:color w:val="57585B"/>
          <w:spacing w:val="-3"/>
        </w:rPr>
        <w:t xml:space="preserve"> </w:t>
      </w:r>
      <w:r>
        <w:rPr>
          <w:color w:val="57585B"/>
          <w:spacing w:val="-4"/>
        </w:rPr>
        <w:t>2000</w:t>
      </w:r>
    </w:p>
    <w:p w:rsidR="007169DD" w:rsidRDefault="007169DD">
      <w:pPr>
        <w:pStyle w:val="BodyText"/>
        <w:spacing w:before="80"/>
      </w:pPr>
    </w:p>
    <w:p w:rsidR="007169DD" w:rsidRDefault="00BC0D03">
      <w:pPr>
        <w:pStyle w:val="BodyText"/>
        <w:spacing w:line="280" w:lineRule="auto"/>
        <w:ind w:left="113" w:right="8442"/>
      </w:pPr>
      <w:r>
        <w:rPr>
          <w:color w:val="23A2E0"/>
        </w:rPr>
        <w:t>E</w:t>
      </w:r>
      <w:r>
        <w:rPr>
          <w:color w:val="23A2E0"/>
          <w:spacing w:val="75"/>
        </w:rPr>
        <w:t xml:space="preserve"> </w:t>
      </w:r>
      <w:hyperlink r:id="rId17">
        <w:r>
          <w:rPr>
            <w:color w:val="57585B"/>
          </w:rPr>
          <w:t>aemc@aemc.gov.au</w:t>
        </w:r>
      </w:hyperlink>
      <w:r>
        <w:rPr>
          <w:color w:val="57585B"/>
        </w:rPr>
        <w:t xml:space="preserve"> </w:t>
      </w:r>
      <w:r>
        <w:rPr>
          <w:color w:val="23A2E0"/>
        </w:rPr>
        <w:t>T</w:t>
      </w:r>
      <w:r>
        <w:rPr>
          <w:color w:val="23A2E0"/>
          <w:spacing w:val="80"/>
        </w:rPr>
        <w:t xml:space="preserve"> </w:t>
      </w:r>
      <w:r>
        <w:rPr>
          <w:color w:val="57585B"/>
        </w:rPr>
        <w:t>(02) 8296 7800</w:t>
      </w:r>
    </w:p>
    <w:p w:rsidR="007169DD" w:rsidRDefault="007169DD">
      <w:pPr>
        <w:pStyle w:val="BodyText"/>
        <w:spacing w:before="38"/>
      </w:pPr>
    </w:p>
    <w:p w:rsidR="007169DD" w:rsidRDefault="00BC0D03">
      <w:pPr>
        <w:ind w:left="113"/>
        <w:rPr>
          <w:b/>
          <w:sz w:val="20"/>
        </w:rPr>
      </w:pPr>
      <w:r>
        <w:rPr>
          <w:b/>
          <w:color w:val="57585B"/>
          <w:sz w:val="20"/>
        </w:rPr>
        <w:t>Reference:</w:t>
      </w:r>
      <w:r>
        <w:rPr>
          <w:b/>
          <w:color w:val="57585B"/>
          <w:spacing w:val="-12"/>
          <w:sz w:val="20"/>
        </w:rPr>
        <w:t xml:space="preserve"> </w:t>
      </w:r>
      <w:r>
        <w:rPr>
          <w:b/>
          <w:color w:val="57585B"/>
          <w:spacing w:val="-2"/>
          <w:sz w:val="20"/>
        </w:rPr>
        <w:t>ERC0378</w:t>
      </w:r>
    </w:p>
    <w:p w:rsidR="007169DD" w:rsidRDefault="007169DD">
      <w:pPr>
        <w:pStyle w:val="BodyText"/>
        <w:spacing w:before="84"/>
        <w:rPr>
          <w:b/>
        </w:rPr>
      </w:pPr>
    </w:p>
    <w:p w:rsidR="007169DD" w:rsidRDefault="00BC0D03">
      <w:pPr>
        <w:pStyle w:val="Heading2"/>
        <w:ind w:left="118" w:firstLine="0"/>
      </w:pPr>
      <w:r>
        <w:rPr>
          <w:color w:val="23A2E0"/>
        </w:rPr>
        <w:t>About</w:t>
      </w:r>
      <w:r>
        <w:rPr>
          <w:color w:val="23A2E0"/>
          <w:spacing w:val="1"/>
        </w:rPr>
        <w:t xml:space="preserve"> </w:t>
      </w:r>
      <w:r>
        <w:rPr>
          <w:color w:val="23A2E0"/>
        </w:rPr>
        <w:t>the</w:t>
      </w:r>
      <w:r>
        <w:rPr>
          <w:color w:val="23A2E0"/>
          <w:spacing w:val="7"/>
        </w:rPr>
        <w:t xml:space="preserve"> </w:t>
      </w:r>
      <w:r>
        <w:rPr>
          <w:color w:val="23A2E0"/>
          <w:spacing w:val="-4"/>
        </w:rPr>
        <w:t>AEMC</w:t>
      </w:r>
    </w:p>
    <w:p w:rsidR="007169DD" w:rsidRDefault="00BC0D03">
      <w:pPr>
        <w:pStyle w:val="BodyText"/>
        <w:spacing w:before="20" w:line="280" w:lineRule="auto"/>
        <w:ind w:left="113" w:right="960"/>
      </w:pPr>
      <w:r>
        <w:rPr>
          <w:color w:val="57585B"/>
        </w:rPr>
        <w:t>The</w:t>
      </w:r>
      <w:r>
        <w:rPr>
          <w:color w:val="57585B"/>
          <w:spacing w:val="-3"/>
        </w:rPr>
        <w:t xml:space="preserve"> </w:t>
      </w:r>
      <w:r>
        <w:rPr>
          <w:color w:val="57585B"/>
        </w:rPr>
        <w:t>AEMC</w:t>
      </w:r>
      <w:r>
        <w:rPr>
          <w:color w:val="57585B"/>
          <w:spacing w:val="-3"/>
        </w:rPr>
        <w:t xml:space="preserve"> </w:t>
      </w:r>
      <w:r>
        <w:rPr>
          <w:color w:val="57585B"/>
        </w:rPr>
        <w:t>reports</w:t>
      </w:r>
      <w:r>
        <w:rPr>
          <w:color w:val="57585B"/>
          <w:spacing w:val="-3"/>
        </w:rPr>
        <w:t xml:space="preserve"> </w:t>
      </w:r>
      <w:r>
        <w:rPr>
          <w:color w:val="57585B"/>
        </w:rPr>
        <w:t>to</w:t>
      </w:r>
      <w:r>
        <w:rPr>
          <w:color w:val="57585B"/>
          <w:spacing w:val="-3"/>
        </w:rPr>
        <w:t xml:space="preserve"> </w:t>
      </w:r>
      <w:r>
        <w:rPr>
          <w:color w:val="57585B"/>
        </w:rPr>
        <w:t>the</w:t>
      </w:r>
      <w:r>
        <w:rPr>
          <w:color w:val="57585B"/>
          <w:spacing w:val="-3"/>
        </w:rPr>
        <w:t xml:space="preserve"> </w:t>
      </w:r>
      <w:r>
        <w:rPr>
          <w:color w:val="57585B"/>
        </w:rPr>
        <w:t>energy</w:t>
      </w:r>
      <w:r>
        <w:rPr>
          <w:color w:val="57585B"/>
          <w:spacing w:val="-3"/>
        </w:rPr>
        <w:t xml:space="preserve"> </w:t>
      </w:r>
      <w:r>
        <w:rPr>
          <w:color w:val="57585B"/>
        </w:rPr>
        <w:t>ministers.</w:t>
      </w:r>
      <w:r>
        <w:rPr>
          <w:color w:val="57585B"/>
          <w:spacing w:val="-3"/>
        </w:rPr>
        <w:t xml:space="preserve"> </w:t>
      </w:r>
      <w:r>
        <w:rPr>
          <w:color w:val="57585B"/>
        </w:rPr>
        <w:t>We</w:t>
      </w:r>
      <w:r>
        <w:rPr>
          <w:color w:val="57585B"/>
          <w:spacing w:val="-3"/>
        </w:rPr>
        <w:t xml:space="preserve"> </w:t>
      </w:r>
      <w:r>
        <w:rPr>
          <w:color w:val="57585B"/>
        </w:rPr>
        <w:t>have</w:t>
      </w:r>
      <w:r>
        <w:rPr>
          <w:color w:val="57585B"/>
          <w:spacing w:val="-3"/>
        </w:rPr>
        <w:t xml:space="preserve"> </w:t>
      </w:r>
      <w:r>
        <w:rPr>
          <w:color w:val="57585B"/>
        </w:rPr>
        <w:t>two</w:t>
      </w:r>
      <w:r>
        <w:rPr>
          <w:color w:val="57585B"/>
          <w:spacing w:val="-3"/>
        </w:rPr>
        <w:t xml:space="preserve"> </w:t>
      </w:r>
      <w:r>
        <w:rPr>
          <w:color w:val="57585B"/>
        </w:rPr>
        <w:t>functions.</w:t>
      </w:r>
      <w:r>
        <w:rPr>
          <w:color w:val="57585B"/>
          <w:spacing w:val="-3"/>
        </w:rPr>
        <w:t xml:space="preserve"> </w:t>
      </w:r>
      <w:r>
        <w:rPr>
          <w:color w:val="57585B"/>
        </w:rPr>
        <w:t>We</w:t>
      </w:r>
      <w:r>
        <w:rPr>
          <w:color w:val="57585B"/>
          <w:spacing w:val="-3"/>
        </w:rPr>
        <w:t xml:space="preserve"> </w:t>
      </w:r>
      <w:r>
        <w:rPr>
          <w:color w:val="57585B"/>
        </w:rPr>
        <w:t>make</w:t>
      </w:r>
      <w:r>
        <w:rPr>
          <w:color w:val="57585B"/>
          <w:spacing w:val="-3"/>
        </w:rPr>
        <w:t xml:space="preserve"> </w:t>
      </w:r>
      <w:r>
        <w:rPr>
          <w:color w:val="57585B"/>
        </w:rPr>
        <w:t>and</w:t>
      </w:r>
      <w:r>
        <w:rPr>
          <w:color w:val="57585B"/>
          <w:spacing w:val="-3"/>
        </w:rPr>
        <w:t xml:space="preserve"> </w:t>
      </w:r>
      <w:r>
        <w:rPr>
          <w:color w:val="57585B"/>
        </w:rPr>
        <w:t>amend</w:t>
      </w:r>
      <w:r>
        <w:rPr>
          <w:color w:val="57585B"/>
          <w:spacing w:val="-3"/>
        </w:rPr>
        <w:t xml:space="preserve"> </w:t>
      </w:r>
      <w:r>
        <w:rPr>
          <w:color w:val="57585B"/>
        </w:rPr>
        <w:t>the</w:t>
      </w:r>
      <w:r>
        <w:rPr>
          <w:color w:val="57585B"/>
          <w:spacing w:val="-3"/>
        </w:rPr>
        <w:t xml:space="preserve"> </w:t>
      </w:r>
      <w:r>
        <w:rPr>
          <w:color w:val="57585B"/>
        </w:rPr>
        <w:t>national electricity, gas and energy retail rules and conduct independent reviews for the energy ministers.</w:t>
      </w:r>
    </w:p>
    <w:p w:rsidR="007169DD" w:rsidRDefault="007169DD">
      <w:pPr>
        <w:pStyle w:val="BodyText"/>
        <w:spacing w:before="42"/>
      </w:pPr>
    </w:p>
    <w:p w:rsidR="007169DD" w:rsidRDefault="00BC0D03">
      <w:pPr>
        <w:pStyle w:val="Heading2"/>
        <w:spacing w:before="1"/>
        <w:ind w:left="118" w:firstLine="0"/>
      </w:pPr>
      <w:r>
        <w:rPr>
          <w:color w:val="23A2E0"/>
        </w:rPr>
        <w:t>Acknowledgement</w:t>
      </w:r>
      <w:r>
        <w:rPr>
          <w:color w:val="23A2E0"/>
          <w:spacing w:val="1"/>
        </w:rPr>
        <w:t xml:space="preserve"> </w:t>
      </w:r>
      <w:r>
        <w:rPr>
          <w:color w:val="23A2E0"/>
        </w:rPr>
        <w:t>of</w:t>
      </w:r>
      <w:r>
        <w:rPr>
          <w:color w:val="23A2E0"/>
          <w:spacing w:val="7"/>
        </w:rPr>
        <w:t xml:space="preserve"> </w:t>
      </w:r>
      <w:r>
        <w:rPr>
          <w:color w:val="23A2E0"/>
          <w:spacing w:val="-2"/>
        </w:rPr>
        <w:t>Country</w:t>
      </w:r>
    </w:p>
    <w:p w:rsidR="007169DD" w:rsidRDefault="00BC0D03">
      <w:pPr>
        <w:pStyle w:val="BodyText"/>
        <w:spacing w:before="19" w:line="280" w:lineRule="auto"/>
        <w:ind w:left="113" w:right="960"/>
      </w:pPr>
      <w:r>
        <w:rPr>
          <w:color w:val="57585B"/>
        </w:rPr>
        <w:t>The AEMC acknowledges and shows respect for the traditional custodians of the many different lands across Australia on which we all live and work. We pay respect to all Elders past and present and the continuing</w:t>
      </w:r>
      <w:r>
        <w:rPr>
          <w:color w:val="57585B"/>
          <w:spacing w:val="-4"/>
        </w:rPr>
        <w:t xml:space="preserve"> </w:t>
      </w:r>
      <w:r>
        <w:rPr>
          <w:color w:val="57585B"/>
        </w:rPr>
        <w:t>connection</w:t>
      </w:r>
      <w:r>
        <w:rPr>
          <w:color w:val="57585B"/>
          <w:spacing w:val="-4"/>
        </w:rPr>
        <w:t xml:space="preserve"> </w:t>
      </w:r>
      <w:r>
        <w:rPr>
          <w:color w:val="57585B"/>
        </w:rPr>
        <w:t>of</w:t>
      </w:r>
      <w:r>
        <w:rPr>
          <w:color w:val="57585B"/>
          <w:spacing w:val="-4"/>
        </w:rPr>
        <w:t xml:space="preserve"> </w:t>
      </w:r>
      <w:r>
        <w:rPr>
          <w:color w:val="57585B"/>
        </w:rPr>
        <w:t>Aboriginal</w:t>
      </w:r>
      <w:r>
        <w:rPr>
          <w:color w:val="57585B"/>
          <w:spacing w:val="-4"/>
        </w:rPr>
        <w:t xml:space="preserve"> </w:t>
      </w:r>
      <w:r>
        <w:rPr>
          <w:color w:val="57585B"/>
        </w:rPr>
        <w:t>and</w:t>
      </w:r>
      <w:r>
        <w:rPr>
          <w:color w:val="57585B"/>
          <w:spacing w:val="-8"/>
        </w:rPr>
        <w:t xml:space="preserve"> </w:t>
      </w:r>
      <w:r>
        <w:rPr>
          <w:color w:val="57585B"/>
        </w:rPr>
        <w:t>Torres</w:t>
      </w:r>
      <w:r>
        <w:rPr>
          <w:color w:val="57585B"/>
          <w:spacing w:val="-4"/>
        </w:rPr>
        <w:t xml:space="preserve"> </w:t>
      </w:r>
      <w:r>
        <w:rPr>
          <w:color w:val="57585B"/>
        </w:rPr>
        <w:t>Strait</w:t>
      </w:r>
      <w:r>
        <w:rPr>
          <w:color w:val="57585B"/>
          <w:spacing w:val="-4"/>
        </w:rPr>
        <w:t xml:space="preserve"> </w:t>
      </w:r>
      <w:r>
        <w:rPr>
          <w:color w:val="57585B"/>
        </w:rPr>
        <w:t>Islander</w:t>
      </w:r>
      <w:r>
        <w:rPr>
          <w:color w:val="57585B"/>
          <w:spacing w:val="-4"/>
        </w:rPr>
        <w:t xml:space="preserve"> </w:t>
      </w:r>
      <w:r>
        <w:rPr>
          <w:color w:val="57585B"/>
        </w:rPr>
        <w:t>peoples</w:t>
      </w:r>
      <w:r>
        <w:rPr>
          <w:color w:val="57585B"/>
          <w:spacing w:val="-4"/>
        </w:rPr>
        <w:t xml:space="preserve"> </w:t>
      </w:r>
      <w:r>
        <w:rPr>
          <w:color w:val="57585B"/>
        </w:rPr>
        <w:t>to</w:t>
      </w:r>
      <w:r>
        <w:rPr>
          <w:color w:val="57585B"/>
          <w:spacing w:val="-4"/>
        </w:rPr>
        <w:t xml:space="preserve"> </w:t>
      </w:r>
      <w:r>
        <w:rPr>
          <w:color w:val="57585B"/>
        </w:rPr>
        <w:t>Country.</w:t>
      </w:r>
      <w:r>
        <w:rPr>
          <w:color w:val="57585B"/>
          <w:spacing w:val="-8"/>
        </w:rPr>
        <w:t xml:space="preserve"> </w:t>
      </w:r>
      <w:r>
        <w:rPr>
          <w:color w:val="57585B"/>
        </w:rPr>
        <w:t>The</w:t>
      </w:r>
      <w:r>
        <w:rPr>
          <w:color w:val="57585B"/>
          <w:spacing w:val="-4"/>
        </w:rPr>
        <w:t xml:space="preserve"> </w:t>
      </w:r>
      <w:r>
        <w:rPr>
          <w:color w:val="57585B"/>
        </w:rPr>
        <w:t>AEMC</w:t>
      </w:r>
      <w:r>
        <w:rPr>
          <w:color w:val="57585B"/>
          <w:spacing w:val="-4"/>
        </w:rPr>
        <w:t xml:space="preserve"> </w:t>
      </w:r>
      <w:r>
        <w:rPr>
          <w:color w:val="57585B"/>
        </w:rPr>
        <w:t>oﬃce</w:t>
      </w:r>
      <w:r>
        <w:rPr>
          <w:color w:val="57585B"/>
          <w:spacing w:val="-4"/>
        </w:rPr>
        <w:t xml:space="preserve"> </w:t>
      </w:r>
      <w:r>
        <w:rPr>
          <w:color w:val="57585B"/>
        </w:rPr>
        <w:t>is</w:t>
      </w:r>
      <w:r>
        <w:rPr>
          <w:color w:val="57585B"/>
          <w:spacing w:val="-4"/>
        </w:rPr>
        <w:t xml:space="preserve"> </w:t>
      </w:r>
      <w:r>
        <w:rPr>
          <w:color w:val="57585B"/>
        </w:rPr>
        <w:t>located on the land traditionally owned by the Gadigal people of the Eora nation.</w:t>
      </w:r>
    </w:p>
    <w:p w:rsidR="007169DD" w:rsidRDefault="007169DD">
      <w:pPr>
        <w:pStyle w:val="BodyText"/>
        <w:spacing w:before="41"/>
      </w:pPr>
    </w:p>
    <w:p w:rsidR="007169DD" w:rsidRDefault="00BC0D03">
      <w:pPr>
        <w:pStyle w:val="Heading2"/>
        <w:ind w:left="118" w:firstLine="0"/>
      </w:pPr>
      <w:r>
        <w:rPr>
          <w:color w:val="23A2E0"/>
          <w:spacing w:val="-2"/>
        </w:rPr>
        <w:t>Copyright</w:t>
      </w:r>
    </w:p>
    <w:p w:rsidR="007169DD" w:rsidRDefault="00BC0D03">
      <w:pPr>
        <w:pStyle w:val="BodyText"/>
        <w:spacing w:before="20" w:line="280" w:lineRule="auto"/>
        <w:ind w:left="113" w:right="1028"/>
        <w:jc w:val="both"/>
      </w:pPr>
      <w:r>
        <w:rPr>
          <w:color w:val="57585B"/>
        </w:rPr>
        <w:t>This</w:t>
      </w:r>
      <w:r>
        <w:rPr>
          <w:color w:val="57585B"/>
          <w:spacing w:val="-1"/>
        </w:rPr>
        <w:t xml:space="preserve"> </w:t>
      </w:r>
      <w:r>
        <w:rPr>
          <w:color w:val="57585B"/>
        </w:rPr>
        <w:t>work</w:t>
      </w:r>
      <w:r>
        <w:rPr>
          <w:color w:val="57585B"/>
          <w:spacing w:val="-1"/>
        </w:rPr>
        <w:t xml:space="preserve"> </w:t>
      </w:r>
      <w:r>
        <w:rPr>
          <w:color w:val="57585B"/>
        </w:rPr>
        <w:t>is</w:t>
      </w:r>
      <w:r>
        <w:rPr>
          <w:color w:val="57585B"/>
          <w:spacing w:val="-1"/>
        </w:rPr>
        <w:t xml:space="preserve"> </w:t>
      </w:r>
      <w:r>
        <w:rPr>
          <w:color w:val="57585B"/>
        </w:rPr>
        <w:t>copyright.</w:t>
      </w:r>
      <w:r>
        <w:rPr>
          <w:color w:val="57585B"/>
          <w:spacing w:val="-5"/>
        </w:rPr>
        <w:t xml:space="preserve"> </w:t>
      </w:r>
      <w:r>
        <w:rPr>
          <w:color w:val="57585B"/>
        </w:rPr>
        <w:t>The</w:t>
      </w:r>
      <w:r>
        <w:rPr>
          <w:color w:val="57585B"/>
          <w:spacing w:val="-1"/>
        </w:rPr>
        <w:t xml:space="preserve"> </w:t>
      </w:r>
      <w:r>
        <w:rPr>
          <w:color w:val="57585B"/>
        </w:rPr>
        <w:t>Copyright</w:t>
      </w:r>
      <w:r>
        <w:rPr>
          <w:color w:val="57585B"/>
          <w:spacing w:val="-1"/>
        </w:rPr>
        <w:t xml:space="preserve"> </w:t>
      </w:r>
      <w:r>
        <w:rPr>
          <w:color w:val="57585B"/>
        </w:rPr>
        <w:t>Act</w:t>
      </w:r>
      <w:r>
        <w:rPr>
          <w:color w:val="57585B"/>
          <w:spacing w:val="-1"/>
        </w:rPr>
        <w:t xml:space="preserve"> </w:t>
      </w:r>
      <w:r>
        <w:rPr>
          <w:color w:val="57585B"/>
        </w:rPr>
        <w:t>1968</w:t>
      </w:r>
      <w:r>
        <w:rPr>
          <w:color w:val="57585B"/>
          <w:spacing w:val="-1"/>
        </w:rPr>
        <w:t xml:space="preserve"> </w:t>
      </w:r>
      <w:r>
        <w:rPr>
          <w:color w:val="57585B"/>
        </w:rPr>
        <w:t>(Cth)</w:t>
      </w:r>
      <w:r>
        <w:rPr>
          <w:color w:val="57585B"/>
          <w:spacing w:val="-1"/>
        </w:rPr>
        <w:t xml:space="preserve"> </w:t>
      </w:r>
      <w:r>
        <w:rPr>
          <w:color w:val="57585B"/>
        </w:rPr>
        <w:t>permits</w:t>
      </w:r>
      <w:r>
        <w:rPr>
          <w:color w:val="57585B"/>
          <w:spacing w:val="-1"/>
        </w:rPr>
        <w:t xml:space="preserve"> </w:t>
      </w:r>
      <w:r>
        <w:rPr>
          <w:color w:val="57585B"/>
        </w:rPr>
        <w:t>fair</w:t>
      </w:r>
      <w:r>
        <w:rPr>
          <w:color w:val="57585B"/>
          <w:spacing w:val="-1"/>
        </w:rPr>
        <w:t xml:space="preserve"> </w:t>
      </w:r>
      <w:r>
        <w:rPr>
          <w:color w:val="57585B"/>
        </w:rPr>
        <w:t>dealing</w:t>
      </w:r>
      <w:r>
        <w:rPr>
          <w:color w:val="57585B"/>
          <w:spacing w:val="-1"/>
        </w:rPr>
        <w:t xml:space="preserve"> </w:t>
      </w:r>
      <w:r>
        <w:rPr>
          <w:color w:val="57585B"/>
        </w:rPr>
        <w:t>for</w:t>
      </w:r>
      <w:r>
        <w:rPr>
          <w:color w:val="57585B"/>
          <w:spacing w:val="-1"/>
        </w:rPr>
        <w:t xml:space="preserve"> </w:t>
      </w:r>
      <w:r>
        <w:rPr>
          <w:color w:val="57585B"/>
        </w:rPr>
        <w:t>study,</w:t>
      </w:r>
      <w:r>
        <w:rPr>
          <w:color w:val="57585B"/>
          <w:spacing w:val="-1"/>
        </w:rPr>
        <w:t xml:space="preserve"> </w:t>
      </w:r>
      <w:r>
        <w:rPr>
          <w:color w:val="57585B"/>
        </w:rPr>
        <w:t>research,</w:t>
      </w:r>
      <w:r>
        <w:rPr>
          <w:color w:val="57585B"/>
          <w:spacing w:val="-1"/>
        </w:rPr>
        <w:t xml:space="preserve"> </w:t>
      </w:r>
      <w:r>
        <w:rPr>
          <w:color w:val="57585B"/>
        </w:rPr>
        <w:t>news</w:t>
      </w:r>
      <w:r>
        <w:rPr>
          <w:color w:val="57585B"/>
          <w:spacing w:val="-1"/>
        </w:rPr>
        <w:t xml:space="preserve"> </w:t>
      </w:r>
      <w:r>
        <w:rPr>
          <w:color w:val="57585B"/>
        </w:rPr>
        <w:t>reporting, criticism</w:t>
      </w:r>
      <w:r>
        <w:rPr>
          <w:color w:val="57585B"/>
          <w:spacing w:val="-5"/>
        </w:rPr>
        <w:t xml:space="preserve"> </w:t>
      </w:r>
      <w:r>
        <w:rPr>
          <w:color w:val="57585B"/>
        </w:rPr>
        <w:t>and</w:t>
      </w:r>
      <w:r>
        <w:rPr>
          <w:color w:val="57585B"/>
          <w:spacing w:val="-5"/>
        </w:rPr>
        <w:t xml:space="preserve"> </w:t>
      </w:r>
      <w:r>
        <w:rPr>
          <w:color w:val="57585B"/>
        </w:rPr>
        <w:t>review.</w:t>
      </w:r>
      <w:r>
        <w:rPr>
          <w:color w:val="57585B"/>
          <w:spacing w:val="-5"/>
        </w:rPr>
        <w:t xml:space="preserve"> </w:t>
      </w:r>
      <w:r>
        <w:rPr>
          <w:color w:val="57585B"/>
        </w:rPr>
        <w:t>You</w:t>
      </w:r>
      <w:r>
        <w:rPr>
          <w:color w:val="57585B"/>
          <w:spacing w:val="-5"/>
        </w:rPr>
        <w:t xml:space="preserve"> </w:t>
      </w:r>
      <w:r>
        <w:rPr>
          <w:color w:val="57585B"/>
        </w:rPr>
        <w:t>may</w:t>
      </w:r>
      <w:r>
        <w:rPr>
          <w:color w:val="57585B"/>
          <w:spacing w:val="-5"/>
        </w:rPr>
        <w:t xml:space="preserve"> </w:t>
      </w:r>
      <w:r>
        <w:rPr>
          <w:color w:val="57585B"/>
        </w:rPr>
        <w:t>reproduce</w:t>
      </w:r>
      <w:r>
        <w:rPr>
          <w:color w:val="57585B"/>
          <w:spacing w:val="-5"/>
        </w:rPr>
        <w:t xml:space="preserve"> </w:t>
      </w:r>
      <w:r>
        <w:rPr>
          <w:color w:val="57585B"/>
        </w:rPr>
        <w:t>selected</w:t>
      </w:r>
      <w:r>
        <w:rPr>
          <w:color w:val="57585B"/>
          <w:spacing w:val="-5"/>
        </w:rPr>
        <w:t xml:space="preserve"> </w:t>
      </w:r>
      <w:r>
        <w:rPr>
          <w:color w:val="57585B"/>
        </w:rPr>
        <w:t>passages,</w:t>
      </w:r>
      <w:r>
        <w:rPr>
          <w:color w:val="57585B"/>
          <w:spacing w:val="-5"/>
        </w:rPr>
        <w:t xml:space="preserve"> </w:t>
      </w:r>
      <w:r>
        <w:rPr>
          <w:color w:val="57585B"/>
        </w:rPr>
        <w:t>tables</w:t>
      </w:r>
      <w:r>
        <w:rPr>
          <w:color w:val="57585B"/>
          <w:spacing w:val="-5"/>
        </w:rPr>
        <w:t xml:space="preserve"> </w:t>
      </w:r>
      <w:r>
        <w:rPr>
          <w:color w:val="57585B"/>
        </w:rPr>
        <w:t>or</w:t>
      </w:r>
      <w:r>
        <w:rPr>
          <w:color w:val="57585B"/>
          <w:spacing w:val="-5"/>
        </w:rPr>
        <w:t xml:space="preserve"> </w:t>
      </w:r>
      <w:r>
        <w:rPr>
          <w:color w:val="57585B"/>
        </w:rPr>
        <w:t>diagrams</w:t>
      </w:r>
      <w:r>
        <w:rPr>
          <w:color w:val="57585B"/>
          <w:spacing w:val="-5"/>
        </w:rPr>
        <w:t xml:space="preserve"> </w:t>
      </w:r>
      <w:r>
        <w:rPr>
          <w:color w:val="57585B"/>
        </w:rPr>
        <w:t>for</w:t>
      </w:r>
      <w:r>
        <w:rPr>
          <w:color w:val="57585B"/>
          <w:spacing w:val="-5"/>
        </w:rPr>
        <w:t xml:space="preserve"> </w:t>
      </w:r>
      <w:r>
        <w:rPr>
          <w:color w:val="57585B"/>
        </w:rPr>
        <w:t>these</w:t>
      </w:r>
      <w:r>
        <w:rPr>
          <w:color w:val="57585B"/>
          <w:spacing w:val="-5"/>
        </w:rPr>
        <w:t xml:space="preserve"> </w:t>
      </w:r>
      <w:r>
        <w:rPr>
          <w:color w:val="57585B"/>
        </w:rPr>
        <w:t>purposes</w:t>
      </w:r>
      <w:r>
        <w:rPr>
          <w:color w:val="57585B"/>
          <w:spacing w:val="-5"/>
        </w:rPr>
        <w:t xml:space="preserve"> </w:t>
      </w:r>
      <w:r>
        <w:rPr>
          <w:color w:val="57585B"/>
        </w:rPr>
        <w:t>provided you acknowledge the source.</w:t>
      </w:r>
    </w:p>
    <w:p w:rsidR="007169DD" w:rsidRDefault="007169DD">
      <w:pPr>
        <w:pStyle w:val="BodyText"/>
        <w:spacing w:before="42"/>
      </w:pPr>
    </w:p>
    <w:p w:rsidR="007169DD" w:rsidRDefault="00BC0D03">
      <w:pPr>
        <w:pStyle w:val="Heading2"/>
        <w:ind w:left="118" w:firstLine="0"/>
      </w:pPr>
      <w:r>
        <w:rPr>
          <w:color w:val="23A2E0"/>
          <w:spacing w:val="-2"/>
        </w:rPr>
        <w:t>Citation</w:t>
      </w:r>
    </w:p>
    <w:p w:rsidR="007169DD" w:rsidRDefault="00BC0D03">
      <w:pPr>
        <w:pStyle w:val="BodyText"/>
        <w:spacing w:before="20"/>
        <w:ind w:left="113"/>
      </w:pPr>
      <w:r>
        <w:rPr>
          <w:color w:val="57585B"/>
        </w:rPr>
        <w:t>To</w:t>
      </w:r>
      <w:r>
        <w:rPr>
          <w:color w:val="57585B"/>
          <w:spacing w:val="-3"/>
        </w:rPr>
        <w:t xml:space="preserve"> </w:t>
      </w:r>
      <w:r>
        <w:rPr>
          <w:color w:val="57585B"/>
        </w:rPr>
        <w:t>cite</w:t>
      </w:r>
      <w:r>
        <w:rPr>
          <w:color w:val="57585B"/>
          <w:spacing w:val="-3"/>
        </w:rPr>
        <w:t xml:space="preserve"> </w:t>
      </w:r>
      <w:r>
        <w:rPr>
          <w:color w:val="57585B"/>
        </w:rPr>
        <w:t>this</w:t>
      </w:r>
      <w:r>
        <w:rPr>
          <w:color w:val="57585B"/>
          <w:spacing w:val="-2"/>
        </w:rPr>
        <w:t xml:space="preserve"> </w:t>
      </w:r>
      <w:r>
        <w:rPr>
          <w:color w:val="57585B"/>
        </w:rPr>
        <w:t>document,</w:t>
      </w:r>
      <w:r>
        <w:rPr>
          <w:color w:val="57585B"/>
          <w:spacing w:val="-3"/>
        </w:rPr>
        <w:t xml:space="preserve"> </w:t>
      </w:r>
      <w:r>
        <w:rPr>
          <w:color w:val="57585B"/>
        </w:rPr>
        <w:t>please</w:t>
      </w:r>
      <w:r>
        <w:rPr>
          <w:color w:val="57585B"/>
          <w:spacing w:val="-2"/>
        </w:rPr>
        <w:t xml:space="preserve"> </w:t>
      </w:r>
      <w:r>
        <w:rPr>
          <w:color w:val="57585B"/>
        </w:rPr>
        <w:t>use</w:t>
      </w:r>
      <w:r>
        <w:rPr>
          <w:color w:val="57585B"/>
          <w:spacing w:val="-3"/>
        </w:rPr>
        <w:t xml:space="preserve"> </w:t>
      </w:r>
      <w:r>
        <w:rPr>
          <w:color w:val="57585B"/>
        </w:rPr>
        <w:t>the</w:t>
      </w:r>
      <w:r>
        <w:rPr>
          <w:color w:val="57585B"/>
          <w:spacing w:val="-2"/>
        </w:rPr>
        <w:t xml:space="preserve"> following:</w:t>
      </w:r>
    </w:p>
    <w:p w:rsidR="007169DD" w:rsidRDefault="00BC0D03">
      <w:pPr>
        <w:pStyle w:val="BodyText"/>
        <w:spacing w:before="40"/>
        <w:ind w:left="113"/>
      </w:pPr>
      <w:r>
        <w:rPr>
          <w:color w:val="57585B"/>
        </w:rPr>
        <w:t>AEMC,</w:t>
      </w:r>
      <w:r>
        <w:rPr>
          <w:color w:val="57585B"/>
          <w:spacing w:val="-7"/>
        </w:rPr>
        <w:t xml:space="preserve"> </w:t>
      </w:r>
      <w:r>
        <w:rPr>
          <w:color w:val="57585B"/>
        </w:rPr>
        <w:t>Accelerating</w:t>
      </w:r>
      <w:r>
        <w:rPr>
          <w:color w:val="57585B"/>
          <w:spacing w:val="-5"/>
        </w:rPr>
        <w:t xml:space="preserve"> </w:t>
      </w:r>
      <w:r>
        <w:rPr>
          <w:color w:val="57585B"/>
        </w:rPr>
        <w:t>Smart</w:t>
      </w:r>
      <w:r>
        <w:rPr>
          <w:color w:val="57585B"/>
          <w:spacing w:val="-4"/>
        </w:rPr>
        <w:t xml:space="preserve"> </w:t>
      </w:r>
      <w:r>
        <w:rPr>
          <w:color w:val="57585B"/>
        </w:rPr>
        <w:t>Meter</w:t>
      </w:r>
      <w:r>
        <w:rPr>
          <w:color w:val="57585B"/>
          <w:spacing w:val="-5"/>
        </w:rPr>
        <w:t xml:space="preserve"> </w:t>
      </w:r>
      <w:r>
        <w:rPr>
          <w:color w:val="57585B"/>
        </w:rPr>
        <w:t>Deployment,</w:t>
      </w:r>
      <w:r>
        <w:rPr>
          <w:color w:val="57585B"/>
          <w:spacing w:val="-4"/>
        </w:rPr>
        <w:t xml:space="preserve"> </w:t>
      </w:r>
      <w:r>
        <w:rPr>
          <w:color w:val="57585B"/>
        </w:rPr>
        <w:t>Draft</w:t>
      </w:r>
      <w:r>
        <w:rPr>
          <w:color w:val="57585B"/>
          <w:spacing w:val="-5"/>
        </w:rPr>
        <w:t xml:space="preserve"> </w:t>
      </w:r>
      <w:r>
        <w:rPr>
          <w:color w:val="57585B"/>
        </w:rPr>
        <w:t>rule</w:t>
      </w:r>
      <w:r>
        <w:rPr>
          <w:color w:val="57585B"/>
          <w:spacing w:val="-5"/>
        </w:rPr>
        <w:t xml:space="preserve"> </w:t>
      </w:r>
      <w:r>
        <w:rPr>
          <w:color w:val="57585B"/>
        </w:rPr>
        <w:t>determination,</w:t>
      </w:r>
      <w:r>
        <w:rPr>
          <w:color w:val="57585B"/>
          <w:spacing w:val="-4"/>
        </w:rPr>
        <w:t xml:space="preserve"> </w:t>
      </w:r>
      <w:r>
        <w:rPr>
          <w:color w:val="57585B"/>
        </w:rPr>
        <w:t>4</w:t>
      </w:r>
      <w:r>
        <w:rPr>
          <w:color w:val="57585B"/>
          <w:spacing w:val="-5"/>
        </w:rPr>
        <w:t xml:space="preserve"> </w:t>
      </w:r>
      <w:r>
        <w:rPr>
          <w:color w:val="57585B"/>
        </w:rPr>
        <w:t>April</w:t>
      </w:r>
      <w:r>
        <w:rPr>
          <w:color w:val="57585B"/>
          <w:spacing w:val="-4"/>
        </w:rPr>
        <w:t xml:space="preserve"> 2024</w:t>
      </w:r>
    </w:p>
    <w:p w:rsidR="007169DD" w:rsidRDefault="007169DD">
      <w:pPr>
        <w:sectPr w:rsidR="007169DD">
          <w:headerReference w:type="default" r:id="rId18"/>
          <w:pgSz w:w="11910" w:h="16840"/>
          <w:pgMar w:top="1460" w:right="180" w:bottom="280" w:left="1020" w:header="825" w:footer="0" w:gutter="0"/>
          <w:cols w:space="720"/>
        </w:sectPr>
      </w:pPr>
    </w:p>
    <w:p w:rsidR="007169DD" w:rsidRDefault="007169DD">
      <w:pPr>
        <w:pStyle w:val="BodyText"/>
        <w:spacing w:before="346"/>
        <w:rPr>
          <w:sz w:val="36"/>
        </w:rPr>
      </w:pPr>
    </w:p>
    <w:p w:rsidR="007169DD" w:rsidRDefault="00BC0D03">
      <w:pPr>
        <w:pStyle w:val="Heading1"/>
        <w:ind w:left="120" w:firstLine="0"/>
      </w:pPr>
      <w:r>
        <w:rPr>
          <w:color w:val="23A2E0"/>
          <w:spacing w:val="-2"/>
        </w:rPr>
        <w:t>Summary</w:t>
      </w:r>
    </w:p>
    <w:p w:rsidR="007169DD" w:rsidRDefault="00BC0D03">
      <w:pPr>
        <w:pStyle w:val="ListParagraph"/>
        <w:numPr>
          <w:ilvl w:val="0"/>
          <w:numId w:val="45"/>
        </w:numPr>
        <w:tabs>
          <w:tab w:val="left" w:pos="964"/>
        </w:tabs>
        <w:spacing w:before="227" w:line="280" w:lineRule="auto"/>
        <w:ind w:right="1096"/>
        <w:rPr>
          <w:sz w:val="20"/>
        </w:rPr>
      </w:pPr>
      <w:r>
        <w:rPr>
          <w:color w:val="57585B"/>
          <w:sz w:val="20"/>
        </w:rPr>
        <w:t>The Australian Energy Market Commission (AEMC or Commission) has decided to make a draft rule in response to the rule change requested by Intellihub, SA Power Networks and Alinta Energy (the proponents).</w:t>
      </w:r>
    </w:p>
    <w:p w:rsidR="007169DD" w:rsidRDefault="00BC0D03">
      <w:pPr>
        <w:pStyle w:val="ListParagraph"/>
        <w:numPr>
          <w:ilvl w:val="0"/>
          <w:numId w:val="45"/>
        </w:numPr>
        <w:tabs>
          <w:tab w:val="left" w:pos="964"/>
        </w:tabs>
        <w:spacing w:before="111" w:line="280" w:lineRule="auto"/>
        <w:ind w:right="1086"/>
        <w:rPr>
          <w:sz w:val="20"/>
        </w:rPr>
      </w:pPr>
      <w:r>
        <w:rPr>
          <w:color w:val="57585B"/>
          <w:sz w:val="20"/>
        </w:rPr>
        <w:t xml:space="preserve">The draft rule would promote a fast, eﬃcient, and effective deployment of smart meters under an improved metering framework in the </w:t>
      </w:r>
      <w:r>
        <w:rPr>
          <w:i/>
          <w:color w:val="57585B"/>
          <w:sz w:val="20"/>
        </w:rPr>
        <w:t xml:space="preserve">National Electricity Rules </w:t>
      </w:r>
      <w:r>
        <w:rPr>
          <w:color w:val="57585B"/>
          <w:sz w:val="20"/>
        </w:rPr>
        <w:t xml:space="preserve">(NER) and </w:t>
      </w:r>
      <w:r>
        <w:rPr>
          <w:i/>
          <w:color w:val="57585B"/>
          <w:sz w:val="20"/>
        </w:rPr>
        <w:t xml:space="preserve">National Energy Retail Rules </w:t>
      </w:r>
      <w:r>
        <w:rPr>
          <w:color w:val="57585B"/>
          <w:sz w:val="20"/>
        </w:rPr>
        <w:t>(NERR).</w:t>
      </w:r>
    </w:p>
    <w:p w:rsidR="007169DD" w:rsidRDefault="00BC0D03">
      <w:pPr>
        <w:pStyle w:val="ListParagraph"/>
        <w:numPr>
          <w:ilvl w:val="0"/>
          <w:numId w:val="45"/>
        </w:numPr>
        <w:tabs>
          <w:tab w:val="left" w:pos="964"/>
        </w:tabs>
        <w:spacing w:before="110" w:line="280" w:lineRule="auto"/>
        <w:ind w:right="1125"/>
        <w:jc w:val="both"/>
        <w:rPr>
          <w:sz w:val="20"/>
        </w:rPr>
      </w:pPr>
      <w:r>
        <w:rPr>
          <w:color w:val="57585B"/>
          <w:sz w:val="20"/>
        </w:rPr>
        <w:t>The draft rule would benefit consumers. It would increase the amount of information available to consumers about their energy use, allow consumers to better understand and manage their bills, and open up access to new and better retail service options.</w:t>
      </w:r>
    </w:p>
    <w:p w:rsidR="007169DD" w:rsidRDefault="00BC0D03">
      <w:pPr>
        <w:pStyle w:val="ListParagraph"/>
        <w:numPr>
          <w:ilvl w:val="0"/>
          <w:numId w:val="45"/>
        </w:numPr>
        <w:tabs>
          <w:tab w:val="left" w:pos="964"/>
        </w:tabs>
        <w:spacing w:before="111" w:line="280" w:lineRule="auto"/>
        <w:ind w:right="1054"/>
        <w:jc w:val="both"/>
        <w:rPr>
          <w:sz w:val="20"/>
        </w:rPr>
      </w:pPr>
      <w:r>
        <w:rPr>
          <w:color w:val="57585B"/>
          <w:sz w:val="20"/>
        </w:rPr>
        <w:t>More broadly it would benefit all energy stakeholders by enabling a more eﬃcient, lower-cost, and lower-emissions energy system.</w:t>
      </w:r>
    </w:p>
    <w:p w:rsidR="007169DD" w:rsidRDefault="00BC0D03">
      <w:pPr>
        <w:pStyle w:val="ListParagraph"/>
        <w:numPr>
          <w:ilvl w:val="0"/>
          <w:numId w:val="45"/>
        </w:numPr>
        <w:tabs>
          <w:tab w:val="left" w:pos="964"/>
        </w:tabs>
        <w:spacing w:before="112" w:line="280" w:lineRule="auto"/>
        <w:ind w:right="1045"/>
        <w:rPr>
          <w:sz w:val="20"/>
        </w:rPr>
      </w:pPr>
      <w:r>
        <w:rPr>
          <w:color w:val="57585B"/>
          <w:sz w:val="20"/>
        </w:rPr>
        <w:t>The rule change request seeks to implement recommendations made as part of the</w:t>
      </w:r>
      <w:r>
        <w:rPr>
          <w:color w:val="57585B"/>
          <w:spacing w:val="-1"/>
          <w:sz w:val="20"/>
        </w:rPr>
        <w:t xml:space="preserve"> </w:t>
      </w:r>
      <w:r>
        <w:rPr>
          <w:i/>
          <w:color w:val="57585B"/>
          <w:sz w:val="20"/>
        </w:rPr>
        <w:t xml:space="preserve">Review of the Regulatory Framework for Metering Services </w:t>
      </w:r>
      <w:r>
        <w:rPr>
          <w:color w:val="57585B"/>
          <w:sz w:val="20"/>
        </w:rPr>
        <w:t>(the Review), which was published by the</w:t>
      </w:r>
      <w:r>
        <w:rPr>
          <w:color w:val="57585B"/>
          <w:spacing w:val="40"/>
          <w:sz w:val="20"/>
        </w:rPr>
        <w:t xml:space="preserve"> </w:t>
      </w:r>
      <w:r>
        <w:rPr>
          <w:color w:val="57585B"/>
          <w:sz w:val="20"/>
        </w:rPr>
        <w:t>Commission on 30 August 2023.</w:t>
      </w:r>
      <w:r>
        <w:rPr>
          <w:color w:val="57585B"/>
          <w:sz w:val="20"/>
          <w:vertAlign w:val="superscript"/>
        </w:rPr>
        <w:t>1</w:t>
      </w:r>
      <w:r>
        <w:rPr>
          <w:color w:val="57585B"/>
          <w:sz w:val="20"/>
        </w:rPr>
        <w:t xml:space="preserve"> The rule change request has been fast-tracked, reflecting the extensive consultation carried out during the Review.</w:t>
      </w:r>
    </w:p>
    <w:p w:rsidR="007169DD" w:rsidRDefault="00BC0D03">
      <w:pPr>
        <w:pStyle w:val="ListParagraph"/>
        <w:numPr>
          <w:ilvl w:val="0"/>
          <w:numId w:val="45"/>
        </w:numPr>
        <w:tabs>
          <w:tab w:val="left" w:pos="964"/>
        </w:tabs>
        <w:spacing w:before="110" w:line="280" w:lineRule="auto"/>
        <w:ind w:right="1070"/>
        <w:rPr>
          <w:sz w:val="20"/>
        </w:rPr>
      </w:pPr>
      <w:r>
        <w:rPr>
          <w:color w:val="57585B"/>
          <w:sz w:val="20"/>
        </w:rPr>
        <w:t xml:space="preserve">The proposed rules in our draft determination would commence progressively, beginning 25 July 2024. Please see Appendix D for a detailed outline of the proposed commencement dates for the draft rules. We are seeking feedback on the draft determination and rule by </w:t>
      </w:r>
      <w:r>
        <w:rPr>
          <w:b/>
          <w:color w:val="57585B"/>
          <w:sz w:val="20"/>
        </w:rPr>
        <w:t>30 May 2024</w:t>
      </w:r>
      <w:r>
        <w:rPr>
          <w:color w:val="57585B"/>
          <w:sz w:val="20"/>
        </w:rPr>
        <w:t>.</w:t>
      </w:r>
    </w:p>
    <w:p w:rsidR="007169DD" w:rsidRDefault="00BC0D03">
      <w:pPr>
        <w:pStyle w:val="Heading2"/>
        <w:spacing w:before="282"/>
        <w:ind w:left="113" w:right="960" w:firstLine="0"/>
      </w:pPr>
      <w:r>
        <w:rPr>
          <w:color w:val="23A2E0"/>
        </w:rPr>
        <w:t>Smart</w:t>
      </w:r>
      <w:r>
        <w:rPr>
          <w:color w:val="23A2E0"/>
          <w:spacing w:val="-3"/>
        </w:rPr>
        <w:t xml:space="preserve"> </w:t>
      </w:r>
      <w:r>
        <w:rPr>
          <w:color w:val="23A2E0"/>
        </w:rPr>
        <w:t>meters</w:t>
      </w:r>
      <w:r>
        <w:rPr>
          <w:color w:val="23A2E0"/>
          <w:spacing w:val="-3"/>
        </w:rPr>
        <w:t xml:space="preserve"> </w:t>
      </w:r>
      <w:r>
        <w:rPr>
          <w:color w:val="23A2E0"/>
        </w:rPr>
        <w:t>provide</w:t>
      </w:r>
      <w:r>
        <w:rPr>
          <w:color w:val="23A2E0"/>
          <w:spacing w:val="-3"/>
        </w:rPr>
        <w:t xml:space="preserve"> </w:t>
      </w:r>
      <w:r>
        <w:rPr>
          <w:color w:val="23A2E0"/>
        </w:rPr>
        <w:t>the</w:t>
      </w:r>
      <w:r>
        <w:rPr>
          <w:color w:val="23A2E0"/>
          <w:spacing w:val="-3"/>
        </w:rPr>
        <w:t xml:space="preserve"> </w:t>
      </w:r>
      <w:r>
        <w:rPr>
          <w:color w:val="23A2E0"/>
        </w:rPr>
        <w:t>digital</w:t>
      </w:r>
      <w:r>
        <w:rPr>
          <w:color w:val="23A2E0"/>
          <w:spacing w:val="-3"/>
        </w:rPr>
        <w:t xml:space="preserve"> </w:t>
      </w:r>
      <w:r>
        <w:rPr>
          <w:color w:val="23A2E0"/>
        </w:rPr>
        <w:t>foundation</w:t>
      </w:r>
      <w:r>
        <w:rPr>
          <w:color w:val="23A2E0"/>
          <w:spacing w:val="-3"/>
        </w:rPr>
        <w:t xml:space="preserve"> </w:t>
      </w:r>
      <w:r>
        <w:rPr>
          <w:color w:val="23A2E0"/>
        </w:rPr>
        <w:t>for</w:t>
      </w:r>
      <w:r>
        <w:rPr>
          <w:color w:val="23A2E0"/>
          <w:spacing w:val="-3"/>
        </w:rPr>
        <w:t xml:space="preserve"> </w:t>
      </w:r>
      <w:r>
        <w:rPr>
          <w:color w:val="23A2E0"/>
        </w:rPr>
        <w:t>a</w:t>
      </w:r>
      <w:r>
        <w:rPr>
          <w:color w:val="23A2E0"/>
          <w:spacing w:val="-3"/>
        </w:rPr>
        <w:t xml:space="preserve"> </w:t>
      </w:r>
      <w:r>
        <w:rPr>
          <w:color w:val="23A2E0"/>
        </w:rPr>
        <w:t>modern,</w:t>
      </w:r>
      <w:r>
        <w:rPr>
          <w:color w:val="23A2E0"/>
          <w:spacing w:val="-3"/>
        </w:rPr>
        <w:t xml:space="preserve"> </w:t>
      </w:r>
      <w:r>
        <w:rPr>
          <w:color w:val="23A2E0"/>
        </w:rPr>
        <w:t>connected,</w:t>
      </w:r>
      <w:r>
        <w:rPr>
          <w:color w:val="23A2E0"/>
          <w:spacing w:val="-3"/>
        </w:rPr>
        <w:t xml:space="preserve"> </w:t>
      </w:r>
      <w:r>
        <w:rPr>
          <w:color w:val="23A2E0"/>
        </w:rPr>
        <w:t>and eﬃcient energy system</w:t>
      </w:r>
    </w:p>
    <w:p w:rsidR="007169DD" w:rsidRDefault="00BC0D03">
      <w:pPr>
        <w:pStyle w:val="ListParagraph"/>
        <w:numPr>
          <w:ilvl w:val="0"/>
          <w:numId w:val="45"/>
        </w:numPr>
        <w:tabs>
          <w:tab w:val="left" w:pos="964"/>
        </w:tabs>
        <w:spacing w:before="76" w:line="280" w:lineRule="auto"/>
        <w:ind w:right="985"/>
        <w:rPr>
          <w:sz w:val="20"/>
        </w:rPr>
      </w:pPr>
      <w:r>
        <w:rPr>
          <w:color w:val="57585B"/>
          <w:sz w:val="20"/>
        </w:rPr>
        <w:t>The energy landscape is undergoing unprecedented change in response to market and technology developments, changing community expectations, and the shift to a cleaner energy system. Households will become smarter and more autonomous over time and will increasingly interact with the grid and energy markets.</w:t>
      </w:r>
    </w:p>
    <w:p w:rsidR="007169DD" w:rsidRDefault="00BC0D03">
      <w:pPr>
        <w:pStyle w:val="ListParagraph"/>
        <w:numPr>
          <w:ilvl w:val="0"/>
          <w:numId w:val="45"/>
        </w:numPr>
        <w:tabs>
          <w:tab w:val="left" w:pos="964"/>
        </w:tabs>
        <w:spacing w:before="110" w:line="280" w:lineRule="auto"/>
        <w:ind w:right="1106"/>
        <w:rPr>
          <w:sz w:val="20"/>
        </w:rPr>
      </w:pPr>
      <w:r>
        <w:rPr>
          <w:color w:val="57585B"/>
          <w:sz w:val="20"/>
        </w:rPr>
        <w:t>Smart meters are an important tool to facilitate that interaction, and to support the cost-effective decarbonisation of the energy market. They also offer a range of benefits, particularly for consumers, but also for market participants and the system overall. Smart meters:</w:t>
      </w:r>
    </w:p>
    <w:p w:rsidR="007169DD" w:rsidRDefault="00BC0D03">
      <w:pPr>
        <w:pStyle w:val="ListParagraph"/>
        <w:numPr>
          <w:ilvl w:val="1"/>
          <w:numId w:val="45"/>
        </w:numPr>
        <w:tabs>
          <w:tab w:val="left" w:pos="1304"/>
        </w:tabs>
        <w:spacing w:before="111" w:line="280" w:lineRule="auto"/>
        <w:ind w:right="1194"/>
        <w:rPr>
          <w:sz w:val="20"/>
        </w:rPr>
      </w:pPr>
      <w:r>
        <w:rPr>
          <w:color w:val="57585B"/>
          <w:sz w:val="20"/>
        </w:rPr>
        <w:t>help facilitate the eﬃcient integration of Consumer Energy Resources (CER) — such as solar photovoltaic (solar PV) systems, home batteries and electric vehicles (EVs)</w:t>
      </w:r>
    </w:p>
    <w:p w:rsidR="007169DD" w:rsidRDefault="00BC0D03">
      <w:pPr>
        <w:pStyle w:val="ListParagraph"/>
        <w:numPr>
          <w:ilvl w:val="1"/>
          <w:numId w:val="45"/>
        </w:numPr>
        <w:tabs>
          <w:tab w:val="left" w:pos="1304"/>
        </w:tabs>
        <w:spacing w:before="55" w:line="280" w:lineRule="auto"/>
        <w:ind w:right="1227"/>
        <w:rPr>
          <w:sz w:val="20"/>
        </w:rPr>
      </w:pPr>
      <w:r>
        <w:rPr>
          <w:color w:val="57585B"/>
          <w:sz w:val="20"/>
        </w:rPr>
        <w:t>provide consumers with visibility and control of their electricity consumption and costs, and more access to alternative pricing options</w:t>
      </w:r>
    </w:p>
    <w:p w:rsidR="007169DD" w:rsidRDefault="00BC0D03">
      <w:pPr>
        <w:pStyle w:val="ListParagraph"/>
        <w:numPr>
          <w:ilvl w:val="1"/>
          <w:numId w:val="45"/>
        </w:numPr>
        <w:tabs>
          <w:tab w:val="left" w:pos="1304"/>
        </w:tabs>
        <w:spacing w:before="55" w:line="280" w:lineRule="auto"/>
        <w:ind w:right="1432"/>
        <w:rPr>
          <w:sz w:val="20"/>
        </w:rPr>
      </w:pPr>
      <w:r>
        <w:rPr>
          <w:color w:val="57585B"/>
          <w:sz w:val="20"/>
        </w:rPr>
        <w:t>create opportunities for greater data sharing - promoting competition and innovation, and support more targeted energy policies</w:t>
      </w:r>
    </w:p>
    <w:p w:rsidR="007169DD" w:rsidRDefault="00BC0D03">
      <w:pPr>
        <w:pStyle w:val="ListParagraph"/>
        <w:numPr>
          <w:ilvl w:val="1"/>
          <w:numId w:val="45"/>
        </w:numPr>
        <w:tabs>
          <w:tab w:val="left" w:pos="1304"/>
        </w:tabs>
        <w:spacing w:before="55" w:line="280" w:lineRule="auto"/>
        <w:ind w:right="1346"/>
        <w:rPr>
          <w:sz w:val="20"/>
        </w:rPr>
      </w:pPr>
      <w:r>
        <w:rPr>
          <w:color w:val="57585B"/>
          <w:sz w:val="20"/>
        </w:rPr>
        <w:t>allow Distribution Network Service Providers (DNSPs) to improve their management of the electricity network.</w:t>
      </w:r>
    </w:p>
    <w:p w:rsidR="007169DD" w:rsidRDefault="00BC0D03">
      <w:pPr>
        <w:pStyle w:val="ListParagraph"/>
        <w:numPr>
          <w:ilvl w:val="0"/>
          <w:numId w:val="45"/>
        </w:numPr>
        <w:tabs>
          <w:tab w:val="left" w:pos="964"/>
        </w:tabs>
        <w:spacing w:before="55" w:line="280" w:lineRule="auto"/>
        <w:ind w:right="1532"/>
        <w:rPr>
          <w:i/>
          <w:sz w:val="20"/>
        </w:rPr>
      </w:pPr>
      <w:r>
        <w:rPr>
          <w:color w:val="57585B"/>
          <w:sz w:val="20"/>
        </w:rPr>
        <w:t>The timely deployment of smart meters is a key enabler for market bodies’ broader CER integration work program.</w:t>
      </w:r>
      <w:r>
        <w:rPr>
          <w:color w:val="57585B"/>
          <w:spacing w:val="-3"/>
          <w:sz w:val="20"/>
        </w:rPr>
        <w:t xml:space="preserve"> </w:t>
      </w:r>
      <w:r>
        <w:rPr>
          <w:color w:val="57585B"/>
          <w:sz w:val="20"/>
        </w:rPr>
        <w:t>This includes the Commission’s progression of the</w:t>
      </w:r>
      <w:r>
        <w:rPr>
          <w:color w:val="57585B"/>
          <w:spacing w:val="-1"/>
          <w:sz w:val="20"/>
        </w:rPr>
        <w:t xml:space="preserve"> </w:t>
      </w:r>
      <w:r>
        <w:rPr>
          <w:i/>
          <w:color w:val="57585B"/>
          <w:sz w:val="20"/>
        </w:rPr>
        <w:t xml:space="preserve">Unlocking CER benefits through flexible trading </w:t>
      </w:r>
      <w:r>
        <w:rPr>
          <w:color w:val="57585B"/>
          <w:sz w:val="20"/>
        </w:rPr>
        <w:t xml:space="preserve">and </w:t>
      </w:r>
      <w:r>
        <w:rPr>
          <w:i/>
          <w:color w:val="57585B"/>
          <w:sz w:val="20"/>
        </w:rPr>
        <w:t>Integrating price-responsive resources into the National</w:t>
      </w:r>
    </w:p>
    <w:p w:rsidR="007169DD" w:rsidRDefault="00BC0D03">
      <w:pPr>
        <w:pStyle w:val="BodyText"/>
        <w:spacing w:before="208"/>
        <w:rPr>
          <w:i/>
        </w:rPr>
      </w:pPr>
      <w:r>
        <w:rPr>
          <w:noProof/>
          <w:lang w:val="en-AU" w:eastAsia="en-AU"/>
        </w:rPr>
        <mc:AlternateContent>
          <mc:Choice Requires="wps">
            <w:drawing>
              <wp:anchor distT="0" distB="0" distL="0" distR="0" simplePos="0" relativeHeight="487590400" behindDoc="1" locked="0" layoutInCell="1" allowOverlap="1">
                <wp:simplePos x="0" y="0"/>
                <wp:positionH relativeFrom="page">
                  <wp:posOffset>720001</wp:posOffset>
                </wp:positionH>
                <wp:positionV relativeFrom="paragraph">
                  <wp:posOffset>300205</wp:posOffset>
                </wp:positionV>
                <wp:extent cx="72009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649663F8" id="Graphic 19" o:spid="_x0000_s1026" style="position:absolute;margin-left:56.7pt;margin-top:23.65pt;width:56.7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" path="m,l719963,e" filled="f" strokecolor="#57585b" strokeweight=".04408mm">
                <v:path arrowok="t"/>
                <w10:wrap type="topAndBottom" anchorx="page"/>
              </v:shape>
            </w:pict>
          </mc:Fallback>
        </mc:AlternateContent>
      </w:r>
    </w:p>
    <w:p w:rsidR="007169DD" w:rsidRDefault="00BC0D03">
      <w:pPr>
        <w:pStyle w:val="ListParagraph"/>
        <w:numPr>
          <w:ilvl w:val="0"/>
          <w:numId w:val="44"/>
        </w:numPr>
        <w:tabs>
          <w:tab w:val="left" w:pos="454"/>
        </w:tabs>
        <w:spacing w:before="130"/>
        <w:ind w:right="1281"/>
        <w:rPr>
          <w:sz w:val="14"/>
        </w:rPr>
      </w:pPr>
      <w:r>
        <w:rPr>
          <w:color w:val="57585B"/>
          <w:sz w:val="14"/>
        </w:rPr>
        <w:t>AEMC,</w:t>
      </w:r>
      <w:r>
        <w:rPr>
          <w:color w:val="57585B"/>
          <w:spacing w:val="-9"/>
          <w:sz w:val="14"/>
        </w:rPr>
        <w:t xml:space="preserve"> </w:t>
      </w:r>
      <w:r>
        <w:rPr>
          <w:i/>
          <w:color w:val="57585B"/>
          <w:sz w:val="14"/>
        </w:rPr>
        <w:t>Review</w:t>
      </w:r>
      <w:r>
        <w:rPr>
          <w:i/>
          <w:color w:val="57585B"/>
          <w:spacing w:val="-9"/>
          <w:sz w:val="14"/>
        </w:rPr>
        <w:t xml:space="preserve"> </w:t>
      </w:r>
      <w:r>
        <w:rPr>
          <w:i/>
          <w:color w:val="57585B"/>
          <w:sz w:val="14"/>
        </w:rPr>
        <w:t>of</w:t>
      </w:r>
      <w:r>
        <w:rPr>
          <w:i/>
          <w:color w:val="57585B"/>
          <w:spacing w:val="-8"/>
          <w:sz w:val="14"/>
        </w:rPr>
        <w:t xml:space="preserve"> </w:t>
      </w:r>
      <w:r>
        <w:rPr>
          <w:i/>
          <w:color w:val="57585B"/>
          <w:sz w:val="14"/>
        </w:rPr>
        <w:t>the</w:t>
      </w:r>
      <w:r>
        <w:rPr>
          <w:i/>
          <w:color w:val="57585B"/>
          <w:spacing w:val="-9"/>
          <w:sz w:val="14"/>
        </w:rPr>
        <w:t xml:space="preserve"> </w:t>
      </w:r>
      <w:r>
        <w:rPr>
          <w:i/>
          <w:color w:val="57585B"/>
          <w:sz w:val="14"/>
        </w:rPr>
        <w:t>Regulatory</w:t>
      </w:r>
      <w:r>
        <w:rPr>
          <w:i/>
          <w:color w:val="57585B"/>
          <w:spacing w:val="-8"/>
          <w:sz w:val="14"/>
        </w:rPr>
        <w:t xml:space="preserve"> </w:t>
      </w:r>
      <w:r>
        <w:rPr>
          <w:i/>
          <w:color w:val="57585B"/>
          <w:sz w:val="14"/>
        </w:rPr>
        <w:t>Framework</w:t>
      </w:r>
      <w:r>
        <w:rPr>
          <w:i/>
          <w:color w:val="57585B"/>
          <w:spacing w:val="-9"/>
          <w:sz w:val="14"/>
        </w:rPr>
        <w:t xml:space="preserve"> </w:t>
      </w:r>
      <w:r>
        <w:rPr>
          <w:i/>
          <w:color w:val="57585B"/>
          <w:sz w:val="14"/>
        </w:rPr>
        <w:t>for</w:t>
      </w:r>
      <w:r>
        <w:rPr>
          <w:i/>
          <w:color w:val="57585B"/>
          <w:spacing w:val="-9"/>
          <w:sz w:val="14"/>
        </w:rPr>
        <w:t xml:space="preserve"> </w:t>
      </w:r>
      <w:r>
        <w:rPr>
          <w:i/>
          <w:color w:val="57585B"/>
          <w:sz w:val="14"/>
        </w:rPr>
        <w:t>Metering</w:t>
      </w:r>
      <w:r>
        <w:rPr>
          <w:i/>
          <w:color w:val="57585B"/>
          <w:spacing w:val="-8"/>
          <w:sz w:val="14"/>
        </w:rPr>
        <w:t xml:space="preserve"> </w:t>
      </w:r>
      <w:r>
        <w:rPr>
          <w:i/>
          <w:color w:val="57585B"/>
          <w:sz w:val="14"/>
        </w:rPr>
        <w:t>Services</w:t>
      </w:r>
      <w:r>
        <w:rPr>
          <w:color w:val="57585B"/>
          <w:sz w:val="14"/>
        </w:rPr>
        <w:t>,</w:t>
      </w:r>
      <w:r>
        <w:rPr>
          <w:color w:val="57585B"/>
          <w:spacing w:val="-9"/>
          <w:sz w:val="14"/>
        </w:rPr>
        <w:t xml:space="preserve"> </w:t>
      </w:r>
      <w:hyperlink r:id="rId19">
        <w:r>
          <w:rPr>
            <w:color w:val="0000FF"/>
            <w:sz w:val="14"/>
            <w:u w:val="single" w:color="0000FF"/>
          </w:rPr>
          <w:t>https://www.aemc.gov.au/market-reviews-advice/review-regulatory-framework-</w:t>
        </w:r>
      </w:hyperlink>
      <w:r>
        <w:rPr>
          <w:color w:val="0000FF"/>
          <w:spacing w:val="40"/>
          <w:sz w:val="14"/>
        </w:rPr>
        <w:t xml:space="preserve"> </w:t>
      </w:r>
      <w:hyperlink r:id="rId20">
        <w:r>
          <w:rPr>
            <w:color w:val="0000FF"/>
            <w:spacing w:val="-2"/>
            <w:sz w:val="14"/>
            <w:u w:val="single" w:color="0000FF"/>
          </w:rPr>
          <w:t>metering-services</w:t>
        </w:r>
      </w:hyperlink>
      <w:r>
        <w:rPr>
          <w:color w:val="57585B"/>
          <w:spacing w:val="-2"/>
          <w:sz w:val="14"/>
        </w:rPr>
        <w:t>.</w:t>
      </w:r>
    </w:p>
    <w:p w:rsidR="007169DD" w:rsidRDefault="007169DD">
      <w:pPr>
        <w:rPr>
          <w:sz w:val="14"/>
        </w:rPr>
        <w:sectPr w:rsidR="007169DD">
          <w:headerReference w:type="default" r:id="rId21"/>
          <w:footerReference w:type="default" r:id="rId22"/>
          <w:pgSz w:w="11910" w:h="16840"/>
          <w:pgMar w:top="1460" w:right="180" w:bottom="700" w:left="1020" w:header="825" w:footer="509" w:gutter="0"/>
          <w:pgNumType w:start="1"/>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BodyText"/>
        <w:spacing w:line="280" w:lineRule="auto"/>
        <w:ind w:left="964" w:right="1083"/>
      </w:pPr>
      <w:r>
        <w:rPr>
          <w:i/>
          <w:color w:val="57585B"/>
        </w:rPr>
        <w:t xml:space="preserve">Electricity Market </w:t>
      </w:r>
      <w:r>
        <w:rPr>
          <w:color w:val="57585B"/>
        </w:rPr>
        <w:t>(NEM) rule change, and delivery of key elements from the Energy Security Board’s Consumer Energy Resources and the Transformation of the NEM report.</w:t>
      </w:r>
      <w:r>
        <w:rPr>
          <w:color w:val="57585B"/>
          <w:vertAlign w:val="superscript"/>
        </w:rPr>
        <w:t>2</w:t>
      </w:r>
      <w:r>
        <w:rPr>
          <w:color w:val="57585B"/>
        </w:rPr>
        <w:t xml:space="preserve"> </w:t>
      </w:r>
      <w:r>
        <w:rPr>
          <w:color w:val="57585B"/>
          <w:vertAlign w:val="superscript"/>
        </w:rPr>
        <w:t>3</w:t>
      </w:r>
      <w:r>
        <w:rPr>
          <w:color w:val="57585B"/>
        </w:rPr>
        <w:t xml:space="preserve"> Energy Ministers have also recently committed to driving CER reforms through a National CER Roadmap and by establishing a new CER Taskforce.</w:t>
      </w:r>
    </w:p>
    <w:p w:rsidR="007169DD" w:rsidRDefault="007169DD">
      <w:pPr>
        <w:pStyle w:val="BodyText"/>
        <w:spacing w:before="40"/>
      </w:pPr>
    </w:p>
    <w:p w:rsidR="007169DD" w:rsidRDefault="00BC0D03">
      <w:pPr>
        <w:pStyle w:val="Heading2"/>
        <w:spacing w:before="1"/>
        <w:ind w:left="113" w:right="960" w:firstLine="0"/>
      </w:pPr>
      <w:r>
        <w:rPr>
          <w:color w:val="23A2E0"/>
        </w:rPr>
        <w:t>Reform</w:t>
      </w:r>
      <w:r>
        <w:rPr>
          <w:color w:val="23A2E0"/>
          <w:spacing w:val="-4"/>
        </w:rPr>
        <w:t xml:space="preserve"> </w:t>
      </w:r>
      <w:r>
        <w:rPr>
          <w:color w:val="23A2E0"/>
        </w:rPr>
        <w:t>to</w:t>
      </w:r>
      <w:r>
        <w:rPr>
          <w:color w:val="23A2E0"/>
          <w:spacing w:val="-4"/>
        </w:rPr>
        <w:t xml:space="preserve"> </w:t>
      </w:r>
      <w:r>
        <w:rPr>
          <w:color w:val="23A2E0"/>
        </w:rPr>
        <w:t>the</w:t>
      </w:r>
      <w:r>
        <w:rPr>
          <w:color w:val="23A2E0"/>
          <w:spacing w:val="-4"/>
        </w:rPr>
        <w:t xml:space="preserve"> </w:t>
      </w:r>
      <w:r>
        <w:rPr>
          <w:color w:val="23A2E0"/>
        </w:rPr>
        <w:t>current</w:t>
      </w:r>
      <w:r>
        <w:rPr>
          <w:color w:val="23A2E0"/>
          <w:spacing w:val="-4"/>
        </w:rPr>
        <w:t xml:space="preserve"> </w:t>
      </w:r>
      <w:r>
        <w:rPr>
          <w:color w:val="23A2E0"/>
        </w:rPr>
        <w:t>metering</w:t>
      </w:r>
      <w:r>
        <w:rPr>
          <w:color w:val="23A2E0"/>
          <w:spacing w:val="-4"/>
        </w:rPr>
        <w:t xml:space="preserve"> </w:t>
      </w:r>
      <w:r>
        <w:rPr>
          <w:color w:val="23A2E0"/>
        </w:rPr>
        <w:t>framework</w:t>
      </w:r>
      <w:r>
        <w:rPr>
          <w:color w:val="23A2E0"/>
          <w:spacing w:val="-4"/>
        </w:rPr>
        <w:t xml:space="preserve"> </w:t>
      </w:r>
      <w:r>
        <w:rPr>
          <w:color w:val="23A2E0"/>
        </w:rPr>
        <w:t>will</w:t>
      </w:r>
      <w:r>
        <w:rPr>
          <w:color w:val="23A2E0"/>
          <w:spacing w:val="-4"/>
        </w:rPr>
        <w:t xml:space="preserve"> </w:t>
      </w:r>
      <w:r>
        <w:rPr>
          <w:color w:val="23A2E0"/>
        </w:rPr>
        <w:t>get</w:t>
      </w:r>
      <w:r>
        <w:rPr>
          <w:color w:val="23A2E0"/>
          <w:spacing w:val="-4"/>
        </w:rPr>
        <w:t xml:space="preserve"> </w:t>
      </w:r>
      <w:r>
        <w:rPr>
          <w:color w:val="23A2E0"/>
        </w:rPr>
        <w:t>more</w:t>
      </w:r>
      <w:r>
        <w:rPr>
          <w:color w:val="23A2E0"/>
          <w:spacing w:val="-4"/>
        </w:rPr>
        <w:t xml:space="preserve"> </w:t>
      </w:r>
      <w:r>
        <w:rPr>
          <w:color w:val="23A2E0"/>
        </w:rPr>
        <w:t>smart</w:t>
      </w:r>
      <w:r>
        <w:rPr>
          <w:color w:val="23A2E0"/>
          <w:spacing w:val="-4"/>
        </w:rPr>
        <w:t xml:space="preserve"> </w:t>
      </w:r>
      <w:r>
        <w:rPr>
          <w:color w:val="23A2E0"/>
        </w:rPr>
        <w:t>meters installed faster</w:t>
      </w:r>
    </w:p>
    <w:p w:rsidR="007169DD" w:rsidRDefault="00BC0D03">
      <w:pPr>
        <w:pStyle w:val="ListParagraph"/>
        <w:numPr>
          <w:ilvl w:val="0"/>
          <w:numId w:val="45"/>
        </w:numPr>
        <w:tabs>
          <w:tab w:val="left" w:pos="964"/>
        </w:tabs>
        <w:spacing w:before="76" w:line="280" w:lineRule="auto"/>
        <w:ind w:right="992"/>
        <w:rPr>
          <w:sz w:val="20"/>
        </w:rPr>
      </w:pPr>
      <w:r>
        <w:rPr>
          <w:color w:val="57585B"/>
          <w:sz w:val="20"/>
        </w:rPr>
        <w:t>The current metering framework already provides a pathway for legacy meters to be replaced over time. Smart meters are currently being installed on a new and replacement basis — in addition to some proactive deployments by retailers, and through customer requests. However, it is now clear and widely agreed by industry that this approach will not lead to smart meters being deployed fast enough to support the transition to the future energy system.</w:t>
      </w:r>
    </w:p>
    <w:p w:rsidR="007169DD" w:rsidRDefault="00BC0D03">
      <w:pPr>
        <w:pStyle w:val="Heading2"/>
        <w:spacing w:before="280"/>
        <w:ind w:left="113" w:firstLine="0"/>
      </w:pPr>
      <w:r>
        <w:rPr>
          <w:color w:val="23A2E0"/>
        </w:rPr>
        <w:t>We</w:t>
      </w:r>
      <w:r>
        <w:rPr>
          <w:color w:val="23A2E0"/>
          <w:spacing w:val="-4"/>
        </w:rPr>
        <w:t xml:space="preserve"> </w:t>
      </w:r>
      <w:r>
        <w:rPr>
          <w:color w:val="23A2E0"/>
        </w:rPr>
        <w:t>have</w:t>
      </w:r>
      <w:r>
        <w:rPr>
          <w:color w:val="23A2E0"/>
          <w:spacing w:val="-4"/>
        </w:rPr>
        <w:t xml:space="preserve"> </w:t>
      </w:r>
      <w:r>
        <w:rPr>
          <w:color w:val="23A2E0"/>
        </w:rPr>
        <w:t>made</w:t>
      </w:r>
      <w:r>
        <w:rPr>
          <w:color w:val="23A2E0"/>
          <w:spacing w:val="-4"/>
        </w:rPr>
        <w:t xml:space="preserve"> </w:t>
      </w:r>
      <w:r>
        <w:rPr>
          <w:color w:val="23A2E0"/>
        </w:rPr>
        <w:t>a</w:t>
      </w:r>
      <w:r>
        <w:rPr>
          <w:color w:val="23A2E0"/>
          <w:spacing w:val="-4"/>
        </w:rPr>
        <w:t xml:space="preserve"> </w:t>
      </w:r>
      <w:r>
        <w:rPr>
          <w:color w:val="23A2E0"/>
        </w:rPr>
        <w:t>draft</w:t>
      </w:r>
      <w:r>
        <w:rPr>
          <w:color w:val="23A2E0"/>
          <w:spacing w:val="-4"/>
        </w:rPr>
        <w:t xml:space="preserve"> </w:t>
      </w:r>
      <w:r>
        <w:rPr>
          <w:color w:val="23A2E0"/>
        </w:rPr>
        <w:t>rule</w:t>
      </w:r>
      <w:r>
        <w:rPr>
          <w:color w:val="23A2E0"/>
          <w:spacing w:val="-4"/>
        </w:rPr>
        <w:t xml:space="preserve"> </w:t>
      </w:r>
      <w:r>
        <w:rPr>
          <w:color w:val="23A2E0"/>
        </w:rPr>
        <w:t>to</w:t>
      </w:r>
      <w:r>
        <w:rPr>
          <w:color w:val="23A2E0"/>
          <w:spacing w:val="-4"/>
        </w:rPr>
        <w:t xml:space="preserve"> </w:t>
      </w:r>
      <w:r>
        <w:rPr>
          <w:color w:val="23A2E0"/>
        </w:rPr>
        <w:t>accelerate</w:t>
      </w:r>
      <w:r>
        <w:rPr>
          <w:color w:val="23A2E0"/>
          <w:spacing w:val="-4"/>
        </w:rPr>
        <w:t xml:space="preserve"> </w:t>
      </w:r>
      <w:r>
        <w:rPr>
          <w:color w:val="23A2E0"/>
        </w:rPr>
        <w:t>smart</w:t>
      </w:r>
      <w:r>
        <w:rPr>
          <w:color w:val="23A2E0"/>
          <w:spacing w:val="-4"/>
        </w:rPr>
        <w:t xml:space="preserve"> </w:t>
      </w:r>
      <w:r>
        <w:rPr>
          <w:color w:val="23A2E0"/>
        </w:rPr>
        <w:t>meter</w:t>
      </w:r>
      <w:r>
        <w:rPr>
          <w:color w:val="23A2E0"/>
          <w:spacing w:val="-4"/>
        </w:rPr>
        <w:t xml:space="preserve"> </w:t>
      </w:r>
      <w:r>
        <w:rPr>
          <w:color w:val="23A2E0"/>
        </w:rPr>
        <w:t>deployment</w:t>
      </w:r>
      <w:r>
        <w:rPr>
          <w:color w:val="23A2E0"/>
          <w:spacing w:val="-4"/>
        </w:rPr>
        <w:t xml:space="preserve"> </w:t>
      </w:r>
      <w:r>
        <w:rPr>
          <w:color w:val="23A2E0"/>
        </w:rPr>
        <w:t>to</w:t>
      </w:r>
      <w:r>
        <w:rPr>
          <w:color w:val="23A2E0"/>
          <w:spacing w:val="-4"/>
        </w:rPr>
        <w:t xml:space="preserve"> </w:t>
      </w:r>
      <w:r>
        <w:rPr>
          <w:color w:val="23A2E0"/>
        </w:rPr>
        <w:t>all</w:t>
      </w:r>
      <w:r>
        <w:rPr>
          <w:color w:val="23A2E0"/>
          <w:spacing w:val="-4"/>
        </w:rPr>
        <w:t xml:space="preserve"> </w:t>
      </w:r>
      <w:r>
        <w:rPr>
          <w:color w:val="23A2E0"/>
        </w:rPr>
        <w:t xml:space="preserve">NEM </w:t>
      </w:r>
      <w:r>
        <w:rPr>
          <w:color w:val="23A2E0"/>
          <w:spacing w:val="-2"/>
        </w:rPr>
        <w:t>customers</w:t>
      </w:r>
    </w:p>
    <w:p w:rsidR="007169DD" w:rsidRDefault="00BC0D03">
      <w:pPr>
        <w:pStyle w:val="ListParagraph"/>
        <w:numPr>
          <w:ilvl w:val="0"/>
          <w:numId w:val="45"/>
        </w:numPr>
        <w:tabs>
          <w:tab w:val="left" w:pos="964"/>
        </w:tabs>
        <w:spacing w:before="77" w:line="280" w:lineRule="auto"/>
        <w:ind w:right="960"/>
        <w:rPr>
          <w:sz w:val="20"/>
        </w:rPr>
      </w:pPr>
      <w:r>
        <w:rPr>
          <w:color w:val="57585B"/>
          <w:sz w:val="20"/>
        </w:rPr>
        <w:t>Our draft rule drives forward the reform agenda established in the Review, enabling the</w:t>
      </w:r>
      <w:r>
        <w:rPr>
          <w:color w:val="57585B"/>
          <w:spacing w:val="80"/>
          <w:w w:val="150"/>
          <w:sz w:val="20"/>
        </w:rPr>
        <w:t xml:space="preserve"> </w:t>
      </w:r>
      <w:r>
        <w:rPr>
          <w:color w:val="57585B"/>
          <w:sz w:val="20"/>
        </w:rPr>
        <w:t>accelerated deployment of smart meters to consumers in a timely and cost-effective way. Faster replacement of legacy meters will enable consumers to access the benefits that smart meters can provide sooner.</w:t>
      </w:r>
    </w:p>
    <w:p w:rsidR="007169DD" w:rsidRDefault="00BC0D03">
      <w:pPr>
        <w:pStyle w:val="ListParagraph"/>
        <w:numPr>
          <w:ilvl w:val="0"/>
          <w:numId w:val="45"/>
        </w:numPr>
        <w:tabs>
          <w:tab w:val="left" w:pos="964"/>
        </w:tabs>
        <w:spacing w:before="110" w:line="280" w:lineRule="auto"/>
        <w:ind w:right="1009"/>
        <w:rPr>
          <w:sz w:val="20"/>
        </w:rPr>
      </w:pPr>
      <w:r>
        <w:rPr>
          <w:color w:val="57585B"/>
          <w:sz w:val="20"/>
        </w:rPr>
        <w:t>The draft rule reflects input provided by a wide group of committed stakeholders over numerous rounds of engagement in the Review.</w:t>
      </w:r>
      <w:r>
        <w:rPr>
          <w:color w:val="57585B"/>
          <w:spacing w:val="-2"/>
          <w:sz w:val="20"/>
        </w:rPr>
        <w:t xml:space="preserve"> </w:t>
      </w:r>
      <w:r>
        <w:rPr>
          <w:color w:val="57585B"/>
          <w:sz w:val="20"/>
        </w:rPr>
        <w:t>This collaborative effort has been instrumental in identifying opportunities to shape priority reform actions and improve the current regulatory framework, to achieve better outcomes for customers.</w:t>
      </w:r>
    </w:p>
    <w:p w:rsidR="007169DD" w:rsidRDefault="00BC0D03">
      <w:pPr>
        <w:pStyle w:val="Heading2"/>
        <w:spacing w:before="281"/>
        <w:ind w:left="113" w:right="1083" w:firstLine="0"/>
      </w:pPr>
      <w:r>
        <w:rPr>
          <w:color w:val="23A2E0"/>
        </w:rPr>
        <w:t>The</w:t>
      </w:r>
      <w:r>
        <w:rPr>
          <w:color w:val="23A2E0"/>
          <w:spacing w:val="-4"/>
        </w:rPr>
        <w:t xml:space="preserve"> </w:t>
      </w:r>
      <w:r>
        <w:rPr>
          <w:color w:val="23A2E0"/>
        </w:rPr>
        <w:t>draft</w:t>
      </w:r>
      <w:r>
        <w:rPr>
          <w:color w:val="23A2E0"/>
          <w:spacing w:val="-4"/>
        </w:rPr>
        <w:t xml:space="preserve"> </w:t>
      </w:r>
      <w:r>
        <w:rPr>
          <w:color w:val="23A2E0"/>
        </w:rPr>
        <w:t>determination</w:t>
      </w:r>
      <w:r>
        <w:rPr>
          <w:color w:val="23A2E0"/>
          <w:spacing w:val="-4"/>
        </w:rPr>
        <w:t xml:space="preserve"> </w:t>
      </w:r>
      <w:r>
        <w:rPr>
          <w:color w:val="23A2E0"/>
        </w:rPr>
        <w:t>would</w:t>
      </w:r>
      <w:r>
        <w:rPr>
          <w:color w:val="23A2E0"/>
          <w:spacing w:val="-4"/>
        </w:rPr>
        <w:t xml:space="preserve"> </w:t>
      </w:r>
      <w:r>
        <w:rPr>
          <w:color w:val="23A2E0"/>
        </w:rPr>
        <w:t>achieve</w:t>
      </w:r>
      <w:r>
        <w:rPr>
          <w:color w:val="23A2E0"/>
          <w:spacing w:val="-4"/>
        </w:rPr>
        <w:t xml:space="preserve"> </w:t>
      </w:r>
      <w:r>
        <w:rPr>
          <w:color w:val="23A2E0"/>
        </w:rPr>
        <w:t>universal</w:t>
      </w:r>
      <w:r>
        <w:rPr>
          <w:color w:val="23A2E0"/>
          <w:spacing w:val="-4"/>
        </w:rPr>
        <w:t xml:space="preserve"> </w:t>
      </w:r>
      <w:r>
        <w:rPr>
          <w:color w:val="23A2E0"/>
        </w:rPr>
        <w:t>uptake</w:t>
      </w:r>
      <w:r>
        <w:rPr>
          <w:color w:val="23A2E0"/>
          <w:spacing w:val="-4"/>
        </w:rPr>
        <w:t xml:space="preserve"> </w:t>
      </w:r>
      <w:r>
        <w:rPr>
          <w:color w:val="23A2E0"/>
        </w:rPr>
        <w:t>of</w:t>
      </w:r>
      <w:r>
        <w:rPr>
          <w:color w:val="23A2E0"/>
          <w:spacing w:val="-4"/>
        </w:rPr>
        <w:t xml:space="preserve"> </w:t>
      </w:r>
      <w:r>
        <w:rPr>
          <w:color w:val="23A2E0"/>
        </w:rPr>
        <w:t>smart</w:t>
      </w:r>
      <w:r>
        <w:rPr>
          <w:color w:val="23A2E0"/>
          <w:spacing w:val="-4"/>
        </w:rPr>
        <w:t xml:space="preserve"> </w:t>
      </w:r>
      <w:r>
        <w:rPr>
          <w:color w:val="23A2E0"/>
        </w:rPr>
        <w:t>meters</w:t>
      </w:r>
      <w:r>
        <w:rPr>
          <w:color w:val="23A2E0"/>
          <w:spacing w:val="-4"/>
        </w:rPr>
        <w:t xml:space="preserve"> </w:t>
      </w:r>
      <w:r>
        <w:rPr>
          <w:color w:val="23A2E0"/>
        </w:rPr>
        <w:t>in the NEM by 2030</w:t>
      </w:r>
    </w:p>
    <w:p w:rsidR="007169DD" w:rsidRDefault="00BC0D03">
      <w:pPr>
        <w:pStyle w:val="ListParagraph"/>
        <w:numPr>
          <w:ilvl w:val="0"/>
          <w:numId w:val="45"/>
        </w:numPr>
        <w:tabs>
          <w:tab w:val="left" w:pos="964"/>
        </w:tabs>
        <w:spacing w:before="76" w:line="280" w:lineRule="auto"/>
        <w:ind w:right="1425"/>
        <w:rPr>
          <w:sz w:val="20"/>
        </w:rPr>
      </w:pPr>
      <w:r>
        <w:rPr>
          <w:color w:val="57585B"/>
          <w:sz w:val="20"/>
        </w:rPr>
        <w:t>The draft rule includes two core reforms plus a set of four supporting reforms which together would pave the way for universal uptake of smart meters by 2030.</w:t>
      </w: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BC0D03">
      <w:pPr>
        <w:pStyle w:val="BodyText"/>
        <w:spacing w:before="60"/>
      </w:pPr>
      <w:r>
        <w:rPr>
          <w:noProof/>
          <w:lang w:val="en-AU" w:eastAsia="en-AU"/>
        </w:rPr>
        <mc:AlternateContent>
          <mc:Choice Requires="wps">
            <w:drawing>
              <wp:anchor distT="0" distB="0" distL="0" distR="0" simplePos="0" relativeHeight="487590912" behindDoc="1" locked="0" layoutInCell="1" allowOverlap="1">
                <wp:simplePos x="0" y="0"/>
                <wp:positionH relativeFrom="page">
                  <wp:posOffset>720001</wp:posOffset>
                </wp:positionH>
                <wp:positionV relativeFrom="paragraph">
                  <wp:posOffset>206072</wp:posOffset>
                </wp:positionV>
                <wp:extent cx="72009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45A75B47" id="Graphic 20" o:spid="_x0000_s1026" style="position:absolute;margin-left:56.7pt;margin-top:16.25pt;width:56.7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" path="m,l719963,e" filled="f" strokecolor="#57585b" strokeweight=".04408mm">
                <v:path arrowok="t"/>
                <w10:wrap type="topAndBottom" anchorx="page"/>
              </v:shape>
            </w:pict>
          </mc:Fallback>
        </mc:AlternateContent>
      </w:r>
    </w:p>
    <w:p w:rsidR="007169DD" w:rsidRDefault="00BC0D03">
      <w:pPr>
        <w:pStyle w:val="ListParagraph"/>
        <w:numPr>
          <w:ilvl w:val="0"/>
          <w:numId w:val="44"/>
        </w:numPr>
        <w:tabs>
          <w:tab w:val="left" w:pos="453"/>
        </w:tabs>
        <w:spacing w:before="130"/>
        <w:ind w:left="453" w:hanging="340"/>
        <w:rPr>
          <w:sz w:val="14"/>
        </w:rPr>
      </w:pPr>
      <w:r>
        <w:rPr>
          <w:color w:val="57585B"/>
          <w:spacing w:val="-2"/>
          <w:sz w:val="14"/>
        </w:rPr>
        <w:t>AEMC,</w:t>
      </w:r>
      <w:r>
        <w:rPr>
          <w:color w:val="57585B"/>
          <w:spacing w:val="20"/>
          <w:sz w:val="14"/>
        </w:rPr>
        <w:t xml:space="preserve"> </w:t>
      </w:r>
      <w:r>
        <w:rPr>
          <w:i/>
          <w:color w:val="57585B"/>
          <w:spacing w:val="-2"/>
          <w:sz w:val="14"/>
        </w:rPr>
        <w:t>Unlocking</w:t>
      </w:r>
      <w:r>
        <w:rPr>
          <w:i/>
          <w:color w:val="57585B"/>
          <w:spacing w:val="19"/>
          <w:sz w:val="14"/>
        </w:rPr>
        <w:t xml:space="preserve"> </w:t>
      </w:r>
      <w:r>
        <w:rPr>
          <w:i/>
          <w:color w:val="57585B"/>
          <w:spacing w:val="-2"/>
          <w:sz w:val="14"/>
        </w:rPr>
        <w:t>CER</w:t>
      </w:r>
      <w:r>
        <w:rPr>
          <w:i/>
          <w:color w:val="57585B"/>
          <w:spacing w:val="19"/>
          <w:sz w:val="14"/>
        </w:rPr>
        <w:t xml:space="preserve"> </w:t>
      </w:r>
      <w:r>
        <w:rPr>
          <w:i/>
          <w:color w:val="57585B"/>
          <w:spacing w:val="-2"/>
          <w:sz w:val="14"/>
        </w:rPr>
        <w:t>benefits</w:t>
      </w:r>
      <w:r>
        <w:rPr>
          <w:i/>
          <w:color w:val="57585B"/>
          <w:spacing w:val="21"/>
          <w:sz w:val="14"/>
        </w:rPr>
        <w:t xml:space="preserve"> </w:t>
      </w:r>
      <w:r>
        <w:rPr>
          <w:i/>
          <w:color w:val="57585B"/>
          <w:spacing w:val="-2"/>
          <w:sz w:val="14"/>
        </w:rPr>
        <w:t>through</w:t>
      </w:r>
      <w:r>
        <w:rPr>
          <w:i/>
          <w:color w:val="57585B"/>
          <w:spacing w:val="21"/>
          <w:sz w:val="14"/>
        </w:rPr>
        <w:t xml:space="preserve"> </w:t>
      </w:r>
      <w:r>
        <w:rPr>
          <w:i/>
          <w:color w:val="57585B"/>
          <w:spacing w:val="-2"/>
          <w:sz w:val="14"/>
        </w:rPr>
        <w:t>flexible</w:t>
      </w:r>
      <w:r>
        <w:rPr>
          <w:i/>
          <w:color w:val="57585B"/>
          <w:spacing w:val="20"/>
          <w:sz w:val="14"/>
        </w:rPr>
        <w:t xml:space="preserve"> </w:t>
      </w:r>
      <w:r>
        <w:rPr>
          <w:i/>
          <w:color w:val="57585B"/>
          <w:spacing w:val="-2"/>
          <w:sz w:val="14"/>
        </w:rPr>
        <w:t>trading</w:t>
      </w:r>
      <w:r>
        <w:rPr>
          <w:color w:val="57585B"/>
          <w:spacing w:val="-2"/>
          <w:sz w:val="14"/>
        </w:rPr>
        <w:t>,</w:t>
      </w:r>
      <w:r>
        <w:rPr>
          <w:color w:val="57585B"/>
          <w:spacing w:val="20"/>
          <w:sz w:val="14"/>
        </w:rPr>
        <w:t xml:space="preserve"> </w:t>
      </w:r>
      <w:hyperlink r:id="rId23">
        <w:r>
          <w:rPr>
            <w:color w:val="0000FF"/>
            <w:spacing w:val="-2"/>
            <w:sz w:val="14"/>
            <w:u w:val="single" w:color="0000FF"/>
          </w:rPr>
          <w:t>https://www.aemc.gov.au/rule-changes/unlocking-CER-benefits-through-flexible-trading</w:t>
        </w:r>
      </w:hyperlink>
      <w:r>
        <w:rPr>
          <w:color w:val="57585B"/>
          <w:spacing w:val="-2"/>
          <w:sz w:val="14"/>
        </w:rPr>
        <w:t>.</w:t>
      </w:r>
    </w:p>
    <w:p w:rsidR="007169DD" w:rsidRDefault="00BC0D03">
      <w:pPr>
        <w:pStyle w:val="ListParagraph"/>
        <w:numPr>
          <w:ilvl w:val="0"/>
          <w:numId w:val="44"/>
        </w:numPr>
        <w:tabs>
          <w:tab w:val="left" w:pos="454"/>
        </w:tabs>
        <w:spacing w:before="57"/>
        <w:rPr>
          <w:sz w:val="14"/>
        </w:rPr>
      </w:pPr>
      <w:r>
        <w:rPr>
          <w:color w:val="57585B"/>
          <w:spacing w:val="-2"/>
          <w:sz w:val="14"/>
        </w:rPr>
        <w:t>AEMC,</w:t>
      </w:r>
      <w:r>
        <w:rPr>
          <w:color w:val="57585B"/>
          <w:spacing w:val="17"/>
          <w:sz w:val="14"/>
        </w:rPr>
        <w:t xml:space="preserve"> </w:t>
      </w:r>
      <w:r>
        <w:rPr>
          <w:i/>
          <w:color w:val="57585B"/>
          <w:spacing w:val="-2"/>
          <w:sz w:val="14"/>
        </w:rPr>
        <w:t>Integrating</w:t>
      </w:r>
      <w:r>
        <w:rPr>
          <w:i/>
          <w:color w:val="57585B"/>
          <w:spacing w:val="17"/>
          <w:sz w:val="14"/>
        </w:rPr>
        <w:t xml:space="preserve"> </w:t>
      </w:r>
      <w:r>
        <w:rPr>
          <w:i/>
          <w:color w:val="57585B"/>
          <w:spacing w:val="-2"/>
          <w:sz w:val="14"/>
        </w:rPr>
        <w:t>price-responsive</w:t>
      </w:r>
      <w:r>
        <w:rPr>
          <w:i/>
          <w:color w:val="57585B"/>
          <w:spacing w:val="17"/>
          <w:sz w:val="14"/>
        </w:rPr>
        <w:t xml:space="preserve"> </w:t>
      </w:r>
      <w:r>
        <w:rPr>
          <w:i/>
          <w:color w:val="57585B"/>
          <w:spacing w:val="-2"/>
          <w:sz w:val="14"/>
        </w:rPr>
        <w:t>resources</w:t>
      </w:r>
      <w:r>
        <w:rPr>
          <w:i/>
          <w:color w:val="57585B"/>
          <w:spacing w:val="18"/>
          <w:sz w:val="14"/>
        </w:rPr>
        <w:t xml:space="preserve"> </w:t>
      </w:r>
      <w:r>
        <w:rPr>
          <w:i/>
          <w:color w:val="57585B"/>
          <w:spacing w:val="-2"/>
          <w:sz w:val="14"/>
        </w:rPr>
        <w:t>into</w:t>
      </w:r>
      <w:r>
        <w:rPr>
          <w:i/>
          <w:color w:val="57585B"/>
          <w:spacing w:val="16"/>
          <w:sz w:val="14"/>
        </w:rPr>
        <w:t xml:space="preserve"> </w:t>
      </w:r>
      <w:r>
        <w:rPr>
          <w:i/>
          <w:color w:val="57585B"/>
          <w:spacing w:val="-2"/>
          <w:sz w:val="14"/>
        </w:rPr>
        <w:t>the</w:t>
      </w:r>
      <w:r>
        <w:rPr>
          <w:i/>
          <w:color w:val="57585B"/>
          <w:spacing w:val="18"/>
          <w:sz w:val="14"/>
        </w:rPr>
        <w:t xml:space="preserve"> </w:t>
      </w:r>
      <w:r>
        <w:rPr>
          <w:i/>
          <w:color w:val="57585B"/>
          <w:spacing w:val="-2"/>
          <w:sz w:val="14"/>
        </w:rPr>
        <w:t>NEM</w:t>
      </w:r>
      <w:r>
        <w:rPr>
          <w:color w:val="57585B"/>
          <w:spacing w:val="-2"/>
          <w:sz w:val="14"/>
        </w:rPr>
        <w:t>,</w:t>
      </w:r>
      <w:r>
        <w:rPr>
          <w:color w:val="57585B"/>
          <w:spacing w:val="18"/>
          <w:sz w:val="14"/>
        </w:rPr>
        <w:t xml:space="preserve"> </w:t>
      </w:r>
      <w:hyperlink r:id="rId24">
        <w:r>
          <w:rPr>
            <w:color w:val="0000FF"/>
            <w:spacing w:val="-2"/>
            <w:sz w:val="14"/>
            <w:u w:val="single" w:color="0000FF"/>
          </w:rPr>
          <w:t>https://www.aemc.gov.au/rule-changes/integrating-price-responsive-resources-</w:t>
        </w:r>
        <w:r>
          <w:rPr>
            <w:color w:val="0000FF"/>
            <w:spacing w:val="-4"/>
            <w:sz w:val="14"/>
            <w:u w:val="single" w:color="0000FF"/>
          </w:rPr>
          <w:t>nem</w:t>
        </w:r>
      </w:hyperlink>
      <w:r>
        <w:rPr>
          <w:color w:val="57585B"/>
          <w:spacing w:val="-4"/>
          <w:sz w:val="14"/>
        </w:rPr>
        <w:t>.</w:t>
      </w:r>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spacing w:before="133"/>
      </w:pPr>
    </w:p>
    <w:p w:rsidR="007169DD" w:rsidRDefault="00BC0D03">
      <w:pPr>
        <w:pStyle w:val="Heading3"/>
      </w:pPr>
      <w:bookmarkStart w:id="1" w:name="Figure_1:__Reforms_proposed_under_the_dr"/>
      <w:bookmarkStart w:id="2" w:name="_bookmark0"/>
      <w:bookmarkEnd w:id="1"/>
      <w:bookmarkEnd w:id="2"/>
      <w:r>
        <w:rPr>
          <w:color w:val="00ACEC"/>
          <w:spacing w:val="-6"/>
        </w:rPr>
        <w:t>Figure 1:</w:t>
      </w:r>
      <w:r>
        <w:rPr>
          <w:color w:val="00ACEC"/>
          <w:spacing w:val="47"/>
        </w:rPr>
        <w:t xml:space="preserve"> </w:t>
      </w:r>
      <w:r>
        <w:rPr>
          <w:color w:val="23A2E0"/>
          <w:spacing w:val="-6"/>
        </w:rPr>
        <w:t>Reforms</w:t>
      </w:r>
      <w:r>
        <w:rPr>
          <w:color w:val="23A2E0"/>
          <w:spacing w:val="-5"/>
        </w:rPr>
        <w:t xml:space="preserve"> </w:t>
      </w:r>
      <w:r>
        <w:rPr>
          <w:color w:val="23A2E0"/>
          <w:spacing w:val="-6"/>
        </w:rPr>
        <w:t>proposed under</w:t>
      </w:r>
      <w:r>
        <w:rPr>
          <w:color w:val="23A2E0"/>
          <w:spacing w:val="-5"/>
        </w:rPr>
        <w:t xml:space="preserve"> </w:t>
      </w:r>
      <w:r>
        <w:rPr>
          <w:color w:val="23A2E0"/>
          <w:spacing w:val="-6"/>
        </w:rPr>
        <w:t>the draft</w:t>
      </w:r>
      <w:r>
        <w:rPr>
          <w:color w:val="23A2E0"/>
          <w:spacing w:val="-5"/>
        </w:rPr>
        <w:t xml:space="preserve"> </w:t>
      </w:r>
      <w:r>
        <w:rPr>
          <w:color w:val="23A2E0"/>
          <w:spacing w:val="-6"/>
        </w:rPr>
        <w:t>rule</w:t>
      </w:r>
    </w:p>
    <w:p w:rsidR="007169DD" w:rsidRDefault="00BC0D03">
      <w:pPr>
        <w:pStyle w:val="BodyText"/>
        <w:spacing w:before="11"/>
        <w:rPr>
          <w:b/>
          <w:sz w:val="4"/>
        </w:rPr>
      </w:pPr>
      <w:r>
        <w:rPr>
          <w:noProof/>
          <w:lang w:val="en-AU" w:eastAsia="en-AU"/>
        </w:rPr>
        <mc:AlternateContent>
          <mc:Choice Requires="wps">
            <w:drawing>
              <wp:anchor distT="0" distB="0" distL="0" distR="0" simplePos="0" relativeHeight="487591424" behindDoc="1" locked="0" layoutInCell="1" allowOverlap="1">
                <wp:simplePos x="0" y="0"/>
                <wp:positionH relativeFrom="page">
                  <wp:posOffset>1260005</wp:posOffset>
                </wp:positionH>
                <wp:positionV relativeFrom="paragraph">
                  <wp:posOffset>52822</wp:posOffset>
                </wp:positionV>
                <wp:extent cx="556895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8950" cy="1270"/>
                        </a:xfrm>
                        <a:custGeom>
                          <a:avLst/>
                          <a:gdLst/>
                          <a:ahLst/>
                          <a:cxnLst/>
                          <a:rect l="l" t="t" r="r" b="b"/>
                          <a:pathLst>
                            <a:path w="5568950">
                              <a:moveTo>
                                <a:pt x="0" y="0"/>
                              </a:moveTo>
                              <a:lnTo>
                                <a:pt x="5568696" y="0"/>
                              </a:lnTo>
                            </a:path>
                          </a:pathLst>
                        </a:custGeom>
                        <a:ln w="6350">
                          <a:solidFill>
                            <a:srgbClr val="00ACEC"/>
                          </a:solidFill>
                          <a:prstDash val="solid"/>
                        </a:ln>
                      </wps:spPr>
                      <wps:bodyPr wrap="square" lIns="0" tIns="0" rIns="0" bIns="0" rtlCol="0">
                        <a:prstTxWarp prst="textNoShape">
                          <a:avLst/>
                        </a:prstTxWarp>
                        <a:noAutofit/>
                      </wps:bodyPr>
                    </wps:wsp>
                  </a:graphicData>
                </a:graphic>
              </wp:anchor>
            </w:drawing>
          </mc:Choice>
          <mc:Fallback>
            <w:pict>
              <v:shape w14:anchorId="7F57ABE1" id="Graphic 21" o:spid="_x0000_s1026" style="position:absolute;margin-left:99.2pt;margin-top:4.15pt;width:438.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55689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" path="m,l5568696,e" filled="f" strokecolor="#00acec" strokeweight=".5pt">
                <v:path arrowok="t"/>
                <w10:wrap type="topAndBottom" anchorx="page"/>
              </v:shape>
            </w:pict>
          </mc:Fallback>
        </mc:AlternateContent>
      </w:r>
      <w:r>
        <w:rPr>
          <w:noProof/>
          <w:lang w:val="en-AU" w:eastAsia="en-AU"/>
        </w:rPr>
        <w:drawing>
          <wp:anchor distT="0" distB="0" distL="0" distR="0" simplePos="0" relativeHeight="487591936" behindDoc="1" locked="0" layoutInCell="1" allowOverlap="1">
            <wp:simplePos x="0" y="0"/>
            <wp:positionH relativeFrom="page">
              <wp:posOffset>1348905</wp:posOffset>
            </wp:positionH>
            <wp:positionV relativeFrom="paragraph">
              <wp:posOffset>160048</wp:posOffset>
            </wp:positionV>
            <wp:extent cx="5398960" cy="4282154"/>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5" cstate="print"/>
                    <a:stretch>
                      <a:fillRect/>
                    </a:stretch>
                  </pic:blipFill>
                  <pic:spPr>
                    <a:xfrm>
                      <a:off x="0" y="0"/>
                      <a:ext cx="5398960" cy="4282154"/>
                    </a:xfrm>
                    <a:prstGeom prst="rect">
                      <a:avLst/>
                    </a:prstGeom>
                  </pic:spPr>
                </pic:pic>
              </a:graphicData>
            </a:graphic>
          </wp:anchor>
        </w:drawing>
      </w:r>
    </w:p>
    <w:p w:rsidR="007169DD" w:rsidRDefault="007169DD">
      <w:pPr>
        <w:pStyle w:val="BodyText"/>
        <w:spacing w:before="7"/>
        <w:rPr>
          <w:b/>
          <w:sz w:val="11"/>
        </w:rPr>
      </w:pPr>
    </w:p>
    <w:p w:rsidR="007169DD" w:rsidRDefault="00BC0D03">
      <w:pPr>
        <w:spacing w:before="84"/>
        <w:ind w:left="964"/>
        <w:rPr>
          <w:sz w:val="14"/>
        </w:rPr>
      </w:pPr>
      <w:r>
        <w:rPr>
          <w:color w:val="57585B"/>
          <w:sz w:val="14"/>
        </w:rPr>
        <w:t>Source:</w:t>
      </w:r>
      <w:r>
        <w:rPr>
          <w:color w:val="57585B"/>
          <w:spacing w:val="-7"/>
          <w:sz w:val="14"/>
        </w:rPr>
        <w:t xml:space="preserve"> </w:t>
      </w:r>
      <w:r>
        <w:rPr>
          <w:color w:val="57585B"/>
          <w:spacing w:val="-4"/>
          <w:sz w:val="14"/>
        </w:rPr>
        <w:t>AEMC</w:t>
      </w:r>
    </w:p>
    <w:p w:rsidR="007169DD" w:rsidRDefault="007169DD">
      <w:pPr>
        <w:pStyle w:val="BodyText"/>
      </w:pPr>
    </w:p>
    <w:p w:rsidR="007169DD" w:rsidRDefault="007169DD">
      <w:pPr>
        <w:pStyle w:val="BodyText"/>
        <w:spacing w:before="23"/>
      </w:pPr>
    </w:p>
    <w:p w:rsidR="007169DD" w:rsidRDefault="00BC0D03">
      <w:pPr>
        <w:pStyle w:val="ListParagraph"/>
        <w:numPr>
          <w:ilvl w:val="0"/>
          <w:numId w:val="45"/>
        </w:numPr>
        <w:tabs>
          <w:tab w:val="left" w:pos="964"/>
        </w:tabs>
        <w:spacing w:line="280" w:lineRule="auto"/>
        <w:ind w:right="1000"/>
        <w:rPr>
          <w:sz w:val="20"/>
        </w:rPr>
      </w:pPr>
      <w:r>
        <w:rPr>
          <w:color w:val="57585B"/>
          <w:sz w:val="20"/>
        </w:rPr>
        <w:t>The rule change request did not include the Review’s recommendations regarding real-time data access, and therefore these recommendations do not form part of our draft rule.</w:t>
      </w:r>
      <w:r>
        <w:rPr>
          <w:color w:val="57585B"/>
          <w:spacing w:val="-1"/>
          <w:sz w:val="20"/>
        </w:rPr>
        <w:t xml:space="preserve"> </w:t>
      </w:r>
      <w:r>
        <w:rPr>
          <w:color w:val="57585B"/>
          <w:sz w:val="20"/>
        </w:rPr>
        <w:t>The Commission remains committed to its recommendations on real-time data access, which formed an important part of the Review, and looks forward to a proponent submitting a rule change on real-time data access. We anticipate that our real-time data access recommendations would build upon the reforms included in this draft rule change to deliver significant benefits to consumers.</w:t>
      </w:r>
    </w:p>
    <w:p w:rsidR="007169DD" w:rsidRDefault="00BC0D03">
      <w:pPr>
        <w:pStyle w:val="Heading2"/>
        <w:spacing w:before="279"/>
        <w:ind w:left="113" w:right="960" w:firstLine="0"/>
      </w:pPr>
      <w:r>
        <w:rPr>
          <w:color w:val="23A2E0"/>
        </w:rPr>
        <w:t>Our</w:t>
      </w:r>
      <w:r>
        <w:rPr>
          <w:color w:val="23A2E0"/>
          <w:spacing w:val="-4"/>
        </w:rPr>
        <w:t xml:space="preserve"> </w:t>
      </w:r>
      <w:r>
        <w:rPr>
          <w:color w:val="23A2E0"/>
        </w:rPr>
        <w:t>draft</w:t>
      </w:r>
      <w:r>
        <w:rPr>
          <w:color w:val="23A2E0"/>
          <w:spacing w:val="-4"/>
        </w:rPr>
        <w:t xml:space="preserve"> </w:t>
      </w:r>
      <w:r>
        <w:rPr>
          <w:color w:val="23A2E0"/>
        </w:rPr>
        <w:t>rule</w:t>
      </w:r>
      <w:r>
        <w:rPr>
          <w:color w:val="23A2E0"/>
          <w:spacing w:val="-4"/>
        </w:rPr>
        <w:t xml:space="preserve"> </w:t>
      </w:r>
      <w:r>
        <w:rPr>
          <w:color w:val="23A2E0"/>
        </w:rPr>
        <w:t>would</w:t>
      </w:r>
      <w:r>
        <w:rPr>
          <w:color w:val="23A2E0"/>
          <w:spacing w:val="-4"/>
        </w:rPr>
        <w:t xml:space="preserve"> </w:t>
      </w:r>
      <w:r>
        <w:rPr>
          <w:color w:val="23A2E0"/>
        </w:rPr>
        <w:t>contribute</w:t>
      </w:r>
      <w:r>
        <w:rPr>
          <w:color w:val="23A2E0"/>
          <w:spacing w:val="-4"/>
        </w:rPr>
        <w:t xml:space="preserve"> </w:t>
      </w:r>
      <w:r>
        <w:rPr>
          <w:color w:val="23A2E0"/>
        </w:rPr>
        <w:t>to</w:t>
      </w:r>
      <w:r>
        <w:rPr>
          <w:color w:val="23A2E0"/>
          <w:spacing w:val="-4"/>
        </w:rPr>
        <w:t xml:space="preserve"> </w:t>
      </w:r>
      <w:r>
        <w:rPr>
          <w:color w:val="23A2E0"/>
        </w:rPr>
        <w:t>the</w:t>
      </w:r>
      <w:r>
        <w:rPr>
          <w:color w:val="23A2E0"/>
          <w:spacing w:val="-4"/>
        </w:rPr>
        <w:t xml:space="preserve"> </w:t>
      </w:r>
      <w:r>
        <w:rPr>
          <w:color w:val="23A2E0"/>
        </w:rPr>
        <w:t>National</w:t>
      </w:r>
      <w:r>
        <w:rPr>
          <w:color w:val="23A2E0"/>
          <w:spacing w:val="-4"/>
        </w:rPr>
        <w:t xml:space="preserve"> </w:t>
      </w:r>
      <w:r>
        <w:rPr>
          <w:color w:val="23A2E0"/>
        </w:rPr>
        <w:t>Electricity</w:t>
      </w:r>
      <w:r>
        <w:rPr>
          <w:color w:val="23A2E0"/>
          <w:spacing w:val="-4"/>
        </w:rPr>
        <w:t xml:space="preserve"> </w:t>
      </w:r>
      <w:r>
        <w:rPr>
          <w:color w:val="23A2E0"/>
        </w:rPr>
        <w:t>Objective</w:t>
      </w:r>
      <w:r>
        <w:rPr>
          <w:color w:val="23A2E0"/>
          <w:spacing w:val="-4"/>
        </w:rPr>
        <w:t xml:space="preserve"> </w:t>
      </w:r>
      <w:r>
        <w:rPr>
          <w:color w:val="23A2E0"/>
        </w:rPr>
        <w:t>and</w:t>
      </w:r>
      <w:r>
        <w:rPr>
          <w:color w:val="23A2E0"/>
          <w:spacing w:val="-4"/>
        </w:rPr>
        <w:t xml:space="preserve"> </w:t>
      </w:r>
      <w:r>
        <w:rPr>
          <w:color w:val="23A2E0"/>
        </w:rPr>
        <w:t>the National Energy Retail Objective</w:t>
      </w:r>
    </w:p>
    <w:p w:rsidR="007169DD" w:rsidRDefault="00BC0D03">
      <w:pPr>
        <w:pStyle w:val="ListParagraph"/>
        <w:numPr>
          <w:ilvl w:val="0"/>
          <w:numId w:val="45"/>
        </w:numPr>
        <w:tabs>
          <w:tab w:val="left" w:pos="964"/>
        </w:tabs>
        <w:spacing w:before="77" w:line="280" w:lineRule="auto"/>
        <w:ind w:right="1219"/>
        <w:rPr>
          <w:sz w:val="20"/>
        </w:rPr>
      </w:pPr>
      <w:r>
        <w:rPr>
          <w:color w:val="57585B"/>
          <w:sz w:val="20"/>
        </w:rPr>
        <w:t>We assessed the draft rule against the National Energy Objective (NEO)</w:t>
      </w:r>
      <w:r>
        <w:rPr>
          <w:color w:val="57585B"/>
          <w:sz w:val="20"/>
          <w:vertAlign w:val="superscript"/>
        </w:rPr>
        <w:t>4</w:t>
      </w:r>
      <w:r>
        <w:rPr>
          <w:color w:val="57585B"/>
          <w:sz w:val="20"/>
        </w:rPr>
        <w:t xml:space="preserve"> and National Energy Retail Objective (NERO)</w:t>
      </w:r>
      <w:r>
        <w:rPr>
          <w:color w:val="57585B"/>
          <w:sz w:val="20"/>
          <w:vertAlign w:val="superscript"/>
        </w:rPr>
        <w:t>5</w:t>
      </w:r>
      <w:r>
        <w:rPr>
          <w:color w:val="57585B"/>
          <w:sz w:val="20"/>
        </w:rPr>
        <w:t xml:space="preserve"> using the five assessment criteria outlined below. We consider that the draft rule would contribute to achieving these objectives. We also considered stakeholder feedback provided in the Review and prepared a regulatory impact analysis, which established that there are net benefits of the reform program.</w:t>
      </w:r>
    </w:p>
    <w:p w:rsidR="007169DD" w:rsidRDefault="007169DD">
      <w:pPr>
        <w:pStyle w:val="BodyText"/>
      </w:pPr>
    </w:p>
    <w:p w:rsidR="007169DD" w:rsidRDefault="007169DD">
      <w:pPr>
        <w:pStyle w:val="BodyText"/>
      </w:pPr>
    </w:p>
    <w:p w:rsidR="007169DD" w:rsidRDefault="00BC0D03">
      <w:pPr>
        <w:pStyle w:val="BodyText"/>
        <w:spacing w:before="43"/>
      </w:pPr>
      <w:r>
        <w:rPr>
          <w:noProof/>
          <w:lang w:val="en-AU" w:eastAsia="en-AU"/>
        </w:rPr>
        <mc:AlternateContent>
          <mc:Choice Requires="wps">
            <w:drawing>
              <wp:anchor distT="0" distB="0" distL="0" distR="0" simplePos="0" relativeHeight="487592448" behindDoc="1" locked="0" layoutInCell="1" allowOverlap="1">
                <wp:simplePos x="0" y="0"/>
                <wp:positionH relativeFrom="page">
                  <wp:posOffset>720001</wp:posOffset>
                </wp:positionH>
                <wp:positionV relativeFrom="paragraph">
                  <wp:posOffset>195195</wp:posOffset>
                </wp:positionV>
                <wp:extent cx="72009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6F367400" id="Graphic 23" o:spid="_x0000_s1026" style="position:absolute;margin-left:56.7pt;margin-top:15.35pt;width:56.7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" path="m,l719963,e" filled="f" strokecolor="#57585b" strokeweight=".04408mm">
                <v:path arrowok="t"/>
                <w10:wrap type="topAndBottom" anchorx="page"/>
              </v:shape>
            </w:pict>
          </mc:Fallback>
        </mc:AlternateContent>
      </w:r>
    </w:p>
    <w:p w:rsidR="007169DD" w:rsidRDefault="00BC0D03">
      <w:pPr>
        <w:pStyle w:val="ListParagraph"/>
        <w:numPr>
          <w:ilvl w:val="0"/>
          <w:numId w:val="44"/>
        </w:numPr>
        <w:tabs>
          <w:tab w:val="left" w:pos="453"/>
        </w:tabs>
        <w:spacing w:before="130"/>
        <w:ind w:left="453" w:hanging="340"/>
        <w:rPr>
          <w:sz w:val="14"/>
        </w:rPr>
      </w:pPr>
      <w:r>
        <w:rPr>
          <w:color w:val="57585B"/>
          <w:sz w:val="14"/>
        </w:rPr>
        <w:t>Section</w:t>
      </w:r>
      <w:r>
        <w:rPr>
          <w:color w:val="57585B"/>
          <w:spacing w:val="-2"/>
          <w:sz w:val="14"/>
        </w:rPr>
        <w:t xml:space="preserve"> </w:t>
      </w:r>
      <w:r>
        <w:rPr>
          <w:color w:val="57585B"/>
          <w:sz w:val="14"/>
        </w:rPr>
        <w:t>7</w:t>
      </w:r>
      <w:r>
        <w:rPr>
          <w:color w:val="57585B"/>
          <w:spacing w:val="-2"/>
          <w:sz w:val="14"/>
        </w:rPr>
        <w:t xml:space="preserve"> </w:t>
      </w:r>
      <w:r>
        <w:rPr>
          <w:color w:val="57585B"/>
          <w:sz w:val="14"/>
        </w:rPr>
        <w:t>of</w:t>
      </w:r>
      <w:r>
        <w:rPr>
          <w:color w:val="57585B"/>
          <w:spacing w:val="-2"/>
          <w:sz w:val="14"/>
        </w:rPr>
        <w:t xml:space="preserve"> </w:t>
      </w:r>
      <w:r>
        <w:rPr>
          <w:color w:val="57585B"/>
          <w:sz w:val="14"/>
        </w:rPr>
        <w:t>the</w:t>
      </w:r>
      <w:r>
        <w:rPr>
          <w:color w:val="57585B"/>
          <w:spacing w:val="-2"/>
          <w:sz w:val="14"/>
        </w:rPr>
        <w:t xml:space="preserve"> </w:t>
      </w:r>
      <w:r>
        <w:rPr>
          <w:color w:val="57585B"/>
          <w:sz w:val="14"/>
        </w:rPr>
        <w:t>National</w:t>
      </w:r>
      <w:r>
        <w:rPr>
          <w:color w:val="57585B"/>
          <w:spacing w:val="-2"/>
          <w:sz w:val="14"/>
        </w:rPr>
        <w:t xml:space="preserve"> </w:t>
      </w:r>
      <w:r>
        <w:rPr>
          <w:color w:val="57585B"/>
          <w:sz w:val="14"/>
        </w:rPr>
        <w:t>Electricity</w:t>
      </w:r>
      <w:r>
        <w:rPr>
          <w:color w:val="57585B"/>
          <w:spacing w:val="-2"/>
          <w:sz w:val="14"/>
        </w:rPr>
        <w:t xml:space="preserve"> </w:t>
      </w:r>
      <w:r>
        <w:rPr>
          <w:color w:val="57585B"/>
          <w:sz w:val="14"/>
        </w:rPr>
        <w:t>Law</w:t>
      </w:r>
      <w:r>
        <w:rPr>
          <w:color w:val="57585B"/>
          <w:spacing w:val="-1"/>
          <w:sz w:val="14"/>
        </w:rPr>
        <w:t xml:space="preserve"> </w:t>
      </w:r>
      <w:r>
        <w:rPr>
          <w:color w:val="57585B"/>
          <w:spacing w:val="-2"/>
          <w:sz w:val="14"/>
        </w:rPr>
        <w:t>(NEL).</w:t>
      </w:r>
    </w:p>
    <w:p w:rsidR="007169DD" w:rsidRDefault="00BC0D03">
      <w:pPr>
        <w:pStyle w:val="ListParagraph"/>
        <w:numPr>
          <w:ilvl w:val="0"/>
          <w:numId w:val="44"/>
        </w:numPr>
        <w:tabs>
          <w:tab w:val="left" w:pos="453"/>
        </w:tabs>
        <w:spacing w:before="57"/>
        <w:ind w:left="453" w:hanging="340"/>
        <w:rPr>
          <w:sz w:val="14"/>
        </w:rPr>
      </w:pPr>
      <w:r>
        <w:rPr>
          <w:color w:val="57585B"/>
          <w:sz w:val="14"/>
        </w:rPr>
        <w:t>Section</w:t>
      </w:r>
      <w:r>
        <w:rPr>
          <w:color w:val="57585B"/>
          <w:spacing w:val="-2"/>
          <w:sz w:val="14"/>
        </w:rPr>
        <w:t xml:space="preserve"> </w:t>
      </w:r>
      <w:r>
        <w:rPr>
          <w:color w:val="57585B"/>
          <w:sz w:val="14"/>
        </w:rPr>
        <w:t>13</w:t>
      </w:r>
      <w:r>
        <w:rPr>
          <w:color w:val="57585B"/>
          <w:spacing w:val="-1"/>
          <w:sz w:val="14"/>
        </w:rPr>
        <w:t xml:space="preserve"> </w:t>
      </w:r>
      <w:r>
        <w:rPr>
          <w:color w:val="57585B"/>
          <w:sz w:val="14"/>
        </w:rPr>
        <w:t>of</w:t>
      </w:r>
      <w:r>
        <w:rPr>
          <w:color w:val="57585B"/>
          <w:spacing w:val="-1"/>
          <w:sz w:val="14"/>
        </w:rPr>
        <w:t xml:space="preserve"> </w:t>
      </w:r>
      <w:r>
        <w:rPr>
          <w:color w:val="57585B"/>
          <w:sz w:val="14"/>
        </w:rPr>
        <w:t>the</w:t>
      </w:r>
      <w:r>
        <w:rPr>
          <w:color w:val="57585B"/>
          <w:spacing w:val="-1"/>
          <w:sz w:val="14"/>
        </w:rPr>
        <w:t xml:space="preserve"> </w:t>
      </w:r>
      <w:r>
        <w:rPr>
          <w:color w:val="57585B"/>
          <w:sz w:val="14"/>
        </w:rPr>
        <w:t>National</w:t>
      </w:r>
      <w:r>
        <w:rPr>
          <w:color w:val="57585B"/>
          <w:spacing w:val="-1"/>
          <w:sz w:val="14"/>
        </w:rPr>
        <w:t xml:space="preserve"> </w:t>
      </w:r>
      <w:r>
        <w:rPr>
          <w:color w:val="57585B"/>
          <w:sz w:val="14"/>
        </w:rPr>
        <w:t>Energy</w:t>
      </w:r>
      <w:r>
        <w:rPr>
          <w:color w:val="57585B"/>
          <w:spacing w:val="-1"/>
          <w:sz w:val="14"/>
        </w:rPr>
        <w:t xml:space="preserve"> </w:t>
      </w:r>
      <w:r>
        <w:rPr>
          <w:color w:val="57585B"/>
          <w:sz w:val="14"/>
        </w:rPr>
        <w:t>Retail</w:t>
      </w:r>
      <w:r>
        <w:rPr>
          <w:color w:val="57585B"/>
          <w:spacing w:val="-1"/>
          <w:sz w:val="14"/>
        </w:rPr>
        <w:t xml:space="preserve"> </w:t>
      </w:r>
      <w:r>
        <w:rPr>
          <w:color w:val="57585B"/>
          <w:sz w:val="14"/>
        </w:rPr>
        <w:t>Law</w:t>
      </w:r>
      <w:r>
        <w:rPr>
          <w:color w:val="57585B"/>
          <w:spacing w:val="-1"/>
          <w:sz w:val="14"/>
        </w:rPr>
        <w:t xml:space="preserve"> </w:t>
      </w:r>
      <w:r>
        <w:rPr>
          <w:color w:val="57585B"/>
          <w:spacing w:val="-2"/>
          <w:sz w:val="14"/>
        </w:rPr>
        <w:t>(NERL).</w:t>
      </w:r>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ListParagraph"/>
        <w:numPr>
          <w:ilvl w:val="0"/>
          <w:numId w:val="45"/>
        </w:numPr>
        <w:tabs>
          <w:tab w:val="left" w:pos="964"/>
        </w:tabs>
        <w:rPr>
          <w:sz w:val="20"/>
        </w:rPr>
      </w:pPr>
      <w:r>
        <w:rPr>
          <w:color w:val="57585B"/>
          <w:sz w:val="20"/>
        </w:rPr>
        <w:t>The</w:t>
      </w:r>
      <w:r>
        <w:rPr>
          <w:color w:val="57585B"/>
          <w:spacing w:val="1"/>
          <w:sz w:val="20"/>
        </w:rPr>
        <w:t xml:space="preserve"> </w:t>
      </w:r>
      <w:r>
        <w:rPr>
          <w:color w:val="57585B"/>
          <w:sz w:val="20"/>
        </w:rPr>
        <w:t>draft</w:t>
      </w:r>
      <w:r>
        <w:rPr>
          <w:color w:val="57585B"/>
          <w:spacing w:val="2"/>
          <w:sz w:val="20"/>
        </w:rPr>
        <w:t xml:space="preserve"> </w:t>
      </w:r>
      <w:r>
        <w:rPr>
          <w:color w:val="57585B"/>
          <w:sz w:val="20"/>
        </w:rPr>
        <w:t>rule</w:t>
      </w:r>
      <w:r>
        <w:rPr>
          <w:color w:val="57585B"/>
          <w:spacing w:val="1"/>
          <w:sz w:val="20"/>
        </w:rPr>
        <w:t xml:space="preserve"> </w:t>
      </w:r>
      <w:r>
        <w:rPr>
          <w:color w:val="57585B"/>
          <w:spacing w:val="-2"/>
          <w:sz w:val="20"/>
        </w:rPr>
        <w:t>would</w:t>
      </w:r>
      <w:r>
        <w:rPr>
          <w:color w:val="57585B"/>
          <w:spacing w:val="-2"/>
          <w:sz w:val="20"/>
          <w:vertAlign w:val="superscript"/>
        </w:rPr>
        <w:t>6</w:t>
      </w:r>
      <w:r>
        <w:rPr>
          <w:color w:val="57585B"/>
          <w:spacing w:val="-2"/>
          <w:sz w:val="20"/>
        </w:rPr>
        <w:t>:</w:t>
      </w:r>
    </w:p>
    <w:p w:rsidR="007169DD" w:rsidRDefault="00BC0D03">
      <w:pPr>
        <w:pStyle w:val="ListParagraph"/>
        <w:numPr>
          <w:ilvl w:val="1"/>
          <w:numId w:val="45"/>
        </w:numPr>
        <w:tabs>
          <w:tab w:val="left" w:pos="1304"/>
        </w:tabs>
        <w:spacing w:before="153" w:line="280" w:lineRule="auto"/>
        <w:ind w:right="1307"/>
        <w:rPr>
          <w:sz w:val="20"/>
        </w:rPr>
      </w:pPr>
      <w:r>
        <w:rPr>
          <w:b/>
          <w:color w:val="57585B"/>
          <w:sz w:val="20"/>
        </w:rPr>
        <w:t xml:space="preserve">Improve outcomes for consumers </w:t>
      </w:r>
      <w:r>
        <w:rPr>
          <w:color w:val="57585B"/>
          <w:sz w:val="20"/>
        </w:rPr>
        <w:t>by providing earlier access to the benefits smart meters offer and improve the customer experience in the transition to smart meters through new customer safeguards and processes.</w:t>
      </w:r>
    </w:p>
    <w:p w:rsidR="007169DD" w:rsidRDefault="00BC0D03">
      <w:pPr>
        <w:pStyle w:val="ListParagraph"/>
        <w:numPr>
          <w:ilvl w:val="1"/>
          <w:numId w:val="45"/>
        </w:numPr>
        <w:tabs>
          <w:tab w:val="left" w:pos="1304"/>
        </w:tabs>
        <w:spacing w:before="54" w:line="280" w:lineRule="auto"/>
        <w:ind w:right="1477"/>
        <w:rPr>
          <w:sz w:val="20"/>
        </w:rPr>
      </w:pPr>
      <w:r>
        <w:rPr>
          <w:b/>
          <w:color w:val="57585B"/>
          <w:sz w:val="20"/>
        </w:rPr>
        <w:t xml:space="preserve">Support market eﬃciency </w:t>
      </w:r>
      <w:r>
        <w:rPr>
          <w:color w:val="57585B"/>
          <w:sz w:val="20"/>
        </w:rPr>
        <w:t>by enabling a faster, more eﬃcient, and more cost-effective deployment of smart meters that promotes economies of scale and eﬃciency gains, and lowers associated metering costs.</w:t>
      </w:r>
    </w:p>
    <w:p w:rsidR="007169DD" w:rsidRDefault="00BC0D03">
      <w:pPr>
        <w:pStyle w:val="ListParagraph"/>
        <w:numPr>
          <w:ilvl w:val="1"/>
          <w:numId w:val="45"/>
        </w:numPr>
        <w:tabs>
          <w:tab w:val="left" w:pos="1304"/>
        </w:tabs>
        <w:spacing w:before="55" w:line="280" w:lineRule="auto"/>
        <w:ind w:right="995"/>
        <w:rPr>
          <w:sz w:val="20"/>
        </w:rPr>
      </w:pPr>
      <w:r>
        <w:rPr>
          <w:b/>
          <w:color w:val="57585B"/>
          <w:sz w:val="20"/>
        </w:rPr>
        <w:t xml:space="preserve">Promote innovation and flexibility </w:t>
      </w:r>
      <w:r>
        <w:rPr>
          <w:color w:val="57585B"/>
          <w:sz w:val="20"/>
        </w:rPr>
        <w:t>by allowing DNSPs and retailers faster and better access to smart meter data, so they can develop and provide more innovative services and products for customers and better network management approaches.</w:t>
      </w:r>
    </w:p>
    <w:p w:rsidR="007169DD" w:rsidRDefault="00BC0D03">
      <w:pPr>
        <w:pStyle w:val="ListParagraph"/>
        <w:numPr>
          <w:ilvl w:val="1"/>
          <w:numId w:val="45"/>
        </w:numPr>
        <w:tabs>
          <w:tab w:val="left" w:pos="1302"/>
          <w:tab w:val="left" w:pos="1304"/>
        </w:tabs>
        <w:spacing w:before="54" w:line="280" w:lineRule="auto"/>
        <w:ind w:right="1015"/>
        <w:jc w:val="both"/>
        <w:rPr>
          <w:sz w:val="20"/>
        </w:rPr>
      </w:pPr>
      <w:r>
        <w:rPr>
          <w:b/>
          <w:color w:val="57585B"/>
          <w:sz w:val="20"/>
        </w:rPr>
        <w:t xml:space="preserve">Contribute to emissions reduction </w:t>
      </w:r>
      <w:r>
        <w:rPr>
          <w:color w:val="57585B"/>
          <w:sz w:val="20"/>
        </w:rPr>
        <w:t>by promoting the use of smart meter technology and data. Smart meters are essential infrastructure for the transition to renewable energy and a net zero energy system, and a critical enabler for the eﬃcient integration of CER.</w:t>
      </w:r>
    </w:p>
    <w:p w:rsidR="007169DD" w:rsidRDefault="00BC0D03">
      <w:pPr>
        <w:pStyle w:val="ListParagraph"/>
        <w:numPr>
          <w:ilvl w:val="1"/>
          <w:numId w:val="45"/>
        </w:numPr>
        <w:tabs>
          <w:tab w:val="left" w:pos="1304"/>
        </w:tabs>
        <w:spacing w:before="54" w:line="280" w:lineRule="auto"/>
        <w:ind w:right="1360"/>
        <w:rPr>
          <w:sz w:val="20"/>
        </w:rPr>
      </w:pPr>
      <w:r>
        <w:rPr>
          <w:b/>
          <w:color w:val="57585B"/>
          <w:sz w:val="20"/>
        </w:rPr>
        <w:t xml:space="preserve">Address implementation considerations </w:t>
      </w:r>
      <w:r>
        <w:rPr>
          <w:color w:val="57585B"/>
          <w:sz w:val="20"/>
        </w:rPr>
        <w:t xml:space="preserve">by aligning industry capabilities, minimising disruptions, and maximising the potential for customers to realise the benefits from smart </w:t>
      </w:r>
      <w:r>
        <w:rPr>
          <w:color w:val="57585B"/>
          <w:spacing w:val="-2"/>
          <w:sz w:val="20"/>
        </w:rPr>
        <w:t>meters.</w:t>
      </w:r>
    </w:p>
    <w:p w:rsidR="007169DD" w:rsidRDefault="00BC0D03">
      <w:pPr>
        <w:pStyle w:val="Heading2"/>
        <w:spacing w:before="225"/>
        <w:ind w:left="113" w:firstLine="0"/>
      </w:pPr>
      <w:r>
        <w:rPr>
          <w:color w:val="23A2E0"/>
        </w:rPr>
        <w:t>The</w:t>
      </w:r>
      <w:r>
        <w:rPr>
          <w:color w:val="23A2E0"/>
          <w:spacing w:val="-5"/>
        </w:rPr>
        <w:t xml:space="preserve"> </w:t>
      </w:r>
      <w:r>
        <w:rPr>
          <w:color w:val="23A2E0"/>
        </w:rPr>
        <w:t>draft</w:t>
      </w:r>
      <w:r>
        <w:rPr>
          <w:color w:val="23A2E0"/>
          <w:spacing w:val="-3"/>
        </w:rPr>
        <w:t xml:space="preserve"> </w:t>
      </w:r>
      <w:r>
        <w:rPr>
          <w:color w:val="23A2E0"/>
        </w:rPr>
        <w:t>rules</w:t>
      </w:r>
      <w:r>
        <w:rPr>
          <w:color w:val="23A2E0"/>
          <w:spacing w:val="-3"/>
        </w:rPr>
        <w:t xml:space="preserve"> </w:t>
      </w:r>
      <w:r>
        <w:rPr>
          <w:color w:val="23A2E0"/>
        </w:rPr>
        <w:t>include</w:t>
      </w:r>
      <w:r>
        <w:rPr>
          <w:color w:val="23A2E0"/>
          <w:spacing w:val="-3"/>
        </w:rPr>
        <w:t xml:space="preserve"> </w:t>
      </w:r>
      <w:r>
        <w:rPr>
          <w:color w:val="23A2E0"/>
        </w:rPr>
        <w:t>transitional</w:t>
      </w:r>
      <w:r>
        <w:rPr>
          <w:color w:val="23A2E0"/>
          <w:spacing w:val="-2"/>
        </w:rPr>
        <w:t xml:space="preserve"> rules</w:t>
      </w:r>
    </w:p>
    <w:p w:rsidR="007169DD" w:rsidRDefault="00BC0D03">
      <w:pPr>
        <w:pStyle w:val="ListParagraph"/>
        <w:numPr>
          <w:ilvl w:val="0"/>
          <w:numId w:val="45"/>
        </w:numPr>
        <w:tabs>
          <w:tab w:val="left" w:pos="964"/>
        </w:tabs>
        <w:spacing w:before="76"/>
        <w:rPr>
          <w:sz w:val="20"/>
        </w:rPr>
      </w:pPr>
      <w:r>
        <w:rPr>
          <w:color w:val="57585B"/>
          <w:sz w:val="20"/>
        </w:rPr>
        <w:t>The</w:t>
      </w:r>
      <w:r>
        <w:rPr>
          <w:color w:val="57585B"/>
          <w:spacing w:val="2"/>
          <w:sz w:val="20"/>
        </w:rPr>
        <w:t xml:space="preserve"> </w:t>
      </w:r>
      <w:r>
        <w:rPr>
          <w:color w:val="57585B"/>
          <w:sz w:val="20"/>
        </w:rPr>
        <w:t>draft</w:t>
      </w:r>
      <w:r>
        <w:rPr>
          <w:color w:val="57585B"/>
          <w:spacing w:val="2"/>
          <w:sz w:val="20"/>
        </w:rPr>
        <w:t xml:space="preserve"> </w:t>
      </w:r>
      <w:r>
        <w:rPr>
          <w:color w:val="57585B"/>
          <w:sz w:val="20"/>
        </w:rPr>
        <w:t>rules</w:t>
      </w:r>
      <w:r>
        <w:rPr>
          <w:color w:val="57585B"/>
          <w:spacing w:val="2"/>
          <w:sz w:val="20"/>
        </w:rPr>
        <w:t xml:space="preserve"> </w:t>
      </w:r>
      <w:r>
        <w:rPr>
          <w:color w:val="57585B"/>
          <w:sz w:val="20"/>
        </w:rPr>
        <w:t>includes</w:t>
      </w:r>
      <w:r>
        <w:rPr>
          <w:color w:val="57585B"/>
          <w:spacing w:val="2"/>
          <w:sz w:val="20"/>
        </w:rPr>
        <w:t xml:space="preserve"> </w:t>
      </w:r>
      <w:r>
        <w:rPr>
          <w:color w:val="57585B"/>
          <w:sz w:val="20"/>
        </w:rPr>
        <w:t>transitional</w:t>
      </w:r>
      <w:r>
        <w:rPr>
          <w:color w:val="57585B"/>
          <w:spacing w:val="3"/>
          <w:sz w:val="20"/>
        </w:rPr>
        <w:t xml:space="preserve"> </w:t>
      </w:r>
      <w:r>
        <w:rPr>
          <w:color w:val="57585B"/>
          <w:sz w:val="20"/>
        </w:rPr>
        <w:t>provisions,</w:t>
      </w:r>
      <w:r>
        <w:rPr>
          <w:color w:val="57585B"/>
          <w:spacing w:val="2"/>
          <w:sz w:val="20"/>
        </w:rPr>
        <w:t xml:space="preserve"> </w:t>
      </w:r>
      <w:r>
        <w:rPr>
          <w:color w:val="57585B"/>
          <w:sz w:val="20"/>
        </w:rPr>
        <w:t>which</w:t>
      </w:r>
      <w:r>
        <w:rPr>
          <w:color w:val="57585B"/>
          <w:spacing w:val="2"/>
          <w:sz w:val="20"/>
        </w:rPr>
        <w:t xml:space="preserve"> </w:t>
      </w:r>
      <w:r>
        <w:rPr>
          <w:color w:val="57585B"/>
          <w:sz w:val="20"/>
        </w:rPr>
        <w:t>are</w:t>
      </w:r>
      <w:r>
        <w:rPr>
          <w:color w:val="57585B"/>
          <w:spacing w:val="2"/>
          <w:sz w:val="20"/>
        </w:rPr>
        <w:t xml:space="preserve"> </w:t>
      </w:r>
      <w:r>
        <w:rPr>
          <w:color w:val="57585B"/>
          <w:sz w:val="20"/>
        </w:rPr>
        <w:t>time-limited</w:t>
      </w:r>
      <w:r>
        <w:rPr>
          <w:color w:val="57585B"/>
          <w:spacing w:val="2"/>
          <w:sz w:val="20"/>
        </w:rPr>
        <w:t xml:space="preserve"> </w:t>
      </w:r>
      <w:r>
        <w:rPr>
          <w:color w:val="57585B"/>
          <w:sz w:val="20"/>
        </w:rPr>
        <w:t>in</w:t>
      </w:r>
      <w:r>
        <w:rPr>
          <w:color w:val="57585B"/>
          <w:spacing w:val="3"/>
          <w:sz w:val="20"/>
        </w:rPr>
        <w:t xml:space="preserve"> </w:t>
      </w:r>
      <w:r>
        <w:rPr>
          <w:color w:val="57585B"/>
          <w:sz w:val="20"/>
        </w:rPr>
        <w:t>nature.</w:t>
      </w:r>
      <w:r>
        <w:rPr>
          <w:color w:val="57585B"/>
          <w:sz w:val="20"/>
          <w:vertAlign w:val="superscript"/>
        </w:rPr>
        <w:t>7</w:t>
      </w:r>
      <w:r>
        <w:rPr>
          <w:color w:val="57585B"/>
          <w:spacing w:val="-2"/>
          <w:sz w:val="20"/>
        </w:rPr>
        <w:t xml:space="preserve"> </w:t>
      </w:r>
      <w:r>
        <w:rPr>
          <w:color w:val="57585B"/>
          <w:sz w:val="20"/>
        </w:rPr>
        <w:t>This</w:t>
      </w:r>
      <w:r>
        <w:rPr>
          <w:color w:val="57585B"/>
          <w:spacing w:val="2"/>
          <w:sz w:val="20"/>
        </w:rPr>
        <w:t xml:space="preserve"> </w:t>
      </w:r>
      <w:r>
        <w:rPr>
          <w:color w:val="57585B"/>
          <w:spacing w:val="-2"/>
          <w:sz w:val="20"/>
        </w:rPr>
        <w:t>includes:</w:t>
      </w:r>
    </w:p>
    <w:p w:rsidR="007169DD" w:rsidRDefault="00BC0D03">
      <w:pPr>
        <w:pStyle w:val="ListParagraph"/>
        <w:numPr>
          <w:ilvl w:val="1"/>
          <w:numId w:val="45"/>
        </w:numPr>
        <w:tabs>
          <w:tab w:val="left" w:pos="1304"/>
        </w:tabs>
        <w:spacing w:before="154" w:line="280" w:lineRule="auto"/>
        <w:ind w:right="1558"/>
        <w:rPr>
          <w:sz w:val="20"/>
        </w:rPr>
      </w:pPr>
      <w:r>
        <w:rPr>
          <w:color w:val="57585B"/>
          <w:sz w:val="20"/>
        </w:rPr>
        <w:t>the Legacy Meter Replacement Plan (LMRP) framework, which will only apply during the acceleration period from 2025 to 2030</w:t>
      </w:r>
    </w:p>
    <w:p w:rsidR="007169DD" w:rsidRDefault="00BC0D03">
      <w:pPr>
        <w:pStyle w:val="ListParagraph"/>
        <w:numPr>
          <w:ilvl w:val="1"/>
          <w:numId w:val="45"/>
        </w:numPr>
        <w:tabs>
          <w:tab w:val="left" w:pos="1304"/>
        </w:tabs>
        <w:spacing w:before="55" w:line="280" w:lineRule="auto"/>
        <w:ind w:right="1149"/>
        <w:rPr>
          <w:sz w:val="20"/>
        </w:rPr>
      </w:pPr>
      <w:r>
        <w:rPr>
          <w:color w:val="57585B"/>
          <w:sz w:val="20"/>
        </w:rPr>
        <w:t>new customer safeguards prohibiting upfront costs and increasing notification requirements ahead of tariff changes, which will only apply during the acceleration period</w:t>
      </w:r>
    </w:p>
    <w:p w:rsidR="007169DD" w:rsidRDefault="00BC0D03">
      <w:pPr>
        <w:pStyle w:val="ListParagraph"/>
        <w:numPr>
          <w:ilvl w:val="1"/>
          <w:numId w:val="45"/>
        </w:numPr>
        <w:tabs>
          <w:tab w:val="left" w:pos="1304"/>
        </w:tabs>
        <w:spacing w:before="55" w:line="280" w:lineRule="auto"/>
        <w:ind w:right="1111"/>
        <w:rPr>
          <w:sz w:val="20"/>
        </w:rPr>
      </w:pPr>
      <w:r>
        <w:rPr>
          <w:color w:val="57585B"/>
          <w:sz w:val="20"/>
        </w:rPr>
        <w:t>a provision requiring the Australian Energy Market Operator (AEMO) to develop initial Asset Management Strategy Guidelines so AEMO can develop and consult on the guidelines before they come into effect</w:t>
      </w:r>
    </w:p>
    <w:p w:rsidR="007169DD" w:rsidRDefault="00BC0D03">
      <w:pPr>
        <w:pStyle w:val="ListParagraph"/>
        <w:numPr>
          <w:ilvl w:val="1"/>
          <w:numId w:val="45"/>
        </w:numPr>
        <w:tabs>
          <w:tab w:val="left" w:pos="1304"/>
        </w:tabs>
        <w:spacing w:before="54" w:line="280" w:lineRule="auto"/>
        <w:ind w:right="1535"/>
        <w:rPr>
          <w:sz w:val="20"/>
        </w:rPr>
      </w:pPr>
      <w:r>
        <w:rPr>
          <w:color w:val="57585B"/>
          <w:sz w:val="20"/>
        </w:rPr>
        <w:t>requirements on the Australian Energy Regulator (AER) and AEMO to review, amend and publish procedures, guidelines and other documents to take into account the draft rules.</w:t>
      </w:r>
    </w:p>
    <w:p w:rsidR="007169DD" w:rsidRDefault="00BC0D03">
      <w:pPr>
        <w:pStyle w:val="ListParagraph"/>
        <w:numPr>
          <w:ilvl w:val="0"/>
          <w:numId w:val="45"/>
        </w:numPr>
        <w:tabs>
          <w:tab w:val="left" w:pos="964"/>
        </w:tabs>
        <w:spacing w:before="55" w:line="280" w:lineRule="auto"/>
        <w:ind w:right="1325"/>
        <w:rPr>
          <w:sz w:val="20"/>
        </w:rPr>
      </w:pPr>
      <w:r>
        <w:rPr>
          <w:color w:val="57585B"/>
          <w:sz w:val="20"/>
        </w:rPr>
        <w:t>Other rule changes proposed in the draft rules, such as the power quality data (PQD) and installations amendments make ongoing improvements to the metering regulatory framework, and would continue beyond the duration of the acceleration period.</w:t>
      </w: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BC0D03">
      <w:pPr>
        <w:pStyle w:val="BodyText"/>
        <w:spacing w:before="183"/>
      </w:pPr>
      <w:r>
        <w:rPr>
          <w:noProof/>
          <w:lang w:val="en-AU" w:eastAsia="en-AU"/>
        </w:rPr>
        <mc:AlternateContent>
          <mc:Choice Requires="wps">
            <w:drawing>
              <wp:anchor distT="0" distB="0" distL="0" distR="0" simplePos="0" relativeHeight="487592960" behindDoc="1" locked="0" layoutInCell="1" allowOverlap="1">
                <wp:simplePos x="0" y="0"/>
                <wp:positionH relativeFrom="page">
                  <wp:posOffset>720001</wp:posOffset>
                </wp:positionH>
                <wp:positionV relativeFrom="paragraph">
                  <wp:posOffset>283964</wp:posOffset>
                </wp:positionV>
                <wp:extent cx="72009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0829086C" id="Graphic 24" o:spid="_x0000_s1026" style="position:absolute;margin-left:56.7pt;margin-top:22.35pt;width:56.7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" path="m,l719963,e" filled="f" strokecolor="#57585b" strokeweight=".04408mm">
                <v:path arrowok="t"/>
                <w10:wrap type="topAndBottom" anchorx="page"/>
              </v:shape>
            </w:pict>
          </mc:Fallback>
        </mc:AlternateContent>
      </w:r>
    </w:p>
    <w:p w:rsidR="007169DD" w:rsidRDefault="00BC0D03">
      <w:pPr>
        <w:pStyle w:val="ListParagraph"/>
        <w:numPr>
          <w:ilvl w:val="0"/>
          <w:numId w:val="44"/>
        </w:numPr>
        <w:tabs>
          <w:tab w:val="left" w:pos="453"/>
        </w:tabs>
        <w:spacing w:before="130"/>
        <w:ind w:left="453" w:hanging="340"/>
        <w:rPr>
          <w:sz w:val="14"/>
        </w:rPr>
      </w:pPr>
      <w:r>
        <w:rPr>
          <w:color w:val="57585B"/>
          <w:sz w:val="14"/>
        </w:rPr>
        <w:t>A</w:t>
      </w:r>
      <w:r>
        <w:rPr>
          <w:color w:val="57585B"/>
          <w:spacing w:val="-1"/>
          <w:sz w:val="14"/>
        </w:rPr>
        <w:t xml:space="preserve"> </w:t>
      </w:r>
      <w:r>
        <w:rPr>
          <w:color w:val="57585B"/>
          <w:sz w:val="14"/>
        </w:rPr>
        <w:t>detailed description</w:t>
      </w:r>
      <w:r>
        <w:rPr>
          <w:color w:val="57585B"/>
          <w:spacing w:val="-1"/>
          <w:sz w:val="14"/>
        </w:rPr>
        <w:t xml:space="preserve"> </w:t>
      </w:r>
      <w:r>
        <w:rPr>
          <w:color w:val="57585B"/>
          <w:sz w:val="14"/>
        </w:rPr>
        <w:t>of the</w:t>
      </w:r>
      <w:r>
        <w:rPr>
          <w:color w:val="57585B"/>
          <w:spacing w:val="-1"/>
          <w:sz w:val="14"/>
        </w:rPr>
        <w:t xml:space="preserve"> </w:t>
      </w:r>
      <w:r>
        <w:rPr>
          <w:color w:val="57585B"/>
          <w:sz w:val="14"/>
        </w:rPr>
        <w:t>draft rule can</w:t>
      </w:r>
      <w:r>
        <w:rPr>
          <w:color w:val="57585B"/>
          <w:spacing w:val="-1"/>
          <w:sz w:val="14"/>
        </w:rPr>
        <w:t xml:space="preserve"> </w:t>
      </w:r>
      <w:r>
        <w:rPr>
          <w:color w:val="57585B"/>
          <w:sz w:val="14"/>
        </w:rPr>
        <w:t>be found</w:t>
      </w:r>
      <w:r>
        <w:rPr>
          <w:color w:val="57585B"/>
          <w:spacing w:val="-1"/>
          <w:sz w:val="14"/>
        </w:rPr>
        <w:t xml:space="preserve"> </w:t>
      </w:r>
      <w:r>
        <w:rPr>
          <w:color w:val="57585B"/>
          <w:sz w:val="14"/>
        </w:rPr>
        <w:t xml:space="preserve">in Appendix </w:t>
      </w:r>
      <w:r>
        <w:rPr>
          <w:color w:val="57585B"/>
          <w:spacing w:val="-5"/>
          <w:sz w:val="14"/>
        </w:rPr>
        <w:t>D.</w:t>
      </w:r>
    </w:p>
    <w:p w:rsidR="007169DD" w:rsidRDefault="00BC0D03">
      <w:pPr>
        <w:pStyle w:val="ListParagraph"/>
        <w:numPr>
          <w:ilvl w:val="0"/>
          <w:numId w:val="44"/>
        </w:numPr>
        <w:tabs>
          <w:tab w:val="left" w:pos="454"/>
        </w:tabs>
        <w:spacing w:before="57"/>
        <w:ind w:right="975"/>
        <w:rPr>
          <w:sz w:val="14"/>
        </w:rPr>
      </w:pPr>
      <w:r>
        <w:rPr>
          <w:color w:val="57585B"/>
          <w:sz w:val="14"/>
        </w:rPr>
        <w:t>Transitional</w:t>
      </w:r>
      <w:r>
        <w:rPr>
          <w:color w:val="57585B"/>
          <w:spacing w:val="-2"/>
          <w:sz w:val="14"/>
        </w:rPr>
        <w:t xml:space="preserve"> </w:t>
      </w:r>
      <w:r>
        <w:rPr>
          <w:color w:val="57585B"/>
          <w:sz w:val="14"/>
        </w:rPr>
        <w:t>rules</w:t>
      </w:r>
      <w:r>
        <w:rPr>
          <w:color w:val="57585B"/>
          <w:spacing w:val="-2"/>
          <w:sz w:val="14"/>
        </w:rPr>
        <w:t xml:space="preserve"> </w:t>
      </w:r>
      <w:r>
        <w:rPr>
          <w:color w:val="57585B"/>
          <w:sz w:val="14"/>
        </w:rPr>
        <w:t>are</w:t>
      </w:r>
      <w:r>
        <w:rPr>
          <w:color w:val="57585B"/>
          <w:spacing w:val="-2"/>
          <w:sz w:val="14"/>
        </w:rPr>
        <w:t xml:space="preserve"> </w:t>
      </w:r>
      <w:r>
        <w:rPr>
          <w:color w:val="57585B"/>
          <w:sz w:val="14"/>
        </w:rPr>
        <w:t>rules</w:t>
      </w:r>
      <w:r>
        <w:rPr>
          <w:color w:val="57585B"/>
          <w:spacing w:val="-2"/>
          <w:sz w:val="14"/>
        </w:rPr>
        <w:t xml:space="preserve"> </w:t>
      </w:r>
      <w:r>
        <w:rPr>
          <w:color w:val="57585B"/>
          <w:sz w:val="14"/>
        </w:rPr>
        <w:t>that</w:t>
      </w:r>
      <w:r>
        <w:rPr>
          <w:color w:val="57585B"/>
          <w:spacing w:val="-2"/>
          <w:sz w:val="14"/>
        </w:rPr>
        <w:t xml:space="preserve"> </w:t>
      </w:r>
      <w:r>
        <w:rPr>
          <w:color w:val="57585B"/>
          <w:sz w:val="14"/>
        </w:rPr>
        <w:t>are</w:t>
      </w:r>
      <w:r>
        <w:rPr>
          <w:color w:val="57585B"/>
          <w:spacing w:val="-2"/>
          <w:sz w:val="14"/>
        </w:rPr>
        <w:t xml:space="preserve"> </w:t>
      </w:r>
      <w:r>
        <w:rPr>
          <w:color w:val="57585B"/>
          <w:sz w:val="14"/>
        </w:rPr>
        <w:t>time</w:t>
      </w:r>
      <w:r>
        <w:rPr>
          <w:color w:val="57585B"/>
          <w:spacing w:val="-2"/>
          <w:sz w:val="14"/>
        </w:rPr>
        <w:t xml:space="preserve"> </w:t>
      </w:r>
      <w:r>
        <w:rPr>
          <w:color w:val="57585B"/>
          <w:sz w:val="14"/>
        </w:rPr>
        <w:t>limited</w:t>
      </w:r>
      <w:r>
        <w:rPr>
          <w:color w:val="57585B"/>
          <w:spacing w:val="-2"/>
          <w:sz w:val="14"/>
        </w:rPr>
        <w:t xml:space="preserve"> </w:t>
      </w:r>
      <w:r>
        <w:rPr>
          <w:color w:val="57585B"/>
          <w:sz w:val="14"/>
        </w:rPr>
        <w:t>in</w:t>
      </w:r>
      <w:r>
        <w:rPr>
          <w:color w:val="57585B"/>
          <w:spacing w:val="-2"/>
          <w:sz w:val="14"/>
        </w:rPr>
        <w:t xml:space="preserve"> </w:t>
      </w:r>
      <w:r>
        <w:rPr>
          <w:color w:val="57585B"/>
          <w:sz w:val="14"/>
        </w:rPr>
        <w:t>nature</w:t>
      </w:r>
      <w:r>
        <w:rPr>
          <w:color w:val="57585B"/>
          <w:spacing w:val="-2"/>
          <w:sz w:val="14"/>
        </w:rPr>
        <w:t xml:space="preserve"> </w:t>
      </w:r>
      <w:r>
        <w:rPr>
          <w:color w:val="57585B"/>
          <w:sz w:val="14"/>
        </w:rPr>
        <w:t>(i.e.</w:t>
      </w:r>
      <w:r>
        <w:rPr>
          <w:color w:val="57585B"/>
          <w:spacing w:val="-2"/>
          <w:sz w:val="14"/>
        </w:rPr>
        <w:t xml:space="preserve"> </w:t>
      </w:r>
      <w:r>
        <w:rPr>
          <w:color w:val="57585B"/>
          <w:sz w:val="14"/>
        </w:rPr>
        <w:t>will</w:t>
      </w:r>
      <w:r>
        <w:rPr>
          <w:color w:val="57585B"/>
          <w:spacing w:val="-2"/>
          <w:sz w:val="14"/>
        </w:rPr>
        <w:t xml:space="preserve"> </w:t>
      </w:r>
      <w:r>
        <w:rPr>
          <w:color w:val="57585B"/>
          <w:sz w:val="14"/>
        </w:rPr>
        <w:t>be</w:t>
      </w:r>
      <w:r>
        <w:rPr>
          <w:color w:val="57585B"/>
          <w:spacing w:val="-2"/>
          <w:sz w:val="14"/>
        </w:rPr>
        <w:t xml:space="preserve"> </w:t>
      </w:r>
      <w:r>
        <w:rPr>
          <w:color w:val="57585B"/>
          <w:sz w:val="14"/>
        </w:rPr>
        <w:t>in</w:t>
      </w:r>
      <w:r>
        <w:rPr>
          <w:color w:val="57585B"/>
          <w:spacing w:val="-2"/>
          <w:sz w:val="14"/>
        </w:rPr>
        <w:t xml:space="preserve"> </w:t>
      </w:r>
      <w:r>
        <w:rPr>
          <w:color w:val="57585B"/>
          <w:sz w:val="14"/>
        </w:rPr>
        <w:t>effect</w:t>
      </w:r>
      <w:r>
        <w:rPr>
          <w:color w:val="57585B"/>
          <w:spacing w:val="-2"/>
          <w:sz w:val="14"/>
        </w:rPr>
        <w:t xml:space="preserve"> </w:t>
      </w:r>
      <w:r>
        <w:rPr>
          <w:color w:val="57585B"/>
          <w:sz w:val="14"/>
        </w:rPr>
        <w:t>for</w:t>
      </w:r>
      <w:r>
        <w:rPr>
          <w:color w:val="57585B"/>
          <w:spacing w:val="-2"/>
          <w:sz w:val="14"/>
        </w:rPr>
        <w:t xml:space="preserve"> </w:t>
      </w:r>
      <w:r>
        <w:rPr>
          <w:color w:val="57585B"/>
          <w:sz w:val="14"/>
        </w:rPr>
        <w:t>a</w:t>
      </w:r>
      <w:r>
        <w:rPr>
          <w:color w:val="57585B"/>
          <w:spacing w:val="-2"/>
          <w:sz w:val="14"/>
        </w:rPr>
        <w:t xml:space="preserve"> </w:t>
      </w:r>
      <w:r>
        <w:rPr>
          <w:color w:val="57585B"/>
          <w:sz w:val="14"/>
        </w:rPr>
        <w:t>certain</w:t>
      </w:r>
      <w:r>
        <w:rPr>
          <w:color w:val="57585B"/>
          <w:spacing w:val="-2"/>
          <w:sz w:val="14"/>
        </w:rPr>
        <w:t xml:space="preserve"> </w:t>
      </w:r>
      <w:r>
        <w:rPr>
          <w:color w:val="57585B"/>
          <w:sz w:val="14"/>
        </w:rPr>
        <w:t>period</w:t>
      </w:r>
      <w:r>
        <w:rPr>
          <w:color w:val="57585B"/>
          <w:spacing w:val="-2"/>
          <w:sz w:val="14"/>
        </w:rPr>
        <w:t xml:space="preserve"> </w:t>
      </w:r>
      <w:r>
        <w:rPr>
          <w:color w:val="57585B"/>
          <w:sz w:val="14"/>
        </w:rPr>
        <w:t>of</w:t>
      </w:r>
      <w:r>
        <w:rPr>
          <w:color w:val="57585B"/>
          <w:spacing w:val="-2"/>
          <w:sz w:val="14"/>
        </w:rPr>
        <w:t xml:space="preserve"> </w:t>
      </w:r>
      <w:r>
        <w:rPr>
          <w:color w:val="57585B"/>
          <w:sz w:val="14"/>
        </w:rPr>
        <w:t>time</w:t>
      </w:r>
      <w:r>
        <w:rPr>
          <w:color w:val="57585B"/>
          <w:spacing w:val="-2"/>
          <w:sz w:val="14"/>
        </w:rPr>
        <w:t xml:space="preserve"> </w:t>
      </w:r>
      <w:r>
        <w:rPr>
          <w:color w:val="57585B"/>
          <w:sz w:val="14"/>
        </w:rPr>
        <w:t>and</w:t>
      </w:r>
      <w:r>
        <w:rPr>
          <w:color w:val="57585B"/>
          <w:spacing w:val="-2"/>
          <w:sz w:val="14"/>
        </w:rPr>
        <w:t xml:space="preserve"> </w:t>
      </w:r>
      <w:r>
        <w:rPr>
          <w:color w:val="57585B"/>
          <w:sz w:val="14"/>
        </w:rPr>
        <w:t>will</w:t>
      </w:r>
      <w:r>
        <w:rPr>
          <w:color w:val="57585B"/>
          <w:spacing w:val="-2"/>
          <w:sz w:val="14"/>
        </w:rPr>
        <w:t xml:space="preserve"> </w:t>
      </w:r>
      <w:r>
        <w:rPr>
          <w:color w:val="57585B"/>
          <w:sz w:val="14"/>
        </w:rPr>
        <w:t>then</w:t>
      </w:r>
      <w:r>
        <w:rPr>
          <w:color w:val="57585B"/>
          <w:spacing w:val="-2"/>
          <w:sz w:val="14"/>
        </w:rPr>
        <w:t xml:space="preserve"> </w:t>
      </w:r>
      <w:r>
        <w:rPr>
          <w:color w:val="57585B"/>
          <w:sz w:val="14"/>
        </w:rPr>
        <w:t>cease</w:t>
      </w:r>
      <w:r>
        <w:rPr>
          <w:color w:val="57585B"/>
          <w:spacing w:val="-2"/>
          <w:sz w:val="14"/>
        </w:rPr>
        <w:t xml:space="preserve"> </w:t>
      </w:r>
      <w:r>
        <w:rPr>
          <w:color w:val="57585B"/>
          <w:sz w:val="14"/>
        </w:rPr>
        <w:t>to</w:t>
      </w:r>
      <w:r>
        <w:rPr>
          <w:color w:val="57585B"/>
          <w:spacing w:val="-2"/>
          <w:sz w:val="14"/>
        </w:rPr>
        <w:t xml:space="preserve"> </w:t>
      </w:r>
      <w:r>
        <w:rPr>
          <w:color w:val="57585B"/>
          <w:sz w:val="14"/>
        </w:rPr>
        <w:t>have</w:t>
      </w:r>
      <w:r>
        <w:rPr>
          <w:color w:val="57585B"/>
          <w:spacing w:val="-2"/>
          <w:sz w:val="14"/>
        </w:rPr>
        <w:t xml:space="preserve"> </w:t>
      </w:r>
      <w:r>
        <w:rPr>
          <w:color w:val="57585B"/>
          <w:sz w:val="14"/>
        </w:rPr>
        <w:t>any</w:t>
      </w:r>
      <w:r>
        <w:rPr>
          <w:color w:val="57585B"/>
          <w:spacing w:val="-2"/>
          <w:sz w:val="14"/>
        </w:rPr>
        <w:t xml:space="preserve"> </w:t>
      </w:r>
      <w:r>
        <w:rPr>
          <w:color w:val="57585B"/>
          <w:sz w:val="14"/>
        </w:rPr>
        <w:t>effect)</w:t>
      </w:r>
      <w:r>
        <w:rPr>
          <w:color w:val="57585B"/>
          <w:spacing w:val="-2"/>
          <w:sz w:val="14"/>
        </w:rPr>
        <w:t xml:space="preserve"> </w:t>
      </w:r>
      <w:r>
        <w:rPr>
          <w:color w:val="57585B"/>
          <w:sz w:val="14"/>
        </w:rPr>
        <w:t>or</w:t>
      </w:r>
      <w:r>
        <w:rPr>
          <w:color w:val="57585B"/>
          <w:spacing w:val="-2"/>
          <w:sz w:val="14"/>
        </w:rPr>
        <w:t xml:space="preserve"> </w:t>
      </w:r>
      <w:r>
        <w:rPr>
          <w:color w:val="57585B"/>
          <w:sz w:val="14"/>
        </w:rPr>
        <w:t>that</w:t>
      </w:r>
      <w:r>
        <w:rPr>
          <w:color w:val="57585B"/>
          <w:spacing w:val="40"/>
          <w:sz w:val="14"/>
        </w:rPr>
        <w:t xml:space="preserve"> </w:t>
      </w:r>
      <w:r>
        <w:rPr>
          <w:color w:val="57585B"/>
          <w:sz w:val="14"/>
        </w:rPr>
        <w:t>are needed to commence before the main operating provisions of the rule to allow certain preparatory actions to occur.</w:t>
      </w:r>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spacing w:before="346"/>
        <w:rPr>
          <w:sz w:val="36"/>
        </w:rPr>
      </w:pPr>
    </w:p>
    <w:p w:rsidR="007169DD" w:rsidRDefault="00BC0D03">
      <w:pPr>
        <w:pStyle w:val="Heading1"/>
        <w:ind w:left="120" w:firstLine="0"/>
      </w:pPr>
      <w:r>
        <w:rPr>
          <w:color w:val="23A2E0"/>
        </w:rPr>
        <w:t>How</w:t>
      </w:r>
      <w:r>
        <w:rPr>
          <w:color w:val="23A2E0"/>
          <w:spacing w:val="-4"/>
        </w:rPr>
        <w:t xml:space="preserve"> </w:t>
      </w:r>
      <w:r>
        <w:rPr>
          <w:color w:val="23A2E0"/>
        </w:rPr>
        <w:t>to</w:t>
      </w:r>
      <w:r>
        <w:rPr>
          <w:color w:val="23A2E0"/>
          <w:spacing w:val="-2"/>
        </w:rPr>
        <w:t xml:space="preserve"> </w:t>
      </w:r>
      <w:r>
        <w:rPr>
          <w:color w:val="23A2E0"/>
        </w:rPr>
        <w:t>make</w:t>
      </w:r>
      <w:r>
        <w:rPr>
          <w:color w:val="23A2E0"/>
          <w:spacing w:val="-2"/>
        </w:rPr>
        <w:t xml:space="preserve"> </w:t>
      </w:r>
      <w:r>
        <w:rPr>
          <w:color w:val="23A2E0"/>
        </w:rPr>
        <w:t>a</w:t>
      </w:r>
      <w:r>
        <w:rPr>
          <w:color w:val="23A2E0"/>
          <w:spacing w:val="-2"/>
        </w:rPr>
        <w:t xml:space="preserve"> submission</w:t>
      </w:r>
    </w:p>
    <w:p w:rsidR="007169DD" w:rsidRDefault="00BC0D03">
      <w:pPr>
        <w:pStyle w:val="Heading2"/>
        <w:spacing w:before="73"/>
        <w:ind w:left="113" w:firstLine="0"/>
      </w:pPr>
      <w:r>
        <w:rPr>
          <w:color w:val="23A2E0"/>
        </w:rPr>
        <w:t>We</w:t>
      </w:r>
      <w:r>
        <w:rPr>
          <w:color w:val="23A2E0"/>
          <w:spacing w:val="-7"/>
        </w:rPr>
        <w:t xml:space="preserve"> </w:t>
      </w:r>
      <w:r>
        <w:rPr>
          <w:color w:val="23A2E0"/>
        </w:rPr>
        <w:t>encourage</w:t>
      </w:r>
      <w:r>
        <w:rPr>
          <w:color w:val="23A2E0"/>
          <w:spacing w:val="-4"/>
        </w:rPr>
        <w:t xml:space="preserve"> </w:t>
      </w:r>
      <w:r>
        <w:rPr>
          <w:color w:val="23A2E0"/>
        </w:rPr>
        <w:t>you</w:t>
      </w:r>
      <w:r>
        <w:rPr>
          <w:color w:val="23A2E0"/>
          <w:spacing w:val="-4"/>
        </w:rPr>
        <w:t xml:space="preserve"> </w:t>
      </w:r>
      <w:r>
        <w:rPr>
          <w:color w:val="23A2E0"/>
        </w:rPr>
        <w:t>to</w:t>
      </w:r>
      <w:r>
        <w:rPr>
          <w:color w:val="23A2E0"/>
          <w:spacing w:val="-5"/>
        </w:rPr>
        <w:t xml:space="preserve"> </w:t>
      </w:r>
      <w:r>
        <w:rPr>
          <w:color w:val="23A2E0"/>
        </w:rPr>
        <w:t>make</w:t>
      </w:r>
      <w:r>
        <w:rPr>
          <w:color w:val="23A2E0"/>
          <w:spacing w:val="-4"/>
        </w:rPr>
        <w:t xml:space="preserve"> </w:t>
      </w:r>
      <w:r>
        <w:rPr>
          <w:color w:val="23A2E0"/>
        </w:rPr>
        <w:t>a</w:t>
      </w:r>
      <w:r>
        <w:rPr>
          <w:color w:val="23A2E0"/>
          <w:spacing w:val="-4"/>
        </w:rPr>
        <w:t xml:space="preserve"> </w:t>
      </w:r>
      <w:r>
        <w:rPr>
          <w:color w:val="23A2E0"/>
          <w:spacing w:val="-2"/>
        </w:rPr>
        <w:t>submission</w:t>
      </w:r>
    </w:p>
    <w:p w:rsidR="007169DD" w:rsidRDefault="00BC0D03">
      <w:pPr>
        <w:pStyle w:val="BodyText"/>
        <w:spacing w:before="76" w:line="280" w:lineRule="auto"/>
        <w:ind w:left="113" w:right="960"/>
      </w:pPr>
      <w:r>
        <w:rPr>
          <w:color w:val="57585B"/>
        </w:rPr>
        <w:t>Stakeholders can help shape the solution by participating in the rule change process. Engaging with stakeholders helps us understand the potential impacts of our decisions and contributes to well-informed, high quality rule changes.</w:t>
      </w:r>
    </w:p>
    <w:p w:rsidR="007169DD" w:rsidRDefault="007169DD">
      <w:pPr>
        <w:pStyle w:val="BodyText"/>
        <w:spacing w:before="42"/>
      </w:pPr>
    </w:p>
    <w:p w:rsidR="007169DD" w:rsidRDefault="00BC0D03">
      <w:pPr>
        <w:pStyle w:val="Heading2"/>
        <w:ind w:left="113" w:firstLine="0"/>
      </w:pPr>
      <w:r>
        <w:rPr>
          <w:color w:val="23A2E0"/>
        </w:rPr>
        <w:t>How</w:t>
      </w:r>
      <w:r>
        <w:rPr>
          <w:color w:val="23A2E0"/>
          <w:spacing w:val="-2"/>
        </w:rPr>
        <w:t xml:space="preserve"> </w:t>
      </w:r>
      <w:r>
        <w:rPr>
          <w:color w:val="23A2E0"/>
        </w:rPr>
        <w:t>to</w:t>
      </w:r>
      <w:r>
        <w:rPr>
          <w:color w:val="23A2E0"/>
          <w:spacing w:val="-2"/>
        </w:rPr>
        <w:t xml:space="preserve"> </w:t>
      </w:r>
      <w:r>
        <w:rPr>
          <w:color w:val="23A2E0"/>
        </w:rPr>
        <w:t>make</w:t>
      </w:r>
      <w:r>
        <w:rPr>
          <w:color w:val="23A2E0"/>
          <w:spacing w:val="-1"/>
        </w:rPr>
        <w:t xml:space="preserve"> </w:t>
      </w:r>
      <w:r>
        <w:rPr>
          <w:color w:val="23A2E0"/>
        </w:rPr>
        <w:t>a</w:t>
      </w:r>
      <w:r>
        <w:rPr>
          <w:color w:val="23A2E0"/>
          <w:spacing w:val="-2"/>
        </w:rPr>
        <w:t xml:space="preserve"> </w:t>
      </w:r>
      <w:r>
        <w:rPr>
          <w:color w:val="23A2E0"/>
        </w:rPr>
        <w:t>written</w:t>
      </w:r>
      <w:r>
        <w:rPr>
          <w:color w:val="23A2E0"/>
          <w:spacing w:val="-1"/>
        </w:rPr>
        <w:t xml:space="preserve"> </w:t>
      </w:r>
      <w:r>
        <w:rPr>
          <w:color w:val="23A2E0"/>
          <w:spacing w:val="-2"/>
        </w:rPr>
        <w:t>submission</w:t>
      </w:r>
    </w:p>
    <w:p w:rsidR="007169DD" w:rsidRDefault="00BC0D03">
      <w:pPr>
        <w:pStyle w:val="BodyText"/>
        <w:spacing w:before="76" w:line="280" w:lineRule="auto"/>
        <w:ind w:left="113" w:right="960"/>
      </w:pPr>
      <w:r>
        <w:rPr>
          <w:b/>
          <w:color w:val="57585B"/>
        </w:rPr>
        <w:t xml:space="preserve">Due date: </w:t>
      </w:r>
      <w:r>
        <w:rPr>
          <w:color w:val="57585B"/>
        </w:rPr>
        <w:t xml:space="preserve">Written submissions responding to this draft determination and rule must be lodged with Commission by </w:t>
      </w:r>
      <w:r>
        <w:rPr>
          <w:b/>
          <w:color w:val="57585B"/>
        </w:rPr>
        <w:t>30 May 2024</w:t>
      </w:r>
      <w:r>
        <w:rPr>
          <w:color w:val="57585B"/>
        </w:rPr>
        <w:t>.</w:t>
      </w:r>
    </w:p>
    <w:p w:rsidR="007169DD" w:rsidRDefault="00BC0D03">
      <w:pPr>
        <w:pStyle w:val="BodyText"/>
        <w:spacing w:before="112" w:line="280" w:lineRule="auto"/>
        <w:ind w:left="113" w:right="960"/>
      </w:pPr>
      <w:r>
        <w:rPr>
          <w:b/>
          <w:color w:val="57585B"/>
        </w:rPr>
        <w:t xml:space="preserve">How to make a submission: </w:t>
      </w:r>
      <w:r>
        <w:rPr>
          <w:color w:val="57585B"/>
        </w:rPr>
        <w:t xml:space="preserve">Go to the Commission’s website, </w:t>
      </w:r>
      <w:hyperlink r:id="rId26">
        <w:r>
          <w:rPr>
            <w:color w:val="0000FF"/>
            <w:u w:val="single" w:color="0000FF"/>
          </w:rPr>
          <w:t>www.aemc.gov.au</w:t>
        </w:r>
      </w:hyperlink>
      <w:r>
        <w:rPr>
          <w:color w:val="57585B"/>
        </w:rPr>
        <w:t>, find the “lodge a submission” function under the “Contact Us” tab, and select the project reference code</w:t>
      </w:r>
      <w:r>
        <w:rPr>
          <w:color w:val="57585B"/>
          <w:spacing w:val="-1"/>
        </w:rPr>
        <w:t xml:space="preserve"> </w:t>
      </w:r>
      <w:r>
        <w:rPr>
          <w:b/>
          <w:color w:val="57585B"/>
        </w:rPr>
        <w:t>ERC0378.</w:t>
      </w:r>
      <w:r>
        <w:rPr>
          <w:color w:val="57585B"/>
          <w:vertAlign w:val="superscript"/>
        </w:rPr>
        <w:t>8</w:t>
      </w:r>
    </w:p>
    <w:p w:rsidR="007169DD" w:rsidRDefault="00BC0D03">
      <w:pPr>
        <w:pStyle w:val="BodyText"/>
        <w:spacing w:before="112"/>
        <w:ind w:left="113"/>
      </w:pPr>
      <w:r>
        <w:rPr>
          <w:color w:val="57585B"/>
        </w:rPr>
        <w:t>Tips</w:t>
      </w:r>
      <w:r>
        <w:rPr>
          <w:color w:val="57585B"/>
          <w:spacing w:val="3"/>
        </w:rPr>
        <w:t xml:space="preserve"> </w:t>
      </w:r>
      <w:r>
        <w:rPr>
          <w:color w:val="57585B"/>
        </w:rPr>
        <w:t>for</w:t>
      </w:r>
      <w:r>
        <w:rPr>
          <w:color w:val="57585B"/>
          <w:spacing w:val="4"/>
        </w:rPr>
        <w:t xml:space="preserve"> </w:t>
      </w:r>
      <w:r>
        <w:rPr>
          <w:color w:val="57585B"/>
        </w:rPr>
        <w:t>making</w:t>
      </w:r>
      <w:r>
        <w:rPr>
          <w:color w:val="57585B"/>
          <w:spacing w:val="4"/>
        </w:rPr>
        <w:t xml:space="preserve"> </w:t>
      </w:r>
      <w:r>
        <w:rPr>
          <w:color w:val="57585B"/>
        </w:rPr>
        <w:t>submissions</w:t>
      </w:r>
      <w:r>
        <w:rPr>
          <w:color w:val="57585B"/>
          <w:spacing w:val="4"/>
        </w:rPr>
        <w:t xml:space="preserve"> </w:t>
      </w:r>
      <w:r>
        <w:rPr>
          <w:color w:val="57585B"/>
        </w:rPr>
        <w:t>on</w:t>
      </w:r>
      <w:r>
        <w:rPr>
          <w:color w:val="57585B"/>
          <w:spacing w:val="4"/>
        </w:rPr>
        <w:t xml:space="preserve"> </w:t>
      </w:r>
      <w:r>
        <w:rPr>
          <w:color w:val="57585B"/>
        </w:rPr>
        <w:t>rule</w:t>
      </w:r>
      <w:r>
        <w:rPr>
          <w:color w:val="57585B"/>
          <w:spacing w:val="4"/>
        </w:rPr>
        <w:t xml:space="preserve"> </w:t>
      </w:r>
      <w:r>
        <w:rPr>
          <w:color w:val="57585B"/>
        </w:rPr>
        <w:t>change</w:t>
      </w:r>
      <w:r>
        <w:rPr>
          <w:color w:val="57585B"/>
          <w:spacing w:val="4"/>
        </w:rPr>
        <w:t xml:space="preserve"> </w:t>
      </w:r>
      <w:r>
        <w:rPr>
          <w:color w:val="57585B"/>
        </w:rPr>
        <w:t>requests</w:t>
      </w:r>
      <w:r>
        <w:rPr>
          <w:color w:val="57585B"/>
          <w:spacing w:val="4"/>
        </w:rPr>
        <w:t xml:space="preserve"> </w:t>
      </w:r>
      <w:r>
        <w:rPr>
          <w:color w:val="57585B"/>
        </w:rPr>
        <w:t>are</w:t>
      </w:r>
      <w:r>
        <w:rPr>
          <w:color w:val="57585B"/>
          <w:spacing w:val="4"/>
        </w:rPr>
        <w:t xml:space="preserve"> </w:t>
      </w:r>
      <w:r>
        <w:rPr>
          <w:color w:val="57585B"/>
        </w:rPr>
        <w:t>available</w:t>
      </w:r>
      <w:r>
        <w:rPr>
          <w:color w:val="57585B"/>
          <w:spacing w:val="4"/>
        </w:rPr>
        <w:t xml:space="preserve"> </w:t>
      </w:r>
      <w:r>
        <w:rPr>
          <w:color w:val="57585B"/>
        </w:rPr>
        <w:t>on</w:t>
      </w:r>
      <w:r>
        <w:rPr>
          <w:color w:val="57585B"/>
          <w:spacing w:val="4"/>
        </w:rPr>
        <w:t xml:space="preserve"> </w:t>
      </w:r>
      <w:r>
        <w:rPr>
          <w:color w:val="57585B"/>
        </w:rPr>
        <w:t>our</w:t>
      </w:r>
      <w:r>
        <w:rPr>
          <w:color w:val="57585B"/>
          <w:spacing w:val="3"/>
        </w:rPr>
        <w:t xml:space="preserve"> </w:t>
      </w:r>
      <w:r>
        <w:rPr>
          <w:color w:val="57585B"/>
          <w:spacing w:val="-2"/>
        </w:rPr>
        <w:t>website.</w:t>
      </w:r>
      <w:r>
        <w:rPr>
          <w:color w:val="57585B"/>
          <w:spacing w:val="-2"/>
          <w:vertAlign w:val="superscript"/>
        </w:rPr>
        <w:t>9</w:t>
      </w:r>
    </w:p>
    <w:p w:rsidR="007169DD" w:rsidRDefault="00BC0D03">
      <w:pPr>
        <w:pStyle w:val="BodyText"/>
        <w:spacing w:before="153" w:line="280" w:lineRule="auto"/>
        <w:ind w:left="113" w:right="960"/>
      </w:pPr>
      <w:r>
        <w:rPr>
          <w:b/>
          <w:color w:val="57585B"/>
        </w:rPr>
        <w:t xml:space="preserve">Publication: </w:t>
      </w:r>
      <w:r>
        <w:rPr>
          <w:color w:val="57585B"/>
        </w:rPr>
        <w:t>The Commission publishes submissions on its website. However, we will not publish parts of a submission that we agree are confidential, or that we consider inappropriate (for example offensive or defamatory content, or content that is likely to infringe intellectual property rights).</w:t>
      </w:r>
      <w:r>
        <w:rPr>
          <w:color w:val="57585B"/>
          <w:vertAlign w:val="superscript"/>
        </w:rPr>
        <w:t>10</w:t>
      </w:r>
    </w:p>
    <w:p w:rsidR="007169DD" w:rsidRDefault="007169DD">
      <w:pPr>
        <w:pStyle w:val="BodyText"/>
        <w:spacing w:before="26"/>
      </w:pPr>
    </w:p>
    <w:p w:rsidR="007169DD" w:rsidRDefault="00BC0D03">
      <w:pPr>
        <w:pStyle w:val="Heading2"/>
        <w:ind w:left="113" w:firstLine="0"/>
      </w:pPr>
      <w:r>
        <w:rPr>
          <w:color w:val="23A2E0"/>
        </w:rPr>
        <w:t xml:space="preserve">Next steps and opportunities for </w:t>
      </w:r>
      <w:r>
        <w:rPr>
          <w:color w:val="23A2E0"/>
          <w:spacing w:val="-2"/>
        </w:rPr>
        <w:t>engagement</w:t>
      </w:r>
    </w:p>
    <w:p w:rsidR="007169DD" w:rsidRDefault="00BC0D03">
      <w:pPr>
        <w:pStyle w:val="BodyText"/>
        <w:spacing w:before="76" w:line="280" w:lineRule="auto"/>
        <w:ind w:left="113" w:right="960"/>
      </w:pPr>
      <w:r>
        <w:rPr>
          <w:color w:val="57585B"/>
        </w:rPr>
        <w:t xml:space="preserve">There are other opportunities for you to engage with us, such as one-on-one discussions or industry briefing </w:t>
      </w:r>
      <w:r>
        <w:rPr>
          <w:color w:val="57585B"/>
          <w:spacing w:val="-2"/>
        </w:rPr>
        <w:t>sessions.</w:t>
      </w:r>
    </w:p>
    <w:p w:rsidR="007169DD" w:rsidRDefault="00BC0D03">
      <w:pPr>
        <w:pStyle w:val="BodyText"/>
        <w:spacing w:before="112"/>
        <w:ind w:left="113"/>
      </w:pPr>
      <w:r>
        <w:rPr>
          <w:color w:val="57585B"/>
        </w:rPr>
        <w:t>You</w:t>
      </w:r>
      <w:r>
        <w:rPr>
          <w:color w:val="57585B"/>
          <w:spacing w:val="2"/>
        </w:rPr>
        <w:t xml:space="preserve"> </w:t>
      </w:r>
      <w:r>
        <w:rPr>
          <w:color w:val="57585B"/>
        </w:rPr>
        <w:t>can</w:t>
      </w:r>
      <w:r>
        <w:rPr>
          <w:color w:val="57585B"/>
          <w:spacing w:val="2"/>
        </w:rPr>
        <w:t xml:space="preserve"> </w:t>
      </w:r>
      <w:r>
        <w:rPr>
          <w:color w:val="57585B"/>
        </w:rPr>
        <w:t>also</w:t>
      </w:r>
      <w:r>
        <w:rPr>
          <w:color w:val="57585B"/>
          <w:spacing w:val="3"/>
        </w:rPr>
        <w:t xml:space="preserve"> </w:t>
      </w:r>
      <w:r>
        <w:rPr>
          <w:color w:val="57585B"/>
        </w:rPr>
        <w:t>request</w:t>
      </w:r>
      <w:r>
        <w:rPr>
          <w:color w:val="57585B"/>
          <w:spacing w:val="2"/>
        </w:rPr>
        <w:t xml:space="preserve"> </w:t>
      </w:r>
      <w:r>
        <w:rPr>
          <w:color w:val="57585B"/>
        </w:rPr>
        <w:t>the</w:t>
      </w:r>
      <w:r>
        <w:rPr>
          <w:color w:val="57585B"/>
          <w:spacing w:val="3"/>
        </w:rPr>
        <w:t xml:space="preserve"> </w:t>
      </w:r>
      <w:r>
        <w:rPr>
          <w:color w:val="57585B"/>
        </w:rPr>
        <w:t>Commission</w:t>
      </w:r>
      <w:r>
        <w:rPr>
          <w:color w:val="57585B"/>
          <w:spacing w:val="2"/>
        </w:rPr>
        <w:t xml:space="preserve"> </w:t>
      </w:r>
      <w:r>
        <w:rPr>
          <w:color w:val="57585B"/>
        </w:rPr>
        <w:t>to</w:t>
      </w:r>
      <w:r>
        <w:rPr>
          <w:color w:val="57585B"/>
          <w:spacing w:val="2"/>
        </w:rPr>
        <w:t xml:space="preserve"> </w:t>
      </w:r>
      <w:r>
        <w:rPr>
          <w:color w:val="57585B"/>
        </w:rPr>
        <w:t>hold</w:t>
      </w:r>
      <w:r>
        <w:rPr>
          <w:color w:val="57585B"/>
          <w:spacing w:val="3"/>
        </w:rPr>
        <w:t xml:space="preserve"> </w:t>
      </w:r>
      <w:r>
        <w:rPr>
          <w:color w:val="57585B"/>
        </w:rPr>
        <w:t>a</w:t>
      </w:r>
      <w:r>
        <w:rPr>
          <w:color w:val="57585B"/>
          <w:spacing w:val="2"/>
        </w:rPr>
        <w:t xml:space="preserve"> </w:t>
      </w:r>
      <w:r>
        <w:rPr>
          <w:color w:val="57585B"/>
        </w:rPr>
        <w:t>public</w:t>
      </w:r>
      <w:r>
        <w:rPr>
          <w:color w:val="57585B"/>
          <w:spacing w:val="3"/>
        </w:rPr>
        <w:t xml:space="preserve"> </w:t>
      </w:r>
      <w:r>
        <w:rPr>
          <w:color w:val="57585B"/>
        </w:rPr>
        <w:t>hearing</w:t>
      </w:r>
      <w:r>
        <w:rPr>
          <w:color w:val="57585B"/>
          <w:spacing w:val="2"/>
        </w:rPr>
        <w:t xml:space="preserve"> </w:t>
      </w:r>
      <w:r>
        <w:rPr>
          <w:color w:val="57585B"/>
        </w:rPr>
        <w:t>in</w:t>
      </w:r>
      <w:r>
        <w:rPr>
          <w:color w:val="57585B"/>
          <w:spacing w:val="2"/>
        </w:rPr>
        <w:t xml:space="preserve"> </w:t>
      </w:r>
      <w:r>
        <w:rPr>
          <w:color w:val="57585B"/>
        </w:rPr>
        <w:t>relation</w:t>
      </w:r>
      <w:r>
        <w:rPr>
          <w:color w:val="57585B"/>
          <w:spacing w:val="3"/>
        </w:rPr>
        <w:t xml:space="preserve"> </w:t>
      </w:r>
      <w:r>
        <w:rPr>
          <w:color w:val="57585B"/>
        </w:rPr>
        <w:t>to</w:t>
      </w:r>
      <w:r>
        <w:rPr>
          <w:color w:val="57585B"/>
          <w:spacing w:val="2"/>
        </w:rPr>
        <w:t xml:space="preserve"> </w:t>
      </w:r>
      <w:r>
        <w:rPr>
          <w:color w:val="57585B"/>
        </w:rPr>
        <w:t>this</w:t>
      </w:r>
      <w:r>
        <w:rPr>
          <w:color w:val="57585B"/>
          <w:spacing w:val="3"/>
        </w:rPr>
        <w:t xml:space="preserve"> </w:t>
      </w:r>
      <w:r>
        <w:rPr>
          <w:color w:val="57585B"/>
        </w:rPr>
        <w:t>draft</w:t>
      </w:r>
      <w:r>
        <w:rPr>
          <w:color w:val="57585B"/>
          <w:spacing w:val="2"/>
        </w:rPr>
        <w:t xml:space="preserve"> </w:t>
      </w:r>
      <w:r>
        <w:rPr>
          <w:color w:val="57585B"/>
        </w:rPr>
        <w:t>rule</w:t>
      </w:r>
      <w:r>
        <w:rPr>
          <w:color w:val="57585B"/>
          <w:spacing w:val="2"/>
        </w:rPr>
        <w:t xml:space="preserve"> </w:t>
      </w:r>
      <w:r>
        <w:rPr>
          <w:color w:val="57585B"/>
          <w:spacing w:val="-2"/>
        </w:rPr>
        <w:t>determination.</w:t>
      </w:r>
      <w:r>
        <w:rPr>
          <w:color w:val="57585B"/>
          <w:spacing w:val="-2"/>
          <w:vertAlign w:val="superscript"/>
        </w:rPr>
        <w:t>11</w:t>
      </w:r>
    </w:p>
    <w:p w:rsidR="007169DD" w:rsidRDefault="00BC0D03">
      <w:pPr>
        <w:pStyle w:val="BodyText"/>
        <w:spacing w:before="153"/>
        <w:ind w:left="113"/>
      </w:pPr>
      <w:r>
        <w:rPr>
          <w:b/>
          <w:color w:val="57585B"/>
        </w:rPr>
        <w:t>Due</w:t>
      </w:r>
      <w:r>
        <w:rPr>
          <w:b/>
          <w:color w:val="57585B"/>
          <w:spacing w:val="3"/>
        </w:rPr>
        <w:t xml:space="preserve"> </w:t>
      </w:r>
      <w:r>
        <w:rPr>
          <w:b/>
          <w:color w:val="57585B"/>
        </w:rPr>
        <w:t>date:</w:t>
      </w:r>
      <w:r>
        <w:rPr>
          <w:b/>
          <w:color w:val="57585B"/>
          <w:spacing w:val="4"/>
        </w:rPr>
        <w:t xml:space="preserve"> </w:t>
      </w:r>
      <w:r>
        <w:rPr>
          <w:color w:val="57585B"/>
        </w:rPr>
        <w:t>Requests</w:t>
      </w:r>
      <w:r>
        <w:rPr>
          <w:color w:val="57585B"/>
          <w:spacing w:val="4"/>
        </w:rPr>
        <w:t xml:space="preserve"> </w:t>
      </w:r>
      <w:r>
        <w:rPr>
          <w:color w:val="57585B"/>
        </w:rPr>
        <w:t>for</w:t>
      </w:r>
      <w:r>
        <w:rPr>
          <w:color w:val="57585B"/>
          <w:spacing w:val="4"/>
        </w:rPr>
        <w:t xml:space="preserve"> </w:t>
      </w:r>
      <w:r>
        <w:rPr>
          <w:color w:val="57585B"/>
        </w:rPr>
        <w:t>a</w:t>
      </w:r>
      <w:r>
        <w:rPr>
          <w:color w:val="57585B"/>
          <w:spacing w:val="4"/>
        </w:rPr>
        <w:t xml:space="preserve"> </w:t>
      </w:r>
      <w:r>
        <w:rPr>
          <w:color w:val="57585B"/>
        </w:rPr>
        <w:t>hearing</w:t>
      </w:r>
      <w:r>
        <w:rPr>
          <w:color w:val="57585B"/>
          <w:spacing w:val="4"/>
        </w:rPr>
        <w:t xml:space="preserve"> </w:t>
      </w:r>
      <w:r>
        <w:rPr>
          <w:color w:val="57585B"/>
        </w:rPr>
        <w:t>must</w:t>
      </w:r>
      <w:r>
        <w:rPr>
          <w:color w:val="57585B"/>
          <w:spacing w:val="3"/>
        </w:rPr>
        <w:t xml:space="preserve"> </w:t>
      </w:r>
      <w:r>
        <w:rPr>
          <w:color w:val="57585B"/>
        </w:rPr>
        <w:t>be</w:t>
      </w:r>
      <w:r>
        <w:rPr>
          <w:color w:val="57585B"/>
          <w:spacing w:val="4"/>
        </w:rPr>
        <w:t xml:space="preserve"> </w:t>
      </w:r>
      <w:r>
        <w:rPr>
          <w:color w:val="57585B"/>
        </w:rPr>
        <w:t>lodged</w:t>
      </w:r>
      <w:r>
        <w:rPr>
          <w:color w:val="57585B"/>
          <w:spacing w:val="4"/>
        </w:rPr>
        <w:t xml:space="preserve"> </w:t>
      </w:r>
      <w:r>
        <w:rPr>
          <w:color w:val="57585B"/>
        </w:rPr>
        <w:t>with</w:t>
      </w:r>
      <w:r>
        <w:rPr>
          <w:color w:val="57585B"/>
          <w:spacing w:val="4"/>
        </w:rPr>
        <w:t xml:space="preserve"> </w:t>
      </w:r>
      <w:r>
        <w:rPr>
          <w:color w:val="57585B"/>
        </w:rPr>
        <w:t>the</w:t>
      </w:r>
      <w:r>
        <w:rPr>
          <w:color w:val="57585B"/>
          <w:spacing w:val="4"/>
        </w:rPr>
        <w:t xml:space="preserve"> </w:t>
      </w:r>
      <w:r>
        <w:rPr>
          <w:color w:val="57585B"/>
        </w:rPr>
        <w:t>Commission</w:t>
      </w:r>
      <w:r>
        <w:rPr>
          <w:color w:val="57585B"/>
          <w:spacing w:val="4"/>
        </w:rPr>
        <w:t xml:space="preserve"> </w:t>
      </w:r>
      <w:r>
        <w:rPr>
          <w:color w:val="57585B"/>
        </w:rPr>
        <w:t>by</w:t>
      </w:r>
      <w:r>
        <w:rPr>
          <w:color w:val="57585B"/>
          <w:spacing w:val="3"/>
        </w:rPr>
        <w:t xml:space="preserve"> </w:t>
      </w:r>
      <w:r>
        <w:rPr>
          <w:color w:val="57585B"/>
        </w:rPr>
        <w:t>11</w:t>
      </w:r>
      <w:r>
        <w:rPr>
          <w:color w:val="57585B"/>
          <w:spacing w:val="4"/>
        </w:rPr>
        <w:t xml:space="preserve"> </w:t>
      </w:r>
      <w:r>
        <w:rPr>
          <w:color w:val="57585B"/>
        </w:rPr>
        <w:t>April</w:t>
      </w:r>
      <w:r>
        <w:rPr>
          <w:color w:val="57585B"/>
          <w:spacing w:val="4"/>
        </w:rPr>
        <w:t xml:space="preserve"> </w:t>
      </w:r>
      <w:r>
        <w:rPr>
          <w:color w:val="57585B"/>
          <w:spacing w:val="-2"/>
        </w:rPr>
        <w:t>2024.</w:t>
      </w:r>
    </w:p>
    <w:p w:rsidR="007169DD" w:rsidRDefault="00BC0D03">
      <w:pPr>
        <w:pStyle w:val="BodyText"/>
        <w:spacing w:before="154" w:line="280" w:lineRule="auto"/>
        <w:ind w:left="113" w:right="1004"/>
      </w:pPr>
      <w:r>
        <w:rPr>
          <w:b/>
          <w:color w:val="57585B"/>
        </w:rPr>
        <w:t xml:space="preserve">How to request a hearing: </w:t>
      </w:r>
      <w:r>
        <w:rPr>
          <w:color w:val="57585B"/>
        </w:rPr>
        <w:t xml:space="preserve">Go to the Commission’s website, </w:t>
      </w:r>
      <w:hyperlink r:id="rId27">
        <w:r>
          <w:rPr>
            <w:color w:val="0000FF"/>
            <w:u w:val="single" w:color="0000FF"/>
          </w:rPr>
          <w:t>www.aemc.gov.au</w:t>
        </w:r>
      </w:hyperlink>
      <w:r>
        <w:rPr>
          <w:color w:val="57585B"/>
        </w:rPr>
        <w:t xml:space="preserve">, find the “lodge a submission” function under the “Contact Us” tab, and select the project reference code </w:t>
      </w:r>
      <w:r>
        <w:rPr>
          <w:b/>
          <w:color w:val="57585B"/>
        </w:rPr>
        <w:t xml:space="preserve">ERC0378. </w:t>
      </w:r>
      <w:r>
        <w:rPr>
          <w:color w:val="57585B"/>
        </w:rPr>
        <w:t>Specify in the comment field that you are requesting a hearing rather than making a submission.</w:t>
      </w:r>
      <w:r>
        <w:rPr>
          <w:color w:val="57585B"/>
          <w:vertAlign w:val="superscript"/>
        </w:rPr>
        <w:t>12</w:t>
      </w:r>
    </w:p>
    <w:p w:rsidR="007169DD" w:rsidRDefault="007169DD">
      <w:pPr>
        <w:pStyle w:val="BodyText"/>
        <w:spacing w:before="41"/>
      </w:pPr>
    </w:p>
    <w:p w:rsidR="007169DD" w:rsidRDefault="00BC0D03">
      <w:pPr>
        <w:pStyle w:val="Heading3"/>
        <w:ind w:left="113"/>
      </w:pPr>
      <w:r>
        <w:rPr>
          <w:color w:val="23A2E0"/>
        </w:rPr>
        <w:t>For</w:t>
      </w:r>
      <w:r>
        <w:rPr>
          <w:color w:val="23A2E0"/>
          <w:spacing w:val="-4"/>
        </w:rPr>
        <w:t xml:space="preserve"> </w:t>
      </w:r>
      <w:r>
        <w:rPr>
          <w:color w:val="23A2E0"/>
        </w:rPr>
        <w:t>more</w:t>
      </w:r>
      <w:r>
        <w:rPr>
          <w:color w:val="23A2E0"/>
          <w:spacing w:val="-3"/>
        </w:rPr>
        <w:t xml:space="preserve"> </w:t>
      </w:r>
      <w:r>
        <w:rPr>
          <w:color w:val="23A2E0"/>
        </w:rPr>
        <w:t>information,</w:t>
      </w:r>
      <w:r>
        <w:rPr>
          <w:color w:val="23A2E0"/>
          <w:spacing w:val="-4"/>
        </w:rPr>
        <w:t xml:space="preserve"> </w:t>
      </w:r>
      <w:r>
        <w:rPr>
          <w:color w:val="23A2E0"/>
        </w:rPr>
        <w:t>you</w:t>
      </w:r>
      <w:r>
        <w:rPr>
          <w:color w:val="23A2E0"/>
          <w:spacing w:val="-4"/>
        </w:rPr>
        <w:t xml:space="preserve"> </w:t>
      </w:r>
      <w:r>
        <w:rPr>
          <w:color w:val="23A2E0"/>
        </w:rPr>
        <w:t>can</w:t>
      </w:r>
      <w:r>
        <w:rPr>
          <w:color w:val="23A2E0"/>
          <w:spacing w:val="-4"/>
        </w:rPr>
        <w:t xml:space="preserve"> </w:t>
      </w:r>
      <w:r>
        <w:rPr>
          <w:color w:val="23A2E0"/>
        </w:rPr>
        <w:t>contact</w:t>
      </w:r>
      <w:r>
        <w:rPr>
          <w:color w:val="23A2E0"/>
          <w:spacing w:val="-3"/>
        </w:rPr>
        <w:t xml:space="preserve"> </w:t>
      </w:r>
      <w:r>
        <w:rPr>
          <w:color w:val="23A2E0"/>
          <w:spacing w:val="-5"/>
        </w:rPr>
        <w:t>us</w:t>
      </w:r>
    </w:p>
    <w:p w:rsidR="007169DD" w:rsidRDefault="00BC0D03">
      <w:pPr>
        <w:pStyle w:val="BodyText"/>
        <w:spacing w:before="97"/>
        <w:ind w:left="113"/>
      </w:pPr>
      <w:r>
        <w:rPr>
          <w:color w:val="57585B"/>
        </w:rPr>
        <w:t>Please</w:t>
      </w:r>
      <w:r>
        <w:rPr>
          <w:color w:val="57585B"/>
          <w:spacing w:val="3"/>
        </w:rPr>
        <w:t xml:space="preserve"> </w:t>
      </w:r>
      <w:r>
        <w:rPr>
          <w:color w:val="57585B"/>
        </w:rPr>
        <w:t>contact</w:t>
      </w:r>
      <w:r>
        <w:rPr>
          <w:color w:val="57585B"/>
          <w:spacing w:val="4"/>
        </w:rPr>
        <w:t xml:space="preserve"> </w:t>
      </w:r>
      <w:r>
        <w:rPr>
          <w:color w:val="57585B"/>
        </w:rPr>
        <w:t>the</w:t>
      </w:r>
      <w:r>
        <w:rPr>
          <w:color w:val="57585B"/>
          <w:spacing w:val="3"/>
        </w:rPr>
        <w:t xml:space="preserve"> </w:t>
      </w:r>
      <w:r>
        <w:rPr>
          <w:color w:val="57585B"/>
        </w:rPr>
        <w:t>project</w:t>
      </w:r>
      <w:r>
        <w:rPr>
          <w:color w:val="57585B"/>
          <w:spacing w:val="4"/>
        </w:rPr>
        <w:t xml:space="preserve"> </w:t>
      </w:r>
      <w:r>
        <w:rPr>
          <w:color w:val="57585B"/>
        </w:rPr>
        <w:t>leader</w:t>
      </w:r>
      <w:r>
        <w:rPr>
          <w:color w:val="57585B"/>
          <w:spacing w:val="4"/>
        </w:rPr>
        <w:t xml:space="preserve"> </w:t>
      </w:r>
      <w:r>
        <w:rPr>
          <w:color w:val="57585B"/>
        </w:rPr>
        <w:t>with</w:t>
      </w:r>
      <w:r>
        <w:rPr>
          <w:color w:val="57585B"/>
          <w:spacing w:val="3"/>
        </w:rPr>
        <w:t xml:space="preserve"> </w:t>
      </w:r>
      <w:r>
        <w:rPr>
          <w:color w:val="57585B"/>
        </w:rPr>
        <w:t>questions</w:t>
      </w:r>
      <w:r>
        <w:rPr>
          <w:color w:val="57585B"/>
          <w:spacing w:val="4"/>
        </w:rPr>
        <w:t xml:space="preserve"> </w:t>
      </w:r>
      <w:r>
        <w:rPr>
          <w:color w:val="57585B"/>
        </w:rPr>
        <w:t>or</w:t>
      </w:r>
      <w:r>
        <w:rPr>
          <w:color w:val="57585B"/>
          <w:spacing w:val="3"/>
        </w:rPr>
        <w:t xml:space="preserve"> </w:t>
      </w:r>
      <w:r>
        <w:rPr>
          <w:color w:val="57585B"/>
        </w:rPr>
        <w:t>feedback</w:t>
      </w:r>
      <w:r>
        <w:rPr>
          <w:color w:val="57585B"/>
          <w:spacing w:val="4"/>
        </w:rPr>
        <w:t xml:space="preserve"> </w:t>
      </w:r>
      <w:r>
        <w:rPr>
          <w:color w:val="57585B"/>
        </w:rPr>
        <w:t>at</w:t>
      </w:r>
      <w:r>
        <w:rPr>
          <w:color w:val="57585B"/>
          <w:spacing w:val="4"/>
        </w:rPr>
        <w:t xml:space="preserve"> </w:t>
      </w:r>
      <w:r>
        <w:rPr>
          <w:color w:val="57585B"/>
        </w:rPr>
        <w:t>any</w:t>
      </w:r>
      <w:r>
        <w:rPr>
          <w:color w:val="57585B"/>
          <w:spacing w:val="3"/>
        </w:rPr>
        <w:t xml:space="preserve"> </w:t>
      </w:r>
      <w:r>
        <w:rPr>
          <w:color w:val="57585B"/>
          <w:spacing w:val="-2"/>
        </w:rPr>
        <w:t>stage.</w:t>
      </w:r>
    </w:p>
    <w:p w:rsidR="007169DD" w:rsidRDefault="00BC0D03">
      <w:pPr>
        <w:pStyle w:val="BodyText"/>
        <w:tabs>
          <w:tab w:val="left" w:pos="2463"/>
        </w:tabs>
        <w:spacing w:before="230"/>
        <w:ind w:left="173"/>
      </w:pPr>
      <w:r>
        <w:rPr>
          <w:color w:val="57585B"/>
        </w:rPr>
        <w:t>Project</w:t>
      </w:r>
      <w:r>
        <w:rPr>
          <w:color w:val="57585B"/>
          <w:spacing w:val="-4"/>
        </w:rPr>
        <w:t xml:space="preserve"> </w:t>
      </w:r>
      <w:r>
        <w:rPr>
          <w:color w:val="57585B"/>
          <w:spacing w:val="-2"/>
        </w:rPr>
        <w:t>leader:</w:t>
      </w:r>
      <w:r>
        <w:rPr>
          <w:color w:val="57585B"/>
        </w:rPr>
        <w:tab/>
        <w:t xml:space="preserve">Julia </w:t>
      </w:r>
      <w:r>
        <w:rPr>
          <w:color w:val="57585B"/>
          <w:spacing w:val="-2"/>
        </w:rPr>
        <w:t>Cassuben</w:t>
      </w:r>
    </w:p>
    <w:p w:rsidR="007169DD" w:rsidRDefault="00BC0D03">
      <w:pPr>
        <w:pStyle w:val="BodyText"/>
        <w:tabs>
          <w:tab w:val="left" w:pos="2463"/>
        </w:tabs>
        <w:spacing w:before="80"/>
        <w:ind w:left="173"/>
      </w:pPr>
      <w:r>
        <w:rPr>
          <w:color w:val="57585B"/>
          <w:spacing w:val="-2"/>
        </w:rPr>
        <w:t>Email:</w:t>
      </w:r>
      <w:r>
        <w:rPr>
          <w:color w:val="57585B"/>
        </w:rPr>
        <w:tab/>
      </w:r>
      <w:hyperlink r:id="rId28">
        <w:r>
          <w:rPr>
            <w:color w:val="57585B"/>
            <w:spacing w:val="-2"/>
          </w:rPr>
          <w:t>julia.cassuben@aemc.gov.au</w:t>
        </w:r>
      </w:hyperlink>
    </w:p>
    <w:p w:rsidR="007169DD" w:rsidRDefault="00BC0D03">
      <w:pPr>
        <w:pStyle w:val="BodyText"/>
        <w:tabs>
          <w:tab w:val="left" w:pos="2463"/>
        </w:tabs>
        <w:spacing w:before="80"/>
        <w:ind w:left="173"/>
      </w:pPr>
      <w:r>
        <w:rPr>
          <w:color w:val="57585B"/>
          <w:spacing w:val="-2"/>
        </w:rPr>
        <w:t>Telephone:</w:t>
      </w:r>
      <w:r>
        <w:rPr>
          <w:color w:val="57585B"/>
        </w:rPr>
        <w:tab/>
        <w:t>(02)</w:t>
      </w:r>
      <w:r>
        <w:rPr>
          <w:color w:val="57585B"/>
          <w:spacing w:val="-2"/>
        </w:rPr>
        <w:t xml:space="preserve"> </w:t>
      </w:r>
      <w:r>
        <w:rPr>
          <w:color w:val="57585B"/>
        </w:rPr>
        <w:t xml:space="preserve">8296 </w:t>
      </w:r>
      <w:r>
        <w:rPr>
          <w:color w:val="57585B"/>
          <w:spacing w:val="-4"/>
        </w:rPr>
        <w:t>7840</w:t>
      </w: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BC0D03">
      <w:pPr>
        <w:pStyle w:val="BodyText"/>
        <w:spacing w:before="197"/>
      </w:pPr>
      <w:r>
        <w:rPr>
          <w:noProof/>
          <w:lang w:val="en-AU" w:eastAsia="en-AU"/>
        </w:rPr>
        <mc:AlternateContent>
          <mc:Choice Requires="wps">
            <w:drawing>
              <wp:anchor distT="0" distB="0" distL="0" distR="0" simplePos="0" relativeHeight="487593472" behindDoc="1" locked="0" layoutInCell="1" allowOverlap="1">
                <wp:simplePos x="0" y="0"/>
                <wp:positionH relativeFrom="page">
                  <wp:posOffset>720001</wp:posOffset>
                </wp:positionH>
                <wp:positionV relativeFrom="paragraph">
                  <wp:posOffset>293349</wp:posOffset>
                </wp:positionV>
                <wp:extent cx="720090"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7C6C3B48" id="Graphic 25" o:spid="_x0000_s1026" style="position:absolute;margin-left:56.7pt;margin-top:23.1pt;width:56.7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" path="m,l719963,e" filled="f" strokecolor="#57585b" strokeweight=".04408mm">
                <v:path arrowok="t"/>
                <w10:wrap type="topAndBottom" anchorx="page"/>
              </v:shape>
            </w:pict>
          </mc:Fallback>
        </mc:AlternateContent>
      </w:r>
    </w:p>
    <w:p w:rsidR="007169DD" w:rsidRDefault="00BC0D03">
      <w:pPr>
        <w:pStyle w:val="ListParagraph"/>
        <w:numPr>
          <w:ilvl w:val="0"/>
          <w:numId w:val="44"/>
        </w:numPr>
        <w:tabs>
          <w:tab w:val="left" w:pos="453"/>
        </w:tabs>
        <w:spacing w:before="130"/>
        <w:ind w:left="453" w:hanging="340"/>
        <w:rPr>
          <w:sz w:val="14"/>
        </w:rPr>
      </w:pPr>
      <w:r>
        <w:rPr>
          <w:color w:val="57585B"/>
          <w:sz w:val="14"/>
        </w:rPr>
        <w:t>If</w:t>
      </w:r>
      <w:r>
        <w:rPr>
          <w:color w:val="57585B"/>
          <w:spacing w:val="-2"/>
          <w:sz w:val="14"/>
        </w:rPr>
        <w:t xml:space="preserve"> </w:t>
      </w:r>
      <w:r>
        <w:rPr>
          <w:color w:val="57585B"/>
          <w:sz w:val="14"/>
        </w:rPr>
        <w:t>you</w:t>
      </w:r>
      <w:r>
        <w:rPr>
          <w:color w:val="57585B"/>
          <w:spacing w:val="-2"/>
          <w:sz w:val="14"/>
        </w:rPr>
        <w:t xml:space="preserve"> </w:t>
      </w:r>
      <w:r>
        <w:rPr>
          <w:color w:val="57585B"/>
          <w:sz w:val="14"/>
        </w:rPr>
        <w:t>are</w:t>
      </w:r>
      <w:r>
        <w:rPr>
          <w:color w:val="57585B"/>
          <w:spacing w:val="-1"/>
          <w:sz w:val="14"/>
        </w:rPr>
        <w:t xml:space="preserve"> </w:t>
      </w:r>
      <w:r>
        <w:rPr>
          <w:color w:val="57585B"/>
          <w:sz w:val="14"/>
        </w:rPr>
        <w:t>not</w:t>
      </w:r>
      <w:r>
        <w:rPr>
          <w:color w:val="57585B"/>
          <w:spacing w:val="-2"/>
          <w:sz w:val="14"/>
        </w:rPr>
        <w:t xml:space="preserve"> </w:t>
      </w:r>
      <w:r>
        <w:rPr>
          <w:color w:val="57585B"/>
          <w:sz w:val="14"/>
        </w:rPr>
        <w:t>able</w:t>
      </w:r>
      <w:r>
        <w:rPr>
          <w:color w:val="57585B"/>
          <w:spacing w:val="-1"/>
          <w:sz w:val="14"/>
        </w:rPr>
        <w:t xml:space="preserve"> </w:t>
      </w:r>
      <w:r>
        <w:rPr>
          <w:color w:val="57585B"/>
          <w:sz w:val="14"/>
        </w:rPr>
        <w:t>to</w:t>
      </w:r>
      <w:r>
        <w:rPr>
          <w:color w:val="57585B"/>
          <w:spacing w:val="-2"/>
          <w:sz w:val="14"/>
        </w:rPr>
        <w:t xml:space="preserve"> </w:t>
      </w:r>
      <w:r>
        <w:rPr>
          <w:color w:val="57585B"/>
          <w:sz w:val="14"/>
        </w:rPr>
        <w:t>lodge</w:t>
      </w:r>
      <w:r>
        <w:rPr>
          <w:color w:val="57585B"/>
          <w:spacing w:val="-1"/>
          <w:sz w:val="14"/>
        </w:rPr>
        <w:t xml:space="preserve"> </w:t>
      </w:r>
      <w:r>
        <w:rPr>
          <w:color w:val="57585B"/>
          <w:sz w:val="14"/>
        </w:rPr>
        <w:t>a</w:t>
      </w:r>
      <w:r>
        <w:rPr>
          <w:color w:val="57585B"/>
          <w:spacing w:val="-2"/>
          <w:sz w:val="14"/>
        </w:rPr>
        <w:t xml:space="preserve"> </w:t>
      </w:r>
      <w:r>
        <w:rPr>
          <w:color w:val="57585B"/>
          <w:sz w:val="14"/>
        </w:rPr>
        <w:t>submission</w:t>
      </w:r>
      <w:r>
        <w:rPr>
          <w:color w:val="57585B"/>
          <w:spacing w:val="-1"/>
          <w:sz w:val="14"/>
        </w:rPr>
        <w:t xml:space="preserve"> </w:t>
      </w:r>
      <w:r>
        <w:rPr>
          <w:color w:val="57585B"/>
          <w:sz w:val="14"/>
        </w:rPr>
        <w:t>online,</w:t>
      </w:r>
      <w:r>
        <w:rPr>
          <w:color w:val="57585B"/>
          <w:spacing w:val="-2"/>
          <w:sz w:val="14"/>
        </w:rPr>
        <w:t xml:space="preserve"> </w:t>
      </w:r>
      <w:r>
        <w:rPr>
          <w:color w:val="57585B"/>
          <w:sz w:val="14"/>
        </w:rPr>
        <w:t>please</w:t>
      </w:r>
      <w:r>
        <w:rPr>
          <w:color w:val="57585B"/>
          <w:spacing w:val="-1"/>
          <w:sz w:val="14"/>
        </w:rPr>
        <w:t xml:space="preserve"> </w:t>
      </w:r>
      <w:r>
        <w:rPr>
          <w:color w:val="57585B"/>
          <w:sz w:val="14"/>
        </w:rPr>
        <w:t>contact</w:t>
      </w:r>
      <w:r>
        <w:rPr>
          <w:color w:val="57585B"/>
          <w:spacing w:val="-2"/>
          <w:sz w:val="14"/>
        </w:rPr>
        <w:t xml:space="preserve"> </w:t>
      </w:r>
      <w:r>
        <w:rPr>
          <w:color w:val="57585B"/>
          <w:sz w:val="14"/>
        </w:rPr>
        <w:t>us</w:t>
      </w:r>
      <w:r>
        <w:rPr>
          <w:color w:val="57585B"/>
          <w:spacing w:val="-2"/>
          <w:sz w:val="14"/>
        </w:rPr>
        <w:t xml:space="preserve"> </w:t>
      </w:r>
      <w:r>
        <w:rPr>
          <w:color w:val="57585B"/>
          <w:sz w:val="14"/>
        </w:rPr>
        <w:t>and</w:t>
      </w:r>
      <w:r>
        <w:rPr>
          <w:color w:val="57585B"/>
          <w:spacing w:val="-1"/>
          <w:sz w:val="14"/>
        </w:rPr>
        <w:t xml:space="preserve"> </w:t>
      </w:r>
      <w:r>
        <w:rPr>
          <w:color w:val="57585B"/>
          <w:sz w:val="14"/>
        </w:rPr>
        <w:t>we</w:t>
      </w:r>
      <w:r>
        <w:rPr>
          <w:color w:val="57585B"/>
          <w:spacing w:val="-2"/>
          <w:sz w:val="14"/>
        </w:rPr>
        <w:t xml:space="preserve"> </w:t>
      </w:r>
      <w:r>
        <w:rPr>
          <w:color w:val="57585B"/>
          <w:sz w:val="14"/>
        </w:rPr>
        <w:t>will</w:t>
      </w:r>
      <w:r>
        <w:rPr>
          <w:color w:val="57585B"/>
          <w:spacing w:val="-1"/>
          <w:sz w:val="14"/>
        </w:rPr>
        <w:t xml:space="preserve"> </w:t>
      </w:r>
      <w:r>
        <w:rPr>
          <w:color w:val="57585B"/>
          <w:sz w:val="14"/>
        </w:rPr>
        <w:t>provide</w:t>
      </w:r>
      <w:r>
        <w:rPr>
          <w:color w:val="57585B"/>
          <w:spacing w:val="-2"/>
          <w:sz w:val="14"/>
        </w:rPr>
        <w:t xml:space="preserve"> </w:t>
      </w:r>
      <w:r>
        <w:rPr>
          <w:color w:val="57585B"/>
          <w:sz w:val="14"/>
        </w:rPr>
        <w:t>instructions</w:t>
      </w:r>
      <w:r>
        <w:rPr>
          <w:color w:val="57585B"/>
          <w:spacing w:val="-1"/>
          <w:sz w:val="14"/>
        </w:rPr>
        <w:t xml:space="preserve"> </w:t>
      </w:r>
      <w:r>
        <w:rPr>
          <w:color w:val="57585B"/>
          <w:sz w:val="14"/>
        </w:rPr>
        <w:t>for</w:t>
      </w:r>
      <w:r>
        <w:rPr>
          <w:color w:val="57585B"/>
          <w:spacing w:val="-2"/>
          <w:sz w:val="14"/>
        </w:rPr>
        <w:t xml:space="preserve"> </w:t>
      </w:r>
      <w:r>
        <w:rPr>
          <w:color w:val="57585B"/>
          <w:sz w:val="14"/>
        </w:rPr>
        <w:t>alternative</w:t>
      </w:r>
      <w:r>
        <w:rPr>
          <w:color w:val="57585B"/>
          <w:spacing w:val="-1"/>
          <w:sz w:val="14"/>
        </w:rPr>
        <w:t xml:space="preserve"> </w:t>
      </w:r>
      <w:r>
        <w:rPr>
          <w:color w:val="57585B"/>
          <w:sz w:val="14"/>
        </w:rPr>
        <w:t>methods</w:t>
      </w:r>
      <w:r>
        <w:rPr>
          <w:color w:val="57585B"/>
          <w:spacing w:val="-2"/>
          <w:sz w:val="14"/>
        </w:rPr>
        <w:t xml:space="preserve"> </w:t>
      </w:r>
      <w:r>
        <w:rPr>
          <w:color w:val="57585B"/>
          <w:sz w:val="14"/>
        </w:rPr>
        <w:t>to</w:t>
      </w:r>
      <w:r>
        <w:rPr>
          <w:color w:val="57585B"/>
          <w:spacing w:val="-1"/>
          <w:sz w:val="14"/>
        </w:rPr>
        <w:t xml:space="preserve"> </w:t>
      </w:r>
      <w:r>
        <w:rPr>
          <w:color w:val="57585B"/>
          <w:sz w:val="14"/>
        </w:rPr>
        <w:t>lodge</w:t>
      </w:r>
      <w:r>
        <w:rPr>
          <w:color w:val="57585B"/>
          <w:spacing w:val="-2"/>
          <w:sz w:val="14"/>
        </w:rPr>
        <w:t xml:space="preserve"> </w:t>
      </w:r>
      <w:r>
        <w:rPr>
          <w:color w:val="57585B"/>
          <w:sz w:val="14"/>
        </w:rPr>
        <w:t>the</w:t>
      </w:r>
      <w:r>
        <w:rPr>
          <w:color w:val="57585B"/>
          <w:spacing w:val="-1"/>
          <w:sz w:val="14"/>
        </w:rPr>
        <w:t xml:space="preserve"> </w:t>
      </w:r>
      <w:r>
        <w:rPr>
          <w:color w:val="57585B"/>
          <w:spacing w:val="-2"/>
          <w:sz w:val="14"/>
        </w:rPr>
        <w:t>submission</w:t>
      </w:r>
    </w:p>
    <w:p w:rsidR="007169DD" w:rsidRDefault="00BC0D03">
      <w:pPr>
        <w:pStyle w:val="ListParagraph"/>
        <w:numPr>
          <w:ilvl w:val="0"/>
          <w:numId w:val="44"/>
        </w:numPr>
        <w:tabs>
          <w:tab w:val="left" w:pos="453"/>
        </w:tabs>
        <w:spacing w:before="57"/>
        <w:ind w:left="453" w:hanging="340"/>
        <w:rPr>
          <w:sz w:val="14"/>
        </w:rPr>
      </w:pPr>
      <w:r>
        <w:rPr>
          <w:color w:val="57585B"/>
          <w:spacing w:val="-2"/>
          <w:sz w:val="14"/>
        </w:rPr>
        <w:t>See:</w:t>
      </w:r>
      <w:r>
        <w:rPr>
          <w:color w:val="57585B"/>
          <w:spacing w:val="75"/>
          <w:w w:val="150"/>
          <w:sz w:val="14"/>
        </w:rPr>
        <w:t xml:space="preserve"> </w:t>
      </w:r>
      <w:hyperlink r:id="rId29">
        <w:r>
          <w:rPr>
            <w:color w:val="0000FF"/>
            <w:spacing w:val="-2"/>
            <w:sz w:val="14"/>
            <w:u w:val="single" w:color="0000FF"/>
          </w:rPr>
          <w:t>https://www.aemc.gov.au/our-work/changing-energy-rules-unique-process/making-rule-change-request/our-work-</w:t>
        </w:r>
        <w:r>
          <w:rPr>
            <w:color w:val="0000FF"/>
            <w:spacing w:val="-10"/>
            <w:sz w:val="14"/>
            <w:u w:val="single" w:color="0000FF"/>
          </w:rPr>
          <w:t>3</w:t>
        </w:r>
      </w:hyperlink>
    </w:p>
    <w:p w:rsidR="007169DD" w:rsidRDefault="00BC0D03">
      <w:pPr>
        <w:pStyle w:val="ListParagraph"/>
        <w:numPr>
          <w:ilvl w:val="0"/>
          <w:numId w:val="44"/>
        </w:numPr>
        <w:tabs>
          <w:tab w:val="left" w:pos="452"/>
          <w:tab w:val="left" w:pos="454"/>
        </w:tabs>
        <w:spacing w:before="57"/>
        <w:ind w:right="1588"/>
        <w:rPr>
          <w:sz w:val="14"/>
        </w:rPr>
      </w:pPr>
      <w:r>
        <w:rPr>
          <w:color w:val="57585B"/>
          <w:sz w:val="14"/>
        </w:rPr>
        <w:t>Further</w:t>
      </w:r>
      <w:r>
        <w:rPr>
          <w:color w:val="57585B"/>
          <w:spacing w:val="-5"/>
          <w:sz w:val="14"/>
        </w:rPr>
        <w:t xml:space="preserve"> </w:t>
      </w:r>
      <w:r>
        <w:rPr>
          <w:color w:val="57585B"/>
          <w:sz w:val="14"/>
        </w:rPr>
        <w:t>information</w:t>
      </w:r>
      <w:r>
        <w:rPr>
          <w:color w:val="57585B"/>
          <w:spacing w:val="-5"/>
          <w:sz w:val="14"/>
        </w:rPr>
        <w:t xml:space="preserve"> </w:t>
      </w:r>
      <w:r>
        <w:rPr>
          <w:color w:val="57585B"/>
          <w:sz w:val="14"/>
        </w:rPr>
        <w:t>about</w:t>
      </w:r>
      <w:r>
        <w:rPr>
          <w:color w:val="57585B"/>
          <w:spacing w:val="-5"/>
          <w:sz w:val="14"/>
        </w:rPr>
        <w:t xml:space="preserve"> </w:t>
      </w:r>
      <w:r>
        <w:rPr>
          <w:color w:val="57585B"/>
          <w:sz w:val="14"/>
        </w:rPr>
        <w:t>publication</w:t>
      </w:r>
      <w:r>
        <w:rPr>
          <w:color w:val="57585B"/>
          <w:spacing w:val="-5"/>
          <w:sz w:val="14"/>
        </w:rPr>
        <w:t xml:space="preserve"> </w:t>
      </w:r>
      <w:r>
        <w:rPr>
          <w:color w:val="57585B"/>
          <w:sz w:val="14"/>
        </w:rPr>
        <w:t>of</w:t>
      </w:r>
      <w:r>
        <w:rPr>
          <w:color w:val="57585B"/>
          <w:spacing w:val="-5"/>
          <w:sz w:val="14"/>
        </w:rPr>
        <w:t xml:space="preserve"> </w:t>
      </w:r>
      <w:r>
        <w:rPr>
          <w:color w:val="57585B"/>
          <w:sz w:val="14"/>
        </w:rPr>
        <w:t>submissions</w:t>
      </w:r>
      <w:r>
        <w:rPr>
          <w:color w:val="57585B"/>
          <w:spacing w:val="-5"/>
          <w:sz w:val="14"/>
        </w:rPr>
        <w:t xml:space="preserve"> </w:t>
      </w:r>
      <w:r>
        <w:rPr>
          <w:color w:val="57585B"/>
          <w:sz w:val="14"/>
        </w:rPr>
        <w:t>and</w:t>
      </w:r>
      <w:r>
        <w:rPr>
          <w:color w:val="57585B"/>
          <w:spacing w:val="-5"/>
          <w:sz w:val="14"/>
        </w:rPr>
        <w:t xml:space="preserve"> </w:t>
      </w:r>
      <w:r>
        <w:rPr>
          <w:color w:val="57585B"/>
          <w:sz w:val="14"/>
        </w:rPr>
        <w:t>our</w:t>
      </w:r>
      <w:r>
        <w:rPr>
          <w:color w:val="57585B"/>
          <w:spacing w:val="-5"/>
          <w:sz w:val="14"/>
        </w:rPr>
        <w:t xml:space="preserve"> </w:t>
      </w:r>
      <w:r>
        <w:rPr>
          <w:color w:val="57585B"/>
          <w:sz w:val="14"/>
        </w:rPr>
        <w:t>privacy</w:t>
      </w:r>
      <w:r>
        <w:rPr>
          <w:color w:val="57585B"/>
          <w:spacing w:val="-5"/>
          <w:sz w:val="14"/>
        </w:rPr>
        <w:t xml:space="preserve"> </w:t>
      </w:r>
      <w:r>
        <w:rPr>
          <w:color w:val="57585B"/>
          <w:sz w:val="14"/>
        </w:rPr>
        <w:t>policy</w:t>
      </w:r>
      <w:r>
        <w:rPr>
          <w:color w:val="57585B"/>
          <w:spacing w:val="-5"/>
          <w:sz w:val="14"/>
        </w:rPr>
        <w:t xml:space="preserve"> </w:t>
      </w:r>
      <w:r>
        <w:rPr>
          <w:color w:val="57585B"/>
          <w:sz w:val="14"/>
        </w:rPr>
        <w:t>can</w:t>
      </w:r>
      <w:r>
        <w:rPr>
          <w:color w:val="57585B"/>
          <w:spacing w:val="-5"/>
          <w:sz w:val="14"/>
        </w:rPr>
        <w:t xml:space="preserve"> </w:t>
      </w:r>
      <w:r>
        <w:rPr>
          <w:color w:val="57585B"/>
          <w:sz w:val="14"/>
        </w:rPr>
        <w:t>be</w:t>
      </w:r>
      <w:r>
        <w:rPr>
          <w:color w:val="57585B"/>
          <w:spacing w:val="-5"/>
          <w:sz w:val="14"/>
        </w:rPr>
        <w:t xml:space="preserve"> </w:t>
      </w:r>
      <w:r>
        <w:rPr>
          <w:color w:val="57585B"/>
          <w:sz w:val="14"/>
        </w:rPr>
        <w:t>found</w:t>
      </w:r>
      <w:r>
        <w:rPr>
          <w:color w:val="57585B"/>
          <w:spacing w:val="-5"/>
          <w:sz w:val="14"/>
        </w:rPr>
        <w:t xml:space="preserve"> </w:t>
      </w:r>
      <w:r>
        <w:rPr>
          <w:color w:val="57585B"/>
          <w:sz w:val="14"/>
        </w:rPr>
        <w:t>here:</w:t>
      </w:r>
      <w:r>
        <w:rPr>
          <w:color w:val="57585B"/>
          <w:spacing w:val="-7"/>
          <w:sz w:val="14"/>
        </w:rPr>
        <w:t xml:space="preserve"> </w:t>
      </w:r>
      <w:hyperlink r:id="rId30">
        <w:r>
          <w:rPr>
            <w:color w:val="0000FF"/>
            <w:sz w:val="14"/>
            <w:u w:val="single" w:color="0000FF"/>
          </w:rPr>
          <w:t>https://www.aemc.gov.au/contact-us/lodge-</w:t>
        </w:r>
      </w:hyperlink>
      <w:r>
        <w:rPr>
          <w:color w:val="0000FF"/>
          <w:spacing w:val="40"/>
          <w:sz w:val="14"/>
        </w:rPr>
        <w:t xml:space="preserve"> </w:t>
      </w:r>
      <w:hyperlink r:id="rId31">
        <w:r>
          <w:rPr>
            <w:color w:val="0000FF"/>
            <w:spacing w:val="-2"/>
            <w:sz w:val="14"/>
            <w:u w:val="single" w:color="0000FF"/>
          </w:rPr>
          <w:t>submission</w:t>
        </w:r>
      </w:hyperlink>
    </w:p>
    <w:p w:rsidR="007169DD" w:rsidRDefault="00BC0D03">
      <w:pPr>
        <w:pStyle w:val="ListParagraph"/>
        <w:numPr>
          <w:ilvl w:val="0"/>
          <w:numId w:val="44"/>
        </w:numPr>
        <w:tabs>
          <w:tab w:val="left" w:pos="452"/>
        </w:tabs>
        <w:spacing w:before="56"/>
        <w:ind w:left="452" w:hanging="339"/>
        <w:rPr>
          <w:sz w:val="14"/>
        </w:rPr>
      </w:pPr>
      <w:r>
        <w:rPr>
          <w:color w:val="57585B"/>
          <w:sz w:val="14"/>
        </w:rPr>
        <w:t>Section</w:t>
      </w:r>
      <w:r>
        <w:rPr>
          <w:color w:val="57585B"/>
          <w:spacing w:val="-1"/>
          <w:sz w:val="14"/>
        </w:rPr>
        <w:t xml:space="preserve"> </w:t>
      </w:r>
      <w:r>
        <w:rPr>
          <w:color w:val="57585B"/>
          <w:sz w:val="14"/>
        </w:rPr>
        <w:t>101(1a) of</w:t>
      </w:r>
      <w:r>
        <w:rPr>
          <w:color w:val="57585B"/>
          <w:spacing w:val="-1"/>
          <w:sz w:val="14"/>
        </w:rPr>
        <w:t xml:space="preserve"> </w:t>
      </w:r>
      <w:r>
        <w:rPr>
          <w:color w:val="57585B"/>
          <w:sz w:val="14"/>
        </w:rPr>
        <w:t>the NEL</w:t>
      </w:r>
      <w:r>
        <w:rPr>
          <w:color w:val="57585B"/>
          <w:spacing w:val="-1"/>
          <w:sz w:val="14"/>
        </w:rPr>
        <w:t xml:space="preserve"> </w:t>
      </w:r>
      <w:r>
        <w:rPr>
          <w:color w:val="57585B"/>
          <w:sz w:val="14"/>
        </w:rPr>
        <w:t>and 258(2)</w:t>
      </w:r>
      <w:r>
        <w:rPr>
          <w:color w:val="57585B"/>
          <w:spacing w:val="-1"/>
          <w:sz w:val="14"/>
        </w:rPr>
        <w:t xml:space="preserve"> </w:t>
      </w:r>
      <w:r>
        <w:rPr>
          <w:color w:val="57585B"/>
          <w:sz w:val="14"/>
        </w:rPr>
        <w:t xml:space="preserve">of the </w:t>
      </w:r>
      <w:r>
        <w:rPr>
          <w:color w:val="57585B"/>
          <w:spacing w:val="-2"/>
          <w:sz w:val="14"/>
        </w:rPr>
        <w:t>NERL.</w:t>
      </w:r>
    </w:p>
    <w:p w:rsidR="007169DD" w:rsidRDefault="00BC0D03">
      <w:pPr>
        <w:pStyle w:val="ListParagraph"/>
        <w:numPr>
          <w:ilvl w:val="0"/>
          <w:numId w:val="44"/>
        </w:numPr>
        <w:tabs>
          <w:tab w:val="left" w:pos="452"/>
        </w:tabs>
        <w:spacing w:before="57"/>
        <w:ind w:left="452" w:hanging="339"/>
        <w:rPr>
          <w:sz w:val="14"/>
        </w:rPr>
      </w:pPr>
      <w:r>
        <w:rPr>
          <w:color w:val="57585B"/>
          <w:sz w:val="14"/>
        </w:rPr>
        <w:t>If</w:t>
      </w:r>
      <w:r>
        <w:rPr>
          <w:color w:val="57585B"/>
          <w:spacing w:val="-2"/>
          <w:sz w:val="14"/>
        </w:rPr>
        <w:t xml:space="preserve"> </w:t>
      </w:r>
      <w:r>
        <w:rPr>
          <w:color w:val="57585B"/>
          <w:sz w:val="14"/>
        </w:rPr>
        <w:t>you</w:t>
      </w:r>
      <w:r>
        <w:rPr>
          <w:color w:val="57585B"/>
          <w:spacing w:val="-2"/>
          <w:sz w:val="14"/>
        </w:rPr>
        <w:t xml:space="preserve"> </w:t>
      </w:r>
      <w:r>
        <w:rPr>
          <w:color w:val="57585B"/>
          <w:sz w:val="14"/>
        </w:rPr>
        <w:t>are</w:t>
      </w:r>
      <w:r>
        <w:rPr>
          <w:color w:val="57585B"/>
          <w:spacing w:val="-1"/>
          <w:sz w:val="14"/>
        </w:rPr>
        <w:t xml:space="preserve"> </w:t>
      </w:r>
      <w:r>
        <w:rPr>
          <w:color w:val="57585B"/>
          <w:sz w:val="14"/>
        </w:rPr>
        <w:t>not</w:t>
      </w:r>
      <w:r>
        <w:rPr>
          <w:color w:val="57585B"/>
          <w:spacing w:val="-2"/>
          <w:sz w:val="14"/>
        </w:rPr>
        <w:t xml:space="preserve"> </w:t>
      </w:r>
      <w:r>
        <w:rPr>
          <w:color w:val="57585B"/>
          <w:sz w:val="14"/>
        </w:rPr>
        <w:t>able</w:t>
      </w:r>
      <w:r>
        <w:rPr>
          <w:color w:val="57585B"/>
          <w:spacing w:val="-1"/>
          <w:sz w:val="14"/>
        </w:rPr>
        <w:t xml:space="preserve"> </w:t>
      </w:r>
      <w:r>
        <w:rPr>
          <w:color w:val="57585B"/>
          <w:sz w:val="14"/>
        </w:rPr>
        <w:t>to</w:t>
      </w:r>
      <w:r>
        <w:rPr>
          <w:color w:val="57585B"/>
          <w:spacing w:val="-2"/>
          <w:sz w:val="14"/>
        </w:rPr>
        <w:t xml:space="preserve"> </w:t>
      </w:r>
      <w:r>
        <w:rPr>
          <w:color w:val="57585B"/>
          <w:sz w:val="14"/>
        </w:rPr>
        <w:t>lodge</w:t>
      </w:r>
      <w:r>
        <w:rPr>
          <w:color w:val="57585B"/>
          <w:spacing w:val="-1"/>
          <w:sz w:val="14"/>
        </w:rPr>
        <w:t xml:space="preserve"> </w:t>
      </w:r>
      <w:r>
        <w:rPr>
          <w:color w:val="57585B"/>
          <w:sz w:val="14"/>
        </w:rPr>
        <w:t>a</w:t>
      </w:r>
      <w:r>
        <w:rPr>
          <w:color w:val="57585B"/>
          <w:spacing w:val="-2"/>
          <w:sz w:val="14"/>
        </w:rPr>
        <w:t xml:space="preserve"> </w:t>
      </w:r>
      <w:r>
        <w:rPr>
          <w:color w:val="57585B"/>
          <w:sz w:val="14"/>
        </w:rPr>
        <w:t>request</w:t>
      </w:r>
      <w:r>
        <w:rPr>
          <w:color w:val="57585B"/>
          <w:spacing w:val="-1"/>
          <w:sz w:val="14"/>
        </w:rPr>
        <w:t xml:space="preserve"> </w:t>
      </w:r>
      <w:r>
        <w:rPr>
          <w:color w:val="57585B"/>
          <w:sz w:val="14"/>
        </w:rPr>
        <w:t>online,</w:t>
      </w:r>
      <w:r>
        <w:rPr>
          <w:color w:val="57585B"/>
          <w:spacing w:val="-2"/>
          <w:sz w:val="14"/>
        </w:rPr>
        <w:t xml:space="preserve"> </w:t>
      </w:r>
      <w:r>
        <w:rPr>
          <w:color w:val="57585B"/>
          <w:sz w:val="14"/>
        </w:rPr>
        <w:t>please</w:t>
      </w:r>
      <w:r>
        <w:rPr>
          <w:color w:val="57585B"/>
          <w:spacing w:val="-1"/>
          <w:sz w:val="14"/>
        </w:rPr>
        <w:t xml:space="preserve"> </w:t>
      </w:r>
      <w:r>
        <w:rPr>
          <w:color w:val="57585B"/>
          <w:sz w:val="14"/>
        </w:rPr>
        <w:t>contact</w:t>
      </w:r>
      <w:r>
        <w:rPr>
          <w:color w:val="57585B"/>
          <w:spacing w:val="-2"/>
          <w:sz w:val="14"/>
        </w:rPr>
        <w:t xml:space="preserve"> </w:t>
      </w:r>
      <w:r>
        <w:rPr>
          <w:color w:val="57585B"/>
          <w:sz w:val="14"/>
        </w:rPr>
        <w:t>us</w:t>
      </w:r>
      <w:r>
        <w:rPr>
          <w:color w:val="57585B"/>
          <w:spacing w:val="-1"/>
          <w:sz w:val="14"/>
        </w:rPr>
        <w:t xml:space="preserve"> </w:t>
      </w:r>
      <w:r>
        <w:rPr>
          <w:color w:val="57585B"/>
          <w:sz w:val="14"/>
        </w:rPr>
        <w:t>and</w:t>
      </w:r>
      <w:r>
        <w:rPr>
          <w:color w:val="57585B"/>
          <w:spacing w:val="-2"/>
          <w:sz w:val="14"/>
        </w:rPr>
        <w:t xml:space="preserve"> </w:t>
      </w:r>
      <w:r>
        <w:rPr>
          <w:color w:val="57585B"/>
          <w:sz w:val="14"/>
        </w:rPr>
        <w:t>we</w:t>
      </w:r>
      <w:r>
        <w:rPr>
          <w:color w:val="57585B"/>
          <w:spacing w:val="-1"/>
          <w:sz w:val="14"/>
        </w:rPr>
        <w:t xml:space="preserve"> </w:t>
      </w:r>
      <w:r>
        <w:rPr>
          <w:color w:val="57585B"/>
          <w:sz w:val="14"/>
        </w:rPr>
        <w:t>will</w:t>
      </w:r>
      <w:r>
        <w:rPr>
          <w:color w:val="57585B"/>
          <w:spacing w:val="-2"/>
          <w:sz w:val="14"/>
        </w:rPr>
        <w:t xml:space="preserve"> </w:t>
      </w:r>
      <w:r>
        <w:rPr>
          <w:color w:val="57585B"/>
          <w:sz w:val="14"/>
        </w:rPr>
        <w:t>provide</w:t>
      </w:r>
      <w:r>
        <w:rPr>
          <w:color w:val="57585B"/>
          <w:spacing w:val="-1"/>
          <w:sz w:val="14"/>
        </w:rPr>
        <w:t xml:space="preserve"> </w:t>
      </w:r>
      <w:r>
        <w:rPr>
          <w:color w:val="57585B"/>
          <w:sz w:val="14"/>
        </w:rPr>
        <w:t>instructions</w:t>
      </w:r>
      <w:r>
        <w:rPr>
          <w:color w:val="57585B"/>
          <w:spacing w:val="-2"/>
          <w:sz w:val="14"/>
        </w:rPr>
        <w:t xml:space="preserve"> </w:t>
      </w:r>
      <w:r>
        <w:rPr>
          <w:color w:val="57585B"/>
          <w:sz w:val="14"/>
        </w:rPr>
        <w:t>for</w:t>
      </w:r>
      <w:r>
        <w:rPr>
          <w:color w:val="57585B"/>
          <w:spacing w:val="-1"/>
          <w:sz w:val="14"/>
        </w:rPr>
        <w:t xml:space="preserve"> </w:t>
      </w:r>
      <w:r>
        <w:rPr>
          <w:color w:val="57585B"/>
          <w:sz w:val="14"/>
        </w:rPr>
        <w:t>alternative</w:t>
      </w:r>
      <w:r>
        <w:rPr>
          <w:color w:val="57585B"/>
          <w:spacing w:val="-2"/>
          <w:sz w:val="14"/>
        </w:rPr>
        <w:t xml:space="preserve"> </w:t>
      </w:r>
      <w:r>
        <w:rPr>
          <w:color w:val="57585B"/>
          <w:sz w:val="14"/>
        </w:rPr>
        <w:t>methods</w:t>
      </w:r>
      <w:r>
        <w:rPr>
          <w:color w:val="57585B"/>
          <w:spacing w:val="-1"/>
          <w:sz w:val="14"/>
        </w:rPr>
        <w:t xml:space="preserve"> </w:t>
      </w:r>
      <w:r>
        <w:rPr>
          <w:color w:val="57585B"/>
          <w:sz w:val="14"/>
        </w:rPr>
        <w:t>to</w:t>
      </w:r>
      <w:r>
        <w:rPr>
          <w:color w:val="57585B"/>
          <w:spacing w:val="-4"/>
          <w:sz w:val="14"/>
        </w:rPr>
        <w:t xml:space="preserve"> </w:t>
      </w:r>
      <w:r>
        <w:rPr>
          <w:color w:val="57585B"/>
          <w:sz w:val="14"/>
        </w:rPr>
        <w:t>lodge</w:t>
      </w:r>
      <w:r>
        <w:rPr>
          <w:color w:val="57585B"/>
          <w:spacing w:val="-2"/>
          <w:sz w:val="14"/>
        </w:rPr>
        <w:t xml:space="preserve"> </w:t>
      </w:r>
      <w:r>
        <w:rPr>
          <w:color w:val="57585B"/>
          <w:sz w:val="14"/>
        </w:rPr>
        <w:t>the</w:t>
      </w:r>
      <w:r>
        <w:rPr>
          <w:color w:val="57585B"/>
          <w:spacing w:val="-1"/>
          <w:sz w:val="14"/>
        </w:rPr>
        <w:t xml:space="preserve"> </w:t>
      </w:r>
      <w:r>
        <w:rPr>
          <w:color w:val="57585B"/>
          <w:spacing w:val="-2"/>
          <w:sz w:val="14"/>
        </w:rPr>
        <w:t>request.</w:t>
      </w:r>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spacing w:before="346"/>
        <w:rPr>
          <w:sz w:val="36"/>
        </w:rPr>
      </w:pPr>
    </w:p>
    <w:p w:rsidR="007169DD" w:rsidRDefault="00BC0D03">
      <w:pPr>
        <w:pStyle w:val="Heading1"/>
        <w:ind w:left="120" w:firstLine="0"/>
      </w:pPr>
      <w:bookmarkStart w:id="3" w:name="TOC_mainBody"/>
      <w:bookmarkStart w:id="4" w:name="TOC_appendices"/>
      <w:bookmarkEnd w:id="3"/>
      <w:bookmarkEnd w:id="4"/>
      <w:r>
        <w:rPr>
          <w:color w:val="23A2E0"/>
          <w:spacing w:val="-2"/>
        </w:rPr>
        <w:t>Contents</w:t>
      </w:r>
    </w:p>
    <w:p w:rsidR="007169DD" w:rsidRDefault="007169DD">
      <w:pPr>
        <w:sectPr w:rsidR="007169DD">
          <w:headerReference w:type="default" r:id="rId32"/>
          <w:footerReference w:type="default" r:id="rId33"/>
          <w:pgSz w:w="11910" w:h="16840"/>
          <w:pgMar w:top="1460" w:right="180" w:bottom="1622" w:left="1020" w:header="826" w:footer="0" w:gutter="0"/>
          <w:cols w:space="720"/>
        </w:sectPr>
      </w:pPr>
    </w:p>
    <w:sdt>
      <w:sdtPr>
        <w:id w:val="931791225"/>
        <w:docPartObj>
          <w:docPartGallery w:val="Table of Contents"/>
          <w:docPartUnique/>
        </w:docPartObj>
      </w:sdtPr>
      <w:sdtEndPr/>
      <w:sdtContent>
        <w:p w:rsidR="007169DD" w:rsidRDefault="005853F4">
          <w:pPr>
            <w:pStyle w:val="TOC1"/>
            <w:numPr>
              <w:ilvl w:val="0"/>
              <w:numId w:val="43"/>
            </w:numPr>
            <w:tabs>
              <w:tab w:val="left" w:pos="794"/>
              <w:tab w:val="left" w:pos="9484"/>
            </w:tabs>
            <w:spacing w:before="356"/>
          </w:pPr>
          <w:hyperlink w:anchor="_bookmark1" w:history="1">
            <w:r w:rsidR="00BC0D03">
              <w:rPr>
                <w:color w:val="23A2E0"/>
              </w:rPr>
              <w:t>The</w:t>
            </w:r>
            <w:r w:rsidR="00BC0D03">
              <w:rPr>
                <w:color w:val="23A2E0"/>
                <w:spacing w:val="-2"/>
              </w:rPr>
              <w:t xml:space="preserve"> </w:t>
            </w:r>
            <w:r w:rsidR="00BC0D03">
              <w:rPr>
                <w:color w:val="23A2E0"/>
              </w:rPr>
              <w:t>Commission</w:t>
            </w:r>
            <w:r w:rsidR="00BC0D03">
              <w:rPr>
                <w:color w:val="23A2E0"/>
                <w:spacing w:val="-1"/>
              </w:rPr>
              <w:t xml:space="preserve"> </w:t>
            </w:r>
            <w:r w:rsidR="00BC0D03">
              <w:rPr>
                <w:color w:val="23A2E0"/>
              </w:rPr>
              <w:t>has</w:t>
            </w:r>
            <w:r w:rsidR="00BC0D03">
              <w:rPr>
                <w:color w:val="23A2E0"/>
                <w:spacing w:val="-1"/>
              </w:rPr>
              <w:t xml:space="preserve"> </w:t>
            </w:r>
            <w:r w:rsidR="00BC0D03">
              <w:rPr>
                <w:color w:val="23A2E0"/>
              </w:rPr>
              <w:t>made</w:t>
            </w:r>
            <w:r w:rsidR="00BC0D03">
              <w:rPr>
                <w:color w:val="23A2E0"/>
                <w:spacing w:val="-1"/>
              </w:rPr>
              <w:t xml:space="preserve"> </w:t>
            </w:r>
            <w:r w:rsidR="00BC0D03">
              <w:rPr>
                <w:color w:val="23A2E0"/>
              </w:rPr>
              <w:t>a</w:t>
            </w:r>
            <w:r w:rsidR="00BC0D03">
              <w:rPr>
                <w:color w:val="23A2E0"/>
                <w:spacing w:val="-1"/>
              </w:rPr>
              <w:t xml:space="preserve"> </w:t>
            </w:r>
            <w:r w:rsidR="00BC0D03">
              <w:rPr>
                <w:color w:val="23A2E0"/>
              </w:rPr>
              <w:t>draft</w:t>
            </w:r>
            <w:r w:rsidR="00BC0D03">
              <w:rPr>
                <w:color w:val="23A2E0"/>
                <w:spacing w:val="-1"/>
              </w:rPr>
              <w:t xml:space="preserve"> </w:t>
            </w:r>
            <w:r w:rsidR="00BC0D03">
              <w:rPr>
                <w:color w:val="23A2E0"/>
                <w:spacing w:val="-2"/>
              </w:rPr>
              <w:t>determination</w:t>
            </w:r>
            <w:r w:rsidR="00BC0D03">
              <w:rPr>
                <w:color w:val="23A2E0"/>
              </w:rPr>
              <w:tab/>
            </w:r>
            <w:r w:rsidR="00BC0D03">
              <w:rPr>
                <w:color w:val="23A2E0"/>
                <w:spacing w:val="-10"/>
              </w:rPr>
              <w:t>1</w:t>
            </w:r>
          </w:hyperlink>
        </w:p>
        <w:p w:rsidR="007169DD" w:rsidRDefault="005853F4">
          <w:pPr>
            <w:pStyle w:val="TOC2"/>
            <w:numPr>
              <w:ilvl w:val="1"/>
              <w:numId w:val="43"/>
            </w:numPr>
            <w:tabs>
              <w:tab w:val="left" w:pos="794"/>
              <w:tab w:val="left" w:pos="9525"/>
            </w:tabs>
            <w:spacing w:before="16"/>
            <w:ind w:right="1065"/>
          </w:pPr>
          <w:hyperlink w:anchor="_bookmark1" w:history="1">
            <w:r w:rsidR="00BC0D03">
              <w:rPr>
                <w:color w:val="57585B"/>
              </w:rPr>
              <w:t>Our draft rule would accelerate the deployment of smart meters and improve the metering</w:t>
            </w:r>
          </w:hyperlink>
          <w:r w:rsidR="00BC0D03">
            <w:rPr>
              <w:color w:val="57585B"/>
            </w:rPr>
            <w:t xml:space="preserve"> </w:t>
          </w:r>
          <w:hyperlink w:anchor="_bookmark1" w:history="1">
            <w:r w:rsidR="00BC0D03">
              <w:rPr>
                <w:color w:val="57585B"/>
                <w:spacing w:val="-2"/>
              </w:rPr>
              <w:t>framework</w:t>
            </w:r>
            <w:r w:rsidR="00BC0D03">
              <w:rPr>
                <w:color w:val="57585B"/>
              </w:rPr>
              <w:tab/>
            </w:r>
            <w:r w:rsidR="00BC0D03">
              <w:rPr>
                <w:color w:val="57585B"/>
                <w:spacing w:val="-10"/>
              </w:rPr>
              <w:t>1</w:t>
            </w:r>
          </w:hyperlink>
        </w:p>
        <w:p w:rsidR="007169DD" w:rsidRDefault="005853F4">
          <w:pPr>
            <w:pStyle w:val="TOC2"/>
            <w:numPr>
              <w:ilvl w:val="1"/>
              <w:numId w:val="43"/>
            </w:numPr>
            <w:tabs>
              <w:tab w:val="left" w:pos="794"/>
              <w:tab w:val="left" w:pos="9526"/>
            </w:tabs>
          </w:pPr>
          <w:hyperlink w:anchor="_bookmark1" w:history="1">
            <w:r w:rsidR="00BC0D03">
              <w:rPr>
                <w:color w:val="57585B"/>
              </w:rPr>
              <w:t>Our</w:t>
            </w:r>
            <w:r w:rsidR="00BC0D03">
              <w:rPr>
                <w:color w:val="57585B"/>
                <w:spacing w:val="-4"/>
              </w:rPr>
              <w:t xml:space="preserve"> </w:t>
            </w:r>
            <w:r w:rsidR="00BC0D03">
              <w:rPr>
                <w:color w:val="57585B"/>
              </w:rPr>
              <w:t>draft</w:t>
            </w:r>
            <w:r w:rsidR="00BC0D03">
              <w:rPr>
                <w:color w:val="57585B"/>
                <w:spacing w:val="-4"/>
              </w:rPr>
              <w:t xml:space="preserve"> </w:t>
            </w:r>
            <w:r w:rsidR="00BC0D03">
              <w:rPr>
                <w:color w:val="57585B"/>
              </w:rPr>
              <w:t>rule</w:t>
            </w:r>
            <w:r w:rsidR="00BC0D03">
              <w:rPr>
                <w:color w:val="57585B"/>
                <w:spacing w:val="-4"/>
              </w:rPr>
              <w:t xml:space="preserve"> </w:t>
            </w:r>
            <w:r w:rsidR="00BC0D03">
              <w:rPr>
                <w:color w:val="57585B"/>
              </w:rPr>
              <w:t>is</w:t>
            </w:r>
            <w:r w:rsidR="00BC0D03">
              <w:rPr>
                <w:color w:val="57585B"/>
                <w:spacing w:val="-3"/>
              </w:rPr>
              <w:t xml:space="preserve"> </w:t>
            </w:r>
            <w:r w:rsidR="00BC0D03">
              <w:rPr>
                <w:color w:val="57585B"/>
              </w:rPr>
              <w:t>shaped</w:t>
            </w:r>
            <w:r w:rsidR="00BC0D03">
              <w:rPr>
                <w:color w:val="57585B"/>
                <w:spacing w:val="-4"/>
              </w:rPr>
              <w:t xml:space="preserve"> </w:t>
            </w:r>
            <w:r w:rsidR="00BC0D03">
              <w:rPr>
                <w:color w:val="57585B"/>
              </w:rPr>
              <w:t>by</w:t>
            </w:r>
            <w:r w:rsidR="00BC0D03">
              <w:rPr>
                <w:color w:val="57585B"/>
                <w:spacing w:val="-4"/>
              </w:rPr>
              <w:t xml:space="preserve"> </w:t>
            </w:r>
            <w:r w:rsidR="00BC0D03">
              <w:rPr>
                <w:color w:val="57585B"/>
              </w:rPr>
              <w:t>the</w:t>
            </w:r>
            <w:r w:rsidR="00BC0D03">
              <w:rPr>
                <w:color w:val="57585B"/>
                <w:spacing w:val="-3"/>
              </w:rPr>
              <w:t xml:space="preserve"> </w:t>
            </w:r>
            <w:r w:rsidR="00BC0D03">
              <w:rPr>
                <w:color w:val="57585B"/>
              </w:rPr>
              <w:t>Commission’s</w:t>
            </w:r>
            <w:r w:rsidR="00BC0D03">
              <w:rPr>
                <w:color w:val="57585B"/>
                <w:spacing w:val="-4"/>
              </w:rPr>
              <w:t xml:space="preserve"> </w:t>
            </w:r>
            <w:r w:rsidR="00BC0D03">
              <w:rPr>
                <w:color w:val="57585B"/>
              </w:rPr>
              <w:t>Review</w:t>
            </w:r>
            <w:r w:rsidR="00BC0D03">
              <w:rPr>
                <w:color w:val="57585B"/>
                <w:spacing w:val="-5"/>
              </w:rPr>
              <w:t xml:space="preserve"> </w:t>
            </w:r>
            <w:r w:rsidR="00BC0D03">
              <w:rPr>
                <w:color w:val="57585B"/>
                <w:spacing w:val="-2"/>
              </w:rPr>
              <w:t>findings</w:t>
            </w:r>
            <w:r w:rsidR="00BC0D03">
              <w:rPr>
                <w:color w:val="57585B"/>
              </w:rPr>
              <w:tab/>
            </w:r>
            <w:r w:rsidR="00BC0D03">
              <w:rPr>
                <w:color w:val="57585B"/>
                <w:spacing w:val="-10"/>
              </w:rPr>
              <w:t>1</w:t>
            </w:r>
          </w:hyperlink>
        </w:p>
        <w:p w:rsidR="007169DD" w:rsidRDefault="005853F4">
          <w:pPr>
            <w:pStyle w:val="TOC2"/>
            <w:numPr>
              <w:ilvl w:val="1"/>
              <w:numId w:val="43"/>
            </w:numPr>
            <w:tabs>
              <w:tab w:val="left" w:pos="794"/>
              <w:tab w:val="left" w:pos="9529"/>
            </w:tabs>
          </w:pPr>
          <w:hyperlink w:anchor="_bookmark2" w:history="1">
            <w:r w:rsidR="00BC0D03">
              <w:rPr>
                <w:color w:val="57585B"/>
              </w:rPr>
              <w:t>Some</w:t>
            </w:r>
            <w:r w:rsidR="00BC0D03">
              <w:rPr>
                <w:color w:val="57585B"/>
                <w:spacing w:val="-2"/>
              </w:rPr>
              <w:t xml:space="preserve"> </w:t>
            </w:r>
            <w:r w:rsidR="00BC0D03">
              <w:rPr>
                <w:color w:val="57585B"/>
              </w:rPr>
              <w:t>Review</w:t>
            </w:r>
            <w:r w:rsidR="00BC0D03">
              <w:rPr>
                <w:color w:val="57585B"/>
                <w:spacing w:val="-1"/>
              </w:rPr>
              <w:t xml:space="preserve"> </w:t>
            </w:r>
            <w:r w:rsidR="00BC0D03">
              <w:rPr>
                <w:color w:val="57585B"/>
              </w:rPr>
              <w:t>recommendations</w:t>
            </w:r>
            <w:r w:rsidR="00BC0D03">
              <w:rPr>
                <w:color w:val="57585B"/>
                <w:spacing w:val="-2"/>
              </w:rPr>
              <w:t xml:space="preserve"> </w:t>
            </w:r>
            <w:r w:rsidR="00BC0D03">
              <w:rPr>
                <w:color w:val="57585B"/>
              </w:rPr>
              <w:t>will</w:t>
            </w:r>
            <w:r w:rsidR="00BC0D03">
              <w:rPr>
                <w:color w:val="57585B"/>
                <w:spacing w:val="-1"/>
              </w:rPr>
              <w:t xml:space="preserve"> </w:t>
            </w:r>
            <w:r w:rsidR="00BC0D03">
              <w:rPr>
                <w:color w:val="57585B"/>
              </w:rPr>
              <w:t>be</w:t>
            </w:r>
            <w:r w:rsidR="00BC0D03">
              <w:rPr>
                <w:color w:val="57585B"/>
                <w:spacing w:val="-2"/>
              </w:rPr>
              <w:t xml:space="preserve"> </w:t>
            </w:r>
            <w:r w:rsidR="00BC0D03">
              <w:rPr>
                <w:color w:val="57585B"/>
              </w:rPr>
              <w:t>progressed</w:t>
            </w:r>
            <w:r w:rsidR="00BC0D03">
              <w:rPr>
                <w:color w:val="57585B"/>
                <w:spacing w:val="-1"/>
              </w:rPr>
              <w:t xml:space="preserve"> </w:t>
            </w:r>
            <w:r w:rsidR="00BC0D03">
              <w:rPr>
                <w:color w:val="57585B"/>
              </w:rPr>
              <w:t>outside</w:t>
            </w:r>
            <w:r w:rsidR="00BC0D03">
              <w:rPr>
                <w:color w:val="57585B"/>
                <w:spacing w:val="-2"/>
              </w:rPr>
              <w:t xml:space="preserve"> </w:t>
            </w:r>
            <w:r w:rsidR="00BC0D03">
              <w:rPr>
                <w:color w:val="57585B"/>
              </w:rPr>
              <w:t>of</w:t>
            </w:r>
            <w:r w:rsidR="00BC0D03">
              <w:rPr>
                <w:color w:val="57585B"/>
                <w:spacing w:val="-1"/>
              </w:rPr>
              <w:t xml:space="preserve"> </w:t>
            </w:r>
            <w:r w:rsidR="00BC0D03">
              <w:rPr>
                <w:color w:val="57585B"/>
              </w:rPr>
              <w:t>this</w:t>
            </w:r>
            <w:r w:rsidR="00BC0D03">
              <w:rPr>
                <w:color w:val="57585B"/>
                <w:spacing w:val="-2"/>
              </w:rPr>
              <w:t xml:space="preserve"> </w:t>
            </w:r>
            <w:r w:rsidR="00BC0D03">
              <w:rPr>
                <w:color w:val="57585B"/>
              </w:rPr>
              <w:t>rule</w:t>
            </w:r>
            <w:r w:rsidR="00BC0D03">
              <w:rPr>
                <w:color w:val="57585B"/>
                <w:spacing w:val="-1"/>
              </w:rPr>
              <w:t xml:space="preserve"> </w:t>
            </w:r>
            <w:r w:rsidR="00BC0D03">
              <w:rPr>
                <w:color w:val="57585B"/>
              </w:rPr>
              <w:t>change</w:t>
            </w:r>
            <w:r w:rsidR="00BC0D03">
              <w:rPr>
                <w:color w:val="57585B"/>
                <w:spacing w:val="-1"/>
              </w:rPr>
              <w:t xml:space="preserve"> </w:t>
            </w:r>
            <w:r w:rsidR="00BC0D03">
              <w:rPr>
                <w:color w:val="57585B"/>
                <w:spacing w:val="-2"/>
              </w:rPr>
              <w:t>process</w:t>
            </w:r>
            <w:r w:rsidR="00BC0D03">
              <w:rPr>
                <w:color w:val="57585B"/>
              </w:rPr>
              <w:tab/>
            </w:r>
            <w:r w:rsidR="00BC0D03">
              <w:rPr>
                <w:color w:val="57585B"/>
                <w:spacing w:val="-10"/>
              </w:rPr>
              <w:t>2</w:t>
            </w:r>
          </w:hyperlink>
        </w:p>
        <w:p w:rsidR="007169DD" w:rsidRDefault="005853F4">
          <w:pPr>
            <w:pStyle w:val="TOC2"/>
            <w:numPr>
              <w:ilvl w:val="1"/>
              <w:numId w:val="43"/>
            </w:numPr>
            <w:tabs>
              <w:tab w:val="left" w:pos="794"/>
              <w:tab w:val="left" w:pos="9527"/>
            </w:tabs>
          </w:pPr>
          <w:hyperlink w:anchor="_bookmark3" w:history="1">
            <w:r w:rsidR="00BC0D03">
              <w:rPr>
                <w:color w:val="57585B"/>
              </w:rPr>
              <w:t>Our</w:t>
            </w:r>
            <w:r w:rsidR="00BC0D03">
              <w:rPr>
                <w:color w:val="57585B"/>
                <w:spacing w:val="-2"/>
              </w:rPr>
              <w:t xml:space="preserve"> </w:t>
            </w:r>
            <w:r w:rsidR="00BC0D03">
              <w:rPr>
                <w:color w:val="57585B"/>
              </w:rPr>
              <w:t>draft</w:t>
            </w:r>
            <w:r w:rsidR="00BC0D03">
              <w:rPr>
                <w:color w:val="57585B"/>
                <w:spacing w:val="-2"/>
              </w:rPr>
              <w:t xml:space="preserve"> </w:t>
            </w:r>
            <w:r w:rsidR="00BC0D03">
              <w:rPr>
                <w:color w:val="57585B"/>
              </w:rPr>
              <w:t>determination</w:t>
            </w:r>
            <w:r w:rsidR="00BC0D03">
              <w:rPr>
                <w:color w:val="57585B"/>
                <w:spacing w:val="-1"/>
              </w:rPr>
              <w:t xml:space="preserve"> </w:t>
            </w:r>
            <w:r w:rsidR="00BC0D03">
              <w:rPr>
                <w:color w:val="57585B"/>
              </w:rPr>
              <w:t>is</w:t>
            </w:r>
            <w:r w:rsidR="00BC0D03">
              <w:rPr>
                <w:color w:val="57585B"/>
                <w:spacing w:val="-2"/>
              </w:rPr>
              <w:t xml:space="preserve"> </w:t>
            </w:r>
            <w:r w:rsidR="00BC0D03">
              <w:rPr>
                <w:color w:val="57585B"/>
              </w:rPr>
              <w:t>shaped</w:t>
            </w:r>
            <w:r w:rsidR="00BC0D03">
              <w:rPr>
                <w:color w:val="57585B"/>
                <w:spacing w:val="-2"/>
              </w:rPr>
              <w:t xml:space="preserve"> </w:t>
            </w:r>
            <w:r w:rsidR="00BC0D03">
              <w:rPr>
                <w:color w:val="57585B"/>
              </w:rPr>
              <w:t>by</w:t>
            </w:r>
            <w:r w:rsidR="00BC0D03">
              <w:rPr>
                <w:color w:val="57585B"/>
                <w:spacing w:val="-1"/>
              </w:rPr>
              <w:t xml:space="preserve"> </w:t>
            </w:r>
            <w:r w:rsidR="00BC0D03">
              <w:rPr>
                <w:color w:val="57585B"/>
              </w:rPr>
              <w:t>the</w:t>
            </w:r>
            <w:r w:rsidR="00BC0D03">
              <w:rPr>
                <w:color w:val="57585B"/>
                <w:spacing w:val="-2"/>
              </w:rPr>
              <w:t xml:space="preserve"> </w:t>
            </w:r>
            <w:r w:rsidR="00BC0D03">
              <w:rPr>
                <w:color w:val="57585B"/>
              </w:rPr>
              <w:t>extensive</w:t>
            </w:r>
            <w:r w:rsidR="00BC0D03">
              <w:rPr>
                <w:color w:val="57585B"/>
                <w:spacing w:val="-2"/>
              </w:rPr>
              <w:t xml:space="preserve"> </w:t>
            </w:r>
            <w:r w:rsidR="00BC0D03">
              <w:rPr>
                <w:color w:val="57585B"/>
              </w:rPr>
              <w:t>consultation</w:t>
            </w:r>
            <w:r w:rsidR="00BC0D03">
              <w:rPr>
                <w:color w:val="57585B"/>
                <w:spacing w:val="-1"/>
              </w:rPr>
              <w:t xml:space="preserve"> </w:t>
            </w:r>
            <w:r w:rsidR="00BC0D03">
              <w:rPr>
                <w:color w:val="57585B"/>
              </w:rPr>
              <w:t>undertaken</w:t>
            </w:r>
            <w:r w:rsidR="00BC0D03">
              <w:rPr>
                <w:color w:val="57585B"/>
                <w:spacing w:val="-2"/>
              </w:rPr>
              <w:t xml:space="preserve"> </w:t>
            </w:r>
            <w:r w:rsidR="00BC0D03">
              <w:rPr>
                <w:color w:val="57585B"/>
              </w:rPr>
              <w:t>in</w:t>
            </w:r>
            <w:r w:rsidR="00BC0D03">
              <w:rPr>
                <w:color w:val="57585B"/>
                <w:spacing w:val="-2"/>
              </w:rPr>
              <w:t xml:space="preserve"> </w:t>
            </w:r>
            <w:r w:rsidR="00BC0D03">
              <w:rPr>
                <w:color w:val="57585B"/>
              </w:rPr>
              <w:t>the</w:t>
            </w:r>
            <w:r w:rsidR="00BC0D03">
              <w:rPr>
                <w:color w:val="57585B"/>
                <w:spacing w:val="-1"/>
              </w:rPr>
              <w:t xml:space="preserve"> </w:t>
            </w:r>
            <w:r w:rsidR="00BC0D03">
              <w:rPr>
                <w:color w:val="57585B"/>
                <w:spacing w:val="-2"/>
              </w:rPr>
              <w:t>Review</w:t>
            </w:r>
            <w:r w:rsidR="00BC0D03">
              <w:rPr>
                <w:color w:val="57585B"/>
              </w:rPr>
              <w:tab/>
            </w:r>
            <w:r w:rsidR="00BC0D03">
              <w:rPr>
                <w:color w:val="57585B"/>
                <w:spacing w:val="-10"/>
              </w:rPr>
              <w:t>3</w:t>
            </w:r>
          </w:hyperlink>
        </w:p>
        <w:p w:rsidR="007169DD" w:rsidRDefault="005853F4">
          <w:pPr>
            <w:pStyle w:val="TOC2"/>
            <w:numPr>
              <w:ilvl w:val="1"/>
              <w:numId w:val="43"/>
            </w:numPr>
            <w:tabs>
              <w:tab w:val="left" w:pos="794"/>
              <w:tab w:val="left" w:pos="9526"/>
            </w:tabs>
          </w:pPr>
          <w:hyperlink w:anchor="_bookmark3" w:history="1">
            <w:r w:rsidR="00BC0D03">
              <w:rPr>
                <w:color w:val="57585B"/>
              </w:rPr>
              <w:t>Cost-benefit</w:t>
            </w:r>
            <w:r w:rsidR="00BC0D03">
              <w:rPr>
                <w:color w:val="57585B"/>
                <w:spacing w:val="-5"/>
              </w:rPr>
              <w:t xml:space="preserve"> </w:t>
            </w:r>
            <w:r w:rsidR="00BC0D03">
              <w:rPr>
                <w:color w:val="57585B"/>
              </w:rPr>
              <w:t>analysis</w:t>
            </w:r>
            <w:r w:rsidR="00BC0D03">
              <w:rPr>
                <w:color w:val="57585B"/>
                <w:spacing w:val="-5"/>
              </w:rPr>
              <w:t xml:space="preserve"> </w:t>
            </w:r>
            <w:r w:rsidR="00BC0D03">
              <w:rPr>
                <w:color w:val="57585B"/>
              </w:rPr>
              <w:t>demonstrates</w:t>
            </w:r>
            <w:r w:rsidR="00BC0D03">
              <w:rPr>
                <w:color w:val="57585B"/>
                <w:spacing w:val="-4"/>
              </w:rPr>
              <w:t xml:space="preserve"> </w:t>
            </w:r>
            <w:r w:rsidR="00BC0D03">
              <w:rPr>
                <w:color w:val="57585B"/>
              </w:rPr>
              <w:t>the</w:t>
            </w:r>
            <w:r w:rsidR="00BC0D03">
              <w:rPr>
                <w:color w:val="57585B"/>
                <w:spacing w:val="-5"/>
              </w:rPr>
              <w:t xml:space="preserve"> </w:t>
            </w:r>
            <w:r w:rsidR="00BC0D03">
              <w:rPr>
                <w:color w:val="57585B"/>
              </w:rPr>
              <w:t>reform</w:t>
            </w:r>
            <w:r w:rsidR="00BC0D03">
              <w:rPr>
                <w:color w:val="57585B"/>
                <w:spacing w:val="-5"/>
              </w:rPr>
              <w:t xml:space="preserve"> </w:t>
            </w:r>
            <w:r w:rsidR="00BC0D03">
              <w:rPr>
                <w:color w:val="57585B"/>
              </w:rPr>
              <w:t>program</w:t>
            </w:r>
            <w:r w:rsidR="00BC0D03">
              <w:rPr>
                <w:color w:val="57585B"/>
                <w:spacing w:val="-4"/>
              </w:rPr>
              <w:t xml:space="preserve"> </w:t>
            </w:r>
            <w:r w:rsidR="00BC0D03">
              <w:rPr>
                <w:color w:val="57585B"/>
              </w:rPr>
              <w:t>has</w:t>
            </w:r>
            <w:r w:rsidR="00BC0D03">
              <w:rPr>
                <w:color w:val="57585B"/>
                <w:spacing w:val="-5"/>
              </w:rPr>
              <w:t xml:space="preserve"> </w:t>
            </w:r>
            <w:r w:rsidR="00BC0D03">
              <w:rPr>
                <w:color w:val="57585B"/>
              </w:rPr>
              <w:t>net</w:t>
            </w:r>
            <w:r w:rsidR="00BC0D03">
              <w:rPr>
                <w:color w:val="57585B"/>
                <w:spacing w:val="-5"/>
              </w:rPr>
              <w:t xml:space="preserve"> </w:t>
            </w:r>
            <w:r w:rsidR="00BC0D03">
              <w:rPr>
                <w:color w:val="57585B"/>
                <w:spacing w:val="-2"/>
              </w:rPr>
              <w:t>benefits</w:t>
            </w:r>
            <w:r w:rsidR="00BC0D03">
              <w:rPr>
                <w:color w:val="57585B"/>
              </w:rPr>
              <w:tab/>
            </w:r>
            <w:r w:rsidR="00BC0D03">
              <w:rPr>
                <w:color w:val="57585B"/>
                <w:spacing w:val="-10"/>
              </w:rPr>
              <w:t>3</w:t>
            </w:r>
          </w:hyperlink>
        </w:p>
        <w:p w:rsidR="007169DD" w:rsidRDefault="005853F4">
          <w:pPr>
            <w:pStyle w:val="TOC2"/>
            <w:numPr>
              <w:ilvl w:val="1"/>
              <w:numId w:val="43"/>
            </w:numPr>
            <w:tabs>
              <w:tab w:val="left" w:pos="794"/>
            </w:tabs>
          </w:pPr>
          <w:hyperlink w:anchor="_bookmark4" w:history="1">
            <w:r w:rsidR="00BC0D03">
              <w:rPr>
                <w:color w:val="57585B"/>
              </w:rPr>
              <w:t>Our</w:t>
            </w:r>
            <w:r w:rsidR="00BC0D03">
              <w:rPr>
                <w:color w:val="57585B"/>
                <w:spacing w:val="-2"/>
              </w:rPr>
              <w:t xml:space="preserve"> </w:t>
            </w:r>
            <w:r w:rsidR="00BC0D03">
              <w:rPr>
                <w:color w:val="57585B"/>
              </w:rPr>
              <w:t>draft</w:t>
            </w:r>
            <w:r w:rsidR="00BC0D03">
              <w:rPr>
                <w:color w:val="57585B"/>
                <w:spacing w:val="-2"/>
              </w:rPr>
              <w:t xml:space="preserve"> </w:t>
            </w:r>
            <w:r w:rsidR="00BC0D03">
              <w:rPr>
                <w:color w:val="57585B"/>
              </w:rPr>
              <w:t>determination</w:t>
            </w:r>
            <w:r w:rsidR="00BC0D03">
              <w:rPr>
                <w:color w:val="57585B"/>
                <w:spacing w:val="-2"/>
              </w:rPr>
              <w:t xml:space="preserve"> </w:t>
            </w:r>
            <w:r w:rsidR="00BC0D03">
              <w:rPr>
                <w:color w:val="57585B"/>
              </w:rPr>
              <w:t>would</w:t>
            </w:r>
            <w:r w:rsidR="00BC0D03">
              <w:rPr>
                <w:color w:val="57585B"/>
                <w:spacing w:val="-2"/>
              </w:rPr>
              <w:t xml:space="preserve"> </w:t>
            </w:r>
            <w:r w:rsidR="00BC0D03">
              <w:rPr>
                <w:color w:val="57585B"/>
              </w:rPr>
              <w:t>support</w:t>
            </w:r>
            <w:r w:rsidR="00BC0D03">
              <w:rPr>
                <w:color w:val="57585B"/>
                <w:spacing w:val="-2"/>
              </w:rPr>
              <w:t xml:space="preserve"> </w:t>
            </w:r>
            <w:r w:rsidR="00BC0D03">
              <w:rPr>
                <w:color w:val="57585B"/>
              </w:rPr>
              <w:t>the</w:t>
            </w:r>
            <w:r w:rsidR="00BC0D03">
              <w:rPr>
                <w:color w:val="57585B"/>
                <w:spacing w:val="-2"/>
              </w:rPr>
              <w:t xml:space="preserve"> </w:t>
            </w:r>
            <w:r w:rsidR="00BC0D03">
              <w:rPr>
                <w:color w:val="57585B"/>
              </w:rPr>
              <w:t>transition</w:t>
            </w:r>
            <w:r w:rsidR="00BC0D03">
              <w:rPr>
                <w:color w:val="57585B"/>
                <w:spacing w:val="-2"/>
              </w:rPr>
              <w:t xml:space="preserve"> </w:t>
            </w:r>
            <w:r w:rsidR="00BC0D03">
              <w:rPr>
                <w:color w:val="57585B"/>
              </w:rPr>
              <w:t>to</w:t>
            </w:r>
            <w:r w:rsidR="00BC0D03">
              <w:rPr>
                <w:color w:val="57585B"/>
                <w:spacing w:val="-2"/>
              </w:rPr>
              <w:t xml:space="preserve"> </w:t>
            </w:r>
            <w:r w:rsidR="00BC0D03">
              <w:rPr>
                <w:color w:val="57585B"/>
              </w:rPr>
              <w:t>renewable</w:t>
            </w:r>
            <w:r w:rsidR="00BC0D03">
              <w:rPr>
                <w:color w:val="57585B"/>
                <w:spacing w:val="-2"/>
              </w:rPr>
              <w:t xml:space="preserve"> </w:t>
            </w:r>
            <w:r w:rsidR="00BC0D03">
              <w:rPr>
                <w:color w:val="57585B"/>
              </w:rPr>
              <w:t>energy</w:t>
            </w:r>
            <w:r w:rsidR="00BC0D03">
              <w:rPr>
                <w:color w:val="57585B"/>
                <w:spacing w:val="-2"/>
              </w:rPr>
              <w:t xml:space="preserve"> </w:t>
            </w:r>
            <w:r w:rsidR="00BC0D03">
              <w:rPr>
                <w:color w:val="57585B"/>
              </w:rPr>
              <w:t>and</w:t>
            </w:r>
            <w:r w:rsidR="00BC0D03">
              <w:rPr>
                <w:color w:val="57585B"/>
                <w:spacing w:val="-2"/>
              </w:rPr>
              <w:t xml:space="preserve"> </w:t>
            </w:r>
            <w:r w:rsidR="00BC0D03">
              <w:rPr>
                <w:color w:val="57585B"/>
              </w:rPr>
              <w:t>emissions</w:t>
            </w:r>
            <w:r w:rsidR="00BC0D03">
              <w:rPr>
                <w:color w:val="57585B"/>
                <w:spacing w:val="-2"/>
              </w:rPr>
              <w:t xml:space="preserve"> </w:t>
            </w:r>
            <w:r w:rsidR="00BC0D03">
              <w:rPr>
                <w:color w:val="57585B"/>
              </w:rPr>
              <w:t>reduction</w:t>
            </w:r>
            <w:r w:rsidR="00BC0D03">
              <w:rPr>
                <w:color w:val="57585B"/>
                <w:spacing w:val="-1"/>
              </w:rPr>
              <w:t xml:space="preserve"> </w:t>
            </w:r>
            <w:r w:rsidR="00BC0D03">
              <w:rPr>
                <w:color w:val="57585B"/>
                <w:spacing w:val="-10"/>
              </w:rPr>
              <w:t>4</w:t>
            </w:r>
          </w:hyperlink>
        </w:p>
        <w:p w:rsidR="007169DD" w:rsidRDefault="005853F4">
          <w:pPr>
            <w:pStyle w:val="TOC1"/>
            <w:numPr>
              <w:ilvl w:val="0"/>
              <w:numId w:val="43"/>
            </w:numPr>
            <w:tabs>
              <w:tab w:val="left" w:pos="794"/>
              <w:tab w:val="left" w:pos="9482"/>
            </w:tabs>
            <w:spacing w:before="210"/>
          </w:pPr>
          <w:hyperlink w:anchor="_bookmark5" w:history="1">
            <w:r w:rsidR="00BC0D03">
              <w:rPr>
                <w:color w:val="23A2E0"/>
              </w:rPr>
              <w:t>The</w:t>
            </w:r>
            <w:r w:rsidR="00BC0D03">
              <w:rPr>
                <w:color w:val="23A2E0"/>
                <w:spacing w:val="-2"/>
              </w:rPr>
              <w:t xml:space="preserve"> </w:t>
            </w:r>
            <w:r w:rsidR="00BC0D03">
              <w:rPr>
                <w:color w:val="23A2E0"/>
              </w:rPr>
              <w:t>rule</w:t>
            </w:r>
            <w:r w:rsidR="00BC0D03">
              <w:rPr>
                <w:color w:val="23A2E0"/>
                <w:spacing w:val="-1"/>
              </w:rPr>
              <w:t xml:space="preserve"> </w:t>
            </w:r>
            <w:r w:rsidR="00BC0D03">
              <w:rPr>
                <w:color w:val="23A2E0"/>
              </w:rPr>
              <w:t>would</w:t>
            </w:r>
            <w:r w:rsidR="00BC0D03">
              <w:rPr>
                <w:color w:val="23A2E0"/>
                <w:spacing w:val="-2"/>
              </w:rPr>
              <w:t xml:space="preserve"> </w:t>
            </w:r>
            <w:r w:rsidR="00BC0D03">
              <w:rPr>
                <w:color w:val="23A2E0"/>
              </w:rPr>
              <w:t>contribute</w:t>
            </w:r>
            <w:r w:rsidR="00BC0D03">
              <w:rPr>
                <w:color w:val="23A2E0"/>
                <w:spacing w:val="-1"/>
              </w:rPr>
              <w:t xml:space="preserve"> </w:t>
            </w:r>
            <w:r w:rsidR="00BC0D03">
              <w:rPr>
                <w:color w:val="23A2E0"/>
              </w:rPr>
              <w:t>to</w:t>
            </w:r>
            <w:r w:rsidR="00BC0D03">
              <w:rPr>
                <w:color w:val="23A2E0"/>
                <w:spacing w:val="-2"/>
              </w:rPr>
              <w:t xml:space="preserve"> </w:t>
            </w:r>
            <w:r w:rsidR="00BC0D03">
              <w:rPr>
                <w:color w:val="23A2E0"/>
              </w:rPr>
              <w:t>the</w:t>
            </w:r>
            <w:r w:rsidR="00BC0D03">
              <w:rPr>
                <w:color w:val="23A2E0"/>
                <w:spacing w:val="-1"/>
              </w:rPr>
              <w:t xml:space="preserve"> </w:t>
            </w:r>
            <w:r w:rsidR="00BC0D03">
              <w:rPr>
                <w:color w:val="23A2E0"/>
              </w:rPr>
              <w:t>energy</w:t>
            </w:r>
            <w:r w:rsidR="00BC0D03">
              <w:rPr>
                <w:color w:val="23A2E0"/>
                <w:spacing w:val="-1"/>
              </w:rPr>
              <w:t xml:space="preserve"> </w:t>
            </w:r>
            <w:r w:rsidR="00BC0D03">
              <w:rPr>
                <w:color w:val="23A2E0"/>
                <w:spacing w:val="-2"/>
              </w:rPr>
              <w:t>objectives</w:t>
            </w:r>
            <w:r w:rsidR="00BC0D03">
              <w:rPr>
                <w:color w:val="23A2E0"/>
              </w:rPr>
              <w:tab/>
            </w:r>
            <w:r w:rsidR="00BC0D03">
              <w:rPr>
                <w:color w:val="23A2E0"/>
                <w:spacing w:val="-10"/>
              </w:rPr>
              <w:t>5</w:t>
            </w:r>
          </w:hyperlink>
        </w:p>
        <w:p w:rsidR="007169DD" w:rsidRDefault="005853F4">
          <w:pPr>
            <w:pStyle w:val="TOC2"/>
            <w:numPr>
              <w:ilvl w:val="1"/>
              <w:numId w:val="43"/>
            </w:numPr>
            <w:tabs>
              <w:tab w:val="left" w:pos="794"/>
              <w:tab w:val="left" w:pos="9527"/>
            </w:tabs>
            <w:spacing w:before="16"/>
          </w:pPr>
          <w:hyperlink w:anchor="_bookmark5" w:history="1">
            <w:r w:rsidR="00BC0D03">
              <w:rPr>
                <w:color w:val="57585B"/>
              </w:rPr>
              <w:t>The</w:t>
            </w:r>
            <w:r w:rsidR="00BC0D03">
              <w:rPr>
                <w:color w:val="57585B"/>
                <w:spacing w:val="-5"/>
              </w:rPr>
              <w:t xml:space="preserve"> </w:t>
            </w:r>
            <w:r w:rsidR="00BC0D03">
              <w:rPr>
                <w:color w:val="57585B"/>
              </w:rPr>
              <w:t>Commission</w:t>
            </w:r>
            <w:r w:rsidR="00BC0D03">
              <w:rPr>
                <w:color w:val="57585B"/>
                <w:spacing w:val="-2"/>
              </w:rPr>
              <w:t xml:space="preserve"> </w:t>
            </w:r>
            <w:r w:rsidR="00BC0D03">
              <w:rPr>
                <w:color w:val="57585B"/>
              </w:rPr>
              <w:t>must</w:t>
            </w:r>
            <w:r w:rsidR="00BC0D03">
              <w:rPr>
                <w:color w:val="57585B"/>
                <w:spacing w:val="-2"/>
              </w:rPr>
              <w:t xml:space="preserve"> </w:t>
            </w:r>
            <w:r w:rsidR="00BC0D03">
              <w:rPr>
                <w:color w:val="57585B"/>
              </w:rPr>
              <w:t>act</w:t>
            </w:r>
            <w:r w:rsidR="00BC0D03">
              <w:rPr>
                <w:color w:val="57585B"/>
                <w:spacing w:val="-2"/>
              </w:rPr>
              <w:t xml:space="preserve"> </w:t>
            </w:r>
            <w:r w:rsidR="00BC0D03">
              <w:rPr>
                <w:color w:val="57585B"/>
              </w:rPr>
              <w:t>in</w:t>
            </w:r>
            <w:r w:rsidR="00BC0D03">
              <w:rPr>
                <w:color w:val="57585B"/>
                <w:spacing w:val="-2"/>
              </w:rPr>
              <w:t xml:space="preserve"> </w:t>
            </w:r>
            <w:r w:rsidR="00BC0D03">
              <w:rPr>
                <w:color w:val="57585B"/>
              </w:rPr>
              <w:t>the</w:t>
            </w:r>
            <w:r w:rsidR="00BC0D03">
              <w:rPr>
                <w:color w:val="57585B"/>
                <w:spacing w:val="-2"/>
              </w:rPr>
              <w:t xml:space="preserve"> </w:t>
            </w:r>
            <w:r w:rsidR="00BC0D03">
              <w:rPr>
                <w:color w:val="57585B"/>
              </w:rPr>
              <w:t>long-term</w:t>
            </w:r>
            <w:r w:rsidR="00BC0D03">
              <w:rPr>
                <w:color w:val="57585B"/>
                <w:spacing w:val="-2"/>
              </w:rPr>
              <w:t xml:space="preserve"> </w:t>
            </w:r>
            <w:r w:rsidR="00BC0D03">
              <w:rPr>
                <w:color w:val="57585B"/>
              </w:rPr>
              <w:t>interests</w:t>
            </w:r>
            <w:r w:rsidR="00BC0D03">
              <w:rPr>
                <w:color w:val="57585B"/>
                <w:spacing w:val="-2"/>
              </w:rPr>
              <w:t xml:space="preserve"> </w:t>
            </w:r>
            <w:r w:rsidR="00BC0D03">
              <w:rPr>
                <w:color w:val="57585B"/>
              </w:rPr>
              <w:t>of</w:t>
            </w:r>
            <w:r w:rsidR="00BC0D03">
              <w:rPr>
                <w:color w:val="57585B"/>
                <w:spacing w:val="-2"/>
              </w:rPr>
              <w:t xml:space="preserve"> </w:t>
            </w:r>
            <w:r w:rsidR="00BC0D03">
              <w:rPr>
                <w:color w:val="57585B"/>
              </w:rPr>
              <w:t>energy</w:t>
            </w:r>
            <w:r w:rsidR="00BC0D03">
              <w:rPr>
                <w:color w:val="57585B"/>
                <w:spacing w:val="-2"/>
              </w:rPr>
              <w:t xml:space="preserve"> consumers</w:t>
            </w:r>
            <w:r w:rsidR="00BC0D03">
              <w:rPr>
                <w:color w:val="57585B"/>
              </w:rPr>
              <w:tab/>
            </w:r>
            <w:r w:rsidR="00BC0D03">
              <w:rPr>
                <w:color w:val="57585B"/>
                <w:spacing w:val="-10"/>
              </w:rPr>
              <w:t>5</w:t>
            </w:r>
          </w:hyperlink>
        </w:p>
        <w:p w:rsidR="007169DD" w:rsidRDefault="005853F4">
          <w:pPr>
            <w:pStyle w:val="TOC2"/>
            <w:numPr>
              <w:ilvl w:val="1"/>
              <w:numId w:val="43"/>
            </w:numPr>
            <w:tabs>
              <w:tab w:val="left" w:pos="794"/>
              <w:tab w:val="left" w:pos="9525"/>
            </w:tabs>
            <w:ind w:right="1065"/>
          </w:pPr>
          <w:hyperlink w:anchor="_bookmark5" w:history="1">
            <w:r w:rsidR="00BC0D03">
              <w:rPr>
                <w:color w:val="57585B"/>
              </w:rPr>
              <w:t>We must also take the following factors into account to decide whether to make a change to the</w:t>
            </w:r>
          </w:hyperlink>
          <w:r w:rsidR="00BC0D03">
            <w:rPr>
              <w:color w:val="57585B"/>
            </w:rPr>
            <w:t xml:space="preserve"> </w:t>
          </w:r>
          <w:hyperlink w:anchor="_bookmark5" w:history="1">
            <w:r w:rsidR="00BC0D03">
              <w:rPr>
                <w:color w:val="57585B"/>
                <w:spacing w:val="-2"/>
              </w:rPr>
              <w:t>rules</w:t>
            </w:r>
            <w:r w:rsidR="00BC0D03">
              <w:rPr>
                <w:color w:val="57585B"/>
              </w:rPr>
              <w:tab/>
            </w:r>
            <w:r w:rsidR="00BC0D03">
              <w:rPr>
                <w:color w:val="57585B"/>
                <w:spacing w:val="-10"/>
              </w:rPr>
              <w:t>5</w:t>
            </w:r>
          </w:hyperlink>
        </w:p>
        <w:p w:rsidR="007169DD" w:rsidRDefault="005853F4">
          <w:pPr>
            <w:pStyle w:val="TOC2"/>
            <w:numPr>
              <w:ilvl w:val="1"/>
              <w:numId w:val="43"/>
            </w:numPr>
            <w:tabs>
              <w:tab w:val="left" w:pos="794"/>
              <w:tab w:val="left" w:pos="9527"/>
            </w:tabs>
          </w:pPr>
          <w:hyperlink w:anchor="_bookmark6" w:history="1">
            <w:r w:rsidR="00BC0D03">
              <w:rPr>
                <w:color w:val="57585B"/>
              </w:rPr>
              <w:t>How</w:t>
            </w:r>
            <w:r w:rsidR="00BC0D03">
              <w:rPr>
                <w:color w:val="57585B"/>
                <w:spacing w:val="-2"/>
              </w:rPr>
              <w:t xml:space="preserve"> </w:t>
            </w:r>
            <w:r w:rsidR="00BC0D03">
              <w:rPr>
                <w:color w:val="57585B"/>
              </w:rPr>
              <w:t>we</w:t>
            </w:r>
            <w:r w:rsidR="00BC0D03">
              <w:rPr>
                <w:color w:val="57585B"/>
                <w:spacing w:val="-2"/>
              </w:rPr>
              <w:t xml:space="preserve"> </w:t>
            </w:r>
            <w:r w:rsidR="00BC0D03">
              <w:rPr>
                <w:color w:val="57585B"/>
              </w:rPr>
              <w:t>have</w:t>
            </w:r>
            <w:r w:rsidR="00BC0D03">
              <w:rPr>
                <w:color w:val="57585B"/>
                <w:spacing w:val="-1"/>
              </w:rPr>
              <w:t xml:space="preserve"> </w:t>
            </w:r>
            <w:r w:rsidR="00BC0D03">
              <w:rPr>
                <w:color w:val="57585B"/>
              </w:rPr>
              <w:t>applied</w:t>
            </w:r>
            <w:r w:rsidR="00BC0D03">
              <w:rPr>
                <w:color w:val="57585B"/>
                <w:spacing w:val="-2"/>
              </w:rPr>
              <w:t xml:space="preserve"> </w:t>
            </w:r>
            <w:r w:rsidR="00BC0D03">
              <w:rPr>
                <w:color w:val="57585B"/>
              </w:rPr>
              <w:t>the</w:t>
            </w:r>
            <w:r w:rsidR="00BC0D03">
              <w:rPr>
                <w:color w:val="57585B"/>
                <w:spacing w:val="-2"/>
              </w:rPr>
              <w:t xml:space="preserve"> </w:t>
            </w:r>
            <w:r w:rsidR="00BC0D03">
              <w:rPr>
                <w:color w:val="57585B"/>
              </w:rPr>
              <w:t>legal</w:t>
            </w:r>
            <w:r w:rsidR="00BC0D03">
              <w:rPr>
                <w:color w:val="57585B"/>
                <w:spacing w:val="-1"/>
              </w:rPr>
              <w:t xml:space="preserve"> </w:t>
            </w:r>
            <w:r w:rsidR="00BC0D03">
              <w:rPr>
                <w:color w:val="57585B"/>
              </w:rPr>
              <w:t>framework</w:t>
            </w:r>
            <w:r w:rsidR="00BC0D03">
              <w:rPr>
                <w:color w:val="57585B"/>
                <w:spacing w:val="-2"/>
              </w:rPr>
              <w:t xml:space="preserve"> </w:t>
            </w:r>
            <w:r w:rsidR="00BC0D03">
              <w:rPr>
                <w:color w:val="57585B"/>
              </w:rPr>
              <w:t>to</w:t>
            </w:r>
            <w:r w:rsidR="00BC0D03">
              <w:rPr>
                <w:color w:val="57585B"/>
                <w:spacing w:val="-2"/>
              </w:rPr>
              <w:t xml:space="preserve"> </w:t>
            </w:r>
            <w:r w:rsidR="00BC0D03">
              <w:rPr>
                <w:color w:val="57585B"/>
              </w:rPr>
              <w:t>our</w:t>
            </w:r>
            <w:r w:rsidR="00BC0D03">
              <w:rPr>
                <w:color w:val="57585B"/>
                <w:spacing w:val="-1"/>
              </w:rPr>
              <w:t xml:space="preserve"> </w:t>
            </w:r>
            <w:r w:rsidR="00BC0D03">
              <w:rPr>
                <w:color w:val="57585B"/>
                <w:spacing w:val="-2"/>
              </w:rPr>
              <w:t>decision</w:t>
            </w:r>
            <w:r w:rsidR="00BC0D03">
              <w:rPr>
                <w:color w:val="57585B"/>
              </w:rPr>
              <w:tab/>
            </w:r>
            <w:r w:rsidR="00BC0D03">
              <w:rPr>
                <w:color w:val="57585B"/>
                <w:spacing w:val="-10"/>
              </w:rPr>
              <w:t>6</w:t>
            </w:r>
          </w:hyperlink>
        </w:p>
        <w:p w:rsidR="007169DD" w:rsidRDefault="005853F4">
          <w:pPr>
            <w:pStyle w:val="TOC1"/>
            <w:numPr>
              <w:ilvl w:val="0"/>
              <w:numId w:val="43"/>
            </w:numPr>
            <w:tabs>
              <w:tab w:val="left" w:pos="794"/>
              <w:tab w:val="left" w:pos="9481"/>
            </w:tabs>
          </w:pPr>
          <w:hyperlink w:anchor="_bookmark7" w:history="1">
            <w:r w:rsidR="00BC0D03">
              <w:rPr>
                <w:color w:val="23A2E0"/>
              </w:rPr>
              <w:t>How</w:t>
            </w:r>
            <w:r w:rsidR="00BC0D03">
              <w:rPr>
                <w:color w:val="23A2E0"/>
                <w:spacing w:val="-1"/>
              </w:rPr>
              <w:t xml:space="preserve"> </w:t>
            </w:r>
            <w:r w:rsidR="00BC0D03">
              <w:rPr>
                <w:color w:val="23A2E0"/>
              </w:rPr>
              <w:t>our</w:t>
            </w:r>
            <w:r w:rsidR="00BC0D03">
              <w:rPr>
                <w:color w:val="23A2E0"/>
                <w:spacing w:val="-1"/>
              </w:rPr>
              <w:t xml:space="preserve"> </w:t>
            </w:r>
            <w:r w:rsidR="00BC0D03">
              <w:rPr>
                <w:color w:val="23A2E0"/>
              </w:rPr>
              <w:t>rule</w:t>
            </w:r>
            <w:r w:rsidR="00BC0D03">
              <w:rPr>
                <w:color w:val="23A2E0"/>
                <w:spacing w:val="-1"/>
              </w:rPr>
              <w:t xml:space="preserve"> </w:t>
            </w:r>
            <w:r w:rsidR="00BC0D03">
              <w:rPr>
                <w:color w:val="23A2E0"/>
              </w:rPr>
              <w:t>would</w:t>
            </w:r>
            <w:r w:rsidR="00BC0D03">
              <w:rPr>
                <w:color w:val="23A2E0"/>
                <w:spacing w:val="-1"/>
              </w:rPr>
              <w:t xml:space="preserve"> </w:t>
            </w:r>
            <w:r w:rsidR="00BC0D03">
              <w:rPr>
                <w:color w:val="23A2E0"/>
                <w:spacing w:val="-2"/>
              </w:rPr>
              <w:t>operate</w:t>
            </w:r>
            <w:r w:rsidR="00BC0D03">
              <w:rPr>
                <w:color w:val="23A2E0"/>
              </w:rPr>
              <w:tab/>
            </w:r>
            <w:r w:rsidR="00BC0D03">
              <w:rPr>
                <w:color w:val="23A2E0"/>
                <w:spacing w:val="-10"/>
              </w:rPr>
              <w:t>9</w:t>
            </w:r>
          </w:hyperlink>
        </w:p>
        <w:p w:rsidR="007169DD" w:rsidRDefault="005853F4">
          <w:pPr>
            <w:pStyle w:val="TOC2"/>
            <w:numPr>
              <w:ilvl w:val="1"/>
              <w:numId w:val="43"/>
            </w:numPr>
            <w:tabs>
              <w:tab w:val="left" w:pos="794"/>
              <w:tab w:val="left" w:pos="9526"/>
            </w:tabs>
            <w:spacing w:before="16"/>
          </w:pPr>
          <w:hyperlink w:anchor="_bookmark7" w:history="1">
            <w:r w:rsidR="00BC0D03">
              <w:rPr>
                <w:color w:val="57585B"/>
              </w:rPr>
              <w:t>Accelerating</w:t>
            </w:r>
            <w:r w:rsidR="00BC0D03">
              <w:rPr>
                <w:color w:val="57585B"/>
                <w:spacing w:val="-5"/>
              </w:rPr>
              <w:t xml:space="preserve"> </w:t>
            </w:r>
            <w:r w:rsidR="00BC0D03">
              <w:rPr>
                <w:color w:val="57585B"/>
              </w:rPr>
              <w:t>the</w:t>
            </w:r>
            <w:r w:rsidR="00BC0D03">
              <w:rPr>
                <w:color w:val="57585B"/>
                <w:spacing w:val="-3"/>
              </w:rPr>
              <w:t xml:space="preserve"> </w:t>
            </w:r>
            <w:r w:rsidR="00BC0D03">
              <w:rPr>
                <w:color w:val="57585B"/>
              </w:rPr>
              <w:t>deployment</w:t>
            </w:r>
            <w:r w:rsidR="00BC0D03">
              <w:rPr>
                <w:color w:val="57585B"/>
                <w:spacing w:val="-2"/>
              </w:rPr>
              <w:t xml:space="preserve"> </w:t>
            </w:r>
            <w:r w:rsidR="00BC0D03">
              <w:rPr>
                <w:color w:val="57585B"/>
              </w:rPr>
              <w:t>of</w:t>
            </w:r>
            <w:r w:rsidR="00BC0D03">
              <w:rPr>
                <w:color w:val="57585B"/>
                <w:spacing w:val="-3"/>
              </w:rPr>
              <w:t xml:space="preserve"> </w:t>
            </w:r>
            <w:r w:rsidR="00BC0D03">
              <w:rPr>
                <w:color w:val="57585B"/>
              </w:rPr>
              <w:t>smart</w:t>
            </w:r>
            <w:r w:rsidR="00BC0D03">
              <w:rPr>
                <w:color w:val="57585B"/>
                <w:spacing w:val="-3"/>
              </w:rPr>
              <w:t xml:space="preserve"> </w:t>
            </w:r>
            <w:r w:rsidR="00BC0D03">
              <w:rPr>
                <w:color w:val="57585B"/>
              </w:rPr>
              <w:t>meters</w:t>
            </w:r>
            <w:r w:rsidR="00BC0D03">
              <w:rPr>
                <w:color w:val="57585B"/>
                <w:spacing w:val="-2"/>
              </w:rPr>
              <w:t xml:space="preserve"> </w:t>
            </w:r>
            <w:r w:rsidR="00BC0D03">
              <w:rPr>
                <w:color w:val="57585B"/>
              </w:rPr>
              <w:t>across</w:t>
            </w:r>
            <w:r w:rsidR="00BC0D03">
              <w:rPr>
                <w:color w:val="57585B"/>
                <w:spacing w:val="-3"/>
              </w:rPr>
              <w:t xml:space="preserve"> </w:t>
            </w:r>
            <w:r w:rsidR="00BC0D03">
              <w:rPr>
                <w:color w:val="57585B"/>
              </w:rPr>
              <w:t>the</w:t>
            </w:r>
            <w:r w:rsidR="00BC0D03">
              <w:rPr>
                <w:color w:val="57585B"/>
                <w:spacing w:val="-2"/>
              </w:rPr>
              <w:t xml:space="preserve"> </w:t>
            </w:r>
            <w:r w:rsidR="00BC0D03">
              <w:rPr>
                <w:color w:val="57585B"/>
                <w:spacing w:val="-5"/>
              </w:rPr>
              <w:t>NEM</w:t>
            </w:r>
            <w:r w:rsidR="00BC0D03">
              <w:rPr>
                <w:color w:val="57585B"/>
              </w:rPr>
              <w:tab/>
            </w:r>
            <w:r w:rsidR="00BC0D03">
              <w:rPr>
                <w:color w:val="57585B"/>
                <w:spacing w:val="-10"/>
              </w:rPr>
              <w:t>9</w:t>
            </w:r>
          </w:hyperlink>
        </w:p>
        <w:p w:rsidR="007169DD" w:rsidRDefault="005853F4">
          <w:pPr>
            <w:pStyle w:val="TOC2"/>
            <w:numPr>
              <w:ilvl w:val="1"/>
              <w:numId w:val="43"/>
            </w:numPr>
            <w:tabs>
              <w:tab w:val="left" w:pos="794"/>
              <w:tab w:val="left" w:pos="9413"/>
            </w:tabs>
          </w:pPr>
          <w:hyperlink w:anchor="_bookmark9" w:history="1">
            <w:r w:rsidR="00BC0D03">
              <w:rPr>
                <w:color w:val="57585B"/>
              </w:rPr>
              <w:t>Enabling</w:t>
            </w:r>
            <w:r w:rsidR="00BC0D03">
              <w:rPr>
                <w:color w:val="57585B"/>
                <w:spacing w:val="-3"/>
              </w:rPr>
              <w:t xml:space="preserve"> </w:t>
            </w:r>
            <w:r w:rsidR="00BC0D03">
              <w:rPr>
                <w:color w:val="57585B"/>
              </w:rPr>
              <w:t>better</w:t>
            </w:r>
            <w:r w:rsidR="00BC0D03">
              <w:rPr>
                <w:color w:val="57585B"/>
                <w:spacing w:val="-3"/>
              </w:rPr>
              <w:t xml:space="preserve"> </w:t>
            </w:r>
            <w:r w:rsidR="00BC0D03">
              <w:rPr>
                <w:color w:val="57585B"/>
              </w:rPr>
              <w:t>access</w:t>
            </w:r>
            <w:r w:rsidR="00BC0D03">
              <w:rPr>
                <w:color w:val="57585B"/>
                <w:spacing w:val="-3"/>
              </w:rPr>
              <w:t xml:space="preserve"> </w:t>
            </w:r>
            <w:r w:rsidR="00BC0D03">
              <w:rPr>
                <w:color w:val="57585B"/>
              </w:rPr>
              <w:t>to</w:t>
            </w:r>
            <w:r w:rsidR="00BC0D03">
              <w:rPr>
                <w:color w:val="57585B"/>
                <w:spacing w:val="-3"/>
              </w:rPr>
              <w:t xml:space="preserve"> </w:t>
            </w:r>
            <w:r w:rsidR="00BC0D03">
              <w:rPr>
                <w:color w:val="57585B"/>
              </w:rPr>
              <w:t>power</w:t>
            </w:r>
            <w:r w:rsidR="00BC0D03">
              <w:rPr>
                <w:color w:val="57585B"/>
                <w:spacing w:val="-3"/>
              </w:rPr>
              <w:t xml:space="preserve"> </w:t>
            </w:r>
            <w:r w:rsidR="00BC0D03">
              <w:rPr>
                <w:color w:val="57585B"/>
              </w:rPr>
              <w:t>quality</w:t>
            </w:r>
            <w:r w:rsidR="00BC0D03">
              <w:rPr>
                <w:color w:val="57585B"/>
                <w:spacing w:val="-2"/>
              </w:rPr>
              <w:t xml:space="preserve"> </w:t>
            </w:r>
            <w:r w:rsidR="00BC0D03">
              <w:rPr>
                <w:color w:val="57585B"/>
                <w:spacing w:val="-4"/>
              </w:rPr>
              <w:t>data</w:t>
            </w:r>
            <w:r w:rsidR="00BC0D03">
              <w:rPr>
                <w:color w:val="57585B"/>
              </w:rPr>
              <w:tab/>
            </w:r>
            <w:r w:rsidR="00BC0D03">
              <w:rPr>
                <w:color w:val="57585B"/>
                <w:spacing w:val="-5"/>
              </w:rPr>
              <w:t>17</w:t>
            </w:r>
          </w:hyperlink>
        </w:p>
        <w:p w:rsidR="007169DD" w:rsidRDefault="005853F4">
          <w:pPr>
            <w:pStyle w:val="TOC2"/>
            <w:numPr>
              <w:ilvl w:val="1"/>
              <w:numId w:val="43"/>
            </w:numPr>
            <w:tabs>
              <w:tab w:val="left" w:pos="794"/>
              <w:tab w:val="left" w:pos="9413"/>
            </w:tabs>
          </w:pPr>
          <w:hyperlink w:anchor="_bookmark10" w:history="1">
            <w:r w:rsidR="00BC0D03">
              <w:rPr>
                <w:color w:val="57585B"/>
              </w:rPr>
              <w:t>Providing</w:t>
            </w:r>
            <w:r w:rsidR="00BC0D03">
              <w:rPr>
                <w:color w:val="57585B"/>
                <w:spacing w:val="-6"/>
              </w:rPr>
              <w:t xml:space="preserve"> </w:t>
            </w:r>
            <w:r w:rsidR="00BC0D03">
              <w:rPr>
                <w:color w:val="57585B"/>
              </w:rPr>
              <w:t>customer</w:t>
            </w:r>
            <w:r w:rsidR="00BC0D03">
              <w:rPr>
                <w:color w:val="57585B"/>
                <w:spacing w:val="-5"/>
              </w:rPr>
              <w:t xml:space="preserve"> </w:t>
            </w:r>
            <w:r w:rsidR="00BC0D03">
              <w:rPr>
                <w:color w:val="57585B"/>
                <w:spacing w:val="-2"/>
              </w:rPr>
              <w:t>safeguards</w:t>
            </w:r>
            <w:r w:rsidR="00BC0D03">
              <w:rPr>
                <w:color w:val="57585B"/>
              </w:rPr>
              <w:tab/>
            </w:r>
            <w:r w:rsidR="00BC0D03">
              <w:rPr>
                <w:color w:val="57585B"/>
                <w:spacing w:val="-5"/>
              </w:rPr>
              <w:t>19</w:t>
            </w:r>
          </w:hyperlink>
        </w:p>
        <w:p w:rsidR="007169DD" w:rsidRDefault="005853F4">
          <w:pPr>
            <w:pStyle w:val="TOC2"/>
            <w:numPr>
              <w:ilvl w:val="1"/>
              <w:numId w:val="43"/>
            </w:numPr>
            <w:tabs>
              <w:tab w:val="left" w:pos="794"/>
              <w:tab w:val="left" w:pos="9414"/>
            </w:tabs>
          </w:pPr>
          <w:hyperlink w:anchor="_bookmark12" w:history="1">
            <w:r w:rsidR="00BC0D03">
              <w:rPr>
                <w:color w:val="57585B"/>
              </w:rPr>
              <w:t>Improving</w:t>
            </w:r>
            <w:r w:rsidR="00BC0D03">
              <w:rPr>
                <w:color w:val="57585B"/>
                <w:spacing w:val="-5"/>
              </w:rPr>
              <w:t xml:space="preserve"> </w:t>
            </w:r>
            <w:r w:rsidR="00BC0D03">
              <w:rPr>
                <w:color w:val="57585B"/>
              </w:rPr>
              <w:t>the</w:t>
            </w:r>
            <w:r w:rsidR="00BC0D03">
              <w:rPr>
                <w:color w:val="57585B"/>
                <w:spacing w:val="-2"/>
              </w:rPr>
              <w:t xml:space="preserve"> </w:t>
            </w:r>
            <w:r w:rsidR="00BC0D03">
              <w:rPr>
                <w:color w:val="57585B"/>
              </w:rPr>
              <w:t>customer</w:t>
            </w:r>
            <w:r w:rsidR="00BC0D03">
              <w:rPr>
                <w:color w:val="57585B"/>
                <w:spacing w:val="-2"/>
              </w:rPr>
              <w:t xml:space="preserve"> </w:t>
            </w:r>
            <w:r w:rsidR="00BC0D03">
              <w:rPr>
                <w:color w:val="57585B"/>
              </w:rPr>
              <w:t>experience</w:t>
            </w:r>
            <w:r w:rsidR="00BC0D03">
              <w:rPr>
                <w:color w:val="57585B"/>
                <w:spacing w:val="-2"/>
              </w:rPr>
              <w:t xml:space="preserve"> </w:t>
            </w:r>
            <w:r w:rsidR="00BC0D03">
              <w:rPr>
                <w:color w:val="57585B"/>
              </w:rPr>
              <w:t>in</w:t>
            </w:r>
            <w:r w:rsidR="00BC0D03">
              <w:rPr>
                <w:color w:val="57585B"/>
                <w:spacing w:val="-2"/>
              </w:rPr>
              <w:t xml:space="preserve"> </w:t>
            </w:r>
            <w:r w:rsidR="00BC0D03">
              <w:rPr>
                <w:color w:val="57585B"/>
              </w:rPr>
              <w:t>metering</w:t>
            </w:r>
            <w:r w:rsidR="00BC0D03">
              <w:rPr>
                <w:color w:val="57585B"/>
                <w:spacing w:val="-2"/>
              </w:rPr>
              <w:t xml:space="preserve"> upgrades</w:t>
            </w:r>
            <w:r w:rsidR="00BC0D03">
              <w:rPr>
                <w:color w:val="57585B"/>
              </w:rPr>
              <w:tab/>
            </w:r>
            <w:r w:rsidR="00BC0D03">
              <w:rPr>
                <w:color w:val="57585B"/>
                <w:spacing w:val="-5"/>
              </w:rPr>
              <w:t>22</w:t>
            </w:r>
          </w:hyperlink>
        </w:p>
        <w:p w:rsidR="007169DD" w:rsidRDefault="005853F4">
          <w:pPr>
            <w:pStyle w:val="TOC2"/>
            <w:numPr>
              <w:ilvl w:val="1"/>
              <w:numId w:val="43"/>
            </w:numPr>
            <w:tabs>
              <w:tab w:val="left" w:pos="794"/>
              <w:tab w:val="left" w:pos="9414"/>
            </w:tabs>
          </w:pPr>
          <w:hyperlink w:anchor="_bookmark16" w:history="1">
            <w:r w:rsidR="00BC0D03">
              <w:rPr>
                <w:color w:val="57585B"/>
              </w:rPr>
              <w:t>Reducing</w:t>
            </w:r>
            <w:r w:rsidR="00BC0D03">
              <w:rPr>
                <w:color w:val="57585B"/>
                <w:spacing w:val="-4"/>
              </w:rPr>
              <w:t xml:space="preserve"> </w:t>
            </w:r>
            <w:r w:rsidR="00BC0D03">
              <w:rPr>
                <w:color w:val="57585B"/>
              </w:rPr>
              <w:t>barriers</w:t>
            </w:r>
            <w:r w:rsidR="00BC0D03">
              <w:rPr>
                <w:color w:val="57585B"/>
                <w:spacing w:val="-2"/>
              </w:rPr>
              <w:t xml:space="preserve"> </w:t>
            </w:r>
            <w:r w:rsidR="00BC0D03">
              <w:rPr>
                <w:color w:val="57585B"/>
              </w:rPr>
              <w:t>to</w:t>
            </w:r>
            <w:r w:rsidR="00BC0D03">
              <w:rPr>
                <w:color w:val="57585B"/>
                <w:spacing w:val="-1"/>
              </w:rPr>
              <w:t xml:space="preserve"> </w:t>
            </w:r>
            <w:r w:rsidR="00BC0D03">
              <w:rPr>
                <w:color w:val="57585B"/>
              </w:rPr>
              <w:t>installing</w:t>
            </w:r>
            <w:r w:rsidR="00BC0D03">
              <w:rPr>
                <w:color w:val="57585B"/>
                <w:spacing w:val="-2"/>
              </w:rPr>
              <w:t xml:space="preserve"> </w:t>
            </w:r>
            <w:r w:rsidR="00BC0D03">
              <w:rPr>
                <w:color w:val="57585B"/>
              </w:rPr>
              <w:t>smart</w:t>
            </w:r>
            <w:r w:rsidR="00BC0D03">
              <w:rPr>
                <w:color w:val="57585B"/>
                <w:spacing w:val="-1"/>
              </w:rPr>
              <w:t xml:space="preserve"> </w:t>
            </w:r>
            <w:r w:rsidR="00BC0D03">
              <w:rPr>
                <w:color w:val="57585B"/>
              </w:rPr>
              <w:t>meters</w:t>
            </w:r>
            <w:r w:rsidR="00BC0D03">
              <w:rPr>
                <w:color w:val="57585B"/>
                <w:spacing w:val="-2"/>
              </w:rPr>
              <w:t xml:space="preserve"> </w:t>
            </w:r>
            <w:r w:rsidR="00BC0D03">
              <w:rPr>
                <w:color w:val="57585B"/>
              </w:rPr>
              <w:t>and</w:t>
            </w:r>
            <w:r w:rsidR="00BC0D03">
              <w:rPr>
                <w:color w:val="57585B"/>
                <w:spacing w:val="-1"/>
              </w:rPr>
              <w:t xml:space="preserve"> </w:t>
            </w:r>
            <w:r w:rsidR="00BC0D03">
              <w:rPr>
                <w:color w:val="57585B"/>
              </w:rPr>
              <w:t>improving</w:t>
            </w:r>
            <w:r w:rsidR="00BC0D03">
              <w:rPr>
                <w:color w:val="57585B"/>
                <w:spacing w:val="-2"/>
              </w:rPr>
              <w:t xml:space="preserve"> </w:t>
            </w:r>
            <w:r w:rsidR="00BC0D03">
              <w:rPr>
                <w:color w:val="57585B"/>
              </w:rPr>
              <w:t>industry</w:t>
            </w:r>
            <w:r w:rsidR="00BC0D03">
              <w:rPr>
                <w:color w:val="57585B"/>
                <w:spacing w:val="-1"/>
              </w:rPr>
              <w:t xml:space="preserve"> </w:t>
            </w:r>
            <w:r w:rsidR="00BC0D03">
              <w:rPr>
                <w:color w:val="57585B"/>
                <w:spacing w:val="-2"/>
              </w:rPr>
              <w:t>coordination</w:t>
            </w:r>
            <w:r w:rsidR="00BC0D03">
              <w:rPr>
                <w:color w:val="57585B"/>
              </w:rPr>
              <w:tab/>
            </w:r>
            <w:r w:rsidR="00BC0D03">
              <w:rPr>
                <w:color w:val="57585B"/>
                <w:spacing w:val="-5"/>
              </w:rPr>
              <w:t>25</w:t>
            </w:r>
          </w:hyperlink>
        </w:p>
        <w:p w:rsidR="007169DD" w:rsidRDefault="005853F4">
          <w:pPr>
            <w:pStyle w:val="TOC2"/>
            <w:numPr>
              <w:ilvl w:val="1"/>
              <w:numId w:val="43"/>
            </w:numPr>
            <w:tabs>
              <w:tab w:val="left" w:pos="794"/>
              <w:tab w:val="left" w:pos="9415"/>
            </w:tabs>
          </w:pPr>
          <w:hyperlink w:anchor="_bookmark19" w:history="1">
            <w:r w:rsidR="00BC0D03">
              <w:rPr>
                <w:color w:val="57585B"/>
              </w:rPr>
              <w:t>Creating</w:t>
            </w:r>
            <w:r w:rsidR="00BC0D03">
              <w:rPr>
                <w:color w:val="57585B"/>
                <w:spacing w:val="-2"/>
              </w:rPr>
              <w:t xml:space="preserve"> </w:t>
            </w:r>
            <w:r w:rsidR="00BC0D03">
              <w:rPr>
                <w:color w:val="57585B"/>
              </w:rPr>
              <w:t>a</w:t>
            </w:r>
            <w:r w:rsidR="00BC0D03">
              <w:rPr>
                <w:color w:val="57585B"/>
                <w:spacing w:val="-3"/>
              </w:rPr>
              <w:t xml:space="preserve"> </w:t>
            </w:r>
            <w:r w:rsidR="00BC0D03">
              <w:rPr>
                <w:color w:val="57585B"/>
              </w:rPr>
              <w:t>fit-for-purpose</w:t>
            </w:r>
            <w:r w:rsidR="00BC0D03">
              <w:rPr>
                <w:color w:val="57585B"/>
                <w:spacing w:val="-2"/>
              </w:rPr>
              <w:t xml:space="preserve"> </w:t>
            </w:r>
            <w:r w:rsidR="00BC0D03">
              <w:rPr>
                <w:color w:val="57585B"/>
              </w:rPr>
              <w:t>testing</w:t>
            </w:r>
            <w:r w:rsidR="00BC0D03">
              <w:rPr>
                <w:color w:val="57585B"/>
                <w:spacing w:val="-2"/>
              </w:rPr>
              <w:t xml:space="preserve"> </w:t>
            </w:r>
            <w:r w:rsidR="00BC0D03">
              <w:rPr>
                <w:color w:val="57585B"/>
              </w:rPr>
              <w:t>and</w:t>
            </w:r>
            <w:r w:rsidR="00BC0D03">
              <w:rPr>
                <w:color w:val="57585B"/>
                <w:spacing w:val="-2"/>
              </w:rPr>
              <w:t xml:space="preserve"> </w:t>
            </w:r>
            <w:r w:rsidR="00BC0D03">
              <w:rPr>
                <w:color w:val="57585B"/>
              </w:rPr>
              <w:t>inspection</w:t>
            </w:r>
            <w:r w:rsidR="00BC0D03">
              <w:rPr>
                <w:color w:val="57585B"/>
                <w:spacing w:val="-2"/>
              </w:rPr>
              <w:t xml:space="preserve"> regime</w:t>
            </w:r>
            <w:r w:rsidR="00BC0D03">
              <w:rPr>
                <w:color w:val="57585B"/>
              </w:rPr>
              <w:tab/>
            </w:r>
            <w:r w:rsidR="00BC0D03">
              <w:rPr>
                <w:color w:val="57585B"/>
                <w:spacing w:val="-5"/>
              </w:rPr>
              <w:t>29</w:t>
            </w:r>
          </w:hyperlink>
        </w:p>
        <w:p w:rsidR="007169DD" w:rsidRDefault="00BC0D03">
          <w:pPr>
            <w:pStyle w:val="TOC1"/>
            <w:spacing w:before="324"/>
            <w:ind w:left="118" w:firstLine="0"/>
          </w:pPr>
          <w:r>
            <w:rPr>
              <w:color w:val="23A2E0"/>
              <w:spacing w:val="-2"/>
            </w:rPr>
            <w:t>Appendices</w:t>
          </w:r>
        </w:p>
        <w:p w:rsidR="007169DD" w:rsidRDefault="005853F4">
          <w:pPr>
            <w:pStyle w:val="TOC1"/>
            <w:numPr>
              <w:ilvl w:val="0"/>
              <w:numId w:val="42"/>
            </w:numPr>
            <w:tabs>
              <w:tab w:val="left" w:pos="793"/>
              <w:tab w:val="left" w:pos="9324"/>
            </w:tabs>
            <w:spacing w:before="57"/>
            <w:ind w:left="793" w:hanging="680"/>
          </w:pPr>
          <w:hyperlink w:anchor="_bookmark21" w:history="1">
            <w:r w:rsidR="00BC0D03">
              <w:rPr>
                <w:color w:val="23A2E0"/>
              </w:rPr>
              <w:t xml:space="preserve">Rule making </w:t>
            </w:r>
            <w:r w:rsidR="00BC0D03">
              <w:rPr>
                <w:color w:val="23A2E0"/>
                <w:spacing w:val="-2"/>
              </w:rPr>
              <w:t>process</w:t>
            </w:r>
            <w:r w:rsidR="00BC0D03">
              <w:rPr>
                <w:color w:val="23A2E0"/>
              </w:rPr>
              <w:tab/>
            </w:r>
            <w:r w:rsidR="00BC0D03">
              <w:rPr>
                <w:color w:val="23A2E0"/>
                <w:spacing w:val="-5"/>
              </w:rPr>
              <w:t>33</w:t>
            </w:r>
          </w:hyperlink>
        </w:p>
        <w:p w:rsidR="007169DD" w:rsidRDefault="005853F4">
          <w:pPr>
            <w:pStyle w:val="TOC2"/>
            <w:numPr>
              <w:ilvl w:val="1"/>
              <w:numId w:val="42"/>
            </w:numPr>
            <w:tabs>
              <w:tab w:val="left" w:pos="794"/>
              <w:tab w:val="left" w:pos="9413"/>
            </w:tabs>
            <w:spacing w:before="15"/>
            <w:ind w:right="1064"/>
          </w:pPr>
          <w:hyperlink w:anchor="_bookmark21" w:history="1">
            <w:r w:rsidR="00BC0D03">
              <w:rPr>
                <w:color w:val="57585B"/>
              </w:rPr>
              <w:t>Intellihub, SA Power Networks and Alinta Energy submitted a rule change request to enable the</w:t>
            </w:r>
          </w:hyperlink>
          <w:r w:rsidR="00BC0D03">
            <w:rPr>
              <w:color w:val="57585B"/>
            </w:rPr>
            <w:t xml:space="preserve"> </w:t>
          </w:r>
          <w:hyperlink w:anchor="_bookmark21" w:history="1">
            <w:r w:rsidR="00BC0D03">
              <w:rPr>
                <w:color w:val="57585B"/>
              </w:rPr>
              <w:t>aceclerated</w:t>
            </w:r>
            <w:r w:rsidR="00BC0D03">
              <w:rPr>
                <w:color w:val="57585B"/>
                <w:spacing w:val="-3"/>
              </w:rPr>
              <w:t xml:space="preserve"> </w:t>
            </w:r>
            <w:r w:rsidR="00BC0D03">
              <w:rPr>
                <w:color w:val="57585B"/>
              </w:rPr>
              <w:t>deployment</w:t>
            </w:r>
            <w:r w:rsidR="00BC0D03">
              <w:rPr>
                <w:color w:val="57585B"/>
                <w:spacing w:val="-2"/>
              </w:rPr>
              <w:t xml:space="preserve"> </w:t>
            </w:r>
            <w:r w:rsidR="00BC0D03">
              <w:rPr>
                <w:color w:val="57585B"/>
              </w:rPr>
              <w:t>of</w:t>
            </w:r>
            <w:r w:rsidR="00BC0D03">
              <w:rPr>
                <w:color w:val="57585B"/>
                <w:spacing w:val="-3"/>
              </w:rPr>
              <w:t xml:space="preserve"> </w:t>
            </w:r>
            <w:r w:rsidR="00BC0D03">
              <w:rPr>
                <w:color w:val="57585B"/>
              </w:rPr>
              <w:t>smart</w:t>
            </w:r>
            <w:r w:rsidR="00BC0D03">
              <w:rPr>
                <w:color w:val="57585B"/>
                <w:spacing w:val="-2"/>
              </w:rPr>
              <w:t xml:space="preserve"> </w:t>
            </w:r>
            <w:r w:rsidR="00BC0D03">
              <w:rPr>
                <w:color w:val="57585B"/>
              </w:rPr>
              <w:t>meters</w:t>
            </w:r>
            <w:r w:rsidR="00BC0D03">
              <w:rPr>
                <w:color w:val="57585B"/>
                <w:spacing w:val="-3"/>
              </w:rPr>
              <w:t xml:space="preserve"> </w:t>
            </w:r>
            <w:r w:rsidR="00BC0D03">
              <w:rPr>
                <w:color w:val="57585B"/>
              </w:rPr>
              <w:t>and</w:t>
            </w:r>
            <w:r w:rsidR="00BC0D03">
              <w:rPr>
                <w:color w:val="57585B"/>
                <w:spacing w:val="-2"/>
              </w:rPr>
              <w:t xml:space="preserve"> </w:t>
            </w:r>
            <w:r w:rsidR="00BC0D03">
              <w:rPr>
                <w:color w:val="57585B"/>
              </w:rPr>
              <w:t>unlock</w:t>
            </w:r>
            <w:r w:rsidR="00BC0D03">
              <w:rPr>
                <w:color w:val="57585B"/>
                <w:spacing w:val="-3"/>
              </w:rPr>
              <w:t xml:space="preserve"> </w:t>
            </w:r>
            <w:r w:rsidR="00BC0D03">
              <w:rPr>
                <w:color w:val="57585B"/>
              </w:rPr>
              <w:t>their</w:t>
            </w:r>
            <w:r w:rsidR="00BC0D03">
              <w:rPr>
                <w:color w:val="57585B"/>
                <w:spacing w:val="-2"/>
              </w:rPr>
              <w:t xml:space="preserve"> benefits</w:t>
            </w:r>
            <w:r w:rsidR="00BC0D03">
              <w:rPr>
                <w:color w:val="57585B"/>
              </w:rPr>
              <w:tab/>
            </w:r>
            <w:r w:rsidR="00BC0D03">
              <w:rPr>
                <w:color w:val="57585B"/>
                <w:spacing w:val="-5"/>
              </w:rPr>
              <w:t>33</w:t>
            </w:r>
          </w:hyperlink>
        </w:p>
        <w:p w:rsidR="007169DD" w:rsidRDefault="005853F4">
          <w:pPr>
            <w:pStyle w:val="TOC2"/>
            <w:numPr>
              <w:ilvl w:val="1"/>
              <w:numId w:val="42"/>
            </w:numPr>
            <w:tabs>
              <w:tab w:val="left" w:pos="794"/>
              <w:tab w:val="left" w:pos="9415"/>
            </w:tabs>
          </w:pPr>
          <w:hyperlink w:anchor="_bookmark21" w:history="1">
            <w:r w:rsidR="00BC0D03">
              <w:rPr>
                <w:color w:val="57585B"/>
              </w:rPr>
              <w:t>The</w:t>
            </w:r>
            <w:r w:rsidR="00BC0D03">
              <w:rPr>
                <w:color w:val="57585B"/>
                <w:spacing w:val="-3"/>
              </w:rPr>
              <w:t xml:space="preserve"> </w:t>
            </w:r>
            <w:r w:rsidR="00BC0D03">
              <w:rPr>
                <w:color w:val="57585B"/>
              </w:rPr>
              <w:t>proposal</w:t>
            </w:r>
            <w:r w:rsidR="00BC0D03">
              <w:rPr>
                <w:color w:val="57585B"/>
                <w:spacing w:val="-3"/>
              </w:rPr>
              <w:t xml:space="preserve"> </w:t>
            </w:r>
            <w:r w:rsidR="00BC0D03">
              <w:rPr>
                <w:color w:val="57585B"/>
              </w:rPr>
              <w:t>identifies</w:t>
            </w:r>
            <w:r w:rsidR="00BC0D03">
              <w:rPr>
                <w:color w:val="57585B"/>
                <w:spacing w:val="-3"/>
              </w:rPr>
              <w:t xml:space="preserve"> </w:t>
            </w:r>
            <w:r w:rsidR="00BC0D03">
              <w:rPr>
                <w:color w:val="57585B"/>
              </w:rPr>
              <w:t>several</w:t>
            </w:r>
            <w:r w:rsidR="00BC0D03">
              <w:rPr>
                <w:color w:val="57585B"/>
                <w:spacing w:val="-2"/>
              </w:rPr>
              <w:t xml:space="preserve"> </w:t>
            </w:r>
            <w:r w:rsidR="00BC0D03">
              <w:rPr>
                <w:color w:val="57585B"/>
              </w:rPr>
              <w:t>ineﬃciencies</w:t>
            </w:r>
            <w:r w:rsidR="00BC0D03">
              <w:rPr>
                <w:color w:val="57585B"/>
                <w:spacing w:val="-3"/>
              </w:rPr>
              <w:t xml:space="preserve"> </w:t>
            </w:r>
            <w:r w:rsidR="00BC0D03">
              <w:rPr>
                <w:color w:val="57585B"/>
              </w:rPr>
              <w:t>in</w:t>
            </w:r>
            <w:r w:rsidR="00BC0D03">
              <w:rPr>
                <w:color w:val="57585B"/>
                <w:spacing w:val="-3"/>
              </w:rPr>
              <w:t xml:space="preserve"> </w:t>
            </w:r>
            <w:r w:rsidR="00BC0D03">
              <w:rPr>
                <w:color w:val="57585B"/>
              </w:rPr>
              <w:t>the</w:t>
            </w:r>
            <w:r w:rsidR="00BC0D03">
              <w:rPr>
                <w:color w:val="57585B"/>
                <w:spacing w:val="-3"/>
              </w:rPr>
              <w:t xml:space="preserve"> </w:t>
            </w:r>
            <w:r w:rsidR="00BC0D03">
              <w:rPr>
                <w:color w:val="57585B"/>
              </w:rPr>
              <w:t>existing</w:t>
            </w:r>
            <w:r w:rsidR="00BC0D03">
              <w:rPr>
                <w:color w:val="57585B"/>
                <w:spacing w:val="-2"/>
              </w:rPr>
              <w:t xml:space="preserve"> </w:t>
            </w:r>
            <w:r w:rsidR="00BC0D03">
              <w:rPr>
                <w:color w:val="57585B"/>
              </w:rPr>
              <w:t>metering</w:t>
            </w:r>
            <w:r w:rsidR="00BC0D03">
              <w:rPr>
                <w:color w:val="57585B"/>
                <w:spacing w:val="-3"/>
              </w:rPr>
              <w:t xml:space="preserve"> </w:t>
            </w:r>
            <w:r w:rsidR="00BC0D03">
              <w:rPr>
                <w:color w:val="57585B"/>
              </w:rPr>
              <w:t>regulatory</w:t>
            </w:r>
            <w:r w:rsidR="00BC0D03">
              <w:rPr>
                <w:color w:val="57585B"/>
                <w:spacing w:val="-3"/>
              </w:rPr>
              <w:t xml:space="preserve"> </w:t>
            </w:r>
            <w:r w:rsidR="00BC0D03">
              <w:rPr>
                <w:color w:val="57585B"/>
                <w:spacing w:val="-2"/>
              </w:rPr>
              <w:t>framework</w:t>
            </w:r>
            <w:r w:rsidR="00BC0D03">
              <w:rPr>
                <w:color w:val="57585B"/>
              </w:rPr>
              <w:tab/>
            </w:r>
            <w:r w:rsidR="00BC0D03">
              <w:rPr>
                <w:color w:val="57585B"/>
                <w:spacing w:val="-5"/>
              </w:rPr>
              <w:t>33</w:t>
            </w:r>
          </w:hyperlink>
        </w:p>
        <w:p w:rsidR="007169DD" w:rsidRDefault="005853F4">
          <w:pPr>
            <w:pStyle w:val="TOC2"/>
            <w:numPr>
              <w:ilvl w:val="1"/>
              <w:numId w:val="42"/>
            </w:numPr>
            <w:tabs>
              <w:tab w:val="left" w:pos="794"/>
              <w:tab w:val="left" w:pos="9414"/>
            </w:tabs>
          </w:pPr>
          <w:hyperlink w:anchor="_bookmark22" w:history="1">
            <w:r w:rsidR="00BC0D03">
              <w:rPr>
                <w:color w:val="57585B"/>
              </w:rPr>
              <w:t>The</w:t>
            </w:r>
            <w:r w:rsidR="00BC0D03">
              <w:rPr>
                <w:color w:val="57585B"/>
                <w:spacing w:val="-5"/>
              </w:rPr>
              <w:t xml:space="preserve"> </w:t>
            </w:r>
            <w:r w:rsidR="00BC0D03">
              <w:rPr>
                <w:color w:val="57585B"/>
              </w:rPr>
              <w:t>proposal</w:t>
            </w:r>
            <w:r w:rsidR="00BC0D03">
              <w:rPr>
                <w:color w:val="57585B"/>
                <w:spacing w:val="-2"/>
              </w:rPr>
              <w:t xml:space="preserve"> </w:t>
            </w:r>
            <w:r w:rsidR="00BC0D03">
              <w:rPr>
                <w:color w:val="57585B"/>
              </w:rPr>
              <w:t>would</w:t>
            </w:r>
            <w:r w:rsidR="00BC0D03">
              <w:rPr>
                <w:color w:val="57585B"/>
                <w:spacing w:val="-3"/>
              </w:rPr>
              <w:t xml:space="preserve"> </w:t>
            </w:r>
            <w:r w:rsidR="00BC0D03">
              <w:rPr>
                <w:color w:val="57585B"/>
              </w:rPr>
              <w:t>address</w:t>
            </w:r>
            <w:r w:rsidR="00BC0D03">
              <w:rPr>
                <w:color w:val="57585B"/>
                <w:spacing w:val="-2"/>
              </w:rPr>
              <w:t xml:space="preserve"> </w:t>
            </w:r>
            <w:r w:rsidR="00BC0D03">
              <w:rPr>
                <w:color w:val="57585B"/>
              </w:rPr>
              <w:t>these</w:t>
            </w:r>
            <w:r w:rsidR="00BC0D03">
              <w:rPr>
                <w:color w:val="57585B"/>
                <w:spacing w:val="-3"/>
              </w:rPr>
              <w:t xml:space="preserve"> </w:t>
            </w:r>
            <w:r w:rsidR="00BC0D03">
              <w:rPr>
                <w:color w:val="57585B"/>
              </w:rPr>
              <w:t>ineﬃciencies</w:t>
            </w:r>
            <w:r w:rsidR="00BC0D03">
              <w:rPr>
                <w:color w:val="57585B"/>
                <w:spacing w:val="-2"/>
              </w:rPr>
              <w:t xml:space="preserve"> </w:t>
            </w:r>
            <w:r w:rsidR="00BC0D03">
              <w:rPr>
                <w:color w:val="57585B"/>
              </w:rPr>
              <w:t>to</w:t>
            </w:r>
            <w:r w:rsidR="00BC0D03">
              <w:rPr>
                <w:color w:val="57585B"/>
                <w:spacing w:val="-3"/>
              </w:rPr>
              <w:t xml:space="preserve"> </w:t>
            </w:r>
            <w:r w:rsidR="00BC0D03">
              <w:rPr>
                <w:color w:val="57585B"/>
              </w:rPr>
              <w:t>improve</w:t>
            </w:r>
            <w:r w:rsidR="00BC0D03">
              <w:rPr>
                <w:color w:val="57585B"/>
                <w:spacing w:val="-2"/>
              </w:rPr>
              <w:t xml:space="preserve"> </w:t>
            </w:r>
            <w:r w:rsidR="00BC0D03">
              <w:rPr>
                <w:color w:val="57585B"/>
              </w:rPr>
              <w:t>the</w:t>
            </w:r>
            <w:r w:rsidR="00BC0D03">
              <w:rPr>
                <w:color w:val="57585B"/>
                <w:spacing w:val="-3"/>
              </w:rPr>
              <w:t xml:space="preserve"> </w:t>
            </w:r>
            <w:r w:rsidR="00BC0D03">
              <w:rPr>
                <w:color w:val="57585B"/>
              </w:rPr>
              <w:t>metering</w:t>
            </w:r>
            <w:r w:rsidR="00BC0D03">
              <w:rPr>
                <w:color w:val="57585B"/>
                <w:spacing w:val="-2"/>
              </w:rPr>
              <w:t xml:space="preserve"> </w:t>
            </w:r>
            <w:r w:rsidR="00BC0D03">
              <w:rPr>
                <w:color w:val="57585B"/>
              </w:rPr>
              <w:t>regulatory</w:t>
            </w:r>
            <w:r w:rsidR="00BC0D03">
              <w:rPr>
                <w:color w:val="57585B"/>
                <w:spacing w:val="-2"/>
              </w:rPr>
              <w:t xml:space="preserve"> framework</w:t>
            </w:r>
            <w:r w:rsidR="00BC0D03">
              <w:rPr>
                <w:color w:val="57585B"/>
              </w:rPr>
              <w:tab/>
            </w:r>
            <w:r w:rsidR="00BC0D03">
              <w:rPr>
                <w:color w:val="57585B"/>
                <w:spacing w:val="-5"/>
              </w:rPr>
              <w:t>34</w:t>
            </w:r>
          </w:hyperlink>
        </w:p>
        <w:p w:rsidR="007169DD" w:rsidRDefault="005853F4">
          <w:pPr>
            <w:pStyle w:val="TOC2"/>
            <w:numPr>
              <w:ilvl w:val="1"/>
              <w:numId w:val="42"/>
            </w:numPr>
            <w:tabs>
              <w:tab w:val="left" w:pos="794"/>
              <w:tab w:val="left" w:pos="9413"/>
            </w:tabs>
          </w:pPr>
          <w:hyperlink w:anchor="_bookmark22" w:history="1">
            <w:r w:rsidR="00BC0D03">
              <w:rPr>
                <w:color w:val="57585B"/>
              </w:rPr>
              <w:t>The</w:t>
            </w:r>
            <w:r w:rsidR="00BC0D03">
              <w:rPr>
                <w:color w:val="57585B"/>
                <w:spacing w:val="-4"/>
              </w:rPr>
              <w:t xml:space="preserve"> </w:t>
            </w:r>
            <w:r w:rsidR="00BC0D03">
              <w:rPr>
                <w:color w:val="57585B"/>
              </w:rPr>
              <w:t>process</w:t>
            </w:r>
            <w:r w:rsidR="00BC0D03">
              <w:rPr>
                <w:color w:val="57585B"/>
                <w:spacing w:val="-2"/>
              </w:rPr>
              <w:t xml:space="preserve"> </w:t>
            </w:r>
            <w:r w:rsidR="00BC0D03">
              <w:rPr>
                <w:color w:val="57585B"/>
              </w:rPr>
              <w:t>to</w:t>
            </w:r>
            <w:r w:rsidR="00BC0D03">
              <w:rPr>
                <w:color w:val="57585B"/>
                <w:spacing w:val="-2"/>
              </w:rPr>
              <w:t xml:space="preserve"> </w:t>
            </w:r>
            <w:r w:rsidR="00BC0D03">
              <w:rPr>
                <w:color w:val="57585B"/>
                <w:spacing w:val="-4"/>
              </w:rPr>
              <w:t>date</w:t>
            </w:r>
            <w:r w:rsidR="00BC0D03">
              <w:rPr>
                <w:color w:val="57585B"/>
              </w:rPr>
              <w:tab/>
            </w:r>
            <w:r w:rsidR="00BC0D03">
              <w:rPr>
                <w:color w:val="57585B"/>
                <w:spacing w:val="-5"/>
              </w:rPr>
              <w:t>34</w:t>
            </w:r>
          </w:hyperlink>
        </w:p>
        <w:p w:rsidR="007169DD" w:rsidRDefault="005853F4">
          <w:pPr>
            <w:pStyle w:val="TOC1"/>
            <w:numPr>
              <w:ilvl w:val="0"/>
              <w:numId w:val="42"/>
            </w:numPr>
            <w:tabs>
              <w:tab w:val="left" w:pos="794"/>
              <w:tab w:val="left" w:pos="9326"/>
            </w:tabs>
          </w:pPr>
          <w:hyperlink w:anchor="_bookmark23" w:history="1">
            <w:r w:rsidR="00BC0D03">
              <w:rPr>
                <w:color w:val="23A2E0"/>
              </w:rPr>
              <w:t>Regulatory</w:t>
            </w:r>
            <w:r w:rsidR="00BC0D03">
              <w:rPr>
                <w:color w:val="23A2E0"/>
                <w:spacing w:val="-1"/>
              </w:rPr>
              <w:t xml:space="preserve"> </w:t>
            </w:r>
            <w:r w:rsidR="00BC0D03">
              <w:rPr>
                <w:color w:val="23A2E0"/>
              </w:rPr>
              <w:t>impact</w:t>
            </w:r>
            <w:r w:rsidR="00BC0D03">
              <w:rPr>
                <w:color w:val="23A2E0"/>
                <w:spacing w:val="-1"/>
              </w:rPr>
              <w:t xml:space="preserve"> </w:t>
            </w:r>
            <w:r w:rsidR="00BC0D03">
              <w:rPr>
                <w:color w:val="23A2E0"/>
                <w:spacing w:val="-2"/>
              </w:rPr>
              <w:t>analysis</w:t>
            </w:r>
            <w:r w:rsidR="00BC0D03">
              <w:rPr>
                <w:color w:val="23A2E0"/>
              </w:rPr>
              <w:tab/>
            </w:r>
            <w:r w:rsidR="00BC0D03">
              <w:rPr>
                <w:color w:val="23A2E0"/>
                <w:spacing w:val="-5"/>
              </w:rPr>
              <w:t>36</w:t>
            </w:r>
          </w:hyperlink>
        </w:p>
        <w:p w:rsidR="007169DD" w:rsidRDefault="005853F4">
          <w:pPr>
            <w:pStyle w:val="TOC2"/>
            <w:numPr>
              <w:ilvl w:val="1"/>
              <w:numId w:val="42"/>
            </w:numPr>
            <w:tabs>
              <w:tab w:val="left" w:pos="794"/>
              <w:tab w:val="left" w:pos="9414"/>
            </w:tabs>
            <w:spacing w:before="16"/>
          </w:pPr>
          <w:hyperlink w:anchor="_bookmark23" w:history="1">
            <w:r w:rsidR="00BC0D03">
              <w:rPr>
                <w:color w:val="57585B"/>
              </w:rPr>
              <w:t>Our</w:t>
            </w:r>
            <w:r w:rsidR="00BC0D03">
              <w:rPr>
                <w:color w:val="57585B"/>
                <w:spacing w:val="-2"/>
              </w:rPr>
              <w:t xml:space="preserve"> </w:t>
            </w:r>
            <w:r w:rsidR="00BC0D03">
              <w:rPr>
                <w:color w:val="57585B"/>
              </w:rPr>
              <w:t>regulatory</w:t>
            </w:r>
            <w:r w:rsidR="00BC0D03">
              <w:rPr>
                <w:color w:val="57585B"/>
                <w:spacing w:val="-1"/>
              </w:rPr>
              <w:t xml:space="preserve"> </w:t>
            </w:r>
            <w:r w:rsidR="00BC0D03">
              <w:rPr>
                <w:color w:val="57585B"/>
              </w:rPr>
              <w:t>impact</w:t>
            </w:r>
            <w:r w:rsidR="00BC0D03">
              <w:rPr>
                <w:color w:val="57585B"/>
                <w:spacing w:val="-2"/>
              </w:rPr>
              <w:t xml:space="preserve"> </w:t>
            </w:r>
            <w:r w:rsidR="00BC0D03">
              <w:rPr>
                <w:color w:val="57585B"/>
              </w:rPr>
              <w:t>analysis</w:t>
            </w:r>
            <w:r w:rsidR="00BC0D03">
              <w:rPr>
                <w:color w:val="57585B"/>
                <w:spacing w:val="-1"/>
              </w:rPr>
              <w:t xml:space="preserve"> </w:t>
            </w:r>
            <w:r w:rsidR="00BC0D03">
              <w:rPr>
                <w:color w:val="57585B"/>
                <w:spacing w:val="-2"/>
              </w:rPr>
              <w:t>methodology</w:t>
            </w:r>
            <w:r w:rsidR="00BC0D03">
              <w:rPr>
                <w:color w:val="57585B"/>
              </w:rPr>
              <w:tab/>
            </w:r>
            <w:r w:rsidR="00BC0D03">
              <w:rPr>
                <w:color w:val="57585B"/>
                <w:spacing w:val="-5"/>
              </w:rPr>
              <w:t>36</w:t>
            </w:r>
          </w:hyperlink>
        </w:p>
        <w:p w:rsidR="007169DD" w:rsidRDefault="005853F4">
          <w:pPr>
            <w:pStyle w:val="TOC1"/>
            <w:numPr>
              <w:ilvl w:val="0"/>
              <w:numId w:val="42"/>
            </w:numPr>
            <w:tabs>
              <w:tab w:val="left" w:pos="794"/>
              <w:tab w:val="left" w:pos="9325"/>
            </w:tabs>
          </w:pPr>
          <w:hyperlink w:anchor="_bookmark24" w:history="1">
            <w:r w:rsidR="00BC0D03">
              <w:rPr>
                <w:color w:val="23A2E0"/>
              </w:rPr>
              <w:t>Legal</w:t>
            </w:r>
            <w:r w:rsidR="00BC0D03">
              <w:rPr>
                <w:color w:val="23A2E0"/>
                <w:spacing w:val="-4"/>
              </w:rPr>
              <w:t xml:space="preserve"> </w:t>
            </w:r>
            <w:r w:rsidR="00BC0D03">
              <w:rPr>
                <w:color w:val="23A2E0"/>
              </w:rPr>
              <w:t>requirements</w:t>
            </w:r>
            <w:r w:rsidR="00BC0D03">
              <w:rPr>
                <w:color w:val="23A2E0"/>
                <w:spacing w:val="-3"/>
              </w:rPr>
              <w:t xml:space="preserve"> </w:t>
            </w:r>
            <w:r w:rsidR="00BC0D03">
              <w:rPr>
                <w:color w:val="23A2E0"/>
              </w:rPr>
              <w:t>to</w:t>
            </w:r>
            <w:r w:rsidR="00BC0D03">
              <w:rPr>
                <w:color w:val="23A2E0"/>
                <w:spacing w:val="-3"/>
              </w:rPr>
              <w:t xml:space="preserve"> </w:t>
            </w:r>
            <w:r w:rsidR="00BC0D03">
              <w:rPr>
                <w:color w:val="23A2E0"/>
              </w:rPr>
              <w:t>make</w:t>
            </w:r>
            <w:r w:rsidR="00BC0D03">
              <w:rPr>
                <w:color w:val="23A2E0"/>
                <w:spacing w:val="-3"/>
              </w:rPr>
              <w:t xml:space="preserve"> </w:t>
            </w:r>
            <w:r w:rsidR="00BC0D03">
              <w:rPr>
                <w:color w:val="23A2E0"/>
              </w:rPr>
              <w:t>a</w:t>
            </w:r>
            <w:r w:rsidR="00BC0D03">
              <w:rPr>
                <w:color w:val="23A2E0"/>
                <w:spacing w:val="-3"/>
              </w:rPr>
              <w:t xml:space="preserve"> </w:t>
            </w:r>
            <w:r w:rsidR="00BC0D03">
              <w:rPr>
                <w:color w:val="23A2E0"/>
                <w:spacing w:val="-4"/>
              </w:rPr>
              <w:t>rule</w:t>
            </w:r>
            <w:r w:rsidR="00BC0D03">
              <w:rPr>
                <w:color w:val="23A2E0"/>
              </w:rPr>
              <w:tab/>
            </w:r>
            <w:r w:rsidR="00BC0D03">
              <w:rPr>
                <w:color w:val="23A2E0"/>
                <w:spacing w:val="-5"/>
              </w:rPr>
              <w:t>39</w:t>
            </w:r>
          </w:hyperlink>
        </w:p>
        <w:p w:rsidR="007169DD" w:rsidRDefault="005853F4">
          <w:pPr>
            <w:pStyle w:val="TOC2"/>
            <w:numPr>
              <w:ilvl w:val="1"/>
              <w:numId w:val="42"/>
            </w:numPr>
            <w:tabs>
              <w:tab w:val="left" w:pos="794"/>
              <w:tab w:val="left" w:pos="9415"/>
            </w:tabs>
            <w:spacing w:before="16"/>
          </w:pPr>
          <w:hyperlink w:anchor="_bookmark24" w:history="1">
            <w:r w:rsidR="00BC0D03">
              <w:rPr>
                <w:color w:val="57585B"/>
              </w:rPr>
              <w:t>Draft</w:t>
            </w:r>
            <w:r w:rsidR="00BC0D03">
              <w:rPr>
                <w:color w:val="57585B"/>
                <w:spacing w:val="-4"/>
              </w:rPr>
              <w:t xml:space="preserve"> </w:t>
            </w:r>
            <w:r w:rsidR="00BC0D03">
              <w:rPr>
                <w:color w:val="57585B"/>
              </w:rPr>
              <w:t>rule</w:t>
            </w:r>
            <w:r w:rsidR="00BC0D03">
              <w:rPr>
                <w:color w:val="57585B"/>
                <w:spacing w:val="-2"/>
              </w:rPr>
              <w:t xml:space="preserve"> </w:t>
            </w:r>
            <w:r w:rsidR="00BC0D03">
              <w:rPr>
                <w:color w:val="57585B"/>
              </w:rPr>
              <w:t>determination</w:t>
            </w:r>
            <w:r w:rsidR="00BC0D03">
              <w:rPr>
                <w:color w:val="57585B"/>
                <w:spacing w:val="-2"/>
              </w:rPr>
              <w:t xml:space="preserve"> </w:t>
            </w:r>
            <w:r w:rsidR="00BC0D03">
              <w:rPr>
                <w:color w:val="57585B"/>
              </w:rPr>
              <w:t>and</w:t>
            </w:r>
            <w:r w:rsidR="00BC0D03">
              <w:rPr>
                <w:color w:val="57585B"/>
                <w:spacing w:val="-2"/>
              </w:rPr>
              <w:t xml:space="preserve"> </w:t>
            </w:r>
            <w:r w:rsidR="00BC0D03">
              <w:rPr>
                <w:color w:val="57585B"/>
              </w:rPr>
              <w:t>draft</w:t>
            </w:r>
            <w:r w:rsidR="00BC0D03">
              <w:rPr>
                <w:color w:val="57585B"/>
                <w:spacing w:val="-2"/>
              </w:rPr>
              <w:t xml:space="preserve"> </w:t>
            </w:r>
            <w:r w:rsidR="00BC0D03">
              <w:rPr>
                <w:color w:val="57585B"/>
                <w:spacing w:val="-4"/>
              </w:rPr>
              <w:t>rule</w:t>
            </w:r>
            <w:r w:rsidR="00BC0D03">
              <w:rPr>
                <w:color w:val="57585B"/>
              </w:rPr>
              <w:tab/>
            </w:r>
            <w:r w:rsidR="00BC0D03">
              <w:rPr>
                <w:color w:val="57585B"/>
                <w:spacing w:val="-5"/>
              </w:rPr>
              <w:t>39</w:t>
            </w:r>
          </w:hyperlink>
        </w:p>
        <w:p w:rsidR="007169DD" w:rsidRDefault="005853F4">
          <w:pPr>
            <w:pStyle w:val="TOC2"/>
            <w:numPr>
              <w:ilvl w:val="1"/>
              <w:numId w:val="42"/>
            </w:numPr>
            <w:tabs>
              <w:tab w:val="left" w:pos="794"/>
              <w:tab w:val="left" w:pos="9413"/>
            </w:tabs>
          </w:pPr>
          <w:hyperlink w:anchor="_bookmark24" w:history="1">
            <w:r w:rsidR="00BC0D03">
              <w:rPr>
                <w:color w:val="57585B"/>
              </w:rPr>
              <w:t>Power</w:t>
            </w:r>
            <w:r w:rsidR="00BC0D03">
              <w:rPr>
                <w:color w:val="57585B"/>
                <w:spacing w:val="-5"/>
              </w:rPr>
              <w:t xml:space="preserve"> </w:t>
            </w:r>
            <w:r w:rsidR="00BC0D03">
              <w:rPr>
                <w:color w:val="57585B"/>
              </w:rPr>
              <w:t>to</w:t>
            </w:r>
            <w:r w:rsidR="00BC0D03">
              <w:rPr>
                <w:color w:val="57585B"/>
                <w:spacing w:val="-2"/>
              </w:rPr>
              <w:t xml:space="preserve"> </w:t>
            </w:r>
            <w:r w:rsidR="00BC0D03">
              <w:rPr>
                <w:color w:val="57585B"/>
              </w:rPr>
              <w:t>make</w:t>
            </w:r>
            <w:r w:rsidR="00BC0D03">
              <w:rPr>
                <w:color w:val="57585B"/>
                <w:spacing w:val="-2"/>
              </w:rPr>
              <w:t xml:space="preserve"> </w:t>
            </w:r>
            <w:r w:rsidR="00BC0D03">
              <w:rPr>
                <w:color w:val="57585B"/>
              </w:rPr>
              <w:t>the</w:t>
            </w:r>
            <w:r w:rsidR="00BC0D03">
              <w:rPr>
                <w:color w:val="57585B"/>
                <w:spacing w:val="-2"/>
              </w:rPr>
              <w:t xml:space="preserve"> rules</w:t>
            </w:r>
            <w:r w:rsidR="00BC0D03">
              <w:rPr>
                <w:color w:val="57585B"/>
              </w:rPr>
              <w:tab/>
            </w:r>
            <w:r w:rsidR="00BC0D03">
              <w:rPr>
                <w:color w:val="57585B"/>
                <w:spacing w:val="-5"/>
              </w:rPr>
              <w:t>39</w:t>
            </w:r>
          </w:hyperlink>
        </w:p>
        <w:p w:rsidR="007169DD" w:rsidRDefault="005853F4">
          <w:pPr>
            <w:pStyle w:val="TOC2"/>
            <w:numPr>
              <w:ilvl w:val="1"/>
              <w:numId w:val="42"/>
            </w:numPr>
            <w:tabs>
              <w:tab w:val="left" w:pos="794"/>
              <w:tab w:val="left" w:pos="9414"/>
            </w:tabs>
          </w:pPr>
          <w:hyperlink w:anchor="_bookmark24" w:history="1">
            <w:r w:rsidR="00BC0D03">
              <w:rPr>
                <w:color w:val="57585B"/>
                <w:spacing w:val="-2"/>
              </w:rPr>
              <w:t>Commission’s</w:t>
            </w:r>
            <w:r w:rsidR="00BC0D03">
              <w:rPr>
                <w:color w:val="57585B"/>
                <w:spacing w:val="5"/>
              </w:rPr>
              <w:t xml:space="preserve"> </w:t>
            </w:r>
            <w:r w:rsidR="00BC0D03">
              <w:rPr>
                <w:color w:val="57585B"/>
                <w:spacing w:val="-2"/>
              </w:rPr>
              <w:t>considerations</w:t>
            </w:r>
            <w:r w:rsidR="00BC0D03">
              <w:rPr>
                <w:color w:val="57585B"/>
              </w:rPr>
              <w:tab/>
            </w:r>
            <w:r w:rsidR="00BC0D03">
              <w:rPr>
                <w:color w:val="57585B"/>
                <w:spacing w:val="-5"/>
              </w:rPr>
              <w:t>39</w:t>
            </w:r>
          </w:hyperlink>
        </w:p>
        <w:p w:rsidR="007169DD" w:rsidRDefault="005853F4">
          <w:pPr>
            <w:pStyle w:val="TOC2"/>
            <w:numPr>
              <w:ilvl w:val="1"/>
              <w:numId w:val="42"/>
            </w:numPr>
            <w:tabs>
              <w:tab w:val="left" w:pos="794"/>
              <w:tab w:val="left" w:pos="9414"/>
            </w:tabs>
          </w:pPr>
          <w:hyperlink w:anchor="_bookmark25" w:history="1">
            <w:r w:rsidR="00BC0D03">
              <w:rPr>
                <w:color w:val="57585B"/>
              </w:rPr>
              <w:t>Making</w:t>
            </w:r>
            <w:r w:rsidR="00BC0D03">
              <w:rPr>
                <w:color w:val="57585B"/>
                <w:spacing w:val="-2"/>
              </w:rPr>
              <w:t xml:space="preserve"> </w:t>
            </w:r>
            <w:r w:rsidR="00BC0D03">
              <w:rPr>
                <w:color w:val="57585B"/>
              </w:rPr>
              <w:t>electricity</w:t>
            </w:r>
            <w:r w:rsidR="00BC0D03">
              <w:rPr>
                <w:color w:val="57585B"/>
                <w:spacing w:val="-1"/>
              </w:rPr>
              <w:t xml:space="preserve"> </w:t>
            </w:r>
            <w:r w:rsidR="00BC0D03">
              <w:rPr>
                <w:color w:val="57585B"/>
              </w:rPr>
              <w:t>rules</w:t>
            </w:r>
            <w:r w:rsidR="00BC0D03">
              <w:rPr>
                <w:color w:val="57585B"/>
                <w:spacing w:val="-2"/>
              </w:rPr>
              <w:t xml:space="preserve"> </w:t>
            </w:r>
            <w:r w:rsidR="00BC0D03">
              <w:rPr>
                <w:color w:val="57585B"/>
              </w:rPr>
              <w:t>in</w:t>
            </w:r>
            <w:r w:rsidR="00BC0D03">
              <w:rPr>
                <w:color w:val="57585B"/>
                <w:spacing w:val="-1"/>
              </w:rPr>
              <w:t xml:space="preserve"> </w:t>
            </w:r>
            <w:r w:rsidR="00BC0D03">
              <w:rPr>
                <w:color w:val="57585B"/>
              </w:rPr>
              <w:t>the</w:t>
            </w:r>
            <w:r w:rsidR="00BC0D03">
              <w:rPr>
                <w:color w:val="57585B"/>
                <w:spacing w:val="-1"/>
              </w:rPr>
              <w:t xml:space="preserve"> </w:t>
            </w:r>
            <w:r w:rsidR="00BC0D03">
              <w:rPr>
                <w:color w:val="57585B"/>
              </w:rPr>
              <w:t>Northern</w:t>
            </w:r>
            <w:r w:rsidR="00BC0D03">
              <w:rPr>
                <w:color w:val="57585B"/>
                <w:spacing w:val="-5"/>
              </w:rPr>
              <w:t xml:space="preserve"> </w:t>
            </w:r>
            <w:r w:rsidR="00BC0D03">
              <w:rPr>
                <w:color w:val="57585B"/>
                <w:spacing w:val="-2"/>
              </w:rPr>
              <w:t>Territory</w:t>
            </w:r>
            <w:r w:rsidR="00BC0D03">
              <w:rPr>
                <w:color w:val="57585B"/>
              </w:rPr>
              <w:tab/>
            </w:r>
            <w:r w:rsidR="00BC0D03">
              <w:rPr>
                <w:color w:val="57585B"/>
                <w:spacing w:val="-5"/>
              </w:rPr>
              <w:t>40</w:t>
            </w:r>
          </w:hyperlink>
        </w:p>
        <w:p w:rsidR="007169DD" w:rsidRDefault="005853F4">
          <w:pPr>
            <w:pStyle w:val="TOC2"/>
            <w:numPr>
              <w:ilvl w:val="1"/>
              <w:numId w:val="42"/>
            </w:numPr>
            <w:tabs>
              <w:tab w:val="left" w:pos="794"/>
              <w:tab w:val="left" w:pos="9415"/>
            </w:tabs>
          </w:pPr>
          <w:hyperlink w:anchor="_bookmark26" w:history="1">
            <w:r w:rsidR="00BC0D03">
              <w:rPr>
                <w:color w:val="57585B"/>
              </w:rPr>
              <w:t>Civil</w:t>
            </w:r>
            <w:r w:rsidR="00BC0D03">
              <w:rPr>
                <w:color w:val="57585B"/>
                <w:spacing w:val="-3"/>
              </w:rPr>
              <w:t xml:space="preserve"> </w:t>
            </w:r>
            <w:r w:rsidR="00BC0D03">
              <w:rPr>
                <w:color w:val="57585B"/>
              </w:rPr>
              <w:t>penalty</w:t>
            </w:r>
            <w:r w:rsidR="00BC0D03">
              <w:rPr>
                <w:color w:val="57585B"/>
                <w:spacing w:val="-2"/>
              </w:rPr>
              <w:t xml:space="preserve"> </w:t>
            </w:r>
            <w:r w:rsidR="00BC0D03">
              <w:rPr>
                <w:color w:val="57585B"/>
              </w:rPr>
              <w:t>provisions</w:t>
            </w:r>
            <w:r w:rsidR="00BC0D03">
              <w:rPr>
                <w:color w:val="57585B"/>
                <w:spacing w:val="-3"/>
              </w:rPr>
              <w:t xml:space="preserve"> </w:t>
            </w:r>
            <w:r w:rsidR="00BC0D03">
              <w:rPr>
                <w:color w:val="57585B"/>
              </w:rPr>
              <w:t>and</w:t>
            </w:r>
            <w:r w:rsidR="00BC0D03">
              <w:rPr>
                <w:color w:val="57585B"/>
                <w:spacing w:val="-2"/>
              </w:rPr>
              <w:t xml:space="preserve"> </w:t>
            </w:r>
            <w:r w:rsidR="00BC0D03">
              <w:rPr>
                <w:color w:val="57585B"/>
              </w:rPr>
              <w:t>conduct</w:t>
            </w:r>
            <w:r w:rsidR="00BC0D03">
              <w:rPr>
                <w:color w:val="57585B"/>
                <w:spacing w:val="-2"/>
              </w:rPr>
              <w:t xml:space="preserve"> provisions</w:t>
            </w:r>
            <w:r w:rsidR="00BC0D03">
              <w:rPr>
                <w:color w:val="57585B"/>
              </w:rPr>
              <w:tab/>
            </w:r>
            <w:r w:rsidR="00BC0D03">
              <w:rPr>
                <w:color w:val="57585B"/>
                <w:spacing w:val="-5"/>
              </w:rPr>
              <w:t>41</w:t>
            </w:r>
          </w:hyperlink>
        </w:p>
        <w:p w:rsidR="007169DD" w:rsidRDefault="005853F4">
          <w:pPr>
            <w:pStyle w:val="TOC1"/>
            <w:numPr>
              <w:ilvl w:val="0"/>
              <w:numId w:val="42"/>
            </w:numPr>
            <w:tabs>
              <w:tab w:val="left" w:pos="794"/>
              <w:tab w:val="left" w:pos="9324"/>
            </w:tabs>
            <w:spacing w:before="210"/>
          </w:pPr>
          <w:hyperlink w:anchor="_bookmark27" w:history="1">
            <w:r w:rsidR="00BC0D03">
              <w:rPr>
                <w:color w:val="23A2E0"/>
              </w:rPr>
              <w:t>Summary</w:t>
            </w:r>
            <w:r w:rsidR="00BC0D03">
              <w:rPr>
                <w:color w:val="23A2E0"/>
                <w:spacing w:val="-3"/>
              </w:rPr>
              <w:t xml:space="preserve"> </w:t>
            </w:r>
            <w:r w:rsidR="00BC0D03">
              <w:rPr>
                <w:color w:val="23A2E0"/>
              </w:rPr>
              <w:t>of</w:t>
            </w:r>
            <w:r w:rsidR="00BC0D03">
              <w:rPr>
                <w:color w:val="23A2E0"/>
                <w:spacing w:val="-3"/>
              </w:rPr>
              <w:t xml:space="preserve"> </w:t>
            </w:r>
            <w:r w:rsidR="00BC0D03">
              <w:rPr>
                <w:color w:val="23A2E0"/>
              </w:rPr>
              <w:t>the</w:t>
            </w:r>
            <w:r w:rsidR="00BC0D03">
              <w:rPr>
                <w:color w:val="23A2E0"/>
                <w:spacing w:val="-3"/>
              </w:rPr>
              <w:t xml:space="preserve"> </w:t>
            </w:r>
            <w:r w:rsidR="00BC0D03">
              <w:rPr>
                <w:color w:val="23A2E0"/>
              </w:rPr>
              <w:t>draft</w:t>
            </w:r>
            <w:r w:rsidR="00BC0D03">
              <w:rPr>
                <w:color w:val="23A2E0"/>
                <w:spacing w:val="-2"/>
              </w:rPr>
              <w:t xml:space="preserve"> rules</w:t>
            </w:r>
            <w:r w:rsidR="00BC0D03">
              <w:rPr>
                <w:color w:val="23A2E0"/>
              </w:rPr>
              <w:tab/>
            </w:r>
            <w:r w:rsidR="00BC0D03">
              <w:rPr>
                <w:color w:val="23A2E0"/>
                <w:spacing w:val="-5"/>
              </w:rPr>
              <w:t>43</w:t>
            </w:r>
          </w:hyperlink>
        </w:p>
        <w:p w:rsidR="007169DD" w:rsidRDefault="005853F4">
          <w:pPr>
            <w:pStyle w:val="TOC2"/>
            <w:numPr>
              <w:ilvl w:val="1"/>
              <w:numId w:val="42"/>
            </w:numPr>
            <w:tabs>
              <w:tab w:val="left" w:pos="794"/>
              <w:tab w:val="left" w:pos="9415"/>
            </w:tabs>
            <w:spacing w:before="16"/>
          </w:pPr>
          <w:hyperlink w:anchor="_bookmark27" w:history="1">
            <w:r w:rsidR="00BC0D03">
              <w:rPr>
                <w:color w:val="57585B"/>
              </w:rPr>
              <w:t>Commencement</w:t>
            </w:r>
            <w:r w:rsidR="00BC0D03">
              <w:rPr>
                <w:color w:val="57585B"/>
                <w:spacing w:val="-4"/>
              </w:rPr>
              <w:t xml:space="preserve"> </w:t>
            </w:r>
            <w:r w:rsidR="00BC0D03">
              <w:rPr>
                <w:color w:val="57585B"/>
              </w:rPr>
              <w:t>of</w:t>
            </w:r>
            <w:r w:rsidR="00BC0D03">
              <w:rPr>
                <w:color w:val="57585B"/>
                <w:spacing w:val="-1"/>
              </w:rPr>
              <w:t xml:space="preserve"> </w:t>
            </w:r>
            <w:r w:rsidR="00BC0D03">
              <w:rPr>
                <w:color w:val="57585B"/>
              </w:rPr>
              <w:t>the</w:t>
            </w:r>
            <w:r w:rsidR="00BC0D03">
              <w:rPr>
                <w:color w:val="57585B"/>
                <w:spacing w:val="-2"/>
              </w:rPr>
              <w:t xml:space="preserve"> </w:t>
            </w:r>
            <w:r w:rsidR="00BC0D03">
              <w:rPr>
                <w:color w:val="57585B"/>
              </w:rPr>
              <w:t>draft</w:t>
            </w:r>
            <w:r w:rsidR="00BC0D03">
              <w:rPr>
                <w:color w:val="57585B"/>
                <w:spacing w:val="-1"/>
              </w:rPr>
              <w:t xml:space="preserve"> </w:t>
            </w:r>
            <w:r w:rsidR="00BC0D03">
              <w:rPr>
                <w:color w:val="57585B"/>
                <w:spacing w:val="-2"/>
              </w:rPr>
              <w:t>rules</w:t>
            </w:r>
            <w:r w:rsidR="00BC0D03">
              <w:rPr>
                <w:color w:val="57585B"/>
              </w:rPr>
              <w:tab/>
            </w:r>
            <w:r w:rsidR="00BC0D03">
              <w:rPr>
                <w:color w:val="57585B"/>
                <w:spacing w:val="-5"/>
              </w:rPr>
              <w:t>43</w:t>
            </w:r>
          </w:hyperlink>
        </w:p>
        <w:p w:rsidR="007169DD" w:rsidRDefault="005853F4">
          <w:pPr>
            <w:pStyle w:val="TOC2"/>
            <w:numPr>
              <w:ilvl w:val="1"/>
              <w:numId w:val="42"/>
            </w:numPr>
            <w:tabs>
              <w:tab w:val="left" w:pos="794"/>
              <w:tab w:val="left" w:pos="9413"/>
            </w:tabs>
          </w:pPr>
          <w:hyperlink w:anchor="_bookmark27" w:history="1">
            <w:r w:rsidR="00BC0D03">
              <w:rPr>
                <w:color w:val="57585B"/>
              </w:rPr>
              <w:t>NER</w:t>
            </w:r>
            <w:r w:rsidR="00BC0D03">
              <w:rPr>
                <w:color w:val="57585B"/>
                <w:spacing w:val="-4"/>
              </w:rPr>
              <w:t xml:space="preserve"> </w:t>
            </w:r>
            <w:r w:rsidR="00BC0D03">
              <w:rPr>
                <w:color w:val="57585B"/>
              </w:rPr>
              <w:t>key</w:t>
            </w:r>
            <w:r w:rsidR="00BC0D03">
              <w:rPr>
                <w:color w:val="57585B"/>
                <w:spacing w:val="-2"/>
              </w:rPr>
              <w:t xml:space="preserve"> concepts</w:t>
            </w:r>
            <w:r w:rsidR="00BC0D03">
              <w:rPr>
                <w:color w:val="57585B"/>
              </w:rPr>
              <w:tab/>
            </w:r>
            <w:r w:rsidR="00BC0D03">
              <w:rPr>
                <w:color w:val="57585B"/>
                <w:spacing w:val="-5"/>
              </w:rPr>
              <w:t>43</w:t>
            </w:r>
          </w:hyperlink>
        </w:p>
        <w:p w:rsidR="007169DD" w:rsidRDefault="005853F4">
          <w:pPr>
            <w:pStyle w:val="TOC2"/>
            <w:numPr>
              <w:ilvl w:val="1"/>
              <w:numId w:val="42"/>
            </w:numPr>
            <w:tabs>
              <w:tab w:val="left" w:pos="794"/>
              <w:tab w:val="left" w:pos="9414"/>
            </w:tabs>
          </w:pPr>
          <w:hyperlink w:anchor="_bookmark28" w:history="1">
            <w:r w:rsidR="00BC0D03">
              <w:rPr>
                <w:color w:val="57585B"/>
              </w:rPr>
              <w:t>Draft</w:t>
            </w:r>
            <w:r w:rsidR="00BC0D03">
              <w:rPr>
                <w:color w:val="57585B"/>
                <w:spacing w:val="-2"/>
              </w:rPr>
              <w:t xml:space="preserve"> </w:t>
            </w:r>
            <w:r w:rsidR="00BC0D03">
              <w:rPr>
                <w:color w:val="57585B"/>
              </w:rPr>
              <w:t>NER</w:t>
            </w:r>
            <w:r w:rsidR="00BC0D03">
              <w:rPr>
                <w:color w:val="57585B"/>
                <w:spacing w:val="-1"/>
              </w:rPr>
              <w:t xml:space="preserve"> </w:t>
            </w:r>
            <w:r w:rsidR="00BC0D03">
              <w:rPr>
                <w:color w:val="57585B"/>
              </w:rPr>
              <w:t>amendments</w:t>
            </w:r>
            <w:r w:rsidR="00BC0D03">
              <w:rPr>
                <w:color w:val="57585B"/>
                <w:spacing w:val="-2"/>
              </w:rPr>
              <w:t xml:space="preserve"> </w:t>
            </w:r>
            <w:r w:rsidR="00BC0D03">
              <w:rPr>
                <w:color w:val="57585B"/>
              </w:rPr>
              <w:t>by</w:t>
            </w:r>
            <w:r w:rsidR="00BC0D03">
              <w:rPr>
                <w:color w:val="57585B"/>
                <w:spacing w:val="-1"/>
              </w:rPr>
              <w:t xml:space="preserve"> </w:t>
            </w:r>
            <w:r w:rsidR="00BC0D03">
              <w:rPr>
                <w:color w:val="57585B"/>
                <w:spacing w:val="-2"/>
              </w:rPr>
              <w:t>chapter</w:t>
            </w:r>
            <w:r w:rsidR="00BC0D03">
              <w:rPr>
                <w:color w:val="57585B"/>
              </w:rPr>
              <w:tab/>
            </w:r>
            <w:r w:rsidR="00BC0D03">
              <w:rPr>
                <w:color w:val="57585B"/>
                <w:spacing w:val="-5"/>
              </w:rPr>
              <w:t>44</w:t>
            </w:r>
          </w:hyperlink>
        </w:p>
        <w:p w:rsidR="007169DD" w:rsidRDefault="005853F4">
          <w:pPr>
            <w:pStyle w:val="TOC2"/>
            <w:numPr>
              <w:ilvl w:val="1"/>
              <w:numId w:val="42"/>
            </w:numPr>
            <w:tabs>
              <w:tab w:val="left" w:pos="794"/>
              <w:tab w:val="left" w:pos="9413"/>
            </w:tabs>
          </w:pPr>
          <w:hyperlink w:anchor="_bookmark30" w:history="1">
            <w:r w:rsidR="00BC0D03">
              <w:rPr>
                <w:color w:val="57585B"/>
              </w:rPr>
              <w:t>NERR</w:t>
            </w:r>
            <w:r w:rsidR="00BC0D03">
              <w:rPr>
                <w:color w:val="57585B"/>
                <w:spacing w:val="-4"/>
              </w:rPr>
              <w:t xml:space="preserve"> </w:t>
            </w:r>
            <w:r w:rsidR="00BC0D03">
              <w:rPr>
                <w:color w:val="57585B"/>
              </w:rPr>
              <w:t>key</w:t>
            </w:r>
            <w:r w:rsidR="00BC0D03">
              <w:rPr>
                <w:color w:val="57585B"/>
                <w:spacing w:val="-2"/>
              </w:rPr>
              <w:t xml:space="preserve"> concepts</w:t>
            </w:r>
            <w:r w:rsidR="00BC0D03">
              <w:rPr>
                <w:color w:val="57585B"/>
              </w:rPr>
              <w:tab/>
            </w:r>
            <w:r w:rsidR="00BC0D03">
              <w:rPr>
                <w:color w:val="57585B"/>
                <w:spacing w:val="-5"/>
              </w:rPr>
              <w:t>50</w:t>
            </w:r>
          </w:hyperlink>
        </w:p>
        <w:p w:rsidR="007169DD" w:rsidRDefault="005853F4">
          <w:pPr>
            <w:pStyle w:val="TOC2"/>
            <w:numPr>
              <w:ilvl w:val="1"/>
              <w:numId w:val="42"/>
            </w:numPr>
            <w:tabs>
              <w:tab w:val="left" w:pos="794"/>
              <w:tab w:val="left" w:pos="9413"/>
            </w:tabs>
            <w:spacing w:after="20"/>
          </w:pPr>
          <w:hyperlink w:anchor="_bookmark30" w:history="1">
            <w:r w:rsidR="00BC0D03">
              <w:rPr>
                <w:color w:val="57585B"/>
              </w:rPr>
              <w:t>Draft</w:t>
            </w:r>
            <w:r w:rsidR="00BC0D03">
              <w:rPr>
                <w:color w:val="57585B"/>
                <w:spacing w:val="-2"/>
              </w:rPr>
              <w:t xml:space="preserve"> </w:t>
            </w:r>
            <w:r w:rsidR="00BC0D03">
              <w:rPr>
                <w:color w:val="57585B"/>
              </w:rPr>
              <w:t>NERR</w:t>
            </w:r>
            <w:r w:rsidR="00BC0D03">
              <w:rPr>
                <w:color w:val="57585B"/>
                <w:spacing w:val="-2"/>
              </w:rPr>
              <w:t xml:space="preserve"> amendments</w:t>
            </w:r>
            <w:r w:rsidR="00BC0D03">
              <w:rPr>
                <w:color w:val="57585B"/>
              </w:rPr>
              <w:tab/>
            </w:r>
            <w:r w:rsidR="00BC0D03">
              <w:rPr>
                <w:color w:val="57585B"/>
                <w:spacing w:val="-5"/>
              </w:rPr>
              <w:t>50</w:t>
            </w:r>
          </w:hyperlink>
        </w:p>
        <w:bookmarkStart w:id="5" w:name="TOC_abbreviations"/>
        <w:bookmarkStart w:id="6" w:name="TOC_tables"/>
        <w:bookmarkStart w:id="7" w:name="TOC_figures"/>
        <w:bookmarkEnd w:id="5"/>
        <w:bookmarkEnd w:id="6"/>
        <w:bookmarkEnd w:id="7"/>
        <w:p w:rsidR="007169DD" w:rsidRDefault="00BC0D03">
          <w:pPr>
            <w:pStyle w:val="TOC1"/>
            <w:tabs>
              <w:tab w:val="right" w:pos="9639"/>
            </w:tabs>
            <w:spacing w:before="794"/>
            <w:ind w:left="113" w:firstLine="0"/>
          </w:pPr>
          <w:r>
            <w:lastRenderedPageBreak/>
            <w:fldChar w:fldCharType="begin"/>
          </w:r>
          <w:r>
            <w:instrText xml:space="preserve"> HYPERLINK \l "_bookmark31" </w:instrText>
          </w:r>
          <w:r>
            <w:fldChar w:fldCharType="separate"/>
          </w:r>
          <w:r>
            <w:rPr>
              <w:color w:val="23A2E0"/>
            </w:rPr>
            <w:t>Abbreviations</w:t>
          </w:r>
          <w:r>
            <w:rPr>
              <w:color w:val="23A2E0"/>
              <w:spacing w:val="-7"/>
            </w:rPr>
            <w:t xml:space="preserve"> </w:t>
          </w:r>
          <w:r>
            <w:rPr>
              <w:color w:val="23A2E0"/>
            </w:rPr>
            <w:t>and</w:t>
          </w:r>
          <w:r>
            <w:rPr>
              <w:color w:val="23A2E0"/>
              <w:spacing w:val="-7"/>
            </w:rPr>
            <w:t xml:space="preserve"> </w:t>
          </w:r>
          <w:r>
            <w:rPr>
              <w:color w:val="23A2E0"/>
            </w:rPr>
            <w:t>defined</w:t>
          </w:r>
          <w:r>
            <w:rPr>
              <w:color w:val="23A2E0"/>
              <w:spacing w:val="-7"/>
            </w:rPr>
            <w:t xml:space="preserve"> </w:t>
          </w:r>
          <w:r>
            <w:rPr>
              <w:color w:val="23A2E0"/>
              <w:spacing w:val="-2"/>
            </w:rPr>
            <w:t>terms</w:t>
          </w:r>
          <w:r>
            <w:rPr>
              <w:color w:val="23A2E0"/>
            </w:rPr>
            <w:tab/>
          </w:r>
          <w:r>
            <w:rPr>
              <w:color w:val="23A2E0"/>
              <w:spacing w:val="-5"/>
            </w:rPr>
            <w:t>52</w:t>
          </w:r>
          <w:r>
            <w:rPr>
              <w:color w:val="23A2E0"/>
              <w:spacing w:val="-5"/>
            </w:rPr>
            <w:fldChar w:fldCharType="end"/>
          </w:r>
        </w:p>
      </w:sdtContent>
    </w:sdt>
    <w:p w:rsidR="007169DD" w:rsidRDefault="007169DD">
      <w:pPr>
        <w:sectPr w:rsidR="007169DD">
          <w:type w:val="continuous"/>
          <w:pgSz w:w="11910" w:h="16840"/>
          <w:pgMar w:top="1476" w:right="180" w:bottom="1622" w:left="1020" w:header="826" w:footer="0" w:gutter="0"/>
          <w:cols w:space="720"/>
        </w:sectPr>
      </w:pPr>
    </w:p>
    <w:p w:rsidR="007169DD" w:rsidRDefault="00BC0D03">
      <w:pPr>
        <w:pStyle w:val="Heading2"/>
        <w:spacing w:before="283"/>
        <w:ind w:left="118" w:firstLine="0"/>
      </w:pPr>
      <w:r>
        <w:rPr>
          <w:color w:val="23A2E0"/>
          <w:spacing w:val="-2"/>
        </w:rPr>
        <w:t>Tables</w:t>
      </w:r>
    </w:p>
    <w:p w:rsidR="007169DD" w:rsidRDefault="005853F4">
      <w:pPr>
        <w:pStyle w:val="BodyText"/>
        <w:tabs>
          <w:tab w:val="left" w:pos="1247"/>
          <w:tab w:val="left" w:pos="9415"/>
        </w:tabs>
        <w:spacing w:before="16"/>
        <w:ind w:left="113"/>
      </w:pPr>
      <w:hyperlink w:anchor="_bookmark15" w:history="1">
        <w:r w:rsidR="00BC0D03">
          <w:rPr>
            <w:color w:val="57585B"/>
          </w:rPr>
          <w:t>Table</w:t>
        </w:r>
        <w:r w:rsidR="00BC0D03">
          <w:rPr>
            <w:color w:val="57585B"/>
            <w:spacing w:val="-13"/>
          </w:rPr>
          <w:t xml:space="preserve"> </w:t>
        </w:r>
        <w:r w:rsidR="00BC0D03">
          <w:rPr>
            <w:color w:val="57585B"/>
            <w:spacing w:val="-4"/>
          </w:rPr>
          <w:t>3.1:</w:t>
        </w:r>
        <w:r w:rsidR="00BC0D03">
          <w:rPr>
            <w:color w:val="57585B"/>
          </w:rPr>
          <w:tab/>
          <w:t>Replacement</w:t>
        </w:r>
        <w:r w:rsidR="00BC0D03">
          <w:rPr>
            <w:color w:val="57585B"/>
            <w:spacing w:val="-6"/>
          </w:rPr>
          <w:t xml:space="preserve"> </w:t>
        </w:r>
        <w:r w:rsidR="00BC0D03">
          <w:rPr>
            <w:color w:val="57585B"/>
          </w:rPr>
          <w:t>timeframes</w:t>
        </w:r>
        <w:r w:rsidR="00BC0D03">
          <w:rPr>
            <w:color w:val="57585B"/>
            <w:spacing w:val="-4"/>
          </w:rPr>
          <w:t xml:space="preserve"> </w:t>
        </w:r>
        <w:r w:rsidR="00BC0D03">
          <w:rPr>
            <w:color w:val="57585B"/>
          </w:rPr>
          <w:t>for</w:t>
        </w:r>
        <w:r w:rsidR="00BC0D03">
          <w:rPr>
            <w:color w:val="57585B"/>
            <w:spacing w:val="-4"/>
          </w:rPr>
          <w:t xml:space="preserve"> </w:t>
        </w:r>
        <w:r w:rsidR="00BC0D03">
          <w:rPr>
            <w:color w:val="57585B"/>
          </w:rPr>
          <w:t>different</w:t>
        </w:r>
        <w:r w:rsidR="00BC0D03">
          <w:rPr>
            <w:color w:val="57585B"/>
            <w:spacing w:val="-4"/>
          </w:rPr>
          <w:t xml:space="preserve"> </w:t>
        </w:r>
        <w:r w:rsidR="00BC0D03">
          <w:rPr>
            <w:color w:val="57585B"/>
          </w:rPr>
          <w:t>malfunctions</w:t>
        </w:r>
        <w:r w:rsidR="00BC0D03">
          <w:rPr>
            <w:color w:val="57585B"/>
            <w:spacing w:val="-4"/>
          </w:rPr>
          <w:t xml:space="preserve"> </w:t>
        </w:r>
        <w:r w:rsidR="00BC0D03">
          <w:rPr>
            <w:color w:val="57585B"/>
            <w:spacing w:val="-2"/>
          </w:rPr>
          <w:t>types</w:t>
        </w:r>
        <w:r w:rsidR="00BC0D03">
          <w:rPr>
            <w:color w:val="57585B"/>
          </w:rPr>
          <w:tab/>
        </w:r>
        <w:r w:rsidR="00BC0D03">
          <w:rPr>
            <w:color w:val="57585B"/>
            <w:spacing w:val="-5"/>
          </w:rPr>
          <w:t>24</w:t>
        </w:r>
      </w:hyperlink>
    </w:p>
    <w:p w:rsidR="007169DD" w:rsidRDefault="005853F4">
      <w:pPr>
        <w:pStyle w:val="BodyText"/>
        <w:tabs>
          <w:tab w:val="left" w:pos="1247"/>
          <w:tab w:val="left" w:pos="9414"/>
        </w:tabs>
        <w:ind w:left="113"/>
      </w:pPr>
      <w:hyperlink w:anchor="_bookmark22" w:history="1">
        <w:r w:rsidR="00BC0D03">
          <w:rPr>
            <w:color w:val="57585B"/>
          </w:rPr>
          <w:t>Table</w:t>
        </w:r>
        <w:r w:rsidR="00BC0D03">
          <w:rPr>
            <w:color w:val="57585B"/>
            <w:spacing w:val="-13"/>
          </w:rPr>
          <w:t xml:space="preserve"> </w:t>
        </w:r>
        <w:r w:rsidR="00BC0D03">
          <w:rPr>
            <w:color w:val="57585B"/>
            <w:spacing w:val="-4"/>
          </w:rPr>
          <w:t>A.1:</w:t>
        </w:r>
        <w:r w:rsidR="00BC0D03">
          <w:rPr>
            <w:color w:val="57585B"/>
          </w:rPr>
          <w:tab/>
          <w:t>Summary</w:t>
        </w:r>
        <w:r w:rsidR="00BC0D03">
          <w:rPr>
            <w:color w:val="57585B"/>
            <w:spacing w:val="-3"/>
          </w:rPr>
          <w:t xml:space="preserve"> </w:t>
        </w:r>
        <w:r w:rsidR="00BC0D03">
          <w:rPr>
            <w:color w:val="57585B"/>
          </w:rPr>
          <w:t>of</w:t>
        </w:r>
        <w:r w:rsidR="00BC0D03">
          <w:rPr>
            <w:color w:val="57585B"/>
            <w:spacing w:val="-3"/>
          </w:rPr>
          <w:t xml:space="preserve"> </w:t>
        </w:r>
        <w:r w:rsidR="00BC0D03">
          <w:rPr>
            <w:color w:val="57585B"/>
          </w:rPr>
          <w:t>proposed</w:t>
        </w:r>
        <w:r w:rsidR="00BC0D03">
          <w:rPr>
            <w:color w:val="57585B"/>
            <w:spacing w:val="-3"/>
          </w:rPr>
          <w:t xml:space="preserve"> </w:t>
        </w:r>
        <w:r w:rsidR="00BC0D03">
          <w:rPr>
            <w:color w:val="57585B"/>
            <w:spacing w:val="-2"/>
          </w:rPr>
          <w:t>amendments</w:t>
        </w:r>
        <w:r w:rsidR="00BC0D03">
          <w:rPr>
            <w:color w:val="57585B"/>
          </w:rPr>
          <w:tab/>
        </w:r>
        <w:r w:rsidR="00BC0D03">
          <w:rPr>
            <w:color w:val="57585B"/>
            <w:spacing w:val="-5"/>
          </w:rPr>
          <w:t>34</w:t>
        </w:r>
      </w:hyperlink>
    </w:p>
    <w:p w:rsidR="007169DD" w:rsidRDefault="005853F4">
      <w:pPr>
        <w:pStyle w:val="BodyText"/>
        <w:tabs>
          <w:tab w:val="left" w:pos="1247"/>
          <w:tab w:val="left" w:pos="9415"/>
        </w:tabs>
        <w:ind w:left="113"/>
      </w:pPr>
      <w:hyperlink w:anchor="_bookmark26" w:history="1">
        <w:r w:rsidR="00BC0D03">
          <w:rPr>
            <w:color w:val="57585B"/>
          </w:rPr>
          <w:t>Table</w:t>
        </w:r>
        <w:r w:rsidR="00BC0D03">
          <w:rPr>
            <w:color w:val="57585B"/>
            <w:spacing w:val="-13"/>
          </w:rPr>
          <w:t xml:space="preserve"> </w:t>
        </w:r>
        <w:r w:rsidR="00BC0D03">
          <w:rPr>
            <w:color w:val="57585B"/>
            <w:spacing w:val="-4"/>
          </w:rPr>
          <w:t>C.1:</w:t>
        </w:r>
        <w:r w:rsidR="00BC0D03">
          <w:rPr>
            <w:color w:val="57585B"/>
          </w:rPr>
          <w:tab/>
          <w:t>NER</w:t>
        </w:r>
        <w:r w:rsidR="00BC0D03">
          <w:rPr>
            <w:color w:val="57585B"/>
            <w:spacing w:val="-5"/>
          </w:rPr>
          <w:t xml:space="preserve"> </w:t>
        </w:r>
        <w:r w:rsidR="00BC0D03">
          <w:rPr>
            <w:color w:val="57585B"/>
          </w:rPr>
          <w:t>civil</w:t>
        </w:r>
        <w:r w:rsidR="00BC0D03">
          <w:rPr>
            <w:color w:val="57585B"/>
            <w:spacing w:val="-3"/>
          </w:rPr>
          <w:t xml:space="preserve"> </w:t>
        </w:r>
        <w:r w:rsidR="00BC0D03">
          <w:rPr>
            <w:color w:val="57585B"/>
          </w:rPr>
          <w:t>penalty</w:t>
        </w:r>
        <w:r w:rsidR="00BC0D03">
          <w:rPr>
            <w:color w:val="57585B"/>
            <w:spacing w:val="-3"/>
          </w:rPr>
          <w:t xml:space="preserve"> </w:t>
        </w:r>
        <w:r w:rsidR="00BC0D03">
          <w:rPr>
            <w:color w:val="57585B"/>
          </w:rPr>
          <w:t>provision</w:t>
        </w:r>
        <w:r w:rsidR="00BC0D03">
          <w:rPr>
            <w:color w:val="57585B"/>
            <w:spacing w:val="-3"/>
          </w:rPr>
          <w:t xml:space="preserve"> </w:t>
        </w:r>
        <w:r w:rsidR="00BC0D03">
          <w:rPr>
            <w:color w:val="57585B"/>
            <w:spacing w:val="-2"/>
          </w:rPr>
          <w:t>recommendations</w:t>
        </w:r>
        <w:r w:rsidR="00BC0D03">
          <w:rPr>
            <w:color w:val="57585B"/>
          </w:rPr>
          <w:tab/>
        </w:r>
        <w:r w:rsidR="00BC0D03">
          <w:rPr>
            <w:color w:val="57585B"/>
            <w:spacing w:val="-5"/>
          </w:rPr>
          <w:t>41</w:t>
        </w:r>
      </w:hyperlink>
    </w:p>
    <w:p w:rsidR="007169DD" w:rsidRDefault="005853F4">
      <w:pPr>
        <w:pStyle w:val="BodyText"/>
        <w:tabs>
          <w:tab w:val="left" w:pos="1247"/>
          <w:tab w:val="left" w:pos="9414"/>
        </w:tabs>
        <w:ind w:left="113"/>
      </w:pPr>
      <w:hyperlink w:anchor="_bookmark28" w:history="1">
        <w:r w:rsidR="00BC0D03">
          <w:rPr>
            <w:color w:val="57585B"/>
          </w:rPr>
          <w:t>Table</w:t>
        </w:r>
        <w:r w:rsidR="00BC0D03">
          <w:rPr>
            <w:color w:val="57585B"/>
            <w:spacing w:val="-13"/>
          </w:rPr>
          <w:t xml:space="preserve"> </w:t>
        </w:r>
        <w:r w:rsidR="00BC0D03">
          <w:rPr>
            <w:color w:val="57585B"/>
            <w:spacing w:val="-4"/>
          </w:rPr>
          <w:t>D.1:</w:t>
        </w:r>
        <w:r w:rsidR="00BC0D03">
          <w:rPr>
            <w:color w:val="57585B"/>
          </w:rPr>
          <w:tab/>
          <w:t>List</w:t>
        </w:r>
        <w:r w:rsidR="00BC0D03">
          <w:rPr>
            <w:color w:val="57585B"/>
            <w:spacing w:val="-4"/>
          </w:rPr>
          <w:t xml:space="preserve"> </w:t>
        </w:r>
        <w:r w:rsidR="00BC0D03">
          <w:rPr>
            <w:color w:val="57585B"/>
          </w:rPr>
          <w:t>of</w:t>
        </w:r>
        <w:r w:rsidR="00BC0D03">
          <w:rPr>
            <w:color w:val="57585B"/>
            <w:spacing w:val="-2"/>
          </w:rPr>
          <w:t xml:space="preserve"> </w:t>
        </w:r>
        <w:r w:rsidR="00BC0D03">
          <w:rPr>
            <w:color w:val="57585B"/>
          </w:rPr>
          <w:t>changes</w:t>
        </w:r>
        <w:r w:rsidR="00BC0D03">
          <w:rPr>
            <w:color w:val="57585B"/>
            <w:spacing w:val="-2"/>
          </w:rPr>
          <w:t xml:space="preserve"> </w:t>
        </w:r>
        <w:r w:rsidR="00BC0D03">
          <w:rPr>
            <w:color w:val="57585B"/>
          </w:rPr>
          <w:t>to</w:t>
        </w:r>
        <w:r w:rsidR="00BC0D03">
          <w:rPr>
            <w:color w:val="57585B"/>
            <w:spacing w:val="-2"/>
          </w:rPr>
          <w:t xml:space="preserve"> </w:t>
        </w:r>
        <w:r w:rsidR="00BC0D03">
          <w:rPr>
            <w:color w:val="57585B"/>
          </w:rPr>
          <w:t>Chapter</w:t>
        </w:r>
        <w:r w:rsidR="00BC0D03">
          <w:rPr>
            <w:color w:val="57585B"/>
            <w:spacing w:val="-1"/>
          </w:rPr>
          <w:t xml:space="preserve"> </w:t>
        </w:r>
        <w:r w:rsidR="00BC0D03">
          <w:rPr>
            <w:color w:val="57585B"/>
            <w:spacing w:val="-10"/>
          </w:rPr>
          <w:t>7</w:t>
        </w:r>
        <w:r w:rsidR="00BC0D03">
          <w:rPr>
            <w:color w:val="57585B"/>
          </w:rPr>
          <w:tab/>
        </w:r>
        <w:r w:rsidR="00BC0D03">
          <w:rPr>
            <w:color w:val="57585B"/>
            <w:spacing w:val="-5"/>
          </w:rPr>
          <w:t>44</w:t>
        </w:r>
      </w:hyperlink>
    </w:p>
    <w:p w:rsidR="007169DD" w:rsidRDefault="005853F4">
      <w:pPr>
        <w:pStyle w:val="BodyText"/>
        <w:tabs>
          <w:tab w:val="left" w:pos="1247"/>
          <w:tab w:val="right" w:pos="9639"/>
        </w:tabs>
        <w:ind w:left="113"/>
      </w:pPr>
      <w:hyperlink w:anchor="_bookmark29" w:history="1">
        <w:r w:rsidR="00BC0D03">
          <w:rPr>
            <w:color w:val="57585B"/>
          </w:rPr>
          <w:t>Table</w:t>
        </w:r>
        <w:r w:rsidR="00BC0D03">
          <w:rPr>
            <w:color w:val="57585B"/>
            <w:spacing w:val="-13"/>
          </w:rPr>
          <w:t xml:space="preserve"> </w:t>
        </w:r>
        <w:r w:rsidR="00BC0D03">
          <w:rPr>
            <w:color w:val="57585B"/>
            <w:spacing w:val="-4"/>
          </w:rPr>
          <w:t>D.2:</w:t>
        </w:r>
        <w:r w:rsidR="00BC0D03">
          <w:rPr>
            <w:color w:val="57585B"/>
          </w:rPr>
          <w:tab/>
          <w:t>List</w:t>
        </w:r>
        <w:r w:rsidR="00BC0D03">
          <w:rPr>
            <w:color w:val="57585B"/>
            <w:spacing w:val="-2"/>
          </w:rPr>
          <w:t xml:space="preserve"> </w:t>
        </w:r>
        <w:r w:rsidR="00BC0D03">
          <w:rPr>
            <w:color w:val="57585B"/>
          </w:rPr>
          <w:t>of</w:t>
        </w:r>
        <w:r w:rsidR="00BC0D03">
          <w:rPr>
            <w:color w:val="57585B"/>
            <w:spacing w:val="-2"/>
          </w:rPr>
          <w:t xml:space="preserve"> </w:t>
        </w:r>
        <w:r w:rsidR="00BC0D03">
          <w:rPr>
            <w:color w:val="57585B"/>
          </w:rPr>
          <w:t>amendments</w:t>
        </w:r>
        <w:r w:rsidR="00BC0D03">
          <w:rPr>
            <w:color w:val="57585B"/>
            <w:spacing w:val="-2"/>
          </w:rPr>
          <w:t xml:space="preserve"> </w:t>
        </w:r>
        <w:r w:rsidR="00BC0D03">
          <w:rPr>
            <w:color w:val="57585B"/>
          </w:rPr>
          <w:t>to</w:t>
        </w:r>
        <w:r w:rsidR="00BC0D03">
          <w:rPr>
            <w:color w:val="57585B"/>
            <w:spacing w:val="-2"/>
          </w:rPr>
          <w:t xml:space="preserve"> </w:t>
        </w:r>
        <w:r w:rsidR="00BC0D03">
          <w:rPr>
            <w:color w:val="57585B"/>
          </w:rPr>
          <w:t>Chapter</w:t>
        </w:r>
        <w:r w:rsidR="00BC0D03">
          <w:rPr>
            <w:color w:val="57585B"/>
            <w:spacing w:val="-1"/>
          </w:rPr>
          <w:t xml:space="preserve"> </w:t>
        </w:r>
        <w:r w:rsidR="00BC0D03">
          <w:rPr>
            <w:color w:val="57585B"/>
            <w:spacing w:val="-5"/>
          </w:rPr>
          <w:t>10</w:t>
        </w:r>
        <w:r w:rsidR="00BC0D03">
          <w:rPr>
            <w:color w:val="57585B"/>
          </w:rPr>
          <w:tab/>
        </w:r>
        <w:r w:rsidR="00BC0D03">
          <w:rPr>
            <w:color w:val="57585B"/>
            <w:spacing w:val="-5"/>
          </w:rPr>
          <w:t>47</w:t>
        </w:r>
      </w:hyperlink>
    </w:p>
    <w:p w:rsidR="007169DD" w:rsidRDefault="005853F4">
      <w:pPr>
        <w:pStyle w:val="BodyText"/>
        <w:tabs>
          <w:tab w:val="left" w:pos="1247"/>
          <w:tab w:val="right" w:pos="9640"/>
        </w:tabs>
        <w:ind w:left="113"/>
      </w:pPr>
      <w:hyperlink w:anchor="_bookmark30" w:history="1">
        <w:r w:rsidR="00BC0D03">
          <w:rPr>
            <w:color w:val="57585B"/>
          </w:rPr>
          <w:t>Table</w:t>
        </w:r>
        <w:r w:rsidR="00BC0D03">
          <w:rPr>
            <w:color w:val="57585B"/>
            <w:spacing w:val="-13"/>
          </w:rPr>
          <w:t xml:space="preserve"> </w:t>
        </w:r>
        <w:r w:rsidR="00BC0D03">
          <w:rPr>
            <w:color w:val="57585B"/>
            <w:spacing w:val="-4"/>
          </w:rPr>
          <w:t>D.3:</w:t>
        </w:r>
        <w:r w:rsidR="00BC0D03">
          <w:rPr>
            <w:color w:val="57585B"/>
          </w:rPr>
          <w:tab/>
          <w:t>Amendments</w:t>
        </w:r>
        <w:r w:rsidR="00BC0D03">
          <w:rPr>
            <w:color w:val="57585B"/>
            <w:spacing w:val="-1"/>
          </w:rPr>
          <w:t xml:space="preserve"> </w:t>
        </w:r>
        <w:r w:rsidR="00BC0D03">
          <w:rPr>
            <w:color w:val="57585B"/>
          </w:rPr>
          <w:t>to</w:t>
        </w:r>
        <w:r w:rsidR="00BC0D03">
          <w:rPr>
            <w:color w:val="57585B"/>
            <w:spacing w:val="-1"/>
          </w:rPr>
          <w:t xml:space="preserve"> </w:t>
        </w:r>
        <w:r w:rsidR="00BC0D03">
          <w:rPr>
            <w:color w:val="57585B"/>
          </w:rPr>
          <w:t xml:space="preserve">the </w:t>
        </w:r>
        <w:r w:rsidR="00BC0D03">
          <w:rPr>
            <w:color w:val="57585B"/>
            <w:spacing w:val="-4"/>
          </w:rPr>
          <w:t>NERR</w:t>
        </w:r>
        <w:r w:rsidR="00BC0D03">
          <w:rPr>
            <w:color w:val="57585B"/>
          </w:rPr>
          <w:tab/>
        </w:r>
        <w:r w:rsidR="00BC0D03">
          <w:rPr>
            <w:color w:val="57585B"/>
            <w:spacing w:val="-5"/>
          </w:rPr>
          <w:t>50</w:t>
        </w:r>
      </w:hyperlink>
    </w:p>
    <w:p w:rsidR="007169DD" w:rsidRDefault="00BC0D03">
      <w:pPr>
        <w:pStyle w:val="Heading2"/>
        <w:spacing w:before="268"/>
        <w:ind w:left="118" w:firstLine="0"/>
      </w:pPr>
      <w:r>
        <w:rPr>
          <w:color w:val="23A2E0"/>
          <w:spacing w:val="-2"/>
        </w:rPr>
        <w:t>Figures</w:t>
      </w:r>
    </w:p>
    <w:p w:rsidR="007169DD" w:rsidRDefault="005853F4">
      <w:pPr>
        <w:pStyle w:val="BodyText"/>
        <w:tabs>
          <w:tab w:val="left" w:pos="1247"/>
          <w:tab w:val="right" w:pos="9639"/>
        </w:tabs>
        <w:spacing w:before="16"/>
        <w:ind w:left="113"/>
      </w:pPr>
      <w:hyperlink w:anchor="_bookmark0" w:history="1">
        <w:r w:rsidR="00BC0D03">
          <w:rPr>
            <w:color w:val="57585B"/>
          </w:rPr>
          <w:t>Figure</w:t>
        </w:r>
        <w:r w:rsidR="00BC0D03">
          <w:rPr>
            <w:color w:val="57585B"/>
            <w:spacing w:val="-6"/>
          </w:rPr>
          <w:t xml:space="preserve"> </w:t>
        </w:r>
        <w:r w:rsidR="00BC0D03">
          <w:rPr>
            <w:color w:val="57585B"/>
            <w:spacing w:val="-5"/>
          </w:rPr>
          <w:t>1:</w:t>
        </w:r>
        <w:r w:rsidR="00BC0D03">
          <w:rPr>
            <w:color w:val="57585B"/>
          </w:rPr>
          <w:tab/>
          <w:t>Reforms</w:t>
        </w:r>
        <w:r w:rsidR="00BC0D03">
          <w:rPr>
            <w:color w:val="57585B"/>
            <w:spacing w:val="-3"/>
          </w:rPr>
          <w:t xml:space="preserve"> </w:t>
        </w:r>
        <w:r w:rsidR="00BC0D03">
          <w:rPr>
            <w:color w:val="57585B"/>
          </w:rPr>
          <w:t>proposed</w:t>
        </w:r>
        <w:r w:rsidR="00BC0D03">
          <w:rPr>
            <w:color w:val="57585B"/>
            <w:spacing w:val="-3"/>
          </w:rPr>
          <w:t xml:space="preserve"> </w:t>
        </w:r>
        <w:r w:rsidR="00BC0D03">
          <w:rPr>
            <w:color w:val="57585B"/>
          </w:rPr>
          <w:t>under</w:t>
        </w:r>
        <w:r w:rsidR="00BC0D03">
          <w:rPr>
            <w:color w:val="57585B"/>
            <w:spacing w:val="-2"/>
          </w:rPr>
          <w:t xml:space="preserve"> </w:t>
        </w:r>
        <w:r w:rsidR="00BC0D03">
          <w:rPr>
            <w:color w:val="57585B"/>
          </w:rPr>
          <w:t>the</w:t>
        </w:r>
        <w:r w:rsidR="00BC0D03">
          <w:rPr>
            <w:color w:val="57585B"/>
            <w:spacing w:val="-3"/>
          </w:rPr>
          <w:t xml:space="preserve"> </w:t>
        </w:r>
        <w:r w:rsidR="00BC0D03">
          <w:rPr>
            <w:color w:val="57585B"/>
          </w:rPr>
          <w:t>draft</w:t>
        </w:r>
        <w:r w:rsidR="00BC0D03">
          <w:rPr>
            <w:color w:val="57585B"/>
            <w:spacing w:val="-2"/>
          </w:rPr>
          <w:t xml:space="preserve"> </w:t>
        </w:r>
        <w:r w:rsidR="00BC0D03">
          <w:rPr>
            <w:color w:val="57585B"/>
            <w:spacing w:val="-4"/>
          </w:rPr>
          <w:t>rule</w:t>
        </w:r>
        <w:r w:rsidR="00BC0D03">
          <w:rPr>
            <w:color w:val="57585B"/>
          </w:rPr>
          <w:tab/>
        </w:r>
        <w:r w:rsidR="00BC0D03">
          <w:rPr>
            <w:color w:val="57585B"/>
            <w:spacing w:val="-5"/>
          </w:rPr>
          <w:t>iii</w:t>
        </w:r>
      </w:hyperlink>
    </w:p>
    <w:p w:rsidR="007169DD" w:rsidRDefault="005853F4">
      <w:pPr>
        <w:pStyle w:val="BodyText"/>
        <w:tabs>
          <w:tab w:val="left" w:pos="1247"/>
          <w:tab w:val="right" w:pos="9640"/>
        </w:tabs>
        <w:ind w:left="113"/>
      </w:pPr>
      <w:hyperlink w:anchor="_bookmark1" w:history="1">
        <w:r w:rsidR="00BC0D03">
          <w:rPr>
            <w:color w:val="57585B"/>
          </w:rPr>
          <w:t>Figure</w:t>
        </w:r>
        <w:r w:rsidR="00BC0D03">
          <w:rPr>
            <w:color w:val="57585B"/>
            <w:spacing w:val="-8"/>
          </w:rPr>
          <w:t xml:space="preserve"> </w:t>
        </w:r>
        <w:r w:rsidR="00BC0D03">
          <w:rPr>
            <w:color w:val="57585B"/>
            <w:spacing w:val="-4"/>
          </w:rPr>
          <w:t>1.1:</w:t>
        </w:r>
        <w:r w:rsidR="00BC0D03">
          <w:rPr>
            <w:color w:val="57585B"/>
          </w:rPr>
          <w:tab/>
          <w:t>The</w:t>
        </w:r>
        <w:r w:rsidR="00BC0D03">
          <w:rPr>
            <w:color w:val="57585B"/>
            <w:spacing w:val="-2"/>
          </w:rPr>
          <w:t xml:space="preserve"> </w:t>
        </w:r>
        <w:r w:rsidR="00BC0D03">
          <w:rPr>
            <w:color w:val="57585B"/>
          </w:rPr>
          <w:t>draft</w:t>
        </w:r>
        <w:r w:rsidR="00BC0D03">
          <w:rPr>
            <w:color w:val="57585B"/>
            <w:spacing w:val="-1"/>
          </w:rPr>
          <w:t xml:space="preserve"> </w:t>
        </w:r>
        <w:r w:rsidR="00BC0D03">
          <w:rPr>
            <w:color w:val="57585B"/>
          </w:rPr>
          <w:t>determination</w:t>
        </w:r>
        <w:r w:rsidR="00BC0D03">
          <w:rPr>
            <w:color w:val="57585B"/>
            <w:spacing w:val="-1"/>
          </w:rPr>
          <w:t xml:space="preserve"> </w:t>
        </w:r>
        <w:r w:rsidR="00BC0D03">
          <w:rPr>
            <w:color w:val="57585B"/>
          </w:rPr>
          <w:t>includes</w:t>
        </w:r>
        <w:r w:rsidR="00BC0D03">
          <w:rPr>
            <w:color w:val="57585B"/>
            <w:spacing w:val="-2"/>
          </w:rPr>
          <w:t xml:space="preserve"> </w:t>
        </w:r>
        <w:r w:rsidR="00BC0D03">
          <w:rPr>
            <w:color w:val="57585B"/>
          </w:rPr>
          <w:t>core</w:t>
        </w:r>
        <w:r w:rsidR="00BC0D03">
          <w:rPr>
            <w:color w:val="57585B"/>
            <w:spacing w:val="-1"/>
          </w:rPr>
          <w:t xml:space="preserve"> </w:t>
        </w:r>
        <w:r w:rsidR="00BC0D03">
          <w:rPr>
            <w:color w:val="57585B"/>
          </w:rPr>
          <w:t>and</w:t>
        </w:r>
        <w:r w:rsidR="00BC0D03">
          <w:rPr>
            <w:color w:val="57585B"/>
            <w:spacing w:val="-1"/>
          </w:rPr>
          <w:t xml:space="preserve"> </w:t>
        </w:r>
        <w:r w:rsidR="00BC0D03">
          <w:rPr>
            <w:color w:val="57585B"/>
          </w:rPr>
          <w:t>supporting</w:t>
        </w:r>
        <w:r w:rsidR="00BC0D03">
          <w:rPr>
            <w:color w:val="57585B"/>
            <w:spacing w:val="-1"/>
          </w:rPr>
          <w:t xml:space="preserve"> </w:t>
        </w:r>
        <w:r w:rsidR="00BC0D03">
          <w:rPr>
            <w:color w:val="57585B"/>
          </w:rPr>
          <w:t>reforms</w:t>
        </w:r>
        <w:r w:rsidR="00BC0D03">
          <w:rPr>
            <w:color w:val="57585B"/>
            <w:spacing w:val="-2"/>
          </w:rPr>
          <w:t xml:space="preserve"> </w:t>
        </w:r>
        <w:r w:rsidR="00BC0D03">
          <w:rPr>
            <w:color w:val="57585B"/>
          </w:rPr>
          <w:t>to</w:t>
        </w:r>
        <w:r w:rsidR="00BC0D03">
          <w:rPr>
            <w:color w:val="57585B"/>
            <w:spacing w:val="-1"/>
          </w:rPr>
          <w:t xml:space="preserve"> </w:t>
        </w:r>
        <w:r w:rsidR="00BC0D03">
          <w:rPr>
            <w:color w:val="57585B"/>
          </w:rPr>
          <w:t>the</w:t>
        </w:r>
        <w:r w:rsidR="00BC0D03">
          <w:rPr>
            <w:color w:val="57585B"/>
            <w:spacing w:val="-1"/>
          </w:rPr>
          <w:t xml:space="preserve"> </w:t>
        </w:r>
        <w:r w:rsidR="00BC0D03">
          <w:rPr>
            <w:color w:val="57585B"/>
          </w:rPr>
          <w:t>metering</w:t>
        </w:r>
        <w:r w:rsidR="00BC0D03">
          <w:rPr>
            <w:color w:val="57585B"/>
            <w:spacing w:val="-1"/>
          </w:rPr>
          <w:t xml:space="preserve"> </w:t>
        </w:r>
        <w:r w:rsidR="00BC0D03">
          <w:rPr>
            <w:color w:val="57585B"/>
            <w:spacing w:val="-2"/>
          </w:rPr>
          <w:t>framework</w:t>
        </w:r>
        <w:r w:rsidR="00BC0D03">
          <w:rPr>
            <w:color w:val="57585B"/>
          </w:rPr>
          <w:tab/>
        </w:r>
        <w:r w:rsidR="00BC0D03">
          <w:rPr>
            <w:color w:val="57585B"/>
            <w:spacing w:val="-10"/>
          </w:rPr>
          <w:t>1</w:t>
        </w:r>
      </w:hyperlink>
    </w:p>
    <w:p w:rsidR="007169DD" w:rsidRDefault="005853F4">
      <w:pPr>
        <w:pStyle w:val="BodyText"/>
        <w:tabs>
          <w:tab w:val="left" w:pos="1247"/>
          <w:tab w:val="right" w:pos="9641"/>
        </w:tabs>
        <w:ind w:left="113"/>
      </w:pPr>
      <w:hyperlink w:anchor="_bookmark3" w:history="1">
        <w:r w:rsidR="00BC0D03">
          <w:rPr>
            <w:color w:val="57585B"/>
          </w:rPr>
          <w:t>Figure</w:t>
        </w:r>
        <w:r w:rsidR="00BC0D03">
          <w:rPr>
            <w:color w:val="57585B"/>
            <w:spacing w:val="-8"/>
          </w:rPr>
          <w:t xml:space="preserve"> </w:t>
        </w:r>
        <w:r w:rsidR="00BC0D03">
          <w:rPr>
            <w:color w:val="57585B"/>
            <w:spacing w:val="-4"/>
          </w:rPr>
          <w:t>1.2:</w:t>
        </w:r>
        <w:r w:rsidR="00BC0D03">
          <w:rPr>
            <w:color w:val="57585B"/>
          </w:rPr>
          <w:tab/>
          <w:t>Some</w:t>
        </w:r>
        <w:r w:rsidR="00BC0D03">
          <w:rPr>
            <w:color w:val="57585B"/>
            <w:spacing w:val="-1"/>
          </w:rPr>
          <w:t xml:space="preserve"> </w:t>
        </w:r>
        <w:r w:rsidR="00BC0D03">
          <w:rPr>
            <w:color w:val="57585B"/>
          </w:rPr>
          <w:t>of</w:t>
        </w:r>
        <w:r w:rsidR="00BC0D03">
          <w:rPr>
            <w:color w:val="57585B"/>
            <w:spacing w:val="-1"/>
          </w:rPr>
          <w:t xml:space="preserve"> </w:t>
        </w:r>
        <w:r w:rsidR="00BC0D03">
          <w:rPr>
            <w:color w:val="57585B"/>
          </w:rPr>
          <w:t>the</w:t>
        </w:r>
        <w:r w:rsidR="00BC0D03">
          <w:rPr>
            <w:color w:val="57585B"/>
            <w:spacing w:val="-1"/>
          </w:rPr>
          <w:t xml:space="preserve"> </w:t>
        </w:r>
        <w:r w:rsidR="00BC0D03">
          <w:rPr>
            <w:color w:val="57585B"/>
          </w:rPr>
          <w:t>Review</w:t>
        </w:r>
        <w:r w:rsidR="00BC0D03">
          <w:rPr>
            <w:color w:val="57585B"/>
            <w:spacing w:val="-1"/>
          </w:rPr>
          <w:t xml:space="preserve"> </w:t>
        </w:r>
        <w:r w:rsidR="00BC0D03">
          <w:rPr>
            <w:color w:val="57585B"/>
          </w:rPr>
          <w:t>recommendations</w:t>
        </w:r>
        <w:r w:rsidR="00BC0D03">
          <w:rPr>
            <w:color w:val="57585B"/>
            <w:spacing w:val="-1"/>
          </w:rPr>
          <w:t xml:space="preserve"> </w:t>
        </w:r>
        <w:r w:rsidR="00BC0D03">
          <w:rPr>
            <w:color w:val="57585B"/>
          </w:rPr>
          <w:t>are</w:t>
        </w:r>
        <w:r w:rsidR="00BC0D03">
          <w:rPr>
            <w:color w:val="57585B"/>
            <w:spacing w:val="-1"/>
          </w:rPr>
          <w:t xml:space="preserve"> </w:t>
        </w:r>
        <w:r w:rsidR="00BC0D03">
          <w:rPr>
            <w:color w:val="57585B"/>
          </w:rPr>
          <w:t>not</w:t>
        </w:r>
        <w:r w:rsidR="00BC0D03">
          <w:rPr>
            <w:color w:val="57585B"/>
            <w:spacing w:val="-1"/>
          </w:rPr>
          <w:t xml:space="preserve"> </w:t>
        </w:r>
        <w:r w:rsidR="00BC0D03">
          <w:rPr>
            <w:color w:val="57585B"/>
          </w:rPr>
          <w:t>included</w:t>
        </w:r>
        <w:r w:rsidR="00BC0D03">
          <w:rPr>
            <w:color w:val="57585B"/>
            <w:spacing w:val="-1"/>
          </w:rPr>
          <w:t xml:space="preserve"> </w:t>
        </w:r>
        <w:r w:rsidR="00BC0D03">
          <w:rPr>
            <w:color w:val="57585B"/>
          </w:rPr>
          <w:t>in</w:t>
        </w:r>
        <w:r w:rsidR="00BC0D03">
          <w:rPr>
            <w:color w:val="57585B"/>
            <w:spacing w:val="-1"/>
          </w:rPr>
          <w:t xml:space="preserve"> </w:t>
        </w:r>
        <w:r w:rsidR="00BC0D03">
          <w:rPr>
            <w:color w:val="57585B"/>
          </w:rPr>
          <w:t>this</w:t>
        </w:r>
        <w:r w:rsidR="00BC0D03">
          <w:rPr>
            <w:color w:val="57585B"/>
            <w:spacing w:val="-1"/>
          </w:rPr>
          <w:t xml:space="preserve"> </w:t>
        </w:r>
        <w:r w:rsidR="00BC0D03">
          <w:rPr>
            <w:color w:val="57585B"/>
          </w:rPr>
          <w:t>rule</w:t>
        </w:r>
        <w:r w:rsidR="00BC0D03">
          <w:rPr>
            <w:color w:val="57585B"/>
            <w:spacing w:val="-1"/>
          </w:rPr>
          <w:t xml:space="preserve"> </w:t>
        </w:r>
        <w:r w:rsidR="00BC0D03">
          <w:rPr>
            <w:color w:val="57585B"/>
          </w:rPr>
          <w:t xml:space="preserve">change </w:t>
        </w:r>
        <w:r w:rsidR="00BC0D03">
          <w:rPr>
            <w:color w:val="57585B"/>
            <w:spacing w:val="-2"/>
          </w:rPr>
          <w:t>process</w:t>
        </w:r>
        <w:r w:rsidR="00BC0D03">
          <w:rPr>
            <w:color w:val="57585B"/>
          </w:rPr>
          <w:tab/>
        </w:r>
        <w:r w:rsidR="00BC0D03">
          <w:rPr>
            <w:color w:val="57585B"/>
            <w:spacing w:val="-10"/>
          </w:rPr>
          <w:t>3</w:t>
        </w:r>
      </w:hyperlink>
    </w:p>
    <w:p w:rsidR="007169DD" w:rsidRDefault="005853F4">
      <w:pPr>
        <w:pStyle w:val="BodyText"/>
        <w:tabs>
          <w:tab w:val="left" w:pos="1247"/>
          <w:tab w:val="right" w:pos="9638"/>
        </w:tabs>
        <w:ind w:left="113"/>
      </w:pPr>
      <w:hyperlink w:anchor="_bookmark8" w:history="1">
        <w:r w:rsidR="00BC0D03">
          <w:rPr>
            <w:color w:val="57585B"/>
          </w:rPr>
          <w:t>Figure</w:t>
        </w:r>
        <w:r w:rsidR="00BC0D03">
          <w:rPr>
            <w:color w:val="57585B"/>
            <w:spacing w:val="-8"/>
          </w:rPr>
          <w:t xml:space="preserve"> </w:t>
        </w:r>
        <w:r w:rsidR="00BC0D03">
          <w:rPr>
            <w:color w:val="57585B"/>
            <w:spacing w:val="-4"/>
          </w:rPr>
          <w:t>3.1:</w:t>
        </w:r>
        <w:r w:rsidR="00BC0D03">
          <w:rPr>
            <w:color w:val="57585B"/>
          </w:rPr>
          <w:tab/>
          <w:t>Stakeholder</w:t>
        </w:r>
        <w:r w:rsidR="00BC0D03">
          <w:rPr>
            <w:color w:val="57585B"/>
            <w:spacing w:val="-3"/>
          </w:rPr>
          <w:t xml:space="preserve"> </w:t>
        </w:r>
        <w:r w:rsidR="00BC0D03">
          <w:rPr>
            <w:color w:val="57585B"/>
          </w:rPr>
          <w:t>roles</w:t>
        </w:r>
        <w:r w:rsidR="00BC0D03">
          <w:rPr>
            <w:color w:val="57585B"/>
            <w:spacing w:val="-2"/>
          </w:rPr>
          <w:t xml:space="preserve"> </w:t>
        </w:r>
        <w:r w:rsidR="00BC0D03">
          <w:rPr>
            <w:color w:val="57585B"/>
          </w:rPr>
          <w:t>in</w:t>
        </w:r>
        <w:r w:rsidR="00BC0D03">
          <w:rPr>
            <w:color w:val="57585B"/>
            <w:spacing w:val="-2"/>
          </w:rPr>
          <w:t xml:space="preserve"> </w:t>
        </w:r>
        <w:r w:rsidR="00BC0D03">
          <w:rPr>
            <w:color w:val="57585B"/>
          </w:rPr>
          <w:t>the</w:t>
        </w:r>
        <w:r w:rsidR="00BC0D03">
          <w:rPr>
            <w:color w:val="57585B"/>
            <w:spacing w:val="-2"/>
          </w:rPr>
          <w:t xml:space="preserve"> </w:t>
        </w:r>
        <w:r w:rsidR="00BC0D03">
          <w:rPr>
            <w:color w:val="57585B"/>
          </w:rPr>
          <w:t>LMRP</w:t>
        </w:r>
        <w:r w:rsidR="00BC0D03">
          <w:rPr>
            <w:color w:val="57585B"/>
            <w:spacing w:val="-2"/>
          </w:rPr>
          <w:t xml:space="preserve"> process</w:t>
        </w:r>
        <w:r w:rsidR="00BC0D03">
          <w:rPr>
            <w:color w:val="57585B"/>
          </w:rPr>
          <w:tab/>
        </w:r>
        <w:r w:rsidR="00BC0D03">
          <w:rPr>
            <w:color w:val="57585B"/>
            <w:spacing w:val="-5"/>
          </w:rPr>
          <w:t>11</w:t>
        </w:r>
      </w:hyperlink>
    </w:p>
    <w:p w:rsidR="007169DD" w:rsidRDefault="007169DD">
      <w:pPr>
        <w:sectPr w:rsidR="007169DD">
          <w:type w:val="continuous"/>
          <w:pgSz w:w="11910" w:h="16840"/>
          <w:pgMar w:top="1460" w:right="180" w:bottom="280" w:left="1020" w:header="826" w:footer="0" w:gutter="0"/>
          <w:cols w:space="720"/>
        </w:sectPr>
      </w:pPr>
    </w:p>
    <w:p w:rsidR="007169DD" w:rsidRDefault="007169DD">
      <w:pPr>
        <w:pStyle w:val="BodyText"/>
        <w:spacing w:before="346"/>
        <w:rPr>
          <w:sz w:val="36"/>
        </w:rPr>
      </w:pPr>
    </w:p>
    <w:p w:rsidR="007169DD" w:rsidRDefault="00BC0D03">
      <w:pPr>
        <w:pStyle w:val="Heading1"/>
        <w:numPr>
          <w:ilvl w:val="0"/>
          <w:numId w:val="41"/>
        </w:numPr>
        <w:tabs>
          <w:tab w:val="left" w:pos="970"/>
        </w:tabs>
        <w:ind w:hanging="850"/>
      </w:pPr>
      <w:bookmarkStart w:id="8" w:name="1_The_Commission_has_made_a_draft_determ"/>
      <w:bookmarkStart w:id="9" w:name="1.1_Our_draft_rule_would_accelerate_the_"/>
      <w:bookmarkStart w:id="10" w:name="1.2_Our_draft_rule_is_shaped_by_the_Comm"/>
      <w:bookmarkStart w:id="11" w:name="Figure_1.1:__The_draft_determination_inc"/>
      <w:bookmarkStart w:id="12" w:name="_bookmark1"/>
      <w:bookmarkEnd w:id="8"/>
      <w:bookmarkEnd w:id="9"/>
      <w:bookmarkEnd w:id="10"/>
      <w:bookmarkEnd w:id="11"/>
      <w:bookmarkEnd w:id="12"/>
      <w:r>
        <w:rPr>
          <w:color w:val="23A2E0"/>
        </w:rPr>
        <w:t>The</w:t>
      </w:r>
      <w:r>
        <w:rPr>
          <w:color w:val="23A2E0"/>
          <w:spacing w:val="3"/>
        </w:rPr>
        <w:t xml:space="preserve"> </w:t>
      </w:r>
      <w:r>
        <w:rPr>
          <w:color w:val="23A2E0"/>
        </w:rPr>
        <w:t>Commission</w:t>
      </w:r>
      <w:r>
        <w:rPr>
          <w:color w:val="23A2E0"/>
          <w:spacing w:val="-2"/>
        </w:rPr>
        <w:t xml:space="preserve"> </w:t>
      </w:r>
      <w:r>
        <w:rPr>
          <w:color w:val="23A2E0"/>
        </w:rPr>
        <w:t>has</w:t>
      </w:r>
      <w:r>
        <w:rPr>
          <w:color w:val="23A2E0"/>
          <w:spacing w:val="-2"/>
        </w:rPr>
        <w:t xml:space="preserve"> </w:t>
      </w:r>
      <w:r>
        <w:rPr>
          <w:color w:val="23A2E0"/>
        </w:rPr>
        <w:t>made a</w:t>
      </w:r>
      <w:r>
        <w:rPr>
          <w:color w:val="23A2E0"/>
          <w:spacing w:val="-2"/>
        </w:rPr>
        <w:t xml:space="preserve"> </w:t>
      </w:r>
      <w:r>
        <w:rPr>
          <w:color w:val="23A2E0"/>
        </w:rPr>
        <w:t xml:space="preserve">draft </w:t>
      </w:r>
      <w:r>
        <w:rPr>
          <w:color w:val="23A2E0"/>
          <w:spacing w:val="-2"/>
        </w:rPr>
        <w:t>determination</w:t>
      </w:r>
    </w:p>
    <w:p w:rsidR="007169DD" w:rsidRDefault="00BC0D03">
      <w:pPr>
        <w:pStyle w:val="BodyText"/>
        <w:spacing w:before="227" w:line="280" w:lineRule="auto"/>
        <w:ind w:left="964" w:right="1083"/>
      </w:pPr>
      <w:r>
        <w:rPr>
          <w:color w:val="57585B"/>
        </w:rPr>
        <w:t>The draft determination is to make a draft rule in response to a rule change request submitted by the proponents. The request seeks to accelerate the universal deployment of smart meters for customers across the National Electricity Market (NEM) and to unlock the benefits of smart meters sooner.</w:t>
      </w:r>
      <w:r>
        <w:rPr>
          <w:color w:val="57585B"/>
          <w:spacing w:val="40"/>
        </w:rPr>
        <w:t xml:space="preserve"> </w:t>
      </w:r>
      <w:r>
        <w:rPr>
          <w:color w:val="57585B"/>
        </w:rPr>
        <w:t>We are seeking feedback on this draft rule.</w:t>
      </w:r>
    </w:p>
    <w:p w:rsidR="007169DD" w:rsidRDefault="007169DD">
      <w:pPr>
        <w:pStyle w:val="BodyText"/>
        <w:spacing w:before="40"/>
      </w:pPr>
    </w:p>
    <w:p w:rsidR="007169DD" w:rsidRDefault="00BC0D03">
      <w:pPr>
        <w:pStyle w:val="Heading2"/>
        <w:numPr>
          <w:ilvl w:val="1"/>
          <w:numId w:val="41"/>
        </w:numPr>
        <w:tabs>
          <w:tab w:val="left" w:pos="964"/>
        </w:tabs>
        <w:ind w:right="1323"/>
      </w:pPr>
      <w:r>
        <w:rPr>
          <w:color w:val="23A2E0"/>
        </w:rPr>
        <w:t>Our</w:t>
      </w:r>
      <w:r>
        <w:rPr>
          <w:color w:val="23A2E0"/>
          <w:spacing w:val="-4"/>
        </w:rPr>
        <w:t xml:space="preserve"> </w:t>
      </w:r>
      <w:r>
        <w:rPr>
          <w:color w:val="23A2E0"/>
        </w:rPr>
        <w:t>draft</w:t>
      </w:r>
      <w:r>
        <w:rPr>
          <w:color w:val="23A2E0"/>
          <w:spacing w:val="-4"/>
        </w:rPr>
        <w:t xml:space="preserve"> </w:t>
      </w:r>
      <w:r>
        <w:rPr>
          <w:color w:val="23A2E0"/>
        </w:rPr>
        <w:t>rule</w:t>
      </w:r>
      <w:r>
        <w:rPr>
          <w:color w:val="23A2E0"/>
          <w:spacing w:val="-4"/>
        </w:rPr>
        <w:t xml:space="preserve"> </w:t>
      </w:r>
      <w:r>
        <w:rPr>
          <w:color w:val="23A2E0"/>
        </w:rPr>
        <w:t>would</w:t>
      </w:r>
      <w:r>
        <w:rPr>
          <w:color w:val="23A2E0"/>
          <w:spacing w:val="-4"/>
        </w:rPr>
        <w:t xml:space="preserve"> </w:t>
      </w:r>
      <w:r>
        <w:rPr>
          <w:color w:val="23A2E0"/>
        </w:rPr>
        <w:t>accelerate</w:t>
      </w:r>
      <w:r>
        <w:rPr>
          <w:color w:val="23A2E0"/>
          <w:spacing w:val="-4"/>
        </w:rPr>
        <w:t xml:space="preserve"> </w:t>
      </w:r>
      <w:r>
        <w:rPr>
          <w:color w:val="23A2E0"/>
        </w:rPr>
        <w:t>the</w:t>
      </w:r>
      <w:r>
        <w:rPr>
          <w:color w:val="23A2E0"/>
          <w:spacing w:val="-4"/>
        </w:rPr>
        <w:t xml:space="preserve"> </w:t>
      </w:r>
      <w:r>
        <w:rPr>
          <w:color w:val="23A2E0"/>
        </w:rPr>
        <w:t>deployment</w:t>
      </w:r>
      <w:r>
        <w:rPr>
          <w:color w:val="23A2E0"/>
          <w:spacing w:val="-4"/>
        </w:rPr>
        <w:t xml:space="preserve"> </w:t>
      </w:r>
      <w:r>
        <w:rPr>
          <w:color w:val="23A2E0"/>
        </w:rPr>
        <w:t>of</w:t>
      </w:r>
      <w:r>
        <w:rPr>
          <w:color w:val="23A2E0"/>
          <w:spacing w:val="-4"/>
        </w:rPr>
        <w:t xml:space="preserve"> </w:t>
      </w:r>
      <w:r>
        <w:rPr>
          <w:color w:val="23A2E0"/>
        </w:rPr>
        <w:t>smart</w:t>
      </w:r>
      <w:r>
        <w:rPr>
          <w:color w:val="23A2E0"/>
          <w:spacing w:val="-4"/>
        </w:rPr>
        <w:t xml:space="preserve"> </w:t>
      </w:r>
      <w:r>
        <w:rPr>
          <w:color w:val="23A2E0"/>
        </w:rPr>
        <w:t>meters</w:t>
      </w:r>
      <w:r>
        <w:rPr>
          <w:color w:val="23A2E0"/>
          <w:spacing w:val="-4"/>
        </w:rPr>
        <w:t xml:space="preserve"> </w:t>
      </w:r>
      <w:r>
        <w:rPr>
          <w:color w:val="23A2E0"/>
        </w:rPr>
        <w:t>and improve the metering framework</w:t>
      </w:r>
    </w:p>
    <w:p w:rsidR="007169DD" w:rsidRDefault="00BC0D03">
      <w:pPr>
        <w:pStyle w:val="BodyText"/>
        <w:spacing w:before="77" w:line="280" w:lineRule="auto"/>
        <w:ind w:left="964" w:right="960"/>
      </w:pPr>
      <w:r>
        <w:rPr>
          <w:color w:val="57585B"/>
        </w:rPr>
        <w:t>Our draft rule would introduce two core reforms so that customers and the broader energy system can access the benefits that smart meters offer sooner.</w:t>
      </w:r>
    </w:p>
    <w:p w:rsidR="007169DD" w:rsidRDefault="00BC0D03">
      <w:pPr>
        <w:pStyle w:val="BodyText"/>
        <w:spacing w:before="112" w:line="280" w:lineRule="auto"/>
        <w:ind w:left="964" w:right="960"/>
      </w:pPr>
      <w:r>
        <w:rPr>
          <w:color w:val="57585B"/>
        </w:rPr>
        <w:t>In addition to these core reforms, our draft rule introduces a range of supporting reforms.</w:t>
      </w:r>
      <w:r>
        <w:rPr>
          <w:color w:val="57585B"/>
          <w:spacing w:val="-2"/>
        </w:rPr>
        <w:t xml:space="preserve"> </w:t>
      </w:r>
      <w:r>
        <w:rPr>
          <w:color w:val="57585B"/>
        </w:rPr>
        <w:t>These address existing issues with the current metering framework and enable the core reforms.</w:t>
      </w:r>
    </w:p>
    <w:p w:rsidR="007169DD" w:rsidRDefault="007169DD">
      <w:pPr>
        <w:pStyle w:val="BodyText"/>
        <w:spacing w:before="115"/>
      </w:pPr>
    </w:p>
    <w:p w:rsidR="007169DD" w:rsidRDefault="00BC0D03">
      <w:pPr>
        <w:pStyle w:val="Heading3"/>
      </w:pPr>
      <w:r>
        <w:rPr>
          <w:color w:val="00ACEC"/>
          <w:spacing w:val="-6"/>
        </w:rPr>
        <w:t>Figure</w:t>
      </w:r>
      <w:r>
        <w:rPr>
          <w:color w:val="00ACEC"/>
          <w:spacing w:val="-5"/>
        </w:rPr>
        <w:t xml:space="preserve"> </w:t>
      </w:r>
      <w:r>
        <w:rPr>
          <w:color w:val="00ACEC"/>
          <w:spacing w:val="-6"/>
        </w:rPr>
        <w:t>1.1:</w:t>
      </w:r>
      <w:r>
        <w:rPr>
          <w:color w:val="00ACEC"/>
          <w:spacing w:val="1"/>
        </w:rPr>
        <w:t xml:space="preserve"> </w:t>
      </w:r>
      <w:r>
        <w:rPr>
          <w:color w:val="23A2E0"/>
          <w:spacing w:val="-6"/>
        </w:rPr>
        <w:t>The</w:t>
      </w:r>
      <w:r>
        <w:rPr>
          <w:color w:val="23A2E0"/>
          <w:spacing w:val="-5"/>
        </w:rPr>
        <w:t xml:space="preserve"> </w:t>
      </w:r>
      <w:r>
        <w:rPr>
          <w:color w:val="23A2E0"/>
          <w:spacing w:val="-6"/>
        </w:rPr>
        <w:t>draft</w:t>
      </w:r>
      <w:r>
        <w:rPr>
          <w:color w:val="23A2E0"/>
          <w:spacing w:val="-4"/>
        </w:rPr>
        <w:t xml:space="preserve"> </w:t>
      </w:r>
      <w:r>
        <w:rPr>
          <w:color w:val="23A2E0"/>
          <w:spacing w:val="-6"/>
        </w:rPr>
        <w:t>determination</w:t>
      </w:r>
      <w:r>
        <w:rPr>
          <w:color w:val="23A2E0"/>
          <w:spacing w:val="-5"/>
        </w:rPr>
        <w:t xml:space="preserve"> </w:t>
      </w:r>
      <w:r>
        <w:rPr>
          <w:color w:val="23A2E0"/>
          <w:spacing w:val="-6"/>
        </w:rPr>
        <w:t>includes</w:t>
      </w:r>
      <w:r>
        <w:rPr>
          <w:color w:val="23A2E0"/>
          <w:spacing w:val="-5"/>
        </w:rPr>
        <w:t xml:space="preserve"> </w:t>
      </w:r>
      <w:r>
        <w:rPr>
          <w:color w:val="23A2E0"/>
          <w:spacing w:val="-6"/>
        </w:rPr>
        <w:t>core</w:t>
      </w:r>
      <w:r>
        <w:rPr>
          <w:color w:val="23A2E0"/>
          <w:spacing w:val="-5"/>
        </w:rPr>
        <w:t xml:space="preserve"> </w:t>
      </w:r>
      <w:r>
        <w:rPr>
          <w:color w:val="23A2E0"/>
          <w:spacing w:val="-6"/>
        </w:rPr>
        <w:t>and</w:t>
      </w:r>
      <w:r>
        <w:rPr>
          <w:color w:val="23A2E0"/>
          <w:spacing w:val="-5"/>
        </w:rPr>
        <w:t xml:space="preserve"> </w:t>
      </w:r>
      <w:r>
        <w:rPr>
          <w:color w:val="23A2E0"/>
          <w:spacing w:val="-6"/>
        </w:rPr>
        <w:t>supporting</w:t>
      </w:r>
      <w:r>
        <w:rPr>
          <w:color w:val="23A2E0"/>
          <w:spacing w:val="-5"/>
        </w:rPr>
        <w:t xml:space="preserve"> </w:t>
      </w:r>
      <w:r>
        <w:rPr>
          <w:color w:val="23A2E0"/>
          <w:spacing w:val="-6"/>
        </w:rPr>
        <w:t>reforms</w:t>
      </w:r>
      <w:r>
        <w:rPr>
          <w:color w:val="23A2E0"/>
          <w:spacing w:val="-5"/>
        </w:rPr>
        <w:t xml:space="preserve"> </w:t>
      </w:r>
      <w:r>
        <w:rPr>
          <w:color w:val="23A2E0"/>
          <w:spacing w:val="-6"/>
        </w:rPr>
        <w:t>to</w:t>
      </w:r>
      <w:r>
        <w:rPr>
          <w:color w:val="23A2E0"/>
          <w:spacing w:val="-5"/>
        </w:rPr>
        <w:t xml:space="preserve"> </w:t>
      </w:r>
      <w:r>
        <w:rPr>
          <w:color w:val="23A2E0"/>
          <w:spacing w:val="-6"/>
        </w:rPr>
        <w:t>the</w:t>
      </w:r>
      <w:r>
        <w:rPr>
          <w:color w:val="23A2E0"/>
          <w:spacing w:val="-5"/>
        </w:rPr>
        <w:t xml:space="preserve"> </w:t>
      </w:r>
      <w:r>
        <w:rPr>
          <w:color w:val="23A2E0"/>
          <w:spacing w:val="-6"/>
        </w:rPr>
        <w:t>metering</w:t>
      </w:r>
      <w:r>
        <w:rPr>
          <w:color w:val="23A2E0"/>
          <w:spacing w:val="-5"/>
        </w:rPr>
        <w:t xml:space="preserve"> </w:t>
      </w:r>
      <w:r>
        <w:rPr>
          <w:color w:val="23A2E0"/>
          <w:spacing w:val="-6"/>
        </w:rPr>
        <w:t>framework</w:t>
      </w:r>
    </w:p>
    <w:p w:rsidR="007169DD" w:rsidRDefault="00BC0D03">
      <w:pPr>
        <w:spacing w:before="31" w:after="4"/>
        <w:ind w:left="964"/>
        <w:rPr>
          <w:rFonts w:ascii="Arial"/>
          <w:sz w:val="4"/>
        </w:rPr>
      </w:pPr>
      <w:r>
        <w:rPr>
          <w:rFonts w:ascii="Arial"/>
          <w:color w:val="FFFFFF"/>
          <w:spacing w:val="-10"/>
          <w:sz w:val="4"/>
        </w:rPr>
        <w:t>0</w:t>
      </w:r>
    </w:p>
    <w:p w:rsidR="007169DD" w:rsidRDefault="00BC0D03">
      <w:pPr>
        <w:pStyle w:val="BodyText"/>
        <w:spacing w:line="20" w:lineRule="exact"/>
        <w:ind w:left="964"/>
        <w:rPr>
          <w:rFonts w:ascii="Arial"/>
          <w:sz w:val="2"/>
        </w:rPr>
      </w:pPr>
      <w:r>
        <w:rPr>
          <w:rFonts w:ascii="Arial"/>
          <w:noProof/>
          <w:sz w:val="2"/>
          <w:lang w:val="en-AU" w:eastAsia="en-AU"/>
        </w:rPr>
        <mc:AlternateContent>
          <mc:Choice Requires="wpg">
            <w:drawing>
              <wp:inline distT="0" distB="0" distL="0" distR="0">
                <wp:extent cx="5568950" cy="6350"/>
                <wp:effectExtent l="9525" t="0" r="0" b="3175"/>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8950" cy="6350"/>
                          <a:chOff x="0" y="0"/>
                          <a:chExt cx="5568950" cy="6350"/>
                        </a:xfrm>
                      </wpg:grpSpPr>
                      <wps:wsp>
                        <wps:cNvPr id="35" name="Graphic 35"/>
                        <wps:cNvSpPr/>
                        <wps:spPr>
                          <a:xfrm>
                            <a:off x="0" y="3175"/>
                            <a:ext cx="5568950" cy="1270"/>
                          </a:xfrm>
                          <a:custGeom>
                            <a:avLst/>
                            <a:gdLst/>
                            <a:ahLst/>
                            <a:cxnLst/>
                            <a:rect l="l" t="t" r="r" b="b"/>
                            <a:pathLst>
                              <a:path w="5568950">
                                <a:moveTo>
                                  <a:pt x="0" y="0"/>
                                </a:moveTo>
                                <a:lnTo>
                                  <a:pt x="5568696" y="0"/>
                                </a:lnTo>
                              </a:path>
                            </a:pathLst>
                          </a:custGeom>
                          <a:ln w="6350">
                            <a:solidFill>
                              <a:srgbClr val="00ACEC"/>
                            </a:solidFill>
                            <a:prstDash val="solid"/>
                          </a:ln>
                        </wps:spPr>
                        <wps:bodyPr wrap="square" lIns="0" tIns="0" rIns="0" bIns="0" rtlCol="0">
                          <a:prstTxWarp prst="textNoShape">
                            <a:avLst/>
                          </a:prstTxWarp>
                          <a:noAutofit/>
                        </wps:bodyPr>
                      </wps:wsp>
                    </wpg:wgp>
                  </a:graphicData>
                </a:graphic>
              </wp:inline>
            </w:drawing>
          </mc:Choice>
          <mc:Fallback>
            <w:pict>
              <v:group w14:anchorId="7C109E19" id="Group 34" o:spid="_x0000_s1026" style="width:438.5pt;height:.5pt;mso-position-horizontal-relative:char;mso-position-vertical-relative:line" coordsize="556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">
                <v:shape id="Graphic 35" o:spid="_x0000_s1027" style="position:absolute;top:31;width:55689;height:13;visibility:visible;mso-wrap-style:square;v-text-anchor:top" coordsize="5568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" path="m,l5568696,e" filled="f" strokecolor="#00acec" strokeweight=".5pt">
                  <v:path arrowok="t"/>
                </v:shape>
                <w10:anchorlock/>
              </v:group>
            </w:pict>
          </mc:Fallback>
        </mc:AlternateContent>
      </w:r>
    </w:p>
    <w:p w:rsidR="007169DD" w:rsidRDefault="00BC0D03">
      <w:pPr>
        <w:pStyle w:val="BodyText"/>
        <w:spacing w:before="9"/>
        <w:rPr>
          <w:rFonts w:ascii="Arial"/>
          <w:sz w:val="10"/>
        </w:rPr>
      </w:pPr>
      <w:r>
        <w:rPr>
          <w:noProof/>
          <w:lang w:val="en-AU" w:eastAsia="en-AU"/>
        </w:rPr>
        <w:drawing>
          <wp:anchor distT="0" distB="0" distL="0" distR="0" simplePos="0" relativeHeight="487594496" behindDoc="1" locked="0" layoutInCell="1" allowOverlap="1">
            <wp:simplePos x="0" y="0"/>
            <wp:positionH relativeFrom="page">
              <wp:posOffset>1348905</wp:posOffset>
            </wp:positionH>
            <wp:positionV relativeFrom="paragraph">
              <wp:posOffset>94513</wp:posOffset>
            </wp:positionV>
            <wp:extent cx="5398960" cy="4282154"/>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5" cstate="print"/>
                    <a:stretch>
                      <a:fillRect/>
                    </a:stretch>
                  </pic:blipFill>
                  <pic:spPr>
                    <a:xfrm>
                      <a:off x="0" y="0"/>
                      <a:ext cx="5398960" cy="4282154"/>
                    </a:xfrm>
                    <a:prstGeom prst="rect">
                      <a:avLst/>
                    </a:prstGeom>
                  </pic:spPr>
                </pic:pic>
              </a:graphicData>
            </a:graphic>
          </wp:anchor>
        </w:drawing>
      </w:r>
    </w:p>
    <w:p w:rsidR="007169DD" w:rsidRDefault="007169DD">
      <w:pPr>
        <w:pStyle w:val="BodyText"/>
        <w:spacing w:before="38"/>
        <w:rPr>
          <w:rFonts w:ascii="Arial"/>
          <w:sz w:val="4"/>
        </w:rPr>
      </w:pPr>
    </w:p>
    <w:p w:rsidR="007169DD" w:rsidRDefault="00BC0D03">
      <w:pPr>
        <w:ind w:left="964"/>
        <w:rPr>
          <w:sz w:val="14"/>
        </w:rPr>
      </w:pPr>
      <w:r>
        <w:rPr>
          <w:color w:val="57585B"/>
          <w:sz w:val="14"/>
        </w:rPr>
        <w:t>Source:</w:t>
      </w:r>
      <w:r>
        <w:rPr>
          <w:color w:val="57585B"/>
          <w:spacing w:val="-7"/>
          <w:sz w:val="14"/>
        </w:rPr>
        <w:t xml:space="preserve"> </w:t>
      </w:r>
      <w:r>
        <w:rPr>
          <w:color w:val="57585B"/>
          <w:spacing w:val="-4"/>
          <w:sz w:val="14"/>
        </w:rPr>
        <w:t>AEMC</w:t>
      </w:r>
    </w:p>
    <w:p w:rsidR="007169DD" w:rsidRDefault="007169DD">
      <w:pPr>
        <w:pStyle w:val="BodyText"/>
        <w:spacing w:before="298"/>
        <w:rPr>
          <w:sz w:val="28"/>
        </w:rPr>
      </w:pPr>
    </w:p>
    <w:p w:rsidR="007169DD" w:rsidRDefault="00BC0D03">
      <w:pPr>
        <w:pStyle w:val="Heading2"/>
        <w:numPr>
          <w:ilvl w:val="1"/>
          <w:numId w:val="41"/>
        </w:numPr>
        <w:tabs>
          <w:tab w:val="left" w:pos="964"/>
        </w:tabs>
      </w:pPr>
      <w:r>
        <w:rPr>
          <w:color w:val="23A2E0"/>
        </w:rPr>
        <w:t>Our</w:t>
      </w:r>
      <w:r>
        <w:rPr>
          <w:color w:val="23A2E0"/>
          <w:spacing w:val="-5"/>
        </w:rPr>
        <w:t xml:space="preserve"> </w:t>
      </w:r>
      <w:r>
        <w:rPr>
          <w:color w:val="23A2E0"/>
        </w:rPr>
        <w:t>draft</w:t>
      </w:r>
      <w:r>
        <w:rPr>
          <w:color w:val="23A2E0"/>
          <w:spacing w:val="-5"/>
        </w:rPr>
        <w:t xml:space="preserve"> </w:t>
      </w:r>
      <w:r>
        <w:rPr>
          <w:color w:val="23A2E0"/>
        </w:rPr>
        <w:t>rule</w:t>
      </w:r>
      <w:r>
        <w:rPr>
          <w:color w:val="23A2E0"/>
          <w:spacing w:val="-5"/>
        </w:rPr>
        <w:t xml:space="preserve"> </w:t>
      </w:r>
      <w:r>
        <w:rPr>
          <w:color w:val="23A2E0"/>
        </w:rPr>
        <w:t>is</w:t>
      </w:r>
      <w:r>
        <w:rPr>
          <w:color w:val="23A2E0"/>
          <w:spacing w:val="-5"/>
        </w:rPr>
        <w:t xml:space="preserve"> </w:t>
      </w:r>
      <w:r>
        <w:rPr>
          <w:color w:val="23A2E0"/>
        </w:rPr>
        <w:t>shaped</w:t>
      </w:r>
      <w:r>
        <w:rPr>
          <w:color w:val="23A2E0"/>
          <w:spacing w:val="-4"/>
        </w:rPr>
        <w:t xml:space="preserve"> </w:t>
      </w:r>
      <w:r>
        <w:rPr>
          <w:color w:val="23A2E0"/>
        </w:rPr>
        <w:t>by</w:t>
      </w:r>
      <w:r>
        <w:rPr>
          <w:color w:val="23A2E0"/>
          <w:spacing w:val="-5"/>
        </w:rPr>
        <w:t xml:space="preserve"> </w:t>
      </w:r>
      <w:r>
        <w:rPr>
          <w:color w:val="23A2E0"/>
        </w:rPr>
        <w:t>the</w:t>
      </w:r>
      <w:r>
        <w:rPr>
          <w:color w:val="23A2E0"/>
          <w:spacing w:val="-5"/>
        </w:rPr>
        <w:t xml:space="preserve"> </w:t>
      </w:r>
      <w:r>
        <w:rPr>
          <w:color w:val="23A2E0"/>
        </w:rPr>
        <w:t>Commission’s</w:t>
      </w:r>
      <w:r>
        <w:rPr>
          <w:color w:val="23A2E0"/>
          <w:spacing w:val="-5"/>
        </w:rPr>
        <w:t xml:space="preserve"> </w:t>
      </w:r>
      <w:r>
        <w:rPr>
          <w:color w:val="23A2E0"/>
        </w:rPr>
        <w:t>Review</w:t>
      </w:r>
      <w:r>
        <w:rPr>
          <w:color w:val="23A2E0"/>
          <w:spacing w:val="-7"/>
        </w:rPr>
        <w:t xml:space="preserve"> </w:t>
      </w:r>
      <w:r>
        <w:rPr>
          <w:color w:val="23A2E0"/>
          <w:spacing w:val="-2"/>
        </w:rPr>
        <w:t>findings</w:t>
      </w:r>
    </w:p>
    <w:p w:rsidR="007169DD" w:rsidRDefault="00BC0D03">
      <w:pPr>
        <w:spacing w:before="76" w:line="280" w:lineRule="auto"/>
        <w:ind w:left="964" w:right="960"/>
        <w:rPr>
          <w:sz w:val="20"/>
        </w:rPr>
      </w:pPr>
      <w:r>
        <w:rPr>
          <w:color w:val="57585B"/>
          <w:sz w:val="20"/>
        </w:rPr>
        <w:t xml:space="preserve">We conducted the Review to determine whether previous reforms introduced under the </w:t>
      </w:r>
      <w:r>
        <w:rPr>
          <w:i/>
          <w:color w:val="57585B"/>
          <w:sz w:val="20"/>
        </w:rPr>
        <w:t xml:space="preserve">Expanding competition in metering and related services </w:t>
      </w:r>
      <w:r>
        <w:rPr>
          <w:color w:val="57585B"/>
          <w:sz w:val="20"/>
        </w:rPr>
        <w:t>rule change (2015) had met expectations, and to</w:t>
      </w:r>
    </w:p>
    <w:p w:rsidR="007169DD" w:rsidRDefault="007169DD">
      <w:pPr>
        <w:spacing w:line="280" w:lineRule="auto"/>
        <w:rPr>
          <w:sz w:val="20"/>
        </w:rPr>
        <w:sectPr w:rsidR="007169DD">
          <w:headerReference w:type="default" r:id="rId34"/>
          <w:footerReference w:type="default" r:id="rId35"/>
          <w:pgSz w:w="11910" w:h="16840"/>
          <w:pgMar w:top="1460" w:right="180" w:bottom="700" w:left="1020" w:header="825" w:footer="509" w:gutter="0"/>
          <w:pgNumType w:start="1"/>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BodyText"/>
        <w:spacing w:line="280" w:lineRule="auto"/>
        <w:ind w:left="964" w:right="960"/>
      </w:pPr>
      <w:bookmarkStart w:id="13" w:name="1.3_Some_Review_recommendations_will_be_"/>
      <w:bookmarkStart w:id="14" w:name="_bookmark2"/>
      <w:bookmarkEnd w:id="13"/>
      <w:bookmarkEnd w:id="14"/>
      <w:r>
        <w:rPr>
          <w:color w:val="57585B"/>
        </w:rPr>
        <w:t>determine whether changes were required to improve the eﬃciency and effectiveness of the regulatory framework for metering services.</w:t>
      </w:r>
    </w:p>
    <w:p w:rsidR="007169DD" w:rsidRDefault="00BC0D03">
      <w:pPr>
        <w:pStyle w:val="BodyText"/>
        <w:spacing w:before="112" w:line="280" w:lineRule="auto"/>
        <w:ind w:left="964" w:right="1083"/>
      </w:pPr>
      <w:r>
        <w:rPr>
          <w:color w:val="57585B"/>
        </w:rPr>
        <w:t>We found that whilst the current metering market structure remained appropriate, the</w:t>
      </w:r>
      <w:r>
        <w:rPr>
          <w:color w:val="57585B"/>
          <w:spacing w:val="40"/>
        </w:rPr>
        <w:t xml:space="preserve"> </w:t>
      </w:r>
      <w:r>
        <w:rPr>
          <w:color w:val="57585B"/>
        </w:rPr>
        <w:t>performance of the metering framework has not met the intentions of the original rule. A range of challenges were identified with the current metering framework:</w:t>
      </w:r>
    </w:p>
    <w:p w:rsidR="007169DD" w:rsidRDefault="00BC0D03">
      <w:pPr>
        <w:pStyle w:val="ListParagraph"/>
        <w:numPr>
          <w:ilvl w:val="0"/>
          <w:numId w:val="38"/>
        </w:numPr>
        <w:tabs>
          <w:tab w:val="left" w:pos="1304"/>
        </w:tabs>
        <w:spacing w:before="110"/>
        <w:ind w:hanging="340"/>
        <w:rPr>
          <w:sz w:val="20"/>
        </w:rPr>
      </w:pPr>
      <w:r>
        <w:rPr>
          <w:color w:val="57585B"/>
          <w:sz w:val="20"/>
        </w:rPr>
        <w:t>misaligned</w:t>
      </w:r>
      <w:r>
        <w:rPr>
          <w:color w:val="57585B"/>
          <w:spacing w:val="4"/>
          <w:sz w:val="20"/>
        </w:rPr>
        <w:t xml:space="preserve"> </w:t>
      </w:r>
      <w:r>
        <w:rPr>
          <w:color w:val="57585B"/>
          <w:sz w:val="20"/>
        </w:rPr>
        <w:t>incentives</w:t>
      </w:r>
      <w:r>
        <w:rPr>
          <w:color w:val="57585B"/>
          <w:spacing w:val="5"/>
          <w:sz w:val="20"/>
        </w:rPr>
        <w:t xml:space="preserve"> </w:t>
      </w:r>
      <w:r>
        <w:rPr>
          <w:color w:val="57585B"/>
          <w:sz w:val="20"/>
        </w:rPr>
        <w:t>between</w:t>
      </w:r>
      <w:r>
        <w:rPr>
          <w:color w:val="57585B"/>
          <w:spacing w:val="4"/>
          <w:sz w:val="20"/>
        </w:rPr>
        <w:t xml:space="preserve"> </w:t>
      </w:r>
      <w:r>
        <w:rPr>
          <w:color w:val="57585B"/>
          <w:sz w:val="20"/>
        </w:rPr>
        <w:t>stakeholders</w:t>
      </w:r>
      <w:r>
        <w:rPr>
          <w:color w:val="57585B"/>
          <w:spacing w:val="5"/>
          <w:sz w:val="20"/>
        </w:rPr>
        <w:t xml:space="preserve"> </w:t>
      </w:r>
      <w:r>
        <w:rPr>
          <w:color w:val="57585B"/>
          <w:sz w:val="20"/>
        </w:rPr>
        <w:t>to</w:t>
      </w:r>
      <w:r>
        <w:rPr>
          <w:color w:val="57585B"/>
          <w:spacing w:val="4"/>
          <w:sz w:val="20"/>
        </w:rPr>
        <w:t xml:space="preserve"> </w:t>
      </w:r>
      <w:r>
        <w:rPr>
          <w:color w:val="57585B"/>
          <w:sz w:val="20"/>
        </w:rPr>
        <w:t>install</w:t>
      </w:r>
      <w:r>
        <w:rPr>
          <w:color w:val="57585B"/>
          <w:spacing w:val="5"/>
          <w:sz w:val="20"/>
        </w:rPr>
        <w:t xml:space="preserve"> </w:t>
      </w:r>
      <w:r>
        <w:rPr>
          <w:color w:val="57585B"/>
          <w:sz w:val="20"/>
        </w:rPr>
        <w:t>smart</w:t>
      </w:r>
      <w:r>
        <w:rPr>
          <w:color w:val="57585B"/>
          <w:spacing w:val="4"/>
          <w:sz w:val="20"/>
        </w:rPr>
        <w:t xml:space="preserve"> </w:t>
      </w:r>
      <w:r>
        <w:rPr>
          <w:color w:val="57585B"/>
          <w:sz w:val="20"/>
        </w:rPr>
        <w:t>meters,</w:t>
      </w:r>
      <w:r>
        <w:rPr>
          <w:color w:val="57585B"/>
          <w:spacing w:val="5"/>
          <w:sz w:val="20"/>
        </w:rPr>
        <w:t xml:space="preserve"> </w:t>
      </w:r>
      <w:r>
        <w:rPr>
          <w:color w:val="57585B"/>
          <w:sz w:val="20"/>
        </w:rPr>
        <w:t>slowing</w:t>
      </w:r>
      <w:r>
        <w:rPr>
          <w:color w:val="57585B"/>
          <w:spacing w:val="5"/>
          <w:sz w:val="20"/>
        </w:rPr>
        <w:t xml:space="preserve"> </w:t>
      </w:r>
      <w:r>
        <w:rPr>
          <w:color w:val="57585B"/>
          <w:sz w:val="20"/>
        </w:rPr>
        <w:t>their</w:t>
      </w:r>
      <w:r>
        <w:rPr>
          <w:color w:val="57585B"/>
          <w:spacing w:val="4"/>
          <w:sz w:val="20"/>
        </w:rPr>
        <w:t xml:space="preserve"> </w:t>
      </w:r>
      <w:r>
        <w:rPr>
          <w:color w:val="57585B"/>
          <w:spacing w:val="-2"/>
          <w:sz w:val="20"/>
        </w:rPr>
        <w:t>adoption</w:t>
      </w:r>
    </w:p>
    <w:p w:rsidR="007169DD" w:rsidRDefault="00BC0D03">
      <w:pPr>
        <w:pStyle w:val="ListParagraph"/>
        <w:numPr>
          <w:ilvl w:val="0"/>
          <w:numId w:val="38"/>
        </w:numPr>
        <w:tabs>
          <w:tab w:val="left" w:pos="1304"/>
        </w:tabs>
        <w:spacing w:before="97"/>
        <w:ind w:hanging="340"/>
        <w:rPr>
          <w:sz w:val="20"/>
        </w:rPr>
      </w:pPr>
      <w:r>
        <w:rPr>
          <w:color w:val="57585B"/>
          <w:sz w:val="20"/>
        </w:rPr>
        <w:t>process</w:t>
      </w:r>
      <w:r>
        <w:rPr>
          <w:color w:val="57585B"/>
          <w:spacing w:val="3"/>
          <w:sz w:val="20"/>
        </w:rPr>
        <w:t xml:space="preserve"> </w:t>
      </w:r>
      <w:r>
        <w:rPr>
          <w:color w:val="57585B"/>
          <w:sz w:val="20"/>
        </w:rPr>
        <w:t>ineﬃciencies</w:t>
      </w:r>
      <w:r>
        <w:rPr>
          <w:color w:val="57585B"/>
          <w:spacing w:val="3"/>
          <w:sz w:val="20"/>
        </w:rPr>
        <w:t xml:space="preserve"> </w:t>
      </w:r>
      <w:r>
        <w:rPr>
          <w:color w:val="57585B"/>
          <w:sz w:val="20"/>
        </w:rPr>
        <w:t>in</w:t>
      </w:r>
      <w:r>
        <w:rPr>
          <w:color w:val="57585B"/>
          <w:spacing w:val="3"/>
          <w:sz w:val="20"/>
        </w:rPr>
        <w:t xml:space="preserve"> </w:t>
      </w:r>
      <w:r>
        <w:rPr>
          <w:color w:val="57585B"/>
          <w:sz w:val="20"/>
        </w:rPr>
        <w:t>smart</w:t>
      </w:r>
      <w:r>
        <w:rPr>
          <w:color w:val="57585B"/>
          <w:spacing w:val="4"/>
          <w:sz w:val="20"/>
        </w:rPr>
        <w:t xml:space="preserve"> </w:t>
      </w:r>
      <w:r>
        <w:rPr>
          <w:color w:val="57585B"/>
          <w:sz w:val="20"/>
        </w:rPr>
        <w:t>meter</w:t>
      </w:r>
      <w:r>
        <w:rPr>
          <w:color w:val="57585B"/>
          <w:spacing w:val="3"/>
          <w:sz w:val="20"/>
        </w:rPr>
        <w:t xml:space="preserve"> </w:t>
      </w:r>
      <w:r>
        <w:rPr>
          <w:color w:val="57585B"/>
          <w:sz w:val="20"/>
        </w:rPr>
        <w:t>deployments,</w:t>
      </w:r>
      <w:r>
        <w:rPr>
          <w:color w:val="57585B"/>
          <w:spacing w:val="3"/>
          <w:sz w:val="20"/>
        </w:rPr>
        <w:t xml:space="preserve"> </w:t>
      </w:r>
      <w:r>
        <w:rPr>
          <w:color w:val="57585B"/>
          <w:sz w:val="20"/>
        </w:rPr>
        <w:t>leading</w:t>
      </w:r>
      <w:r>
        <w:rPr>
          <w:color w:val="57585B"/>
          <w:spacing w:val="3"/>
          <w:sz w:val="20"/>
        </w:rPr>
        <w:t xml:space="preserve"> </w:t>
      </w:r>
      <w:r>
        <w:rPr>
          <w:color w:val="57585B"/>
          <w:sz w:val="20"/>
        </w:rPr>
        <w:t>to</w:t>
      </w:r>
      <w:r>
        <w:rPr>
          <w:color w:val="57585B"/>
          <w:spacing w:val="4"/>
          <w:sz w:val="20"/>
        </w:rPr>
        <w:t xml:space="preserve"> </w:t>
      </w:r>
      <w:r>
        <w:rPr>
          <w:color w:val="57585B"/>
          <w:sz w:val="20"/>
        </w:rPr>
        <w:t>higher</w:t>
      </w:r>
      <w:r>
        <w:rPr>
          <w:color w:val="57585B"/>
          <w:spacing w:val="3"/>
          <w:sz w:val="20"/>
        </w:rPr>
        <w:t xml:space="preserve"> </w:t>
      </w:r>
      <w:r>
        <w:rPr>
          <w:color w:val="57585B"/>
          <w:spacing w:val="-2"/>
          <w:sz w:val="20"/>
        </w:rPr>
        <w:t>costs</w:t>
      </w:r>
    </w:p>
    <w:p w:rsidR="007169DD" w:rsidRDefault="00BC0D03">
      <w:pPr>
        <w:pStyle w:val="ListParagraph"/>
        <w:numPr>
          <w:ilvl w:val="0"/>
          <w:numId w:val="38"/>
        </w:numPr>
        <w:tabs>
          <w:tab w:val="left" w:pos="1304"/>
        </w:tabs>
        <w:spacing w:before="97" w:line="280" w:lineRule="auto"/>
        <w:ind w:right="1034"/>
        <w:rPr>
          <w:sz w:val="20"/>
        </w:rPr>
      </w:pPr>
      <w:r>
        <w:rPr>
          <w:color w:val="57585B"/>
          <w:sz w:val="20"/>
        </w:rPr>
        <w:t>poor customer outcomes in the transition to smart meters, damaging customers’ experiences with retailers and the energy system</w:t>
      </w:r>
    </w:p>
    <w:p w:rsidR="007169DD" w:rsidRDefault="00BC0D03">
      <w:pPr>
        <w:pStyle w:val="ListParagraph"/>
        <w:numPr>
          <w:ilvl w:val="0"/>
          <w:numId w:val="38"/>
        </w:numPr>
        <w:tabs>
          <w:tab w:val="left" w:pos="1304"/>
        </w:tabs>
        <w:spacing w:before="55" w:line="280" w:lineRule="auto"/>
        <w:ind w:right="1304"/>
        <w:rPr>
          <w:sz w:val="20"/>
        </w:rPr>
      </w:pPr>
      <w:r>
        <w:rPr>
          <w:color w:val="57585B"/>
          <w:sz w:val="20"/>
        </w:rPr>
        <w:t>a lack of access to the data provided by smart meters, constraining the benefits that smart meters offer.</w:t>
      </w:r>
    </w:p>
    <w:p w:rsidR="007169DD" w:rsidRDefault="00BC0D03">
      <w:pPr>
        <w:pStyle w:val="BodyText"/>
        <w:spacing w:before="55" w:line="280" w:lineRule="auto"/>
        <w:ind w:left="964" w:right="960" w:hanging="1"/>
      </w:pPr>
      <w:r>
        <w:rPr>
          <w:color w:val="57585B"/>
        </w:rPr>
        <w:t>The Review made a series of recommendations to address these issues, which are reflected in the rule change request and our draft determination.</w:t>
      </w:r>
    </w:p>
    <w:p w:rsidR="007169DD" w:rsidRDefault="00BC0D03">
      <w:pPr>
        <w:pStyle w:val="BodyText"/>
        <w:spacing w:before="111" w:line="280" w:lineRule="auto"/>
        <w:ind w:left="964" w:right="1083"/>
      </w:pPr>
      <w:r>
        <w:rPr>
          <w:color w:val="57585B"/>
        </w:rPr>
        <w:t>Looking beyond the performance of the framework in the now, the Review also looked forward – to explore the future of metering services in a transitioning energy system.</w:t>
      </w:r>
    </w:p>
    <w:p w:rsidR="007169DD" w:rsidRDefault="00BC0D03">
      <w:pPr>
        <w:pStyle w:val="BodyText"/>
        <w:spacing w:before="112" w:line="280" w:lineRule="auto"/>
        <w:ind w:left="964" w:right="960"/>
      </w:pPr>
      <w:r>
        <w:rPr>
          <w:color w:val="57585B"/>
        </w:rPr>
        <w:t>Smart meters are the digital foundation of a modern, eﬃcient, and connected NEM. As the energy transition progresses, households will become smarter and more autonomous over time, and will increasingly interact with the grid and energy markets. Smart meters are an important tool to facilitate that interaction, and support a cost-effective decarbonisation of the energy market.</w:t>
      </w:r>
    </w:p>
    <w:p w:rsidR="007169DD" w:rsidRDefault="00BC0D03">
      <w:pPr>
        <w:pStyle w:val="BodyText"/>
        <w:spacing w:before="110" w:line="280" w:lineRule="auto"/>
        <w:ind w:left="964" w:right="1004"/>
      </w:pPr>
      <w:r>
        <w:rPr>
          <w:color w:val="57585B"/>
        </w:rPr>
        <w:t>The Review found that there would be significant benefits to energy consumers, and to the system overall, from more widespread adoption of smart meters. Many of the benefits, however, depend</w:t>
      </w:r>
      <w:r>
        <w:rPr>
          <w:color w:val="57585B"/>
          <w:spacing w:val="40"/>
        </w:rPr>
        <w:t xml:space="preserve"> </w:t>
      </w:r>
      <w:r>
        <w:rPr>
          <w:color w:val="57585B"/>
        </w:rPr>
        <w:t xml:space="preserve">on achieving a much higher penetration of smart meters than that which currently exists. The Review found that the existing metering regulatory framework, left alone, would not deliver smart meters across the NEM fast enough to access these benefits and support the energy system’s </w:t>
      </w:r>
      <w:r>
        <w:rPr>
          <w:color w:val="57585B"/>
          <w:spacing w:val="-2"/>
        </w:rPr>
        <w:t>transition.</w:t>
      </w:r>
    </w:p>
    <w:p w:rsidR="007169DD" w:rsidRDefault="00BC0D03">
      <w:pPr>
        <w:pStyle w:val="BodyText"/>
        <w:spacing w:before="108" w:line="280" w:lineRule="auto"/>
        <w:ind w:left="964" w:right="1014"/>
        <w:jc w:val="both"/>
      </w:pPr>
      <w:r>
        <w:rPr>
          <w:color w:val="57585B"/>
        </w:rPr>
        <w:t>Given the clear case to get more smart meters on walls faster, the Review recommended a reform program to achieve universal smart meter penetration by 2030. This recommendation is reflected in the rule change request and our draft determination.</w:t>
      </w:r>
    </w:p>
    <w:p w:rsidR="007169DD" w:rsidRDefault="007169DD">
      <w:pPr>
        <w:pStyle w:val="BodyText"/>
        <w:spacing w:before="42"/>
      </w:pPr>
    </w:p>
    <w:p w:rsidR="007169DD" w:rsidRDefault="00BC0D03">
      <w:pPr>
        <w:pStyle w:val="Heading2"/>
        <w:numPr>
          <w:ilvl w:val="1"/>
          <w:numId w:val="41"/>
        </w:numPr>
        <w:tabs>
          <w:tab w:val="left" w:pos="964"/>
        </w:tabs>
        <w:ind w:right="1016"/>
      </w:pPr>
      <w:r>
        <w:rPr>
          <w:color w:val="23A2E0"/>
        </w:rPr>
        <w:t>Some</w:t>
      </w:r>
      <w:r>
        <w:rPr>
          <w:color w:val="23A2E0"/>
          <w:spacing w:val="-5"/>
        </w:rPr>
        <w:t xml:space="preserve"> </w:t>
      </w:r>
      <w:r>
        <w:rPr>
          <w:color w:val="23A2E0"/>
        </w:rPr>
        <w:t>Review</w:t>
      </w:r>
      <w:r>
        <w:rPr>
          <w:color w:val="23A2E0"/>
          <w:spacing w:val="-5"/>
        </w:rPr>
        <w:t xml:space="preserve"> </w:t>
      </w:r>
      <w:r>
        <w:rPr>
          <w:color w:val="23A2E0"/>
        </w:rPr>
        <w:t>recommendations</w:t>
      </w:r>
      <w:r>
        <w:rPr>
          <w:color w:val="23A2E0"/>
          <w:spacing w:val="-5"/>
        </w:rPr>
        <w:t xml:space="preserve"> </w:t>
      </w:r>
      <w:r>
        <w:rPr>
          <w:color w:val="23A2E0"/>
        </w:rPr>
        <w:t>will</w:t>
      </w:r>
      <w:r>
        <w:rPr>
          <w:color w:val="23A2E0"/>
          <w:spacing w:val="-5"/>
        </w:rPr>
        <w:t xml:space="preserve"> </w:t>
      </w:r>
      <w:r>
        <w:rPr>
          <w:color w:val="23A2E0"/>
        </w:rPr>
        <w:t>be</w:t>
      </w:r>
      <w:r>
        <w:rPr>
          <w:color w:val="23A2E0"/>
          <w:spacing w:val="-5"/>
        </w:rPr>
        <w:t xml:space="preserve"> </w:t>
      </w:r>
      <w:r>
        <w:rPr>
          <w:color w:val="23A2E0"/>
        </w:rPr>
        <w:t>progressed</w:t>
      </w:r>
      <w:r>
        <w:rPr>
          <w:color w:val="23A2E0"/>
          <w:spacing w:val="-5"/>
        </w:rPr>
        <w:t xml:space="preserve"> </w:t>
      </w:r>
      <w:r>
        <w:rPr>
          <w:color w:val="23A2E0"/>
        </w:rPr>
        <w:t>outside</w:t>
      </w:r>
      <w:r>
        <w:rPr>
          <w:color w:val="23A2E0"/>
          <w:spacing w:val="-5"/>
        </w:rPr>
        <w:t xml:space="preserve"> </w:t>
      </w:r>
      <w:r>
        <w:rPr>
          <w:color w:val="23A2E0"/>
        </w:rPr>
        <w:t>of</w:t>
      </w:r>
      <w:r>
        <w:rPr>
          <w:color w:val="23A2E0"/>
          <w:spacing w:val="-5"/>
        </w:rPr>
        <w:t xml:space="preserve"> </w:t>
      </w:r>
      <w:r>
        <w:rPr>
          <w:color w:val="23A2E0"/>
        </w:rPr>
        <w:t>this</w:t>
      </w:r>
      <w:r>
        <w:rPr>
          <w:color w:val="23A2E0"/>
          <w:spacing w:val="-5"/>
        </w:rPr>
        <w:t xml:space="preserve"> </w:t>
      </w:r>
      <w:r>
        <w:rPr>
          <w:color w:val="23A2E0"/>
        </w:rPr>
        <w:t>rule change process</w:t>
      </w:r>
    </w:p>
    <w:p w:rsidR="007169DD" w:rsidRDefault="00BC0D03">
      <w:pPr>
        <w:pStyle w:val="BodyText"/>
        <w:spacing w:before="77" w:line="280" w:lineRule="auto"/>
        <w:ind w:left="964" w:right="1057"/>
      </w:pPr>
      <w:r>
        <w:rPr>
          <w:color w:val="57585B"/>
        </w:rPr>
        <w:t>The Review made a total of 21 recommendations. Not all recommendations are included in the rule change request submitted by the proponents and some therefore will be progressed separate to this rule change process.</w:t>
      </w:r>
    </w:p>
    <w:p w:rsidR="007169DD" w:rsidRDefault="00BC0D03">
      <w:pPr>
        <w:pStyle w:val="BodyText"/>
        <w:spacing w:before="110" w:line="280" w:lineRule="auto"/>
        <w:ind w:left="964" w:right="1083"/>
      </w:pPr>
      <w:r>
        <w:rPr>
          <w:color w:val="57585B"/>
        </w:rPr>
        <w:t>This includes the Commission’s recommendations regarding real-time data access, which were not included in this rule change request. The Commission remains committed to its recommendations on real-time data access which formed an important part of the Review, and looks forward to a proponent submitting a rule change request on real-time data access.</w:t>
      </w:r>
    </w:p>
    <w:p w:rsidR="007169DD" w:rsidRDefault="00BC0D03">
      <w:pPr>
        <w:pStyle w:val="BodyText"/>
        <w:spacing w:before="110" w:line="280" w:lineRule="auto"/>
        <w:ind w:left="964" w:right="1083"/>
      </w:pPr>
      <w:r>
        <w:rPr>
          <w:color w:val="57585B"/>
        </w:rPr>
        <w:t>We anticipate that our real-time data access recommendations will build upon the reforms included in this draft determination to deliver significant benefits to consumers. Real-time data access would give consumers more control and choice, foster the development of new and innovative services and product offerings for customers, and maximise the value of CER.</w:t>
      </w:r>
    </w:p>
    <w:p w:rsidR="007169DD" w:rsidRDefault="007169DD">
      <w:pPr>
        <w:spacing w:line="280" w:lineRule="auto"/>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spacing w:before="133"/>
      </w:pPr>
    </w:p>
    <w:p w:rsidR="007169DD" w:rsidRDefault="00BC0D03">
      <w:pPr>
        <w:pStyle w:val="Heading3"/>
      </w:pPr>
      <w:bookmarkStart w:id="15" w:name="1.4_Our_draft_determination_is_shaped_by"/>
      <w:bookmarkStart w:id="16" w:name="1.5_Cost-benefit_analysis_demonstrates_t"/>
      <w:bookmarkStart w:id="17" w:name="Figure_1.2:__Some_of_the_Review_recommen"/>
      <w:bookmarkStart w:id="18" w:name="_bookmark3"/>
      <w:bookmarkEnd w:id="15"/>
      <w:bookmarkEnd w:id="16"/>
      <w:bookmarkEnd w:id="17"/>
      <w:bookmarkEnd w:id="18"/>
      <w:r>
        <w:rPr>
          <w:color w:val="00ACEC"/>
          <w:spacing w:val="-6"/>
        </w:rPr>
        <w:t>Figure 1.2:</w:t>
      </w:r>
      <w:r>
        <w:rPr>
          <w:color w:val="00ACEC"/>
          <w:spacing w:val="1"/>
        </w:rPr>
        <w:t xml:space="preserve"> </w:t>
      </w:r>
      <w:r>
        <w:rPr>
          <w:color w:val="23A2E0"/>
          <w:spacing w:val="-6"/>
        </w:rPr>
        <w:t>Some of the</w:t>
      </w:r>
      <w:r>
        <w:rPr>
          <w:color w:val="23A2E0"/>
          <w:spacing w:val="-5"/>
        </w:rPr>
        <w:t xml:space="preserve"> </w:t>
      </w:r>
      <w:r>
        <w:rPr>
          <w:color w:val="23A2E0"/>
          <w:spacing w:val="-6"/>
        </w:rPr>
        <w:t>Review recommendations are</w:t>
      </w:r>
      <w:r>
        <w:rPr>
          <w:color w:val="23A2E0"/>
          <w:spacing w:val="-5"/>
        </w:rPr>
        <w:t xml:space="preserve"> </w:t>
      </w:r>
      <w:r>
        <w:rPr>
          <w:color w:val="23A2E0"/>
          <w:spacing w:val="-6"/>
        </w:rPr>
        <w:t>not included in</w:t>
      </w:r>
      <w:r>
        <w:rPr>
          <w:color w:val="23A2E0"/>
          <w:spacing w:val="-5"/>
        </w:rPr>
        <w:t xml:space="preserve"> </w:t>
      </w:r>
      <w:r>
        <w:rPr>
          <w:color w:val="23A2E0"/>
          <w:spacing w:val="-6"/>
        </w:rPr>
        <w:t>this rule change process</w:t>
      </w:r>
    </w:p>
    <w:p w:rsidR="007169DD" w:rsidRDefault="00BC0D03">
      <w:pPr>
        <w:pStyle w:val="BodyText"/>
        <w:spacing w:before="6"/>
        <w:rPr>
          <w:b/>
          <w:sz w:val="4"/>
        </w:rPr>
      </w:pPr>
      <w:r>
        <w:rPr>
          <w:noProof/>
          <w:lang w:val="en-AU" w:eastAsia="en-AU"/>
        </w:rPr>
        <w:drawing>
          <wp:anchor distT="0" distB="0" distL="0" distR="0" simplePos="0" relativeHeight="487595008" behindDoc="1" locked="0" layoutInCell="1" allowOverlap="1">
            <wp:simplePos x="0" y="0"/>
            <wp:positionH relativeFrom="page">
              <wp:posOffset>1260005</wp:posOffset>
            </wp:positionH>
            <wp:positionV relativeFrom="paragraph">
              <wp:posOffset>49647</wp:posOffset>
            </wp:positionV>
            <wp:extent cx="5558721" cy="1528762"/>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6" cstate="print"/>
                    <a:stretch>
                      <a:fillRect/>
                    </a:stretch>
                  </pic:blipFill>
                  <pic:spPr>
                    <a:xfrm>
                      <a:off x="0" y="0"/>
                      <a:ext cx="5558721" cy="1528762"/>
                    </a:xfrm>
                    <a:prstGeom prst="rect">
                      <a:avLst/>
                    </a:prstGeom>
                  </pic:spPr>
                </pic:pic>
              </a:graphicData>
            </a:graphic>
          </wp:anchor>
        </w:drawing>
      </w:r>
    </w:p>
    <w:p w:rsidR="007169DD" w:rsidRDefault="00BC0D03">
      <w:pPr>
        <w:ind w:left="964"/>
        <w:rPr>
          <w:sz w:val="14"/>
        </w:rPr>
      </w:pPr>
      <w:r>
        <w:rPr>
          <w:color w:val="57585B"/>
          <w:sz w:val="14"/>
        </w:rPr>
        <w:t>Source:</w:t>
      </w:r>
      <w:r>
        <w:rPr>
          <w:color w:val="57585B"/>
          <w:spacing w:val="-7"/>
          <w:sz w:val="14"/>
        </w:rPr>
        <w:t xml:space="preserve"> </w:t>
      </w:r>
      <w:r>
        <w:rPr>
          <w:color w:val="57585B"/>
          <w:spacing w:val="-4"/>
          <w:sz w:val="14"/>
        </w:rPr>
        <w:t>AEMC</w:t>
      </w:r>
    </w:p>
    <w:p w:rsidR="007169DD" w:rsidRDefault="007169DD">
      <w:pPr>
        <w:pStyle w:val="BodyText"/>
        <w:spacing w:before="333"/>
        <w:rPr>
          <w:sz w:val="28"/>
        </w:rPr>
      </w:pPr>
    </w:p>
    <w:p w:rsidR="007169DD" w:rsidRDefault="00BC0D03">
      <w:pPr>
        <w:pStyle w:val="Heading2"/>
        <w:numPr>
          <w:ilvl w:val="1"/>
          <w:numId w:val="41"/>
        </w:numPr>
        <w:tabs>
          <w:tab w:val="left" w:pos="964"/>
        </w:tabs>
        <w:ind w:right="1888"/>
      </w:pPr>
      <w:r>
        <w:rPr>
          <w:color w:val="23A2E0"/>
        </w:rPr>
        <w:t>Our</w:t>
      </w:r>
      <w:r>
        <w:rPr>
          <w:color w:val="23A2E0"/>
          <w:spacing w:val="-5"/>
        </w:rPr>
        <w:t xml:space="preserve"> </w:t>
      </w:r>
      <w:r>
        <w:rPr>
          <w:color w:val="23A2E0"/>
        </w:rPr>
        <w:t>draft</w:t>
      </w:r>
      <w:r>
        <w:rPr>
          <w:color w:val="23A2E0"/>
          <w:spacing w:val="-5"/>
        </w:rPr>
        <w:t xml:space="preserve"> </w:t>
      </w:r>
      <w:r>
        <w:rPr>
          <w:color w:val="23A2E0"/>
        </w:rPr>
        <w:t>determination</w:t>
      </w:r>
      <w:r>
        <w:rPr>
          <w:color w:val="23A2E0"/>
          <w:spacing w:val="-5"/>
        </w:rPr>
        <w:t xml:space="preserve"> </w:t>
      </w:r>
      <w:r>
        <w:rPr>
          <w:color w:val="23A2E0"/>
        </w:rPr>
        <w:t>is</w:t>
      </w:r>
      <w:r>
        <w:rPr>
          <w:color w:val="23A2E0"/>
          <w:spacing w:val="-5"/>
        </w:rPr>
        <w:t xml:space="preserve"> </w:t>
      </w:r>
      <w:r>
        <w:rPr>
          <w:color w:val="23A2E0"/>
        </w:rPr>
        <w:t>shaped</w:t>
      </w:r>
      <w:r>
        <w:rPr>
          <w:color w:val="23A2E0"/>
          <w:spacing w:val="-5"/>
        </w:rPr>
        <w:t xml:space="preserve"> </w:t>
      </w:r>
      <w:r>
        <w:rPr>
          <w:color w:val="23A2E0"/>
        </w:rPr>
        <w:t>by</w:t>
      </w:r>
      <w:r>
        <w:rPr>
          <w:color w:val="23A2E0"/>
          <w:spacing w:val="-5"/>
        </w:rPr>
        <w:t xml:space="preserve"> </w:t>
      </w:r>
      <w:r>
        <w:rPr>
          <w:color w:val="23A2E0"/>
        </w:rPr>
        <w:t>the</w:t>
      </w:r>
      <w:r>
        <w:rPr>
          <w:color w:val="23A2E0"/>
          <w:spacing w:val="-5"/>
        </w:rPr>
        <w:t xml:space="preserve"> </w:t>
      </w:r>
      <w:r>
        <w:rPr>
          <w:color w:val="23A2E0"/>
        </w:rPr>
        <w:t>extensive</w:t>
      </w:r>
      <w:r>
        <w:rPr>
          <w:color w:val="23A2E0"/>
          <w:spacing w:val="-5"/>
        </w:rPr>
        <w:t xml:space="preserve"> </w:t>
      </w:r>
      <w:r>
        <w:rPr>
          <w:color w:val="23A2E0"/>
        </w:rPr>
        <w:t>consultation undertaken in the Review</w:t>
      </w:r>
    </w:p>
    <w:p w:rsidR="007169DD" w:rsidRDefault="00BC0D03">
      <w:pPr>
        <w:pStyle w:val="BodyText"/>
        <w:spacing w:before="76" w:line="280" w:lineRule="auto"/>
        <w:ind w:left="964" w:right="960"/>
      </w:pPr>
      <w:r>
        <w:rPr>
          <w:color w:val="57585B"/>
        </w:rPr>
        <w:t>Our draft determination reflects extensive feedback and input provided by a wide group of stakeholders over several rounds of engagement during the Review.</w:t>
      </w:r>
    </w:p>
    <w:p w:rsidR="007169DD" w:rsidRDefault="00BC0D03">
      <w:pPr>
        <w:pStyle w:val="BodyText"/>
        <w:spacing w:before="112" w:line="280" w:lineRule="auto"/>
        <w:ind w:left="964" w:right="960"/>
      </w:pPr>
      <w:r>
        <w:rPr>
          <w:color w:val="57585B"/>
        </w:rPr>
        <w:t>The Review was conducted across three years from December 2020 to August 2023, benefiting from significant support and input from stakeholders across the energy landscape, including consumer and industry representatives.</w:t>
      </w:r>
    </w:p>
    <w:p w:rsidR="007169DD" w:rsidRDefault="00BC0D03">
      <w:pPr>
        <w:pStyle w:val="BodyText"/>
        <w:spacing w:before="111" w:line="280" w:lineRule="auto"/>
        <w:ind w:left="964" w:right="1083"/>
      </w:pPr>
      <w:r>
        <w:rPr>
          <w:color w:val="57585B"/>
        </w:rPr>
        <w:t>Industry widely agreed that the current approach to legacy meter replacement will not lead to smart meters being deployed fast enough to support the transition to the future energy system.</w:t>
      </w:r>
    </w:p>
    <w:p w:rsidR="007169DD" w:rsidRDefault="00BC0D03">
      <w:pPr>
        <w:pStyle w:val="BodyText"/>
        <w:spacing w:before="112" w:line="280" w:lineRule="auto"/>
        <w:ind w:left="964" w:right="1129"/>
        <w:jc w:val="both"/>
      </w:pPr>
      <w:r>
        <w:rPr>
          <w:color w:val="57585B"/>
        </w:rPr>
        <w:t>The proponents have also indicated their support for the Review recommendations and consider that they should be progressed as a matter of urgency. This is significant, noting the proponents are all different industry stakeholders, but have jointly submitted the rule change request.</w:t>
      </w:r>
    </w:p>
    <w:p w:rsidR="007169DD" w:rsidRDefault="00BC0D03">
      <w:pPr>
        <w:pStyle w:val="BodyText"/>
        <w:spacing w:before="111" w:line="280" w:lineRule="auto"/>
        <w:ind w:left="964" w:right="960"/>
      </w:pPr>
      <w:r>
        <w:rPr>
          <w:color w:val="57585B"/>
        </w:rPr>
        <w:t>The Commission decided to fast-track this rule change request, as it is consistent with relevant recommendations made by the Commission in the Review, and we consider that there was adequate consultation with the public during that Review on the relevant recommendations.</w:t>
      </w:r>
    </w:p>
    <w:p w:rsidR="007169DD" w:rsidRDefault="007169DD">
      <w:pPr>
        <w:pStyle w:val="BodyText"/>
        <w:spacing w:before="41"/>
      </w:pPr>
    </w:p>
    <w:p w:rsidR="007169DD" w:rsidRDefault="00BC0D03">
      <w:pPr>
        <w:pStyle w:val="Heading2"/>
        <w:numPr>
          <w:ilvl w:val="1"/>
          <w:numId w:val="41"/>
        </w:numPr>
        <w:tabs>
          <w:tab w:val="left" w:pos="964"/>
        </w:tabs>
        <w:ind w:right="1870"/>
      </w:pPr>
      <w:r>
        <w:rPr>
          <w:color w:val="23A2E0"/>
        </w:rPr>
        <w:t>Cost-benefit</w:t>
      </w:r>
      <w:r>
        <w:rPr>
          <w:color w:val="23A2E0"/>
          <w:spacing w:val="-9"/>
        </w:rPr>
        <w:t xml:space="preserve"> </w:t>
      </w:r>
      <w:r>
        <w:rPr>
          <w:color w:val="23A2E0"/>
        </w:rPr>
        <w:t>analysis</w:t>
      </w:r>
      <w:r>
        <w:rPr>
          <w:color w:val="23A2E0"/>
          <w:spacing w:val="-9"/>
        </w:rPr>
        <w:t xml:space="preserve"> </w:t>
      </w:r>
      <w:r>
        <w:rPr>
          <w:color w:val="23A2E0"/>
        </w:rPr>
        <w:t>demonstrates</w:t>
      </w:r>
      <w:r>
        <w:rPr>
          <w:color w:val="23A2E0"/>
          <w:spacing w:val="-9"/>
        </w:rPr>
        <w:t xml:space="preserve"> </w:t>
      </w:r>
      <w:r>
        <w:rPr>
          <w:color w:val="23A2E0"/>
        </w:rPr>
        <w:t>the</w:t>
      </w:r>
      <w:r>
        <w:rPr>
          <w:color w:val="23A2E0"/>
          <w:spacing w:val="-9"/>
        </w:rPr>
        <w:t xml:space="preserve"> </w:t>
      </w:r>
      <w:r>
        <w:rPr>
          <w:color w:val="23A2E0"/>
        </w:rPr>
        <w:t>reform</w:t>
      </w:r>
      <w:r>
        <w:rPr>
          <w:color w:val="23A2E0"/>
          <w:spacing w:val="-9"/>
        </w:rPr>
        <w:t xml:space="preserve"> </w:t>
      </w:r>
      <w:r>
        <w:rPr>
          <w:color w:val="23A2E0"/>
        </w:rPr>
        <w:t>program</w:t>
      </w:r>
      <w:r>
        <w:rPr>
          <w:color w:val="23A2E0"/>
          <w:spacing w:val="-9"/>
        </w:rPr>
        <w:t xml:space="preserve"> </w:t>
      </w:r>
      <w:r>
        <w:rPr>
          <w:color w:val="23A2E0"/>
        </w:rPr>
        <w:t>has</w:t>
      </w:r>
      <w:r>
        <w:rPr>
          <w:color w:val="23A2E0"/>
          <w:spacing w:val="-9"/>
        </w:rPr>
        <w:t xml:space="preserve"> </w:t>
      </w:r>
      <w:r>
        <w:rPr>
          <w:color w:val="23A2E0"/>
        </w:rPr>
        <w:t xml:space="preserve">net </w:t>
      </w:r>
      <w:r>
        <w:rPr>
          <w:color w:val="23A2E0"/>
          <w:spacing w:val="-2"/>
        </w:rPr>
        <w:t>benefits</w:t>
      </w:r>
    </w:p>
    <w:p w:rsidR="007169DD" w:rsidRDefault="00BC0D03">
      <w:pPr>
        <w:pStyle w:val="BodyText"/>
        <w:spacing w:before="77" w:line="280" w:lineRule="auto"/>
        <w:ind w:left="964" w:right="1004"/>
      </w:pPr>
      <w:r>
        <w:rPr>
          <w:color w:val="57585B"/>
        </w:rPr>
        <w:t>The Commission undertook regulatory impact analysis to make its draft determination, which draws upon the cost-benefit analysis conducted by Oakley Greenwood for the Review.</w:t>
      </w:r>
      <w:r>
        <w:rPr>
          <w:color w:val="57585B"/>
          <w:vertAlign w:val="superscript"/>
        </w:rPr>
        <w:t>13</w:t>
      </w:r>
      <w:r>
        <w:rPr>
          <w:color w:val="57585B"/>
        </w:rPr>
        <w:t xml:space="preserve"> We found that the draft rule would result in greater overall benefits than costs in the NEM regions, excluding Victoria and Tasmania (which already have acceleration programs in place).</w:t>
      </w:r>
      <w:r>
        <w:rPr>
          <w:color w:val="57585B"/>
          <w:vertAlign w:val="superscript"/>
        </w:rPr>
        <w:t>14</w:t>
      </w:r>
    </w:p>
    <w:p w:rsidR="007169DD" w:rsidRDefault="00BC0D03">
      <w:pPr>
        <w:pStyle w:val="BodyText"/>
        <w:spacing w:before="110" w:line="280" w:lineRule="auto"/>
        <w:ind w:left="964" w:right="960"/>
      </w:pPr>
      <w:r>
        <w:rPr>
          <w:color w:val="57585B"/>
        </w:rPr>
        <w:t>Key benefits include achieving significant economies of scale from installing meters by geographical area, enabling customers to take advantage of better tariffs, avoided manual meter reading costs, and faster restoration and more eﬃcient identification of the location and source of power supply after unplanned outages.</w:t>
      </w:r>
    </w:p>
    <w:p w:rsidR="007169DD" w:rsidRDefault="00BC0D03">
      <w:pPr>
        <w:pStyle w:val="BodyText"/>
        <w:spacing w:before="164"/>
      </w:pPr>
      <w:r>
        <w:rPr>
          <w:noProof/>
          <w:lang w:val="en-AU" w:eastAsia="en-AU"/>
        </w:rPr>
        <mc:AlternateContent>
          <mc:Choice Requires="wps">
            <w:drawing>
              <wp:anchor distT="0" distB="0" distL="0" distR="0" simplePos="0" relativeHeight="487595520" behindDoc="1" locked="0" layoutInCell="1" allowOverlap="1">
                <wp:simplePos x="0" y="0"/>
                <wp:positionH relativeFrom="page">
                  <wp:posOffset>720001</wp:posOffset>
                </wp:positionH>
                <wp:positionV relativeFrom="paragraph">
                  <wp:posOffset>272288</wp:posOffset>
                </wp:positionV>
                <wp:extent cx="72009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331C1834" id="Graphic 38" o:spid="_x0000_s1026" style="position:absolute;margin-left:56.7pt;margin-top:21.45pt;width:56.7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" path="m,l719963,e" filled="f" strokecolor="#57585b" strokeweight=".04408mm">
                <v:path arrowok="t"/>
                <w10:wrap type="topAndBottom" anchorx="page"/>
              </v:shape>
            </w:pict>
          </mc:Fallback>
        </mc:AlternateContent>
      </w:r>
    </w:p>
    <w:p w:rsidR="007169DD" w:rsidRDefault="00BC0D03">
      <w:pPr>
        <w:pStyle w:val="ListParagraph"/>
        <w:numPr>
          <w:ilvl w:val="0"/>
          <w:numId w:val="44"/>
        </w:numPr>
        <w:tabs>
          <w:tab w:val="left" w:pos="452"/>
          <w:tab w:val="left" w:pos="454"/>
        </w:tabs>
        <w:spacing w:before="130"/>
        <w:ind w:right="1072"/>
        <w:rPr>
          <w:sz w:val="14"/>
        </w:rPr>
      </w:pPr>
      <w:r>
        <w:rPr>
          <w:color w:val="57585B"/>
          <w:sz w:val="14"/>
        </w:rPr>
        <w:t xml:space="preserve">Oakley Greenwood, </w:t>
      </w:r>
      <w:r>
        <w:rPr>
          <w:i/>
          <w:color w:val="57585B"/>
          <w:sz w:val="14"/>
        </w:rPr>
        <w:t>Costs and Benefits of Accelerating the Rollout of Smart Meters</w:t>
      </w:r>
      <w:r>
        <w:rPr>
          <w:color w:val="57585B"/>
          <w:sz w:val="14"/>
        </w:rPr>
        <w:t>, September 2022,</w:t>
      </w:r>
      <w:r>
        <w:rPr>
          <w:color w:val="57585B"/>
          <w:spacing w:val="40"/>
          <w:sz w:val="14"/>
        </w:rPr>
        <w:t xml:space="preserve"> </w:t>
      </w:r>
      <w:hyperlink r:id="rId37">
        <w:r>
          <w:rPr>
            <w:color w:val="0000FF"/>
            <w:spacing w:val="-2"/>
            <w:sz w:val="14"/>
            <w:u w:val="single" w:color="0000FF"/>
          </w:rPr>
          <w:t>https://www.aemc.gov.au/sites/default/files/2023-08/oakley_greenwood_cba_report_-_september_2022.pdf</w:t>
        </w:r>
      </w:hyperlink>
      <w:r>
        <w:rPr>
          <w:color w:val="57585B"/>
          <w:spacing w:val="-2"/>
          <w:sz w:val="14"/>
        </w:rPr>
        <w:t>;</w:t>
      </w:r>
      <w:r>
        <w:rPr>
          <w:color w:val="57585B"/>
          <w:spacing w:val="24"/>
          <w:sz w:val="14"/>
        </w:rPr>
        <w:t xml:space="preserve"> </w:t>
      </w:r>
      <w:r>
        <w:rPr>
          <w:color w:val="57585B"/>
          <w:spacing w:val="-2"/>
          <w:sz w:val="14"/>
        </w:rPr>
        <w:t>Oakley</w:t>
      </w:r>
      <w:r>
        <w:rPr>
          <w:color w:val="57585B"/>
          <w:spacing w:val="24"/>
          <w:sz w:val="14"/>
        </w:rPr>
        <w:t xml:space="preserve"> </w:t>
      </w:r>
      <w:r>
        <w:rPr>
          <w:color w:val="57585B"/>
          <w:spacing w:val="-2"/>
          <w:sz w:val="14"/>
        </w:rPr>
        <w:t>Greenwood,</w:t>
      </w:r>
      <w:r>
        <w:rPr>
          <w:color w:val="57585B"/>
          <w:spacing w:val="24"/>
          <w:sz w:val="14"/>
        </w:rPr>
        <w:t xml:space="preserve"> </w:t>
      </w:r>
      <w:r>
        <w:rPr>
          <w:i/>
          <w:color w:val="57585B"/>
          <w:spacing w:val="-2"/>
          <w:sz w:val="14"/>
        </w:rPr>
        <w:t>Sensitivity</w:t>
      </w:r>
      <w:r>
        <w:rPr>
          <w:i/>
          <w:color w:val="57585B"/>
          <w:spacing w:val="24"/>
          <w:sz w:val="14"/>
        </w:rPr>
        <w:t xml:space="preserve"> </w:t>
      </w:r>
      <w:r>
        <w:rPr>
          <w:i/>
          <w:color w:val="57585B"/>
          <w:spacing w:val="-2"/>
          <w:sz w:val="14"/>
        </w:rPr>
        <w:t>Analysis</w:t>
      </w:r>
      <w:r>
        <w:rPr>
          <w:i/>
          <w:color w:val="57585B"/>
          <w:spacing w:val="40"/>
          <w:sz w:val="14"/>
        </w:rPr>
        <w:t xml:space="preserve"> </w:t>
      </w:r>
      <w:r>
        <w:rPr>
          <w:i/>
          <w:color w:val="57585B"/>
          <w:sz w:val="14"/>
        </w:rPr>
        <w:t>of Higher Meter, Installation and Other Costs</w:t>
      </w:r>
      <w:r>
        <w:rPr>
          <w:color w:val="57585B"/>
          <w:sz w:val="14"/>
        </w:rPr>
        <w:t xml:space="preserve">, August 2023, </w:t>
      </w:r>
      <w:hyperlink r:id="rId38">
        <w:r>
          <w:rPr>
            <w:color w:val="0000FF"/>
            <w:sz w:val="14"/>
            <w:u w:val="single" w:color="0000FF"/>
          </w:rPr>
          <w:t>https://www.aemc.gov.au/sites/default/files/2023-08/emo0040_-</w:t>
        </w:r>
      </w:hyperlink>
    </w:p>
    <w:p w:rsidR="007169DD" w:rsidRDefault="005853F4">
      <w:pPr>
        <w:ind w:left="454"/>
        <w:rPr>
          <w:sz w:val="14"/>
        </w:rPr>
      </w:pPr>
      <w:hyperlink r:id="rId39">
        <w:r w:rsidR="00BC0D03">
          <w:rPr>
            <w:color w:val="0000FF"/>
            <w:spacing w:val="-2"/>
            <w:sz w:val="14"/>
            <w:u w:val="single" w:color="0000FF"/>
          </w:rPr>
          <w:t>_addendum_to_oakley_greenwood_cba_-_higher_meter_cost_sensitivity_-_august_2023.pdf</w:t>
        </w:r>
      </w:hyperlink>
      <w:r w:rsidR="00BC0D03">
        <w:rPr>
          <w:color w:val="57585B"/>
          <w:spacing w:val="-2"/>
          <w:sz w:val="14"/>
        </w:rPr>
        <w:t>.</w:t>
      </w:r>
    </w:p>
    <w:p w:rsidR="007169DD" w:rsidRDefault="00BC0D03">
      <w:pPr>
        <w:pStyle w:val="ListParagraph"/>
        <w:numPr>
          <w:ilvl w:val="0"/>
          <w:numId w:val="44"/>
        </w:numPr>
        <w:tabs>
          <w:tab w:val="left" w:pos="452"/>
          <w:tab w:val="left" w:pos="454"/>
        </w:tabs>
        <w:spacing w:before="57"/>
        <w:ind w:right="1205"/>
        <w:rPr>
          <w:sz w:val="14"/>
        </w:rPr>
      </w:pPr>
      <w:r>
        <w:rPr>
          <w:color w:val="57585B"/>
          <w:sz w:val="14"/>
        </w:rPr>
        <w:t>The</w:t>
      </w:r>
      <w:r>
        <w:rPr>
          <w:color w:val="57585B"/>
          <w:spacing w:val="-3"/>
          <w:sz w:val="14"/>
        </w:rPr>
        <w:t xml:space="preserve"> </w:t>
      </w:r>
      <w:r>
        <w:rPr>
          <w:color w:val="57585B"/>
          <w:sz w:val="14"/>
        </w:rPr>
        <w:t>cost-benefit</w:t>
      </w:r>
      <w:r>
        <w:rPr>
          <w:color w:val="57585B"/>
          <w:spacing w:val="-3"/>
          <w:sz w:val="14"/>
        </w:rPr>
        <w:t xml:space="preserve"> </w:t>
      </w:r>
      <w:r>
        <w:rPr>
          <w:color w:val="57585B"/>
          <w:sz w:val="14"/>
        </w:rPr>
        <w:t>analysis</w:t>
      </w:r>
      <w:r>
        <w:rPr>
          <w:color w:val="57585B"/>
          <w:spacing w:val="-3"/>
          <w:sz w:val="14"/>
        </w:rPr>
        <w:t xml:space="preserve"> </w:t>
      </w:r>
      <w:r>
        <w:rPr>
          <w:color w:val="57585B"/>
          <w:sz w:val="14"/>
        </w:rPr>
        <w:t>conducted</w:t>
      </w:r>
      <w:r>
        <w:rPr>
          <w:color w:val="57585B"/>
          <w:spacing w:val="-3"/>
          <w:sz w:val="14"/>
        </w:rPr>
        <w:t xml:space="preserve"> </w:t>
      </w:r>
      <w:r>
        <w:rPr>
          <w:color w:val="57585B"/>
          <w:sz w:val="14"/>
        </w:rPr>
        <w:t>did</w:t>
      </w:r>
      <w:r>
        <w:rPr>
          <w:color w:val="57585B"/>
          <w:spacing w:val="-3"/>
          <w:sz w:val="14"/>
        </w:rPr>
        <w:t xml:space="preserve"> </w:t>
      </w:r>
      <w:r>
        <w:rPr>
          <w:color w:val="57585B"/>
          <w:sz w:val="14"/>
        </w:rPr>
        <w:t>not</w:t>
      </w:r>
      <w:r>
        <w:rPr>
          <w:color w:val="57585B"/>
          <w:spacing w:val="-3"/>
          <w:sz w:val="14"/>
        </w:rPr>
        <w:t xml:space="preserve"> </w:t>
      </w:r>
      <w:r>
        <w:rPr>
          <w:color w:val="57585B"/>
          <w:sz w:val="14"/>
        </w:rPr>
        <w:t>consider</w:t>
      </w:r>
      <w:r>
        <w:rPr>
          <w:color w:val="57585B"/>
          <w:spacing w:val="-3"/>
          <w:sz w:val="14"/>
        </w:rPr>
        <w:t xml:space="preserve"> </w:t>
      </w:r>
      <w:r>
        <w:rPr>
          <w:color w:val="57585B"/>
          <w:sz w:val="14"/>
        </w:rPr>
        <w:t>Victoria</w:t>
      </w:r>
      <w:r>
        <w:rPr>
          <w:color w:val="57585B"/>
          <w:spacing w:val="-3"/>
          <w:sz w:val="14"/>
        </w:rPr>
        <w:t xml:space="preserve"> </w:t>
      </w:r>
      <w:r>
        <w:rPr>
          <w:color w:val="57585B"/>
          <w:sz w:val="14"/>
        </w:rPr>
        <w:t>and</w:t>
      </w:r>
      <w:r>
        <w:rPr>
          <w:color w:val="57585B"/>
          <w:spacing w:val="-6"/>
          <w:sz w:val="14"/>
        </w:rPr>
        <w:t xml:space="preserve"> </w:t>
      </w:r>
      <w:r>
        <w:rPr>
          <w:color w:val="57585B"/>
          <w:sz w:val="14"/>
        </w:rPr>
        <w:t>Tasmania</w:t>
      </w:r>
      <w:r>
        <w:rPr>
          <w:color w:val="57585B"/>
          <w:spacing w:val="-3"/>
          <w:sz w:val="14"/>
        </w:rPr>
        <w:t xml:space="preserve"> </w:t>
      </w:r>
      <w:r>
        <w:rPr>
          <w:color w:val="57585B"/>
          <w:sz w:val="14"/>
        </w:rPr>
        <w:t>in</w:t>
      </w:r>
      <w:r>
        <w:rPr>
          <w:color w:val="57585B"/>
          <w:spacing w:val="-3"/>
          <w:sz w:val="14"/>
        </w:rPr>
        <w:t xml:space="preserve"> </w:t>
      </w:r>
      <w:r>
        <w:rPr>
          <w:color w:val="57585B"/>
          <w:sz w:val="14"/>
        </w:rPr>
        <w:t>its</w:t>
      </w:r>
      <w:r>
        <w:rPr>
          <w:color w:val="57585B"/>
          <w:spacing w:val="-3"/>
          <w:sz w:val="14"/>
        </w:rPr>
        <w:t xml:space="preserve"> </w:t>
      </w:r>
      <w:r>
        <w:rPr>
          <w:color w:val="57585B"/>
          <w:sz w:val="14"/>
        </w:rPr>
        <w:t>analysis.</w:t>
      </w:r>
      <w:r>
        <w:rPr>
          <w:color w:val="57585B"/>
          <w:spacing w:val="-3"/>
          <w:sz w:val="14"/>
        </w:rPr>
        <w:t xml:space="preserve"> </w:t>
      </w:r>
      <w:r>
        <w:rPr>
          <w:color w:val="57585B"/>
          <w:sz w:val="14"/>
        </w:rPr>
        <w:t>Victoria</w:t>
      </w:r>
      <w:r>
        <w:rPr>
          <w:color w:val="57585B"/>
          <w:spacing w:val="-3"/>
          <w:sz w:val="14"/>
        </w:rPr>
        <w:t xml:space="preserve"> </w:t>
      </w:r>
      <w:r>
        <w:rPr>
          <w:color w:val="57585B"/>
          <w:sz w:val="14"/>
        </w:rPr>
        <w:t>has</w:t>
      </w:r>
      <w:r>
        <w:rPr>
          <w:color w:val="57585B"/>
          <w:spacing w:val="-3"/>
          <w:sz w:val="14"/>
        </w:rPr>
        <w:t xml:space="preserve"> </w:t>
      </w:r>
      <w:r>
        <w:rPr>
          <w:color w:val="57585B"/>
          <w:sz w:val="14"/>
        </w:rPr>
        <w:t>previously</w:t>
      </w:r>
      <w:r>
        <w:rPr>
          <w:color w:val="57585B"/>
          <w:spacing w:val="-3"/>
          <w:sz w:val="14"/>
        </w:rPr>
        <w:t xml:space="preserve"> </w:t>
      </w:r>
      <w:r>
        <w:rPr>
          <w:color w:val="57585B"/>
          <w:sz w:val="14"/>
        </w:rPr>
        <w:t>completed</w:t>
      </w:r>
      <w:r>
        <w:rPr>
          <w:color w:val="57585B"/>
          <w:spacing w:val="-3"/>
          <w:sz w:val="14"/>
        </w:rPr>
        <w:t xml:space="preserve"> </w:t>
      </w:r>
      <w:r>
        <w:rPr>
          <w:color w:val="57585B"/>
          <w:sz w:val="14"/>
        </w:rPr>
        <w:t>a</w:t>
      </w:r>
      <w:r>
        <w:rPr>
          <w:color w:val="57585B"/>
          <w:spacing w:val="-3"/>
          <w:sz w:val="14"/>
        </w:rPr>
        <w:t xml:space="preserve"> </w:t>
      </w:r>
      <w:r>
        <w:rPr>
          <w:color w:val="57585B"/>
          <w:sz w:val="14"/>
        </w:rPr>
        <w:t>universal</w:t>
      </w:r>
      <w:r>
        <w:rPr>
          <w:color w:val="57585B"/>
          <w:spacing w:val="-3"/>
          <w:sz w:val="14"/>
        </w:rPr>
        <w:t xml:space="preserve"> </w:t>
      </w:r>
      <w:r>
        <w:rPr>
          <w:color w:val="57585B"/>
          <w:sz w:val="14"/>
        </w:rPr>
        <w:t>rollout</w:t>
      </w:r>
      <w:r>
        <w:rPr>
          <w:color w:val="57585B"/>
          <w:spacing w:val="-3"/>
          <w:sz w:val="14"/>
        </w:rPr>
        <w:t xml:space="preserve"> </w:t>
      </w:r>
      <w:r>
        <w:rPr>
          <w:color w:val="57585B"/>
          <w:sz w:val="14"/>
        </w:rPr>
        <w:t>of</w:t>
      </w:r>
      <w:r>
        <w:rPr>
          <w:color w:val="57585B"/>
          <w:spacing w:val="40"/>
          <w:sz w:val="14"/>
        </w:rPr>
        <w:t xml:space="preserve"> </w:t>
      </w:r>
      <w:r>
        <w:rPr>
          <w:color w:val="57585B"/>
          <w:sz w:val="14"/>
        </w:rPr>
        <w:t>smart meters. Tasmania has also independently initiated an accelerated smart meter deployment program.</w:t>
      </w:r>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rPr>
          <w:sz w:val="28"/>
        </w:rPr>
      </w:pPr>
    </w:p>
    <w:p w:rsidR="007169DD" w:rsidRDefault="007169DD">
      <w:pPr>
        <w:pStyle w:val="BodyText"/>
        <w:spacing w:before="122"/>
        <w:rPr>
          <w:sz w:val="28"/>
        </w:rPr>
      </w:pPr>
    </w:p>
    <w:p w:rsidR="007169DD" w:rsidRDefault="00BC0D03">
      <w:pPr>
        <w:pStyle w:val="Heading2"/>
        <w:numPr>
          <w:ilvl w:val="1"/>
          <w:numId w:val="41"/>
        </w:numPr>
        <w:tabs>
          <w:tab w:val="left" w:pos="964"/>
        </w:tabs>
        <w:ind w:right="1606"/>
      </w:pPr>
      <w:bookmarkStart w:id="19" w:name="1.6_Our_draft_determination_would_suppor"/>
      <w:bookmarkStart w:id="20" w:name="_bookmark4"/>
      <w:bookmarkEnd w:id="19"/>
      <w:bookmarkEnd w:id="20"/>
      <w:r>
        <w:rPr>
          <w:color w:val="23A2E0"/>
        </w:rPr>
        <w:t>Our</w:t>
      </w:r>
      <w:r>
        <w:rPr>
          <w:color w:val="23A2E0"/>
          <w:spacing w:val="-5"/>
        </w:rPr>
        <w:t xml:space="preserve"> </w:t>
      </w:r>
      <w:r>
        <w:rPr>
          <w:color w:val="23A2E0"/>
        </w:rPr>
        <w:t>draft</w:t>
      </w:r>
      <w:r>
        <w:rPr>
          <w:color w:val="23A2E0"/>
          <w:spacing w:val="-5"/>
        </w:rPr>
        <w:t xml:space="preserve"> </w:t>
      </w:r>
      <w:r>
        <w:rPr>
          <w:color w:val="23A2E0"/>
        </w:rPr>
        <w:t>determination</w:t>
      </w:r>
      <w:r>
        <w:rPr>
          <w:color w:val="23A2E0"/>
          <w:spacing w:val="-5"/>
        </w:rPr>
        <w:t xml:space="preserve"> </w:t>
      </w:r>
      <w:r>
        <w:rPr>
          <w:color w:val="23A2E0"/>
        </w:rPr>
        <w:t>would</w:t>
      </w:r>
      <w:r>
        <w:rPr>
          <w:color w:val="23A2E0"/>
          <w:spacing w:val="-5"/>
        </w:rPr>
        <w:t xml:space="preserve"> </w:t>
      </w:r>
      <w:r>
        <w:rPr>
          <w:color w:val="23A2E0"/>
        </w:rPr>
        <w:t>support</w:t>
      </w:r>
      <w:r>
        <w:rPr>
          <w:color w:val="23A2E0"/>
          <w:spacing w:val="-5"/>
        </w:rPr>
        <w:t xml:space="preserve"> </w:t>
      </w:r>
      <w:r>
        <w:rPr>
          <w:color w:val="23A2E0"/>
        </w:rPr>
        <w:t>the</w:t>
      </w:r>
      <w:r>
        <w:rPr>
          <w:color w:val="23A2E0"/>
          <w:spacing w:val="-5"/>
        </w:rPr>
        <w:t xml:space="preserve"> </w:t>
      </w:r>
      <w:r>
        <w:rPr>
          <w:color w:val="23A2E0"/>
        </w:rPr>
        <w:t>transition</w:t>
      </w:r>
      <w:r>
        <w:rPr>
          <w:color w:val="23A2E0"/>
          <w:spacing w:val="-5"/>
        </w:rPr>
        <w:t xml:space="preserve"> </w:t>
      </w:r>
      <w:r>
        <w:rPr>
          <w:color w:val="23A2E0"/>
        </w:rPr>
        <w:t>to</w:t>
      </w:r>
      <w:r>
        <w:rPr>
          <w:color w:val="23A2E0"/>
          <w:spacing w:val="-5"/>
        </w:rPr>
        <w:t xml:space="preserve"> </w:t>
      </w:r>
      <w:r>
        <w:rPr>
          <w:color w:val="23A2E0"/>
        </w:rPr>
        <w:t>renewable energy and emissions reduction</w:t>
      </w:r>
    </w:p>
    <w:p w:rsidR="007169DD" w:rsidRDefault="00BC0D03">
      <w:pPr>
        <w:pStyle w:val="BodyText"/>
        <w:spacing w:before="77" w:line="280" w:lineRule="auto"/>
        <w:ind w:left="964" w:right="960"/>
      </w:pPr>
      <w:r>
        <w:rPr>
          <w:color w:val="57585B"/>
        </w:rPr>
        <w:t>The draft rule recognises that the energy landscape is in a period of unprecedented change.</w:t>
      </w:r>
      <w:r>
        <w:rPr>
          <w:color w:val="57585B"/>
          <w:spacing w:val="-2"/>
        </w:rPr>
        <w:t xml:space="preserve"> </w:t>
      </w:r>
      <w:r>
        <w:rPr>
          <w:color w:val="57585B"/>
        </w:rPr>
        <w:t>These changes are in response to developments in the market and in technology, changing community expectations, and the shift to a cleaner energy system.</w:t>
      </w:r>
    </w:p>
    <w:p w:rsidR="007169DD" w:rsidRDefault="00BC0D03">
      <w:pPr>
        <w:pStyle w:val="BodyText"/>
        <w:spacing w:before="110" w:line="280" w:lineRule="auto"/>
        <w:ind w:left="964" w:right="1083"/>
      </w:pPr>
      <w:r>
        <w:rPr>
          <w:color w:val="57585B"/>
        </w:rPr>
        <w:t>Smart meters are critical infrastructure for transitioning the NEM to a renewable energy system and achieving a net zero emissions reduction target.</w:t>
      </w:r>
    </w:p>
    <w:p w:rsidR="007169DD" w:rsidRDefault="00BC0D03">
      <w:pPr>
        <w:pStyle w:val="BodyText"/>
        <w:spacing w:before="112" w:line="280" w:lineRule="auto"/>
        <w:ind w:left="964" w:right="960"/>
      </w:pPr>
      <w:r>
        <w:rPr>
          <w:color w:val="57585B"/>
        </w:rPr>
        <w:t>Operating the NEM is likely to become more complex and challenging with a higher penetration of variable renewable energy. Smart meter data is necessary for an orderly transition to net zero because it empowers stakeholders – consumers, network operators, market participants, and service providers – with the information they need to take full advantage of the benefits of CER.</w:t>
      </w:r>
    </w:p>
    <w:p w:rsidR="007169DD" w:rsidRDefault="00BC0D03">
      <w:pPr>
        <w:spacing w:before="110" w:line="280" w:lineRule="auto"/>
        <w:ind w:left="964" w:right="961"/>
        <w:rPr>
          <w:sz w:val="20"/>
        </w:rPr>
      </w:pPr>
      <w:r>
        <w:rPr>
          <w:color w:val="57585B"/>
          <w:sz w:val="20"/>
        </w:rPr>
        <w:t xml:space="preserve">The draft determination is integral to work currently being led by the Commission and other stakeholders on CER integration. This includes the Commission’s progression of the </w:t>
      </w:r>
      <w:r>
        <w:rPr>
          <w:i/>
          <w:color w:val="57585B"/>
          <w:sz w:val="20"/>
        </w:rPr>
        <w:t>Unlocking</w:t>
      </w:r>
      <w:r>
        <w:rPr>
          <w:i/>
          <w:color w:val="57585B"/>
          <w:spacing w:val="80"/>
          <w:sz w:val="20"/>
        </w:rPr>
        <w:t xml:space="preserve"> </w:t>
      </w:r>
      <w:r>
        <w:rPr>
          <w:i/>
          <w:color w:val="57585B"/>
          <w:sz w:val="20"/>
        </w:rPr>
        <w:t>CER benefits through flexible trading</w:t>
      </w:r>
      <w:r>
        <w:rPr>
          <w:color w:val="57585B"/>
          <w:sz w:val="20"/>
          <w:vertAlign w:val="superscript"/>
        </w:rPr>
        <w:t>15</w:t>
      </w:r>
      <w:r>
        <w:rPr>
          <w:color w:val="57585B"/>
          <w:sz w:val="20"/>
        </w:rPr>
        <w:t xml:space="preserve"> and </w:t>
      </w:r>
      <w:r>
        <w:rPr>
          <w:i/>
          <w:color w:val="57585B"/>
          <w:sz w:val="20"/>
        </w:rPr>
        <w:t>Integrating price-responsive resources into the NEM</w:t>
      </w:r>
      <w:r>
        <w:rPr>
          <w:color w:val="57585B"/>
          <w:sz w:val="20"/>
          <w:vertAlign w:val="superscript"/>
        </w:rPr>
        <w:t>16</w:t>
      </w:r>
      <w:r>
        <w:rPr>
          <w:color w:val="57585B"/>
          <w:spacing w:val="40"/>
          <w:sz w:val="20"/>
        </w:rPr>
        <w:t xml:space="preserve"> </w:t>
      </w:r>
      <w:r>
        <w:rPr>
          <w:color w:val="57585B"/>
          <w:sz w:val="20"/>
        </w:rPr>
        <w:t>rule changes, and key elements from the Energy Security Board’s Consumer Energy Resources and the Transformation of the NEM report.</w:t>
      </w:r>
      <w:r>
        <w:rPr>
          <w:color w:val="57585B"/>
          <w:sz w:val="20"/>
          <w:vertAlign w:val="superscript"/>
        </w:rPr>
        <w:t>17</w:t>
      </w:r>
    </w:p>
    <w:p w:rsidR="007169DD" w:rsidRDefault="00BC0D03">
      <w:pPr>
        <w:pStyle w:val="BodyText"/>
        <w:spacing w:before="109" w:line="280" w:lineRule="auto"/>
        <w:ind w:left="964" w:right="1083"/>
      </w:pPr>
      <w:r>
        <w:rPr>
          <w:color w:val="57585B"/>
        </w:rPr>
        <w:t>The draft determination is also significant noting Energy Ministers’ commitment to develop a CER Roadmap and establish new a CER Taskforce. This Taskforce will progress CER reforms and further define and drive the CER integration actions needed, and the strategies developed by the Commonwealth, State and Territory jurisdictions to implement CER.</w:t>
      </w:r>
      <w:r>
        <w:rPr>
          <w:color w:val="57585B"/>
          <w:vertAlign w:val="superscript"/>
        </w:rPr>
        <w:t>18</w:t>
      </w: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BC0D03">
      <w:pPr>
        <w:pStyle w:val="BodyText"/>
        <w:spacing w:before="138"/>
      </w:pPr>
      <w:r>
        <w:rPr>
          <w:noProof/>
          <w:lang w:val="en-AU" w:eastAsia="en-AU"/>
        </w:rPr>
        <mc:AlternateContent>
          <mc:Choice Requires="wps">
            <w:drawing>
              <wp:anchor distT="0" distB="0" distL="0" distR="0" simplePos="0" relativeHeight="487596032" behindDoc="1" locked="0" layoutInCell="1" allowOverlap="1">
                <wp:simplePos x="0" y="0"/>
                <wp:positionH relativeFrom="page">
                  <wp:posOffset>720001</wp:posOffset>
                </wp:positionH>
                <wp:positionV relativeFrom="paragraph">
                  <wp:posOffset>255905</wp:posOffset>
                </wp:positionV>
                <wp:extent cx="72009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60FD3B74" id="Graphic 39" o:spid="_x0000_s1026" style="position:absolute;margin-left:56.7pt;margin-top:20.15pt;width:56.7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" path="m,l719963,e" filled="f" strokecolor="#57585b" strokeweight=".04408mm">
                <v:path arrowok="t"/>
                <w10:wrap type="topAndBottom" anchorx="page"/>
              </v:shape>
            </w:pict>
          </mc:Fallback>
        </mc:AlternateContent>
      </w:r>
    </w:p>
    <w:p w:rsidR="007169DD" w:rsidRDefault="00BC0D03">
      <w:pPr>
        <w:pStyle w:val="ListParagraph"/>
        <w:numPr>
          <w:ilvl w:val="0"/>
          <w:numId w:val="44"/>
        </w:numPr>
        <w:tabs>
          <w:tab w:val="left" w:pos="452"/>
        </w:tabs>
        <w:spacing w:before="130"/>
        <w:ind w:left="452" w:hanging="339"/>
        <w:rPr>
          <w:sz w:val="14"/>
        </w:rPr>
      </w:pPr>
      <w:r>
        <w:rPr>
          <w:color w:val="57585B"/>
          <w:spacing w:val="-2"/>
          <w:sz w:val="14"/>
        </w:rPr>
        <w:t>AEMC,</w:t>
      </w:r>
      <w:r>
        <w:rPr>
          <w:color w:val="57585B"/>
          <w:spacing w:val="20"/>
          <w:sz w:val="14"/>
        </w:rPr>
        <w:t xml:space="preserve"> </w:t>
      </w:r>
      <w:r>
        <w:rPr>
          <w:i/>
          <w:color w:val="57585B"/>
          <w:spacing w:val="-2"/>
          <w:sz w:val="14"/>
        </w:rPr>
        <w:t>Unlocking</w:t>
      </w:r>
      <w:r>
        <w:rPr>
          <w:i/>
          <w:color w:val="57585B"/>
          <w:spacing w:val="19"/>
          <w:sz w:val="14"/>
        </w:rPr>
        <w:t xml:space="preserve"> </w:t>
      </w:r>
      <w:r>
        <w:rPr>
          <w:i/>
          <w:color w:val="57585B"/>
          <w:spacing w:val="-2"/>
          <w:sz w:val="14"/>
        </w:rPr>
        <w:t>CER</w:t>
      </w:r>
      <w:r>
        <w:rPr>
          <w:i/>
          <w:color w:val="57585B"/>
          <w:spacing w:val="19"/>
          <w:sz w:val="14"/>
        </w:rPr>
        <w:t xml:space="preserve"> </w:t>
      </w:r>
      <w:r>
        <w:rPr>
          <w:i/>
          <w:color w:val="57585B"/>
          <w:spacing w:val="-2"/>
          <w:sz w:val="14"/>
        </w:rPr>
        <w:t>benefits</w:t>
      </w:r>
      <w:r>
        <w:rPr>
          <w:i/>
          <w:color w:val="57585B"/>
          <w:spacing w:val="21"/>
          <w:sz w:val="14"/>
        </w:rPr>
        <w:t xml:space="preserve"> </w:t>
      </w:r>
      <w:r>
        <w:rPr>
          <w:i/>
          <w:color w:val="57585B"/>
          <w:spacing w:val="-2"/>
          <w:sz w:val="14"/>
        </w:rPr>
        <w:t>through</w:t>
      </w:r>
      <w:r>
        <w:rPr>
          <w:i/>
          <w:color w:val="57585B"/>
          <w:spacing w:val="21"/>
          <w:sz w:val="14"/>
        </w:rPr>
        <w:t xml:space="preserve"> </w:t>
      </w:r>
      <w:r>
        <w:rPr>
          <w:i/>
          <w:color w:val="57585B"/>
          <w:spacing w:val="-2"/>
          <w:sz w:val="14"/>
        </w:rPr>
        <w:t>flexible</w:t>
      </w:r>
      <w:r>
        <w:rPr>
          <w:i/>
          <w:color w:val="57585B"/>
          <w:spacing w:val="20"/>
          <w:sz w:val="14"/>
        </w:rPr>
        <w:t xml:space="preserve"> </w:t>
      </w:r>
      <w:r>
        <w:rPr>
          <w:i/>
          <w:color w:val="57585B"/>
          <w:spacing w:val="-2"/>
          <w:sz w:val="14"/>
        </w:rPr>
        <w:t>trading</w:t>
      </w:r>
      <w:r>
        <w:rPr>
          <w:color w:val="57585B"/>
          <w:spacing w:val="-2"/>
          <w:sz w:val="14"/>
        </w:rPr>
        <w:t>,</w:t>
      </w:r>
      <w:r>
        <w:rPr>
          <w:color w:val="57585B"/>
          <w:spacing w:val="20"/>
          <w:sz w:val="14"/>
        </w:rPr>
        <w:t xml:space="preserve"> </w:t>
      </w:r>
      <w:hyperlink r:id="rId40">
        <w:r>
          <w:rPr>
            <w:color w:val="0000FF"/>
            <w:spacing w:val="-2"/>
            <w:sz w:val="14"/>
            <w:u w:val="single" w:color="0000FF"/>
          </w:rPr>
          <w:t>https://www.aemc.gov.au/rule-changes/unlocking-CER-benefits-through-flexible-trading</w:t>
        </w:r>
      </w:hyperlink>
      <w:r>
        <w:rPr>
          <w:color w:val="57585B"/>
          <w:spacing w:val="-2"/>
          <w:sz w:val="14"/>
        </w:rPr>
        <w:t>.</w:t>
      </w:r>
    </w:p>
    <w:p w:rsidR="007169DD" w:rsidRDefault="00BC0D03">
      <w:pPr>
        <w:pStyle w:val="ListParagraph"/>
        <w:numPr>
          <w:ilvl w:val="0"/>
          <w:numId w:val="44"/>
        </w:numPr>
        <w:tabs>
          <w:tab w:val="left" w:pos="452"/>
        </w:tabs>
        <w:spacing w:before="57"/>
        <w:ind w:left="452" w:hanging="339"/>
        <w:rPr>
          <w:sz w:val="14"/>
        </w:rPr>
      </w:pPr>
      <w:r>
        <w:rPr>
          <w:color w:val="57585B"/>
          <w:spacing w:val="-2"/>
          <w:sz w:val="14"/>
        </w:rPr>
        <w:t>AEMC,</w:t>
      </w:r>
      <w:r>
        <w:rPr>
          <w:color w:val="57585B"/>
          <w:spacing w:val="17"/>
          <w:sz w:val="14"/>
        </w:rPr>
        <w:t xml:space="preserve"> </w:t>
      </w:r>
      <w:r>
        <w:rPr>
          <w:i/>
          <w:color w:val="57585B"/>
          <w:spacing w:val="-2"/>
          <w:sz w:val="14"/>
        </w:rPr>
        <w:t>Integrating</w:t>
      </w:r>
      <w:r>
        <w:rPr>
          <w:i/>
          <w:color w:val="57585B"/>
          <w:spacing w:val="17"/>
          <w:sz w:val="14"/>
        </w:rPr>
        <w:t xml:space="preserve"> </w:t>
      </w:r>
      <w:r>
        <w:rPr>
          <w:i/>
          <w:color w:val="57585B"/>
          <w:spacing w:val="-2"/>
          <w:sz w:val="14"/>
        </w:rPr>
        <w:t>price-responsive</w:t>
      </w:r>
      <w:r>
        <w:rPr>
          <w:i/>
          <w:color w:val="57585B"/>
          <w:spacing w:val="17"/>
          <w:sz w:val="14"/>
        </w:rPr>
        <w:t xml:space="preserve"> </w:t>
      </w:r>
      <w:r>
        <w:rPr>
          <w:i/>
          <w:color w:val="57585B"/>
          <w:spacing w:val="-2"/>
          <w:sz w:val="14"/>
        </w:rPr>
        <w:t>resources</w:t>
      </w:r>
      <w:r>
        <w:rPr>
          <w:i/>
          <w:color w:val="57585B"/>
          <w:spacing w:val="18"/>
          <w:sz w:val="14"/>
        </w:rPr>
        <w:t xml:space="preserve"> </w:t>
      </w:r>
      <w:r>
        <w:rPr>
          <w:i/>
          <w:color w:val="57585B"/>
          <w:spacing w:val="-2"/>
          <w:sz w:val="14"/>
        </w:rPr>
        <w:t>into</w:t>
      </w:r>
      <w:r>
        <w:rPr>
          <w:i/>
          <w:color w:val="57585B"/>
          <w:spacing w:val="16"/>
          <w:sz w:val="14"/>
        </w:rPr>
        <w:t xml:space="preserve"> </w:t>
      </w:r>
      <w:r>
        <w:rPr>
          <w:i/>
          <w:color w:val="57585B"/>
          <w:spacing w:val="-2"/>
          <w:sz w:val="14"/>
        </w:rPr>
        <w:t>the</w:t>
      </w:r>
      <w:r>
        <w:rPr>
          <w:i/>
          <w:color w:val="57585B"/>
          <w:spacing w:val="18"/>
          <w:sz w:val="14"/>
        </w:rPr>
        <w:t xml:space="preserve"> </w:t>
      </w:r>
      <w:r>
        <w:rPr>
          <w:i/>
          <w:color w:val="57585B"/>
          <w:spacing w:val="-2"/>
          <w:sz w:val="14"/>
        </w:rPr>
        <w:t>NEM</w:t>
      </w:r>
      <w:r>
        <w:rPr>
          <w:color w:val="57585B"/>
          <w:spacing w:val="-2"/>
          <w:sz w:val="14"/>
        </w:rPr>
        <w:t>,</w:t>
      </w:r>
      <w:r>
        <w:rPr>
          <w:color w:val="57585B"/>
          <w:spacing w:val="18"/>
          <w:sz w:val="14"/>
        </w:rPr>
        <w:t xml:space="preserve"> </w:t>
      </w:r>
      <w:hyperlink r:id="rId41">
        <w:r>
          <w:rPr>
            <w:color w:val="0000FF"/>
            <w:spacing w:val="-2"/>
            <w:sz w:val="14"/>
            <w:u w:val="single" w:color="0000FF"/>
          </w:rPr>
          <w:t>https://www.aemc.gov.au/rule-changes/integrating-price-responsive-resources-</w:t>
        </w:r>
        <w:r>
          <w:rPr>
            <w:color w:val="0000FF"/>
            <w:spacing w:val="-4"/>
            <w:sz w:val="14"/>
            <w:u w:val="single" w:color="0000FF"/>
          </w:rPr>
          <w:t>nem</w:t>
        </w:r>
      </w:hyperlink>
      <w:r>
        <w:rPr>
          <w:color w:val="57585B"/>
          <w:spacing w:val="-4"/>
          <w:sz w:val="14"/>
        </w:rPr>
        <w:t>.</w:t>
      </w:r>
    </w:p>
    <w:p w:rsidR="007169DD" w:rsidRDefault="00BC0D03">
      <w:pPr>
        <w:pStyle w:val="ListParagraph"/>
        <w:numPr>
          <w:ilvl w:val="0"/>
          <w:numId w:val="44"/>
        </w:numPr>
        <w:tabs>
          <w:tab w:val="left" w:pos="452"/>
          <w:tab w:val="left" w:pos="454"/>
        </w:tabs>
        <w:spacing w:before="57"/>
        <w:ind w:right="1201"/>
        <w:rPr>
          <w:sz w:val="14"/>
        </w:rPr>
      </w:pPr>
      <w:r>
        <w:rPr>
          <w:color w:val="57585B"/>
          <w:sz w:val="14"/>
        </w:rPr>
        <w:t>Energy</w:t>
      </w:r>
      <w:r>
        <w:rPr>
          <w:color w:val="57585B"/>
          <w:spacing w:val="-6"/>
          <w:sz w:val="14"/>
        </w:rPr>
        <w:t xml:space="preserve"> </w:t>
      </w:r>
      <w:r>
        <w:rPr>
          <w:color w:val="57585B"/>
          <w:sz w:val="14"/>
        </w:rPr>
        <w:t>Security</w:t>
      </w:r>
      <w:r>
        <w:rPr>
          <w:color w:val="57585B"/>
          <w:spacing w:val="-6"/>
          <w:sz w:val="14"/>
        </w:rPr>
        <w:t xml:space="preserve"> </w:t>
      </w:r>
      <w:r>
        <w:rPr>
          <w:color w:val="57585B"/>
          <w:sz w:val="14"/>
        </w:rPr>
        <w:t>Board,</w:t>
      </w:r>
      <w:r>
        <w:rPr>
          <w:color w:val="57585B"/>
          <w:spacing w:val="-6"/>
          <w:sz w:val="14"/>
        </w:rPr>
        <w:t xml:space="preserve"> </w:t>
      </w:r>
      <w:r>
        <w:rPr>
          <w:i/>
          <w:color w:val="57585B"/>
          <w:sz w:val="14"/>
        </w:rPr>
        <w:t>Consumer</w:t>
      </w:r>
      <w:r>
        <w:rPr>
          <w:i/>
          <w:color w:val="57585B"/>
          <w:spacing w:val="-7"/>
          <w:sz w:val="14"/>
        </w:rPr>
        <w:t xml:space="preserve"> </w:t>
      </w:r>
      <w:r>
        <w:rPr>
          <w:i/>
          <w:color w:val="57585B"/>
          <w:sz w:val="14"/>
        </w:rPr>
        <w:t>Energy</w:t>
      </w:r>
      <w:r>
        <w:rPr>
          <w:i/>
          <w:color w:val="57585B"/>
          <w:spacing w:val="-6"/>
          <w:sz w:val="14"/>
        </w:rPr>
        <w:t xml:space="preserve"> </w:t>
      </w:r>
      <w:r>
        <w:rPr>
          <w:i/>
          <w:color w:val="57585B"/>
          <w:sz w:val="14"/>
        </w:rPr>
        <w:t>Resources</w:t>
      </w:r>
      <w:r>
        <w:rPr>
          <w:i/>
          <w:color w:val="57585B"/>
          <w:spacing w:val="-6"/>
          <w:sz w:val="14"/>
        </w:rPr>
        <w:t xml:space="preserve"> </w:t>
      </w:r>
      <w:r>
        <w:rPr>
          <w:i/>
          <w:color w:val="57585B"/>
          <w:sz w:val="14"/>
        </w:rPr>
        <w:t>and</w:t>
      </w:r>
      <w:r>
        <w:rPr>
          <w:i/>
          <w:color w:val="57585B"/>
          <w:spacing w:val="-6"/>
          <w:sz w:val="14"/>
        </w:rPr>
        <w:t xml:space="preserve"> </w:t>
      </w:r>
      <w:r>
        <w:rPr>
          <w:i/>
          <w:color w:val="57585B"/>
          <w:sz w:val="14"/>
        </w:rPr>
        <w:t>the</w:t>
      </w:r>
      <w:r>
        <w:rPr>
          <w:i/>
          <w:color w:val="57585B"/>
          <w:spacing w:val="-8"/>
          <w:sz w:val="14"/>
        </w:rPr>
        <w:t xml:space="preserve"> </w:t>
      </w:r>
      <w:r>
        <w:rPr>
          <w:i/>
          <w:color w:val="57585B"/>
          <w:sz w:val="14"/>
        </w:rPr>
        <w:t>Transformation</w:t>
      </w:r>
      <w:r>
        <w:rPr>
          <w:i/>
          <w:color w:val="57585B"/>
          <w:spacing w:val="-7"/>
          <w:sz w:val="14"/>
        </w:rPr>
        <w:t xml:space="preserve"> </w:t>
      </w:r>
      <w:r>
        <w:rPr>
          <w:i/>
          <w:color w:val="57585B"/>
          <w:sz w:val="14"/>
        </w:rPr>
        <w:t>of</w:t>
      </w:r>
      <w:r>
        <w:rPr>
          <w:i/>
          <w:color w:val="57585B"/>
          <w:spacing w:val="-6"/>
          <w:sz w:val="14"/>
        </w:rPr>
        <w:t xml:space="preserve"> </w:t>
      </w:r>
      <w:r>
        <w:rPr>
          <w:i/>
          <w:color w:val="57585B"/>
          <w:sz w:val="14"/>
        </w:rPr>
        <w:t>the</w:t>
      </w:r>
      <w:r>
        <w:rPr>
          <w:i/>
          <w:color w:val="57585B"/>
          <w:spacing w:val="-6"/>
          <w:sz w:val="14"/>
        </w:rPr>
        <w:t xml:space="preserve"> </w:t>
      </w:r>
      <w:r>
        <w:rPr>
          <w:i/>
          <w:color w:val="57585B"/>
          <w:sz w:val="14"/>
        </w:rPr>
        <w:t>NEM</w:t>
      </w:r>
      <w:r>
        <w:rPr>
          <w:i/>
          <w:color w:val="57585B"/>
          <w:spacing w:val="-6"/>
          <w:sz w:val="14"/>
        </w:rPr>
        <w:t xml:space="preserve"> </w:t>
      </w:r>
      <w:r>
        <w:rPr>
          <w:i/>
          <w:color w:val="57585B"/>
          <w:sz w:val="14"/>
        </w:rPr>
        <w:t>report</w:t>
      </w:r>
      <w:r>
        <w:rPr>
          <w:color w:val="57585B"/>
          <w:sz w:val="14"/>
        </w:rPr>
        <w:t>,</w:t>
      </w:r>
      <w:r>
        <w:rPr>
          <w:color w:val="57585B"/>
          <w:spacing w:val="-6"/>
          <w:sz w:val="14"/>
        </w:rPr>
        <w:t xml:space="preserve"> </w:t>
      </w:r>
      <w:r>
        <w:rPr>
          <w:color w:val="57585B"/>
          <w:sz w:val="14"/>
        </w:rPr>
        <w:t>7</w:t>
      </w:r>
      <w:r>
        <w:rPr>
          <w:color w:val="57585B"/>
          <w:spacing w:val="-6"/>
          <w:sz w:val="14"/>
        </w:rPr>
        <w:t xml:space="preserve"> </w:t>
      </w:r>
      <w:r>
        <w:rPr>
          <w:color w:val="57585B"/>
          <w:sz w:val="14"/>
        </w:rPr>
        <w:t>February</w:t>
      </w:r>
      <w:r>
        <w:rPr>
          <w:color w:val="57585B"/>
          <w:spacing w:val="-6"/>
          <w:sz w:val="14"/>
        </w:rPr>
        <w:t xml:space="preserve"> </w:t>
      </w:r>
      <w:r>
        <w:rPr>
          <w:color w:val="57585B"/>
          <w:sz w:val="14"/>
        </w:rPr>
        <w:t>2024,</w:t>
      </w:r>
      <w:r>
        <w:rPr>
          <w:color w:val="57585B"/>
          <w:spacing w:val="-6"/>
          <w:sz w:val="14"/>
        </w:rPr>
        <w:t xml:space="preserve"> </w:t>
      </w:r>
      <w:hyperlink r:id="rId42">
        <w:r>
          <w:rPr>
            <w:color w:val="0000FF"/>
            <w:sz w:val="14"/>
            <w:u w:val="single" w:color="0000FF"/>
          </w:rPr>
          <w:t>https://www.energy.gov.au/energy-</w:t>
        </w:r>
      </w:hyperlink>
      <w:r>
        <w:rPr>
          <w:color w:val="0000FF"/>
          <w:spacing w:val="40"/>
          <w:sz w:val="14"/>
        </w:rPr>
        <w:t xml:space="preserve"> </w:t>
      </w:r>
      <w:hyperlink r:id="rId43">
        <w:r>
          <w:rPr>
            <w:color w:val="0000FF"/>
            <w:spacing w:val="-2"/>
            <w:sz w:val="14"/>
            <w:u w:val="single" w:color="0000FF"/>
          </w:rPr>
          <w:t>and-climate-change-ministerial-council/energy-ministers-publications/consumer-energy-resources-and-transformation-of-nem</w:t>
        </w:r>
      </w:hyperlink>
      <w:r>
        <w:rPr>
          <w:color w:val="57585B"/>
          <w:spacing w:val="-2"/>
          <w:sz w:val="14"/>
        </w:rPr>
        <w:t>.</w:t>
      </w:r>
    </w:p>
    <w:p w:rsidR="007169DD" w:rsidRDefault="00BC0D03">
      <w:pPr>
        <w:pStyle w:val="ListParagraph"/>
        <w:numPr>
          <w:ilvl w:val="0"/>
          <w:numId w:val="44"/>
        </w:numPr>
        <w:tabs>
          <w:tab w:val="left" w:pos="452"/>
          <w:tab w:val="left" w:pos="454"/>
        </w:tabs>
        <w:spacing w:before="56"/>
        <w:ind w:right="1379"/>
        <w:rPr>
          <w:sz w:val="14"/>
        </w:rPr>
      </w:pPr>
      <w:r>
        <w:rPr>
          <w:color w:val="57585B"/>
          <w:sz w:val="14"/>
        </w:rPr>
        <w:t>Energy</w:t>
      </w:r>
      <w:r>
        <w:rPr>
          <w:color w:val="57585B"/>
          <w:spacing w:val="-8"/>
          <w:sz w:val="14"/>
        </w:rPr>
        <w:t xml:space="preserve"> </w:t>
      </w:r>
      <w:r>
        <w:rPr>
          <w:color w:val="57585B"/>
          <w:sz w:val="14"/>
        </w:rPr>
        <w:t>and</w:t>
      </w:r>
      <w:r>
        <w:rPr>
          <w:color w:val="57585B"/>
          <w:spacing w:val="-8"/>
          <w:sz w:val="14"/>
        </w:rPr>
        <w:t xml:space="preserve"> </w:t>
      </w:r>
      <w:r>
        <w:rPr>
          <w:color w:val="57585B"/>
          <w:sz w:val="14"/>
        </w:rPr>
        <w:t>Climate</w:t>
      </w:r>
      <w:r>
        <w:rPr>
          <w:color w:val="57585B"/>
          <w:spacing w:val="-8"/>
          <w:sz w:val="14"/>
        </w:rPr>
        <w:t xml:space="preserve"> </w:t>
      </w:r>
      <w:r>
        <w:rPr>
          <w:color w:val="57585B"/>
          <w:sz w:val="14"/>
        </w:rPr>
        <w:t>Change</w:t>
      </w:r>
      <w:r>
        <w:rPr>
          <w:color w:val="57585B"/>
          <w:spacing w:val="-8"/>
          <w:sz w:val="14"/>
        </w:rPr>
        <w:t xml:space="preserve"> </w:t>
      </w:r>
      <w:r>
        <w:rPr>
          <w:color w:val="57585B"/>
          <w:sz w:val="14"/>
        </w:rPr>
        <w:t>Ministerial</w:t>
      </w:r>
      <w:r>
        <w:rPr>
          <w:color w:val="57585B"/>
          <w:spacing w:val="-8"/>
          <w:sz w:val="14"/>
        </w:rPr>
        <w:t xml:space="preserve"> </w:t>
      </w:r>
      <w:r>
        <w:rPr>
          <w:color w:val="57585B"/>
          <w:sz w:val="14"/>
        </w:rPr>
        <w:t>Council,</w:t>
      </w:r>
      <w:r>
        <w:rPr>
          <w:color w:val="57585B"/>
          <w:spacing w:val="-8"/>
          <w:sz w:val="14"/>
        </w:rPr>
        <w:t xml:space="preserve"> </w:t>
      </w:r>
      <w:r>
        <w:rPr>
          <w:color w:val="57585B"/>
          <w:sz w:val="14"/>
        </w:rPr>
        <w:t>Meeting</w:t>
      </w:r>
      <w:r>
        <w:rPr>
          <w:color w:val="57585B"/>
          <w:spacing w:val="-8"/>
          <w:sz w:val="14"/>
        </w:rPr>
        <w:t xml:space="preserve"> </w:t>
      </w:r>
      <w:r>
        <w:rPr>
          <w:color w:val="57585B"/>
          <w:sz w:val="14"/>
        </w:rPr>
        <w:t>Communique,</w:t>
      </w:r>
      <w:r>
        <w:rPr>
          <w:color w:val="57585B"/>
          <w:spacing w:val="-8"/>
          <w:sz w:val="14"/>
        </w:rPr>
        <w:t xml:space="preserve"> </w:t>
      </w:r>
      <w:r>
        <w:rPr>
          <w:color w:val="57585B"/>
          <w:sz w:val="14"/>
        </w:rPr>
        <w:t>24</w:t>
      </w:r>
      <w:r>
        <w:rPr>
          <w:color w:val="57585B"/>
          <w:spacing w:val="-8"/>
          <w:sz w:val="14"/>
        </w:rPr>
        <w:t xml:space="preserve"> </w:t>
      </w:r>
      <w:r>
        <w:rPr>
          <w:color w:val="57585B"/>
          <w:sz w:val="14"/>
        </w:rPr>
        <w:t>November</w:t>
      </w:r>
      <w:r>
        <w:rPr>
          <w:color w:val="57585B"/>
          <w:spacing w:val="-8"/>
          <w:sz w:val="14"/>
        </w:rPr>
        <w:t xml:space="preserve"> </w:t>
      </w:r>
      <w:r>
        <w:rPr>
          <w:color w:val="57585B"/>
          <w:sz w:val="14"/>
        </w:rPr>
        <w:t>2023,</w:t>
      </w:r>
      <w:r>
        <w:rPr>
          <w:color w:val="57585B"/>
          <w:spacing w:val="-8"/>
          <w:sz w:val="14"/>
        </w:rPr>
        <w:t xml:space="preserve"> </w:t>
      </w:r>
      <w:hyperlink r:id="rId44">
        <w:r>
          <w:rPr>
            <w:color w:val="0000FF"/>
            <w:sz w:val="14"/>
            <w:u w:val="single" w:color="0000FF"/>
          </w:rPr>
          <w:t>https://www.energy.gov.au/sites/default/files/2023-</w:t>
        </w:r>
      </w:hyperlink>
      <w:r>
        <w:rPr>
          <w:color w:val="0000FF"/>
          <w:spacing w:val="40"/>
          <w:sz w:val="14"/>
        </w:rPr>
        <w:t xml:space="preserve"> </w:t>
      </w:r>
      <w:hyperlink r:id="rId45">
        <w:r>
          <w:rPr>
            <w:color w:val="0000FF"/>
            <w:spacing w:val="-2"/>
            <w:sz w:val="14"/>
            <w:u w:val="single" w:color="0000FF"/>
          </w:rPr>
          <w:t>11/ECMC%20Communique_24%20Nov%202023.docx</w:t>
        </w:r>
      </w:hyperlink>
      <w:r>
        <w:rPr>
          <w:color w:val="57585B"/>
          <w:spacing w:val="-2"/>
          <w:sz w:val="14"/>
        </w:rPr>
        <w:t>.</w:t>
      </w:r>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spacing w:before="346"/>
        <w:rPr>
          <w:sz w:val="36"/>
        </w:rPr>
      </w:pPr>
    </w:p>
    <w:p w:rsidR="007169DD" w:rsidRDefault="00BC0D03">
      <w:pPr>
        <w:pStyle w:val="Heading1"/>
        <w:numPr>
          <w:ilvl w:val="0"/>
          <w:numId w:val="41"/>
        </w:numPr>
        <w:tabs>
          <w:tab w:val="left" w:pos="970"/>
        </w:tabs>
        <w:ind w:hanging="850"/>
      </w:pPr>
      <w:bookmarkStart w:id="21" w:name="2_The_rule_would_contribute_to_the_energ"/>
      <w:bookmarkStart w:id="22" w:name="2.1_The_Commission_must_act_in_the_long-"/>
      <w:bookmarkStart w:id="23" w:name="2.2_We_must_also_take_the_following_fact"/>
      <w:bookmarkStart w:id="24" w:name="_bookmark5"/>
      <w:bookmarkEnd w:id="21"/>
      <w:bookmarkEnd w:id="22"/>
      <w:bookmarkEnd w:id="23"/>
      <w:bookmarkEnd w:id="24"/>
      <w:r>
        <w:rPr>
          <w:color w:val="23A2E0"/>
        </w:rPr>
        <w:t>The</w:t>
      </w:r>
      <w:r>
        <w:rPr>
          <w:color w:val="23A2E0"/>
          <w:spacing w:val="-2"/>
        </w:rPr>
        <w:t xml:space="preserve"> </w:t>
      </w:r>
      <w:r>
        <w:rPr>
          <w:color w:val="23A2E0"/>
        </w:rPr>
        <w:t>rule</w:t>
      </w:r>
      <w:r>
        <w:rPr>
          <w:color w:val="23A2E0"/>
          <w:spacing w:val="-1"/>
        </w:rPr>
        <w:t xml:space="preserve"> </w:t>
      </w:r>
      <w:r>
        <w:rPr>
          <w:color w:val="23A2E0"/>
        </w:rPr>
        <w:t>would</w:t>
      </w:r>
      <w:r>
        <w:rPr>
          <w:color w:val="23A2E0"/>
          <w:spacing w:val="-2"/>
        </w:rPr>
        <w:t xml:space="preserve"> </w:t>
      </w:r>
      <w:r>
        <w:rPr>
          <w:color w:val="23A2E0"/>
        </w:rPr>
        <w:t>contribute</w:t>
      </w:r>
      <w:r>
        <w:rPr>
          <w:color w:val="23A2E0"/>
          <w:spacing w:val="-1"/>
        </w:rPr>
        <w:t xml:space="preserve"> </w:t>
      </w:r>
      <w:r>
        <w:rPr>
          <w:color w:val="23A2E0"/>
        </w:rPr>
        <w:t>to</w:t>
      </w:r>
      <w:r>
        <w:rPr>
          <w:color w:val="23A2E0"/>
          <w:spacing w:val="-2"/>
        </w:rPr>
        <w:t xml:space="preserve"> </w:t>
      </w:r>
      <w:r>
        <w:rPr>
          <w:color w:val="23A2E0"/>
        </w:rPr>
        <w:t>the</w:t>
      </w:r>
      <w:r>
        <w:rPr>
          <w:color w:val="23A2E0"/>
          <w:spacing w:val="-1"/>
        </w:rPr>
        <w:t xml:space="preserve"> </w:t>
      </w:r>
      <w:r>
        <w:rPr>
          <w:color w:val="23A2E0"/>
        </w:rPr>
        <w:t>energy</w:t>
      </w:r>
      <w:r>
        <w:rPr>
          <w:color w:val="23A2E0"/>
          <w:spacing w:val="-1"/>
        </w:rPr>
        <w:t xml:space="preserve"> </w:t>
      </w:r>
      <w:r>
        <w:rPr>
          <w:color w:val="23A2E0"/>
          <w:spacing w:val="-2"/>
        </w:rPr>
        <w:t>objectives</w:t>
      </w:r>
    </w:p>
    <w:p w:rsidR="007169DD" w:rsidRDefault="00BC0D03">
      <w:pPr>
        <w:pStyle w:val="Heading2"/>
        <w:numPr>
          <w:ilvl w:val="1"/>
          <w:numId w:val="41"/>
        </w:numPr>
        <w:tabs>
          <w:tab w:val="left" w:pos="964"/>
        </w:tabs>
        <w:spacing w:before="73"/>
        <w:ind w:right="2061"/>
      </w:pPr>
      <w:r>
        <w:rPr>
          <w:color w:val="23A2E0"/>
        </w:rPr>
        <w:t>The</w:t>
      </w:r>
      <w:r>
        <w:rPr>
          <w:color w:val="23A2E0"/>
          <w:spacing w:val="-5"/>
        </w:rPr>
        <w:t xml:space="preserve"> </w:t>
      </w:r>
      <w:r>
        <w:rPr>
          <w:color w:val="23A2E0"/>
        </w:rPr>
        <w:t>Commission</w:t>
      </w:r>
      <w:r>
        <w:rPr>
          <w:color w:val="23A2E0"/>
          <w:spacing w:val="-5"/>
        </w:rPr>
        <w:t xml:space="preserve"> </w:t>
      </w:r>
      <w:r>
        <w:rPr>
          <w:color w:val="23A2E0"/>
        </w:rPr>
        <w:t>must</w:t>
      </w:r>
      <w:r>
        <w:rPr>
          <w:color w:val="23A2E0"/>
          <w:spacing w:val="-5"/>
        </w:rPr>
        <w:t xml:space="preserve"> </w:t>
      </w:r>
      <w:r>
        <w:rPr>
          <w:color w:val="23A2E0"/>
        </w:rPr>
        <w:t>act</w:t>
      </w:r>
      <w:r>
        <w:rPr>
          <w:color w:val="23A2E0"/>
          <w:spacing w:val="-5"/>
        </w:rPr>
        <w:t xml:space="preserve"> </w:t>
      </w:r>
      <w:r>
        <w:rPr>
          <w:color w:val="23A2E0"/>
        </w:rPr>
        <w:t>in</w:t>
      </w:r>
      <w:r>
        <w:rPr>
          <w:color w:val="23A2E0"/>
          <w:spacing w:val="-5"/>
        </w:rPr>
        <w:t xml:space="preserve"> </w:t>
      </w:r>
      <w:r>
        <w:rPr>
          <w:color w:val="23A2E0"/>
        </w:rPr>
        <w:t>the</w:t>
      </w:r>
      <w:r>
        <w:rPr>
          <w:color w:val="23A2E0"/>
          <w:spacing w:val="-5"/>
        </w:rPr>
        <w:t xml:space="preserve"> </w:t>
      </w:r>
      <w:r>
        <w:rPr>
          <w:color w:val="23A2E0"/>
        </w:rPr>
        <w:t>long-term</w:t>
      </w:r>
      <w:r>
        <w:rPr>
          <w:color w:val="23A2E0"/>
          <w:spacing w:val="-5"/>
        </w:rPr>
        <w:t xml:space="preserve"> </w:t>
      </w:r>
      <w:r>
        <w:rPr>
          <w:color w:val="23A2E0"/>
        </w:rPr>
        <w:t>interests</w:t>
      </w:r>
      <w:r>
        <w:rPr>
          <w:color w:val="23A2E0"/>
          <w:spacing w:val="-5"/>
        </w:rPr>
        <w:t xml:space="preserve"> </w:t>
      </w:r>
      <w:r>
        <w:rPr>
          <w:color w:val="23A2E0"/>
        </w:rPr>
        <w:t>of</w:t>
      </w:r>
      <w:r>
        <w:rPr>
          <w:color w:val="23A2E0"/>
          <w:spacing w:val="-5"/>
        </w:rPr>
        <w:t xml:space="preserve"> </w:t>
      </w:r>
      <w:r>
        <w:rPr>
          <w:color w:val="23A2E0"/>
        </w:rPr>
        <w:t xml:space="preserve">energy </w:t>
      </w:r>
      <w:r>
        <w:rPr>
          <w:color w:val="23A2E0"/>
          <w:spacing w:val="-2"/>
        </w:rPr>
        <w:t>consumers</w:t>
      </w:r>
    </w:p>
    <w:p w:rsidR="007169DD" w:rsidRDefault="00BC0D03">
      <w:pPr>
        <w:pStyle w:val="BodyText"/>
        <w:spacing w:before="76" w:line="280" w:lineRule="auto"/>
        <w:ind w:left="964" w:right="960"/>
      </w:pPr>
      <w:r>
        <w:rPr>
          <w:color w:val="57585B"/>
        </w:rPr>
        <w:t>The Commission can only make a rule if it is satisfied that the rule will or is likely to contribute to the achievement of the relevant energy objectives.</w:t>
      </w:r>
      <w:r>
        <w:rPr>
          <w:color w:val="57585B"/>
          <w:vertAlign w:val="superscript"/>
        </w:rPr>
        <w:t>19</w:t>
      </w:r>
    </w:p>
    <w:p w:rsidR="007169DD" w:rsidRDefault="00BC0D03">
      <w:pPr>
        <w:pStyle w:val="BodyText"/>
        <w:spacing w:before="112"/>
        <w:ind w:left="964"/>
      </w:pPr>
      <w:r>
        <w:rPr>
          <w:color w:val="57585B"/>
        </w:rPr>
        <w:t>For</w:t>
      </w:r>
      <w:r>
        <w:rPr>
          <w:color w:val="57585B"/>
          <w:spacing w:val="1"/>
        </w:rPr>
        <w:t xml:space="preserve"> </w:t>
      </w:r>
      <w:r>
        <w:rPr>
          <w:color w:val="57585B"/>
        </w:rPr>
        <w:t>this</w:t>
      </w:r>
      <w:r>
        <w:rPr>
          <w:color w:val="57585B"/>
          <w:spacing w:val="2"/>
        </w:rPr>
        <w:t xml:space="preserve"> </w:t>
      </w:r>
      <w:r>
        <w:rPr>
          <w:color w:val="57585B"/>
        </w:rPr>
        <w:t>rule</w:t>
      </w:r>
      <w:r>
        <w:rPr>
          <w:color w:val="57585B"/>
          <w:spacing w:val="2"/>
        </w:rPr>
        <w:t xml:space="preserve"> </w:t>
      </w:r>
      <w:r>
        <w:rPr>
          <w:color w:val="57585B"/>
        </w:rPr>
        <w:t>change,</w:t>
      </w:r>
      <w:r>
        <w:rPr>
          <w:color w:val="57585B"/>
          <w:spacing w:val="1"/>
        </w:rPr>
        <w:t xml:space="preserve"> </w:t>
      </w:r>
      <w:r>
        <w:rPr>
          <w:color w:val="57585B"/>
        </w:rPr>
        <w:t>the</w:t>
      </w:r>
      <w:r>
        <w:rPr>
          <w:color w:val="57585B"/>
          <w:spacing w:val="2"/>
        </w:rPr>
        <w:t xml:space="preserve"> </w:t>
      </w:r>
      <w:r>
        <w:rPr>
          <w:color w:val="57585B"/>
        </w:rPr>
        <w:t>relevant</w:t>
      </w:r>
      <w:r>
        <w:rPr>
          <w:color w:val="57585B"/>
          <w:spacing w:val="2"/>
        </w:rPr>
        <w:t xml:space="preserve"> </w:t>
      </w:r>
      <w:r>
        <w:rPr>
          <w:color w:val="57585B"/>
        </w:rPr>
        <w:t>energy</w:t>
      </w:r>
      <w:r>
        <w:rPr>
          <w:color w:val="57585B"/>
          <w:spacing w:val="1"/>
        </w:rPr>
        <w:t xml:space="preserve"> </w:t>
      </w:r>
      <w:r>
        <w:rPr>
          <w:color w:val="57585B"/>
        </w:rPr>
        <w:t>objectives</w:t>
      </w:r>
      <w:r>
        <w:rPr>
          <w:color w:val="57585B"/>
          <w:spacing w:val="2"/>
        </w:rPr>
        <w:t xml:space="preserve"> </w:t>
      </w:r>
      <w:r>
        <w:rPr>
          <w:color w:val="57585B"/>
        </w:rPr>
        <w:t>are</w:t>
      </w:r>
      <w:r>
        <w:rPr>
          <w:color w:val="57585B"/>
          <w:spacing w:val="2"/>
        </w:rPr>
        <w:t xml:space="preserve"> </w:t>
      </w:r>
      <w:r>
        <w:rPr>
          <w:color w:val="57585B"/>
        </w:rPr>
        <w:t>the</w:t>
      </w:r>
      <w:r>
        <w:rPr>
          <w:color w:val="57585B"/>
          <w:spacing w:val="1"/>
        </w:rPr>
        <w:t xml:space="preserve"> </w:t>
      </w:r>
      <w:r>
        <w:rPr>
          <w:color w:val="57585B"/>
        </w:rPr>
        <w:t>NEO</w:t>
      </w:r>
      <w:r>
        <w:rPr>
          <w:color w:val="57585B"/>
          <w:spacing w:val="2"/>
        </w:rPr>
        <w:t xml:space="preserve"> </w:t>
      </w:r>
      <w:r>
        <w:rPr>
          <w:color w:val="57585B"/>
        </w:rPr>
        <w:t>and</w:t>
      </w:r>
      <w:r>
        <w:rPr>
          <w:color w:val="57585B"/>
          <w:spacing w:val="2"/>
        </w:rPr>
        <w:t xml:space="preserve"> </w:t>
      </w:r>
      <w:r>
        <w:rPr>
          <w:color w:val="57585B"/>
          <w:spacing w:val="-2"/>
        </w:rPr>
        <w:t>NERO:</w:t>
      </w:r>
    </w:p>
    <w:p w:rsidR="007169DD" w:rsidRDefault="00BC0D03">
      <w:pPr>
        <w:pStyle w:val="BodyText"/>
        <w:spacing w:before="153"/>
        <w:ind w:left="964"/>
      </w:pPr>
      <w:r>
        <w:rPr>
          <w:color w:val="57585B"/>
        </w:rPr>
        <w:t>The</w:t>
      </w:r>
      <w:r>
        <w:rPr>
          <w:color w:val="57585B"/>
          <w:spacing w:val="3"/>
        </w:rPr>
        <w:t xml:space="preserve"> </w:t>
      </w:r>
      <w:r>
        <w:rPr>
          <w:color w:val="57585B"/>
        </w:rPr>
        <w:t>NEO</w:t>
      </w:r>
      <w:r>
        <w:rPr>
          <w:color w:val="57585B"/>
          <w:spacing w:val="4"/>
        </w:rPr>
        <w:t xml:space="preserve"> </w:t>
      </w:r>
      <w:r>
        <w:rPr>
          <w:color w:val="57585B"/>
          <w:spacing w:val="-2"/>
        </w:rPr>
        <w:t>is:</w:t>
      </w:r>
      <w:r>
        <w:rPr>
          <w:color w:val="57585B"/>
          <w:spacing w:val="-2"/>
          <w:vertAlign w:val="superscript"/>
        </w:rPr>
        <w:t>20</w:t>
      </w:r>
    </w:p>
    <w:p w:rsidR="007169DD" w:rsidRDefault="00BC0D03">
      <w:pPr>
        <w:pStyle w:val="BodyText"/>
        <w:spacing w:before="174" w:line="280" w:lineRule="auto"/>
        <w:ind w:left="1398" w:right="1083"/>
      </w:pPr>
      <w:r>
        <w:rPr>
          <w:color w:val="23A2E0"/>
        </w:rPr>
        <w:t>to promote eﬃcient investment in, and eﬃcient operation and use of, electricity services for the long term interests of consumers of electricity with respect to—</w:t>
      </w:r>
    </w:p>
    <w:p w:rsidR="007169DD" w:rsidRDefault="00BC0D03">
      <w:pPr>
        <w:pStyle w:val="ListParagraph"/>
        <w:numPr>
          <w:ilvl w:val="0"/>
          <w:numId w:val="40"/>
        </w:numPr>
        <w:tabs>
          <w:tab w:val="left" w:pos="2249"/>
        </w:tabs>
        <w:spacing w:before="112"/>
        <w:ind w:left="2249" w:hanging="398"/>
        <w:rPr>
          <w:sz w:val="20"/>
        </w:rPr>
      </w:pPr>
      <w:r>
        <w:rPr>
          <w:color w:val="23A2E0"/>
          <w:sz w:val="20"/>
        </w:rPr>
        <w:t>price,</w:t>
      </w:r>
      <w:r>
        <w:rPr>
          <w:color w:val="23A2E0"/>
          <w:spacing w:val="-3"/>
          <w:sz w:val="20"/>
        </w:rPr>
        <w:t xml:space="preserve"> </w:t>
      </w:r>
      <w:r>
        <w:rPr>
          <w:color w:val="23A2E0"/>
          <w:sz w:val="20"/>
        </w:rPr>
        <w:t>quality,</w:t>
      </w:r>
      <w:r>
        <w:rPr>
          <w:color w:val="23A2E0"/>
          <w:spacing w:val="-2"/>
          <w:sz w:val="20"/>
        </w:rPr>
        <w:t xml:space="preserve"> </w:t>
      </w:r>
      <w:r>
        <w:rPr>
          <w:color w:val="23A2E0"/>
          <w:sz w:val="20"/>
        </w:rPr>
        <w:t>safety,</w:t>
      </w:r>
      <w:r>
        <w:rPr>
          <w:color w:val="23A2E0"/>
          <w:spacing w:val="-2"/>
          <w:sz w:val="20"/>
        </w:rPr>
        <w:t xml:space="preserve"> </w:t>
      </w:r>
      <w:r>
        <w:rPr>
          <w:color w:val="23A2E0"/>
          <w:sz w:val="20"/>
        </w:rPr>
        <w:t>reliability</w:t>
      </w:r>
      <w:r>
        <w:rPr>
          <w:color w:val="23A2E0"/>
          <w:spacing w:val="-2"/>
          <w:sz w:val="20"/>
        </w:rPr>
        <w:t xml:space="preserve"> </w:t>
      </w:r>
      <w:r>
        <w:rPr>
          <w:color w:val="23A2E0"/>
          <w:sz w:val="20"/>
        </w:rPr>
        <w:t>and</w:t>
      </w:r>
      <w:r>
        <w:rPr>
          <w:color w:val="23A2E0"/>
          <w:spacing w:val="-3"/>
          <w:sz w:val="20"/>
        </w:rPr>
        <w:t xml:space="preserve"> </w:t>
      </w:r>
      <w:r>
        <w:rPr>
          <w:color w:val="23A2E0"/>
          <w:sz w:val="20"/>
        </w:rPr>
        <w:t>security</w:t>
      </w:r>
      <w:r>
        <w:rPr>
          <w:color w:val="23A2E0"/>
          <w:spacing w:val="-2"/>
          <w:sz w:val="20"/>
        </w:rPr>
        <w:t xml:space="preserve"> </w:t>
      </w:r>
      <w:r>
        <w:rPr>
          <w:color w:val="23A2E0"/>
          <w:sz w:val="20"/>
        </w:rPr>
        <w:t>of</w:t>
      </w:r>
      <w:r>
        <w:rPr>
          <w:color w:val="23A2E0"/>
          <w:spacing w:val="-2"/>
          <w:sz w:val="20"/>
        </w:rPr>
        <w:t xml:space="preserve"> </w:t>
      </w:r>
      <w:r>
        <w:rPr>
          <w:color w:val="23A2E0"/>
          <w:sz w:val="20"/>
        </w:rPr>
        <w:t>supply</w:t>
      </w:r>
      <w:r>
        <w:rPr>
          <w:color w:val="23A2E0"/>
          <w:spacing w:val="-2"/>
          <w:sz w:val="20"/>
        </w:rPr>
        <w:t xml:space="preserve"> </w:t>
      </w:r>
      <w:r>
        <w:rPr>
          <w:color w:val="23A2E0"/>
          <w:sz w:val="20"/>
        </w:rPr>
        <w:t>of</w:t>
      </w:r>
      <w:r>
        <w:rPr>
          <w:color w:val="23A2E0"/>
          <w:spacing w:val="-3"/>
          <w:sz w:val="20"/>
        </w:rPr>
        <w:t xml:space="preserve"> </w:t>
      </w:r>
      <w:r>
        <w:rPr>
          <w:color w:val="23A2E0"/>
          <w:sz w:val="20"/>
        </w:rPr>
        <w:t>electricity;</w:t>
      </w:r>
      <w:r>
        <w:rPr>
          <w:color w:val="23A2E0"/>
          <w:spacing w:val="-2"/>
          <w:sz w:val="20"/>
        </w:rPr>
        <w:t xml:space="preserve"> </w:t>
      </w:r>
      <w:r>
        <w:rPr>
          <w:color w:val="23A2E0"/>
          <w:spacing w:val="-5"/>
          <w:sz w:val="20"/>
        </w:rPr>
        <w:t>and</w:t>
      </w:r>
    </w:p>
    <w:p w:rsidR="007169DD" w:rsidRDefault="00BC0D03">
      <w:pPr>
        <w:pStyle w:val="ListParagraph"/>
        <w:numPr>
          <w:ilvl w:val="0"/>
          <w:numId w:val="40"/>
        </w:numPr>
        <w:tabs>
          <w:tab w:val="left" w:pos="2253"/>
        </w:tabs>
        <w:spacing w:before="153"/>
        <w:ind w:left="2253" w:hanging="402"/>
        <w:rPr>
          <w:sz w:val="20"/>
        </w:rPr>
      </w:pPr>
      <w:r>
        <w:rPr>
          <w:color w:val="23A2E0"/>
          <w:sz w:val="20"/>
        </w:rPr>
        <w:t>the reliability, safety and security of the national</w:t>
      </w:r>
      <w:r>
        <w:rPr>
          <w:color w:val="23A2E0"/>
          <w:spacing w:val="1"/>
          <w:sz w:val="20"/>
        </w:rPr>
        <w:t xml:space="preserve"> </w:t>
      </w:r>
      <w:r>
        <w:rPr>
          <w:color w:val="23A2E0"/>
          <w:sz w:val="20"/>
        </w:rPr>
        <w:t xml:space="preserve">electricity system; </w:t>
      </w:r>
      <w:r>
        <w:rPr>
          <w:color w:val="23A2E0"/>
          <w:spacing w:val="-5"/>
          <w:sz w:val="20"/>
        </w:rPr>
        <w:t>and</w:t>
      </w:r>
    </w:p>
    <w:p w:rsidR="007169DD" w:rsidRDefault="00BC0D03">
      <w:pPr>
        <w:pStyle w:val="ListParagraph"/>
        <w:numPr>
          <w:ilvl w:val="0"/>
          <w:numId w:val="40"/>
        </w:numPr>
        <w:tabs>
          <w:tab w:val="left" w:pos="2245"/>
        </w:tabs>
        <w:spacing w:before="154"/>
        <w:ind w:left="2245" w:hanging="394"/>
        <w:rPr>
          <w:sz w:val="20"/>
        </w:rPr>
      </w:pPr>
      <w:r>
        <w:rPr>
          <w:color w:val="23A2E0"/>
          <w:sz w:val="20"/>
        </w:rPr>
        <w:t>the</w:t>
      </w:r>
      <w:r>
        <w:rPr>
          <w:color w:val="23A2E0"/>
          <w:spacing w:val="3"/>
          <w:sz w:val="20"/>
        </w:rPr>
        <w:t xml:space="preserve"> </w:t>
      </w:r>
      <w:r>
        <w:rPr>
          <w:color w:val="23A2E0"/>
          <w:sz w:val="20"/>
        </w:rPr>
        <w:t>achievement</w:t>
      </w:r>
      <w:r>
        <w:rPr>
          <w:color w:val="23A2E0"/>
          <w:spacing w:val="4"/>
          <w:sz w:val="20"/>
        </w:rPr>
        <w:t xml:space="preserve"> </w:t>
      </w:r>
      <w:r>
        <w:rPr>
          <w:color w:val="23A2E0"/>
          <w:sz w:val="20"/>
        </w:rPr>
        <w:t>of</w:t>
      </w:r>
      <w:r>
        <w:rPr>
          <w:color w:val="23A2E0"/>
          <w:spacing w:val="4"/>
          <w:sz w:val="20"/>
        </w:rPr>
        <w:t xml:space="preserve"> </w:t>
      </w:r>
      <w:r>
        <w:rPr>
          <w:color w:val="23A2E0"/>
          <w:sz w:val="20"/>
        </w:rPr>
        <w:t>targets</w:t>
      </w:r>
      <w:r>
        <w:rPr>
          <w:color w:val="23A2E0"/>
          <w:spacing w:val="4"/>
          <w:sz w:val="20"/>
        </w:rPr>
        <w:t xml:space="preserve"> </w:t>
      </w:r>
      <w:r>
        <w:rPr>
          <w:color w:val="23A2E0"/>
          <w:sz w:val="20"/>
        </w:rPr>
        <w:t>set</w:t>
      </w:r>
      <w:r>
        <w:rPr>
          <w:color w:val="23A2E0"/>
          <w:spacing w:val="3"/>
          <w:sz w:val="20"/>
        </w:rPr>
        <w:t xml:space="preserve"> </w:t>
      </w:r>
      <w:r>
        <w:rPr>
          <w:color w:val="23A2E0"/>
          <w:sz w:val="20"/>
        </w:rPr>
        <w:t>by</w:t>
      </w:r>
      <w:r>
        <w:rPr>
          <w:color w:val="23A2E0"/>
          <w:spacing w:val="4"/>
          <w:sz w:val="20"/>
        </w:rPr>
        <w:t xml:space="preserve"> </w:t>
      </w:r>
      <w:r>
        <w:rPr>
          <w:color w:val="23A2E0"/>
          <w:sz w:val="20"/>
        </w:rPr>
        <w:t>a</w:t>
      </w:r>
      <w:r>
        <w:rPr>
          <w:color w:val="23A2E0"/>
          <w:spacing w:val="4"/>
          <w:sz w:val="20"/>
        </w:rPr>
        <w:t xml:space="preserve"> </w:t>
      </w:r>
      <w:r>
        <w:rPr>
          <w:color w:val="23A2E0"/>
          <w:sz w:val="20"/>
        </w:rPr>
        <w:t>participating</w:t>
      </w:r>
      <w:r>
        <w:rPr>
          <w:color w:val="23A2E0"/>
          <w:spacing w:val="4"/>
          <w:sz w:val="20"/>
        </w:rPr>
        <w:t xml:space="preserve"> </w:t>
      </w:r>
      <w:r>
        <w:rPr>
          <w:color w:val="23A2E0"/>
          <w:spacing w:val="-2"/>
          <w:sz w:val="20"/>
        </w:rPr>
        <w:t>jurisdiction—</w:t>
      </w:r>
    </w:p>
    <w:p w:rsidR="007169DD" w:rsidRDefault="00BC0D03">
      <w:pPr>
        <w:pStyle w:val="ListParagraph"/>
        <w:numPr>
          <w:ilvl w:val="1"/>
          <w:numId w:val="40"/>
        </w:numPr>
        <w:tabs>
          <w:tab w:val="left" w:pos="3096"/>
        </w:tabs>
        <w:spacing w:before="153"/>
        <w:ind w:left="3096" w:hanging="337"/>
        <w:rPr>
          <w:sz w:val="20"/>
        </w:rPr>
      </w:pPr>
      <w:r>
        <w:rPr>
          <w:color w:val="23A2E0"/>
          <w:sz w:val="20"/>
        </w:rPr>
        <w:t>for</w:t>
      </w:r>
      <w:r>
        <w:rPr>
          <w:color w:val="23A2E0"/>
          <w:spacing w:val="-1"/>
          <w:sz w:val="20"/>
        </w:rPr>
        <w:t xml:space="preserve"> </w:t>
      </w:r>
      <w:r>
        <w:rPr>
          <w:color w:val="23A2E0"/>
          <w:sz w:val="20"/>
        </w:rPr>
        <w:t>reducing Australia’s greenhouse gas emissions;</w:t>
      </w:r>
      <w:r>
        <w:rPr>
          <w:color w:val="23A2E0"/>
          <w:spacing w:val="-1"/>
          <w:sz w:val="20"/>
        </w:rPr>
        <w:t xml:space="preserve"> </w:t>
      </w:r>
      <w:r>
        <w:rPr>
          <w:color w:val="23A2E0"/>
          <w:spacing w:val="-5"/>
          <w:sz w:val="20"/>
        </w:rPr>
        <w:t>or</w:t>
      </w:r>
    </w:p>
    <w:p w:rsidR="007169DD" w:rsidRDefault="00BC0D03">
      <w:pPr>
        <w:pStyle w:val="ListParagraph"/>
        <w:numPr>
          <w:ilvl w:val="1"/>
          <w:numId w:val="40"/>
        </w:numPr>
        <w:tabs>
          <w:tab w:val="left" w:pos="3145"/>
        </w:tabs>
        <w:spacing w:before="153" w:line="280" w:lineRule="auto"/>
        <w:ind w:left="2759" w:right="1665" w:firstLine="0"/>
        <w:rPr>
          <w:sz w:val="20"/>
        </w:rPr>
      </w:pPr>
      <w:r>
        <w:rPr>
          <w:color w:val="23A2E0"/>
          <w:sz w:val="20"/>
        </w:rPr>
        <w:t>that</w:t>
      </w:r>
      <w:r>
        <w:rPr>
          <w:color w:val="23A2E0"/>
          <w:spacing w:val="-1"/>
          <w:sz w:val="20"/>
        </w:rPr>
        <w:t xml:space="preserve"> </w:t>
      </w:r>
      <w:r>
        <w:rPr>
          <w:color w:val="23A2E0"/>
          <w:sz w:val="20"/>
        </w:rPr>
        <w:t>are</w:t>
      </w:r>
      <w:r>
        <w:rPr>
          <w:color w:val="23A2E0"/>
          <w:spacing w:val="-1"/>
          <w:sz w:val="20"/>
        </w:rPr>
        <w:t xml:space="preserve"> </w:t>
      </w:r>
      <w:r>
        <w:rPr>
          <w:color w:val="23A2E0"/>
          <w:sz w:val="20"/>
        </w:rPr>
        <w:t>likely</w:t>
      </w:r>
      <w:r>
        <w:rPr>
          <w:color w:val="23A2E0"/>
          <w:spacing w:val="-1"/>
          <w:sz w:val="20"/>
        </w:rPr>
        <w:t xml:space="preserve"> </w:t>
      </w:r>
      <w:r>
        <w:rPr>
          <w:color w:val="23A2E0"/>
          <w:sz w:val="20"/>
        </w:rPr>
        <w:t>to</w:t>
      </w:r>
      <w:r>
        <w:rPr>
          <w:color w:val="23A2E0"/>
          <w:spacing w:val="-1"/>
          <w:sz w:val="20"/>
        </w:rPr>
        <w:t xml:space="preserve"> </w:t>
      </w:r>
      <w:r>
        <w:rPr>
          <w:color w:val="23A2E0"/>
          <w:sz w:val="20"/>
        </w:rPr>
        <w:t>contribute</w:t>
      </w:r>
      <w:r>
        <w:rPr>
          <w:color w:val="23A2E0"/>
          <w:spacing w:val="-1"/>
          <w:sz w:val="20"/>
        </w:rPr>
        <w:t xml:space="preserve"> </w:t>
      </w:r>
      <w:r>
        <w:rPr>
          <w:color w:val="23A2E0"/>
          <w:sz w:val="20"/>
        </w:rPr>
        <w:t>to</w:t>
      </w:r>
      <w:r>
        <w:rPr>
          <w:color w:val="23A2E0"/>
          <w:spacing w:val="-1"/>
          <w:sz w:val="20"/>
        </w:rPr>
        <w:t xml:space="preserve"> </w:t>
      </w:r>
      <w:r>
        <w:rPr>
          <w:color w:val="23A2E0"/>
          <w:sz w:val="20"/>
        </w:rPr>
        <w:t>reducing</w:t>
      </w:r>
      <w:r>
        <w:rPr>
          <w:color w:val="23A2E0"/>
          <w:spacing w:val="-1"/>
          <w:sz w:val="20"/>
        </w:rPr>
        <w:t xml:space="preserve"> </w:t>
      </w:r>
      <w:r>
        <w:rPr>
          <w:color w:val="23A2E0"/>
          <w:sz w:val="20"/>
        </w:rPr>
        <w:t>Australia’s</w:t>
      </w:r>
      <w:r>
        <w:rPr>
          <w:color w:val="23A2E0"/>
          <w:spacing w:val="-1"/>
          <w:sz w:val="20"/>
        </w:rPr>
        <w:t xml:space="preserve"> </w:t>
      </w:r>
      <w:r>
        <w:rPr>
          <w:color w:val="23A2E0"/>
          <w:sz w:val="20"/>
        </w:rPr>
        <w:t>greenhouse</w:t>
      </w:r>
      <w:r>
        <w:rPr>
          <w:color w:val="23A2E0"/>
          <w:spacing w:val="-1"/>
          <w:sz w:val="20"/>
        </w:rPr>
        <w:t xml:space="preserve"> </w:t>
      </w:r>
      <w:r>
        <w:rPr>
          <w:color w:val="23A2E0"/>
          <w:sz w:val="20"/>
        </w:rPr>
        <w:t xml:space="preserve">gas </w:t>
      </w:r>
      <w:r>
        <w:rPr>
          <w:color w:val="23A2E0"/>
          <w:spacing w:val="-2"/>
          <w:sz w:val="20"/>
        </w:rPr>
        <w:t>emissions.</w:t>
      </w:r>
    </w:p>
    <w:p w:rsidR="007169DD" w:rsidRDefault="007169DD">
      <w:pPr>
        <w:pStyle w:val="BodyText"/>
        <w:spacing w:before="2"/>
      </w:pPr>
    </w:p>
    <w:p w:rsidR="007169DD" w:rsidRDefault="00BC0D03">
      <w:pPr>
        <w:pStyle w:val="BodyText"/>
        <w:ind w:left="964"/>
      </w:pPr>
      <w:r>
        <w:rPr>
          <w:color w:val="57585B"/>
        </w:rPr>
        <w:t>The</w:t>
      </w:r>
      <w:r>
        <w:rPr>
          <w:color w:val="57585B"/>
          <w:spacing w:val="2"/>
        </w:rPr>
        <w:t xml:space="preserve"> </w:t>
      </w:r>
      <w:r>
        <w:rPr>
          <w:color w:val="57585B"/>
        </w:rPr>
        <w:t>NERO</w:t>
      </w:r>
      <w:r>
        <w:rPr>
          <w:color w:val="57585B"/>
          <w:spacing w:val="3"/>
        </w:rPr>
        <w:t xml:space="preserve"> </w:t>
      </w:r>
      <w:r>
        <w:rPr>
          <w:color w:val="57585B"/>
        </w:rPr>
        <w:t>is:</w:t>
      </w:r>
      <w:r>
        <w:rPr>
          <w:color w:val="57585B"/>
          <w:spacing w:val="2"/>
        </w:rPr>
        <w:t xml:space="preserve"> </w:t>
      </w:r>
      <w:r>
        <w:rPr>
          <w:color w:val="57585B"/>
          <w:spacing w:val="-5"/>
          <w:vertAlign w:val="superscript"/>
        </w:rPr>
        <w:t>21</w:t>
      </w:r>
    </w:p>
    <w:p w:rsidR="007169DD" w:rsidRDefault="00BC0D03">
      <w:pPr>
        <w:pStyle w:val="BodyText"/>
        <w:spacing w:before="174" w:line="280" w:lineRule="auto"/>
        <w:ind w:left="1398" w:right="960"/>
      </w:pPr>
      <w:r>
        <w:rPr>
          <w:color w:val="23A2E0"/>
        </w:rPr>
        <w:t>to promote eﬃcient investment in, and eﬃcient operation and use of, energy services for the long term interests of consumers of energy with respect to—</w:t>
      </w:r>
    </w:p>
    <w:p w:rsidR="007169DD" w:rsidRDefault="00BC0D03">
      <w:pPr>
        <w:pStyle w:val="ListParagraph"/>
        <w:numPr>
          <w:ilvl w:val="0"/>
          <w:numId w:val="39"/>
        </w:numPr>
        <w:tabs>
          <w:tab w:val="left" w:pos="2249"/>
        </w:tabs>
        <w:spacing w:before="112"/>
        <w:ind w:left="2249" w:hanging="398"/>
        <w:rPr>
          <w:sz w:val="20"/>
        </w:rPr>
      </w:pPr>
      <w:r>
        <w:rPr>
          <w:color w:val="23A2E0"/>
          <w:sz w:val="20"/>
        </w:rPr>
        <w:t>price,</w:t>
      </w:r>
      <w:r>
        <w:rPr>
          <w:color w:val="23A2E0"/>
          <w:spacing w:val="-2"/>
          <w:sz w:val="20"/>
        </w:rPr>
        <w:t xml:space="preserve"> </w:t>
      </w:r>
      <w:r>
        <w:rPr>
          <w:color w:val="23A2E0"/>
          <w:sz w:val="20"/>
        </w:rPr>
        <w:t>safety,</w:t>
      </w:r>
      <w:r>
        <w:rPr>
          <w:color w:val="23A2E0"/>
          <w:spacing w:val="-1"/>
          <w:sz w:val="20"/>
        </w:rPr>
        <w:t xml:space="preserve"> </w:t>
      </w:r>
      <w:r>
        <w:rPr>
          <w:color w:val="23A2E0"/>
          <w:sz w:val="20"/>
        </w:rPr>
        <w:t>reliability</w:t>
      </w:r>
      <w:r>
        <w:rPr>
          <w:color w:val="23A2E0"/>
          <w:spacing w:val="-1"/>
          <w:sz w:val="20"/>
        </w:rPr>
        <w:t xml:space="preserve"> </w:t>
      </w:r>
      <w:r>
        <w:rPr>
          <w:color w:val="23A2E0"/>
          <w:sz w:val="20"/>
        </w:rPr>
        <w:t>and</w:t>
      </w:r>
      <w:r>
        <w:rPr>
          <w:color w:val="23A2E0"/>
          <w:spacing w:val="-1"/>
          <w:sz w:val="20"/>
        </w:rPr>
        <w:t xml:space="preserve"> </w:t>
      </w:r>
      <w:r>
        <w:rPr>
          <w:color w:val="23A2E0"/>
          <w:sz w:val="20"/>
        </w:rPr>
        <w:t>security</w:t>
      </w:r>
      <w:r>
        <w:rPr>
          <w:color w:val="23A2E0"/>
          <w:spacing w:val="-1"/>
          <w:sz w:val="20"/>
        </w:rPr>
        <w:t xml:space="preserve"> </w:t>
      </w:r>
      <w:r>
        <w:rPr>
          <w:color w:val="23A2E0"/>
          <w:sz w:val="20"/>
        </w:rPr>
        <w:t>of</w:t>
      </w:r>
      <w:r>
        <w:rPr>
          <w:color w:val="23A2E0"/>
          <w:spacing w:val="-1"/>
          <w:sz w:val="20"/>
        </w:rPr>
        <w:t xml:space="preserve"> </w:t>
      </w:r>
      <w:r>
        <w:rPr>
          <w:color w:val="23A2E0"/>
          <w:sz w:val="20"/>
        </w:rPr>
        <w:t>supply</w:t>
      </w:r>
      <w:r>
        <w:rPr>
          <w:color w:val="23A2E0"/>
          <w:spacing w:val="-1"/>
          <w:sz w:val="20"/>
        </w:rPr>
        <w:t xml:space="preserve"> </w:t>
      </w:r>
      <w:r>
        <w:rPr>
          <w:color w:val="23A2E0"/>
          <w:sz w:val="20"/>
        </w:rPr>
        <w:t>of</w:t>
      </w:r>
      <w:r>
        <w:rPr>
          <w:color w:val="23A2E0"/>
          <w:spacing w:val="-2"/>
          <w:sz w:val="20"/>
        </w:rPr>
        <w:t xml:space="preserve"> </w:t>
      </w:r>
      <w:r>
        <w:rPr>
          <w:color w:val="23A2E0"/>
          <w:sz w:val="20"/>
        </w:rPr>
        <w:t>energy;</w:t>
      </w:r>
      <w:r>
        <w:rPr>
          <w:color w:val="23A2E0"/>
          <w:spacing w:val="-1"/>
          <w:sz w:val="20"/>
        </w:rPr>
        <w:t xml:space="preserve"> </w:t>
      </w:r>
      <w:r>
        <w:rPr>
          <w:color w:val="23A2E0"/>
          <w:spacing w:val="-5"/>
          <w:sz w:val="20"/>
        </w:rPr>
        <w:t>and</w:t>
      </w:r>
    </w:p>
    <w:p w:rsidR="007169DD" w:rsidRDefault="00BC0D03">
      <w:pPr>
        <w:pStyle w:val="ListParagraph"/>
        <w:numPr>
          <w:ilvl w:val="0"/>
          <w:numId w:val="39"/>
        </w:numPr>
        <w:tabs>
          <w:tab w:val="left" w:pos="2253"/>
        </w:tabs>
        <w:spacing w:before="153"/>
        <w:ind w:left="2253" w:hanging="402"/>
        <w:rPr>
          <w:sz w:val="20"/>
        </w:rPr>
      </w:pPr>
      <w:r>
        <w:rPr>
          <w:color w:val="23A2E0"/>
          <w:sz w:val="20"/>
        </w:rPr>
        <w:t>the</w:t>
      </w:r>
      <w:r>
        <w:rPr>
          <w:color w:val="23A2E0"/>
          <w:spacing w:val="3"/>
          <w:sz w:val="20"/>
        </w:rPr>
        <w:t xml:space="preserve"> </w:t>
      </w:r>
      <w:r>
        <w:rPr>
          <w:color w:val="23A2E0"/>
          <w:sz w:val="20"/>
        </w:rPr>
        <w:t>achievement</w:t>
      </w:r>
      <w:r>
        <w:rPr>
          <w:color w:val="23A2E0"/>
          <w:spacing w:val="4"/>
          <w:sz w:val="20"/>
        </w:rPr>
        <w:t xml:space="preserve"> </w:t>
      </w:r>
      <w:r>
        <w:rPr>
          <w:color w:val="23A2E0"/>
          <w:sz w:val="20"/>
        </w:rPr>
        <w:t>of</w:t>
      </w:r>
      <w:r>
        <w:rPr>
          <w:color w:val="23A2E0"/>
          <w:spacing w:val="4"/>
          <w:sz w:val="20"/>
        </w:rPr>
        <w:t xml:space="preserve"> </w:t>
      </w:r>
      <w:r>
        <w:rPr>
          <w:color w:val="23A2E0"/>
          <w:sz w:val="20"/>
        </w:rPr>
        <w:t>targets</w:t>
      </w:r>
      <w:r>
        <w:rPr>
          <w:color w:val="23A2E0"/>
          <w:spacing w:val="4"/>
          <w:sz w:val="20"/>
        </w:rPr>
        <w:t xml:space="preserve"> </w:t>
      </w:r>
      <w:r>
        <w:rPr>
          <w:color w:val="23A2E0"/>
          <w:sz w:val="20"/>
        </w:rPr>
        <w:t>set</w:t>
      </w:r>
      <w:r>
        <w:rPr>
          <w:color w:val="23A2E0"/>
          <w:spacing w:val="3"/>
          <w:sz w:val="20"/>
        </w:rPr>
        <w:t xml:space="preserve"> </w:t>
      </w:r>
      <w:r>
        <w:rPr>
          <w:color w:val="23A2E0"/>
          <w:sz w:val="20"/>
        </w:rPr>
        <w:t>by</w:t>
      </w:r>
      <w:r>
        <w:rPr>
          <w:color w:val="23A2E0"/>
          <w:spacing w:val="4"/>
          <w:sz w:val="20"/>
        </w:rPr>
        <w:t xml:space="preserve"> </w:t>
      </w:r>
      <w:r>
        <w:rPr>
          <w:color w:val="23A2E0"/>
          <w:sz w:val="20"/>
        </w:rPr>
        <w:t>a</w:t>
      </w:r>
      <w:r>
        <w:rPr>
          <w:color w:val="23A2E0"/>
          <w:spacing w:val="4"/>
          <w:sz w:val="20"/>
        </w:rPr>
        <w:t xml:space="preserve"> </w:t>
      </w:r>
      <w:r>
        <w:rPr>
          <w:color w:val="23A2E0"/>
          <w:sz w:val="20"/>
        </w:rPr>
        <w:t>participating</w:t>
      </w:r>
      <w:r>
        <w:rPr>
          <w:color w:val="23A2E0"/>
          <w:spacing w:val="4"/>
          <w:sz w:val="20"/>
        </w:rPr>
        <w:t xml:space="preserve"> </w:t>
      </w:r>
      <w:r>
        <w:rPr>
          <w:color w:val="23A2E0"/>
          <w:spacing w:val="-2"/>
          <w:sz w:val="20"/>
        </w:rPr>
        <w:t>jurisdiction—</w:t>
      </w:r>
    </w:p>
    <w:p w:rsidR="007169DD" w:rsidRDefault="00BC0D03">
      <w:pPr>
        <w:pStyle w:val="ListParagraph"/>
        <w:numPr>
          <w:ilvl w:val="1"/>
          <w:numId w:val="39"/>
        </w:numPr>
        <w:tabs>
          <w:tab w:val="left" w:pos="3096"/>
        </w:tabs>
        <w:spacing w:before="153"/>
        <w:ind w:left="3096" w:hanging="337"/>
        <w:rPr>
          <w:sz w:val="20"/>
        </w:rPr>
      </w:pPr>
      <w:r>
        <w:rPr>
          <w:color w:val="23A2E0"/>
          <w:sz w:val="20"/>
        </w:rPr>
        <w:t>for</w:t>
      </w:r>
      <w:r>
        <w:rPr>
          <w:color w:val="23A2E0"/>
          <w:spacing w:val="-1"/>
          <w:sz w:val="20"/>
        </w:rPr>
        <w:t xml:space="preserve"> </w:t>
      </w:r>
      <w:r>
        <w:rPr>
          <w:color w:val="23A2E0"/>
          <w:sz w:val="20"/>
        </w:rPr>
        <w:t>reducing Australia’s greenhouse gas emissions;</w:t>
      </w:r>
      <w:r>
        <w:rPr>
          <w:color w:val="23A2E0"/>
          <w:spacing w:val="-1"/>
          <w:sz w:val="20"/>
        </w:rPr>
        <w:t xml:space="preserve"> </w:t>
      </w:r>
      <w:r>
        <w:rPr>
          <w:color w:val="23A2E0"/>
          <w:spacing w:val="-5"/>
          <w:sz w:val="20"/>
        </w:rPr>
        <w:t>or</w:t>
      </w:r>
    </w:p>
    <w:p w:rsidR="007169DD" w:rsidRDefault="00BC0D03">
      <w:pPr>
        <w:pStyle w:val="ListParagraph"/>
        <w:numPr>
          <w:ilvl w:val="1"/>
          <w:numId w:val="39"/>
        </w:numPr>
        <w:tabs>
          <w:tab w:val="left" w:pos="3145"/>
        </w:tabs>
        <w:spacing w:before="154" w:line="280" w:lineRule="auto"/>
        <w:ind w:left="2759" w:right="1665" w:firstLine="0"/>
        <w:rPr>
          <w:sz w:val="20"/>
        </w:rPr>
      </w:pPr>
      <w:r>
        <w:rPr>
          <w:color w:val="23A2E0"/>
          <w:sz w:val="20"/>
        </w:rPr>
        <w:t>that</w:t>
      </w:r>
      <w:r>
        <w:rPr>
          <w:color w:val="23A2E0"/>
          <w:spacing w:val="-1"/>
          <w:sz w:val="20"/>
        </w:rPr>
        <w:t xml:space="preserve"> </w:t>
      </w:r>
      <w:r>
        <w:rPr>
          <w:color w:val="23A2E0"/>
          <w:sz w:val="20"/>
        </w:rPr>
        <w:t>are</w:t>
      </w:r>
      <w:r>
        <w:rPr>
          <w:color w:val="23A2E0"/>
          <w:spacing w:val="-1"/>
          <w:sz w:val="20"/>
        </w:rPr>
        <w:t xml:space="preserve"> </w:t>
      </w:r>
      <w:r>
        <w:rPr>
          <w:color w:val="23A2E0"/>
          <w:sz w:val="20"/>
        </w:rPr>
        <w:t>likely</w:t>
      </w:r>
      <w:r>
        <w:rPr>
          <w:color w:val="23A2E0"/>
          <w:spacing w:val="-1"/>
          <w:sz w:val="20"/>
        </w:rPr>
        <w:t xml:space="preserve"> </w:t>
      </w:r>
      <w:r>
        <w:rPr>
          <w:color w:val="23A2E0"/>
          <w:sz w:val="20"/>
        </w:rPr>
        <w:t>to</w:t>
      </w:r>
      <w:r>
        <w:rPr>
          <w:color w:val="23A2E0"/>
          <w:spacing w:val="-1"/>
          <w:sz w:val="20"/>
        </w:rPr>
        <w:t xml:space="preserve"> </w:t>
      </w:r>
      <w:r>
        <w:rPr>
          <w:color w:val="23A2E0"/>
          <w:sz w:val="20"/>
        </w:rPr>
        <w:t>contribute</w:t>
      </w:r>
      <w:r>
        <w:rPr>
          <w:color w:val="23A2E0"/>
          <w:spacing w:val="-1"/>
          <w:sz w:val="20"/>
        </w:rPr>
        <w:t xml:space="preserve"> </w:t>
      </w:r>
      <w:r>
        <w:rPr>
          <w:color w:val="23A2E0"/>
          <w:sz w:val="20"/>
        </w:rPr>
        <w:t>to</w:t>
      </w:r>
      <w:r>
        <w:rPr>
          <w:color w:val="23A2E0"/>
          <w:spacing w:val="-1"/>
          <w:sz w:val="20"/>
        </w:rPr>
        <w:t xml:space="preserve"> </w:t>
      </w:r>
      <w:r>
        <w:rPr>
          <w:color w:val="23A2E0"/>
          <w:sz w:val="20"/>
        </w:rPr>
        <w:t>reducing</w:t>
      </w:r>
      <w:r>
        <w:rPr>
          <w:color w:val="23A2E0"/>
          <w:spacing w:val="-1"/>
          <w:sz w:val="20"/>
        </w:rPr>
        <w:t xml:space="preserve"> </w:t>
      </w:r>
      <w:r>
        <w:rPr>
          <w:color w:val="23A2E0"/>
          <w:sz w:val="20"/>
        </w:rPr>
        <w:t>Australia’s</w:t>
      </w:r>
      <w:r>
        <w:rPr>
          <w:color w:val="23A2E0"/>
          <w:spacing w:val="-1"/>
          <w:sz w:val="20"/>
        </w:rPr>
        <w:t xml:space="preserve"> </w:t>
      </w:r>
      <w:r>
        <w:rPr>
          <w:color w:val="23A2E0"/>
          <w:sz w:val="20"/>
        </w:rPr>
        <w:t>greenhouse</w:t>
      </w:r>
      <w:r>
        <w:rPr>
          <w:color w:val="23A2E0"/>
          <w:spacing w:val="-1"/>
          <w:sz w:val="20"/>
        </w:rPr>
        <w:t xml:space="preserve"> </w:t>
      </w:r>
      <w:r>
        <w:rPr>
          <w:color w:val="23A2E0"/>
          <w:sz w:val="20"/>
        </w:rPr>
        <w:t xml:space="preserve">gas </w:t>
      </w:r>
      <w:r>
        <w:rPr>
          <w:color w:val="23A2E0"/>
          <w:spacing w:val="-2"/>
          <w:sz w:val="20"/>
        </w:rPr>
        <w:t>emissions.</w:t>
      </w:r>
    </w:p>
    <w:p w:rsidR="007169DD" w:rsidRDefault="007169DD">
      <w:pPr>
        <w:pStyle w:val="BodyText"/>
        <w:spacing w:before="1"/>
      </w:pPr>
    </w:p>
    <w:p w:rsidR="007169DD" w:rsidRDefault="00BC0D03">
      <w:pPr>
        <w:pStyle w:val="BodyText"/>
        <w:spacing w:line="280" w:lineRule="auto"/>
        <w:ind w:left="964" w:right="960"/>
      </w:pPr>
      <w:r>
        <w:rPr>
          <w:color w:val="57585B"/>
        </w:rPr>
        <w:t>The targets statement, available on the AEMC website, lists the emissions reduction targets to be considered, as a minimum, in having regard to the NEO and NERO.</w:t>
      </w:r>
      <w:r>
        <w:rPr>
          <w:color w:val="57585B"/>
          <w:vertAlign w:val="superscript"/>
        </w:rPr>
        <w:t>22</w:t>
      </w:r>
    </w:p>
    <w:p w:rsidR="007169DD" w:rsidRDefault="007169DD">
      <w:pPr>
        <w:pStyle w:val="BodyText"/>
        <w:spacing w:before="27"/>
      </w:pPr>
    </w:p>
    <w:p w:rsidR="007169DD" w:rsidRDefault="00BC0D03">
      <w:pPr>
        <w:pStyle w:val="Heading2"/>
        <w:numPr>
          <w:ilvl w:val="1"/>
          <w:numId w:val="41"/>
        </w:numPr>
        <w:tabs>
          <w:tab w:val="left" w:pos="964"/>
        </w:tabs>
        <w:ind w:right="1986"/>
      </w:pPr>
      <w:r>
        <w:rPr>
          <w:color w:val="23A2E0"/>
        </w:rPr>
        <w:t>We</w:t>
      </w:r>
      <w:r>
        <w:rPr>
          <w:color w:val="23A2E0"/>
          <w:spacing w:val="-5"/>
        </w:rPr>
        <w:t xml:space="preserve"> </w:t>
      </w:r>
      <w:r>
        <w:rPr>
          <w:color w:val="23A2E0"/>
        </w:rPr>
        <w:t>must</w:t>
      </w:r>
      <w:r>
        <w:rPr>
          <w:color w:val="23A2E0"/>
          <w:spacing w:val="-5"/>
        </w:rPr>
        <w:t xml:space="preserve"> </w:t>
      </w:r>
      <w:r>
        <w:rPr>
          <w:color w:val="23A2E0"/>
        </w:rPr>
        <w:t>also</w:t>
      </w:r>
      <w:r>
        <w:rPr>
          <w:color w:val="23A2E0"/>
          <w:spacing w:val="-5"/>
        </w:rPr>
        <w:t xml:space="preserve"> </w:t>
      </w:r>
      <w:r>
        <w:rPr>
          <w:color w:val="23A2E0"/>
        </w:rPr>
        <w:t>take</w:t>
      </w:r>
      <w:r>
        <w:rPr>
          <w:color w:val="23A2E0"/>
          <w:spacing w:val="-5"/>
        </w:rPr>
        <w:t xml:space="preserve"> </w:t>
      </w:r>
      <w:r>
        <w:rPr>
          <w:color w:val="23A2E0"/>
        </w:rPr>
        <w:t>the</w:t>
      </w:r>
      <w:r>
        <w:rPr>
          <w:color w:val="23A2E0"/>
          <w:spacing w:val="-5"/>
        </w:rPr>
        <w:t xml:space="preserve"> </w:t>
      </w:r>
      <w:r>
        <w:rPr>
          <w:color w:val="23A2E0"/>
        </w:rPr>
        <w:t>following</w:t>
      </w:r>
      <w:r>
        <w:rPr>
          <w:color w:val="23A2E0"/>
          <w:spacing w:val="-5"/>
        </w:rPr>
        <w:t xml:space="preserve"> </w:t>
      </w:r>
      <w:r>
        <w:rPr>
          <w:color w:val="23A2E0"/>
        </w:rPr>
        <w:t>factors</w:t>
      </w:r>
      <w:r>
        <w:rPr>
          <w:color w:val="23A2E0"/>
          <w:spacing w:val="-5"/>
        </w:rPr>
        <w:t xml:space="preserve"> </w:t>
      </w:r>
      <w:r>
        <w:rPr>
          <w:color w:val="23A2E0"/>
        </w:rPr>
        <w:t>into</w:t>
      </w:r>
      <w:r>
        <w:rPr>
          <w:color w:val="23A2E0"/>
          <w:spacing w:val="-5"/>
        </w:rPr>
        <w:t xml:space="preserve"> </w:t>
      </w:r>
      <w:r>
        <w:rPr>
          <w:color w:val="23A2E0"/>
        </w:rPr>
        <w:t>account</w:t>
      </w:r>
      <w:r>
        <w:rPr>
          <w:color w:val="23A2E0"/>
          <w:spacing w:val="-5"/>
        </w:rPr>
        <w:t xml:space="preserve"> </w:t>
      </w:r>
      <w:r>
        <w:rPr>
          <w:color w:val="23A2E0"/>
        </w:rPr>
        <w:t>to</w:t>
      </w:r>
      <w:r>
        <w:rPr>
          <w:color w:val="23A2E0"/>
          <w:spacing w:val="-5"/>
        </w:rPr>
        <w:t xml:space="preserve"> </w:t>
      </w:r>
      <w:r>
        <w:rPr>
          <w:color w:val="23A2E0"/>
        </w:rPr>
        <w:t>decide whether to make a change to the rules</w:t>
      </w:r>
    </w:p>
    <w:p w:rsidR="007169DD" w:rsidRDefault="00BC0D03">
      <w:pPr>
        <w:pStyle w:val="Heading3"/>
        <w:numPr>
          <w:ilvl w:val="2"/>
          <w:numId w:val="41"/>
        </w:numPr>
        <w:tabs>
          <w:tab w:val="left" w:pos="964"/>
        </w:tabs>
        <w:spacing w:before="72"/>
      </w:pPr>
      <w:r>
        <w:rPr>
          <w:color w:val="23A2E0"/>
        </w:rPr>
        <w:t>We</w:t>
      </w:r>
      <w:r>
        <w:rPr>
          <w:color w:val="23A2E0"/>
          <w:spacing w:val="-3"/>
        </w:rPr>
        <w:t xml:space="preserve"> </w:t>
      </w:r>
      <w:r>
        <w:rPr>
          <w:color w:val="23A2E0"/>
        </w:rPr>
        <w:t>have</w:t>
      </w:r>
      <w:r>
        <w:rPr>
          <w:color w:val="23A2E0"/>
          <w:spacing w:val="-3"/>
        </w:rPr>
        <w:t xml:space="preserve"> </w:t>
      </w:r>
      <w:r>
        <w:rPr>
          <w:color w:val="23A2E0"/>
        </w:rPr>
        <w:t>considered</w:t>
      </w:r>
      <w:r>
        <w:rPr>
          <w:color w:val="23A2E0"/>
          <w:spacing w:val="-3"/>
        </w:rPr>
        <w:t xml:space="preserve"> </w:t>
      </w:r>
      <w:r>
        <w:rPr>
          <w:color w:val="23A2E0"/>
        </w:rPr>
        <w:t>the</w:t>
      </w:r>
      <w:r>
        <w:rPr>
          <w:color w:val="23A2E0"/>
          <w:spacing w:val="-3"/>
        </w:rPr>
        <w:t xml:space="preserve"> </w:t>
      </w:r>
      <w:r>
        <w:rPr>
          <w:color w:val="23A2E0"/>
        </w:rPr>
        <w:t>consumer</w:t>
      </w:r>
      <w:r>
        <w:rPr>
          <w:color w:val="23A2E0"/>
          <w:spacing w:val="-3"/>
        </w:rPr>
        <w:t xml:space="preserve"> </w:t>
      </w:r>
      <w:r>
        <w:rPr>
          <w:color w:val="23A2E0"/>
        </w:rPr>
        <w:t>protections</w:t>
      </w:r>
      <w:r>
        <w:rPr>
          <w:color w:val="23A2E0"/>
          <w:spacing w:val="-3"/>
        </w:rPr>
        <w:t xml:space="preserve"> </w:t>
      </w:r>
      <w:r>
        <w:rPr>
          <w:color w:val="23A2E0"/>
        </w:rPr>
        <w:t>test</w:t>
      </w:r>
      <w:r>
        <w:rPr>
          <w:color w:val="23A2E0"/>
          <w:spacing w:val="-3"/>
        </w:rPr>
        <w:t xml:space="preserve"> </w:t>
      </w:r>
      <w:r>
        <w:rPr>
          <w:color w:val="23A2E0"/>
        </w:rPr>
        <w:t>for</w:t>
      </w:r>
      <w:r>
        <w:rPr>
          <w:color w:val="23A2E0"/>
          <w:spacing w:val="-2"/>
        </w:rPr>
        <w:t xml:space="preserve"> </w:t>
      </w:r>
      <w:r>
        <w:rPr>
          <w:color w:val="23A2E0"/>
        </w:rPr>
        <w:t>this</w:t>
      </w:r>
      <w:r>
        <w:rPr>
          <w:color w:val="23A2E0"/>
          <w:spacing w:val="-4"/>
        </w:rPr>
        <w:t xml:space="preserve"> </w:t>
      </w:r>
      <w:r>
        <w:rPr>
          <w:color w:val="23A2E0"/>
        </w:rPr>
        <w:t>rule</w:t>
      </w:r>
      <w:r>
        <w:rPr>
          <w:color w:val="23A2E0"/>
          <w:spacing w:val="-2"/>
        </w:rPr>
        <w:t xml:space="preserve"> change</w:t>
      </w:r>
    </w:p>
    <w:p w:rsidR="007169DD" w:rsidRDefault="00BC0D03">
      <w:pPr>
        <w:pStyle w:val="BodyText"/>
        <w:spacing w:before="97" w:line="280" w:lineRule="auto"/>
        <w:ind w:left="964" w:right="1083"/>
      </w:pPr>
      <w:r>
        <w:rPr>
          <w:color w:val="57585B"/>
        </w:rPr>
        <w:t>In addition to applying the NERO, the Commission must, where relevant, satisfy itself that the rule is “compatible with the development and application of consumer protections for small customers, including (but not limited to) protections relating to hardship customers” (the consumer protections test).</w:t>
      </w:r>
      <w:r>
        <w:rPr>
          <w:color w:val="57585B"/>
          <w:vertAlign w:val="superscript"/>
        </w:rPr>
        <w:t>23</w:t>
      </w:r>
      <w:r>
        <w:rPr>
          <w:color w:val="57585B"/>
        </w:rPr>
        <w:t xml:space="preserve"> Where the consumer protections test is relevant in making a rule, the Commission must be satisfied that both the NERO test and the consumer protections test</w:t>
      </w:r>
    </w:p>
    <w:p w:rsidR="007169DD" w:rsidRDefault="00BC0D03">
      <w:pPr>
        <w:pStyle w:val="BodyText"/>
        <w:spacing w:before="103"/>
      </w:pPr>
      <w:r>
        <w:rPr>
          <w:noProof/>
          <w:lang w:val="en-AU" w:eastAsia="en-AU"/>
        </w:rPr>
        <mc:AlternateContent>
          <mc:Choice Requires="wps">
            <w:drawing>
              <wp:anchor distT="0" distB="0" distL="0" distR="0" simplePos="0" relativeHeight="487596544" behindDoc="1" locked="0" layoutInCell="1" allowOverlap="1">
                <wp:simplePos x="0" y="0"/>
                <wp:positionH relativeFrom="page">
                  <wp:posOffset>720001</wp:posOffset>
                </wp:positionH>
                <wp:positionV relativeFrom="paragraph">
                  <wp:posOffset>233309</wp:posOffset>
                </wp:positionV>
                <wp:extent cx="720090"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1FD0E8A2" id="Graphic 40" o:spid="_x0000_s1026" style="position:absolute;margin-left:56.7pt;margin-top:18.35pt;width:56.7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" path="m,l719963,e" filled="f" strokecolor="#57585b" strokeweight=".04408mm">
                <v:path arrowok="t"/>
                <w10:wrap type="topAndBottom" anchorx="page"/>
              </v:shape>
            </w:pict>
          </mc:Fallback>
        </mc:AlternateContent>
      </w:r>
    </w:p>
    <w:p w:rsidR="007169DD" w:rsidRDefault="00BC0D03">
      <w:pPr>
        <w:pStyle w:val="ListParagraph"/>
        <w:numPr>
          <w:ilvl w:val="0"/>
          <w:numId w:val="44"/>
        </w:numPr>
        <w:tabs>
          <w:tab w:val="left" w:pos="452"/>
        </w:tabs>
        <w:spacing w:before="130"/>
        <w:ind w:left="452" w:hanging="339"/>
        <w:rPr>
          <w:sz w:val="14"/>
        </w:rPr>
      </w:pPr>
      <w:r>
        <w:rPr>
          <w:color w:val="57585B"/>
          <w:sz w:val="14"/>
        </w:rPr>
        <w:t>Section</w:t>
      </w:r>
      <w:r>
        <w:rPr>
          <w:color w:val="57585B"/>
          <w:spacing w:val="-1"/>
          <w:sz w:val="14"/>
        </w:rPr>
        <w:t xml:space="preserve"> </w:t>
      </w:r>
      <w:r>
        <w:rPr>
          <w:color w:val="57585B"/>
          <w:sz w:val="14"/>
        </w:rPr>
        <w:t>88(1) of</w:t>
      </w:r>
      <w:r>
        <w:rPr>
          <w:color w:val="57585B"/>
          <w:spacing w:val="-1"/>
          <w:sz w:val="14"/>
        </w:rPr>
        <w:t xml:space="preserve"> </w:t>
      </w:r>
      <w:r>
        <w:rPr>
          <w:color w:val="57585B"/>
          <w:sz w:val="14"/>
        </w:rPr>
        <w:t>the NEL and</w:t>
      </w:r>
      <w:r>
        <w:rPr>
          <w:color w:val="57585B"/>
          <w:spacing w:val="-1"/>
          <w:sz w:val="14"/>
        </w:rPr>
        <w:t xml:space="preserve"> </w:t>
      </w:r>
      <w:r>
        <w:rPr>
          <w:color w:val="57585B"/>
          <w:sz w:val="14"/>
        </w:rPr>
        <w:t>section 236(1)</w:t>
      </w:r>
      <w:r>
        <w:rPr>
          <w:color w:val="57585B"/>
          <w:spacing w:val="-1"/>
          <w:sz w:val="14"/>
        </w:rPr>
        <w:t xml:space="preserve"> </w:t>
      </w:r>
      <w:r>
        <w:rPr>
          <w:color w:val="57585B"/>
          <w:sz w:val="14"/>
        </w:rPr>
        <w:t xml:space="preserve">of the </w:t>
      </w:r>
      <w:r>
        <w:rPr>
          <w:color w:val="57585B"/>
          <w:spacing w:val="-2"/>
          <w:sz w:val="14"/>
        </w:rPr>
        <w:t>NERL.</w:t>
      </w:r>
    </w:p>
    <w:p w:rsidR="007169DD" w:rsidRDefault="00BC0D03">
      <w:pPr>
        <w:pStyle w:val="ListParagraph"/>
        <w:numPr>
          <w:ilvl w:val="0"/>
          <w:numId w:val="44"/>
        </w:numPr>
        <w:tabs>
          <w:tab w:val="left" w:pos="452"/>
        </w:tabs>
        <w:spacing w:before="57"/>
        <w:ind w:left="452" w:hanging="339"/>
        <w:rPr>
          <w:sz w:val="14"/>
        </w:rPr>
      </w:pPr>
      <w:r>
        <w:rPr>
          <w:color w:val="57585B"/>
          <w:sz w:val="14"/>
        </w:rPr>
        <w:t>Section</w:t>
      </w:r>
      <w:r>
        <w:rPr>
          <w:color w:val="57585B"/>
          <w:spacing w:val="-1"/>
          <w:sz w:val="14"/>
        </w:rPr>
        <w:t xml:space="preserve"> </w:t>
      </w:r>
      <w:r>
        <w:rPr>
          <w:color w:val="57585B"/>
          <w:sz w:val="14"/>
        </w:rPr>
        <w:t xml:space="preserve">7 of the </w:t>
      </w:r>
      <w:r>
        <w:rPr>
          <w:color w:val="57585B"/>
          <w:spacing w:val="-4"/>
          <w:sz w:val="14"/>
        </w:rPr>
        <w:t>NEL.</w:t>
      </w:r>
    </w:p>
    <w:p w:rsidR="007169DD" w:rsidRDefault="00BC0D03">
      <w:pPr>
        <w:pStyle w:val="ListParagraph"/>
        <w:numPr>
          <w:ilvl w:val="0"/>
          <w:numId w:val="44"/>
        </w:numPr>
        <w:tabs>
          <w:tab w:val="left" w:pos="452"/>
        </w:tabs>
        <w:spacing w:before="57"/>
        <w:ind w:left="452" w:hanging="339"/>
        <w:rPr>
          <w:sz w:val="14"/>
        </w:rPr>
      </w:pPr>
      <w:r>
        <w:rPr>
          <w:color w:val="57585B"/>
          <w:sz w:val="14"/>
        </w:rPr>
        <w:t>Section</w:t>
      </w:r>
      <w:r>
        <w:rPr>
          <w:color w:val="57585B"/>
          <w:spacing w:val="-1"/>
          <w:sz w:val="14"/>
        </w:rPr>
        <w:t xml:space="preserve"> </w:t>
      </w:r>
      <w:r>
        <w:rPr>
          <w:color w:val="57585B"/>
          <w:sz w:val="14"/>
        </w:rPr>
        <w:t xml:space="preserve">13 of the </w:t>
      </w:r>
      <w:r>
        <w:rPr>
          <w:color w:val="57585B"/>
          <w:spacing w:val="-2"/>
          <w:sz w:val="14"/>
        </w:rPr>
        <w:t>NERL.</w:t>
      </w:r>
    </w:p>
    <w:p w:rsidR="007169DD" w:rsidRDefault="00BC0D03">
      <w:pPr>
        <w:pStyle w:val="ListParagraph"/>
        <w:numPr>
          <w:ilvl w:val="0"/>
          <w:numId w:val="44"/>
        </w:numPr>
        <w:tabs>
          <w:tab w:val="left" w:pos="452"/>
        </w:tabs>
        <w:spacing w:before="56"/>
        <w:ind w:left="452" w:hanging="339"/>
        <w:rPr>
          <w:sz w:val="14"/>
        </w:rPr>
      </w:pPr>
      <w:r>
        <w:rPr>
          <w:color w:val="57585B"/>
          <w:sz w:val="14"/>
        </w:rPr>
        <w:t>Section</w:t>
      </w:r>
      <w:r>
        <w:rPr>
          <w:color w:val="57585B"/>
          <w:spacing w:val="-1"/>
          <w:sz w:val="14"/>
        </w:rPr>
        <w:t xml:space="preserve"> </w:t>
      </w:r>
      <w:r>
        <w:rPr>
          <w:color w:val="57585B"/>
          <w:sz w:val="14"/>
        </w:rPr>
        <w:t>32A(5) of</w:t>
      </w:r>
      <w:r>
        <w:rPr>
          <w:color w:val="57585B"/>
          <w:spacing w:val="-1"/>
          <w:sz w:val="14"/>
        </w:rPr>
        <w:t xml:space="preserve"> </w:t>
      </w:r>
      <w:r>
        <w:rPr>
          <w:color w:val="57585B"/>
          <w:sz w:val="14"/>
        </w:rPr>
        <w:t>the NEL and</w:t>
      </w:r>
      <w:r>
        <w:rPr>
          <w:color w:val="57585B"/>
          <w:spacing w:val="-1"/>
          <w:sz w:val="14"/>
        </w:rPr>
        <w:t xml:space="preserve"> </w:t>
      </w:r>
      <w:r>
        <w:rPr>
          <w:color w:val="57585B"/>
          <w:sz w:val="14"/>
        </w:rPr>
        <w:t>section 224A(5)</w:t>
      </w:r>
      <w:r>
        <w:rPr>
          <w:color w:val="57585B"/>
          <w:spacing w:val="-1"/>
          <w:sz w:val="14"/>
        </w:rPr>
        <w:t xml:space="preserve"> </w:t>
      </w:r>
      <w:r>
        <w:rPr>
          <w:color w:val="57585B"/>
          <w:sz w:val="14"/>
        </w:rPr>
        <w:t xml:space="preserve">of the </w:t>
      </w:r>
      <w:r>
        <w:rPr>
          <w:color w:val="57585B"/>
          <w:spacing w:val="-2"/>
          <w:sz w:val="14"/>
        </w:rPr>
        <w:t>NERL.</w:t>
      </w:r>
    </w:p>
    <w:p w:rsidR="007169DD" w:rsidRDefault="00BC0D03">
      <w:pPr>
        <w:pStyle w:val="ListParagraph"/>
        <w:numPr>
          <w:ilvl w:val="0"/>
          <w:numId w:val="44"/>
        </w:numPr>
        <w:tabs>
          <w:tab w:val="left" w:pos="452"/>
        </w:tabs>
        <w:spacing w:before="57"/>
        <w:ind w:left="452" w:hanging="339"/>
        <w:rPr>
          <w:sz w:val="14"/>
        </w:rPr>
      </w:pPr>
      <w:r>
        <w:rPr>
          <w:color w:val="57585B"/>
          <w:sz w:val="14"/>
        </w:rPr>
        <w:t>Section</w:t>
      </w:r>
      <w:r>
        <w:rPr>
          <w:color w:val="57585B"/>
          <w:spacing w:val="-1"/>
          <w:sz w:val="14"/>
        </w:rPr>
        <w:t xml:space="preserve"> </w:t>
      </w:r>
      <w:r>
        <w:rPr>
          <w:color w:val="57585B"/>
          <w:sz w:val="14"/>
        </w:rPr>
        <w:t xml:space="preserve">236(2)(b) of the </w:t>
      </w:r>
      <w:r>
        <w:rPr>
          <w:color w:val="57585B"/>
          <w:spacing w:val="-2"/>
          <w:sz w:val="14"/>
        </w:rPr>
        <w:t>NERL.</w:t>
      </w:r>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BodyText"/>
        <w:spacing w:line="280" w:lineRule="auto"/>
        <w:ind w:left="964" w:right="960"/>
      </w:pPr>
      <w:bookmarkStart w:id="25" w:name="2.3_How_we_have_applied_the_legal_framew"/>
      <w:bookmarkStart w:id="26" w:name="_bookmark6"/>
      <w:bookmarkEnd w:id="25"/>
      <w:bookmarkEnd w:id="26"/>
      <w:r>
        <w:rPr>
          <w:color w:val="57585B"/>
        </w:rPr>
        <w:t>have been met.</w:t>
      </w:r>
      <w:r>
        <w:rPr>
          <w:color w:val="57585B"/>
          <w:vertAlign w:val="superscript"/>
        </w:rPr>
        <w:t>24</w:t>
      </w:r>
      <w:r>
        <w:rPr>
          <w:color w:val="57585B"/>
        </w:rPr>
        <w:t xml:space="preserve"> If the Commission is satisfied that one test, but not the other, has been met, the rule cannot be made (noting that there may be some overlap in the application of the two tests).</w:t>
      </w:r>
    </w:p>
    <w:p w:rsidR="007169DD" w:rsidRDefault="00BC0D03">
      <w:pPr>
        <w:pStyle w:val="BodyText"/>
        <w:spacing w:before="112" w:line="280" w:lineRule="auto"/>
        <w:ind w:left="964" w:right="1083"/>
      </w:pPr>
      <w:r>
        <w:rPr>
          <w:color w:val="57585B"/>
        </w:rPr>
        <w:t>The Commission is satisfied that the draft rule meets the consumer protections test for the reasons set out in section 2.3 below.</w:t>
      </w:r>
    </w:p>
    <w:p w:rsidR="007169DD" w:rsidRDefault="007169DD">
      <w:pPr>
        <w:pStyle w:val="BodyText"/>
        <w:spacing w:before="58"/>
      </w:pPr>
    </w:p>
    <w:p w:rsidR="007169DD" w:rsidRDefault="00BC0D03">
      <w:pPr>
        <w:pStyle w:val="Heading3"/>
        <w:numPr>
          <w:ilvl w:val="2"/>
          <w:numId w:val="41"/>
        </w:numPr>
        <w:tabs>
          <w:tab w:val="left" w:pos="964"/>
        </w:tabs>
      </w:pPr>
      <w:r>
        <w:rPr>
          <w:color w:val="23A2E0"/>
        </w:rPr>
        <w:t>We</w:t>
      </w:r>
      <w:r>
        <w:rPr>
          <w:color w:val="23A2E0"/>
          <w:spacing w:val="-4"/>
        </w:rPr>
        <w:t xml:space="preserve"> </w:t>
      </w:r>
      <w:r>
        <w:rPr>
          <w:color w:val="23A2E0"/>
        </w:rPr>
        <w:t>have</w:t>
      </w:r>
      <w:r>
        <w:rPr>
          <w:color w:val="23A2E0"/>
          <w:spacing w:val="-1"/>
        </w:rPr>
        <w:t xml:space="preserve"> </w:t>
      </w:r>
      <w:r>
        <w:rPr>
          <w:color w:val="23A2E0"/>
        </w:rPr>
        <w:t>considered</w:t>
      </w:r>
      <w:r>
        <w:rPr>
          <w:color w:val="23A2E0"/>
          <w:spacing w:val="-3"/>
        </w:rPr>
        <w:t xml:space="preserve"> </w:t>
      </w:r>
      <w:r>
        <w:rPr>
          <w:color w:val="23A2E0"/>
        </w:rPr>
        <w:t>how</w:t>
      </w:r>
      <w:r>
        <w:rPr>
          <w:color w:val="23A2E0"/>
          <w:spacing w:val="-1"/>
        </w:rPr>
        <w:t xml:space="preserve"> </w:t>
      </w:r>
      <w:r>
        <w:rPr>
          <w:color w:val="23A2E0"/>
        </w:rPr>
        <w:t>the</w:t>
      </w:r>
      <w:r>
        <w:rPr>
          <w:color w:val="23A2E0"/>
          <w:spacing w:val="-2"/>
        </w:rPr>
        <w:t xml:space="preserve"> </w:t>
      </w:r>
      <w:r>
        <w:rPr>
          <w:color w:val="23A2E0"/>
        </w:rPr>
        <w:t>rule</w:t>
      </w:r>
      <w:r>
        <w:rPr>
          <w:color w:val="23A2E0"/>
          <w:spacing w:val="-1"/>
        </w:rPr>
        <w:t xml:space="preserve"> </w:t>
      </w:r>
      <w:r>
        <w:rPr>
          <w:color w:val="23A2E0"/>
        </w:rPr>
        <w:t>would</w:t>
      </w:r>
      <w:r>
        <w:rPr>
          <w:color w:val="23A2E0"/>
          <w:spacing w:val="-3"/>
        </w:rPr>
        <w:t xml:space="preserve"> </w:t>
      </w:r>
      <w:r>
        <w:rPr>
          <w:color w:val="23A2E0"/>
        </w:rPr>
        <w:t>apply</w:t>
      </w:r>
      <w:r>
        <w:rPr>
          <w:color w:val="23A2E0"/>
          <w:spacing w:val="-1"/>
        </w:rPr>
        <w:t xml:space="preserve"> </w:t>
      </w:r>
      <w:r>
        <w:rPr>
          <w:color w:val="23A2E0"/>
        </w:rPr>
        <w:t>in</w:t>
      </w:r>
      <w:r>
        <w:rPr>
          <w:color w:val="23A2E0"/>
          <w:spacing w:val="-3"/>
        </w:rPr>
        <w:t xml:space="preserve"> </w:t>
      </w:r>
      <w:r>
        <w:rPr>
          <w:color w:val="23A2E0"/>
        </w:rPr>
        <w:t>the</w:t>
      </w:r>
      <w:r>
        <w:rPr>
          <w:color w:val="23A2E0"/>
          <w:spacing w:val="-1"/>
        </w:rPr>
        <w:t xml:space="preserve"> </w:t>
      </w:r>
      <w:r>
        <w:rPr>
          <w:color w:val="23A2E0"/>
        </w:rPr>
        <w:t>Northern</w:t>
      </w:r>
      <w:r>
        <w:rPr>
          <w:color w:val="23A2E0"/>
          <w:spacing w:val="-7"/>
        </w:rPr>
        <w:t xml:space="preserve"> </w:t>
      </w:r>
      <w:r>
        <w:rPr>
          <w:color w:val="23A2E0"/>
          <w:spacing w:val="-2"/>
        </w:rPr>
        <w:t>Territory</w:t>
      </w:r>
    </w:p>
    <w:p w:rsidR="007169DD" w:rsidRDefault="00BC0D03">
      <w:pPr>
        <w:pStyle w:val="BodyText"/>
        <w:spacing w:before="97" w:line="280" w:lineRule="auto"/>
        <w:ind w:left="964" w:right="960"/>
      </w:pPr>
      <w:r>
        <w:rPr>
          <w:color w:val="57585B"/>
        </w:rPr>
        <w:t>The draft rule would apply in the Northern</w:t>
      </w:r>
      <w:r>
        <w:rPr>
          <w:color w:val="57585B"/>
          <w:spacing w:val="-3"/>
        </w:rPr>
        <w:t xml:space="preserve"> </w:t>
      </w:r>
      <w:r>
        <w:rPr>
          <w:color w:val="57585B"/>
        </w:rPr>
        <w:t>Territory, as it amends provisions in the NER Chapter 10, which does apply in the Northern Territory. However, these amendments would have no practical effect in the Northern Territory.</w:t>
      </w:r>
    </w:p>
    <w:p w:rsidR="007169DD" w:rsidRDefault="00BC0D03">
      <w:pPr>
        <w:pStyle w:val="BodyText"/>
        <w:spacing w:before="111"/>
        <w:ind w:left="964"/>
      </w:pPr>
      <w:r>
        <w:rPr>
          <w:color w:val="57585B"/>
        </w:rPr>
        <w:t>See</w:t>
      </w:r>
      <w:r>
        <w:rPr>
          <w:color w:val="57585B"/>
          <w:spacing w:val="2"/>
        </w:rPr>
        <w:t xml:space="preserve"> </w:t>
      </w:r>
      <w:r>
        <w:rPr>
          <w:color w:val="57585B"/>
        </w:rPr>
        <w:t>Appendix</w:t>
      </w:r>
      <w:r>
        <w:rPr>
          <w:color w:val="57585B"/>
          <w:spacing w:val="3"/>
        </w:rPr>
        <w:t xml:space="preserve"> </w:t>
      </w:r>
      <w:r>
        <w:rPr>
          <w:color w:val="57585B"/>
        </w:rPr>
        <w:t>C</w:t>
      </w:r>
      <w:r>
        <w:rPr>
          <w:color w:val="57585B"/>
          <w:spacing w:val="3"/>
        </w:rPr>
        <w:t xml:space="preserve"> </w:t>
      </w:r>
      <w:r>
        <w:rPr>
          <w:color w:val="57585B"/>
        </w:rPr>
        <w:t>for</w:t>
      </w:r>
      <w:r>
        <w:rPr>
          <w:color w:val="57585B"/>
          <w:spacing w:val="3"/>
        </w:rPr>
        <w:t xml:space="preserve"> </w:t>
      </w:r>
      <w:r>
        <w:rPr>
          <w:color w:val="57585B"/>
        </w:rPr>
        <w:t>more</w:t>
      </w:r>
      <w:r>
        <w:rPr>
          <w:color w:val="57585B"/>
          <w:spacing w:val="2"/>
        </w:rPr>
        <w:t xml:space="preserve"> </w:t>
      </w:r>
      <w:r>
        <w:rPr>
          <w:color w:val="57585B"/>
        </w:rPr>
        <w:t>detail</w:t>
      </w:r>
      <w:r>
        <w:rPr>
          <w:color w:val="57585B"/>
          <w:spacing w:val="3"/>
        </w:rPr>
        <w:t xml:space="preserve"> </w:t>
      </w:r>
      <w:r>
        <w:rPr>
          <w:color w:val="57585B"/>
        </w:rPr>
        <w:t>on</w:t>
      </w:r>
      <w:r>
        <w:rPr>
          <w:color w:val="57585B"/>
          <w:spacing w:val="3"/>
        </w:rPr>
        <w:t xml:space="preserve"> </w:t>
      </w:r>
      <w:r>
        <w:rPr>
          <w:color w:val="57585B"/>
        </w:rPr>
        <w:t>the</w:t>
      </w:r>
      <w:r>
        <w:rPr>
          <w:color w:val="57585B"/>
          <w:spacing w:val="3"/>
        </w:rPr>
        <w:t xml:space="preserve"> </w:t>
      </w:r>
      <w:r>
        <w:rPr>
          <w:color w:val="57585B"/>
        </w:rPr>
        <w:t>legal</w:t>
      </w:r>
      <w:r>
        <w:rPr>
          <w:color w:val="57585B"/>
          <w:spacing w:val="3"/>
        </w:rPr>
        <w:t xml:space="preserve"> </w:t>
      </w:r>
      <w:r>
        <w:rPr>
          <w:color w:val="57585B"/>
        </w:rPr>
        <w:t>requirements</w:t>
      </w:r>
      <w:r>
        <w:rPr>
          <w:color w:val="57585B"/>
          <w:spacing w:val="2"/>
        </w:rPr>
        <w:t xml:space="preserve"> </w:t>
      </w:r>
      <w:r>
        <w:rPr>
          <w:color w:val="57585B"/>
        </w:rPr>
        <w:t>for</w:t>
      </w:r>
      <w:r>
        <w:rPr>
          <w:color w:val="57585B"/>
          <w:spacing w:val="3"/>
        </w:rPr>
        <w:t xml:space="preserve"> </w:t>
      </w:r>
      <w:r>
        <w:rPr>
          <w:color w:val="57585B"/>
        </w:rPr>
        <w:t>our</w:t>
      </w:r>
      <w:r>
        <w:rPr>
          <w:color w:val="57585B"/>
          <w:spacing w:val="3"/>
        </w:rPr>
        <w:t xml:space="preserve"> </w:t>
      </w:r>
      <w:r>
        <w:rPr>
          <w:color w:val="57585B"/>
          <w:spacing w:val="-2"/>
        </w:rPr>
        <w:t>decision.</w:t>
      </w:r>
    </w:p>
    <w:p w:rsidR="007169DD" w:rsidRDefault="007169DD">
      <w:pPr>
        <w:pStyle w:val="BodyText"/>
        <w:spacing w:before="83"/>
      </w:pPr>
    </w:p>
    <w:p w:rsidR="007169DD" w:rsidRDefault="00BC0D03">
      <w:pPr>
        <w:pStyle w:val="Heading2"/>
        <w:numPr>
          <w:ilvl w:val="1"/>
          <w:numId w:val="41"/>
        </w:numPr>
        <w:tabs>
          <w:tab w:val="left" w:pos="964"/>
        </w:tabs>
        <w:spacing w:before="1"/>
      </w:pPr>
      <w:r>
        <w:rPr>
          <w:color w:val="23A2E0"/>
        </w:rPr>
        <w:t>How</w:t>
      </w:r>
      <w:r>
        <w:rPr>
          <w:color w:val="23A2E0"/>
          <w:spacing w:val="-3"/>
        </w:rPr>
        <w:t xml:space="preserve"> </w:t>
      </w:r>
      <w:r>
        <w:rPr>
          <w:color w:val="23A2E0"/>
        </w:rPr>
        <w:t>we</w:t>
      </w:r>
      <w:r>
        <w:rPr>
          <w:color w:val="23A2E0"/>
          <w:spacing w:val="-2"/>
        </w:rPr>
        <w:t xml:space="preserve"> </w:t>
      </w:r>
      <w:r>
        <w:rPr>
          <w:color w:val="23A2E0"/>
        </w:rPr>
        <w:t>have</w:t>
      </w:r>
      <w:r>
        <w:rPr>
          <w:color w:val="23A2E0"/>
          <w:spacing w:val="-2"/>
        </w:rPr>
        <w:t xml:space="preserve"> </w:t>
      </w:r>
      <w:r>
        <w:rPr>
          <w:color w:val="23A2E0"/>
        </w:rPr>
        <w:t>applied</w:t>
      </w:r>
      <w:r>
        <w:rPr>
          <w:color w:val="23A2E0"/>
          <w:spacing w:val="-2"/>
        </w:rPr>
        <w:t xml:space="preserve"> </w:t>
      </w:r>
      <w:r>
        <w:rPr>
          <w:color w:val="23A2E0"/>
        </w:rPr>
        <w:t>the</w:t>
      </w:r>
      <w:r>
        <w:rPr>
          <w:color w:val="23A2E0"/>
          <w:spacing w:val="-2"/>
        </w:rPr>
        <w:t xml:space="preserve"> </w:t>
      </w:r>
      <w:r>
        <w:rPr>
          <w:color w:val="23A2E0"/>
        </w:rPr>
        <w:t>legal</w:t>
      </w:r>
      <w:r>
        <w:rPr>
          <w:color w:val="23A2E0"/>
          <w:spacing w:val="-2"/>
        </w:rPr>
        <w:t xml:space="preserve"> </w:t>
      </w:r>
      <w:r>
        <w:rPr>
          <w:color w:val="23A2E0"/>
        </w:rPr>
        <w:t>framework</w:t>
      </w:r>
      <w:r>
        <w:rPr>
          <w:color w:val="23A2E0"/>
          <w:spacing w:val="-2"/>
        </w:rPr>
        <w:t xml:space="preserve"> </w:t>
      </w:r>
      <w:r>
        <w:rPr>
          <w:color w:val="23A2E0"/>
        </w:rPr>
        <w:t>to</w:t>
      </w:r>
      <w:r>
        <w:rPr>
          <w:color w:val="23A2E0"/>
          <w:spacing w:val="-2"/>
        </w:rPr>
        <w:t xml:space="preserve"> </w:t>
      </w:r>
      <w:r>
        <w:rPr>
          <w:color w:val="23A2E0"/>
        </w:rPr>
        <w:t>our</w:t>
      </w:r>
      <w:r>
        <w:rPr>
          <w:color w:val="23A2E0"/>
          <w:spacing w:val="-2"/>
        </w:rPr>
        <w:t xml:space="preserve"> decision</w:t>
      </w:r>
    </w:p>
    <w:p w:rsidR="007169DD" w:rsidRDefault="00BC0D03">
      <w:pPr>
        <w:pStyle w:val="BodyText"/>
        <w:spacing w:before="76" w:line="280" w:lineRule="auto"/>
        <w:ind w:left="964" w:right="1083"/>
      </w:pPr>
      <w:r>
        <w:rPr>
          <w:color w:val="57585B"/>
        </w:rPr>
        <w:t>The Commission must consider how to improve the regulatory framework for metering services and enable an eﬃcient and effective deployment of smart meters against the legal framework.</w:t>
      </w:r>
    </w:p>
    <w:p w:rsidR="007169DD" w:rsidRDefault="00BC0D03">
      <w:pPr>
        <w:pStyle w:val="BodyText"/>
        <w:spacing w:before="112" w:line="280" w:lineRule="auto"/>
        <w:ind w:left="964" w:right="960"/>
      </w:pPr>
      <w:r>
        <w:rPr>
          <w:color w:val="57585B"/>
        </w:rPr>
        <w:t>We identified the following criteria to assess whether the proposed rule change, no change to the rules (business-as-usual), or other viable, rule-based options are likely to better contribute to achieving the NEO and NERO:</w:t>
      </w:r>
    </w:p>
    <w:p w:rsidR="007169DD" w:rsidRDefault="00BC0D03">
      <w:pPr>
        <w:pStyle w:val="ListParagraph"/>
        <w:numPr>
          <w:ilvl w:val="0"/>
          <w:numId w:val="37"/>
        </w:numPr>
        <w:tabs>
          <w:tab w:val="left" w:pos="1304"/>
        </w:tabs>
        <w:spacing w:before="111" w:line="280" w:lineRule="auto"/>
        <w:ind w:right="1078"/>
        <w:rPr>
          <w:sz w:val="20"/>
        </w:rPr>
      </w:pPr>
      <w:r>
        <w:rPr>
          <w:b/>
          <w:color w:val="57585B"/>
          <w:sz w:val="20"/>
        </w:rPr>
        <w:t xml:space="preserve">Consumer outcomes: </w:t>
      </w:r>
      <w:r>
        <w:rPr>
          <w:color w:val="57585B"/>
          <w:sz w:val="20"/>
        </w:rPr>
        <w:t>do the proposed changes to the metering framework provide consumers earlier access to the benefits that smart meters offer? Do they improve consumer information and protections throughout the transition to smart meters?</w:t>
      </w:r>
    </w:p>
    <w:p w:rsidR="007169DD" w:rsidRDefault="00BC0D03">
      <w:pPr>
        <w:pStyle w:val="ListParagraph"/>
        <w:numPr>
          <w:ilvl w:val="0"/>
          <w:numId w:val="37"/>
        </w:numPr>
        <w:tabs>
          <w:tab w:val="left" w:pos="1304"/>
        </w:tabs>
        <w:spacing w:before="54" w:line="280" w:lineRule="auto"/>
        <w:ind w:right="1108"/>
        <w:rPr>
          <w:sz w:val="20"/>
        </w:rPr>
      </w:pPr>
      <w:r>
        <w:rPr>
          <w:b/>
          <w:color w:val="57585B"/>
          <w:sz w:val="20"/>
        </w:rPr>
        <w:t xml:space="preserve">Market eﬃciency: </w:t>
      </w:r>
      <w:r>
        <w:rPr>
          <w:color w:val="57585B"/>
          <w:sz w:val="20"/>
        </w:rPr>
        <w:t>do the proposed changes enable a more eﬃcient deployment of smart meters than under the current framework? Do they reduce regulatory and practical barriers to speeding up deployment, and give stakeholders better access to smart meter data?</w:t>
      </w:r>
    </w:p>
    <w:p w:rsidR="007169DD" w:rsidRDefault="00BC0D03">
      <w:pPr>
        <w:pStyle w:val="ListParagraph"/>
        <w:numPr>
          <w:ilvl w:val="0"/>
          <w:numId w:val="37"/>
        </w:numPr>
        <w:tabs>
          <w:tab w:val="left" w:pos="1304"/>
        </w:tabs>
        <w:spacing w:before="54" w:line="280" w:lineRule="auto"/>
        <w:ind w:right="1296"/>
        <w:rPr>
          <w:sz w:val="20"/>
        </w:rPr>
      </w:pPr>
      <w:r>
        <w:rPr>
          <w:b/>
          <w:color w:val="57585B"/>
          <w:sz w:val="20"/>
        </w:rPr>
        <w:t xml:space="preserve">Innovation and flexibility: </w:t>
      </w:r>
      <w:r>
        <w:rPr>
          <w:color w:val="57585B"/>
          <w:sz w:val="20"/>
        </w:rPr>
        <w:t>do the proposed changes to give stakeholders earlier access to smart meter data support more innovative services and products for consumers, and more innovative management of the energy network?</w:t>
      </w:r>
    </w:p>
    <w:p w:rsidR="007169DD" w:rsidRDefault="00BC0D03">
      <w:pPr>
        <w:pStyle w:val="ListParagraph"/>
        <w:numPr>
          <w:ilvl w:val="0"/>
          <w:numId w:val="37"/>
        </w:numPr>
        <w:tabs>
          <w:tab w:val="left" w:pos="1304"/>
        </w:tabs>
        <w:spacing w:before="54" w:line="280" w:lineRule="auto"/>
        <w:ind w:right="1255"/>
        <w:rPr>
          <w:sz w:val="20"/>
        </w:rPr>
      </w:pPr>
      <w:r>
        <w:rPr>
          <w:b/>
          <w:color w:val="57585B"/>
          <w:sz w:val="20"/>
        </w:rPr>
        <w:t xml:space="preserve">Emissions reduction: </w:t>
      </w:r>
      <w:r>
        <w:rPr>
          <w:color w:val="57585B"/>
          <w:sz w:val="20"/>
        </w:rPr>
        <w:t>do the proposed changes support achieving government targets for reducing Australia’s greenhouse gas emissions? Do they also align with broader reforms on CER integration?</w:t>
      </w:r>
    </w:p>
    <w:p w:rsidR="007169DD" w:rsidRDefault="00BC0D03">
      <w:pPr>
        <w:pStyle w:val="ListParagraph"/>
        <w:numPr>
          <w:ilvl w:val="0"/>
          <w:numId w:val="37"/>
        </w:numPr>
        <w:tabs>
          <w:tab w:val="left" w:pos="1304"/>
        </w:tabs>
        <w:spacing w:before="54" w:line="280" w:lineRule="auto"/>
        <w:ind w:right="1043"/>
        <w:rPr>
          <w:sz w:val="20"/>
        </w:rPr>
      </w:pPr>
      <w:r>
        <w:rPr>
          <w:b/>
          <w:color w:val="57585B"/>
          <w:sz w:val="20"/>
        </w:rPr>
        <w:t xml:space="preserve">Implementation considerations: </w:t>
      </w:r>
      <w:r>
        <w:rPr>
          <w:color w:val="57585B"/>
          <w:sz w:val="20"/>
        </w:rPr>
        <w:t>do the proposed changes align with industry capabilities and ensure universal smart meter deployment can be achieved by 2030?</w:t>
      </w:r>
    </w:p>
    <w:p w:rsidR="007169DD" w:rsidRDefault="00BC0D03">
      <w:pPr>
        <w:pStyle w:val="BodyText"/>
        <w:spacing w:before="55" w:line="280" w:lineRule="auto"/>
        <w:ind w:left="964" w:right="960"/>
      </w:pPr>
      <w:r>
        <w:rPr>
          <w:color w:val="57585B"/>
        </w:rPr>
        <w:t>These assessment criteria reflect the key potential impacts – costs and benefits – of the rule change request, for impacts within the scope of the NEO and NERO.</w:t>
      </w:r>
    </w:p>
    <w:p w:rsidR="007169DD" w:rsidRDefault="00BC0D03">
      <w:pPr>
        <w:pStyle w:val="BodyText"/>
        <w:spacing w:before="112" w:line="280" w:lineRule="auto"/>
        <w:ind w:left="964" w:right="960"/>
      </w:pPr>
      <w:r>
        <w:rPr>
          <w:color w:val="57585B"/>
        </w:rPr>
        <w:t>The Commission has undertaken regulatory impact analysis to evaluate the impacts of the various policy options against the assessment criteria. Appendix B outlines the methodology of the regulatory impact analysis.</w:t>
      </w:r>
    </w:p>
    <w:p w:rsidR="007169DD" w:rsidRDefault="00BC0D03">
      <w:pPr>
        <w:pStyle w:val="BodyText"/>
        <w:spacing w:before="111" w:line="280" w:lineRule="auto"/>
        <w:ind w:left="964" w:right="960"/>
      </w:pPr>
      <w:r>
        <w:rPr>
          <w:color w:val="57585B"/>
        </w:rPr>
        <w:t>The rest of this chapter explains why the draft rule best promotes the long-term interest of consumers when compared to other options and assessed against the criteria.</w:t>
      </w:r>
    </w:p>
    <w:p w:rsidR="007169DD" w:rsidRDefault="00BC0D03">
      <w:pPr>
        <w:pStyle w:val="BodyText"/>
        <w:spacing w:before="112" w:line="280" w:lineRule="auto"/>
        <w:ind w:left="964" w:right="960"/>
      </w:pPr>
      <w:r>
        <w:rPr>
          <w:color w:val="57585B"/>
        </w:rPr>
        <w:t xml:space="preserve">Relevant sections of the draft determination provide additional detail on how the objectives are </w:t>
      </w:r>
      <w:r>
        <w:rPr>
          <w:color w:val="57585B"/>
          <w:spacing w:val="-2"/>
        </w:rPr>
        <w:t>achieved.</w:t>
      </w:r>
    </w:p>
    <w:p w:rsidR="007169DD" w:rsidRDefault="007169DD">
      <w:pPr>
        <w:pStyle w:val="BodyText"/>
      </w:pPr>
    </w:p>
    <w:p w:rsidR="007169DD" w:rsidRDefault="007169DD">
      <w:pPr>
        <w:pStyle w:val="BodyText"/>
      </w:pPr>
    </w:p>
    <w:p w:rsidR="007169DD" w:rsidRDefault="00BC0D03">
      <w:pPr>
        <w:pStyle w:val="BodyText"/>
        <w:spacing w:before="166"/>
      </w:pPr>
      <w:r>
        <w:rPr>
          <w:noProof/>
          <w:lang w:val="en-AU" w:eastAsia="en-AU"/>
        </w:rPr>
        <mc:AlternateContent>
          <mc:Choice Requires="wps">
            <w:drawing>
              <wp:anchor distT="0" distB="0" distL="0" distR="0" simplePos="0" relativeHeight="487597056" behindDoc="1" locked="0" layoutInCell="1" allowOverlap="1">
                <wp:simplePos x="0" y="0"/>
                <wp:positionH relativeFrom="page">
                  <wp:posOffset>720001</wp:posOffset>
                </wp:positionH>
                <wp:positionV relativeFrom="paragraph">
                  <wp:posOffset>273338</wp:posOffset>
                </wp:positionV>
                <wp:extent cx="720090"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3225F37F" id="Graphic 41" o:spid="_x0000_s1026" style="position:absolute;margin-left:56.7pt;margin-top:21.5pt;width:56.7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" path="m,l719963,e" filled="f" strokecolor="#57585b" strokeweight=".04408mm">
                <v:path arrowok="t"/>
                <w10:wrap type="topAndBottom" anchorx="page"/>
              </v:shape>
            </w:pict>
          </mc:Fallback>
        </mc:AlternateContent>
      </w:r>
    </w:p>
    <w:p w:rsidR="007169DD" w:rsidRDefault="00BC0D03">
      <w:pPr>
        <w:pStyle w:val="ListParagraph"/>
        <w:numPr>
          <w:ilvl w:val="0"/>
          <w:numId w:val="44"/>
        </w:numPr>
        <w:tabs>
          <w:tab w:val="left" w:pos="452"/>
        </w:tabs>
        <w:spacing w:before="130"/>
        <w:ind w:left="452" w:hanging="339"/>
        <w:rPr>
          <w:sz w:val="14"/>
        </w:rPr>
      </w:pPr>
      <w:r>
        <w:rPr>
          <w:color w:val="57585B"/>
          <w:sz w:val="14"/>
        </w:rPr>
        <w:t>That</w:t>
      </w:r>
      <w:r>
        <w:rPr>
          <w:color w:val="57585B"/>
          <w:spacing w:val="-1"/>
          <w:sz w:val="14"/>
        </w:rPr>
        <w:t xml:space="preserve"> </w:t>
      </w:r>
      <w:r>
        <w:rPr>
          <w:color w:val="57585B"/>
          <w:sz w:val="14"/>
        </w:rPr>
        <w:t>is, the legal tests</w:t>
      </w:r>
      <w:r>
        <w:rPr>
          <w:color w:val="57585B"/>
          <w:spacing w:val="-1"/>
          <w:sz w:val="14"/>
        </w:rPr>
        <w:t xml:space="preserve"> </w:t>
      </w:r>
      <w:r>
        <w:rPr>
          <w:color w:val="57585B"/>
          <w:sz w:val="14"/>
        </w:rPr>
        <w:t>set out on sections 236(1)</w:t>
      </w:r>
      <w:r>
        <w:rPr>
          <w:color w:val="57585B"/>
          <w:spacing w:val="-1"/>
          <w:sz w:val="14"/>
        </w:rPr>
        <w:t xml:space="preserve"> </w:t>
      </w:r>
      <w:r>
        <w:rPr>
          <w:color w:val="57585B"/>
          <w:sz w:val="14"/>
        </w:rPr>
        <w:t xml:space="preserve">and (2)(b) of the </w:t>
      </w:r>
      <w:r>
        <w:rPr>
          <w:color w:val="57585B"/>
          <w:spacing w:val="-2"/>
          <w:sz w:val="14"/>
        </w:rPr>
        <w:t>NERL.</w:t>
      </w:r>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Heading3"/>
        <w:numPr>
          <w:ilvl w:val="2"/>
          <w:numId w:val="41"/>
        </w:numPr>
        <w:tabs>
          <w:tab w:val="left" w:pos="964"/>
        </w:tabs>
      </w:pPr>
      <w:r>
        <w:rPr>
          <w:color w:val="23A2E0"/>
        </w:rPr>
        <w:t>A</w:t>
      </w:r>
      <w:r>
        <w:rPr>
          <w:color w:val="23A2E0"/>
          <w:spacing w:val="-5"/>
        </w:rPr>
        <w:t xml:space="preserve"> </w:t>
      </w:r>
      <w:r>
        <w:rPr>
          <w:color w:val="23A2E0"/>
        </w:rPr>
        <w:t>faster</w:t>
      </w:r>
      <w:r>
        <w:rPr>
          <w:color w:val="23A2E0"/>
          <w:spacing w:val="-3"/>
        </w:rPr>
        <w:t xml:space="preserve"> </w:t>
      </w:r>
      <w:r>
        <w:rPr>
          <w:color w:val="23A2E0"/>
        </w:rPr>
        <w:t>deployment</w:t>
      </w:r>
      <w:r>
        <w:rPr>
          <w:color w:val="23A2E0"/>
          <w:spacing w:val="-2"/>
        </w:rPr>
        <w:t xml:space="preserve"> </w:t>
      </w:r>
      <w:r>
        <w:rPr>
          <w:color w:val="23A2E0"/>
        </w:rPr>
        <w:t>of</w:t>
      </w:r>
      <w:r>
        <w:rPr>
          <w:color w:val="23A2E0"/>
          <w:spacing w:val="-4"/>
        </w:rPr>
        <w:t xml:space="preserve"> </w:t>
      </w:r>
      <w:r>
        <w:rPr>
          <w:color w:val="23A2E0"/>
        </w:rPr>
        <w:t>smart</w:t>
      </w:r>
      <w:r>
        <w:rPr>
          <w:color w:val="23A2E0"/>
          <w:spacing w:val="-3"/>
        </w:rPr>
        <w:t xml:space="preserve"> </w:t>
      </w:r>
      <w:r>
        <w:rPr>
          <w:color w:val="23A2E0"/>
        </w:rPr>
        <w:t>meters</w:t>
      </w:r>
      <w:r>
        <w:rPr>
          <w:color w:val="23A2E0"/>
          <w:spacing w:val="-3"/>
        </w:rPr>
        <w:t xml:space="preserve"> </w:t>
      </w:r>
      <w:r>
        <w:rPr>
          <w:color w:val="23A2E0"/>
        </w:rPr>
        <w:t>will</w:t>
      </w:r>
      <w:r>
        <w:rPr>
          <w:color w:val="23A2E0"/>
          <w:spacing w:val="-4"/>
        </w:rPr>
        <w:t xml:space="preserve"> </w:t>
      </w:r>
      <w:r>
        <w:rPr>
          <w:color w:val="23A2E0"/>
        </w:rPr>
        <w:t>improve</w:t>
      </w:r>
      <w:r>
        <w:rPr>
          <w:color w:val="23A2E0"/>
          <w:spacing w:val="-2"/>
        </w:rPr>
        <w:t xml:space="preserve"> </w:t>
      </w:r>
      <w:r>
        <w:rPr>
          <w:color w:val="23A2E0"/>
        </w:rPr>
        <w:t>outcomes</w:t>
      </w:r>
      <w:r>
        <w:rPr>
          <w:color w:val="23A2E0"/>
          <w:spacing w:val="-4"/>
        </w:rPr>
        <w:t xml:space="preserve"> </w:t>
      </w:r>
      <w:r>
        <w:rPr>
          <w:color w:val="23A2E0"/>
        </w:rPr>
        <w:t>for</w:t>
      </w:r>
      <w:r>
        <w:rPr>
          <w:color w:val="23A2E0"/>
          <w:spacing w:val="-2"/>
        </w:rPr>
        <w:t xml:space="preserve"> consumers</w:t>
      </w:r>
    </w:p>
    <w:p w:rsidR="007169DD" w:rsidRDefault="00BC0D03">
      <w:pPr>
        <w:pStyle w:val="BodyText"/>
        <w:spacing w:before="97" w:line="280" w:lineRule="auto"/>
        <w:ind w:left="964" w:right="1083"/>
      </w:pPr>
      <w:r>
        <w:rPr>
          <w:color w:val="57585B"/>
        </w:rPr>
        <w:t xml:space="preserve">The draft rule improves outcomes for consumers by enabling a faster deployment of smart meters, which provides earlier access to the benefits that smart meters offer. This includes access to better information, better visibility of low-priced periods, and greater choice of retail </w:t>
      </w:r>
      <w:r>
        <w:rPr>
          <w:color w:val="57585B"/>
          <w:spacing w:val="-2"/>
        </w:rPr>
        <w:t>offers.</w:t>
      </w:r>
    </w:p>
    <w:p w:rsidR="007169DD" w:rsidRDefault="00BC0D03">
      <w:pPr>
        <w:pStyle w:val="BodyText"/>
        <w:spacing w:before="110" w:line="280" w:lineRule="auto"/>
        <w:ind w:left="964" w:right="960"/>
      </w:pPr>
      <w:r>
        <w:rPr>
          <w:color w:val="57585B"/>
        </w:rPr>
        <w:t>The draft rule also includes measures to improve the customer experience during metering upgrades as well as new customer safeguards, such as:</w:t>
      </w:r>
    </w:p>
    <w:p w:rsidR="007169DD" w:rsidRDefault="00BC0D03">
      <w:pPr>
        <w:pStyle w:val="ListParagraph"/>
        <w:numPr>
          <w:ilvl w:val="3"/>
          <w:numId w:val="41"/>
        </w:numPr>
        <w:tabs>
          <w:tab w:val="left" w:pos="1304"/>
        </w:tabs>
        <w:spacing w:before="111"/>
        <w:ind w:hanging="340"/>
        <w:rPr>
          <w:sz w:val="20"/>
        </w:rPr>
      </w:pPr>
      <w:r>
        <w:rPr>
          <w:color w:val="57585B"/>
          <w:sz w:val="20"/>
        </w:rPr>
        <w:t>enhanced</w:t>
      </w:r>
      <w:r>
        <w:rPr>
          <w:color w:val="57585B"/>
          <w:spacing w:val="4"/>
          <w:sz w:val="20"/>
        </w:rPr>
        <w:t xml:space="preserve"> </w:t>
      </w:r>
      <w:r>
        <w:rPr>
          <w:color w:val="57585B"/>
          <w:sz w:val="20"/>
        </w:rPr>
        <w:t>information</w:t>
      </w:r>
      <w:r>
        <w:rPr>
          <w:color w:val="57585B"/>
          <w:spacing w:val="5"/>
          <w:sz w:val="20"/>
        </w:rPr>
        <w:t xml:space="preserve"> </w:t>
      </w:r>
      <w:r>
        <w:rPr>
          <w:color w:val="57585B"/>
          <w:sz w:val="20"/>
        </w:rPr>
        <w:t>requirements</w:t>
      </w:r>
      <w:r>
        <w:rPr>
          <w:color w:val="57585B"/>
          <w:spacing w:val="5"/>
          <w:sz w:val="20"/>
        </w:rPr>
        <w:t xml:space="preserve"> </w:t>
      </w:r>
      <w:r>
        <w:rPr>
          <w:color w:val="57585B"/>
          <w:sz w:val="20"/>
        </w:rPr>
        <w:t>for</w:t>
      </w:r>
      <w:r>
        <w:rPr>
          <w:color w:val="57585B"/>
          <w:spacing w:val="4"/>
          <w:sz w:val="20"/>
        </w:rPr>
        <w:t xml:space="preserve"> </w:t>
      </w:r>
      <w:r>
        <w:rPr>
          <w:color w:val="57585B"/>
          <w:sz w:val="20"/>
        </w:rPr>
        <w:t>customers</w:t>
      </w:r>
      <w:r>
        <w:rPr>
          <w:color w:val="57585B"/>
          <w:spacing w:val="5"/>
          <w:sz w:val="20"/>
        </w:rPr>
        <w:t xml:space="preserve"> </w:t>
      </w:r>
      <w:r>
        <w:rPr>
          <w:color w:val="57585B"/>
          <w:sz w:val="20"/>
        </w:rPr>
        <w:t>before</w:t>
      </w:r>
      <w:r>
        <w:rPr>
          <w:color w:val="57585B"/>
          <w:spacing w:val="5"/>
          <w:sz w:val="20"/>
        </w:rPr>
        <w:t xml:space="preserve"> </w:t>
      </w:r>
      <w:r>
        <w:rPr>
          <w:color w:val="57585B"/>
          <w:sz w:val="20"/>
        </w:rPr>
        <w:t>smart</w:t>
      </w:r>
      <w:r>
        <w:rPr>
          <w:color w:val="57585B"/>
          <w:spacing w:val="5"/>
          <w:sz w:val="20"/>
        </w:rPr>
        <w:t xml:space="preserve"> </w:t>
      </w:r>
      <w:r>
        <w:rPr>
          <w:color w:val="57585B"/>
          <w:sz w:val="20"/>
        </w:rPr>
        <w:t>meter</w:t>
      </w:r>
      <w:r>
        <w:rPr>
          <w:color w:val="57585B"/>
          <w:spacing w:val="4"/>
          <w:sz w:val="20"/>
        </w:rPr>
        <w:t xml:space="preserve"> </w:t>
      </w:r>
      <w:r>
        <w:rPr>
          <w:color w:val="57585B"/>
          <w:spacing w:val="-2"/>
          <w:sz w:val="20"/>
        </w:rPr>
        <w:t>upgrades</w:t>
      </w:r>
    </w:p>
    <w:p w:rsidR="007169DD" w:rsidRDefault="00BC0D03">
      <w:pPr>
        <w:pStyle w:val="ListParagraph"/>
        <w:numPr>
          <w:ilvl w:val="3"/>
          <w:numId w:val="41"/>
        </w:numPr>
        <w:tabs>
          <w:tab w:val="left" w:pos="1304"/>
        </w:tabs>
        <w:spacing w:before="97"/>
        <w:ind w:hanging="340"/>
        <w:rPr>
          <w:sz w:val="20"/>
        </w:rPr>
      </w:pPr>
      <w:r>
        <w:rPr>
          <w:color w:val="57585B"/>
          <w:sz w:val="20"/>
        </w:rPr>
        <w:t>giving</w:t>
      </w:r>
      <w:r>
        <w:rPr>
          <w:color w:val="57585B"/>
          <w:spacing w:val="2"/>
          <w:sz w:val="20"/>
        </w:rPr>
        <w:t xml:space="preserve"> </w:t>
      </w:r>
      <w:r>
        <w:rPr>
          <w:color w:val="57585B"/>
          <w:sz w:val="20"/>
        </w:rPr>
        <w:t>customers</w:t>
      </w:r>
      <w:r>
        <w:rPr>
          <w:color w:val="57585B"/>
          <w:spacing w:val="3"/>
          <w:sz w:val="20"/>
        </w:rPr>
        <w:t xml:space="preserve"> </w:t>
      </w:r>
      <w:r>
        <w:rPr>
          <w:color w:val="57585B"/>
          <w:sz w:val="20"/>
        </w:rPr>
        <w:t>the</w:t>
      </w:r>
      <w:r>
        <w:rPr>
          <w:color w:val="57585B"/>
          <w:spacing w:val="3"/>
          <w:sz w:val="20"/>
        </w:rPr>
        <w:t xml:space="preserve"> </w:t>
      </w:r>
      <w:r>
        <w:rPr>
          <w:color w:val="57585B"/>
          <w:sz w:val="20"/>
        </w:rPr>
        <w:t>right</w:t>
      </w:r>
      <w:r>
        <w:rPr>
          <w:color w:val="57585B"/>
          <w:spacing w:val="3"/>
          <w:sz w:val="20"/>
        </w:rPr>
        <w:t xml:space="preserve"> </w:t>
      </w:r>
      <w:r>
        <w:rPr>
          <w:color w:val="57585B"/>
          <w:sz w:val="20"/>
        </w:rPr>
        <w:t>to</w:t>
      </w:r>
      <w:r>
        <w:rPr>
          <w:color w:val="57585B"/>
          <w:spacing w:val="2"/>
          <w:sz w:val="20"/>
        </w:rPr>
        <w:t xml:space="preserve"> </w:t>
      </w:r>
      <w:r>
        <w:rPr>
          <w:color w:val="57585B"/>
          <w:sz w:val="20"/>
        </w:rPr>
        <w:t>request</w:t>
      </w:r>
      <w:r>
        <w:rPr>
          <w:color w:val="57585B"/>
          <w:spacing w:val="3"/>
          <w:sz w:val="20"/>
        </w:rPr>
        <w:t xml:space="preserve"> </w:t>
      </w:r>
      <w:r>
        <w:rPr>
          <w:color w:val="57585B"/>
          <w:sz w:val="20"/>
        </w:rPr>
        <w:t>and</w:t>
      </w:r>
      <w:r>
        <w:rPr>
          <w:color w:val="57585B"/>
          <w:spacing w:val="3"/>
          <w:sz w:val="20"/>
        </w:rPr>
        <w:t xml:space="preserve"> </w:t>
      </w:r>
      <w:r>
        <w:rPr>
          <w:color w:val="57585B"/>
          <w:sz w:val="20"/>
        </w:rPr>
        <w:t>receive</w:t>
      </w:r>
      <w:r>
        <w:rPr>
          <w:color w:val="57585B"/>
          <w:spacing w:val="3"/>
          <w:sz w:val="20"/>
        </w:rPr>
        <w:t xml:space="preserve"> </w:t>
      </w:r>
      <w:r>
        <w:rPr>
          <w:color w:val="57585B"/>
          <w:sz w:val="20"/>
        </w:rPr>
        <w:t>a</w:t>
      </w:r>
      <w:r>
        <w:rPr>
          <w:color w:val="57585B"/>
          <w:spacing w:val="2"/>
          <w:sz w:val="20"/>
        </w:rPr>
        <w:t xml:space="preserve"> </w:t>
      </w:r>
      <w:r>
        <w:rPr>
          <w:color w:val="57585B"/>
          <w:sz w:val="20"/>
        </w:rPr>
        <w:t>smart</w:t>
      </w:r>
      <w:r>
        <w:rPr>
          <w:color w:val="57585B"/>
          <w:spacing w:val="3"/>
          <w:sz w:val="20"/>
        </w:rPr>
        <w:t xml:space="preserve"> </w:t>
      </w:r>
      <w:r>
        <w:rPr>
          <w:color w:val="57585B"/>
          <w:sz w:val="20"/>
        </w:rPr>
        <w:t>meter</w:t>
      </w:r>
      <w:r>
        <w:rPr>
          <w:color w:val="57585B"/>
          <w:spacing w:val="3"/>
          <w:sz w:val="20"/>
        </w:rPr>
        <w:t xml:space="preserve"> </w:t>
      </w:r>
      <w:r>
        <w:rPr>
          <w:color w:val="57585B"/>
          <w:sz w:val="20"/>
        </w:rPr>
        <w:t>for</w:t>
      </w:r>
      <w:r>
        <w:rPr>
          <w:color w:val="57585B"/>
          <w:spacing w:val="3"/>
          <w:sz w:val="20"/>
        </w:rPr>
        <w:t xml:space="preserve"> </w:t>
      </w:r>
      <w:r>
        <w:rPr>
          <w:color w:val="57585B"/>
          <w:sz w:val="20"/>
        </w:rPr>
        <w:t>any</w:t>
      </w:r>
      <w:r>
        <w:rPr>
          <w:color w:val="57585B"/>
          <w:spacing w:val="2"/>
          <w:sz w:val="20"/>
        </w:rPr>
        <w:t xml:space="preserve"> </w:t>
      </w:r>
      <w:r>
        <w:rPr>
          <w:color w:val="57585B"/>
          <w:spacing w:val="-2"/>
          <w:sz w:val="20"/>
        </w:rPr>
        <w:t>reason</w:t>
      </w:r>
    </w:p>
    <w:p w:rsidR="007169DD" w:rsidRDefault="00BC0D03">
      <w:pPr>
        <w:pStyle w:val="ListParagraph"/>
        <w:numPr>
          <w:ilvl w:val="3"/>
          <w:numId w:val="41"/>
        </w:numPr>
        <w:tabs>
          <w:tab w:val="left" w:pos="1304"/>
        </w:tabs>
        <w:spacing w:before="97" w:line="280" w:lineRule="auto"/>
        <w:ind w:right="1103"/>
        <w:rPr>
          <w:sz w:val="20"/>
        </w:rPr>
      </w:pPr>
      <w:r>
        <w:rPr>
          <w:color w:val="57585B"/>
          <w:sz w:val="20"/>
        </w:rPr>
        <w:t xml:space="preserve">more coordinated processes to upgrade meters on a shared fuse and replace malfunctioning </w:t>
      </w:r>
      <w:r>
        <w:rPr>
          <w:color w:val="57585B"/>
          <w:spacing w:val="-2"/>
          <w:sz w:val="20"/>
        </w:rPr>
        <w:t>meters</w:t>
      </w:r>
    </w:p>
    <w:p w:rsidR="007169DD" w:rsidRDefault="00BC0D03">
      <w:pPr>
        <w:pStyle w:val="ListParagraph"/>
        <w:numPr>
          <w:ilvl w:val="3"/>
          <w:numId w:val="41"/>
        </w:numPr>
        <w:tabs>
          <w:tab w:val="left" w:pos="1304"/>
        </w:tabs>
        <w:spacing w:before="55" w:line="280" w:lineRule="auto"/>
        <w:ind w:right="1130"/>
        <w:rPr>
          <w:sz w:val="20"/>
        </w:rPr>
      </w:pPr>
      <w:r>
        <w:rPr>
          <w:color w:val="57585B"/>
          <w:sz w:val="20"/>
        </w:rPr>
        <w:t>safeguards to protect consumers against upfront charges and unforeseen tariff adjustments in the transition to smart meters.</w:t>
      </w:r>
    </w:p>
    <w:p w:rsidR="007169DD" w:rsidRDefault="007169DD">
      <w:pPr>
        <w:pStyle w:val="BodyText"/>
        <w:spacing w:before="1"/>
      </w:pPr>
    </w:p>
    <w:p w:rsidR="007169DD" w:rsidRDefault="00BC0D03">
      <w:pPr>
        <w:pStyle w:val="Heading3"/>
        <w:numPr>
          <w:ilvl w:val="2"/>
          <w:numId w:val="41"/>
        </w:numPr>
        <w:tabs>
          <w:tab w:val="left" w:pos="964"/>
        </w:tabs>
      </w:pPr>
      <w:r>
        <w:rPr>
          <w:color w:val="23A2E0"/>
        </w:rPr>
        <w:t>The</w:t>
      </w:r>
      <w:r>
        <w:rPr>
          <w:color w:val="23A2E0"/>
          <w:spacing w:val="-6"/>
        </w:rPr>
        <w:t xml:space="preserve"> </w:t>
      </w:r>
      <w:r>
        <w:rPr>
          <w:color w:val="23A2E0"/>
        </w:rPr>
        <w:t>proposed</w:t>
      </w:r>
      <w:r>
        <w:rPr>
          <w:color w:val="23A2E0"/>
          <w:spacing w:val="-4"/>
        </w:rPr>
        <w:t xml:space="preserve"> </w:t>
      </w:r>
      <w:r>
        <w:rPr>
          <w:color w:val="23A2E0"/>
        </w:rPr>
        <w:t>changes</w:t>
      </w:r>
      <w:r>
        <w:rPr>
          <w:color w:val="23A2E0"/>
          <w:spacing w:val="-5"/>
        </w:rPr>
        <w:t xml:space="preserve"> </w:t>
      </w:r>
      <w:r>
        <w:rPr>
          <w:color w:val="23A2E0"/>
        </w:rPr>
        <w:t>to</w:t>
      </w:r>
      <w:r>
        <w:rPr>
          <w:color w:val="23A2E0"/>
          <w:spacing w:val="-4"/>
        </w:rPr>
        <w:t xml:space="preserve"> </w:t>
      </w:r>
      <w:r>
        <w:rPr>
          <w:color w:val="23A2E0"/>
        </w:rPr>
        <w:t>the</w:t>
      </w:r>
      <w:r>
        <w:rPr>
          <w:color w:val="23A2E0"/>
          <w:spacing w:val="-4"/>
        </w:rPr>
        <w:t xml:space="preserve"> </w:t>
      </w:r>
      <w:r>
        <w:rPr>
          <w:color w:val="23A2E0"/>
        </w:rPr>
        <w:t>metering</w:t>
      </w:r>
      <w:r>
        <w:rPr>
          <w:color w:val="23A2E0"/>
          <w:spacing w:val="-3"/>
        </w:rPr>
        <w:t xml:space="preserve"> </w:t>
      </w:r>
      <w:r>
        <w:rPr>
          <w:color w:val="23A2E0"/>
        </w:rPr>
        <w:t>framework</w:t>
      </w:r>
      <w:r>
        <w:rPr>
          <w:color w:val="23A2E0"/>
          <w:spacing w:val="-5"/>
        </w:rPr>
        <w:t xml:space="preserve"> </w:t>
      </w:r>
      <w:r>
        <w:rPr>
          <w:color w:val="23A2E0"/>
        </w:rPr>
        <w:t>will</w:t>
      </w:r>
      <w:r>
        <w:rPr>
          <w:color w:val="23A2E0"/>
          <w:spacing w:val="-4"/>
        </w:rPr>
        <w:t xml:space="preserve"> </w:t>
      </w:r>
      <w:r>
        <w:rPr>
          <w:color w:val="23A2E0"/>
        </w:rPr>
        <w:t>enhance</w:t>
      </w:r>
      <w:r>
        <w:rPr>
          <w:color w:val="23A2E0"/>
          <w:spacing w:val="-4"/>
        </w:rPr>
        <w:t xml:space="preserve"> </w:t>
      </w:r>
      <w:r>
        <w:rPr>
          <w:color w:val="23A2E0"/>
        </w:rPr>
        <w:t>market</w:t>
      </w:r>
      <w:r>
        <w:rPr>
          <w:color w:val="23A2E0"/>
          <w:spacing w:val="-3"/>
        </w:rPr>
        <w:t xml:space="preserve"> </w:t>
      </w:r>
      <w:r>
        <w:rPr>
          <w:color w:val="23A2E0"/>
          <w:spacing w:val="-2"/>
        </w:rPr>
        <w:t>eﬃciency</w:t>
      </w:r>
    </w:p>
    <w:p w:rsidR="007169DD" w:rsidRDefault="00BC0D03">
      <w:pPr>
        <w:pStyle w:val="BodyText"/>
        <w:spacing w:before="97" w:line="280" w:lineRule="auto"/>
        <w:ind w:left="964" w:right="1083"/>
      </w:pPr>
      <w:r>
        <w:rPr>
          <w:color w:val="57585B"/>
        </w:rPr>
        <w:t>The draft rule supports improved market eﬃciency. An accelerated deployment of smart meters will lead to economies of scale and eﬃciency gains, which will in turn lower individual meter installation costs. This is supported by our proposed LMRP mechanism which facilitates an eﬃcient deployment strategy. Oakley Greenwood’s analysis shows that full deployment by 2030 creates lower costs overall for consumers.</w:t>
      </w:r>
    </w:p>
    <w:p w:rsidR="007169DD" w:rsidRDefault="00BC0D03">
      <w:pPr>
        <w:pStyle w:val="BodyText"/>
        <w:spacing w:before="109" w:line="280" w:lineRule="auto"/>
        <w:ind w:left="964" w:right="960"/>
      </w:pPr>
      <w:r>
        <w:rPr>
          <w:color w:val="57585B"/>
        </w:rPr>
        <w:t xml:space="preserve">The draft rule also support supports market eﬃciency by reducing barriers, regulatory burdens, transaction costs, and information asymmetry between consumers and market participants. For </w:t>
      </w:r>
      <w:r>
        <w:rPr>
          <w:color w:val="57585B"/>
          <w:spacing w:val="-2"/>
        </w:rPr>
        <w:t>example:</w:t>
      </w:r>
    </w:p>
    <w:p w:rsidR="007169DD" w:rsidRDefault="00BC0D03">
      <w:pPr>
        <w:pStyle w:val="ListParagraph"/>
        <w:numPr>
          <w:ilvl w:val="3"/>
          <w:numId w:val="41"/>
        </w:numPr>
        <w:tabs>
          <w:tab w:val="left" w:pos="1304"/>
        </w:tabs>
        <w:spacing w:before="111" w:line="280" w:lineRule="auto"/>
        <w:ind w:right="1261"/>
        <w:rPr>
          <w:sz w:val="20"/>
        </w:rPr>
      </w:pPr>
      <w:r>
        <w:rPr>
          <w:color w:val="57585B"/>
          <w:sz w:val="20"/>
        </w:rPr>
        <w:t>removing customer opt-out provisions for a new smart meter deployment and establishing new meter site remediation and site defect tracking processes, will make it easier to deploy smart meters</w:t>
      </w:r>
    </w:p>
    <w:p w:rsidR="007169DD" w:rsidRDefault="00BC0D03">
      <w:pPr>
        <w:pStyle w:val="ListParagraph"/>
        <w:numPr>
          <w:ilvl w:val="3"/>
          <w:numId w:val="41"/>
        </w:numPr>
        <w:tabs>
          <w:tab w:val="left" w:pos="1304"/>
        </w:tabs>
        <w:spacing w:before="54" w:line="280" w:lineRule="auto"/>
        <w:ind w:right="1120"/>
        <w:rPr>
          <w:sz w:val="20"/>
        </w:rPr>
      </w:pPr>
      <w:r>
        <w:rPr>
          <w:color w:val="57585B"/>
          <w:sz w:val="20"/>
        </w:rPr>
        <w:t>reducing the number of customer notices ahead of smart meter upgrades, and improving the information they contain, reduces administrative burdens and costs, and enables greater flexibility, planning and coordination for industry stakeholders</w:t>
      </w:r>
    </w:p>
    <w:p w:rsidR="007169DD" w:rsidRDefault="00BC0D03">
      <w:pPr>
        <w:pStyle w:val="ListParagraph"/>
        <w:numPr>
          <w:ilvl w:val="3"/>
          <w:numId w:val="41"/>
        </w:numPr>
        <w:tabs>
          <w:tab w:val="left" w:pos="1304"/>
        </w:tabs>
        <w:spacing w:before="54" w:line="280" w:lineRule="auto"/>
        <w:ind w:right="1198"/>
        <w:rPr>
          <w:sz w:val="20"/>
        </w:rPr>
      </w:pPr>
      <w:r>
        <w:rPr>
          <w:color w:val="57585B"/>
          <w:sz w:val="20"/>
        </w:rPr>
        <w:t xml:space="preserve">new arrangements which give DNSPs’ better access to power quality data (PQD) help overcome the commercial barriers, including high costs, DNSPs face currently to access the </w:t>
      </w:r>
      <w:r>
        <w:rPr>
          <w:color w:val="57585B"/>
          <w:spacing w:val="-4"/>
          <w:sz w:val="20"/>
        </w:rPr>
        <w:t>data</w:t>
      </w:r>
    </w:p>
    <w:p w:rsidR="007169DD" w:rsidRDefault="00BC0D03">
      <w:pPr>
        <w:pStyle w:val="ListParagraph"/>
        <w:numPr>
          <w:ilvl w:val="3"/>
          <w:numId w:val="41"/>
        </w:numPr>
        <w:tabs>
          <w:tab w:val="left" w:pos="1304"/>
        </w:tabs>
        <w:spacing w:before="54" w:line="280" w:lineRule="auto"/>
        <w:ind w:right="1296"/>
        <w:rPr>
          <w:sz w:val="20"/>
        </w:rPr>
      </w:pPr>
      <w:r>
        <w:rPr>
          <w:color w:val="57585B"/>
          <w:sz w:val="20"/>
        </w:rPr>
        <w:t>temporary exemptions for metering coordinators (MCs) from testing and inspecting legacy meters during the accelerated deployment allows industry to focus more resources on the accelerated deployment.</w:t>
      </w:r>
    </w:p>
    <w:p w:rsidR="007169DD" w:rsidRDefault="007169DD">
      <w:pPr>
        <w:pStyle w:val="BodyText"/>
        <w:spacing w:before="1"/>
      </w:pPr>
    </w:p>
    <w:p w:rsidR="007169DD" w:rsidRDefault="00BC0D03">
      <w:pPr>
        <w:pStyle w:val="Heading3"/>
        <w:numPr>
          <w:ilvl w:val="2"/>
          <w:numId w:val="41"/>
        </w:numPr>
        <w:tabs>
          <w:tab w:val="left" w:pos="962"/>
        </w:tabs>
        <w:ind w:left="962" w:hanging="849"/>
        <w:jc w:val="both"/>
      </w:pPr>
      <w:r>
        <w:rPr>
          <w:color w:val="23A2E0"/>
        </w:rPr>
        <w:t>Smart</w:t>
      </w:r>
      <w:r>
        <w:rPr>
          <w:color w:val="23A2E0"/>
          <w:spacing w:val="-3"/>
        </w:rPr>
        <w:t xml:space="preserve"> </w:t>
      </w:r>
      <w:r>
        <w:rPr>
          <w:color w:val="23A2E0"/>
        </w:rPr>
        <w:t>meters</w:t>
      </w:r>
      <w:r>
        <w:rPr>
          <w:color w:val="23A2E0"/>
          <w:spacing w:val="-4"/>
        </w:rPr>
        <w:t xml:space="preserve"> </w:t>
      </w:r>
      <w:r>
        <w:rPr>
          <w:color w:val="23A2E0"/>
        </w:rPr>
        <w:t>support</w:t>
      </w:r>
      <w:r>
        <w:rPr>
          <w:color w:val="23A2E0"/>
          <w:spacing w:val="-3"/>
        </w:rPr>
        <w:t xml:space="preserve"> </w:t>
      </w:r>
      <w:r>
        <w:rPr>
          <w:color w:val="23A2E0"/>
        </w:rPr>
        <w:t>increased</w:t>
      </w:r>
      <w:r>
        <w:rPr>
          <w:color w:val="23A2E0"/>
          <w:spacing w:val="-3"/>
        </w:rPr>
        <w:t xml:space="preserve"> </w:t>
      </w:r>
      <w:r>
        <w:rPr>
          <w:color w:val="23A2E0"/>
        </w:rPr>
        <w:t>innovation</w:t>
      </w:r>
      <w:r>
        <w:rPr>
          <w:color w:val="23A2E0"/>
          <w:spacing w:val="-4"/>
        </w:rPr>
        <w:t xml:space="preserve"> </w:t>
      </w:r>
      <w:r>
        <w:rPr>
          <w:color w:val="23A2E0"/>
        </w:rPr>
        <w:t>and</w:t>
      </w:r>
      <w:r>
        <w:rPr>
          <w:color w:val="23A2E0"/>
          <w:spacing w:val="-2"/>
        </w:rPr>
        <w:t xml:space="preserve"> flexibility</w:t>
      </w:r>
    </w:p>
    <w:p w:rsidR="007169DD" w:rsidRDefault="00BC0D03">
      <w:pPr>
        <w:pStyle w:val="BodyText"/>
        <w:spacing w:before="97" w:line="280" w:lineRule="auto"/>
        <w:ind w:left="964" w:right="969"/>
        <w:jc w:val="both"/>
      </w:pPr>
      <w:r>
        <w:rPr>
          <w:color w:val="57585B"/>
        </w:rPr>
        <w:t>The draft rule promotes innovation and flexibility by accelerating the deployment of smart meters. This in turn provides the data necessary for customers to make informed choices, and for retailers and service providers to develop and offer more innovative products.</w:t>
      </w:r>
    </w:p>
    <w:p w:rsidR="007169DD" w:rsidRDefault="00BC0D03">
      <w:pPr>
        <w:pStyle w:val="BodyText"/>
        <w:spacing w:before="111" w:line="280" w:lineRule="auto"/>
        <w:ind w:left="964" w:right="1004"/>
      </w:pPr>
      <w:r>
        <w:rPr>
          <w:color w:val="57585B"/>
        </w:rPr>
        <w:t>A faster deployment of smart meters also enables DNSPs to manage their networks through more innovative methods. With increased visibility of PQD, DNSPs can develop new methods for getting more out of their existing assets, minimising new expenditure, and increasing CER hosting</w:t>
      </w:r>
      <w:r>
        <w:rPr>
          <w:color w:val="57585B"/>
          <w:spacing w:val="40"/>
        </w:rPr>
        <w:t xml:space="preserve"> </w:t>
      </w:r>
      <w:r>
        <w:rPr>
          <w:color w:val="57585B"/>
          <w:spacing w:val="-2"/>
        </w:rPr>
        <w:t>capacity.</w:t>
      </w:r>
    </w:p>
    <w:p w:rsidR="007169DD" w:rsidRDefault="007169DD">
      <w:pPr>
        <w:spacing w:line="280" w:lineRule="auto"/>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Heading3"/>
        <w:numPr>
          <w:ilvl w:val="2"/>
          <w:numId w:val="41"/>
        </w:numPr>
        <w:tabs>
          <w:tab w:val="left" w:pos="964"/>
        </w:tabs>
      </w:pPr>
      <w:r>
        <w:rPr>
          <w:color w:val="23A2E0"/>
        </w:rPr>
        <w:t>Smart</w:t>
      </w:r>
      <w:r>
        <w:rPr>
          <w:color w:val="23A2E0"/>
          <w:spacing w:val="-6"/>
        </w:rPr>
        <w:t xml:space="preserve"> </w:t>
      </w:r>
      <w:r>
        <w:rPr>
          <w:color w:val="23A2E0"/>
        </w:rPr>
        <w:t>meters</w:t>
      </w:r>
      <w:r>
        <w:rPr>
          <w:color w:val="23A2E0"/>
          <w:spacing w:val="-4"/>
        </w:rPr>
        <w:t xml:space="preserve"> </w:t>
      </w:r>
      <w:r>
        <w:rPr>
          <w:color w:val="23A2E0"/>
        </w:rPr>
        <w:t>help</w:t>
      </w:r>
      <w:r>
        <w:rPr>
          <w:color w:val="23A2E0"/>
          <w:spacing w:val="-4"/>
        </w:rPr>
        <w:t xml:space="preserve"> </w:t>
      </w:r>
      <w:r>
        <w:rPr>
          <w:color w:val="23A2E0"/>
        </w:rPr>
        <w:t>achieve</w:t>
      </w:r>
      <w:r>
        <w:rPr>
          <w:color w:val="23A2E0"/>
          <w:spacing w:val="-3"/>
        </w:rPr>
        <w:t xml:space="preserve"> </w:t>
      </w:r>
      <w:r>
        <w:rPr>
          <w:color w:val="23A2E0"/>
        </w:rPr>
        <w:t>emissions</w:t>
      </w:r>
      <w:r>
        <w:rPr>
          <w:color w:val="23A2E0"/>
          <w:spacing w:val="-5"/>
        </w:rPr>
        <w:t xml:space="preserve"> </w:t>
      </w:r>
      <w:r>
        <w:rPr>
          <w:color w:val="23A2E0"/>
        </w:rPr>
        <w:t>reductions</w:t>
      </w:r>
      <w:r>
        <w:rPr>
          <w:color w:val="23A2E0"/>
          <w:spacing w:val="-4"/>
        </w:rPr>
        <w:t xml:space="preserve"> </w:t>
      </w:r>
      <w:r>
        <w:rPr>
          <w:color w:val="23A2E0"/>
        </w:rPr>
        <w:t>targets</w:t>
      </w:r>
      <w:r>
        <w:rPr>
          <w:color w:val="23A2E0"/>
          <w:spacing w:val="-4"/>
        </w:rPr>
        <w:t xml:space="preserve"> </w:t>
      </w:r>
      <w:r>
        <w:rPr>
          <w:color w:val="23A2E0"/>
        </w:rPr>
        <w:t>and</w:t>
      </w:r>
      <w:r>
        <w:rPr>
          <w:color w:val="23A2E0"/>
          <w:spacing w:val="-5"/>
        </w:rPr>
        <w:t xml:space="preserve"> </w:t>
      </w:r>
      <w:r>
        <w:rPr>
          <w:color w:val="23A2E0"/>
        </w:rPr>
        <w:t>integrate</w:t>
      </w:r>
      <w:r>
        <w:rPr>
          <w:color w:val="23A2E0"/>
          <w:spacing w:val="-3"/>
        </w:rPr>
        <w:t xml:space="preserve"> </w:t>
      </w:r>
      <w:r>
        <w:rPr>
          <w:color w:val="23A2E0"/>
        </w:rPr>
        <w:t>CER</w:t>
      </w:r>
      <w:r>
        <w:rPr>
          <w:color w:val="23A2E0"/>
          <w:spacing w:val="-5"/>
        </w:rPr>
        <w:t xml:space="preserve"> </w:t>
      </w:r>
      <w:r>
        <w:rPr>
          <w:color w:val="23A2E0"/>
        </w:rPr>
        <w:t>across</w:t>
      </w:r>
      <w:r>
        <w:rPr>
          <w:color w:val="23A2E0"/>
          <w:spacing w:val="-4"/>
        </w:rPr>
        <w:t xml:space="preserve"> </w:t>
      </w:r>
      <w:r>
        <w:rPr>
          <w:color w:val="23A2E0"/>
        </w:rPr>
        <w:t>the</w:t>
      </w:r>
      <w:r>
        <w:rPr>
          <w:color w:val="23A2E0"/>
          <w:spacing w:val="-3"/>
        </w:rPr>
        <w:t xml:space="preserve"> </w:t>
      </w:r>
      <w:r>
        <w:rPr>
          <w:color w:val="23A2E0"/>
          <w:spacing w:val="-5"/>
        </w:rPr>
        <w:t>NEM</w:t>
      </w:r>
    </w:p>
    <w:p w:rsidR="007169DD" w:rsidRDefault="00BC0D03">
      <w:pPr>
        <w:pStyle w:val="BodyText"/>
        <w:spacing w:before="97" w:line="280" w:lineRule="auto"/>
        <w:ind w:left="964" w:right="1083"/>
      </w:pPr>
      <w:r>
        <w:rPr>
          <w:color w:val="57585B"/>
        </w:rPr>
        <w:t>The draft rule contributes to emission reductions targets as smart meters support the integration of low or zero emissions technologies.</w:t>
      </w:r>
    </w:p>
    <w:p w:rsidR="007169DD" w:rsidRDefault="00BC0D03">
      <w:pPr>
        <w:pStyle w:val="BodyText"/>
        <w:spacing w:before="111" w:line="280" w:lineRule="auto"/>
        <w:ind w:left="964" w:right="960"/>
      </w:pPr>
      <w:r>
        <w:rPr>
          <w:color w:val="57585B"/>
        </w:rPr>
        <w:t>Smart meters also support increased integration of CER such as solar PV, battery energy storage systems, and EVs. Networks can use smart meter data to maximise solar PV hosting capacity and minimise EV augmentation expenditure requirements.</w:t>
      </w:r>
    </w:p>
    <w:p w:rsidR="007169DD" w:rsidRDefault="00BC0D03">
      <w:pPr>
        <w:pStyle w:val="BodyText"/>
        <w:spacing w:before="111" w:line="280" w:lineRule="auto"/>
        <w:ind w:left="964" w:right="960"/>
      </w:pPr>
      <w:r>
        <w:rPr>
          <w:color w:val="57585B"/>
        </w:rPr>
        <w:t>Smart meters facilitate a more flexible demand response in the wholesale market. In turn, smart meters will support the NEM to increasingly integrate variable renewable energy.</w:t>
      </w:r>
    </w:p>
    <w:p w:rsidR="007169DD" w:rsidRDefault="007169DD">
      <w:pPr>
        <w:pStyle w:val="BodyText"/>
        <w:spacing w:before="58"/>
      </w:pPr>
    </w:p>
    <w:p w:rsidR="007169DD" w:rsidRDefault="00BC0D03">
      <w:pPr>
        <w:pStyle w:val="Heading3"/>
        <w:numPr>
          <w:ilvl w:val="2"/>
          <w:numId w:val="41"/>
        </w:numPr>
        <w:tabs>
          <w:tab w:val="left" w:pos="964"/>
        </w:tabs>
        <w:spacing w:before="1"/>
      </w:pPr>
      <w:r>
        <w:rPr>
          <w:color w:val="23A2E0"/>
        </w:rPr>
        <w:t>The</w:t>
      </w:r>
      <w:r>
        <w:rPr>
          <w:color w:val="23A2E0"/>
          <w:spacing w:val="-5"/>
        </w:rPr>
        <w:t xml:space="preserve"> </w:t>
      </w:r>
      <w:r>
        <w:rPr>
          <w:color w:val="23A2E0"/>
        </w:rPr>
        <w:t>proposed</w:t>
      </w:r>
      <w:r>
        <w:rPr>
          <w:color w:val="23A2E0"/>
          <w:spacing w:val="-6"/>
        </w:rPr>
        <w:t xml:space="preserve"> </w:t>
      </w:r>
      <w:r>
        <w:rPr>
          <w:color w:val="23A2E0"/>
        </w:rPr>
        <w:t>changes</w:t>
      </w:r>
      <w:r>
        <w:rPr>
          <w:color w:val="23A2E0"/>
          <w:spacing w:val="-5"/>
        </w:rPr>
        <w:t xml:space="preserve"> </w:t>
      </w:r>
      <w:r>
        <w:rPr>
          <w:color w:val="23A2E0"/>
        </w:rPr>
        <w:t>can</w:t>
      </w:r>
      <w:r>
        <w:rPr>
          <w:color w:val="23A2E0"/>
          <w:spacing w:val="-5"/>
        </w:rPr>
        <w:t xml:space="preserve"> </w:t>
      </w:r>
      <w:r>
        <w:rPr>
          <w:color w:val="23A2E0"/>
        </w:rPr>
        <w:t>be</w:t>
      </w:r>
      <w:r>
        <w:rPr>
          <w:color w:val="23A2E0"/>
          <w:spacing w:val="-5"/>
        </w:rPr>
        <w:t xml:space="preserve"> </w:t>
      </w:r>
      <w:r>
        <w:rPr>
          <w:color w:val="23A2E0"/>
        </w:rPr>
        <w:t>implemented</w:t>
      </w:r>
      <w:r>
        <w:rPr>
          <w:color w:val="23A2E0"/>
          <w:spacing w:val="-5"/>
        </w:rPr>
        <w:t xml:space="preserve"> </w:t>
      </w:r>
      <w:r>
        <w:rPr>
          <w:color w:val="23A2E0"/>
          <w:spacing w:val="-2"/>
        </w:rPr>
        <w:t>effectively</w:t>
      </w:r>
    </w:p>
    <w:p w:rsidR="007169DD" w:rsidRDefault="00BC0D03">
      <w:pPr>
        <w:pStyle w:val="BodyText"/>
        <w:spacing w:before="96" w:line="280" w:lineRule="auto"/>
        <w:ind w:left="964" w:right="960"/>
      </w:pPr>
      <w:r>
        <w:rPr>
          <w:color w:val="57585B"/>
        </w:rPr>
        <w:t>The implementation approach in the draft rule aligns with industry capabilities, minimises disruptions, and maximises the potential for customers to realise benefits.</w:t>
      </w:r>
    </w:p>
    <w:p w:rsidR="007169DD" w:rsidRDefault="00BC0D03">
      <w:pPr>
        <w:pStyle w:val="BodyText"/>
        <w:spacing w:before="112" w:line="280" w:lineRule="auto"/>
        <w:ind w:left="964" w:right="1083"/>
      </w:pPr>
      <w:r>
        <w:rPr>
          <w:color w:val="57585B"/>
        </w:rPr>
        <w:t>The draft rule also supports implementation considerations through establishing various processes and changes that reduce some of the practical barriers to smart meter installation.</w:t>
      </w:r>
    </w:p>
    <w:p w:rsidR="007169DD" w:rsidRDefault="00BC0D03">
      <w:pPr>
        <w:pStyle w:val="BodyText"/>
        <w:spacing w:before="112" w:line="280" w:lineRule="auto"/>
        <w:ind w:left="964" w:right="1005"/>
      </w:pPr>
      <w:r>
        <w:rPr>
          <w:color w:val="57585B"/>
        </w:rPr>
        <w:t>The Commission’s draft rule considers the impact on and variability of costs, the timing of</w:t>
      </w:r>
      <w:r>
        <w:rPr>
          <w:color w:val="57585B"/>
          <w:spacing w:val="80"/>
        </w:rPr>
        <w:t xml:space="preserve"> </w:t>
      </w:r>
      <w:r>
        <w:rPr>
          <w:color w:val="57585B"/>
        </w:rPr>
        <w:t>benefits, and complexities in regulatory arrangements.</w:t>
      </w:r>
      <w:r>
        <w:rPr>
          <w:color w:val="57585B"/>
          <w:spacing w:val="-2"/>
        </w:rPr>
        <w:t xml:space="preserve"> </w:t>
      </w:r>
      <w:r>
        <w:rPr>
          <w:color w:val="57585B"/>
        </w:rPr>
        <w:t>Throughout the Review there was extensive consultation on whether a 2030 target is achievable. The Commission has had regard to the potential financial impacts for different industry participants across the electricity value chain and customers. The Commission is satisfied that the cost impacts of an accelerated deployment are likely to be relatively modest.</w:t>
      </w:r>
    </w:p>
    <w:p w:rsidR="007169DD" w:rsidRDefault="007169DD">
      <w:pPr>
        <w:spacing w:line="280" w:lineRule="auto"/>
        <w:sectPr w:rsidR="007169DD">
          <w:pgSz w:w="11910" w:h="16840"/>
          <w:pgMar w:top="1460" w:right="180" w:bottom="700" w:left="1020" w:header="825" w:footer="509" w:gutter="0"/>
          <w:cols w:space="720"/>
        </w:sectPr>
      </w:pPr>
    </w:p>
    <w:p w:rsidR="007169DD" w:rsidRDefault="007169DD">
      <w:pPr>
        <w:pStyle w:val="BodyText"/>
        <w:spacing w:before="346"/>
        <w:rPr>
          <w:sz w:val="36"/>
        </w:rPr>
      </w:pPr>
    </w:p>
    <w:p w:rsidR="007169DD" w:rsidRDefault="00BC0D03">
      <w:pPr>
        <w:pStyle w:val="Heading1"/>
        <w:numPr>
          <w:ilvl w:val="0"/>
          <w:numId w:val="41"/>
        </w:numPr>
        <w:tabs>
          <w:tab w:val="left" w:pos="970"/>
        </w:tabs>
        <w:ind w:hanging="850"/>
      </w:pPr>
      <w:bookmarkStart w:id="27" w:name="3_How_our_rule_would_operate_"/>
      <w:bookmarkStart w:id="28" w:name="3.1_Accelerating_the_deployment_of_smart"/>
      <w:bookmarkStart w:id="29" w:name="_bookmark7"/>
      <w:bookmarkEnd w:id="27"/>
      <w:bookmarkEnd w:id="28"/>
      <w:bookmarkEnd w:id="29"/>
      <w:r>
        <w:rPr>
          <w:color w:val="23A2E0"/>
        </w:rPr>
        <w:t>How</w:t>
      </w:r>
      <w:r>
        <w:rPr>
          <w:color w:val="23A2E0"/>
          <w:spacing w:val="-2"/>
        </w:rPr>
        <w:t xml:space="preserve"> </w:t>
      </w:r>
      <w:r>
        <w:rPr>
          <w:color w:val="23A2E0"/>
        </w:rPr>
        <w:t>our</w:t>
      </w:r>
      <w:r>
        <w:rPr>
          <w:color w:val="23A2E0"/>
          <w:spacing w:val="1"/>
        </w:rPr>
        <w:t xml:space="preserve"> </w:t>
      </w:r>
      <w:r>
        <w:rPr>
          <w:color w:val="23A2E0"/>
        </w:rPr>
        <w:t xml:space="preserve">rule would </w:t>
      </w:r>
      <w:r>
        <w:rPr>
          <w:color w:val="23A2E0"/>
          <w:spacing w:val="-2"/>
        </w:rPr>
        <w:t>operate</w:t>
      </w:r>
    </w:p>
    <w:p w:rsidR="007169DD" w:rsidRDefault="00BC0D03">
      <w:pPr>
        <w:pStyle w:val="Heading2"/>
        <w:numPr>
          <w:ilvl w:val="1"/>
          <w:numId w:val="41"/>
        </w:numPr>
        <w:tabs>
          <w:tab w:val="left" w:pos="964"/>
        </w:tabs>
        <w:spacing w:before="73"/>
      </w:pPr>
      <w:r>
        <w:rPr>
          <w:noProof/>
          <w:lang w:val="en-AU" w:eastAsia="en-AU"/>
        </w:rPr>
        <mc:AlternateContent>
          <mc:Choice Requires="wps">
            <w:drawing>
              <wp:anchor distT="0" distB="0" distL="0" distR="0" simplePos="0" relativeHeight="486091264" behindDoc="1" locked="0" layoutInCell="1" allowOverlap="1">
                <wp:simplePos x="0" y="0"/>
                <wp:positionH relativeFrom="page">
                  <wp:posOffset>1410404</wp:posOffset>
                </wp:positionH>
                <wp:positionV relativeFrom="paragraph">
                  <wp:posOffset>559809</wp:posOffset>
                </wp:positionV>
                <wp:extent cx="2209165" cy="39878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165" cy="398780"/>
                        </a:xfrm>
                        <a:prstGeom prst="rect">
                          <a:avLst/>
                        </a:prstGeom>
                      </wps:spPr>
                      <wps:txbx>
                        <w:txbxContent>
                          <w:p w:rsidR="007169DD" w:rsidRDefault="00BC0D03">
                            <w:pPr>
                              <w:pStyle w:val="BodyText"/>
                              <w:spacing w:line="236" w:lineRule="exact"/>
                            </w:pPr>
                            <w:r>
                              <w:rPr>
                                <w:color w:val="FF2626"/>
                                <w:spacing w:val="-8"/>
                              </w:rPr>
                              <w:t>Empty</w:t>
                            </w:r>
                            <w:r>
                              <w:rPr>
                                <w:color w:val="FF2626"/>
                                <w:spacing w:val="2"/>
                              </w:rPr>
                              <w:t xml:space="preserve"> </w:t>
                            </w:r>
                            <w:r>
                              <w:rPr>
                                <w:color w:val="FF2626"/>
                                <w:spacing w:val="-8"/>
                              </w:rPr>
                              <w:t>Para:</w:t>
                            </w:r>
                            <w:r>
                              <w:rPr>
                                <w:color w:val="FF2626"/>
                                <w:spacing w:val="3"/>
                              </w:rPr>
                              <w:t xml:space="preserve"> </w:t>
                            </w:r>
                            <w:r>
                              <w:rPr>
                                <w:color w:val="FF2626"/>
                                <w:spacing w:val="-8"/>
                              </w:rPr>
                              <w:t>remove</w:t>
                            </w:r>
                            <w:r>
                              <w:rPr>
                                <w:color w:val="FF2626"/>
                                <w:spacing w:val="2"/>
                              </w:rPr>
                              <w:t xml:space="preserve"> </w:t>
                            </w:r>
                            <w:r>
                              <w:rPr>
                                <w:color w:val="FF2626"/>
                                <w:spacing w:val="-8"/>
                              </w:rPr>
                              <w:t>or</w:t>
                            </w:r>
                            <w:r>
                              <w:rPr>
                                <w:color w:val="FF2626"/>
                                <w:spacing w:val="3"/>
                              </w:rPr>
                              <w:t xml:space="preserve"> </w:t>
                            </w:r>
                            <w:r>
                              <w:rPr>
                                <w:color w:val="FF2626"/>
                                <w:spacing w:val="-8"/>
                              </w:rPr>
                              <w:t>apply</w:t>
                            </w:r>
                            <w:r>
                              <w:rPr>
                                <w:color w:val="FF2626"/>
                                <w:spacing w:val="2"/>
                              </w:rPr>
                              <w:t xml:space="preserve"> </w:t>
                            </w:r>
                            <w:r>
                              <w:rPr>
                                <w:color w:val="FF2626"/>
                                <w:spacing w:val="-8"/>
                              </w:rPr>
                              <w:t>correct</w:t>
                            </w:r>
                            <w:r>
                              <w:rPr>
                                <w:color w:val="FF2626"/>
                                <w:spacing w:val="3"/>
                              </w:rPr>
                              <w:t xml:space="preserve"> </w:t>
                            </w:r>
                            <w:r>
                              <w:rPr>
                                <w:color w:val="FF2626"/>
                                <w:spacing w:val="-8"/>
                              </w:rPr>
                              <w:t>style</w:t>
                            </w:r>
                          </w:p>
                          <w:p w:rsidR="007169DD" w:rsidRDefault="00BC0D03">
                            <w:pPr>
                              <w:spacing w:before="153" w:line="239" w:lineRule="exact"/>
                              <w:ind w:left="3"/>
                              <w:rPr>
                                <w:b/>
                                <w:sz w:val="20"/>
                              </w:rPr>
                            </w:pPr>
                            <w:r>
                              <w:rPr>
                                <w:b/>
                                <w:color w:val="23A2E0"/>
                                <w:sz w:val="20"/>
                              </w:rPr>
                              <w:t>Box</w:t>
                            </w:r>
                            <w:r>
                              <w:rPr>
                                <w:b/>
                                <w:color w:val="23A2E0"/>
                                <w:spacing w:val="4"/>
                                <w:sz w:val="20"/>
                              </w:rPr>
                              <w:t xml:space="preserve"> </w:t>
                            </w:r>
                            <w:r>
                              <w:rPr>
                                <w:b/>
                                <w:color w:val="23A2E0"/>
                                <w:sz w:val="20"/>
                              </w:rPr>
                              <w:t>1:</w:t>
                            </w:r>
                            <w:r>
                              <w:rPr>
                                <w:b/>
                                <w:color w:val="23A2E0"/>
                                <w:spacing w:val="4"/>
                                <w:sz w:val="20"/>
                              </w:rPr>
                              <w:t xml:space="preserve"> </w:t>
                            </w:r>
                            <w:r>
                              <w:rPr>
                                <w:b/>
                                <w:color w:val="23A2E0"/>
                                <w:sz w:val="20"/>
                              </w:rPr>
                              <w:t>Draft</w:t>
                            </w:r>
                            <w:r>
                              <w:rPr>
                                <w:b/>
                                <w:color w:val="23A2E0"/>
                                <w:spacing w:val="1"/>
                                <w:sz w:val="20"/>
                              </w:rPr>
                              <w:t xml:space="preserve"> </w:t>
                            </w:r>
                            <w:r>
                              <w:rPr>
                                <w:b/>
                                <w:color w:val="23A2E0"/>
                                <w:spacing w:val="-2"/>
                                <w:sz w:val="20"/>
                              </w:rPr>
                              <w:t>determination</w:t>
                            </w:r>
                          </w:p>
                        </w:txbxContent>
                      </wps:txbx>
                      <wps:bodyPr wrap="square" lIns="0" tIns="0" rIns="0" bIns="0" rtlCol="0">
                        <a:noAutofit/>
                      </wps:bodyPr>
                    </wps:wsp>
                  </a:graphicData>
                </a:graphic>
              </wp:anchor>
            </w:drawing>
          </mc:Choice>
          <mc:Fallback>
            <w:pict>
              <v:shape id="Textbox 42" o:spid="_x0000_s1027" type="#_x0000_t202" style="position:absolute;left:0;text-align:left;margin-left:111.05pt;margin-top:44.1pt;width:173.95pt;height:31.4pt;z-index:-17225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" filled="f" stroked="f">
                <v:path arrowok="t"/>
                <v:textbox inset="0,0,0,0">
                  <w:txbxContent>
                    <w:p w:rsidR="007169DD" w:rsidRDefault="00BC0D03">
                      <w:pPr>
                        <w:pStyle w:val="BodyText"/>
                        <w:spacing w:line="236" w:lineRule="exact"/>
                      </w:pPr>
                      <w:r>
                        <w:rPr>
                          <w:color w:val="FF2626"/>
                          <w:spacing w:val="-8"/>
                        </w:rPr>
                        <w:t>Empty</w:t>
                      </w:r>
                      <w:r>
                        <w:rPr>
                          <w:color w:val="FF2626"/>
                          <w:spacing w:val="2"/>
                        </w:rPr>
                        <w:t xml:space="preserve"> </w:t>
                      </w:r>
                      <w:r>
                        <w:rPr>
                          <w:color w:val="FF2626"/>
                          <w:spacing w:val="-8"/>
                        </w:rPr>
                        <w:t>Para:</w:t>
                      </w:r>
                      <w:r>
                        <w:rPr>
                          <w:color w:val="FF2626"/>
                          <w:spacing w:val="3"/>
                        </w:rPr>
                        <w:t xml:space="preserve"> </w:t>
                      </w:r>
                      <w:r>
                        <w:rPr>
                          <w:color w:val="FF2626"/>
                          <w:spacing w:val="-8"/>
                        </w:rPr>
                        <w:t>remove</w:t>
                      </w:r>
                      <w:r>
                        <w:rPr>
                          <w:color w:val="FF2626"/>
                          <w:spacing w:val="2"/>
                        </w:rPr>
                        <w:t xml:space="preserve"> </w:t>
                      </w:r>
                      <w:r>
                        <w:rPr>
                          <w:color w:val="FF2626"/>
                          <w:spacing w:val="-8"/>
                        </w:rPr>
                        <w:t>or</w:t>
                      </w:r>
                      <w:r>
                        <w:rPr>
                          <w:color w:val="FF2626"/>
                          <w:spacing w:val="3"/>
                        </w:rPr>
                        <w:t xml:space="preserve"> </w:t>
                      </w:r>
                      <w:r>
                        <w:rPr>
                          <w:color w:val="FF2626"/>
                          <w:spacing w:val="-8"/>
                        </w:rPr>
                        <w:t>apply</w:t>
                      </w:r>
                      <w:r>
                        <w:rPr>
                          <w:color w:val="FF2626"/>
                          <w:spacing w:val="2"/>
                        </w:rPr>
                        <w:t xml:space="preserve"> </w:t>
                      </w:r>
                      <w:r>
                        <w:rPr>
                          <w:color w:val="FF2626"/>
                          <w:spacing w:val="-8"/>
                        </w:rPr>
                        <w:t>correct</w:t>
                      </w:r>
                      <w:r>
                        <w:rPr>
                          <w:color w:val="FF2626"/>
                          <w:spacing w:val="3"/>
                        </w:rPr>
                        <w:t xml:space="preserve"> </w:t>
                      </w:r>
                      <w:r>
                        <w:rPr>
                          <w:color w:val="FF2626"/>
                          <w:spacing w:val="-8"/>
                        </w:rPr>
                        <w:t>style</w:t>
                      </w:r>
                    </w:p>
                    <w:p w:rsidR="007169DD" w:rsidRDefault="00BC0D03">
                      <w:pPr>
                        <w:spacing w:before="153" w:line="239" w:lineRule="exact"/>
                        <w:ind w:left="3"/>
                        <w:rPr>
                          <w:b/>
                          <w:sz w:val="20"/>
                        </w:rPr>
                      </w:pPr>
                      <w:r>
                        <w:rPr>
                          <w:b/>
                          <w:color w:val="23A2E0"/>
                          <w:sz w:val="20"/>
                        </w:rPr>
                        <w:t>Box</w:t>
                      </w:r>
                      <w:r>
                        <w:rPr>
                          <w:b/>
                          <w:color w:val="23A2E0"/>
                          <w:spacing w:val="4"/>
                          <w:sz w:val="20"/>
                        </w:rPr>
                        <w:t xml:space="preserve"> </w:t>
                      </w:r>
                      <w:r>
                        <w:rPr>
                          <w:b/>
                          <w:color w:val="23A2E0"/>
                          <w:sz w:val="20"/>
                        </w:rPr>
                        <w:t>1:</w:t>
                      </w:r>
                      <w:r>
                        <w:rPr>
                          <w:b/>
                          <w:color w:val="23A2E0"/>
                          <w:spacing w:val="4"/>
                          <w:sz w:val="20"/>
                        </w:rPr>
                        <w:t xml:space="preserve"> </w:t>
                      </w:r>
                      <w:r>
                        <w:rPr>
                          <w:b/>
                          <w:color w:val="23A2E0"/>
                          <w:sz w:val="20"/>
                        </w:rPr>
                        <w:t>Draft</w:t>
                      </w:r>
                      <w:r>
                        <w:rPr>
                          <w:b/>
                          <w:color w:val="23A2E0"/>
                          <w:spacing w:val="1"/>
                          <w:sz w:val="20"/>
                        </w:rPr>
                        <w:t xml:space="preserve"> </w:t>
                      </w:r>
                      <w:r>
                        <w:rPr>
                          <w:b/>
                          <w:color w:val="23A2E0"/>
                          <w:spacing w:val="-2"/>
                          <w:sz w:val="20"/>
                        </w:rPr>
                        <w:t>determination</w:t>
                      </w:r>
                    </w:p>
                  </w:txbxContent>
                </v:textbox>
                <w10:wrap anchorx="page"/>
              </v:shape>
            </w:pict>
          </mc:Fallback>
        </mc:AlternateContent>
      </w:r>
      <w:r>
        <w:rPr>
          <w:color w:val="23A2E0"/>
        </w:rPr>
        <w:t>Accelerating</w:t>
      </w:r>
      <w:r>
        <w:rPr>
          <w:color w:val="23A2E0"/>
          <w:spacing w:val="-3"/>
        </w:rPr>
        <w:t xml:space="preserve"> </w:t>
      </w:r>
      <w:r>
        <w:rPr>
          <w:color w:val="23A2E0"/>
        </w:rPr>
        <w:t>the</w:t>
      </w:r>
      <w:r>
        <w:rPr>
          <w:color w:val="23A2E0"/>
          <w:spacing w:val="-3"/>
        </w:rPr>
        <w:t xml:space="preserve"> </w:t>
      </w:r>
      <w:r>
        <w:rPr>
          <w:color w:val="23A2E0"/>
        </w:rPr>
        <w:t>deployment</w:t>
      </w:r>
      <w:r>
        <w:rPr>
          <w:color w:val="23A2E0"/>
          <w:spacing w:val="-3"/>
        </w:rPr>
        <w:t xml:space="preserve"> </w:t>
      </w:r>
      <w:r>
        <w:rPr>
          <w:color w:val="23A2E0"/>
        </w:rPr>
        <w:t>of</w:t>
      </w:r>
      <w:r>
        <w:rPr>
          <w:color w:val="23A2E0"/>
          <w:spacing w:val="-2"/>
        </w:rPr>
        <w:t xml:space="preserve"> </w:t>
      </w:r>
      <w:r>
        <w:rPr>
          <w:color w:val="23A2E0"/>
        </w:rPr>
        <w:t>smart</w:t>
      </w:r>
      <w:r>
        <w:rPr>
          <w:color w:val="23A2E0"/>
          <w:spacing w:val="-3"/>
        </w:rPr>
        <w:t xml:space="preserve"> </w:t>
      </w:r>
      <w:r>
        <w:rPr>
          <w:color w:val="23A2E0"/>
        </w:rPr>
        <w:t>meters</w:t>
      </w:r>
      <w:r>
        <w:rPr>
          <w:color w:val="23A2E0"/>
          <w:spacing w:val="-3"/>
        </w:rPr>
        <w:t xml:space="preserve"> </w:t>
      </w:r>
      <w:r>
        <w:rPr>
          <w:color w:val="23A2E0"/>
        </w:rPr>
        <w:t>across</w:t>
      </w:r>
      <w:r>
        <w:rPr>
          <w:color w:val="23A2E0"/>
          <w:spacing w:val="-3"/>
        </w:rPr>
        <w:t xml:space="preserve"> </w:t>
      </w:r>
      <w:r>
        <w:rPr>
          <w:color w:val="23A2E0"/>
        </w:rPr>
        <w:t>the</w:t>
      </w:r>
      <w:r>
        <w:rPr>
          <w:color w:val="23A2E0"/>
          <w:spacing w:val="-2"/>
        </w:rPr>
        <w:t xml:space="preserve"> </w:t>
      </w:r>
      <w:r>
        <w:rPr>
          <w:color w:val="23A2E0"/>
          <w:spacing w:val="-5"/>
        </w:rPr>
        <w:t>NEM</w:t>
      </w:r>
    </w:p>
    <w:p w:rsidR="007169DD" w:rsidRDefault="00BC0D03">
      <w:pPr>
        <w:pStyle w:val="BodyText"/>
        <w:spacing w:before="18"/>
      </w:pPr>
      <w:r>
        <w:rPr>
          <w:noProof/>
          <w:lang w:val="en-AU" w:eastAsia="en-AU"/>
        </w:rPr>
        <mc:AlternateContent>
          <mc:Choice Requires="wpg">
            <w:drawing>
              <wp:anchor distT="0" distB="0" distL="0" distR="0" simplePos="0" relativeHeight="487597568" behindDoc="1" locked="0" layoutInCell="1" allowOverlap="1">
                <wp:simplePos x="0" y="0"/>
                <wp:positionH relativeFrom="page">
                  <wp:posOffset>1260005</wp:posOffset>
                </wp:positionH>
                <wp:positionV relativeFrom="paragraph">
                  <wp:posOffset>179479</wp:posOffset>
                </wp:positionV>
                <wp:extent cx="5549900" cy="3622675"/>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9900" cy="3622675"/>
                          <a:chOff x="0" y="0"/>
                          <a:chExt cx="5549900" cy="3622675"/>
                        </a:xfrm>
                      </wpg:grpSpPr>
                      <pic:pic xmlns:pic="http://schemas.openxmlformats.org/drawingml/2006/picture">
                        <pic:nvPicPr>
                          <pic:cNvPr id="44" name="Image 44"/>
                          <pic:cNvPicPr/>
                        </pic:nvPicPr>
                        <pic:blipFill>
                          <a:blip r:embed="rId46" cstate="print"/>
                          <a:stretch>
                            <a:fillRect/>
                          </a:stretch>
                        </pic:blipFill>
                        <pic:spPr>
                          <a:xfrm>
                            <a:off x="150342" y="143154"/>
                            <a:ext cx="5232400" cy="1076540"/>
                          </a:xfrm>
                          <a:prstGeom prst="rect">
                            <a:avLst/>
                          </a:prstGeom>
                        </pic:spPr>
                      </pic:pic>
                      <wps:wsp>
                        <wps:cNvPr id="45" name="Textbox 45"/>
                        <wps:cNvSpPr txBox="1"/>
                        <wps:spPr>
                          <a:xfrm>
                            <a:off x="3175" y="3175"/>
                            <a:ext cx="5543550" cy="3616325"/>
                          </a:xfrm>
                          <a:prstGeom prst="rect">
                            <a:avLst/>
                          </a:prstGeom>
                          <a:ln w="6350">
                            <a:solidFill>
                              <a:srgbClr val="23A2E0"/>
                            </a:solidFill>
                            <a:prstDash val="solid"/>
                          </a:ln>
                        </wps:spPr>
                        <wps:txbx>
                          <w:txbxContent>
                            <w:p w:rsidR="007169DD" w:rsidRDefault="007169DD">
                              <w:pPr>
                                <w:rPr>
                                  <w:sz w:val="20"/>
                                </w:rPr>
                              </w:pPr>
                            </w:p>
                            <w:p w:rsidR="007169DD" w:rsidRDefault="007169DD">
                              <w:pPr>
                                <w:rPr>
                                  <w:sz w:val="20"/>
                                </w:rPr>
                              </w:pPr>
                            </w:p>
                            <w:p w:rsidR="007169DD" w:rsidRDefault="007169DD">
                              <w:pPr>
                                <w:rPr>
                                  <w:sz w:val="20"/>
                                </w:rPr>
                              </w:pPr>
                            </w:p>
                            <w:p w:rsidR="007169DD" w:rsidRDefault="007169DD">
                              <w:pPr>
                                <w:rPr>
                                  <w:sz w:val="20"/>
                                </w:rPr>
                              </w:pPr>
                            </w:p>
                            <w:p w:rsidR="007169DD" w:rsidRDefault="007169DD">
                              <w:pPr>
                                <w:rPr>
                                  <w:sz w:val="20"/>
                                </w:rPr>
                              </w:pPr>
                            </w:p>
                            <w:p w:rsidR="007169DD" w:rsidRDefault="007169DD">
                              <w:pPr>
                                <w:rPr>
                                  <w:sz w:val="20"/>
                                </w:rPr>
                              </w:pPr>
                            </w:p>
                            <w:p w:rsidR="007169DD" w:rsidRDefault="007169DD">
                              <w:pPr>
                                <w:rPr>
                                  <w:sz w:val="20"/>
                                </w:rPr>
                              </w:pPr>
                            </w:p>
                            <w:p w:rsidR="007169DD" w:rsidRDefault="007169DD">
                              <w:pPr>
                                <w:spacing w:before="193"/>
                                <w:rPr>
                                  <w:sz w:val="20"/>
                                </w:rPr>
                              </w:pPr>
                            </w:p>
                            <w:p w:rsidR="007169DD" w:rsidRDefault="00BC0D03">
                              <w:pPr>
                                <w:spacing w:before="1" w:line="280" w:lineRule="auto"/>
                                <w:ind w:left="226"/>
                                <w:rPr>
                                  <w:sz w:val="20"/>
                                </w:rPr>
                              </w:pPr>
                              <w:r>
                                <w:rPr>
                                  <w:color w:val="707174"/>
                                  <w:spacing w:val="-4"/>
                                  <w:sz w:val="20"/>
                                </w:rPr>
                                <w:t>Smart</w:t>
                              </w:r>
                              <w:r>
                                <w:rPr>
                                  <w:color w:val="707174"/>
                                  <w:spacing w:val="-7"/>
                                  <w:sz w:val="20"/>
                                </w:rPr>
                                <w:t xml:space="preserve"> </w:t>
                              </w:r>
                              <w:r>
                                <w:rPr>
                                  <w:color w:val="707174"/>
                                  <w:spacing w:val="-4"/>
                                  <w:sz w:val="20"/>
                                </w:rPr>
                                <w:t>meters</w:t>
                              </w:r>
                              <w:r>
                                <w:rPr>
                                  <w:color w:val="707174"/>
                                  <w:spacing w:val="-7"/>
                                  <w:sz w:val="20"/>
                                </w:rPr>
                                <w:t xml:space="preserve"> </w:t>
                              </w:r>
                              <w:r>
                                <w:rPr>
                                  <w:color w:val="707174"/>
                                  <w:spacing w:val="-4"/>
                                  <w:sz w:val="20"/>
                                </w:rPr>
                                <w:t>are</w:t>
                              </w:r>
                              <w:r>
                                <w:rPr>
                                  <w:color w:val="707174"/>
                                  <w:spacing w:val="-7"/>
                                  <w:sz w:val="20"/>
                                </w:rPr>
                                <w:t xml:space="preserve"> </w:t>
                              </w:r>
                              <w:r>
                                <w:rPr>
                                  <w:color w:val="707174"/>
                                  <w:spacing w:val="-4"/>
                                  <w:sz w:val="20"/>
                                </w:rPr>
                                <w:t>an</w:t>
                              </w:r>
                              <w:r>
                                <w:rPr>
                                  <w:color w:val="707174"/>
                                  <w:spacing w:val="-7"/>
                                  <w:sz w:val="20"/>
                                </w:rPr>
                                <w:t xml:space="preserve"> </w:t>
                              </w:r>
                              <w:r>
                                <w:rPr>
                                  <w:color w:val="707174"/>
                                  <w:spacing w:val="-4"/>
                                  <w:sz w:val="20"/>
                                </w:rPr>
                                <w:t>important</w:t>
                              </w:r>
                              <w:r>
                                <w:rPr>
                                  <w:color w:val="707174"/>
                                  <w:spacing w:val="-7"/>
                                  <w:sz w:val="20"/>
                                </w:rPr>
                                <w:t xml:space="preserve"> </w:t>
                              </w:r>
                              <w:r>
                                <w:rPr>
                                  <w:color w:val="707174"/>
                                  <w:spacing w:val="-4"/>
                                  <w:sz w:val="20"/>
                                </w:rPr>
                                <w:t>tool</w:t>
                              </w:r>
                              <w:r>
                                <w:rPr>
                                  <w:color w:val="707174"/>
                                  <w:spacing w:val="-7"/>
                                  <w:sz w:val="20"/>
                                </w:rPr>
                                <w:t xml:space="preserve"> </w:t>
                              </w:r>
                              <w:r>
                                <w:rPr>
                                  <w:color w:val="707174"/>
                                  <w:spacing w:val="-4"/>
                                  <w:sz w:val="20"/>
                                </w:rPr>
                                <w:t>to</w:t>
                              </w:r>
                              <w:r>
                                <w:rPr>
                                  <w:color w:val="707174"/>
                                  <w:spacing w:val="-7"/>
                                  <w:sz w:val="20"/>
                                </w:rPr>
                                <w:t xml:space="preserve"> </w:t>
                              </w:r>
                              <w:r>
                                <w:rPr>
                                  <w:color w:val="707174"/>
                                  <w:spacing w:val="-4"/>
                                  <w:sz w:val="20"/>
                                </w:rPr>
                                <w:t>support</w:t>
                              </w:r>
                              <w:r>
                                <w:rPr>
                                  <w:color w:val="707174"/>
                                  <w:spacing w:val="-7"/>
                                  <w:sz w:val="20"/>
                                </w:rPr>
                                <w:t xml:space="preserve"> </w:t>
                              </w:r>
                              <w:r>
                                <w:rPr>
                                  <w:color w:val="707174"/>
                                  <w:spacing w:val="-4"/>
                                  <w:sz w:val="20"/>
                                </w:rPr>
                                <w:t>households</w:t>
                              </w:r>
                              <w:r>
                                <w:rPr>
                                  <w:color w:val="707174"/>
                                  <w:spacing w:val="-7"/>
                                  <w:sz w:val="20"/>
                                </w:rPr>
                                <w:t xml:space="preserve"> </w:t>
                              </w:r>
                              <w:r>
                                <w:rPr>
                                  <w:color w:val="707174"/>
                                  <w:spacing w:val="-4"/>
                                  <w:sz w:val="20"/>
                                </w:rPr>
                                <w:t>in</w:t>
                              </w:r>
                              <w:r>
                                <w:rPr>
                                  <w:color w:val="707174"/>
                                  <w:spacing w:val="-7"/>
                                  <w:sz w:val="20"/>
                                </w:rPr>
                                <w:t xml:space="preserve"> </w:t>
                              </w:r>
                              <w:r>
                                <w:rPr>
                                  <w:color w:val="707174"/>
                                  <w:spacing w:val="-4"/>
                                  <w:sz w:val="20"/>
                                </w:rPr>
                                <w:t>getting</w:t>
                              </w:r>
                              <w:r>
                                <w:rPr>
                                  <w:color w:val="707174"/>
                                  <w:spacing w:val="-7"/>
                                  <w:sz w:val="20"/>
                                </w:rPr>
                                <w:t xml:space="preserve"> </w:t>
                              </w:r>
                              <w:r>
                                <w:rPr>
                                  <w:color w:val="707174"/>
                                  <w:spacing w:val="-4"/>
                                  <w:sz w:val="20"/>
                                </w:rPr>
                                <w:t>the</w:t>
                              </w:r>
                              <w:r>
                                <w:rPr>
                                  <w:color w:val="707174"/>
                                  <w:spacing w:val="-7"/>
                                  <w:sz w:val="20"/>
                                </w:rPr>
                                <w:t xml:space="preserve"> </w:t>
                              </w:r>
                              <w:r>
                                <w:rPr>
                                  <w:color w:val="707174"/>
                                  <w:spacing w:val="-4"/>
                                  <w:sz w:val="20"/>
                                </w:rPr>
                                <w:t>most</w:t>
                              </w:r>
                              <w:r>
                                <w:rPr>
                                  <w:color w:val="707174"/>
                                  <w:spacing w:val="-7"/>
                                  <w:sz w:val="20"/>
                                </w:rPr>
                                <w:t xml:space="preserve"> </w:t>
                              </w:r>
                              <w:r>
                                <w:rPr>
                                  <w:color w:val="707174"/>
                                  <w:spacing w:val="-4"/>
                                  <w:sz w:val="20"/>
                                </w:rPr>
                                <w:t>out</w:t>
                              </w:r>
                              <w:r>
                                <w:rPr>
                                  <w:color w:val="707174"/>
                                  <w:spacing w:val="-7"/>
                                  <w:sz w:val="20"/>
                                </w:rPr>
                                <w:t xml:space="preserve"> </w:t>
                              </w:r>
                              <w:r>
                                <w:rPr>
                                  <w:color w:val="707174"/>
                                  <w:spacing w:val="-4"/>
                                  <w:sz w:val="20"/>
                                </w:rPr>
                                <w:t>of</w:t>
                              </w:r>
                              <w:r>
                                <w:rPr>
                                  <w:color w:val="707174"/>
                                  <w:spacing w:val="-7"/>
                                  <w:sz w:val="20"/>
                                </w:rPr>
                                <w:t xml:space="preserve"> </w:t>
                              </w:r>
                              <w:r>
                                <w:rPr>
                                  <w:color w:val="707174"/>
                                  <w:spacing w:val="-4"/>
                                  <w:sz w:val="20"/>
                                </w:rPr>
                                <w:t>the</w:t>
                              </w:r>
                              <w:r>
                                <w:rPr>
                                  <w:color w:val="707174"/>
                                  <w:spacing w:val="-7"/>
                                  <w:sz w:val="20"/>
                                </w:rPr>
                                <w:t xml:space="preserve"> </w:t>
                              </w:r>
                              <w:r>
                                <w:rPr>
                                  <w:color w:val="707174"/>
                                  <w:spacing w:val="-4"/>
                                  <w:sz w:val="20"/>
                                </w:rPr>
                                <w:t xml:space="preserve">energy </w:t>
                              </w:r>
                              <w:r>
                                <w:rPr>
                                  <w:color w:val="707174"/>
                                  <w:spacing w:val="-6"/>
                                  <w:sz w:val="20"/>
                                </w:rPr>
                                <w:t xml:space="preserve">transition. Accelerating the deployment of smart meters across the NEM will allow customers to access the range of benefits that smart meters offer sooner, and will underpin the cost-effective </w:t>
                              </w:r>
                              <w:r>
                                <w:rPr>
                                  <w:color w:val="707174"/>
                                  <w:sz w:val="20"/>
                                </w:rPr>
                                <w:t>decarbonisation</w:t>
                              </w:r>
                              <w:r>
                                <w:rPr>
                                  <w:color w:val="707174"/>
                                  <w:spacing w:val="-10"/>
                                  <w:sz w:val="20"/>
                                </w:rPr>
                                <w:t xml:space="preserve"> </w:t>
                              </w:r>
                              <w:r>
                                <w:rPr>
                                  <w:color w:val="707174"/>
                                  <w:sz w:val="20"/>
                                </w:rPr>
                                <w:t>of</w:t>
                              </w:r>
                              <w:r>
                                <w:rPr>
                                  <w:color w:val="707174"/>
                                  <w:spacing w:val="-10"/>
                                  <w:sz w:val="20"/>
                                </w:rPr>
                                <w:t xml:space="preserve"> </w:t>
                              </w:r>
                              <w:r>
                                <w:rPr>
                                  <w:color w:val="707174"/>
                                  <w:sz w:val="20"/>
                                </w:rPr>
                                <w:t>the</w:t>
                              </w:r>
                              <w:r>
                                <w:rPr>
                                  <w:color w:val="707174"/>
                                  <w:spacing w:val="-10"/>
                                  <w:sz w:val="20"/>
                                </w:rPr>
                                <w:t xml:space="preserve"> </w:t>
                              </w:r>
                              <w:r>
                                <w:rPr>
                                  <w:color w:val="707174"/>
                                  <w:sz w:val="20"/>
                                </w:rPr>
                                <w:t>energy</w:t>
                              </w:r>
                              <w:r>
                                <w:rPr>
                                  <w:color w:val="707174"/>
                                  <w:spacing w:val="-10"/>
                                  <w:sz w:val="20"/>
                                </w:rPr>
                                <w:t xml:space="preserve"> </w:t>
                              </w:r>
                              <w:r>
                                <w:rPr>
                                  <w:color w:val="707174"/>
                                  <w:sz w:val="20"/>
                                </w:rPr>
                                <w:t>market.</w:t>
                              </w:r>
                            </w:p>
                            <w:p w:rsidR="007169DD" w:rsidRDefault="00BC0D03">
                              <w:pPr>
                                <w:spacing w:before="110"/>
                                <w:ind w:left="226"/>
                                <w:rPr>
                                  <w:sz w:val="20"/>
                                </w:rPr>
                              </w:pPr>
                              <w:r>
                                <w:rPr>
                                  <w:color w:val="707174"/>
                                  <w:spacing w:val="-6"/>
                                  <w:sz w:val="20"/>
                                </w:rPr>
                                <w:t>The</w:t>
                              </w:r>
                              <w:r>
                                <w:rPr>
                                  <w:color w:val="707174"/>
                                  <w:spacing w:val="-5"/>
                                  <w:sz w:val="20"/>
                                </w:rPr>
                                <w:t xml:space="preserve"> </w:t>
                              </w:r>
                              <w:r>
                                <w:rPr>
                                  <w:color w:val="707174"/>
                                  <w:spacing w:val="-6"/>
                                  <w:sz w:val="20"/>
                                </w:rPr>
                                <w:t>draft</w:t>
                              </w:r>
                              <w:r>
                                <w:rPr>
                                  <w:color w:val="707174"/>
                                  <w:spacing w:val="-4"/>
                                  <w:sz w:val="20"/>
                                </w:rPr>
                                <w:t xml:space="preserve"> </w:t>
                              </w:r>
                              <w:r>
                                <w:rPr>
                                  <w:color w:val="707174"/>
                                  <w:spacing w:val="-6"/>
                                  <w:sz w:val="20"/>
                                </w:rPr>
                                <w:t>rule:</w:t>
                              </w:r>
                            </w:p>
                            <w:p w:rsidR="007169DD" w:rsidRDefault="00BC0D03">
                              <w:pPr>
                                <w:numPr>
                                  <w:ilvl w:val="0"/>
                                  <w:numId w:val="36"/>
                                </w:numPr>
                                <w:tabs>
                                  <w:tab w:val="left" w:pos="567"/>
                                </w:tabs>
                                <w:spacing w:before="153" w:line="280" w:lineRule="auto"/>
                                <w:ind w:right="313"/>
                                <w:rPr>
                                  <w:sz w:val="20"/>
                                </w:rPr>
                              </w:pPr>
                              <w:r>
                                <w:rPr>
                                  <w:color w:val="707174"/>
                                  <w:spacing w:val="-6"/>
                                  <w:sz w:val="20"/>
                                </w:rPr>
                                <w:t xml:space="preserve">sets a clear target in the NER for the accelerated deployment of smart meters between 2025– </w:t>
                              </w:r>
                              <w:r>
                                <w:rPr>
                                  <w:color w:val="707174"/>
                                  <w:spacing w:val="-4"/>
                                  <w:sz w:val="20"/>
                                </w:rPr>
                                <w:t>2030</w:t>
                              </w:r>
                            </w:p>
                            <w:p w:rsidR="007169DD" w:rsidRDefault="00BC0D03">
                              <w:pPr>
                                <w:numPr>
                                  <w:ilvl w:val="0"/>
                                  <w:numId w:val="36"/>
                                </w:numPr>
                                <w:tabs>
                                  <w:tab w:val="left" w:pos="567"/>
                                </w:tabs>
                                <w:spacing w:before="55" w:line="280" w:lineRule="auto"/>
                                <w:ind w:right="327"/>
                                <w:rPr>
                                  <w:sz w:val="20"/>
                                </w:rPr>
                              </w:pPr>
                              <w:r>
                                <w:rPr>
                                  <w:color w:val="707174"/>
                                  <w:spacing w:val="-6"/>
                                  <w:sz w:val="20"/>
                                </w:rPr>
                                <w:t xml:space="preserve">establishes a new Legacy Meter Replacement Plan (LMRP) mechanism, which drives industry </w:t>
                              </w:r>
                              <w:r>
                                <w:rPr>
                                  <w:color w:val="707174"/>
                                  <w:spacing w:val="-2"/>
                                  <w:sz w:val="20"/>
                                </w:rPr>
                                <w:t>collaboration</w:t>
                              </w:r>
                              <w:r>
                                <w:rPr>
                                  <w:color w:val="707174"/>
                                  <w:spacing w:val="-9"/>
                                  <w:sz w:val="20"/>
                                </w:rPr>
                                <w:t xml:space="preserve"> </w:t>
                              </w:r>
                              <w:r>
                                <w:rPr>
                                  <w:color w:val="707174"/>
                                  <w:spacing w:val="-2"/>
                                  <w:sz w:val="20"/>
                                </w:rPr>
                                <w:t>to</w:t>
                              </w:r>
                              <w:r>
                                <w:rPr>
                                  <w:color w:val="707174"/>
                                  <w:spacing w:val="-9"/>
                                  <w:sz w:val="20"/>
                                </w:rPr>
                                <w:t xml:space="preserve"> </w:t>
                              </w:r>
                              <w:r>
                                <w:rPr>
                                  <w:color w:val="707174"/>
                                  <w:spacing w:val="-2"/>
                                  <w:sz w:val="20"/>
                                </w:rPr>
                                <w:t>deliver</w:t>
                              </w:r>
                              <w:r>
                                <w:rPr>
                                  <w:color w:val="707174"/>
                                  <w:spacing w:val="-9"/>
                                  <w:sz w:val="20"/>
                                </w:rPr>
                                <w:t xml:space="preserve"> </w:t>
                              </w:r>
                              <w:r>
                                <w:rPr>
                                  <w:color w:val="707174"/>
                                  <w:spacing w:val="-2"/>
                                  <w:sz w:val="20"/>
                                </w:rPr>
                                <w:t>smart</w:t>
                              </w:r>
                              <w:r>
                                <w:rPr>
                                  <w:color w:val="707174"/>
                                  <w:spacing w:val="-9"/>
                                  <w:sz w:val="20"/>
                                </w:rPr>
                                <w:t xml:space="preserve"> </w:t>
                              </w:r>
                              <w:r>
                                <w:rPr>
                                  <w:color w:val="707174"/>
                                  <w:spacing w:val="-2"/>
                                  <w:sz w:val="20"/>
                                </w:rPr>
                                <w:t>meters</w:t>
                              </w:r>
                              <w:r>
                                <w:rPr>
                                  <w:color w:val="707174"/>
                                  <w:spacing w:val="-9"/>
                                  <w:sz w:val="20"/>
                                </w:rPr>
                                <w:t xml:space="preserve"> </w:t>
                              </w:r>
                              <w:r>
                                <w:rPr>
                                  <w:color w:val="707174"/>
                                  <w:spacing w:val="-2"/>
                                  <w:sz w:val="20"/>
                                </w:rPr>
                                <w:t>to</w:t>
                              </w:r>
                              <w:r>
                                <w:rPr>
                                  <w:color w:val="707174"/>
                                  <w:spacing w:val="-9"/>
                                  <w:sz w:val="20"/>
                                </w:rPr>
                                <w:t xml:space="preserve"> </w:t>
                              </w:r>
                              <w:r>
                                <w:rPr>
                                  <w:color w:val="707174"/>
                                  <w:spacing w:val="-2"/>
                                  <w:sz w:val="20"/>
                                </w:rPr>
                                <w:t>all</w:t>
                              </w:r>
                              <w:r>
                                <w:rPr>
                                  <w:color w:val="707174"/>
                                  <w:spacing w:val="-9"/>
                                  <w:sz w:val="20"/>
                                </w:rPr>
                                <w:t xml:space="preserve"> </w:t>
                              </w:r>
                              <w:r>
                                <w:rPr>
                                  <w:color w:val="707174"/>
                                  <w:spacing w:val="-2"/>
                                  <w:sz w:val="20"/>
                                </w:rPr>
                                <w:t>NEM</w:t>
                              </w:r>
                              <w:r>
                                <w:rPr>
                                  <w:color w:val="707174"/>
                                  <w:spacing w:val="-9"/>
                                  <w:sz w:val="20"/>
                                </w:rPr>
                                <w:t xml:space="preserve"> </w:t>
                              </w:r>
                              <w:r>
                                <w:rPr>
                                  <w:color w:val="707174"/>
                                  <w:spacing w:val="-2"/>
                                  <w:sz w:val="20"/>
                                </w:rPr>
                                <w:t>customers</w:t>
                              </w:r>
                              <w:r>
                                <w:rPr>
                                  <w:color w:val="707174"/>
                                  <w:spacing w:val="-9"/>
                                  <w:sz w:val="20"/>
                                </w:rPr>
                                <w:t xml:space="preserve"> </w:t>
                              </w:r>
                              <w:r>
                                <w:rPr>
                                  <w:color w:val="707174"/>
                                  <w:spacing w:val="-2"/>
                                  <w:sz w:val="20"/>
                                </w:rPr>
                                <w:t>by</w:t>
                              </w:r>
                              <w:r>
                                <w:rPr>
                                  <w:color w:val="707174"/>
                                  <w:spacing w:val="-9"/>
                                  <w:sz w:val="20"/>
                                </w:rPr>
                                <w:t xml:space="preserve"> </w:t>
                              </w:r>
                              <w:r>
                                <w:rPr>
                                  <w:color w:val="707174"/>
                                  <w:spacing w:val="-2"/>
                                  <w:sz w:val="20"/>
                                </w:rPr>
                                <w:t>2030</w:t>
                              </w:r>
                            </w:p>
                            <w:p w:rsidR="007169DD" w:rsidRDefault="00BC0D03">
                              <w:pPr>
                                <w:numPr>
                                  <w:ilvl w:val="0"/>
                                  <w:numId w:val="36"/>
                                </w:numPr>
                                <w:tabs>
                                  <w:tab w:val="left" w:pos="567"/>
                                </w:tabs>
                                <w:spacing w:before="55" w:line="280" w:lineRule="auto"/>
                                <w:ind w:right="498"/>
                                <w:rPr>
                                  <w:sz w:val="20"/>
                                </w:rPr>
                              </w:pPr>
                              <w:r>
                                <w:rPr>
                                  <w:color w:val="707174"/>
                                  <w:spacing w:val="-6"/>
                                  <w:sz w:val="20"/>
                                </w:rPr>
                                <w:t xml:space="preserve">introduces new obligations on retailers to meet the target and a compliance monitoring role </w:t>
                              </w:r>
                              <w:r>
                                <w:rPr>
                                  <w:color w:val="707174"/>
                                  <w:sz w:val="20"/>
                                </w:rPr>
                                <w:t>for the AER.</w:t>
                              </w:r>
                            </w:p>
                          </w:txbxContent>
                        </wps:txbx>
                        <wps:bodyPr wrap="square" lIns="0" tIns="0" rIns="0" bIns="0" rtlCol="0">
                          <a:noAutofit/>
                        </wps:bodyPr>
                      </wps:wsp>
                    </wpg:wgp>
                  </a:graphicData>
                </a:graphic>
              </wp:anchor>
            </w:drawing>
          </mc:Choice>
          <mc:Fallback>
            <w:pict>
              <v:group id="Group 43" o:spid="_x0000_s1028" style="position:absolute;margin-left:99.2pt;margin-top:14.15pt;width:437pt;height:285.25pt;z-index:-15718912;mso-wrap-distance-left:0;mso-wrap-distance-right:0;mso-position-horizontal-relative:page" coordsize="55499,36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">
                <v:shape id="Image 44" o:spid="_x0000_s1029" type="#_x0000_t75" style="position:absolute;left:1503;top:1431;width:52324;height:1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">
                  <v:imagedata r:id="rId47" o:title=""/>
                </v:shape>
                <v:shape id="Textbox 45" o:spid="_x0000_s1030" type="#_x0000_t202" style="position:absolute;left:31;top:31;width:55436;height:36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" filled="f" strokecolor="#23a2e0" strokeweight=".5pt">
                  <v:textbox inset="0,0,0,0">
                    <w:txbxContent>
                      <w:p w:rsidR="007169DD" w:rsidRDefault="007169DD">
                        <w:pPr>
                          <w:rPr>
                            <w:sz w:val="20"/>
                          </w:rPr>
                        </w:pPr>
                      </w:p>
                      <w:p w:rsidR="007169DD" w:rsidRDefault="007169DD">
                        <w:pPr>
                          <w:rPr>
                            <w:sz w:val="20"/>
                          </w:rPr>
                        </w:pPr>
                      </w:p>
                      <w:p w:rsidR="007169DD" w:rsidRDefault="007169DD">
                        <w:pPr>
                          <w:rPr>
                            <w:sz w:val="20"/>
                          </w:rPr>
                        </w:pPr>
                      </w:p>
                      <w:p w:rsidR="007169DD" w:rsidRDefault="007169DD">
                        <w:pPr>
                          <w:rPr>
                            <w:sz w:val="20"/>
                          </w:rPr>
                        </w:pPr>
                      </w:p>
                      <w:p w:rsidR="007169DD" w:rsidRDefault="007169DD">
                        <w:pPr>
                          <w:rPr>
                            <w:sz w:val="20"/>
                          </w:rPr>
                        </w:pPr>
                      </w:p>
                      <w:p w:rsidR="007169DD" w:rsidRDefault="007169DD">
                        <w:pPr>
                          <w:rPr>
                            <w:sz w:val="20"/>
                          </w:rPr>
                        </w:pPr>
                      </w:p>
                      <w:p w:rsidR="007169DD" w:rsidRDefault="007169DD">
                        <w:pPr>
                          <w:rPr>
                            <w:sz w:val="20"/>
                          </w:rPr>
                        </w:pPr>
                      </w:p>
                      <w:p w:rsidR="007169DD" w:rsidRDefault="007169DD">
                        <w:pPr>
                          <w:spacing w:before="193"/>
                          <w:rPr>
                            <w:sz w:val="20"/>
                          </w:rPr>
                        </w:pPr>
                      </w:p>
                      <w:p w:rsidR="007169DD" w:rsidRDefault="00BC0D03">
                        <w:pPr>
                          <w:spacing w:before="1" w:line="280" w:lineRule="auto"/>
                          <w:ind w:left="226"/>
                          <w:rPr>
                            <w:sz w:val="20"/>
                          </w:rPr>
                        </w:pPr>
                        <w:r>
                          <w:rPr>
                            <w:color w:val="707174"/>
                            <w:spacing w:val="-4"/>
                            <w:sz w:val="20"/>
                          </w:rPr>
                          <w:t>Smart</w:t>
                        </w:r>
                        <w:r>
                          <w:rPr>
                            <w:color w:val="707174"/>
                            <w:spacing w:val="-7"/>
                            <w:sz w:val="20"/>
                          </w:rPr>
                          <w:t xml:space="preserve"> </w:t>
                        </w:r>
                        <w:r>
                          <w:rPr>
                            <w:color w:val="707174"/>
                            <w:spacing w:val="-4"/>
                            <w:sz w:val="20"/>
                          </w:rPr>
                          <w:t>meters</w:t>
                        </w:r>
                        <w:r>
                          <w:rPr>
                            <w:color w:val="707174"/>
                            <w:spacing w:val="-7"/>
                            <w:sz w:val="20"/>
                          </w:rPr>
                          <w:t xml:space="preserve"> </w:t>
                        </w:r>
                        <w:r>
                          <w:rPr>
                            <w:color w:val="707174"/>
                            <w:spacing w:val="-4"/>
                            <w:sz w:val="20"/>
                          </w:rPr>
                          <w:t>are</w:t>
                        </w:r>
                        <w:r>
                          <w:rPr>
                            <w:color w:val="707174"/>
                            <w:spacing w:val="-7"/>
                            <w:sz w:val="20"/>
                          </w:rPr>
                          <w:t xml:space="preserve"> </w:t>
                        </w:r>
                        <w:r>
                          <w:rPr>
                            <w:color w:val="707174"/>
                            <w:spacing w:val="-4"/>
                            <w:sz w:val="20"/>
                          </w:rPr>
                          <w:t>an</w:t>
                        </w:r>
                        <w:r>
                          <w:rPr>
                            <w:color w:val="707174"/>
                            <w:spacing w:val="-7"/>
                            <w:sz w:val="20"/>
                          </w:rPr>
                          <w:t xml:space="preserve"> </w:t>
                        </w:r>
                        <w:r>
                          <w:rPr>
                            <w:color w:val="707174"/>
                            <w:spacing w:val="-4"/>
                            <w:sz w:val="20"/>
                          </w:rPr>
                          <w:t>important</w:t>
                        </w:r>
                        <w:r>
                          <w:rPr>
                            <w:color w:val="707174"/>
                            <w:spacing w:val="-7"/>
                            <w:sz w:val="20"/>
                          </w:rPr>
                          <w:t xml:space="preserve"> </w:t>
                        </w:r>
                        <w:r>
                          <w:rPr>
                            <w:color w:val="707174"/>
                            <w:spacing w:val="-4"/>
                            <w:sz w:val="20"/>
                          </w:rPr>
                          <w:t>tool</w:t>
                        </w:r>
                        <w:r>
                          <w:rPr>
                            <w:color w:val="707174"/>
                            <w:spacing w:val="-7"/>
                            <w:sz w:val="20"/>
                          </w:rPr>
                          <w:t xml:space="preserve"> </w:t>
                        </w:r>
                        <w:r>
                          <w:rPr>
                            <w:color w:val="707174"/>
                            <w:spacing w:val="-4"/>
                            <w:sz w:val="20"/>
                          </w:rPr>
                          <w:t>to</w:t>
                        </w:r>
                        <w:r>
                          <w:rPr>
                            <w:color w:val="707174"/>
                            <w:spacing w:val="-7"/>
                            <w:sz w:val="20"/>
                          </w:rPr>
                          <w:t xml:space="preserve"> </w:t>
                        </w:r>
                        <w:r>
                          <w:rPr>
                            <w:color w:val="707174"/>
                            <w:spacing w:val="-4"/>
                            <w:sz w:val="20"/>
                          </w:rPr>
                          <w:t>support</w:t>
                        </w:r>
                        <w:r>
                          <w:rPr>
                            <w:color w:val="707174"/>
                            <w:spacing w:val="-7"/>
                            <w:sz w:val="20"/>
                          </w:rPr>
                          <w:t xml:space="preserve"> </w:t>
                        </w:r>
                        <w:r>
                          <w:rPr>
                            <w:color w:val="707174"/>
                            <w:spacing w:val="-4"/>
                            <w:sz w:val="20"/>
                          </w:rPr>
                          <w:t>households</w:t>
                        </w:r>
                        <w:r>
                          <w:rPr>
                            <w:color w:val="707174"/>
                            <w:spacing w:val="-7"/>
                            <w:sz w:val="20"/>
                          </w:rPr>
                          <w:t xml:space="preserve"> </w:t>
                        </w:r>
                        <w:r>
                          <w:rPr>
                            <w:color w:val="707174"/>
                            <w:spacing w:val="-4"/>
                            <w:sz w:val="20"/>
                          </w:rPr>
                          <w:t>in</w:t>
                        </w:r>
                        <w:r>
                          <w:rPr>
                            <w:color w:val="707174"/>
                            <w:spacing w:val="-7"/>
                            <w:sz w:val="20"/>
                          </w:rPr>
                          <w:t xml:space="preserve"> </w:t>
                        </w:r>
                        <w:r>
                          <w:rPr>
                            <w:color w:val="707174"/>
                            <w:spacing w:val="-4"/>
                            <w:sz w:val="20"/>
                          </w:rPr>
                          <w:t>getting</w:t>
                        </w:r>
                        <w:r>
                          <w:rPr>
                            <w:color w:val="707174"/>
                            <w:spacing w:val="-7"/>
                            <w:sz w:val="20"/>
                          </w:rPr>
                          <w:t xml:space="preserve"> </w:t>
                        </w:r>
                        <w:r>
                          <w:rPr>
                            <w:color w:val="707174"/>
                            <w:spacing w:val="-4"/>
                            <w:sz w:val="20"/>
                          </w:rPr>
                          <w:t>the</w:t>
                        </w:r>
                        <w:r>
                          <w:rPr>
                            <w:color w:val="707174"/>
                            <w:spacing w:val="-7"/>
                            <w:sz w:val="20"/>
                          </w:rPr>
                          <w:t xml:space="preserve"> </w:t>
                        </w:r>
                        <w:r>
                          <w:rPr>
                            <w:color w:val="707174"/>
                            <w:spacing w:val="-4"/>
                            <w:sz w:val="20"/>
                          </w:rPr>
                          <w:t>most</w:t>
                        </w:r>
                        <w:r>
                          <w:rPr>
                            <w:color w:val="707174"/>
                            <w:spacing w:val="-7"/>
                            <w:sz w:val="20"/>
                          </w:rPr>
                          <w:t xml:space="preserve"> </w:t>
                        </w:r>
                        <w:r>
                          <w:rPr>
                            <w:color w:val="707174"/>
                            <w:spacing w:val="-4"/>
                            <w:sz w:val="20"/>
                          </w:rPr>
                          <w:t>out</w:t>
                        </w:r>
                        <w:r>
                          <w:rPr>
                            <w:color w:val="707174"/>
                            <w:spacing w:val="-7"/>
                            <w:sz w:val="20"/>
                          </w:rPr>
                          <w:t xml:space="preserve"> </w:t>
                        </w:r>
                        <w:r>
                          <w:rPr>
                            <w:color w:val="707174"/>
                            <w:spacing w:val="-4"/>
                            <w:sz w:val="20"/>
                          </w:rPr>
                          <w:t>of</w:t>
                        </w:r>
                        <w:r>
                          <w:rPr>
                            <w:color w:val="707174"/>
                            <w:spacing w:val="-7"/>
                            <w:sz w:val="20"/>
                          </w:rPr>
                          <w:t xml:space="preserve"> </w:t>
                        </w:r>
                        <w:r>
                          <w:rPr>
                            <w:color w:val="707174"/>
                            <w:spacing w:val="-4"/>
                            <w:sz w:val="20"/>
                          </w:rPr>
                          <w:t>the</w:t>
                        </w:r>
                        <w:r>
                          <w:rPr>
                            <w:color w:val="707174"/>
                            <w:spacing w:val="-7"/>
                            <w:sz w:val="20"/>
                          </w:rPr>
                          <w:t xml:space="preserve"> </w:t>
                        </w:r>
                        <w:r>
                          <w:rPr>
                            <w:color w:val="707174"/>
                            <w:spacing w:val="-4"/>
                            <w:sz w:val="20"/>
                          </w:rPr>
                          <w:t xml:space="preserve">energy </w:t>
                        </w:r>
                        <w:r>
                          <w:rPr>
                            <w:color w:val="707174"/>
                            <w:spacing w:val="-6"/>
                            <w:sz w:val="20"/>
                          </w:rPr>
                          <w:t xml:space="preserve">transition. Accelerating the deployment of smart meters across the NEM will allow customers to access the range of benefits that smart </w:t>
                        </w:r>
                        <w:r>
                          <w:rPr>
                            <w:color w:val="707174"/>
                            <w:spacing w:val="-6"/>
                            <w:sz w:val="20"/>
                          </w:rPr>
                          <w:t xml:space="preserve">meters offer sooner, and will underpin the cost-effective </w:t>
                        </w:r>
                        <w:r>
                          <w:rPr>
                            <w:color w:val="707174"/>
                            <w:sz w:val="20"/>
                          </w:rPr>
                          <w:t>decarbonisation</w:t>
                        </w:r>
                        <w:r>
                          <w:rPr>
                            <w:color w:val="707174"/>
                            <w:spacing w:val="-10"/>
                            <w:sz w:val="20"/>
                          </w:rPr>
                          <w:t xml:space="preserve"> </w:t>
                        </w:r>
                        <w:r>
                          <w:rPr>
                            <w:color w:val="707174"/>
                            <w:sz w:val="20"/>
                          </w:rPr>
                          <w:t>of</w:t>
                        </w:r>
                        <w:r>
                          <w:rPr>
                            <w:color w:val="707174"/>
                            <w:spacing w:val="-10"/>
                            <w:sz w:val="20"/>
                          </w:rPr>
                          <w:t xml:space="preserve"> </w:t>
                        </w:r>
                        <w:r>
                          <w:rPr>
                            <w:color w:val="707174"/>
                            <w:sz w:val="20"/>
                          </w:rPr>
                          <w:t>the</w:t>
                        </w:r>
                        <w:r>
                          <w:rPr>
                            <w:color w:val="707174"/>
                            <w:spacing w:val="-10"/>
                            <w:sz w:val="20"/>
                          </w:rPr>
                          <w:t xml:space="preserve"> </w:t>
                        </w:r>
                        <w:r>
                          <w:rPr>
                            <w:color w:val="707174"/>
                            <w:sz w:val="20"/>
                          </w:rPr>
                          <w:t>energy</w:t>
                        </w:r>
                        <w:r>
                          <w:rPr>
                            <w:color w:val="707174"/>
                            <w:spacing w:val="-10"/>
                            <w:sz w:val="20"/>
                          </w:rPr>
                          <w:t xml:space="preserve"> </w:t>
                        </w:r>
                        <w:r>
                          <w:rPr>
                            <w:color w:val="707174"/>
                            <w:sz w:val="20"/>
                          </w:rPr>
                          <w:t>market.</w:t>
                        </w:r>
                      </w:p>
                      <w:p w:rsidR="007169DD" w:rsidRDefault="00BC0D03">
                        <w:pPr>
                          <w:spacing w:before="110"/>
                          <w:ind w:left="226"/>
                          <w:rPr>
                            <w:sz w:val="20"/>
                          </w:rPr>
                        </w:pPr>
                        <w:r>
                          <w:rPr>
                            <w:color w:val="707174"/>
                            <w:spacing w:val="-6"/>
                            <w:sz w:val="20"/>
                          </w:rPr>
                          <w:t>The</w:t>
                        </w:r>
                        <w:r>
                          <w:rPr>
                            <w:color w:val="707174"/>
                            <w:spacing w:val="-5"/>
                            <w:sz w:val="20"/>
                          </w:rPr>
                          <w:t xml:space="preserve"> </w:t>
                        </w:r>
                        <w:r>
                          <w:rPr>
                            <w:color w:val="707174"/>
                            <w:spacing w:val="-6"/>
                            <w:sz w:val="20"/>
                          </w:rPr>
                          <w:t>draft</w:t>
                        </w:r>
                        <w:r>
                          <w:rPr>
                            <w:color w:val="707174"/>
                            <w:spacing w:val="-4"/>
                            <w:sz w:val="20"/>
                          </w:rPr>
                          <w:t xml:space="preserve"> </w:t>
                        </w:r>
                        <w:r>
                          <w:rPr>
                            <w:color w:val="707174"/>
                            <w:spacing w:val="-6"/>
                            <w:sz w:val="20"/>
                          </w:rPr>
                          <w:t>rule:</w:t>
                        </w:r>
                      </w:p>
                      <w:p w:rsidR="007169DD" w:rsidRDefault="00BC0D03">
                        <w:pPr>
                          <w:numPr>
                            <w:ilvl w:val="0"/>
                            <w:numId w:val="36"/>
                          </w:numPr>
                          <w:tabs>
                            <w:tab w:val="left" w:pos="567"/>
                          </w:tabs>
                          <w:spacing w:before="153" w:line="280" w:lineRule="auto"/>
                          <w:ind w:right="313"/>
                          <w:rPr>
                            <w:sz w:val="20"/>
                          </w:rPr>
                        </w:pPr>
                        <w:r>
                          <w:rPr>
                            <w:color w:val="707174"/>
                            <w:spacing w:val="-6"/>
                            <w:sz w:val="20"/>
                          </w:rPr>
                          <w:t xml:space="preserve">sets a clear target in the NER for the accelerated deployment of smart meters between 2025– </w:t>
                        </w:r>
                        <w:r>
                          <w:rPr>
                            <w:color w:val="707174"/>
                            <w:spacing w:val="-4"/>
                            <w:sz w:val="20"/>
                          </w:rPr>
                          <w:t>2030</w:t>
                        </w:r>
                      </w:p>
                      <w:p w:rsidR="007169DD" w:rsidRDefault="00BC0D03">
                        <w:pPr>
                          <w:numPr>
                            <w:ilvl w:val="0"/>
                            <w:numId w:val="36"/>
                          </w:numPr>
                          <w:tabs>
                            <w:tab w:val="left" w:pos="567"/>
                          </w:tabs>
                          <w:spacing w:before="55" w:line="280" w:lineRule="auto"/>
                          <w:ind w:right="327"/>
                          <w:rPr>
                            <w:sz w:val="20"/>
                          </w:rPr>
                        </w:pPr>
                        <w:r>
                          <w:rPr>
                            <w:color w:val="707174"/>
                            <w:spacing w:val="-6"/>
                            <w:sz w:val="20"/>
                          </w:rPr>
                          <w:t xml:space="preserve">establishes a new Legacy Meter Replacement Plan (LMRP) mechanism, which drives industry </w:t>
                        </w:r>
                        <w:r>
                          <w:rPr>
                            <w:color w:val="707174"/>
                            <w:spacing w:val="-2"/>
                            <w:sz w:val="20"/>
                          </w:rPr>
                          <w:t>collaboration</w:t>
                        </w:r>
                        <w:r>
                          <w:rPr>
                            <w:color w:val="707174"/>
                            <w:spacing w:val="-9"/>
                            <w:sz w:val="20"/>
                          </w:rPr>
                          <w:t xml:space="preserve"> </w:t>
                        </w:r>
                        <w:r>
                          <w:rPr>
                            <w:color w:val="707174"/>
                            <w:spacing w:val="-2"/>
                            <w:sz w:val="20"/>
                          </w:rPr>
                          <w:t>to</w:t>
                        </w:r>
                        <w:r>
                          <w:rPr>
                            <w:color w:val="707174"/>
                            <w:spacing w:val="-9"/>
                            <w:sz w:val="20"/>
                          </w:rPr>
                          <w:t xml:space="preserve"> </w:t>
                        </w:r>
                        <w:r>
                          <w:rPr>
                            <w:color w:val="707174"/>
                            <w:spacing w:val="-2"/>
                            <w:sz w:val="20"/>
                          </w:rPr>
                          <w:t>deliver</w:t>
                        </w:r>
                        <w:r>
                          <w:rPr>
                            <w:color w:val="707174"/>
                            <w:spacing w:val="-9"/>
                            <w:sz w:val="20"/>
                          </w:rPr>
                          <w:t xml:space="preserve"> </w:t>
                        </w:r>
                        <w:r>
                          <w:rPr>
                            <w:color w:val="707174"/>
                            <w:spacing w:val="-2"/>
                            <w:sz w:val="20"/>
                          </w:rPr>
                          <w:t>smart</w:t>
                        </w:r>
                        <w:r>
                          <w:rPr>
                            <w:color w:val="707174"/>
                            <w:spacing w:val="-9"/>
                            <w:sz w:val="20"/>
                          </w:rPr>
                          <w:t xml:space="preserve"> </w:t>
                        </w:r>
                        <w:r>
                          <w:rPr>
                            <w:color w:val="707174"/>
                            <w:spacing w:val="-2"/>
                            <w:sz w:val="20"/>
                          </w:rPr>
                          <w:t>meters</w:t>
                        </w:r>
                        <w:r>
                          <w:rPr>
                            <w:color w:val="707174"/>
                            <w:spacing w:val="-9"/>
                            <w:sz w:val="20"/>
                          </w:rPr>
                          <w:t xml:space="preserve"> </w:t>
                        </w:r>
                        <w:r>
                          <w:rPr>
                            <w:color w:val="707174"/>
                            <w:spacing w:val="-2"/>
                            <w:sz w:val="20"/>
                          </w:rPr>
                          <w:t>to</w:t>
                        </w:r>
                        <w:r>
                          <w:rPr>
                            <w:color w:val="707174"/>
                            <w:spacing w:val="-9"/>
                            <w:sz w:val="20"/>
                          </w:rPr>
                          <w:t xml:space="preserve"> </w:t>
                        </w:r>
                        <w:r>
                          <w:rPr>
                            <w:color w:val="707174"/>
                            <w:spacing w:val="-2"/>
                            <w:sz w:val="20"/>
                          </w:rPr>
                          <w:t>all</w:t>
                        </w:r>
                        <w:r>
                          <w:rPr>
                            <w:color w:val="707174"/>
                            <w:spacing w:val="-9"/>
                            <w:sz w:val="20"/>
                          </w:rPr>
                          <w:t xml:space="preserve"> </w:t>
                        </w:r>
                        <w:r>
                          <w:rPr>
                            <w:color w:val="707174"/>
                            <w:spacing w:val="-2"/>
                            <w:sz w:val="20"/>
                          </w:rPr>
                          <w:t>NEM</w:t>
                        </w:r>
                        <w:r>
                          <w:rPr>
                            <w:color w:val="707174"/>
                            <w:spacing w:val="-9"/>
                            <w:sz w:val="20"/>
                          </w:rPr>
                          <w:t xml:space="preserve"> </w:t>
                        </w:r>
                        <w:r>
                          <w:rPr>
                            <w:color w:val="707174"/>
                            <w:spacing w:val="-2"/>
                            <w:sz w:val="20"/>
                          </w:rPr>
                          <w:t>customers</w:t>
                        </w:r>
                        <w:r>
                          <w:rPr>
                            <w:color w:val="707174"/>
                            <w:spacing w:val="-9"/>
                            <w:sz w:val="20"/>
                          </w:rPr>
                          <w:t xml:space="preserve"> </w:t>
                        </w:r>
                        <w:r>
                          <w:rPr>
                            <w:color w:val="707174"/>
                            <w:spacing w:val="-2"/>
                            <w:sz w:val="20"/>
                          </w:rPr>
                          <w:t>by</w:t>
                        </w:r>
                        <w:r>
                          <w:rPr>
                            <w:color w:val="707174"/>
                            <w:spacing w:val="-9"/>
                            <w:sz w:val="20"/>
                          </w:rPr>
                          <w:t xml:space="preserve"> </w:t>
                        </w:r>
                        <w:r>
                          <w:rPr>
                            <w:color w:val="707174"/>
                            <w:spacing w:val="-2"/>
                            <w:sz w:val="20"/>
                          </w:rPr>
                          <w:t>2030</w:t>
                        </w:r>
                      </w:p>
                      <w:p w:rsidR="007169DD" w:rsidRDefault="00BC0D03">
                        <w:pPr>
                          <w:numPr>
                            <w:ilvl w:val="0"/>
                            <w:numId w:val="36"/>
                          </w:numPr>
                          <w:tabs>
                            <w:tab w:val="left" w:pos="567"/>
                          </w:tabs>
                          <w:spacing w:before="55" w:line="280" w:lineRule="auto"/>
                          <w:ind w:right="498"/>
                          <w:rPr>
                            <w:sz w:val="20"/>
                          </w:rPr>
                        </w:pPr>
                        <w:r>
                          <w:rPr>
                            <w:color w:val="707174"/>
                            <w:spacing w:val="-6"/>
                            <w:sz w:val="20"/>
                          </w:rPr>
                          <w:t xml:space="preserve">introduces new obligations on retailers to meet the target and a compliance monitoring role </w:t>
                        </w:r>
                        <w:r>
                          <w:rPr>
                            <w:color w:val="707174"/>
                            <w:sz w:val="20"/>
                          </w:rPr>
                          <w:t>for the A</w:t>
                        </w:r>
                        <w:r>
                          <w:rPr>
                            <w:color w:val="707174"/>
                            <w:sz w:val="20"/>
                          </w:rPr>
                          <w:t>ER.</w:t>
                        </w:r>
                      </w:p>
                    </w:txbxContent>
                  </v:textbox>
                </v:shape>
                <w10:wrap type="topAndBottom" anchorx="page"/>
              </v:group>
            </w:pict>
          </mc:Fallback>
        </mc:AlternateContent>
      </w:r>
    </w:p>
    <w:p w:rsidR="007169DD" w:rsidRDefault="007169DD">
      <w:pPr>
        <w:pStyle w:val="BodyText"/>
        <w:spacing w:before="176"/>
        <w:rPr>
          <w:sz w:val="28"/>
        </w:rPr>
      </w:pPr>
    </w:p>
    <w:p w:rsidR="007169DD" w:rsidRDefault="00BC0D03">
      <w:pPr>
        <w:pStyle w:val="Heading3"/>
        <w:numPr>
          <w:ilvl w:val="2"/>
          <w:numId w:val="41"/>
        </w:numPr>
        <w:tabs>
          <w:tab w:val="left" w:pos="964"/>
        </w:tabs>
        <w:spacing w:line="336" w:lineRule="auto"/>
        <w:ind w:right="3130"/>
      </w:pPr>
      <w:r>
        <w:rPr>
          <w:color w:val="23A2E0"/>
        </w:rPr>
        <w:t xml:space="preserve">The draft rule would target the universal uptake of smart meters by 2030 </w:t>
      </w:r>
      <w:r>
        <w:rPr>
          <w:color w:val="57585B"/>
        </w:rPr>
        <w:t>The 2030 target would benefit customers and the broader energy system</w:t>
      </w:r>
    </w:p>
    <w:p w:rsidR="007169DD" w:rsidRDefault="00BC0D03">
      <w:pPr>
        <w:pStyle w:val="BodyText"/>
        <w:spacing w:before="58" w:line="280" w:lineRule="auto"/>
        <w:ind w:left="964" w:right="1170"/>
      </w:pPr>
      <w:r>
        <w:rPr>
          <w:color w:val="57585B"/>
        </w:rPr>
        <w:t xml:space="preserve">The Review identified the benefits that accrue from an accelerated deployment of smart meters. Cost-benefit analysis demonstrated that such a program would deliver net benefits to NEM customers even when the benefits included are narrowed, and when costs are higher than </w:t>
      </w:r>
      <w:r>
        <w:rPr>
          <w:color w:val="57585B"/>
          <w:spacing w:val="-2"/>
        </w:rPr>
        <w:t>expected.</w:t>
      </w:r>
    </w:p>
    <w:p w:rsidR="007169DD" w:rsidRDefault="00BC0D03">
      <w:pPr>
        <w:pStyle w:val="BodyText"/>
        <w:spacing w:before="110" w:line="280" w:lineRule="auto"/>
        <w:ind w:left="964" w:right="1083"/>
      </w:pPr>
      <w:r>
        <w:rPr>
          <w:color w:val="57585B"/>
        </w:rPr>
        <w:t>There is a clear case to accelerate the deployment of smart meters in the NEM, as articulated in the Review. Our draft rule puts this ambition into action, with accelerated deployment of smart meters being one of the two core reforms in the draft rule.</w:t>
      </w:r>
    </w:p>
    <w:p w:rsidR="007169DD" w:rsidRDefault="00BC0D03">
      <w:pPr>
        <w:pStyle w:val="Heading3"/>
        <w:spacing w:before="111" w:line="280" w:lineRule="auto"/>
        <w:ind w:right="960"/>
      </w:pPr>
      <w:r>
        <w:rPr>
          <w:color w:val="57585B"/>
        </w:rPr>
        <w:t>The draft rule would introduce a reform program that targets a universal take up of smart meters by 2030</w:t>
      </w:r>
    </w:p>
    <w:p w:rsidR="007169DD" w:rsidRDefault="00BC0D03">
      <w:pPr>
        <w:pStyle w:val="BodyText"/>
        <w:spacing w:before="112" w:line="280" w:lineRule="auto"/>
        <w:ind w:left="964" w:right="960"/>
      </w:pPr>
      <w:r>
        <w:rPr>
          <w:color w:val="57585B"/>
        </w:rPr>
        <w:t>Under the draft rule, new regulatory arrangements will require retailers and MCs to replace all existing</w:t>
      </w:r>
      <w:r>
        <w:rPr>
          <w:color w:val="57585B"/>
          <w:spacing w:val="-2"/>
        </w:rPr>
        <w:t xml:space="preserve"> </w:t>
      </w:r>
      <w:r>
        <w:rPr>
          <w:color w:val="57585B"/>
        </w:rPr>
        <w:t>Type 5 and</w:t>
      </w:r>
      <w:r>
        <w:rPr>
          <w:color w:val="57585B"/>
          <w:spacing w:val="-2"/>
        </w:rPr>
        <w:t xml:space="preserve"> </w:t>
      </w:r>
      <w:r>
        <w:rPr>
          <w:color w:val="57585B"/>
        </w:rPr>
        <w:t>Type 6 metering installations (‘legacy’ meters) with a</w:t>
      </w:r>
      <w:r>
        <w:rPr>
          <w:color w:val="57585B"/>
          <w:spacing w:val="-2"/>
        </w:rPr>
        <w:t xml:space="preserve"> </w:t>
      </w:r>
      <w:r>
        <w:rPr>
          <w:color w:val="57585B"/>
        </w:rPr>
        <w:t>Type 4 (‘smart’ meter) meter by 30 June 2030.</w:t>
      </w:r>
    </w:p>
    <w:p w:rsidR="007169DD" w:rsidRDefault="00BC0D03">
      <w:pPr>
        <w:pStyle w:val="BodyText"/>
        <w:spacing w:before="111" w:line="280" w:lineRule="auto"/>
        <w:ind w:left="964" w:right="1083"/>
      </w:pPr>
      <w:r>
        <w:rPr>
          <w:color w:val="57585B"/>
        </w:rPr>
        <w:t>As part of the Review, we considered the earliest feasible target date for achieving universal penetration of smart meters. We found that a 2030 target is feasible.</w:t>
      </w:r>
      <w:r>
        <w:rPr>
          <w:color w:val="57585B"/>
          <w:vertAlign w:val="superscript"/>
        </w:rPr>
        <w:t>25</w:t>
      </w:r>
      <w:r>
        <w:rPr>
          <w:color w:val="57585B"/>
        </w:rPr>
        <w:t xml:space="preserve"> Oakley Greenwood’s analysis showed delaying the target date for universal penetration beyond 2030 is likely to lead to a significant reduction in benefits that are not offset by the reduced capital costs.</w:t>
      </w:r>
    </w:p>
    <w:p w:rsidR="007169DD" w:rsidRDefault="00BC0D03">
      <w:pPr>
        <w:pStyle w:val="BodyText"/>
        <w:spacing w:before="163"/>
      </w:pPr>
      <w:r>
        <w:rPr>
          <w:noProof/>
          <w:lang w:val="en-AU" w:eastAsia="en-AU"/>
        </w:rPr>
        <mc:AlternateContent>
          <mc:Choice Requires="wps">
            <w:drawing>
              <wp:anchor distT="0" distB="0" distL="0" distR="0" simplePos="0" relativeHeight="487598080" behindDoc="1" locked="0" layoutInCell="1" allowOverlap="1">
                <wp:simplePos x="0" y="0"/>
                <wp:positionH relativeFrom="page">
                  <wp:posOffset>720001</wp:posOffset>
                </wp:positionH>
                <wp:positionV relativeFrom="paragraph">
                  <wp:posOffset>271478</wp:posOffset>
                </wp:positionV>
                <wp:extent cx="720090"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7853E3B0" id="Graphic 46" o:spid="_x0000_s1026" style="position:absolute;margin-left:56.7pt;margin-top:21.4pt;width:56.7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" path="m,l719963,e" filled="f" strokecolor="#57585b" strokeweight=".04408mm">
                <v:path arrowok="t"/>
                <w10:wrap type="topAndBottom" anchorx="page"/>
              </v:shape>
            </w:pict>
          </mc:Fallback>
        </mc:AlternateContent>
      </w:r>
    </w:p>
    <w:p w:rsidR="007169DD" w:rsidRDefault="00BC0D03">
      <w:pPr>
        <w:pStyle w:val="ListParagraph"/>
        <w:numPr>
          <w:ilvl w:val="0"/>
          <w:numId w:val="44"/>
        </w:numPr>
        <w:tabs>
          <w:tab w:val="left" w:pos="452"/>
        </w:tabs>
        <w:spacing w:before="130"/>
        <w:ind w:left="452" w:hanging="339"/>
        <w:rPr>
          <w:sz w:val="14"/>
        </w:rPr>
      </w:pPr>
      <w:r>
        <w:rPr>
          <w:color w:val="57585B"/>
          <w:sz w:val="14"/>
        </w:rPr>
        <w:t>AEMC,</w:t>
      </w:r>
      <w:r>
        <w:rPr>
          <w:color w:val="57585B"/>
          <w:spacing w:val="-3"/>
          <w:sz w:val="14"/>
        </w:rPr>
        <w:t xml:space="preserve"> </w:t>
      </w:r>
      <w:r>
        <w:rPr>
          <w:i/>
          <w:color w:val="57585B"/>
          <w:sz w:val="14"/>
        </w:rPr>
        <w:t>Review</w:t>
      </w:r>
      <w:r>
        <w:rPr>
          <w:i/>
          <w:color w:val="57585B"/>
          <w:spacing w:val="-2"/>
          <w:sz w:val="14"/>
        </w:rPr>
        <w:t xml:space="preserve"> </w:t>
      </w:r>
      <w:r>
        <w:rPr>
          <w:i/>
          <w:color w:val="57585B"/>
          <w:sz w:val="14"/>
        </w:rPr>
        <w:t>of</w:t>
      </w:r>
      <w:r>
        <w:rPr>
          <w:i/>
          <w:color w:val="57585B"/>
          <w:spacing w:val="-2"/>
          <w:sz w:val="14"/>
        </w:rPr>
        <w:t xml:space="preserve"> </w:t>
      </w:r>
      <w:r>
        <w:rPr>
          <w:i/>
          <w:color w:val="57585B"/>
          <w:sz w:val="14"/>
        </w:rPr>
        <w:t>the</w:t>
      </w:r>
      <w:r>
        <w:rPr>
          <w:i/>
          <w:color w:val="57585B"/>
          <w:spacing w:val="-3"/>
          <w:sz w:val="14"/>
        </w:rPr>
        <w:t xml:space="preserve"> </w:t>
      </w:r>
      <w:r>
        <w:rPr>
          <w:i/>
          <w:color w:val="57585B"/>
          <w:sz w:val="14"/>
        </w:rPr>
        <w:t>regulatory</w:t>
      </w:r>
      <w:r>
        <w:rPr>
          <w:i/>
          <w:color w:val="57585B"/>
          <w:spacing w:val="-2"/>
          <w:sz w:val="14"/>
        </w:rPr>
        <w:t xml:space="preserve"> </w:t>
      </w:r>
      <w:r>
        <w:rPr>
          <w:i/>
          <w:color w:val="57585B"/>
          <w:sz w:val="14"/>
        </w:rPr>
        <w:t>framework</w:t>
      </w:r>
      <w:r>
        <w:rPr>
          <w:i/>
          <w:color w:val="57585B"/>
          <w:spacing w:val="-2"/>
          <w:sz w:val="14"/>
        </w:rPr>
        <w:t xml:space="preserve"> </w:t>
      </w:r>
      <w:r>
        <w:rPr>
          <w:i/>
          <w:color w:val="57585B"/>
          <w:sz w:val="14"/>
        </w:rPr>
        <w:t>for</w:t>
      </w:r>
      <w:r>
        <w:rPr>
          <w:i/>
          <w:color w:val="57585B"/>
          <w:spacing w:val="-3"/>
          <w:sz w:val="14"/>
        </w:rPr>
        <w:t xml:space="preserve"> </w:t>
      </w:r>
      <w:r>
        <w:rPr>
          <w:i/>
          <w:color w:val="57585B"/>
          <w:sz w:val="14"/>
        </w:rPr>
        <w:t>metering</w:t>
      </w:r>
      <w:r>
        <w:rPr>
          <w:i/>
          <w:color w:val="57585B"/>
          <w:spacing w:val="-3"/>
          <w:sz w:val="14"/>
        </w:rPr>
        <w:t xml:space="preserve"> </w:t>
      </w:r>
      <w:r>
        <w:rPr>
          <w:i/>
          <w:color w:val="57585B"/>
          <w:sz w:val="14"/>
        </w:rPr>
        <w:t>services,</w:t>
      </w:r>
      <w:r>
        <w:rPr>
          <w:i/>
          <w:color w:val="57585B"/>
          <w:spacing w:val="-3"/>
          <w:sz w:val="14"/>
        </w:rPr>
        <w:t xml:space="preserve"> </w:t>
      </w:r>
      <w:r>
        <w:rPr>
          <w:color w:val="57585B"/>
          <w:sz w:val="14"/>
        </w:rPr>
        <w:t>Final</w:t>
      </w:r>
      <w:r>
        <w:rPr>
          <w:color w:val="57585B"/>
          <w:spacing w:val="-2"/>
          <w:sz w:val="14"/>
        </w:rPr>
        <w:t xml:space="preserve"> </w:t>
      </w:r>
      <w:r>
        <w:rPr>
          <w:color w:val="57585B"/>
          <w:sz w:val="14"/>
        </w:rPr>
        <w:t>Report,</w:t>
      </w:r>
      <w:r>
        <w:rPr>
          <w:color w:val="57585B"/>
          <w:spacing w:val="-2"/>
          <w:sz w:val="14"/>
        </w:rPr>
        <w:t xml:space="preserve"> </w:t>
      </w:r>
      <w:r>
        <w:rPr>
          <w:color w:val="57585B"/>
          <w:sz w:val="14"/>
        </w:rPr>
        <w:t>30</w:t>
      </w:r>
      <w:r>
        <w:rPr>
          <w:color w:val="57585B"/>
          <w:spacing w:val="-3"/>
          <w:sz w:val="14"/>
        </w:rPr>
        <w:t xml:space="preserve"> </w:t>
      </w:r>
      <w:r>
        <w:rPr>
          <w:color w:val="57585B"/>
          <w:sz w:val="14"/>
        </w:rPr>
        <w:t>August</w:t>
      </w:r>
      <w:r>
        <w:rPr>
          <w:color w:val="57585B"/>
          <w:spacing w:val="-2"/>
          <w:sz w:val="14"/>
        </w:rPr>
        <w:t xml:space="preserve"> </w:t>
      </w:r>
      <w:r>
        <w:rPr>
          <w:color w:val="57585B"/>
          <w:sz w:val="14"/>
        </w:rPr>
        <w:t>2023</w:t>
      </w:r>
      <w:r>
        <w:rPr>
          <w:color w:val="57585B"/>
          <w:spacing w:val="-2"/>
          <w:sz w:val="14"/>
        </w:rPr>
        <w:t xml:space="preserve"> </w:t>
      </w:r>
      <w:r>
        <w:rPr>
          <w:color w:val="57585B"/>
          <w:sz w:val="14"/>
        </w:rPr>
        <w:t>(Review</w:t>
      </w:r>
      <w:r>
        <w:rPr>
          <w:color w:val="57585B"/>
          <w:spacing w:val="-3"/>
          <w:sz w:val="14"/>
        </w:rPr>
        <w:t xml:space="preserve"> </w:t>
      </w:r>
      <w:r>
        <w:rPr>
          <w:color w:val="57585B"/>
          <w:sz w:val="14"/>
        </w:rPr>
        <w:t>final</w:t>
      </w:r>
      <w:r>
        <w:rPr>
          <w:color w:val="57585B"/>
          <w:spacing w:val="-3"/>
          <w:sz w:val="14"/>
        </w:rPr>
        <w:t xml:space="preserve"> </w:t>
      </w:r>
      <w:r>
        <w:rPr>
          <w:color w:val="57585B"/>
          <w:sz w:val="14"/>
        </w:rPr>
        <w:t>report),</w:t>
      </w:r>
      <w:r>
        <w:rPr>
          <w:color w:val="57585B"/>
          <w:spacing w:val="-2"/>
          <w:sz w:val="14"/>
        </w:rPr>
        <w:t xml:space="preserve"> </w:t>
      </w:r>
      <w:r>
        <w:rPr>
          <w:color w:val="57585B"/>
          <w:sz w:val="14"/>
        </w:rPr>
        <w:t>pp.</w:t>
      </w:r>
      <w:r>
        <w:rPr>
          <w:color w:val="57585B"/>
          <w:spacing w:val="-2"/>
          <w:sz w:val="14"/>
        </w:rPr>
        <w:t xml:space="preserve"> 28–32.</w:t>
      </w:r>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BodyText"/>
        <w:spacing w:line="280" w:lineRule="auto"/>
        <w:ind w:left="964" w:right="960"/>
      </w:pPr>
      <w:r>
        <w:rPr>
          <w:color w:val="57585B"/>
        </w:rPr>
        <w:t>We acknowledge that there are barriers that may prevent a 100 per cent smart meter uptake by 2030 in practice. For example, site remediation may be a barrier to smart meter installations, with some customers being unwilling or unable to pay required remediation costs. Site remediation is currently the responsibility of the customer and beyond the scope of the energy laws and rules. A customer cannot be compelled to remediate their site.</w:t>
      </w:r>
    </w:p>
    <w:p w:rsidR="007169DD" w:rsidRDefault="00BC0D03">
      <w:pPr>
        <w:pStyle w:val="BodyText"/>
        <w:spacing w:before="109" w:line="280" w:lineRule="auto"/>
        <w:ind w:left="964" w:right="960"/>
      </w:pPr>
      <w:r>
        <w:rPr>
          <w:color w:val="57585B"/>
        </w:rPr>
        <w:t>Noting these barriers, the Review recommended that governments consider financial support options to encourage remediation, particularly for vulnerable customers.</w:t>
      </w:r>
      <w:r>
        <w:rPr>
          <w:color w:val="57585B"/>
          <w:spacing w:val="-1"/>
        </w:rPr>
        <w:t xml:space="preserve"> </w:t>
      </w:r>
      <w:r>
        <w:rPr>
          <w:color w:val="57585B"/>
        </w:rPr>
        <w:t xml:space="preserve">This draft determination also includes proposed rule changes to encourage customer remediation, where possible (see </w:t>
      </w:r>
      <w:hyperlink w:anchor="_bookmark18" w:history="1">
        <w:r>
          <w:rPr>
            <w:color w:val="57585B"/>
          </w:rPr>
          <w:t>section 3.5.4).</w:t>
        </w:r>
      </w:hyperlink>
    </w:p>
    <w:p w:rsidR="007169DD" w:rsidRDefault="00BC0D03">
      <w:pPr>
        <w:pStyle w:val="Heading3"/>
        <w:spacing w:before="110"/>
      </w:pPr>
      <w:r>
        <w:rPr>
          <w:color w:val="57585B"/>
        </w:rPr>
        <w:t>Independent</w:t>
      </w:r>
      <w:r>
        <w:rPr>
          <w:color w:val="57585B"/>
          <w:spacing w:val="4"/>
        </w:rPr>
        <w:t xml:space="preserve"> </w:t>
      </w:r>
      <w:r>
        <w:rPr>
          <w:color w:val="57585B"/>
        </w:rPr>
        <w:t>cost-benefit</w:t>
      </w:r>
      <w:r>
        <w:rPr>
          <w:color w:val="57585B"/>
          <w:spacing w:val="5"/>
        </w:rPr>
        <w:t xml:space="preserve"> </w:t>
      </w:r>
      <w:r>
        <w:rPr>
          <w:color w:val="57585B"/>
        </w:rPr>
        <w:t>analysis</w:t>
      </w:r>
      <w:r>
        <w:rPr>
          <w:color w:val="57585B"/>
          <w:spacing w:val="4"/>
        </w:rPr>
        <w:t xml:space="preserve"> </w:t>
      </w:r>
      <w:r>
        <w:rPr>
          <w:color w:val="57585B"/>
        </w:rPr>
        <w:t>supports</w:t>
      </w:r>
      <w:r>
        <w:rPr>
          <w:color w:val="57585B"/>
          <w:spacing w:val="5"/>
        </w:rPr>
        <w:t xml:space="preserve"> </w:t>
      </w:r>
      <w:r>
        <w:rPr>
          <w:color w:val="57585B"/>
        </w:rPr>
        <w:t>the</w:t>
      </w:r>
      <w:r>
        <w:rPr>
          <w:color w:val="57585B"/>
          <w:spacing w:val="5"/>
        </w:rPr>
        <w:t xml:space="preserve"> </w:t>
      </w:r>
      <w:r>
        <w:rPr>
          <w:color w:val="57585B"/>
        </w:rPr>
        <w:t>need</w:t>
      </w:r>
      <w:r>
        <w:rPr>
          <w:color w:val="57585B"/>
          <w:spacing w:val="4"/>
        </w:rPr>
        <w:t xml:space="preserve"> </w:t>
      </w:r>
      <w:r>
        <w:rPr>
          <w:color w:val="57585B"/>
        </w:rPr>
        <w:t>for</w:t>
      </w:r>
      <w:r>
        <w:rPr>
          <w:color w:val="57585B"/>
          <w:spacing w:val="5"/>
        </w:rPr>
        <w:t xml:space="preserve"> </w:t>
      </w:r>
      <w:r>
        <w:rPr>
          <w:color w:val="57585B"/>
        </w:rPr>
        <w:t>an</w:t>
      </w:r>
      <w:r>
        <w:rPr>
          <w:color w:val="57585B"/>
          <w:spacing w:val="4"/>
        </w:rPr>
        <w:t xml:space="preserve"> </w:t>
      </w:r>
      <w:r>
        <w:rPr>
          <w:color w:val="57585B"/>
        </w:rPr>
        <w:t>accelerated</w:t>
      </w:r>
      <w:r>
        <w:rPr>
          <w:color w:val="57585B"/>
          <w:spacing w:val="5"/>
        </w:rPr>
        <w:t xml:space="preserve"> </w:t>
      </w:r>
      <w:r>
        <w:rPr>
          <w:color w:val="57585B"/>
        </w:rPr>
        <w:t>deployment</w:t>
      </w:r>
      <w:r>
        <w:rPr>
          <w:color w:val="57585B"/>
          <w:spacing w:val="5"/>
        </w:rPr>
        <w:t xml:space="preserve"> </w:t>
      </w:r>
      <w:r>
        <w:rPr>
          <w:color w:val="57585B"/>
          <w:spacing w:val="-2"/>
        </w:rPr>
        <w:t>program</w:t>
      </w:r>
    </w:p>
    <w:p w:rsidR="007169DD" w:rsidRDefault="00BC0D03">
      <w:pPr>
        <w:pStyle w:val="BodyText"/>
        <w:spacing w:before="153" w:line="280" w:lineRule="auto"/>
        <w:ind w:left="964" w:right="1083"/>
      </w:pPr>
      <w:r>
        <w:rPr>
          <w:color w:val="57585B"/>
        </w:rPr>
        <w:t>As part of the Review, we engaged Oakley Greenwood as independent economic advisors to undertake a cost-benefit analysis (CBA) for accelerating the deployment of smart meters across the NEM (excluding Victoria and Tasmania).</w:t>
      </w:r>
      <w:r>
        <w:rPr>
          <w:color w:val="57585B"/>
          <w:vertAlign w:val="superscript"/>
        </w:rPr>
        <w:t>26</w:t>
      </w:r>
      <w:r>
        <w:rPr>
          <w:color w:val="57585B"/>
        </w:rPr>
        <w:t xml:space="preserve"> The assessment considered the economic costs and benefits of an accelerated deployment of smart meters targeting 2030, compared to the status quo of replacing legacy meters on a ‘new and replacement’ basis.</w:t>
      </w:r>
    </w:p>
    <w:p w:rsidR="007169DD" w:rsidRDefault="00BC0D03">
      <w:pPr>
        <w:pStyle w:val="BodyText"/>
        <w:spacing w:before="110" w:line="280" w:lineRule="auto"/>
        <w:ind w:left="964" w:right="960"/>
      </w:pPr>
      <w:r>
        <w:rPr>
          <w:color w:val="57585B"/>
        </w:rPr>
        <w:t>The CBA found that the program has net benefits overall, and for each jurisdiction. Results by jurisdiction (in Net Present Value terms, 2022 $AUD) are as follows:</w:t>
      </w:r>
    </w:p>
    <w:p w:rsidR="007169DD" w:rsidRDefault="00BC0D03">
      <w:pPr>
        <w:pStyle w:val="ListParagraph"/>
        <w:numPr>
          <w:ilvl w:val="1"/>
          <w:numId w:val="44"/>
        </w:numPr>
        <w:tabs>
          <w:tab w:val="left" w:pos="1304"/>
        </w:tabs>
        <w:spacing w:before="111"/>
        <w:ind w:hanging="340"/>
        <w:rPr>
          <w:sz w:val="20"/>
        </w:rPr>
      </w:pPr>
      <w:r>
        <w:rPr>
          <w:color w:val="57585B"/>
          <w:sz w:val="20"/>
        </w:rPr>
        <w:t>NSW</w:t>
      </w:r>
      <w:r>
        <w:rPr>
          <w:color w:val="57585B"/>
          <w:spacing w:val="2"/>
          <w:sz w:val="20"/>
        </w:rPr>
        <w:t xml:space="preserve"> </w:t>
      </w:r>
      <w:r>
        <w:rPr>
          <w:color w:val="57585B"/>
          <w:sz w:val="20"/>
        </w:rPr>
        <w:t>and</w:t>
      </w:r>
      <w:r>
        <w:rPr>
          <w:color w:val="57585B"/>
          <w:spacing w:val="2"/>
          <w:sz w:val="20"/>
        </w:rPr>
        <w:t xml:space="preserve"> </w:t>
      </w:r>
      <w:r>
        <w:rPr>
          <w:color w:val="57585B"/>
          <w:sz w:val="20"/>
        </w:rPr>
        <w:t>the</w:t>
      </w:r>
      <w:r>
        <w:rPr>
          <w:color w:val="57585B"/>
          <w:spacing w:val="2"/>
          <w:sz w:val="20"/>
        </w:rPr>
        <w:t xml:space="preserve"> </w:t>
      </w:r>
      <w:r>
        <w:rPr>
          <w:color w:val="57585B"/>
          <w:sz w:val="20"/>
        </w:rPr>
        <w:t>ACT</w:t>
      </w:r>
      <w:r>
        <w:rPr>
          <w:color w:val="57585B"/>
          <w:spacing w:val="-2"/>
          <w:sz w:val="20"/>
        </w:rPr>
        <w:t xml:space="preserve"> </w:t>
      </w:r>
      <w:r>
        <w:rPr>
          <w:color w:val="57585B"/>
          <w:sz w:val="20"/>
        </w:rPr>
        <w:t>=</w:t>
      </w:r>
      <w:r>
        <w:rPr>
          <w:color w:val="57585B"/>
          <w:spacing w:val="2"/>
          <w:sz w:val="20"/>
        </w:rPr>
        <w:t xml:space="preserve"> </w:t>
      </w:r>
      <w:r>
        <w:rPr>
          <w:color w:val="57585B"/>
          <w:sz w:val="20"/>
        </w:rPr>
        <w:t>$256</w:t>
      </w:r>
      <w:r>
        <w:rPr>
          <w:color w:val="57585B"/>
          <w:spacing w:val="2"/>
          <w:sz w:val="20"/>
        </w:rPr>
        <w:t xml:space="preserve"> </w:t>
      </w:r>
      <w:r>
        <w:rPr>
          <w:color w:val="57585B"/>
          <w:spacing w:val="-2"/>
          <w:sz w:val="20"/>
        </w:rPr>
        <w:t>million</w:t>
      </w:r>
    </w:p>
    <w:p w:rsidR="007169DD" w:rsidRDefault="00BC0D03">
      <w:pPr>
        <w:pStyle w:val="ListParagraph"/>
        <w:numPr>
          <w:ilvl w:val="1"/>
          <w:numId w:val="44"/>
        </w:numPr>
        <w:tabs>
          <w:tab w:val="left" w:pos="1304"/>
        </w:tabs>
        <w:spacing w:before="97"/>
        <w:ind w:hanging="340"/>
        <w:rPr>
          <w:sz w:val="20"/>
        </w:rPr>
      </w:pPr>
      <w:r>
        <w:rPr>
          <w:color w:val="57585B"/>
          <w:sz w:val="20"/>
        </w:rPr>
        <w:t>Queensland</w:t>
      </w:r>
      <w:r>
        <w:rPr>
          <w:color w:val="57585B"/>
          <w:spacing w:val="5"/>
          <w:sz w:val="20"/>
        </w:rPr>
        <w:t xml:space="preserve"> </w:t>
      </w:r>
      <w:r>
        <w:rPr>
          <w:color w:val="57585B"/>
          <w:sz w:val="20"/>
        </w:rPr>
        <w:t>=</w:t>
      </w:r>
      <w:r>
        <w:rPr>
          <w:color w:val="57585B"/>
          <w:spacing w:val="5"/>
          <w:sz w:val="20"/>
        </w:rPr>
        <w:t xml:space="preserve"> </w:t>
      </w:r>
      <w:r>
        <w:rPr>
          <w:color w:val="57585B"/>
          <w:sz w:val="20"/>
        </w:rPr>
        <w:t>$197</w:t>
      </w:r>
      <w:r>
        <w:rPr>
          <w:color w:val="57585B"/>
          <w:spacing w:val="6"/>
          <w:sz w:val="20"/>
        </w:rPr>
        <w:t xml:space="preserve"> </w:t>
      </w:r>
      <w:r>
        <w:rPr>
          <w:color w:val="57585B"/>
          <w:spacing w:val="-2"/>
          <w:sz w:val="20"/>
        </w:rPr>
        <w:t>million</w:t>
      </w:r>
    </w:p>
    <w:p w:rsidR="007169DD" w:rsidRDefault="00BC0D03">
      <w:pPr>
        <w:pStyle w:val="ListParagraph"/>
        <w:numPr>
          <w:ilvl w:val="1"/>
          <w:numId w:val="44"/>
        </w:numPr>
        <w:tabs>
          <w:tab w:val="left" w:pos="1304"/>
        </w:tabs>
        <w:spacing w:before="97"/>
        <w:ind w:hanging="340"/>
        <w:rPr>
          <w:sz w:val="20"/>
        </w:rPr>
      </w:pPr>
      <w:r>
        <w:rPr>
          <w:color w:val="57585B"/>
          <w:sz w:val="20"/>
        </w:rPr>
        <w:t>South</w:t>
      </w:r>
      <w:r>
        <w:rPr>
          <w:color w:val="57585B"/>
          <w:spacing w:val="2"/>
          <w:sz w:val="20"/>
        </w:rPr>
        <w:t xml:space="preserve"> </w:t>
      </w:r>
      <w:r>
        <w:rPr>
          <w:color w:val="57585B"/>
          <w:sz w:val="20"/>
        </w:rPr>
        <w:t>Australia</w:t>
      </w:r>
      <w:r>
        <w:rPr>
          <w:color w:val="57585B"/>
          <w:spacing w:val="2"/>
          <w:sz w:val="20"/>
        </w:rPr>
        <w:t xml:space="preserve"> </w:t>
      </w:r>
      <w:r>
        <w:rPr>
          <w:color w:val="57585B"/>
          <w:sz w:val="20"/>
        </w:rPr>
        <w:t>=</w:t>
      </w:r>
      <w:r>
        <w:rPr>
          <w:color w:val="57585B"/>
          <w:spacing w:val="2"/>
          <w:sz w:val="20"/>
        </w:rPr>
        <w:t xml:space="preserve"> </w:t>
      </w:r>
      <w:r>
        <w:rPr>
          <w:color w:val="57585B"/>
          <w:sz w:val="20"/>
        </w:rPr>
        <w:t>$53.7</w:t>
      </w:r>
      <w:r>
        <w:rPr>
          <w:color w:val="57585B"/>
          <w:spacing w:val="3"/>
          <w:sz w:val="20"/>
        </w:rPr>
        <w:t xml:space="preserve"> </w:t>
      </w:r>
      <w:r>
        <w:rPr>
          <w:color w:val="57585B"/>
          <w:spacing w:val="-2"/>
          <w:sz w:val="20"/>
        </w:rPr>
        <w:t>million</w:t>
      </w:r>
    </w:p>
    <w:p w:rsidR="007169DD" w:rsidRDefault="00BC0D03">
      <w:pPr>
        <w:pStyle w:val="BodyText"/>
        <w:spacing w:before="96"/>
        <w:ind w:left="964"/>
      </w:pPr>
      <w:r>
        <w:rPr>
          <w:color w:val="57585B"/>
        </w:rPr>
        <w:t>We</w:t>
      </w:r>
      <w:r>
        <w:rPr>
          <w:color w:val="57585B"/>
          <w:spacing w:val="3"/>
        </w:rPr>
        <w:t xml:space="preserve"> </w:t>
      </w:r>
      <w:r>
        <w:rPr>
          <w:color w:val="57585B"/>
        </w:rPr>
        <w:t>conducted</w:t>
      </w:r>
      <w:r>
        <w:rPr>
          <w:color w:val="57585B"/>
          <w:spacing w:val="3"/>
        </w:rPr>
        <w:t xml:space="preserve"> </w:t>
      </w:r>
      <w:r>
        <w:rPr>
          <w:color w:val="57585B"/>
        </w:rPr>
        <w:t>sensitivity</w:t>
      </w:r>
      <w:r>
        <w:rPr>
          <w:color w:val="57585B"/>
          <w:spacing w:val="3"/>
        </w:rPr>
        <w:t xml:space="preserve"> </w:t>
      </w:r>
      <w:r>
        <w:rPr>
          <w:color w:val="57585B"/>
        </w:rPr>
        <w:t>testing</w:t>
      </w:r>
      <w:r>
        <w:rPr>
          <w:color w:val="57585B"/>
          <w:spacing w:val="4"/>
        </w:rPr>
        <w:t xml:space="preserve"> </w:t>
      </w:r>
      <w:r>
        <w:rPr>
          <w:color w:val="57585B"/>
        </w:rPr>
        <w:t>of</w:t>
      </w:r>
      <w:r>
        <w:rPr>
          <w:color w:val="57585B"/>
          <w:spacing w:val="3"/>
        </w:rPr>
        <w:t xml:space="preserve"> </w:t>
      </w:r>
      <w:r>
        <w:rPr>
          <w:color w:val="57585B"/>
        </w:rPr>
        <w:t>the</w:t>
      </w:r>
      <w:r>
        <w:rPr>
          <w:color w:val="57585B"/>
          <w:spacing w:val="3"/>
        </w:rPr>
        <w:t xml:space="preserve"> </w:t>
      </w:r>
      <w:r>
        <w:rPr>
          <w:color w:val="57585B"/>
        </w:rPr>
        <w:t>results</w:t>
      </w:r>
      <w:r>
        <w:rPr>
          <w:color w:val="57585B"/>
          <w:spacing w:val="3"/>
        </w:rPr>
        <w:t xml:space="preserve"> </w:t>
      </w:r>
      <w:r>
        <w:rPr>
          <w:color w:val="57585B"/>
        </w:rPr>
        <w:t>and</w:t>
      </w:r>
      <w:r>
        <w:rPr>
          <w:color w:val="57585B"/>
          <w:spacing w:val="4"/>
        </w:rPr>
        <w:t xml:space="preserve"> </w:t>
      </w:r>
      <w:r>
        <w:rPr>
          <w:color w:val="57585B"/>
        </w:rPr>
        <w:t>found</w:t>
      </w:r>
      <w:r>
        <w:rPr>
          <w:color w:val="57585B"/>
          <w:spacing w:val="3"/>
        </w:rPr>
        <w:t xml:space="preserve"> </w:t>
      </w:r>
      <w:r>
        <w:rPr>
          <w:color w:val="57585B"/>
          <w:spacing w:val="-2"/>
        </w:rPr>
        <w:t>that:</w:t>
      </w:r>
    </w:p>
    <w:p w:rsidR="007169DD" w:rsidRDefault="00BC0D03">
      <w:pPr>
        <w:pStyle w:val="ListParagraph"/>
        <w:numPr>
          <w:ilvl w:val="1"/>
          <w:numId w:val="44"/>
        </w:numPr>
        <w:tabs>
          <w:tab w:val="left" w:pos="1304"/>
        </w:tabs>
        <w:spacing w:before="154" w:line="280" w:lineRule="auto"/>
        <w:ind w:right="1766"/>
        <w:rPr>
          <w:sz w:val="20"/>
        </w:rPr>
      </w:pPr>
      <w:r>
        <w:rPr>
          <w:color w:val="57585B"/>
          <w:sz w:val="20"/>
        </w:rPr>
        <w:t>the net positive result remains even if only a very limited set of highly achievable ‘non- contingent’ benefits are included</w:t>
      </w:r>
    </w:p>
    <w:p w:rsidR="007169DD" w:rsidRDefault="00BC0D03">
      <w:pPr>
        <w:pStyle w:val="ListParagraph"/>
        <w:numPr>
          <w:ilvl w:val="1"/>
          <w:numId w:val="44"/>
        </w:numPr>
        <w:tabs>
          <w:tab w:val="left" w:pos="1304"/>
        </w:tabs>
        <w:spacing w:before="55"/>
        <w:ind w:hanging="340"/>
        <w:rPr>
          <w:sz w:val="20"/>
        </w:rPr>
      </w:pPr>
      <w:r>
        <w:rPr>
          <w:color w:val="57585B"/>
          <w:sz w:val="20"/>
        </w:rPr>
        <w:t>net</w:t>
      </w:r>
      <w:r>
        <w:rPr>
          <w:color w:val="57585B"/>
          <w:spacing w:val="1"/>
          <w:sz w:val="20"/>
        </w:rPr>
        <w:t xml:space="preserve"> </w:t>
      </w:r>
      <w:r>
        <w:rPr>
          <w:color w:val="57585B"/>
          <w:sz w:val="20"/>
        </w:rPr>
        <w:t>benefits</w:t>
      </w:r>
      <w:r>
        <w:rPr>
          <w:color w:val="57585B"/>
          <w:spacing w:val="2"/>
          <w:sz w:val="20"/>
        </w:rPr>
        <w:t xml:space="preserve"> </w:t>
      </w:r>
      <w:r>
        <w:rPr>
          <w:color w:val="57585B"/>
          <w:sz w:val="20"/>
        </w:rPr>
        <w:t>remain</w:t>
      </w:r>
      <w:r>
        <w:rPr>
          <w:color w:val="57585B"/>
          <w:spacing w:val="2"/>
          <w:sz w:val="20"/>
        </w:rPr>
        <w:t xml:space="preserve"> </w:t>
      </w:r>
      <w:r>
        <w:rPr>
          <w:color w:val="57585B"/>
          <w:sz w:val="20"/>
        </w:rPr>
        <w:t>positive</w:t>
      </w:r>
      <w:r>
        <w:rPr>
          <w:color w:val="57585B"/>
          <w:spacing w:val="1"/>
          <w:sz w:val="20"/>
        </w:rPr>
        <w:t xml:space="preserve"> </w:t>
      </w:r>
      <w:r>
        <w:rPr>
          <w:color w:val="57585B"/>
          <w:sz w:val="20"/>
        </w:rPr>
        <w:t>even</w:t>
      </w:r>
      <w:r>
        <w:rPr>
          <w:color w:val="57585B"/>
          <w:spacing w:val="2"/>
          <w:sz w:val="20"/>
        </w:rPr>
        <w:t xml:space="preserve"> </w:t>
      </w:r>
      <w:r>
        <w:rPr>
          <w:color w:val="57585B"/>
          <w:sz w:val="20"/>
        </w:rPr>
        <w:t>under</w:t>
      </w:r>
      <w:r>
        <w:rPr>
          <w:color w:val="57585B"/>
          <w:spacing w:val="2"/>
          <w:sz w:val="20"/>
        </w:rPr>
        <w:t xml:space="preserve"> </w:t>
      </w:r>
      <w:r>
        <w:rPr>
          <w:color w:val="57585B"/>
          <w:sz w:val="20"/>
        </w:rPr>
        <w:t>higher</w:t>
      </w:r>
      <w:r>
        <w:rPr>
          <w:color w:val="57585B"/>
          <w:spacing w:val="1"/>
          <w:sz w:val="20"/>
        </w:rPr>
        <w:t xml:space="preserve"> </w:t>
      </w:r>
      <w:r>
        <w:rPr>
          <w:color w:val="57585B"/>
          <w:sz w:val="20"/>
        </w:rPr>
        <w:t>metering</w:t>
      </w:r>
      <w:r>
        <w:rPr>
          <w:color w:val="57585B"/>
          <w:spacing w:val="2"/>
          <w:sz w:val="20"/>
        </w:rPr>
        <w:t xml:space="preserve"> </w:t>
      </w:r>
      <w:r>
        <w:rPr>
          <w:color w:val="57585B"/>
          <w:spacing w:val="-2"/>
          <w:sz w:val="20"/>
        </w:rPr>
        <w:t>costs.</w:t>
      </w:r>
    </w:p>
    <w:p w:rsidR="007169DD" w:rsidRDefault="007169DD">
      <w:pPr>
        <w:pStyle w:val="BodyText"/>
        <w:spacing w:before="43"/>
      </w:pPr>
    </w:p>
    <w:p w:rsidR="007169DD" w:rsidRDefault="00BC0D03">
      <w:pPr>
        <w:pStyle w:val="Heading3"/>
        <w:numPr>
          <w:ilvl w:val="2"/>
          <w:numId w:val="41"/>
        </w:numPr>
        <w:tabs>
          <w:tab w:val="left" w:pos="964"/>
        </w:tabs>
      </w:pPr>
      <w:r>
        <w:rPr>
          <w:color w:val="23A2E0"/>
        </w:rPr>
        <w:t>The</w:t>
      </w:r>
      <w:r>
        <w:rPr>
          <w:color w:val="23A2E0"/>
          <w:spacing w:val="-2"/>
        </w:rPr>
        <w:t xml:space="preserve"> </w:t>
      </w:r>
      <w:r>
        <w:rPr>
          <w:color w:val="23A2E0"/>
        </w:rPr>
        <w:t>draft</w:t>
      </w:r>
      <w:r>
        <w:rPr>
          <w:color w:val="23A2E0"/>
          <w:spacing w:val="-2"/>
        </w:rPr>
        <w:t xml:space="preserve"> </w:t>
      </w:r>
      <w:r>
        <w:rPr>
          <w:color w:val="23A2E0"/>
        </w:rPr>
        <w:t>rule</w:t>
      </w:r>
      <w:r>
        <w:rPr>
          <w:color w:val="23A2E0"/>
          <w:spacing w:val="-2"/>
        </w:rPr>
        <w:t xml:space="preserve"> </w:t>
      </w:r>
      <w:r>
        <w:rPr>
          <w:color w:val="23A2E0"/>
        </w:rPr>
        <w:t>would</w:t>
      </w:r>
      <w:r>
        <w:rPr>
          <w:color w:val="23A2E0"/>
          <w:spacing w:val="-2"/>
        </w:rPr>
        <w:t xml:space="preserve"> </w:t>
      </w:r>
      <w:r>
        <w:rPr>
          <w:color w:val="23A2E0"/>
        </w:rPr>
        <w:t>require</w:t>
      </w:r>
      <w:r>
        <w:rPr>
          <w:color w:val="23A2E0"/>
          <w:spacing w:val="-2"/>
        </w:rPr>
        <w:t xml:space="preserve"> </w:t>
      </w:r>
      <w:r>
        <w:rPr>
          <w:color w:val="23A2E0"/>
        </w:rPr>
        <w:t>industry</w:t>
      </w:r>
      <w:r>
        <w:rPr>
          <w:color w:val="23A2E0"/>
          <w:spacing w:val="-2"/>
        </w:rPr>
        <w:t xml:space="preserve"> </w:t>
      </w:r>
      <w:r>
        <w:rPr>
          <w:color w:val="23A2E0"/>
        </w:rPr>
        <w:t>to</w:t>
      </w:r>
      <w:r>
        <w:rPr>
          <w:color w:val="23A2E0"/>
          <w:spacing w:val="-3"/>
        </w:rPr>
        <w:t xml:space="preserve"> </w:t>
      </w:r>
      <w:r>
        <w:rPr>
          <w:color w:val="23A2E0"/>
        </w:rPr>
        <w:t>collaborate</w:t>
      </w:r>
      <w:r>
        <w:rPr>
          <w:color w:val="23A2E0"/>
          <w:spacing w:val="-1"/>
        </w:rPr>
        <w:t xml:space="preserve"> </w:t>
      </w:r>
      <w:r>
        <w:rPr>
          <w:color w:val="23A2E0"/>
        </w:rPr>
        <w:t>on</w:t>
      </w:r>
      <w:r>
        <w:rPr>
          <w:color w:val="23A2E0"/>
          <w:spacing w:val="-3"/>
        </w:rPr>
        <w:t xml:space="preserve"> </w:t>
      </w:r>
      <w:r>
        <w:rPr>
          <w:color w:val="23A2E0"/>
        </w:rPr>
        <w:t>planning</w:t>
      </w:r>
      <w:r>
        <w:rPr>
          <w:color w:val="23A2E0"/>
          <w:spacing w:val="-2"/>
        </w:rPr>
        <w:t xml:space="preserve"> </w:t>
      </w:r>
      <w:r>
        <w:rPr>
          <w:color w:val="23A2E0"/>
        </w:rPr>
        <w:t>and</w:t>
      </w:r>
      <w:r>
        <w:rPr>
          <w:color w:val="23A2E0"/>
          <w:spacing w:val="-2"/>
        </w:rPr>
        <w:t xml:space="preserve"> delivery</w:t>
      </w:r>
    </w:p>
    <w:p w:rsidR="007169DD" w:rsidRDefault="00BC0D03">
      <w:pPr>
        <w:spacing w:before="97"/>
        <w:ind w:left="964"/>
        <w:rPr>
          <w:b/>
          <w:sz w:val="20"/>
        </w:rPr>
      </w:pPr>
      <w:r>
        <w:rPr>
          <w:b/>
          <w:color w:val="57585B"/>
          <w:sz w:val="20"/>
        </w:rPr>
        <w:t>A</w:t>
      </w:r>
      <w:r>
        <w:rPr>
          <w:b/>
          <w:color w:val="57585B"/>
          <w:spacing w:val="4"/>
          <w:sz w:val="20"/>
        </w:rPr>
        <w:t xml:space="preserve"> </w:t>
      </w:r>
      <w:r>
        <w:rPr>
          <w:b/>
          <w:color w:val="57585B"/>
          <w:sz w:val="20"/>
        </w:rPr>
        <w:t>new</w:t>
      </w:r>
      <w:r>
        <w:rPr>
          <w:b/>
          <w:color w:val="57585B"/>
          <w:spacing w:val="4"/>
          <w:sz w:val="20"/>
        </w:rPr>
        <w:t xml:space="preserve"> </w:t>
      </w:r>
      <w:r>
        <w:rPr>
          <w:b/>
          <w:color w:val="57585B"/>
          <w:sz w:val="20"/>
        </w:rPr>
        <w:t>LMRP</w:t>
      </w:r>
      <w:r>
        <w:rPr>
          <w:b/>
          <w:color w:val="57585B"/>
          <w:spacing w:val="5"/>
          <w:sz w:val="20"/>
        </w:rPr>
        <w:t xml:space="preserve"> </w:t>
      </w:r>
      <w:r>
        <w:rPr>
          <w:b/>
          <w:color w:val="57585B"/>
          <w:sz w:val="20"/>
        </w:rPr>
        <w:t>mechanism</w:t>
      </w:r>
      <w:r>
        <w:rPr>
          <w:b/>
          <w:color w:val="57585B"/>
          <w:spacing w:val="4"/>
          <w:sz w:val="20"/>
        </w:rPr>
        <w:t xml:space="preserve"> </w:t>
      </w:r>
      <w:r>
        <w:rPr>
          <w:b/>
          <w:color w:val="57585B"/>
          <w:sz w:val="20"/>
        </w:rPr>
        <w:t>would</w:t>
      </w:r>
      <w:r>
        <w:rPr>
          <w:b/>
          <w:color w:val="57585B"/>
          <w:spacing w:val="5"/>
          <w:sz w:val="20"/>
        </w:rPr>
        <w:t xml:space="preserve"> </w:t>
      </w:r>
      <w:r>
        <w:rPr>
          <w:b/>
          <w:color w:val="57585B"/>
          <w:sz w:val="20"/>
        </w:rPr>
        <w:t>coordinate</w:t>
      </w:r>
      <w:r>
        <w:rPr>
          <w:b/>
          <w:color w:val="57585B"/>
          <w:spacing w:val="4"/>
          <w:sz w:val="20"/>
        </w:rPr>
        <w:t xml:space="preserve"> </w:t>
      </w:r>
      <w:r>
        <w:rPr>
          <w:b/>
          <w:color w:val="57585B"/>
          <w:sz w:val="20"/>
        </w:rPr>
        <w:t>industry</w:t>
      </w:r>
      <w:r>
        <w:rPr>
          <w:b/>
          <w:color w:val="57585B"/>
          <w:spacing w:val="5"/>
          <w:sz w:val="20"/>
        </w:rPr>
        <w:t xml:space="preserve"> </w:t>
      </w:r>
      <w:r>
        <w:rPr>
          <w:b/>
          <w:color w:val="57585B"/>
          <w:sz w:val="20"/>
        </w:rPr>
        <w:t>to</w:t>
      </w:r>
      <w:r>
        <w:rPr>
          <w:b/>
          <w:color w:val="57585B"/>
          <w:spacing w:val="4"/>
          <w:sz w:val="20"/>
        </w:rPr>
        <w:t xml:space="preserve"> </w:t>
      </w:r>
      <w:r>
        <w:rPr>
          <w:b/>
          <w:color w:val="57585B"/>
          <w:sz w:val="20"/>
        </w:rPr>
        <w:t>eﬃciently</w:t>
      </w:r>
      <w:r>
        <w:rPr>
          <w:b/>
          <w:color w:val="57585B"/>
          <w:spacing w:val="5"/>
          <w:sz w:val="20"/>
        </w:rPr>
        <w:t xml:space="preserve"> </w:t>
      </w:r>
      <w:r>
        <w:rPr>
          <w:b/>
          <w:color w:val="57585B"/>
          <w:sz w:val="20"/>
        </w:rPr>
        <w:t>deliver</w:t>
      </w:r>
      <w:r>
        <w:rPr>
          <w:b/>
          <w:color w:val="57585B"/>
          <w:spacing w:val="4"/>
          <w:sz w:val="20"/>
        </w:rPr>
        <w:t xml:space="preserve"> </w:t>
      </w:r>
      <w:r>
        <w:rPr>
          <w:b/>
          <w:color w:val="57585B"/>
          <w:sz w:val="20"/>
        </w:rPr>
        <w:t>against</w:t>
      </w:r>
      <w:r>
        <w:rPr>
          <w:b/>
          <w:color w:val="57585B"/>
          <w:spacing w:val="5"/>
          <w:sz w:val="20"/>
        </w:rPr>
        <w:t xml:space="preserve"> </w:t>
      </w:r>
      <w:r>
        <w:rPr>
          <w:b/>
          <w:color w:val="57585B"/>
          <w:sz w:val="20"/>
        </w:rPr>
        <w:t>the</w:t>
      </w:r>
      <w:r>
        <w:rPr>
          <w:b/>
          <w:color w:val="57585B"/>
          <w:spacing w:val="4"/>
          <w:sz w:val="20"/>
        </w:rPr>
        <w:t xml:space="preserve"> </w:t>
      </w:r>
      <w:r>
        <w:rPr>
          <w:b/>
          <w:color w:val="57585B"/>
          <w:sz w:val="20"/>
        </w:rPr>
        <w:t>2030</w:t>
      </w:r>
      <w:r>
        <w:rPr>
          <w:b/>
          <w:color w:val="57585B"/>
          <w:spacing w:val="5"/>
          <w:sz w:val="20"/>
        </w:rPr>
        <w:t xml:space="preserve"> </w:t>
      </w:r>
      <w:r>
        <w:rPr>
          <w:b/>
          <w:color w:val="57585B"/>
          <w:spacing w:val="-2"/>
          <w:sz w:val="20"/>
        </w:rPr>
        <w:t>target</w:t>
      </w:r>
    </w:p>
    <w:p w:rsidR="007169DD" w:rsidRDefault="00BC0D03">
      <w:pPr>
        <w:pStyle w:val="BodyText"/>
        <w:spacing w:before="153" w:line="280" w:lineRule="auto"/>
        <w:ind w:left="964" w:right="1083"/>
      </w:pPr>
      <w:r>
        <w:rPr>
          <w:color w:val="57585B"/>
        </w:rPr>
        <w:t>A significant amount of planning will be required to meet the 2030 target eﬃciently and at lowest cost to customers. The draft rule would introduce a new regulatory mechanism where DNSPs work with retailers, MCs, and other stakeholders to develop an LMRP showing which legacy meters will be replaced, and when.</w:t>
      </w:r>
    </w:p>
    <w:p w:rsidR="007169DD" w:rsidRDefault="00BC0D03">
      <w:pPr>
        <w:pStyle w:val="BodyText"/>
        <w:spacing w:before="110"/>
        <w:ind w:left="964"/>
      </w:pPr>
      <w:r>
        <w:rPr>
          <w:color w:val="57585B"/>
        </w:rPr>
        <w:t>This</w:t>
      </w:r>
      <w:r>
        <w:rPr>
          <w:color w:val="57585B"/>
          <w:spacing w:val="3"/>
        </w:rPr>
        <w:t xml:space="preserve"> </w:t>
      </w:r>
      <w:r>
        <w:rPr>
          <w:color w:val="57585B"/>
        </w:rPr>
        <w:t>new</w:t>
      </w:r>
      <w:r>
        <w:rPr>
          <w:color w:val="57585B"/>
          <w:spacing w:val="3"/>
        </w:rPr>
        <w:t xml:space="preserve"> </w:t>
      </w:r>
      <w:r>
        <w:rPr>
          <w:color w:val="57585B"/>
        </w:rPr>
        <w:t>regulatory</w:t>
      </w:r>
      <w:r>
        <w:rPr>
          <w:color w:val="57585B"/>
          <w:spacing w:val="3"/>
        </w:rPr>
        <w:t xml:space="preserve"> </w:t>
      </w:r>
      <w:r>
        <w:rPr>
          <w:color w:val="57585B"/>
        </w:rPr>
        <w:t>mechanism</w:t>
      </w:r>
      <w:r>
        <w:rPr>
          <w:color w:val="57585B"/>
          <w:spacing w:val="3"/>
        </w:rPr>
        <w:t xml:space="preserve"> </w:t>
      </w:r>
      <w:r>
        <w:rPr>
          <w:color w:val="57585B"/>
          <w:spacing w:val="-2"/>
        </w:rPr>
        <w:t>would:</w:t>
      </w:r>
    </w:p>
    <w:p w:rsidR="007169DD" w:rsidRDefault="00BC0D03">
      <w:pPr>
        <w:pStyle w:val="ListParagraph"/>
        <w:numPr>
          <w:ilvl w:val="3"/>
          <w:numId w:val="41"/>
        </w:numPr>
        <w:tabs>
          <w:tab w:val="left" w:pos="1304"/>
        </w:tabs>
        <w:spacing w:before="153" w:line="280" w:lineRule="auto"/>
        <w:ind w:right="1236"/>
        <w:rPr>
          <w:sz w:val="20"/>
        </w:rPr>
      </w:pPr>
      <w:r>
        <w:rPr>
          <w:color w:val="57585B"/>
          <w:sz w:val="20"/>
        </w:rPr>
        <w:t>deliver a faster, more eﬃcient and less costly rollout of smart meters than is possible under the existing regulatory framework, whilst minimising regulatory burden on industry</w:t>
      </w:r>
    </w:p>
    <w:p w:rsidR="007169DD" w:rsidRDefault="00BC0D03">
      <w:pPr>
        <w:pStyle w:val="ListParagraph"/>
        <w:numPr>
          <w:ilvl w:val="3"/>
          <w:numId w:val="41"/>
        </w:numPr>
        <w:tabs>
          <w:tab w:val="left" w:pos="1304"/>
        </w:tabs>
        <w:spacing w:before="55" w:line="280" w:lineRule="auto"/>
        <w:ind w:right="1579"/>
        <w:rPr>
          <w:sz w:val="20"/>
        </w:rPr>
      </w:pPr>
      <w:r>
        <w:rPr>
          <w:color w:val="57585B"/>
          <w:sz w:val="20"/>
        </w:rPr>
        <w:t>promote transparency, by requiring DNSPs to justify their LMRPs against a set of clearly defined principles and the LMRP objective</w:t>
      </w:r>
    </w:p>
    <w:p w:rsidR="007169DD" w:rsidRDefault="00BC0D03">
      <w:pPr>
        <w:pStyle w:val="ListParagraph"/>
        <w:numPr>
          <w:ilvl w:val="3"/>
          <w:numId w:val="41"/>
        </w:numPr>
        <w:tabs>
          <w:tab w:val="left" w:pos="1304"/>
        </w:tabs>
        <w:spacing w:before="55" w:line="280" w:lineRule="auto"/>
        <w:ind w:right="1051"/>
        <w:rPr>
          <w:sz w:val="20"/>
        </w:rPr>
      </w:pPr>
      <w:r>
        <w:rPr>
          <w:color w:val="57585B"/>
          <w:sz w:val="20"/>
        </w:rPr>
        <w:t>promote cooperation and consultation across industry to deliver the deployment program in a way that best achieves the long-term interests of consumers</w:t>
      </w:r>
    </w:p>
    <w:p w:rsidR="007169DD" w:rsidRDefault="00BC0D03">
      <w:pPr>
        <w:pStyle w:val="ListParagraph"/>
        <w:numPr>
          <w:ilvl w:val="3"/>
          <w:numId w:val="41"/>
        </w:numPr>
        <w:tabs>
          <w:tab w:val="left" w:pos="1304"/>
        </w:tabs>
        <w:spacing w:before="55" w:line="280" w:lineRule="auto"/>
        <w:ind w:right="1131"/>
        <w:rPr>
          <w:sz w:val="20"/>
        </w:rPr>
      </w:pPr>
      <w:r>
        <w:rPr>
          <w:color w:val="57585B"/>
          <w:sz w:val="20"/>
        </w:rPr>
        <w:t>provide suﬃcient flexibility to industry to work in ways that best suit their customer base and business needs</w:t>
      </w:r>
    </w:p>
    <w:p w:rsidR="007169DD" w:rsidRDefault="00BC0D03">
      <w:pPr>
        <w:pStyle w:val="BodyText"/>
        <w:spacing w:before="8"/>
        <w:rPr>
          <w:sz w:val="19"/>
        </w:rPr>
      </w:pPr>
      <w:r>
        <w:rPr>
          <w:noProof/>
          <w:lang w:val="en-AU" w:eastAsia="en-AU"/>
        </w:rPr>
        <mc:AlternateContent>
          <mc:Choice Requires="wps">
            <w:drawing>
              <wp:anchor distT="0" distB="0" distL="0" distR="0" simplePos="0" relativeHeight="487599104" behindDoc="1" locked="0" layoutInCell="1" allowOverlap="1">
                <wp:simplePos x="0" y="0"/>
                <wp:positionH relativeFrom="page">
                  <wp:posOffset>720001</wp:posOffset>
                </wp:positionH>
                <wp:positionV relativeFrom="paragraph">
                  <wp:posOffset>165468</wp:posOffset>
                </wp:positionV>
                <wp:extent cx="720090"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41633910" id="Graphic 47" o:spid="_x0000_s1026" style="position:absolute;margin-left:56.7pt;margin-top:13.05pt;width:56.7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" path="m,l719963,e" filled="f" strokecolor="#57585b" strokeweight=".04408mm">
                <v:path arrowok="t"/>
                <w10:wrap type="topAndBottom" anchorx="page"/>
              </v:shape>
            </w:pict>
          </mc:Fallback>
        </mc:AlternateContent>
      </w:r>
    </w:p>
    <w:p w:rsidR="007169DD" w:rsidRDefault="00BC0D03">
      <w:pPr>
        <w:pStyle w:val="ListParagraph"/>
        <w:numPr>
          <w:ilvl w:val="0"/>
          <w:numId w:val="44"/>
        </w:numPr>
        <w:tabs>
          <w:tab w:val="left" w:pos="452"/>
          <w:tab w:val="left" w:pos="454"/>
        </w:tabs>
        <w:spacing w:before="130"/>
        <w:ind w:right="1072"/>
        <w:rPr>
          <w:sz w:val="14"/>
        </w:rPr>
      </w:pPr>
      <w:r>
        <w:rPr>
          <w:color w:val="57585B"/>
          <w:sz w:val="14"/>
        </w:rPr>
        <w:t xml:space="preserve">Oakley Greenwood, </w:t>
      </w:r>
      <w:r>
        <w:rPr>
          <w:i/>
          <w:color w:val="57585B"/>
          <w:sz w:val="14"/>
        </w:rPr>
        <w:t>Costs and Benefits of Accelerating the Rollout of Smart Meters</w:t>
      </w:r>
      <w:r>
        <w:rPr>
          <w:color w:val="57585B"/>
          <w:sz w:val="14"/>
        </w:rPr>
        <w:t>, September 2022,</w:t>
      </w:r>
      <w:r>
        <w:rPr>
          <w:color w:val="57585B"/>
          <w:spacing w:val="40"/>
          <w:sz w:val="14"/>
        </w:rPr>
        <w:t xml:space="preserve"> </w:t>
      </w:r>
      <w:hyperlink r:id="rId48">
        <w:r>
          <w:rPr>
            <w:color w:val="0000FF"/>
            <w:spacing w:val="-2"/>
            <w:sz w:val="14"/>
            <w:u w:val="single" w:color="0000FF"/>
          </w:rPr>
          <w:t>https://www.aemc.gov.au/sites/default/files/2023-08/oakley_greenwood_cba_report_-_september_2022.pdf</w:t>
        </w:r>
      </w:hyperlink>
      <w:r>
        <w:rPr>
          <w:color w:val="57585B"/>
          <w:spacing w:val="-2"/>
          <w:sz w:val="14"/>
        </w:rPr>
        <w:t>;</w:t>
      </w:r>
      <w:r>
        <w:rPr>
          <w:color w:val="57585B"/>
          <w:spacing w:val="24"/>
          <w:sz w:val="14"/>
        </w:rPr>
        <w:t xml:space="preserve"> </w:t>
      </w:r>
      <w:r>
        <w:rPr>
          <w:color w:val="57585B"/>
          <w:spacing w:val="-2"/>
          <w:sz w:val="14"/>
        </w:rPr>
        <w:t>Oakley</w:t>
      </w:r>
      <w:r>
        <w:rPr>
          <w:color w:val="57585B"/>
          <w:spacing w:val="24"/>
          <w:sz w:val="14"/>
        </w:rPr>
        <w:t xml:space="preserve"> </w:t>
      </w:r>
      <w:r>
        <w:rPr>
          <w:color w:val="57585B"/>
          <w:spacing w:val="-2"/>
          <w:sz w:val="14"/>
        </w:rPr>
        <w:t>Greenwood,</w:t>
      </w:r>
      <w:r>
        <w:rPr>
          <w:color w:val="57585B"/>
          <w:spacing w:val="24"/>
          <w:sz w:val="14"/>
        </w:rPr>
        <w:t xml:space="preserve"> </w:t>
      </w:r>
      <w:r>
        <w:rPr>
          <w:i/>
          <w:color w:val="57585B"/>
          <w:spacing w:val="-2"/>
          <w:sz w:val="14"/>
        </w:rPr>
        <w:t>Sensitivity</w:t>
      </w:r>
      <w:r>
        <w:rPr>
          <w:i/>
          <w:color w:val="57585B"/>
          <w:spacing w:val="24"/>
          <w:sz w:val="14"/>
        </w:rPr>
        <w:t xml:space="preserve"> </w:t>
      </w:r>
      <w:r>
        <w:rPr>
          <w:i/>
          <w:color w:val="57585B"/>
          <w:spacing w:val="-2"/>
          <w:sz w:val="14"/>
        </w:rPr>
        <w:t>Analysis</w:t>
      </w:r>
      <w:r>
        <w:rPr>
          <w:i/>
          <w:color w:val="57585B"/>
          <w:spacing w:val="40"/>
          <w:sz w:val="14"/>
        </w:rPr>
        <w:t xml:space="preserve"> </w:t>
      </w:r>
      <w:r>
        <w:rPr>
          <w:i/>
          <w:color w:val="57585B"/>
          <w:sz w:val="14"/>
        </w:rPr>
        <w:t>of Higher Meter, Installation and Other Costs</w:t>
      </w:r>
      <w:r>
        <w:rPr>
          <w:color w:val="57585B"/>
          <w:sz w:val="14"/>
        </w:rPr>
        <w:t xml:space="preserve">, August 2023, </w:t>
      </w:r>
      <w:hyperlink r:id="rId49">
        <w:r>
          <w:rPr>
            <w:color w:val="0000FF"/>
            <w:sz w:val="14"/>
            <w:u w:val="single" w:color="0000FF"/>
          </w:rPr>
          <w:t>https://www.aemc.gov.au/sites/default/files/2023-08/emo0040_-</w:t>
        </w:r>
      </w:hyperlink>
    </w:p>
    <w:p w:rsidR="007169DD" w:rsidRDefault="005853F4">
      <w:pPr>
        <w:ind w:left="454"/>
        <w:rPr>
          <w:sz w:val="14"/>
        </w:rPr>
      </w:pPr>
      <w:hyperlink r:id="rId50">
        <w:r w:rsidR="00BC0D03">
          <w:rPr>
            <w:color w:val="0000FF"/>
            <w:spacing w:val="-2"/>
            <w:sz w:val="14"/>
            <w:u w:val="single" w:color="0000FF"/>
          </w:rPr>
          <w:t>_addendum_to_oakley_greenwood_cba_-_higher_meter_cost_sensitivity_-_august_2023.pdf</w:t>
        </w:r>
      </w:hyperlink>
      <w:r w:rsidR="00BC0D03">
        <w:rPr>
          <w:color w:val="57585B"/>
          <w:spacing w:val="-2"/>
          <w:sz w:val="14"/>
        </w:rPr>
        <w:t>.</w:t>
      </w:r>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ListParagraph"/>
        <w:numPr>
          <w:ilvl w:val="1"/>
          <w:numId w:val="44"/>
        </w:numPr>
        <w:tabs>
          <w:tab w:val="left" w:pos="1304"/>
        </w:tabs>
        <w:spacing w:line="280" w:lineRule="auto"/>
        <w:ind w:right="1125"/>
        <w:rPr>
          <w:sz w:val="20"/>
        </w:rPr>
      </w:pPr>
      <w:bookmarkStart w:id="30" w:name="Figure_3.1:__Stakeholder_roles_in_the_LM"/>
      <w:bookmarkStart w:id="31" w:name="_bookmark8"/>
      <w:bookmarkEnd w:id="30"/>
      <w:bookmarkEnd w:id="31"/>
      <w:r>
        <w:rPr>
          <w:color w:val="57585B"/>
          <w:sz w:val="20"/>
        </w:rPr>
        <w:t>give retailers and MCs certainty of where and when smart meters would need to be deployed over the acceleration period, allowing them to plan resource requirements.</w:t>
      </w:r>
    </w:p>
    <w:p w:rsidR="007169DD" w:rsidRDefault="00BC0D03">
      <w:pPr>
        <w:pStyle w:val="BodyText"/>
        <w:spacing w:before="55" w:line="280" w:lineRule="auto"/>
        <w:ind w:left="964" w:right="960"/>
      </w:pPr>
      <w:r>
        <w:rPr>
          <w:color w:val="57585B"/>
        </w:rPr>
        <w:t>Retailers and metering parties would have the option to replace meters ahead of the LMRP meter replacement schedules if they choose to.</w:t>
      </w:r>
    </w:p>
    <w:p w:rsidR="007169DD" w:rsidRDefault="00BC0D03">
      <w:pPr>
        <w:pStyle w:val="Heading3"/>
        <w:spacing w:before="112"/>
      </w:pPr>
      <w:r>
        <w:rPr>
          <w:color w:val="57585B"/>
        </w:rPr>
        <w:t>The</w:t>
      </w:r>
      <w:r>
        <w:rPr>
          <w:color w:val="57585B"/>
          <w:spacing w:val="3"/>
        </w:rPr>
        <w:t xml:space="preserve"> </w:t>
      </w:r>
      <w:r>
        <w:rPr>
          <w:color w:val="57585B"/>
        </w:rPr>
        <w:t>draft</w:t>
      </w:r>
      <w:r>
        <w:rPr>
          <w:color w:val="57585B"/>
          <w:spacing w:val="4"/>
        </w:rPr>
        <w:t xml:space="preserve"> </w:t>
      </w:r>
      <w:r>
        <w:rPr>
          <w:color w:val="57585B"/>
        </w:rPr>
        <w:t>rule</w:t>
      </w:r>
      <w:r>
        <w:rPr>
          <w:color w:val="57585B"/>
          <w:spacing w:val="4"/>
        </w:rPr>
        <w:t xml:space="preserve"> </w:t>
      </w:r>
      <w:r>
        <w:rPr>
          <w:color w:val="57585B"/>
        </w:rPr>
        <w:t>would</w:t>
      </w:r>
      <w:r>
        <w:rPr>
          <w:color w:val="57585B"/>
          <w:spacing w:val="3"/>
        </w:rPr>
        <w:t xml:space="preserve"> </w:t>
      </w:r>
      <w:r>
        <w:rPr>
          <w:color w:val="57585B"/>
        </w:rPr>
        <w:t>establish</w:t>
      </w:r>
      <w:r>
        <w:rPr>
          <w:color w:val="57585B"/>
          <w:spacing w:val="4"/>
        </w:rPr>
        <w:t xml:space="preserve"> </w:t>
      </w:r>
      <w:r>
        <w:rPr>
          <w:color w:val="57585B"/>
        </w:rPr>
        <w:t>the</w:t>
      </w:r>
      <w:r>
        <w:rPr>
          <w:color w:val="57585B"/>
          <w:spacing w:val="4"/>
        </w:rPr>
        <w:t xml:space="preserve"> </w:t>
      </w:r>
      <w:r>
        <w:rPr>
          <w:color w:val="57585B"/>
        </w:rPr>
        <w:t>new</w:t>
      </w:r>
      <w:r>
        <w:rPr>
          <w:color w:val="57585B"/>
          <w:spacing w:val="4"/>
        </w:rPr>
        <w:t xml:space="preserve"> </w:t>
      </w:r>
      <w:r>
        <w:rPr>
          <w:color w:val="57585B"/>
        </w:rPr>
        <w:t>LMRP</w:t>
      </w:r>
      <w:r>
        <w:rPr>
          <w:color w:val="57585B"/>
          <w:spacing w:val="3"/>
        </w:rPr>
        <w:t xml:space="preserve"> </w:t>
      </w:r>
      <w:r>
        <w:rPr>
          <w:color w:val="57585B"/>
          <w:spacing w:val="-2"/>
        </w:rPr>
        <w:t>mechanism</w:t>
      </w:r>
    </w:p>
    <w:p w:rsidR="007169DD" w:rsidRDefault="00BC0D03">
      <w:pPr>
        <w:pStyle w:val="BodyText"/>
        <w:spacing w:before="153" w:line="280" w:lineRule="auto"/>
        <w:ind w:left="964" w:right="1083"/>
      </w:pPr>
      <w:r>
        <w:rPr>
          <w:color w:val="57585B"/>
        </w:rPr>
        <w:t>The below figure outlines the roles of different stakeholders in planning, delivering, and enabling the LMRP process.</w:t>
      </w:r>
    </w:p>
    <w:p w:rsidR="007169DD" w:rsidRDefault="007169DD">
      <w:pPr>
        <w:pStyle w:val="BodyText"/>
        <w:spacing w:before="115"/>
      </w:pPr>
    </w:p>
    <w:p w:rsidR="007169DD" w:rsidRDefault="00BC0D03">
      <w:pPr>
        <w:pStyle w:val="Heading3"/>
      </w:pPr>
      <w:r>
        <w:rPr>
          <w:color w:val="00ACEC"/>
          <w:spacing w:val="-6"/>
        </w:rPr>
        <w:t>Figure 3.1:</w:t>
      </w:r>
      <w:r>
        <w:rPr>
          <w:color w:val="00ACEC"/>
          <w:spacing w:val="2"/>
        </w:rPr>
        <w:t xml:space="preserve"> </w:t>
      </w:r>
      <w:r>
        <w:rPr>
          <w:color w:val="23A2E0"/>
          <w:spacing w:val="-6"/>
        </w:rPr>
        <w:t>Stakeholder</w:t>
      </w:r>
      <w:r>
        <w:rPr>
          <w:color w:val="23A2E0"/>
          <w:spacing w:val="-5"/>
        </w:rPr>
        <w:t xml:space="preserve"> </w:t>
      </w:r>
      <w:r>
        <w:rPr>
          <w:color w:val="23A2E0"/>
          <w:spacing w:val="-6"/>
        </w:rPr>
        <w:t>roles</w:t>
      </w:r>
      <w:r>
        <w:rPr>
          <w:color w:val="23A2E0"/>
          <w:spacing w:val="-5"/>
        </w:rPr>
        <w:t xml:space="preserve"> </w:t>
      </w:r>
      <w:r>
        <w:rPr>
          <w:color w:val="23A2E0"/>
          <w:spacing w:val="-6"/>
        </w:rPr>
        <w:t>in</w:t>
      </w:r>
      <w:r>
        <w:rPr>
          <w:color w:val="23A2E0"/>
          <w:spacing w:val="-5"/>
        </w:rPr>
        <w:t xml:space="preserve"> </w:t>
      </w:r>
      <w:r>
        <w:rPr>
          <w:color w:val="23A2E0"/>
          <w:spacing w:val="-6"/>
        </w:rPr>
        <w:t>the</w:t>
      </w:r>
      <w:r>
        <w:rPr>
          <w:color w:val="23A2E0"/>
          <w:spacing w:val="-5"/>
        </w:rPr>
        <w:t xml:space="preserve"> </w:t>
      </w:r>
      <w:r>
        <w:rPr>
          <w:color w:val="23A2E0"/>
          <w:spacing w:val="-6"/>
        </w:rPr>
        <w:t>LMRP</w:t>
      </w:r>
      <w:r>
        <w:rPr>
          <w:color w:val="23A2E0"/>
          <w:spacing w:val="-5"/>
        </w:rPr>
        <w:t xml:space="preserve"> </w:t>
      </w:r>
      <w:r>
        <w:rPr>
          <w:color w:val="23A2E0"/>
          <w:spacing w:val="-6"/>
        </w:rPr>
        <w:t>process</w:t>
      </w:r>
    </w:p>
    <w:p w:rsidR="007169DD" w:rsidRDefault="00BC0D03">
      <w:pPr>
        <w:spacing w:before="32"/>
        <w:ind w:left="964"/>
        <w:rPr>
          <w:rFonts w:ascii="Arial"/>
          <w:sz w:val="4"/>
        </w:rPr>
      </w:pPr>
      <w:r>
        <w:rPr>
          <w:rFonts w:ascii="Arial"/>
          <w:color w:val="FFFFFF"/>
          <w:spacing w:val="-10"/>
          <w:sz w:val="4"/>
        </w:rPr>
        <w:t>0</w:t>
      </w:r>
    </w:p>
    <w:p w:rsidR="007169DD" w:rsidRDefault="00BC0D03">
      <w:pPr>
        <w:pStyle w:val="BodyText"/>
        <w:ind w:left="964"/>
        <w:rPr>
          <w:rFonts w:ascii="Arial"/>
        </w:rPr>
      </w:pPr>
      <w:r>
        <w:rPr>
          <w:rFonts w:ascii="Arial"/>
          <w:noProof/>
          <w:lang w:val="en-AU" w:eastAsia="en-AU"/>
        </w:rPr>
        <w:drawing>
          <wp:inline distT="0" distB="0" distL="0" distR="0">
            <wp:extent cx="5569308" cy="4181475"/>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1" cstate="print"/>
                    <a:stretch>
                      <a:fillRect/>
                    </a:stretch>
                  </pic:blipFill>
                  <pic:spPr>
                    <a:xfrm>
                      <a:off x="0" y="0"/>
                      <a:ext cx="5569308" cy="4181475"/>
                    </a:xfrm>
                    <a:prstGeom prst="rect">
                      <a:avLst/>
                    </a:prstGeom>
                  </pic:spPr>
                </pic:pic>
              </a:graphicData>
            </a:graphic>
          </wp:inline>
        </w:drawing>
      </w:r>
    </w:p>
    <w:p w:rsidR="007169DD" w:rsidRDefault="00BC0D03">
      <w:pPr>
        <w:ind w:left="964"/>
        <w:rPr>
          <w:sz w:val="14"/>
        </w:rPr>
      </w:pPr>
      <w:r>
        <w:rPr>
          <w:color w:val="57585B"/>
          <w:sz w:val="14"/>
        </w:rPr>
        <w:t>Source:</w:t>
      </w:r>
      <w:r>
        <w:rPr>
          <w:color w:val="57585B"/>
          <w:spacing w:val="-7"/>
          <w:sz w:val="14"/>
        </w:rPr>
        <w:t xml:space="preserve"> </w:t>
      </w:r>
      <w:r>
        <w:rPr>
          <w:color w:val="57585B"/>
          <w:spacing w:val="-4"/>
          <w:sz w:val="14"/>
        </w:rPr>
        <w:t>AEMC</w:t>
      </w:r>
    </w:p>
    <w:p w:rsidR="007169DD" w:rsidRDefault="007169DD">
      <w:pPr>
        <w:pStyle w:val="BodyText"/>
        <w:spacing w:before="213"/>
      </w:pPr>
    </w:p>
    <w:p w:rsidR="007169DD" w:rsidRDefault="00BC0D03">
      <w:pPr>
        <w:pStyle w:val="Heading3"/>
      </w:pPr>
      <w:r>
        <w:rPr>
          <w:color w:val="57585B"/>
        </w:rPr>
        <w:t>The</w:t>
      </w:r>
      <w:r>
        <w:rPr>
          <w:color w:val="57585B"/>
          <w:spacing w:val="2"/>
        </w:rPr>
        <w:t xml:space="preserve"> </w:t>
      </w:r>
      <w:r>
        <w:rPr>
          <w:color w:val="57585B"/>
        </w:rPr>
        <w:t>draft</w:t>
      </w:r>
      <w:r>
        <w:rPr>
          <w:color w:val="57585B"/>
          <w:spacing w:val="2"/>
        </w:rPr>
        <w:t xml:space="preserve"> </w:t>
      </w:r>
      <w:r>
        <w:rPr>
          <w:color w:val="57585B"/>
        </w:rPr>
        <w:t>rule</w:t>
      </w:r>
      <w:r>
        <w:rPr>
          <w:color w:val="57585B"/>
          <w:spacing w:val="2"/>
        </w:rPr>
        <w:t xml:space="preserve"> </w:t>
      </w:r>
      <w:r>
        <w:rPr>
          <w:color w:val="57585B"/>
        </w:rPr>
        <w:t>would</w:t>
      </w:r>
      <w:r>
        <w:rPr>
          <w:color w:val="57585B"/>
          <w:spacing w:val="2"/>
        </w:rPr>
        <w:t xml:space="preserve"> </w:t>
      </w:r>
      <w:r>
        <w:rPr>
          <w:color w:val="57585B"/>
        </w:rPr>
        <w:t>require</w:t>
      </w:r>
      <w:r>
        <w:rPr>
          <w:color w:val="57585B"/>
          <w:spacing w:val="2"/>
        </w:rPr>
        <w:t xml:space="preserve"> </w:t>
      </w:r>
      <w:r>
        <w:rPr>
          <w:color w:val="57585B"/>
        </w:rPr>
        <w:t>DNSPs</w:t>
      </w:r>
      <w:r>
        <w:rPr>
          <w:color w:val="57585B"/>
          <w:spacing w:val="2"/>
        </w:rPr>
        <w:t xml:space="preserve"> </w:t>
      </w:r>
      <w:r>
        <w:rPr>
          <w:color w:val="57585B"/>
        </w:rPr>
        <w:t>to</w:t>
      </w:r>
      <w:r>
        <w:rPr>
          <w:color w:val="57585B"/>
          <w:spacing w:val="2"/>
        </w:rPr>
        <w:t xml:space="preserve"> </w:t>
      </w:r>
      <w:r>
        <w:rPr>
          <w:color w:val="57585B"/>
        </w:rPr>
        <w:t>develop</w:t>
      </w:r>
      <w:r>
        <w:rPr>
          <w:color w:val="57585B"/>
          <w:spacing w:val="2"/>
        </w:rPr>
        <w:t xml:space="preserve"> </w:t>
      </w:r>
      <w:r>
        <w:rPr>
          <w:color w:val="57585B"/>
          <w:spacing w:val="-2"/>
        </w:rPr>
        <w:t>LMRPs</w:t>
      </w:r>
    </w:p>
    <w:p w:rsidR="007169DD" w:rsidRDefault="00BC0D03">
      <w:pPr>
        <w:pStyle w:val="BodyText"/>
        <w:spacing w:before="153"/>
        <w:ind w:left="964"/>
      </w:pPr>
      <w:r>
        <w:rPr>
          <w:color w:val="57585B"/>
        </w:rPr>
        <w:t>DNSPs</w:t>
      </w:r>
      <w:r>
        <w:rPr>
          <w:color w:val="57585B"/>
          <w:spacing w:val="3"/>
        </w:rPr>
        <w:t xml:space="preserve"> </w:t>
      </w:r>
      <w:r>
        <w:rPr>
          <w:color w:val="57585B"/>
        </w:rPr>
        <w:t>would</w:t>
      </w:r>
      <w:r>
        <w:rPr>
          <w:color w:val="57585B"/>
          <w:spacing w:val="3"/>
        </w:rPr>
        <w:t xml:space="preserve"> </w:t>
      </w:r>
      <w:r>
        <w:rPr>
          <w:color w:val="57585B"/>
        </w:rPr>
        <w:t>be</w:t>
      </w:r>
      <w:r>
        <w:rPr>
          <w:color w:val="57585B"/>
          <w:spacing w:val="4"/>
        </w:rPr>
        <w:t xml:space="preserve"> </w:t>
      </w:r>
      <w:r>
        <w:rPr>
          <w:color w:val="57585B"/>
        </w:rPr>
        <w:t>required</w:t>
      </w:r>
      <w:r>
        <w:rPr>
          <w:color w:val="57585B"/>
          <w:spacing w:val="3"/>
        </w:rPr>
        <w:t xml:space="preserve"> </w:t>
      </w:r>
      <w:r>
        <w:rPr>
          <w:color w:val="57585B"/>
        </w:rPr>
        <w:t>to</w:t>
      </w:r>
      <w:r>
        <w:rPr>
          <w:color w:val="57585B"/>
          <w:spacing w:val="3"/>
        </w:rPr>
        <w:t xml:space="preserve"> </w:t>
      </w:r>
      <w:r>
        <w:rPr>
          <w:color w:val="57585B"/>
        </w:rPr>
        <w:t>develop</w:t>
      </w:r>
      <w:r>
        <w:rPr>
          <w:color w:val="57585B"/>
          <w:spacing w:val="4"/>
        </w:rPr>
        <w:t xml:space="preserve"> </w:t>
      </w:r>
      <w:r>
        <w:rPr>
          <w:color w:val="57585B"/>
        </w:rPr>
        <w:t>LMRPs</w:t>
      </w:r>
      <w:r>
        <w:rPr>
          <w:color w:val="57585B"/>
          <w:spacing w:val="3"/>
        </w:rPr>
        <w:t xml:space="preserve"> </w:t>
      </w:r>
      <w:r>
        <w:rPr>
          <w:color w:val="57585B"/>
        </w:rPr>
        <w:t>in</w:t>
      </w:r>
      <w:r>
        <w:rPr>
          <w:color w:val="57585B"/>
          <w:spacing w:val="3"/>
        </w:rPr>
        <w:t xml:space="preserve"> </w:t>
      </w:r>
      <w:r>
        <w:rPr>
          <w:color w:val="57585B"/>
        </w:rPr>
        <w:t>accordance</w:t>
      </w:r>
      <w:r>
        <w:rPr>
          <w:color w:val="57585B"/>
          <w:spacing w:val="4"/>
        </w:rPr>
        <w:t xml:space="preserve"> </w:t>
      </w:r>
      <w:r>
        <w:rPr>
          <w:color w:val="57585B"/>
        </w:rPr>
        <w:t>with</w:t>
      </w:r>
      <w:r>
        <w:rPr>
          <w:color w:val="57585B"/>
          <w:spacing w:val="3"/>
        </w:rPr>
        <w:t xml:space="preserve"> </w:t>
      </w:r>
      <w:r>
        <w:rPr>
          <w:color w:val="57585B"/>
        </w:rPr>
        <w:t>the</w:t>
      </w:r>
      <w:r>
        <w:rPr>
          <w:color w:val="57585B"/>
          <w:spacing w:val="4"/>
        </w:rPr>
        <w:t xml:space="preserve"> </w:t>
      </w:r>
      <w:r>
        <w:rPr>
          <w:color w:val="57585B"/>
        </w:rPr>
        <w:t>‘LMRP</w:t>
      </w:r>
      <w:r>
        <w:rPr>
          <w:color w:val="57585B"/>
          <w:spacing w:val="3"/>
        </w:rPr>
        <w:t xml:space="preserve"> </w:t>
      </w:r>
      <w:r>
        <w:rPr>
          <w:color w:val="57585B"/>
          <w:spacing w:val="-2"/>
        </w:rPr>
        <w:t>objective’.</w:t>
      </w:r>
    </w:p>
    <w:p w:rsidR="007169DD" w:rsidRDefault="00BC0D03">
      <w:pPr>
        <w:pStyle w:val="BodyText"/>
        <w:spacing w:before="60"/>
      </w:pPr>
      <w:r>
        <w:rPr>
          <w:noProof/>
          <w:lang w:val="en-AU" w:eastAsia="en-AU"/>
        </w:rPr>
        <mc:AlternateContent>
          <mc:Choice Requires="wps">
            <w:drawing>
              <wp:anchor distT="0" distB="0" distL="0" distR="0" simplePos="0" relativeHeight="487599616" behindDoc="1" locked="0" layoutInCell="1" allowOverlap="1">
                <wp:simplePos x="0" y="0"/>
                <wp:positionH relativeFrom="page">
                  <wp:posOffset>1263180</wp:posOffset>
                </wp:positionH>
                <wp:positionV relativeFrom="paragraph">
                  <wp:posOffset>209048</wp:posOffset>
                </wp:positionV>
                <wp:extent cx="5543550" cy="818515"/>
                <wp:effectExtent l="0" t="0" r="0" b="0"/>
                <wp:wrapTopAndBottom/>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0" cy="818515"/>
                        </a:xfrm>
                        <a:prstGeom prst="rect">
                          <a:avLst/>
                        </a:prstGeom>
                        <a:ln w="6350">
                          <a:solidFill>
                            <a:srgbClr val="23A2E0"/>
                          </a:solidFill>
                          <a:prstDash val="solid"/>
                        </a:ln>
                      </wps:spPr>
                      <wps:txbx>
                        <w:txbxContent>
                          <w:p w:rsidR="007169DD" w:rsidRDefault="00BC0D03">
                            <w:pPr>
                              <w:spacing w:before="175"/>
                              <w:ind w:left="230"/>
                              <w:rPr>
                                <w:b/>
                                <w:sz w:val="20"/>
                              </w:rPr>
                            </w:pPr>
                            <w:r>
                              <w:rPr>
                                <w:b/>
                                <w:color w:val="23A2E0"/>
                                <w:sz w:val="20"/>
                              </w:rPr>
                              <w:t>Box</w:t>
                            </w:r>
                            <w:r>
                              <w:rPr>
                                <w:b/>
                                <w:color w:val="23A2E0"/>
                                <w:spacing w:val="11"/>
                                <w:sz w:val="20"/>
                              </w:rPr>
                              <w:t xml:space="preserve"> </w:t>
                            </w:r>
                            <w:r>
                              <w:rPr>
                                <w:b/>
                                <w:color w:val="23A2E0"/>
                                <w:sz w:val="20"/>
                              </w:rPr>
                              <w:t>2:</w:t>
                            </w:r>
                            <w:r>
                              <w:rPr>
                                <w:b/>
                                <w:color w:val="23A2E0"/>
                                <w:spacing w:val="11"/>
                                <w:sz w:val="20"/>
                              </w:rPr>
                              <w:t xml:space="preserve"> </w:t>
                            </w:r>
                            <w:r>
                              <w:rPr>
                                <w:b/>
                                <w:color w:val="23A2E0"/>
                                <w:sz w:val="20"/>
                              </w:rPr>
                              <w:t>LMRP</w:t>
                            </w:r>
                            <w:r>
                              <w:rPr>
                                <w:b/>
                                <w:color w:val="23A2E0"/>
                                <w:spacing w:val="11"/>
                                <w:sz w:val="20"/>
                              </w:rPr>
                              <w:t xml:space="preserve"> </w:t>
                            </w:r>
                            <w:r>
                              <w:rPr>
                                <w:b/>
                                <w:color w:val="23A2E0"/>
                                <w:spacing w:val="-2"/>
                                <w:sz w:val="20"/>
                              </w:rPr>
                              <w:t>objective</w:t>
                            </w:r>
                          </w:p>
                          <w:p w:rsidR="007169DD" w:rsidRDefault="00BC0D03">
                            <w:pPr>
                              <w:pStyle w:val="BodyText"/>
                              <w:spacing w:before="153" w:line="280" w:lineRule="auto"/>
                              <w:ind w:left="226" w:right="293"/>
                            </w:pPr>
                            <w:r>
                              <w:rPr>
                                <w:color w:val="707174"/>
                                <w:spacing w:val="-6"/>
                              </w:rPr>
                              <w:t>To require</w:t>
                            </w:r>
                            <w:r>
                              <w:rPr>
                                <w:color w:val="707174"/>
                                <w:spacing w:val="-4"/>
                              </w:rPr>
                              <w:t xml:space="preserve"> </w:t>
                            </w:r>
                            <w:r>
                              <w:rPr>
                                <w:color w:val="707174"/>
                                <w:spacing w:val="-6"/>
                              </w:rPr>
                              <w:t>retailers</w:t>
                            </w:r>
                            <w:r>
                              <w:rPr>
                                <w:color w:val="707174"/>
                                <w:spacing w:val="-4"/>
                              </w:rPr>
                              <w:t xml:space="preserve"> </w:t>
                            </w:r>
                            <w:r>
                              <w:rPr>
                                <w:color w:val="707174"/>
                                <w:spacing w:val="-6"/>
                              </w:rPr>
                              <w:t>and</w:t>
                            </w:r>
                            <w:r>
                              <w:rPr>
                                <w:color w:val="707174"/>
                                <w:spacing w:val="-4"/>
                              </w:rPr>
                              <w:t xml:space="preserve"> </w:t>
                            </w:r>
                            <w:r>
                              <w:rPr>
                                <w:color w:val="707174"/>
                                <w:spacing w:val="-6"/>
                              </w:rPr>
                              <w:t>MCs</w:t>
                            </w:r>
                            <w:r>
                              <w:rPr>
                                <w:color w:val="707174"/>
                                <w:spacing w:val="-4"/>
                              </w:rPr>
                              <w:t xml:space="preserve"> </w:t>
                            </w:r>
                            <w:r>
                              <w:rPr>
                                <w:color w:val="707174"/>
                                <w:spacing w:val="-6"/>
                              </w:rPr>
                              <w:t>to</w:t>
                            </w:r>
                            <w:r>
                              <w:rPr>
                                <w:color w:val="707174"/>
                                <w:spacing w:val="-4"/>
                              </w:rPr>
                              <w:t xml:space="preserve"> </w:t>
                            </w:r>
                            <w:r>
                              <w:rPr>
                                <w:color w:val="707174"/>
                                <w:spacing w:val="-6"/>
                              </w:rPr>
                              <w:t>replace</w:t>
                            </w:r>
                            <w:r>
                              <w:rPr>
                                <w:color w:val="707174"/>
                                <w:spacing w:val="-4"/>
                              </w:rPr>
                              <w:t xml:space="preserve"> </w:t>
                            </w:r>
                            <w:r>
                              <w:rPr>
                                <w:color w:val="707174"/>
                                <w:spacing w:val="-6"/>
                              </w:rPr>
                              <w:t>all</w:t>
                            </w:r>
                            <w:r>
                              <w:rPr>
                                <w:color w:val="707174"/>
                                <w:spacing w:val="-4"/>
                              </w:rPr>
                              <w:t xml:space="preserve"> </w:t>
                            </w:r>
                            <w:r>
                              <w:rPr>
                                <w:color w:val="707174"/>
                                <w:spacing w:val="-6"/>
                              </w:rPr>
                              <w:t>existing</w:t>
                            </w:r>
                            <w:r>
                              <w:rPr>
                                <w:color w:val="707174"/>
                                <w:spacing w:val="-7"/>
                              </w:rPr>
                              <w:t xml:space="preserve"> </w:t>
                            </w:r>
                            <w:r>
                              <w:rPr>
                                <w:color w:val="707174"/>
                                <w:spacing w:val="-6"/>
                              </w:rPr>
                              <w:t>Type</w:t>
                            </w:r>
                            <w:r>
                              <w:rPr>
                                <w:color w:val="707174"/>
                                <w:spacing w:val="-4"/>
                              </w:rPr>
                              <w:t xml:space="preserve"> </w:t>
                            </w:r>
                            <w:r>
                              <w:rPr>
                                <w:color w:val="707174"/>
                                <w:spacing w:val="-6"/>
                              </w:rPr>
                              <w:t>5</w:t>
                            </w:r>
                            <w:r>
                              <w:rPr>
                                <w:color w:val="707174"/>
                                <w:spacing w:val="-4"/>
                              </w:rPr>
                              <w:t xml:space="preserve"> </w:t>
                            </w:r>
                            <w:r>
                              <w:rPr>
                                <w:color w:val="707174"/>
                                <w:spacing w:val="-6"/>
                              </w:rPr>
                              <w:t>and</w:t>
                            </w:r>
                            <w:r>
                              <w:rPr>
                                <w:color w:val="707174"/>
                                <w:spacing w:val="-7"/>
                              </w:rPr>
                              <w:t xml:space="preserve"> </w:t>
                            </w:r>
                            <w:r>
                              <w:rPr>
                                <w:color w:val="707174"/>
                                <w:spacing w:val="-6"/>
                              </w:rPr>
                              <w:t>Type</w:t>
                            </w:r>
                            <w:r>
                              <w:rPr>
                                <w:color w:val="707174"/>
                                <w:spacing w:val="-4"/>
                              </w:rPr>
                              <w:t xml:space="preserve"> </w:t>
                            </w:r>
                            <w:r>
                              <w:rPr>
                                <w:color w:val="707174"/>
                                <w:spacing w:val="-6"/>
                              </w:rPr>
                              <w:t>6</w:t>
                            </w:r>
                            <w:r>
                              <w:rPr>
                                <w:color w:val="707174"/>
                                <w:spacing w:val="-4"/>
                              </w:rPr>
                              <w:t xml:space="preserve"> </w:t>
                            </w:r>
                            <w:r>
                              <w:rPr>
                                <w:color w:val="707174"/>
                                <w:spacing w:val="-6"/>
                              </w:rPr>
                              <w:t>meters</w:t>
                            </w:r>
                            <w:r>
                              <w:rPr>
                                <w:color w:val="707174"/>
                                <w:spacing w:val="-4"/>
                              </w:rPr>
                              <w:t xml:space="preserve"> </w:t>
                            </w:r>
                            <w:r>
                              <w:rPr>
                                <w:color w:val="707174"/>
                                <w:spacing w:val="-6"/>
                              </w:rPr>
                              <w:t>with</w:t>
                            </w:r>
                            <w:r>
                              <w:rPr>
                                <w:color w:val="707174"/>
                                <w:spacing w:val="-4"/>
                              </w:rPr>
                              <w:t xml:space="preserve"> </w:t>
                            </w:r>
                            <w:r>
                              <w:rPr>
                                <w:color w:val="707174"/>
                                <w:spacing w:val="-6"/>
                              </w:rPr>
                              <w:t>a</w:t>
                            </w:r>
                            <w:r>
                              <w:rPr>
                                <w:color w:val="707174"/>
                                <w:spacing w:val="-7"/>
                              </w:rPr>
                              <w:t xml:space="preserve"> </w:t>
                            </w:r>
                            <w:r>
                              <w:rPr>
                                <w:color w:val="707174"/>
                                <w:spacing w:val="-6"/>
                              </w:rPr>
                              <w:t>Type</w:t>
                            </w:r>
                            <w:r>
                              <w:rPr>
                                <w:color w:val="707174"/>
                                <w:spacing w:val="-4"/>
                              </w:rPr>
                              <w:t xml:space="preserve"> </w:t>
                            </w:r>
                            <w:r>
                              <w:rPr>
                                <w:color w:val="707174"/>
                                <w:spacing w:val="-6"/>
                              </w:rPr>
                              <w:t>4</w:t>
                            </w:r>
                            <w:r>
                              <w:rPr>
                                <w:color w:val="707174"/>
                                <w:spacing w:val="-4"/>
                              </w:rPr>
                              <w:t xml:space="preserve"> </w:t>
                            </w:r>
                            <w:r>
                              <w:rPr>
                                <w:color w:val="707174"/>
                                <w:spacing w:val="-6"/>
                              </w:rPr>
                              <w:t xml:space="preserve">meter </w:t>
                            </w:r>
                            <w:r>
                              <w:rPr>
                                <w:color w:val="707174"/>
                                <w:spacing w:val="-2"/>
                              </w:rPr>
                              <w:t>by</w:t>
                            </w:r>
                            <w:r>
                              <w:rPr>
                                <w:color w:val="707174"/>
                                <w:spacing w:val="-10"/>
                              </w:rPr>
                              <w:t xml:space="preserve"> </w:t>
                            </w:r>
                            <w:r>
                              <w:rPr>
                                <w:color w:val="707174"/>
                                <w:spacing w:val="-2"/>
                              </w:rPr>
                              <w:t>30</w:t>
                            </w:r>
                            <w:r>
                              <w:rPr>
                                <w:color w:val="707174"/>
                                <w:spacing w:val="-10"/>
                              </w:rPr>
                              <w:t xml:space="preserve"> </w:t>
                            </w:r>
                            <w:r>
                              <w:rPr>
                                <w:color w:val="707174"/>
                                <w:spacing w:val="-2"/>
                              </w:rPr>
                              <w:t>June</w:t>
                            </w:r>
                            <w:r>
                              <w:rPr>
                                <w:color w:val="707174"/>
                                <w:spacing w:val="-10"/>
                              </w:rPr>
                              <w:t xml:space="preserve"> </w:t>
                            </w:r>
                            <w:r>
                              <w:rPr>
                                <w:color w:val="707174"/>
                                <w:spacing w:val="-2"/>
                              </w:rPr>
                              <w:t>2030,</w:t>
                            </w:r>
                            <w:r>
                              <w:rPr>
                                <w:color w:val="707174"/>
                                <w:spacing w:val="-10"/>
                              </w:rPr>
                              <w:t xml:space="preserve"> </w:t>
                            </w:r>
                            <w:r>
                              <w:rPr>
                                <w:color w:val="707174"/>
                                <w:spacing w:val="-2"/>
                              </w:rPr>
                              <w:t>in</w:t>
                            </w:r>
                            <w:r>
                              <w:rPr>
                                <w:color w:val="707174"/>
                                <w:spacing w:val="-10"/>
                              </w:rPr>
                              <w:t xml:space="preserve"> </w:t>
                            </w:r>
                            <w:r>
                              <w:rPr>
                                <w:color w:val="707174"/>
                                <w:spacing w:val="-2"/>
                              </w:rPr>
                              <w:t>a</w:t>
                            </w:r>
                            <w:r>
                              <w:rPr>
                                <w:color w:val="707174"/>
                                <w:spacing w:val="-10"/>
                              </w:rPr>
                              <w:t xml:space="preserve"> </w:t>
                            </w:r>
                            <w:r>
                              <w:rPr>
                                <w:color w:val="707174"/>
                                <w:spacing w:val="-2"/>
                              </w:rPr>
                              <w:t>timely,</w:t>
                            </w:r>
                            <w:r>
                              <w:rPr>
                                <w:color w:val="707174"/>
                                <w:spacing w:val="-10"/>
                              </w:rPr>
                              <w:t xml:space="preserve"> </w:t>
                            </w:r>
                            <w:r>
                              <w:rPr>
                                <w:color w:val="707174"/>
                                <w:spacing w:val="-2"/>
                              </w:rPr>
                              <w:t>cost-effective,</w:t>
                            </w:r>
                            <w:r>
                              <w:rPr>
                                <w:color w:val="707174"/>
                                <w:spacing w:val="-10"/>
                              </w:rPr>
                              <w:t xml:space="preserve"> </w:t>
                            </w:r>
                            <w:r>
                              <w:rPr>
                                <w:color w:val="707174"/>
                                <w:spacing w:val="-2"/>
                              </w:rPr>
                              <w:t>fair,</w:t>
                            </w:r>
                            <w:r>
                              <w:rPr>
                                <w:color w:val="707174"/>
                                <w:spacing w:val="-10"/>
                              </w:rPr>
                              <w:t xml:space="preserve"> </w:t>
                            </w:r>
                            <w:r>
                              <w:rPr>
                                <w:color w:val="707174"/>
                                <w:spacing w:val="-2"/>
                              </w:rPr>
                              <w:t>and</w:t>
                            </w:r>
                            <w:r>
                              <w:rPr>
                                <w:color w:val="707174"/>
                                <w:spacing w:val="-10"/>
                              </w:rPr>
                              <w:t xml:space="preserve"> </w:t>
                            </w:r>
                            <w:r>
                              <w:rPr>
                                <w:color w:val="707174"/>
                                <w:spacing w:val="-2"/>
                              </w:rPr>
                              <w:t>safe</w:t>
                            </w:r>
                            <w:r>
                              <w:rPr>
                                <w:color w:val="707174"/>
                                <w:spacing w:val="-10"/>
                              </w:rPr>
                              <w:t xml:space="preserve"> </w:t>
                            </w:r>
                            <w:r>
                              <w:rPr>
                                <w:color w:val="707174"/>
                                <w:spacing w:val="-2"/>
                              </w:rPr>
                              <w:t>way.</w:t>
                            </w:r>
                          </w:p>
                        </w:txbxContent>
                      </wps:txbx>
                      <wps:bodyPr wrap="square" lIns="0" tIns="0" rIns="0" bIns="0" rtlCol="0">
                        <a:noAutofit/>
                      </wps:bodyPr>
                    </wps:wsp>
                  </a:graphicData>
                </a:graphic>
              </wp:anchor>
            </w:drawing>
          </mc:Choice>
          <mc:Fallback>
            <w:pict>
              <v:shape id="Textbox 49" o:spid="_x0000_s1031" type="#_x0000_t202" style="position:absolute;margin-left:99.45pt;margin-top:16.45pt;width:436.5pt;height:64.45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" filled="f" strokecolor="#23a2e0" strokeweight=".5pt">
                <v:path arrowok="t"/>
                <v:textbox inset="0,0,0,0">
                  <w:txbxContent>
                    <w:p w:rsidR="007169DD" w:rsidRDefault="00BC0D03">
                      <w:pPr>
                        <w:spacing w:before="175"/>
                        <w:ind w:left="230"/>
                        <w:rPr>
                          <w:b/>
                          <w:sz w:val="20"/>
                        </w:rPr>
                      </w:pPr>
                      <w:r>
                        <w:rPr>
                          <w:b/>
                          <w:color w:val="23A2E0"/>
                          <w:sz w:val="20"/>
                        </w:rPr>
                        <w:t>Box</w:t>
                      </w:r>
                      <w:r>
                        <w:rPr>
                          <w:b/>
                          <w:color w:val="23A2E0"/>
                          <w:spacing w:val="11"/>
                          <w:sz w:val="20"/>
                        </w:rPr>
                        <w:t xml:space="preserve"> </w:t>
                      </w:r>
                      <w:r>
                        <w:rPr>
                          <w:b/>
                          <w:color w:val="23A2E0"/>
                          <w:sz w:val="20"/>
                        </w:rPr>
                        <w:t>2:</w:t>
                      </w:r>
                      <w:r>
                        <w:rPr>
                          <w:b/>
                          <w:color w:val="23A2E0"/>
                          <w:spacing w:val="11"/>
                          <w:sz w:val="20"/>
                        </w:rPr>
                        <w:t xml:space="preserve"> </w:t>
                      </w:r>
                      <w:r>
                        <w:rPr>
                          <w:b/>
                          <w:color w:val="23A2E0"/>
                          <w:sz w:val="20"/>
                        </w:rPr>
                        <w:t>LMRP</w:t>
                      </w:r>
                      <w:r>
                        <w:rPr>
                          <w:b/>
                          <w:color w:val="23A2E0"/>
                          <w:spacing w:val="11"/>
                          <w:sz w:val="20"/>
                        </w:rPr>
                        <w:t xml:space="preserve"> </w:t>
                      </w:r>
                      <w:r>
                        <w:rPr>
                          <w:b/>
                          <w:color w:val="23A2E0"/>
                          <w:spacing w:val="-2"/>
                          <w:sz w:val="20"/>
                        </w:rPr>
                        <w:t>objective</w:t>
                      </w:r>
                    </w:p>
                    <w:p w:rsidR="007169DD" w:rsidRDefault="00BC0D03">
                      <w:pPr>
                        <w:pStyle w:val="BodyText"/>
                        <w:spacing w:before="153" w:line="280" w:lineRule="auto"/>
                        <w:ind w:left="226" w:right="293"/>
                      </w:pPr>
                      <w:r>
                        <w:rPr>
                          <w:color w:val="707174"/>
                          <w:spacing w:val="-6"/>
                        </w:rPr>
                        <w:t>To require</w:t>
                      </w:r>
                      <w:r>
                        <w:rPr>
                          <w:color w:val="707174"/>
                          <w:spacing w:val="-4"/>
                        </w:rPr>
                        <w:t xml:space="preserve"> </w:t>
                      </w:r>
                      <w:r>
                        <w:rPr>
                          <w:color w:val="707174"/>
                          <w:spacing w:val="-6"/>
                        </w:rPr>
                        <w:t>retailers</w:t>
                      </w:r>
                      <w:r>
                        <w:rPr>
                          <w:color w:val="707174"/>
                          <w:spacing w:val="-4"/>
                        </w:rPr>
                        <w:t xml:space="preserve"> </w:t>
                      </w:r>
                      <w:r>
                        <w:rPr>
                          <w:color w:val="707174"/>
                          <w:spacing w:val="-6"/>
                        </w:rPr>
                        <w:t>and</w:t>
                      </w:r>
                      <w:r>
                        <w:rPr>
                          <w:color w:val="707174"/>
                          <w:spacing w:val="-4"/>
                        </w:rPr>
                        <w:t xml:space="preserve"> </w:t>
                      </w:r>
                      <w:r>
                        <w:rPr>
                          <w:color w:val="707174"/>
                          <w:spacing w:val="-6"/>
                        </w:rPr>
                        <w:t>MCs</w:t>
                      </w:r>
                      <w:r>
                        <w:rPr>
                          <w:color w:val="707174"/>
                          <w:spacing w:val="-4"/>
                        </w:rPr>
                        <w:t xml:space="preserve"> </w:t>
                      </w:r>
                      <w:r>
                        <w:rPr>
                          <w:color w:val="707174"/>
                          <w:spacing w:val="-6"/>
                        </w:rPr>
                        <w:t>to</w:t>
                      </w:r>
                      <w:r>
                        <w:rPr>
                          <w:color w:val="707174"/>
                          <w:spacing w:val="-4"/>
                        </w:rPr>
                        <w:t xml:space="preserve"> </w:t>
                      </w:r>
                      <w:r>
                        <w:rPr>
                          <w:color w:val="707174"/>
                          <w:spacing w:val="-6"/>
                        </w:rPr>
                        <w:t>replace</w:t>
                      </w:r>
                      <w:r>
                        <w:rPr>
                          <w:color w:val="707174"/>
                          <w:spacing w:val="-4"/>
                        </w:rPr>
                        <w:t xml:space="preserve"> </w:t>
                      </w:r>
                      <w:r>
                        <w:rPr>
                          <w:color w:val="707174"/>
                          <w:spacing w:val="-6"/>
                        </w:rPr>
                        <w:t>all</w:t>
                      </w:r>
                      <w:r>
                        <w:rPr>
                          <w:color w:val="707174"/>
                          <w:spacing w:val="-4"/>
                        </w:rPr>
                        <w:t xml:space="preserve"> </w:t>
                      </w:r>
                      <w:r>
                        <w:rPr>
                          <w:color w:val="707174"/>
                          <w:spacing w:val="-6"/>
                        </w:rPr>
                        <w:t>existing</w:t>
                      </w:r>
                      <w:r>
                        <w:rPr>
                          <w:color w:val="707174"/>
                          <w:spacing w:val="-7"/>
                        </w:rPr>
                        <w:t xml:space="preserve"> </w:t>
                      </w:r>
                      <w:r>
                        <w:rPr>
                          <w:color w:val="707174"/>
                          <w:spacing w:val="-6"/>
                        </w:rPr>
                        <w:t>Type</w:t>
                      </w:r>
                      <w:r>
                        <w:rPr>
                          <w:color w:val="707174"/>
                          <w:spacing w:val="-4"/>
                        </w:rPr>
                        <w:t xml:space="preserve"> </w:t>
                      </w:r>
                      <w:r>
                        <w:rPr>
                          <w:color w:val="707174"/>
                          <w:spacing w:val="-6"/>
                        </w:rPr>
                        <w:t>5</w:t>
                      </w:r>
                      <w:r>
                        <w:rPr>
                          <w:color w:val="707174"/>
                          <w:spacing w:val="-4"/>
                        </w:rPr>
                        <w:t xml:space="preserve"> </w:t>
                      </w:r>
                      <w:r>
                        <w:rPr>
                          <w:color w:val="707174"/>
                          <w:spacing w:val="-6"/>
                        </w:rPr>
                        <w:t>and</w:t>
                      </w:r>
                      <w:r>
                        <w:rPr>
                          <w:color w:val="707174"/>
                          <w:spacing w:val="-7"/>
                        </w:rPr>
                        <w:t xml:space="preserve"> </w:t>
                      </w:r>
                      <w:r>
                        <w:rPr>
                          <w:color w:val="707174"/>
                          <w:spacing w:val="-6"/>
                        </w:rPr>
                        <w:t>Type</w:t>
                      </w:r>
                      <w:r>
                        <w:rPr>
                          <w:color w:val="707174"/>
                          <w:spacing w:val="-4"/>
                        </w:rPr>
                        <w:t xml:space="preserve"> </w:t>
                      </w:r>
                      <w:r>
                        <w:rPr>
                          <w:color w:val="707174"/>
                          <w:spacing w:val="-6"/>
                        </w:rPr>
                        <w:t>6</w:t>
                      </w:r>
                      <w:r>
                        <w:rPr>
                          <w:color w:val="707174"/>
                          <w:spacing w:val="-4"/>
                        </w:rPr>
                        <w:t xml:space="preserve"> </w:t>
                      </w:r>
                      <w:r>
                        <w:rPr>
                          <w:color w:val="707174"/>
                          <w:spacing w:val="-6"/>
                        </w:rPr>
                        <w:t>meters</w:t>
                      </w:r>
                      <w:r>
                        <w:rPr>
                          <w:color w:val="707174"/>
                          <w:spacing w:val="-4"/>
                        </w:rPr>
                        <w:t xml:space="preserve"> </w:t>
                      </w:r>
                      <w:r>
                        <w:rPr>
                          <w:color w:val="707174"/>
                          <w:spacing w:val="-6"/>
                        </w:rPr>
                        <w:t>with</w:t>
                      </w:r>
                      <w:r>
                        <w:rPr>
                          <w:color w:val="707174"/>
                          <w:spacing w:val="-4"/>
                        </w:rPr>
                        <w:t xml:space="preserve"> </w:t>
                      </w:r>
                      <w:r>
                        <w:rPr>
                          <w:color w:val="707174"/>
                          <w:spacing w:val="-6"/>
                        </w:rPr>
                        <w:t>a</w:t>
                      </w:r>
                      <w:r>
                        <w:rPr>
                          <w:color w:val="707174"/>
                          <w:spacing w:val="-7"/>
                        </w:rPr>
                        <w:t xml:space="preserve"> </w:t>
                      </w:r>
                      <w:r>
                        <w:rPr>
                          <w:color w:val="707174"/>
                          <w:spacing w:val="-6"/>
                        </w:rPr>
                        <w:t>Type</w:t>
                      </w:r>
                      <w:r>
                        <w:rPr>
                          <w:color w:val="707174"/>
                          <w:spacing w:val="-4"/>
                        </w:rPr>
                        <w:t xml:space="preserve"> </w:t>
                      </w:r>
                      <w:r>
                        <w:rPr>
                          <w:color w:val="707174"/>
                          <w:spacing w:val="-6"/>
                        </w:rPr>
                        <w:t>4</w:t>
                      </w:r>
                      <w:r>
                        <w:rPr>
                          <w:color w:val="707174"/>
                          <w:spacing w:val="-4"/>
                        </w:rPr>
                        <w:t xml:space="preserve"> </w:t>
                      </w:r>
                      <w:r>
                        <w:rPr>
                          <w:color w:val="707174"/>
                          <w:spacing w:val="-6"/>
                        </w:rPr>
                        <w:t xml:space="preserve">meter </w:t>
                      </w:r>
                      <w:r>
                        <w:rPr>
                          <w:color w:val="707174"/>
                          <w:spacing w:val="-2"/>
                        </w:rPr>
                        <w:t>by</w:t>
                      </w:r>
                      <w:r>
                        <w:rPr>
                          <w:color w:val="707174"/>
                          <w:spacing w:val="-10"/>
                        </w:rPr>
                        <w:t xml:space="preserve"> </w:t>
                      </w:r>
                      <w:r>
                        <w:rPr>
                          <w:color w:val="707174"/>
                          <w:spacing w:val="-2"/>
                        </w:rPr>
                        <w:t>30</w:t>
                      </w:r>
                      <w:r>
                        <w:rPr>
                          <w:color w:val="707174"/>
                          <w:spacing w:val="-10"/>
                        </w:rPr>
                        <w:t xml:space="preserve"> </w:t>
                      </w:r>
                      <w:r>
                        <w:rPr>
                          <w:color w:val="707174"/>
                          <w:spacing w:val="-2"/>
                        </w:rPr>
                        <w:t>June</w:t>
                      </w:r>
                      <w:r>
                        <w:rPr>
                          <w:color w:val="707174"/>
                          <w:spacing w:val="-10"/>
                        </w:rPr>
                        <w:t xml:space="preserve"> </w:t>
                      </w:r>
                      <w:r>
                        <w:rPr>
                          <w:color w:val="707174"/>
                          <w:spacing w:val="-2"/>
                        </w:rPr>
                        <w:t>2030,</w:t>
                      </w:r>
                      <w:r>
                        <w:rPr>
                          <w:color w:val="707174"/>
                          <w:spacing w:val="-10"/>
                        </w:rPr>
                        <w:t xml:space="preserve"> </w:t>
                      </w:r>
                      <w:r>
                        <w:rPr>
                          <w:color w:val="707174"/>
                          <w:spacing w:val="-2"/>
                        </w:rPr>
                        <w:t>in</w:t>
                      </w:r>
                      <w:r>
                        <w:rPr>
                          <w:color w:val="707174"/>
                          <w:spacing w:val="-10"/>
                        </w:rPr>
                        <w:t xml:space="preserve"> </w:t>
                      </w:r>
                      <w:r>
                        <w:rPr>
                          <w:color w:val="707174"/>
                          <w:spacing w:val="-2"/>
                        </w:rPr>
                        <w:t>a</w:t>
                      </w:r>
                      <w:r>
                        <w:rPr>
                          <w:color w:val="707174"/>
                          <w:spacing w:val="-10"/>
                        </w:rPr>
                        <w:t xml:space="preserve"> </w:t>
                      </w:r>
                      <w:r>
                        <w:rPr>
                          <w:color w:val="707174"/>
                          <w:spacing w:val="-2"/>
                        </w:rPr>
                        <w:t>timely,</w:t>
                      </w:r>
                      <w:r>
                        <w:rPr>
                          <w:color w:val="707174"/>
                          <w:spacing w:val="-10"/>
                        </w:rPr>
                        <w:t xml:space="preserve"> </w:t>
                      </w:r>
                      <w:r>
                        <w:rPr>
                          <w:color w:val="707174"/>
                          <w:spacing w:val="-2"/>
                        </w:rPr>
                        <w:t>cost-effective,</w:t>
                      </w:r>
                      <w:r>
                        <w:rPr>
                          <w:color w:val="707174"/>
                          <w:spacing w:val="-10"/>
                        </w:rPr>
                        <w:t xml:space="preserve"> </w:t>
                      </w:r>
                      <w:r>
                        <w:rPr>
                          <w:color w:val="707174"/>
                          <w:spacing w:val="-2"/>
                        </w:rPr>
                        <w:t>fair,</w:t>
                      </w:r>
                      <w:r>
                        <w:rPr>
                          <w:color w:val="707174"/>
                          <w:spacing w:val="-10"/>
                        </w:rPr>
                        <w:t xml:space="preserve"> </w:t>
                      </w:r>
                      <w:r>
                        <w:rPr>
                          <w:color w:val="707174"/>
                          <w:spacing w:val="-2"/>
                        </w:rPr>
                        <w:t>and</w:t>
                      </w:r>
                      <w:r>
                        <w:rPr>
                          <w:color w:val="707174"/>
                          <w:spacing w:val="-10"/>
                        </w:rPr>
                        <w:t xml:space="preserve"> </w:t>
                      </w:r>
                      <w:r>
                        <w:rPr>
                          <w:color w:val="707174"/>
                          <w:spacing w:val="-2"/>
                        </w:rPr>
                        <w:t>safe</w:t>
                      </w:r>
                      <w:r>
                        <w:rPr>
                          <w:color w:val="707174"/>
                          <w:spacing w:val="-10"/>
                        </w:rPr>
                        <w:t xml:space="preserve"> </w:t>
                      </w:r>
                      <w:r>
                        <w:rPr>
                          <w:color w:val="707174"/>
                          <w:spacing w:val="-2"/>
                        </w:rPr>
                        <w:t>way.</w:t>
                      </w:r>
                    </w:p>
                  </w:txbxContent>
                </v:textbox>
                <w10:wrap type="topAndBottom" anchorx="page"/>
              </v:shape>
            </w:pict>
          </mc:Fallback>
        </mc:AlternateContent>
      </w:r>
    </w:p>
    <w:p w:rsidR="007169DD" w:rsidRDefault="007169DD">
      <w:pPr>
        <w:pStyle w:val="BodyText"/>
        <w:spacing w:before="54"/>
      </w:pPr>
    </w:p>
    <w:p w:rsidR="007169DD" w:rsidRDefault="00BC0D03">
      <w:pPr>
        <w:pStyle w:val="BodyText"/>
        <w:spacing w:before="1" w:line="280" w:lineRule="auto"/>
        <w:ind w:left="964" w:right="1026"/>
      </w:pPr>
      <w:r>
        <w:rPr>
          <w:color w:val="57585B"/>
        </w:rPr>
        <w:t>These LMRPs would be public facing documents that outline when legacy meters in different</w:t>
      </w:r>
      <w:r>
        <w:rPr>
          <w:color w:val="57585B"/>
          <w:spacing w:val="80"/>
        </w:rPr>
        <w:t xml:space="preserve"> </w:t>
      </w:r>
      <w:r>
        <w:rPr>
          <w:color w:val="57585B"/>
        </w:rPr>
        <w:t>areas are due to be replaced with smart meters, from 2025–2030.</w:t>
      </w:r>
      <w:r>
        <w:rPr>
          <w:color w:val="57585B"/>
          <w:spacing w:val="-2"/>
        </w:rPr>
        <w:t xml:space="preserve"> </w:t>
      </w:r>
      <w:r>
        <w:rPr>
          <w:color w:val="57585B"/>
        </w:rPr>
        <w:t>They would be published on the</w:t>
      </w:r>
    </w:p>
    <w:p w:rsidR="007169DD" w:rsidRDefault="007169DD">
      <w:pPr>
        <w:spacing w:line="280" w:lineRule="auto"/>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BodyText"/>
        <w:spacing w:line="280" w:lineRule="auto"/>
        <w:ind w:left="964" w:right="960"/>
      </w:pPr>
      <w:r>
        <w:rPr>
          <w:color w:val="57585B"/>
        </w:rPr>
        <w:t>AER website, so that customers have visibility of the smart meter roll out, which enhances transparency and supports social licence.</w:t>
      </w:r>
    </w:p>
    <w:p w:rsidR="007169DD" w:rsidRDefault="00BC0D03">
      <w:pPr>
        <w:pStyle w:val="BodyText"/>
        <w:spacing w:before="112"/>
        <w:ind w:left="964"/>
      </w:pPr>
      <w:r>
        <w:rPr>
          <w:color w:val="57585B"/>
        </w:rPr>
        <w:t>These</w:t>
      </w:r>
      <w:r>
        <w:rPr>
          <w:color w:val="57585B"/>
          <w:spacing w:val="5"/>
        </w:rPr>
        <w:t xml:space="preserve"> </w:t>
      </w:r>
      <w:r>
        <w:rPr>
          <w:color w:val="57585B"/>
        </w:rPr>
        <w:t>LMRPs</w:t>
      </w:r>
      <w:r>
        <w:rPr>
          <w:color w:val="57585B"/>
          <w:spacing w:val="6"/>
        </w:rPr>
        <w:t xml:space="preserve"> </w:t>
      </w:r>
      <w:r>
        <w:rPr>
          <w:color w:val="57585B"/>
        </w:rPr>
        <w:t>would</w:t>
      </w:r>
      <w:r>
        <w:rPr>
          <w:color w:val="57585B"/>
          <w:spacing w:val="6"/>
        </w:rPr>
        <w:t xml:space="preserve"> </w:t>
      </w:r>
      <w:r>
        <w:rPr>
          <w:color w:val="57585B"/>
          <w:spacing w:val="-2"/>
        </w:rPr>
        <w:t>include:</w:t>
      </w:r>
    </w:p>
    <w:p w:rsidR="007169DD" w:rsidRDefault="00BC0D03">
      <w:pPr>
        <w:pStyle w:val="ListParagraph"/>
        <w:numPr>
          <w:ilvl w:val="1"/>
          <w:numId w:val="44"/>
        </w:numPr>
        <w:tabs>
          <w:tab w:val="left" w:pos="1304"/>
        </w:tabs>
        <w:spacing w:before="153" w:line="280" w:lineRule="auto"/>
        <w:ind w:right="1184"/>
        <w:rPr>
          <w:sz w:val="20"/>
        </w:rPr>
      </w:pPr>
      <w:r>
        <w:rPr>
          <w:color w:val="57585B"/>
          <w:sz w:val="20"/>
        </w:rPr>
        <w:t>An outline of the smart meter rollout profile.</w:t>
      </w:r>
      <w:r>
        <w:rPr>
          <w:color w:val="57585B"/>
          <w:spacing w:val="-2"/>
          <w:sz w:val="20"/>
        </w:rPr>
        <w:t xml:space="preserve"> </w:t>
      </w:r>
      <w:r>
        <w:rPr>
          <w:color w:val="57585B"/>
          <w:sz w:val="20"/>
        </w:rPr>
        <w:t>This would show the postcodes or suburbs that would be scheduled for meter replacements in each year from 2025 to 2030, and the total number of meters to be replaced in each year.</w:t>
      </w:r>
    </w:p>
    <w:p w:rsidR="007169DD" w:rsidRDefault="00BC0D03">
      <w:pPr>
        <w:pStyle w:val="ListParagraph"/>
        <w:numPr>
          <w:ilvl w:val="1"/>
          <w:numId w:val="44"/>
        </w:numPr>
        <w:tabs>
          <w:tab w:val="left" w:pos="1304"/>
        </w:tabs>
        <w:spacing w:before="54" w:line="280" w:lineRule="auto"/>
        <w:ind w:right="1091"/>
        <w:rPr>
          <w:sz w:val="20"/>
        </w:rPr>
      </w:pPr>
      <w:r>
        <w:rPr>
          <w:color w:val="57585B"/>
          <w:sz w:val="20"/>
        </w:rPr>
        <w:t>An explanation of how the LMRP objective and guiding principles have been applied (outlined further below), including supporting information and strategies that underpin the LMRPs.</w:t>
      </w:r>
    </w:p>
    <w:p w:rsidR="007169DD" w:rsidRDefault="00BC0D03">
      <w:pPr>
        <w:pStyle w:val="ListParagraph"/>
        <w:numPr>
          <w:ilvl w:val="1"/>
          <w:numId w:val="44"/>
        </w:numPr>
        <w:tabs>
          <w:tab w:val="left" w:pos="1302"/>
          <w:tab w:val="left" w:pos="1304"/>
        </w:tabs>
        <w:spacing w:before="55" w:line="280" w:lineRule="auto"/>
        <w:ind w:right="988"/>
        <w:jc w:val="both"/>
        <w:rPr>
          <w:sz w:val="20"/>
        </w:rPr>
      </w:pPr>
      <w:r>
        <w:rPr>
          <w:color w:val="57585B"/>
          <w:sz w:val="20"/>
        </w:rPr>
        <w:t>A description of the DNSPs’ consultation processes to develop the LMRPs, including who was consulted and how, what was learned through this consultation, and how the feedback shaped the plan.</w:t>
      </w:r>
    </w:p>
    <w:p w:rsidR="007169DD" w:rsidRDefault="00BC0D03">
      <w:pPr>
        <w:pStyle w:val="Heading3"/>
        <w:spacing w:before="54"/>
        <w:jc w:val="both"/>
      </w:pPr>
      <w:r>
        <w:rPr>
          <w:color w:val="57585B"/>
        </w:rPr>
        <w:t>The</w:t>
      </w:r>
      <w:r>
        <w:rPr>
          <w:color w:val="57585B"/>
          <w:spacing w:val="3"/>
        </w:rPr>
        <w:t xml:space="preserve"> </w:t>
      </w:r>
      <w:r>
        <w:rPr>
          <w:color w:val="57585B"/>
        </w:rPr>
        <w:t>LMRP</w:t>
      </w:r>
      <w:r>
        <w:rPr>
          <w:color w:val="57585B"/>
          <w:spacing w:val="3"/>
        </w:rPr>
        <w:t xml:space="preserve"> </w:t>
      </w:r>
      <w:r>
        <w:rPr>
          <w:color w:val="57585B"/>
        </w:rPr>
        <w:t>objective</w:t>
      </w:r>
      <w:r>
        <w:rPr>
          <w:color w:val="57585B"/>
          <w:spacing w:val="3"/>
        </w:rPr>
        <w:t xml:space="preserve"> </w:t>
      </w:r>
      <w:r>
        <w:rPr>
          <w:color w:val="57585B"/>
        </w:rPr>
        <w:t>and</w:t>
      </w:r>
      <w:r>
        <w:rPr>
          <w:color w:val="57585B"/>
          <w:spacing w:val="3"/>
        </w:rPr>
        <w:t xml:space="preserve"> </w:t>
      </w:r>
      <w:r>
        <w:rPr>
          <w:color w:val="57585B"/>
        </w:rPr>
        <w:t>guiding</w:t>
      </w:r>
      <w:r>
        <w:rPr>
          <w:color w:val="57585B"/>
          <w:spacing w:val="3"/>
        </w:rPr>
        <w:t xml:space="preserve"> </w:t>
      </w:r>
      <w:r>
        <w:rPr>
          <w:color w:val="57585B"/>
        </w:rPr>
        <w:t>principles</w:t>
      </w:r>
      <w:r>
        <w:rPr>
          <w:color w:val="57585B"/>
          <w:spacing w:val="3"/>
        </w:rPr>
        <w:t xml:space="preserve"> </w:t>
      </w:r>
      <w:r>
        <w:rPr>
          <w:color w:val="57585B"/>
        </w:rPr>
        <w:t>promote</w:t>
      </w:r>
      <w:r>
        <w:rPr>
          <w:color w:val="57585B"/>
          <w:spacing w:val="3"/>
        </w:rPr>
        <w:t xml:space="preserve"> </w:t>
      </w:r>
      <w:r>
        <w:rPr>
          <w:color w:val="57585B"/>
        </w:rPr>
        <w:t>transparency</w:t>
      </w:r>
      <w:r>
        <w:rPr>
          <w:color w:val="57585B"/>
          <w:spacing w:val="3"/>
        </w:rPr>
        <w:t xml:space="preserve"> </w:t>
      </w:r>
      <w:r>
        <w:rPr>
          <w:color w:val="57585B"/>
        </w:rPr>
        <w:t>and</w:t>
      </w:r>
      <w:r>
        <w:rPr>
          <w:color w:val="57585B"/>
          <w:spacing w:val="3"/>
        </w:rPr>
        <w:t xml:space="preserve"> </w:t>
      </w:r>
      <w:r>
        <w:rPr>
          <w:color w:val="57585B"/>
          <w:spacing w:val="-2"/>
        </w:rPr>
        <w:t>flexibility</w:t>
      </w:r>
    </w:p>
    <w:p w:rsidR="007169DD" w:rsidRDefault="00BC0D03">
      <w:pPr>
        <w:pStyle w:val="BodyText"/>
        <w:spacing w:before="154" w:line="280" w:lineRule="auto"/>
        <w:ind w:left="964" w:right="1162"/>
        <w:jc w:val="both"/>
      </w:pPr>
      <w:r>
        <w:rPr>
          <w:color w:val="57585B"/>
        </w:rPr>
        <w:t>The LMRP objective and guiding principles are designed to give DNSPs and affected parties the flexibility to develop LMRPs in a way that accommodates different jurisdictional circumstances, whilst still meeting the LMRP objective.</w:t>
      </w:r>
      <w:r>
        <w:rPr>
          <w:color w:val="57585B"/>
          <w:spacing w:val="-1"/>
        </w:rPr>
        <w:t xml:space="preserve"> </w:t>
      </w:r>
      <w:r>
        <w:rPr>
          <w:color w:val="57585B"/>
        </w:rPr>
        <w:t>The guiding principles would also give retailers certainty as to what factors DNSPs must consider when developing the LMRP.</w:t>
      </w:r>
    </w:p>
    <w:p w:rsidR="007169DD" w:rsidRDefault="00BC0D03">
      <w:pPr>
        <w:pStyle w:val="Heading3"/>
        <w:spacing w:before="110"/>
        <w:jc w:val="both"/>
      </w:pPr>
      <w:r>
        <w:rPr>
          <w:color w:val="57585B"/>
        </w:rPr>
        <w:t>There</w:t>
      </w:r>
      <w:r>
        <w:rPr>
          <w:color w:val="57585B"/>
          <w:spacing w:val="3"/>
        </w:rPr>
        <w:t xml:space="preserve"> </w:t>
      </w:r>
      <w:r>
        <w:rPr>
          <w:color w:val="57585B"/>
        </w:rPr>
        <w:t>are</w:t>
      </w:r>
      <w:r>
        <w:rPr>
          <w:color w:val="57585B"/>
          <w:spacing w:val="4"/>
        </w:rPr>
        <w:t xml:space="preserve"> </w:t>
      </w:r>
      <w:r>
        <w:rPr>
          <w:color w:val="57585B"/>
        </w:rPr>
        <w:t>four</w:t>
      </w:r>
      <w:r>
        <w:rPr>
          <w:color w:val="57585B"/>
          <w:spacing w:val="3"/>
        </w:rPr>
        <w:t xml:space="preserve"> </w:t>
      </w:r>
      <w:r>
        <w:rPr>
          <w:color w:val="57585B"/>
        </w:rPr>
        <w:t>guiding</w:t>
      </w:r>
      <w:r>
        <w:rPr>
          <w:color w:val="57585B"/>
          <w:spacing w:val="4"/>
        </w:rPr>
        <w:t xml:space="preserve"> </w:t>
      </w:r>
      <w:r>
        <w:rPr>
          <w:color w:val="57585B"/>
          <w:spacing w:val="-2"/>
        </w:rPr>
        <w:t>principles:</w:t>
      </w:r>
    </w:p>
    <w:p w:rsidR="007169DD" w:rsidRDefault="00BC0D03">
      <w:pPr>
        <w:pStyle w:val="BodyText"/>
        <w:spacing w:before="59"/>
        <w:rPr>
          <w:b/>
        </w:rPr>
      </w:pPr>
      <w:r>
        <w:rPr>
          <w:noProof/>
          <w:lang w:val="en-AU" w:eastAsia="en-AU"/>
        </w:rPr>
        <mc:AlternateContent>
          <mc:Choice Requires="wps">
            <w:drawing>
              <wp:anchor distT="0" distB="0" distL="0" distR="0" simplePos="0" relativeHeight="487600128" behindDoc="1" locked="0" layoutInCell="1" allowOverlap="1">
                <wp:simplePos x="0" y="0"/>
                <wp:positionH relativeFrom="page">
                  <wp:posOffset>1263180</wp:posOffset>
                </wp:positionH>
                <wp:positionV relativeFrom="paragraph">
                  <wp:posOffset>208524</wp:posOffset>
                </wp:positionV>
                <wp:extent cx="5543550" cy="3771265"/>
                <wp:effectExtent l="0" t="0" r="0" b="0"/>
                <wp:wrapTopAndBottom/>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0" cy="3771265"/>
                        </a:xfrm>
                        <a:prstGeom prst="rect">
                          <a:avLst/>
                        </a:prstGeom>
                        <a:ln w="6350">
                          <a:solidFill>
                            <a:srgbClr val="23A2E0"/>
                          </a:solidFill>
                          <a:prstDash val="solid"/>
                        </a:ln>
                      </wps:spPr>
                      <wps:txbx>
                        <w:txbxContent>
                          <w:p w:rsidR="007169DD" w:rsidRDefault="00BC0D03">
                            <w:pPr>
                              <w:spacing w:before="175"/>
                              <w:ind w:left="230"/>
                              <w:rPr>
                                <w:b/>
                                <w:sz w:val="20"/>
                              </w:rPr>
                            </w:pPr>
                            <w:r>
                              <w:rPr>
                                <w:b/>
                                <w:color w:val="23A2E0"/>
                                <w:sz w:val="20"/>
                              </w:rPr>
                              <w:t>Box</w:t>
                            </w:r>
                            <w:r>
                              <w:rPr>
                                <w:b/>
                                <w:color w:val="23A2E0"/>
                                <w:spacing w:val="11"/>
                                <w:sz w:val="20"/>
                              </w:rPr>
                              <w:t xml:space="preserve"> </w:t>
                            </w:r>
                            <w:r>
                              <w:rPr>
                                <w:b/>
                                <w:color w:val="23A2E0"/>
                                <w:sz w:val="20"/>
                              </w:rPr>
                              <w:t>3:</w:t>
                            </w:r>
                            <w:r>
                              <w:rPr>
                                <w:b/>
                                <w:color w:val="23A2E0"/>
                                <w:spacing w:val="11"/>
                                <w:sz w:val="20"/>
                              </w:rPr>
                              <w:t xml:space="preserve"> </w:t>
                            </w:r>
                            <w:r>
                              <w:rPr>
                                <w:b/>
                                <w:color w:val="23A2E0"/>
                                <w:sz w:val="20"/>
                              </w:rPr>
                              <w:t>LMRP</w:t>
                            </w:r>
                            <w:r>
                              <w:rPr>
                                <w:b/>
                                <w:color w:val="23A2E0"/>
                                <w:spacing w:val="11"/>
                                <w:sz w:val="20"/>
                              </w:rPr>
                              <w:t xml:space="preserve"> </w:t>
                            </w:r>
                            <w:r>
                              <w:rPr>
                                <w:b/>
                                <w:color w:val="23A2E0"/>
                                <w:spacing w:val="-2"/>
                                <w:sz w:val="20"/>
                              </w:rPr>
                              <w:t>principles</w:t>
                            </w:r>
                          </w:p>
                          <w:p w:rsidR="007169DD" w:rsidRDefault="00BC0D03">
                            <w:pPr>
                              <w:numPr>
                                <w:ilvl w:val="0"/>
                                <w:numId w:val="35"/>
                              </w:numPr>
                              <w:tabs>
                                <w:tab w:val="left" w:pos="564"/>
                                <w:tab w:val="left" w:pos="567"/>
                              </w:tabs>
                              <w:spacing w:before="153" w:line="280" w:lineRule="auto"/>
                              <w:ind w:right="332"/>
                              <w:rPr>
                                <w:sz w:val="20"/>
                              </w:rPr>
                            </w:pPr>
                            <w:r>
                              <w:rPr>
                                <w:b/>
                                <w:color w:val="707174"/>
                                <w:spacing w:val="-4"/>
                                <w:sz w:val="20"/>
                              </w:rPr>
                              <w:t>Approximately</w:t>
                            </w:r>
                            <w:r>
                              <w:rPr>
                                <w:b/>
                                <w:color w:val="707174"/>
                                <w:spacing w:val="-7"/>
                                <w:sz w:val="20"/>
                              </w:rPr>
                              <w:t xml:space="preserve"> </w:t>
                            </w:r>
                            <w:r>
                              <w:rPr>
                                <w:b/>
                                <w:color w:val="707174"/>
                                <w:spacing w:val="-4"/>
                                <w:sz w:val="20"/>
                              </w:rPr>
                              <w:t>15–25</w:t>
                            </w:r>
                            <w:r>
                              <w:rPr>
                                <w:b/>
                                <w:color w:val="707174"/>
                                <w:spacing w:val="-7"/>
                                <w:sz w:val="20"/>
                              </w:rPr>
                              <w:t xml:space="preserve"> </w:t>
                            </w:r>
                            <w:r>
                              <w:rPr>
                                <w:b/>
                                <w:color w:val="707174"/>
                                <w:spacing w:val="-4"/>
                                <w:sz w:val="20"/>
                              </w:rPr>
                              <w:t>per</w:t>
                            </w:r>
                            <w:r>
                              <w:rPr>
                                <w:b/>
                                <w:color w:val="707174"/>
                                <w:spacing w:val="-7"/>
                                <w:sz w:val="20"/>
                              </w:rPr>
                              <w:t xml:space="preserve"> </w:t>
                            </w:r>
                            <w:r>
                              <w:rPr>
                                <w:b/>
                                <w:color w:val="707174"/>
                                <w:spacing w:val="-4"/>
                                <w:sz w:val="20"/>
                              </w:rPr>
                              <w:t>cent</w:t>
                            </w:r>
                            <w:r>
                              <w:rPr>
                                <w:b/>
                                <w:color w:val="707174"/>
                                <w:spacing w:val="-7"/>
                                <w:sz w:val="20"/>
                              </w:rPr>
                              <w:t xml:space="preserve"> </w:t>
                            </w:r>
                            <w:r>
                              <w:rPr>
                                <w:b/>
                                <w:color w:val="707174"/>
                                <w:spacing w:val="-4"/>
                                <w:sz w:val="20"/>
                              </w:rPr>
                              <w:t>of</w:t>
                            </w:r>
                            <w:r>
                              <w:rPr>
                                <w:b/>
                                <w:color w:val="707174"/>
                                <w:spacing w:val="-7"/>
                                <w:sz w:val="20"/>
                              </w:rPr>
                              <w:t xml:space="preserve"> </w:t>
                            </w:r>
                            <w:r>
                              <w:rPr>
                                <w:b/>
                                <w:color w:val="707174"/>
                                <w:spacing w:val="-4"/>
                                <w:sz w:val="20"/>
                              </w:rPr>
                              <w:t>legacy</w:t>
                            </w:r>
                            <w:r>
                              <w:rPr>
                                <w:b/>
                                <w:color w:val="707174"/>
                                <w:spacing w:val="-7"/>
                                <w:sz w:val="20"/>
                              </w:rPr>
                              <w:t xml:space="preserve"> </w:t>
                            </w:r>
                            <w:r>
                              <w:rPr>
                                <w:b/>
                                <w:color w:val="707174"/>
                                <w:spacing w:val="-4"/>
                                <w:sz w:val="20"/>
                              </w:rPr>
                              <w:t>meters</w:t>
                            </w:r>
                            <w:r>
                              <w:rPr>
                                <w:b/>
                                <w:color w:val="707174"/>
                                <w:spacing w:val="-7"/>
                                <w:sz w:val="20"/>
                              </w:rPr>
                              <w:t xml:space="preserve"> </w:t>
                            </w:r>
                            <w:r>
                              <w:rPr>
                                <w:b/>
                                <w:color w:val="707174"/>
                                <w:spacing w:val="-4"/>
                                <w:sz w:val="20"/>
                              </w:rPr>
                              <w:t>should</w:t>
                            </w:r>
                            <w:r>
                              <w:rPr>
                                <w:b/>
                                <w:color w:val="707174"/>
                                <w:spacing w:val="-7"/>
                                <w:sz w:val="20"/>
                              </w:rPr>
                              <w:t xml:space="preserve"> </w:t>
                            </w:r>
                            <w:r>
                              <w:rPr>
                                <w:b/>
                                <w:color w:val="707174"/>
                                <w:spacing w:val="-4"/>
                                <w:sz w:val="20"/>
                              </w:rPr>
                              <w:t>be</w:t>
                            </w:r>
                            <w:r>
                              <w:rPr>
                                <w:b/>
                                <w:color w:val="707174"/>
                                <w:spacing w:val="-7"/>
                                <w:sz w:val="20"/>
                              </w:rPr>
                              <w:t xml:space="preserve"> </w:t>
                            </w:r>
                            <w:r>
                              <w:rPr>
                                <w:b/>
                                <w:color w:val="707174"/>
                                <w:spacing w:val="-4"/>
                                <w:sz w:val="20"/>
                              </w:rPr>
                              <w:t>planned</w:t>
                            </w:r>
                            <w:r>
                              <w:rPr>
                                <w:b/>
                                <w:color w:val="707174"/>
                                <w:spacing w:val="-7"/>
                                <w:sz w:val="20"/>
                              </w:rPr>
                              <w:t xml:space="preserve"> </w:t>
                            </w:r>
                            <w:r>
                              <w:rPr>
                                <w:b/>
                                <w:color w:val="707174"/>
                                <w:spacing w:val="-4"/>
                                <w:sz w:val="20"/>
                              </w:rPr>
                              <w:t>for</w:t>
                            </w:r>
                            <w:r>
                              <w:rPr>
                                <w:b/>
                                <w:color w:val="707174"/>
                                <w:spacing w:val="-7"/>
                                <w:sz w:val="20"/>
                              </w:rPr>
                              <w:t xml:space="preserve"> </w:t>
                            </w:r>
                            <w:r>
                              <w:rPr>
                                <w:b/>
                                <w:color w:val="707174"/>
                                <w:spacing w:val="-4"/>
                                <w:sz w:val="20"/>
                              </w:rPr>
                              <w:t>replacement</w:t>
                            </w:r>
                            <w:r>
                              <w:rPr>
                                <w:b/>
                                <w:color w:val="707174"/>
                                <w:spacing w:val="-7"/>
                                <w:sz w:val="20"/>
                              </w:rPr>
                              <w:t xml:space="preserve"> </w:t>
                            </w:r>
                            <w:r>
                              <w:rPr>
                                <w:b/>
                                <w:color w:val="707174"/>
                                <w:spacing w:val="-4"/>
                                <w:sz w:val="20"/>
                              </w:rPr>
                              <w:t>in</w:t>
                            </w:r>
                            <w:r>
                              <w:rPr>
                                <w:b/>
                                <w:color w:val="707174"/>
                                <w:spacing w:val="-7"/>
                                <w:sz w:val="20"/>
                              </w:rPr>
                              <w:t xml:space="preserve"> </w:t>
                            </w:r>
                            <w:r>
                              <w:rPr>
                                <w:b/>
                                <w:color w:val="707174"/>
                                <w:spacing w:val="-4"/>
                                <w:sz w:val="20"/>
                              </w:rPr>
                              <w:t>each interim</w:t>
                            </w:r>
                            <w:r>
                              <w:rPr>
                                <w:b/>
                                <w:color w:val="707174"/>
                                <w:spacing w:val="-9"/>
                                <w:sz w:val="20"/>
                              </w:rPr>
                              <w:t xml:space="preserve"> </w:t>
                            </w:r>
                            <w:r>
                              <w:rPr>
                                <w:b/>
                                <w:color w:val="707174"/>
                                <w:spacing w:val="-4"/>
                                <w:sz w:val="20"/>
                              </w:rPr>
                              <w:t>period.</w:t>
                            </w:r>
                            <w:r>
                              <w:rPr>
                                <w:b/>
                                <w:color w:val="707174"/>
                                <w:spacing w:val="-8"/>
                                <w:sz w:val="20"/>
                              </w:rPr>
                              <w:t xml:space="preserve"> </w:t>
                            </w:r>
                            <w:r>
                              <w:rPr>
                                <w:color w:val="707174"/>
                                <w:spacing w:val="-4"/>
                                <w:sz w:val="20"/>
                              </w:rPr>
                              <w:t>An</w:t>
                            </w:r>
                            <w:r>
                              <w:rPr>
                                <w:color w:val="707174"/>
                                <w:spacing w:val="-9"/>
                                <w:sz w:val="20"/>
                              </w:rPr>
                              <w:t xml:space="preserve"> </w:t>
                            </w:r>
                            <w:r>
                              <w:rPr>
                                <w:color w:val="707174"/>
                                <w:spacing w:val="-4"/>
                                <w:sz w:val="20"/>
                              </w:rPr>
                              <w:t>interim</w:t>
                            </w:r>
                            <w:r>
                              <w:rPr>
                                <w:color w:val="707174"/>
                                <w:spacing w:val="-8"/>
                                <w:sz w:val="20"/>
                              </w:rPr>
                              <w:t xml:space="preserve"> </w:t>
                            </w:r>
                            <w:r>
                              <w:rPr>
                                <w:color w:val="707174"/>
                                <w:spacing w:val="-4"/>
                                <w:sz w:val="20"/>
                              </w:rPr>
                              <w:t>period</w:t>
                            </w:r>
                            <w:r>
                              <w:rPr>
                                <w:color w:val="707174"/>
                                <w:spacing w:val="-9"/>
                                <w:sz w:val="20"/>
                              </w:rPr>
                              <w:t xml:space="preserve"> </w:t>
                            </w:r>
                            <w:r>
                              <w:rPr>
                                <w:color w:val="707174"/>
                                <w:spacing w:val="-4"/>
                                <w:sz w:val="20"/>
                              </w:rPr>
                              <w:t>is</w:t>
                            </w:r>
                            <w:r>
                              <w:rPr>
                                <w:color w:val="707174"/>
                                <w:spacing w:val="-8"/>
                                <w:sz w:val="20"/>
                              </w:rPr>
                              <w:t xml:space="preserve"> </w:t>
                            </w:r>
                            <w:r>
                              <w:rPr>
                                <w:color w:val="707174"/>
                                <w:spacing w:val="-4"/>
                                <w:sz w:val="20"/>
                              </w:rPr>
                              <w:t>each</w:t>
                            </w:r>
                            <w:r>
                              <w:rPr>
                                <w:color w:val="707174"/>
                                <w:spacing w:val="-8"/>
                                <w:sz w:val="20"/>
                              </w:rPr>
                              <w:t xml:space="preserve"> </w:t>
                            </w:r>
                            <w:r>
                              <w:rPr>
                                <w:color w:val="707174"/>
                                <w:spacing w:val="-4"/>
                                <w:sz w:val="20"/>
                              </w:rPr>
                              <w:t>financial</w:t>
                            </w:r>
                            <w:r>
                              <w:rPr>
                                <w:color w:val="707174"/>
                                <w:spacing w:val="-9"/>
                                <w:sz w:val="20"/>
                              </w:rPr>
                              <w:t xml:space="preserve"> </w:t>
                            </w:r>
                            <w:r>
                              <w:rPr>
                                <w:color w:val="707174"/>
                                <w:spacing w:val="-4"/>
                                <w:sz w:val="20"/>
                              </w:rPr>
                              <w:t>year</w:t>
                            </w:r>
                            <w:r>
                              <w:rPr>
                                <w:color w:val="707174"/>
                                <w:spacing w:val="-8"/>
                                <w:sz w:val="20"/>
                              </w:rPr>
                              <w:t xml:space="preserve"> </w:t>
                            </w:r>
                            <w:r>
                              <w:rPr>
                                <w:color w:val="707174"/>
                                <w:spacing w:val="-4"/>
                                <w:sz w:val="20"/>
                              </w:rPr>
                              <w:t>in</w:t>
                            </w:r>
                            <w:r>
                              <w:rPr>
                                <w:color w:val="707174"/>
                                <w:spacing w:val="-8"/>
                                <w:sz w:val="20"/>
                              </w:rPr>
                              <w:t xml:space="preserve"> </w:t>
                            </w:r>
                            <w:r>
                              <w:rPr>
                                <w:color w:val="707174"/>
                                <w:spacing w:val="-4"/>
                                <w:sz w:val="20"/>
                              </w:rPr>
                              <w:t>the</w:t>
                            </w:r>
                            <w:r>
                              <w:rPr>
                                <w:color w:val="707174"/>
                                <w:spacing w:val="-9"/>
                                <w:sz w:val="20"/>
                              </w:rPr>
                              <w:t xml:space="preserve"> </w:t>
                            </w:r>
                            <w:r>
                              <w:rPr>
                                <w:color w:val="707174"/>
                                <w:spacing w:val="-4"/>
                                <w:sz w:val="20"/>
                              </w:rPr>
                              <w:t>acceleration</w:t>
                            </w:r>
                            <w:r>
                              <w:rPr>
                                <w:color w:val="707174"/>
                                <w:spacing w:val="-8"/>
                                <w:sz w:val="20"/>
                              </w:rPr>
                              <w:t xml:space="preserve"> </w:t>
                            </w:r>
                            <w:r>
                              <w:rPr>
                                <w:color w:val="707174"/>
                                <w:spacing w:val="-4"/>
                                <w:sz w:val="20"/>
                              </w:rPr>
                              <w:t>period,</w:t>
                            </w:r>
                            <w:r>
                              <w:rPr>
                                <w:color w:val="707174"/>
                                <w:spacing w:val="-9"/>
                                <w:sz w:val="20"/>
                              </w:rPr>
                              <w:t xml:space="preserve"> </w:t>
                            </w:r>
                            <w:r>
                              <w:rPr>
                                <w:color w:val="707174"/>
                                <w:spacing w:val="-4"/>
                                <w:sz w:val="20"/>
                              </w:rPr>
                              <w:t>from</w:t>
                            </w:r>
                            <w:r>
                              <w:rPr>
                                <w:color w:val="707174"/>
                                <w:spacing w:val="-8"/>
                                <w:sz w:val="20"/>
                              </w:rPr>
                              <w:t xml:space="preserve"> </w:t>
                            </w:r>
                            <w:r>
                              <w:rPr>
                                <w:color w:val="707174"/>
                                <w:spacing w:val="-4"/>
                                <w:sz w:val="20"/>
                              </w:rPr>
                              <w:t xml:space="preserve">2025– </w:t>
                            </w:r>
                            <w:r>
                              <w:rPr>
                                <w:color w:val="707174"/>
                                <w:spacing w:val="-6"/>
                                <w:sz w:val="20"/>
                              </w:rPr>
                              <w:t>2030. This principle provides clear guidance for DNSPs and affected parties when developing LMRPs, and ensures the replacement program is not back-ended.</w:t>
                            </w:r>
                            <w:r>
                              <w:rPr>
                                <w:color w:val="707174"/>
                                <w:spacing w:val="-7"/>
                                <w:sz w:val="20"/>
                              </w:rPr>
                              <w:t xml:space="preserve"> </w:t>
                            </w:r>
                            <w:r>
                              <w:rPr>
                                <w:color w:val="707174"/>
                                <w:spacing w:val="-6"/>
                                <w:sz w:val="20"/>
                              </w:rPr>
                              <w:t xml:space="preserve">This would mitigate the risk </w:t>
                            </w:r>
                            <w:r>
                              <w:rPr>
                                <w:color w:val="707174"/>
                                <w:spacing w:val="-2"/>
                                <w:sz w:val="20"/>
                              </w:rPr>
                              <w:t>that</w:t>
                            </w:r>
                            <w:r>
                              <w:rPr>
                                <w:color w:val="707174"/>
                                <w:spacing w:val="-11"/>
                                <w:sz w:val="20"/>
                              </w:rPr>
                              <w:t xml:space="preserve"> </w:t>
                            </w:r>
                            <w:r>
                              <w:rPr>
                                <w:color w:val="707174"/>
                                <w:spacing w:val="-2"/>
                                <w:sz w:val="20"/>
                              </w:rPr>
                              <w:t>retailers</w:t>
                            </w:r>
                            <w:r>
                              <w:rPr>
                                <w:color w:val="707174"/>
                                <w:spacing w:val="-10"/>
                                <w:sz w:val="20"/>
                              </w:rPr>
                              <w:t xml:space="preserve"> </w:t>
                            </w:r>
                            <w:r>
                              <w:rPr>
                                <w:color w:val="707174"/>
                                <w:spacing w:val="-2"/>
                                <w:sz w:val="20"/>
                              </w:rPr>
                              <w:t>do</w:t>
                            </w:r>
                            <w:r>
                              <w:rPr>
                                <w:color w:val="707174"/>
                                <w:spacing w:val="-11"/>
                                <w:sz w:val="20"/>
                              </w:rPr>
                              <w:t xml:space="preserve"> </w:t>
                            </w:r>
                            <w:r>
                              <w:rPr>
                                <w:color w:val="707174"/>
                                <w:spacing w:val="-2"/>
                                <w:sz w:val="20"/>
                              </w:rPr>
                              <w:t>not</w:t>
                            </w:r>
                            <w:r>
                              <w:rPr>
                                <w:color w:val="707174"/>
                                <w:spacing w:val="-10"/>
                                <w:sz w:val="20"/>
                              </w:rPr>
                              <w:t xml:space="preserve"> </w:t>
                            </w:r>
                            <w:r>
                              <w:rPr>
                                <w:color w:val="707174"/>
                                <w:spacing w:val="-2"/>
                                <w:sz w:val="20"/>
                              </w:rPr>
                              <w:t>have</w:t>
                            </w:r>
                            <w:r>
                              <w:rPr>
                                <w:color w:val="707174"/>
                                <w:spacing w:val="-10"/>
                                <w:sz w:val="20"/>
                              </w:rPr>
                              <w:t xml:space="preserve"> </w:t>
                            </w:r>
                            <w:r>
                              <w:rPr>
                                <w:color w:val="707174"/>
                                <w:spacing w:val="-2"/>
                                <w:sz w:val="20"/>
                              </w:rPr>
                              <w:t>enough</w:t>
                            </w:r>
                            <w:r>
                              <w:rPr>
                                <w:color w:val="707174"/>
                                <w:spacing w:val="-11"/>
                                <w:sz w:val="20"/>
                              </w:rPr>
                              <w:t xml:space="preserve"> </w:t>
                            </w:r>
                            <w:r>
                              <w:rPr>
                                <w:color w:val="707174"/>
                                <w:spacing w:val="-2"/>
                                <w:sz w:val="20"/>
                              </w:rPr>
                              <w:t>time</w:t>
                            </w:r>
                            <w:r>
                              <w:rPr>
                                <w:color w:val="707174"/>
                                <w:spacing w:val="-10"/>
                                <w:sz w:val="20"/>
                              </w:rPr>
                              <w:t xml:space="preserve"> </w:t>
                            </w:r>
                            <w:r>
                              <w:rPr>
                                <w:color w:val="707174"/>
                                <w:spacing w:val="-2"/>
                                <w:sz w:val="20"/>
                              </w:rPr>
                              <w:t>to</w:t>
                            </w:r>
                            <w:r>
                              <w:rPr>
                                <w:color w:val="707174"/>
                                <w:spacing w:val="-11"/>
                                <w:sz w:val="20"/>
                              </w:rPr>
                              <w:t xml:space="preserve"> </w:t>
                            </w:r>
                            <w:r>
                              <w:rPr>
                                <w:color w:val="707174"/>
                                <w:spacing w:val="-2"/>
                                <w:sz w:val="20"/>
                              </w:rPr>
                              <w:t>address</w:t>
                            </w:r>
                            <w:r>
                              <w:rPr>
                                <w:color w:val="707174"/>
                                <w:spacing w:val="-10"/>
                                <w:sz w:val="20"/>
                              </w:rPr>
                              <w:t xml:space="preserve"> </w:t>
                            </w:r>
                            <w:r>
                              <w:rPr>
                                <w:color w:val="707174"/>
                                <w:spacing w:val="-2"/>
                                <w:sz w:val="20"/>
                              </w:rPr>
                              <w:t>unforeseen</w:t>
                            </w:r>
                            <w:r>
                              <w:rPr>
                                <w:color w:val="707174"/>
                                <w:spacing w:val="-10"/>
                                <w:sz w:val="20"/>
                              </w:rPr>
                              <w:t xml:space="preserve"> </w:t>
                            </w:r>
                            <w:r>
                              <w:rPr>
                                <w:color w:val="707174"/>
                                <w:spacing w:val="-2"/>
                                <w:sz w:val="20"/>
                              </w:rPr>
                              <w:t>issues</w:t>
                            </w:r>
                            <w:r>
                              <w:rPr>
                                <w:color w:val="707174"/>
                                <w:spacing w:val="-11"/>
                                <w:sz w:val="20"/>
                              </w:rPr>
                              <w:t xml:space="preserve"> </w:t>
                            </w:r>
                            <w:r>
                              <w:rPr>
                                <w:color w:val="707174"/>
                                <w:spacing w:val="-2"/>
                                <w:sz w:val="20"/>
                              </w:rPr>
                              <w:t>by</w:t>
                            </w:r>
                            <w:r>
                              <w:rPr>
                                <w:color w:val="707174"/>
                                <w:spacing w:val="-10"/>
                                <w:sz w:val="20"/>
                              </w:rPr>
                              <w:t xml:space="preserve"> </w:t>
                            </w:r>
                            <w:r>
                              <w:rPr>
                                <w:color w:val="707174"/>
                                <w:spacing w:val="-2"/>
                                <w:sz w:val="20"/>
                              </w:rPr>
                              <w:t>the</w:t>
                            </w:r>
                            <w:r>
                              <w:rPr>
                                <w:color w:val="707174"/>
                                <w:spacing w:val="-10"/>
                                <w:sz w:val="20"/>
                              </w:rPr>
                              <w:t xml:space="preserve"> </w:t>
                            </w:r>
                            <w:r>
                              <w:rPr>
                                <w:color w:val="707174"/>
                                <w:spacing w:val="-2"/>
                                <w:sz w:val="20"/>
                              </w:rPr>
                              <w:t>2030</w:t>
                            </w:r>
                            <w:r>
                              <w:rPr>
                                <w:color w:val="707174"/>
                                <w:spacing w:val="-11"/>
                                <w:sz w:val="20"/>
                              </w:rPr>
                              <w:t xml:space="preserve"> </w:t>
                            </w:r>
                            <w:r>
                              <w:rPr>
                                <w:color w:val="707174"/>
                                <w:spacing w:val="-2"/>
                                <w:sz w:val="20"/>
                              </w:rPr>
                              <w:t>target.</w:t>
                            </w:r>
                          </w:p>
                          <w:p w:rsidR="007169DD" w:rsidRDefault="00BC0D03">
                            <w:pPr>
                              <w:numPr>
                                <w:ilvl w:val="0"/>
                                <w:numId w:val="35"/>
                              </w:numPr>
                              <w:tabs>
                                <w:tab w:val="left" w:pos="564"/>
                                <w:tab w:val="left" w:pos="567"/>
                              </w:tabs>
                              <w:spacing w:before="53" w:line="280" w:lineRule="auto"/>
                              <w:ind w:right="256"/>
                              <w:rPr>
                                <w:sz w:val="20"/>
                              </w:rPr>
                            </w:pPr>
                            <w:r>
                              <w:rPr>
                                <w:b/>
                                <w:color w:val="707174"/>
                                <w:spacing w:val="-6"/>
                                <w:sz w:val="20"/>
                              </w:rPr>
                              <w:t xml:space="preserve">DNSPs should have regard to the overall eﬃciency of the LMRP, including costs and potential </w:t>
                            </w:r>
                            <w:r>
                              <w:rPr>
                                <w:b/>
                                <w:color w:val="707174"/>
                                <w:spacing w:val="-4"/>
                                <w:sz w:val="20"/>
                              </w:rPr>
                              <w:t>cost savings for affected market participants.</w:t>
                            </w:r>
                            <w:r>
                              <w:rPr>
                                <w:b/>
                                <w:color w:val="707174"/>
                                <w:spacing w:val="-5"/>
                                <w:sz w:val="20"/>
                              </w:rPr>
                              <w:t xml:space="preserve"> </w:t>
                            </w:r>
                            <w:r>
                              <w:rPr>
                                <w:color w:val="707174"/>
                                <w:spacing w:val="-4"/>
                                <w:sz w:val="20"/>
                              </w:rPr>
                              <w:t xml:space="preserve">DNSPs should consider grouping installations by postcodes, zone substations, and/or meter reading routes to support coordination and </w:t>
                            </w:r>
                            <w:r>
                              <w:rPr>
                                <w:color w:val="707174"/>
                                <w:sz w:val="20"/>
                              </w:rPr>
                              <w:t>delivery eﬃciencies.</w:t>
                            </w:r>
                          </w:p>
                          <w:p w:rsidR="007169DD" w:rsidRDefault="00BC0D03">
                            <w:pPr>
                              <w:numPr>
                                <w:ilvl w:val="0"/>
                                <w:numId w:val="35"/>
                              </w:numPr>
                              <w:tabs>
                                <w:tab w:val="left" w:pos="564"/>
                                <w:tab w:val="left" w:pos="567"/>
                              </w:tabs>
                              <w:spacing w:before="53" w:line="280" w:lineRule="auto"/>
                              <w:ind w:right="419"/>
                              <w:rPr>
                                <w:sz w:val="20"/>
                              </w:rPr>
                            </w:pPr>
                            <w:r>
                              <w:rPr>
                                <w:b/>
                                <w:color w:val="707174"/>
                                <w:spacing w:val="-2"/>
                                <w:sz w:val="20"/>
                              </w:rPr>
                              <w:t>DNSPs</w:t>
                            </w:r>
                            <w:r>
                              <w:rPr>
                                <w:b/>
                                <w:color w:val="707174"/>
                                <w:spacing w:val="-11"/>
                                <w:sz w:val="20"/>
                              </w:rPr>
                              <w:t xml:space="preserve"> </w:t>
                            </w:r>
                            <w:r>
                              <w:rPr>
                                <w:b/>
                                <w:color w:val="707174"/>
                                <w:spacing w:val="-2"/>
                                <w:sz w:val="20"/>
                              </w:rPr>
                              <w:t>should</w:t>
                            </w:r>
                            <w:r>
                              <w:rPr>
                                <w:b/>
                                <w:color w:val="707174"/>
                                <w:spacing w:val="-10"/>
                                <w:sz w:val="20"/>
                              </w:rPr>
                              <w:t xml:space="preserve"> </w:t>
                            </w:r>
                            <w:r>
                              <w:rPr>
                                <w:b/>
                                <w:color w:val="707174"/>
                                <w:spacing w:val="-2"/>
                                <w:sz w:val="20"/>
                              </w:rPr>
                              <w:t>have</w:t>
                            </w:r>
                            <w:r>
                              <w:rPr>
                                <w:b/>
                                <w:color w:val="707174"/>
                                <w:spacing w:val="-11"/>
                                <w:sz w:val="20"/>
                              </w:rPr>
                              <w:t xml:space="preserve"> </w:t>
                            </w:r>
                            <w:r>
                              <w:rPr>
                                <w:b/>
                                <w:color w:val="707174"/>
                                <w:spacing w:val="-2"/>
                                <w:sz w:val="20"/>
                              </w:rPr>
                              <w:t>regard</w:t>
                            </w:r>
                            <w:r>
                              <w:rPr>
                                <w:b/>
                                <w:color w:val="707174"/>
                                <w:spacing w:val="-10"/>
                                <w:sz w:val="20"/>
                              </w:rPr>
                              <w:t xml:space="preserve"> </w:t>
                            </w:r>
                            <w:r>
                              <w:rPr>
                                <w:b/>
                                <w:color w:val="707174"/>
                                <w:spacing w:val="-2"/>
                                <w:sz w:val="20"/>
                              </w:rPr>
                              <w:t>to</w:t>
                            </w:r>
                            <w:r>
                              <w:rPr>
                                <w:b/>
                                <w:color w:val="707174"/>
                                <w:spacing w:val="-11"/>
                                <w:sz w:val="20"/>
                              </w:rPr>
                              <w:t xml:space="preserve"> </w:t>
                            </w:r>
                            <w:r>
                              <w:rPr>
                                <w:b/>
                                <w:color w:val="707174"/>
                                <w:spacing w:val="-2"/>
                                <w:sz w:val="20"/>
                              </w:rPr>
                              <w:t>the</w:t>
                            </w:r>
                            <w:r>
                              <w:rPr>
                                <w:b/>
                                <w:color w:val="707174"/>
                                <w:spacing w:val="-10"/>
                                <w:sz w:val="20"/>
                              </w:rPr>
                              <w:t xml:space="preserve"> </w:t>
                            </w:r>
                            <w:r>
                              <w:rPr>
                                <w:b/>
                                <w:color w:val="707174"/>
                                <w:spacing w:val="-2"/>
                                <w:sz w:val="20"/>
                              </w:rPr>
                              <w:t>impact</w:t>
                            </w:r>
                            <w:r>
                              <w:rPr>
                                <w:b/>
                                <w:color w:val="707174"/>
                                <w:spacing w:val="-11"/>
                                <w:sz w:val="20"/>
                              </w:rPr>
                              <w:t xml:space="preserve"> </w:t>
                            </w:r>
                            <w:r>
                              <w:rPr>
                                <w:b/>
                                <w:color w:val="707174"/>
                                <w:spacing w:val="-2"/>
                                <w:sz w:val="20"/>
                              </w:rPr>
                              <w:t>of</w:t>
                            </w:r>
                            <w:r>
                              <w:rPr>
                                <w:b/>
                                <w:color w:val="707174"/>
                                <w:spacing w:val="-10"/>
                                <w:sz w:val="20"/>
                              </w:rPr>
                              <w:t xml:space="preserve"> </w:t>
                            </w:r>
                            <w:r>
                              <w:rPr>
                                <w:b/>
                                <w:color w:val="707174"/>
                                <w:spacing w:val="-2"/>
                                <w:sz w:val="20"/>
                              </w:rPr>
                              <w:t>LMRPs</w:t>
                            </w:r>
                            <w:r>
                              <w:rPr>
                                <w:b/>
                                <w:color w:val="707174"/>
                                <w:spacing w:val="-11"/>
                                <w:sz w:val="20"/>
                              </w:rPr>
                              <w:t xml:space="preserve"> </w:t>
                            </w:r>
                            <w:r>
                              <w:rPr>
                                <w:b/>
                                <w:color w:val="707174"/>
                                <w:spacing w:val="-2"/>
                                <w:sz w:val="20"/>
                              </w:rPr>
                              <w:t>on</w:t>
                            </w:r>
                            <w:r>
                              <w:rPr>
                                <w:b/>
                                <w:color w:val="707174"/>
                                <w:spacing w:val="-10"/>
                                <w:sz w:val="20"/>
                              </w:rPr>
                              <w:t xml:space="preserve"> </w:t>
                            </w:r>
                            <w:r>
                              <w:rPr>
                                <w:b/>
                                <w:color w:val="707174"/>
                                <w:spacing w:val="-2"/>
                                <w:sz w:val="20"/>
                              </w:rPr>
                              <w:t>retailers</w:t>
                            </w:r>
                            <w:r>
                              <w:rPr>
                                <w:b/>
                                <w:color w:val="707174"/>
                                <w:spacing w:val="-10"/>
                                <w:sz w:val="20"/>
                              </w:rPr>
                              <w:t xml:space="preserve"> </w:t>
                            </w:r>
                            <w:r>
                              <w:rPr>
                                <w:b/>
                                <w:color w:val="707174"/>
                                <w:spacing w:val="-2"/>
                                <w:sz w:val="20"/>
                              </w:rPr>
                              <w:t>and</w:t>
                            </w:r>
                            <w:r>
                              <w:rPr>
                                <w:b/>
                                <w:color w:val="707174"/>
                                <w:spacing w:val="-11"/>
                                <w:sz w:val="20"/>
                              </w:rPr>
                              <w:t xml:space="preserve"> </w:t>
                            </w:r>
                            <w:r>
                              <w:rPr>
                                <w:b/>
                                <w:color w:val="707174"/>
                                <w:spacing w:val="-2"/>
                                <w:sz w:val="20"/>
                              </w:rPr>
                              <w:t>other</w:t>
                            </w:r>
                            <w:r>
                              <w:rPr>
                                <w:b/>
                                <w:color w:val="707174"/>
                                <w:spacing w:val="-10"/>
                                <w:sz w:val="20"/>
                              </w:rPr>
                              <w:t xml:space="preserve"> </w:t>
                            </w:r>
                            <w:r>
                              <w:rPr>
                                <w:b/>
                                <w:color w:val="707174"/>
                                <w:spacing w:val="-2"/>
                                <w:sz w:val="20"/>
                              </w:rPr>
                              <w:t xml:space="preserve">affected </w:t>
                            </w:r>
                            <w:r>
                              <w:rPr>
                                <w:b/>
                                <w:color w:val="707174"/>
                                <w:spacing w:val="-4"/>
                                <w:sz w:val="20"/>
                              </w:rPr>
                              <w:t xml:space="preserve">stakeholders. </w:t>
                            </w:r>
                            <w:r>
                              <w:rPr>
                                <w:color w:val="707174"/>
                                <w:spacing w:val="-4"/>
                                <w:sz w:val="20"/>
                              </w:rPr>
                              <w:t xml:space="preserve">DNSPs would be required to consult with key stakeholders, identify relevant </w:t>
                            </w:r>
                            <w:r>
                              <w:rPr>
                                <w:color w:val="707174"/>
                                <w:spacing w:val="-6"/>
                                <w:sz w:val="20"/>
                              </w:rPr>
                              <w:t xml:space="preserve">concerns with the draft LMRP, and address those concerns in the LMRP proposal to the AER. </w:t>
                            </w:r>
                            <w:r>
                              <w:rPr>
                                <w:color w:val="707174"/>
                                <w:spacing w:val="-2"/>
                                <w:sz w:val="20"/>
                              </w:rPr>
                              <w:t>Stakeholders</w:t>
                            </w:r>
                            <w:r>
                              <w:rPr>
                                <w:color w:val="707174"/>
                                <w:spacing w:val="-11"/>
                                <w:sz w:val="20"/>
                              </w:rPr>
                              <w:t xml:space="preserve"> </w:t>
                            </w:r>
                            <w:r>
                              <w:rPr>
                                <w:color w:val="707174"/>
                                <w:spacing w:val="-2"/>
                                <w:sz w:val="20"/>
                              </w:rPr>
                              <w:t>are</w:t>
                            </w:r>
                            <w:r>
                              <w:rPr>
                                <w:color w:val="707174"/>
                                <w:spacing w:val="-10"/>
                                <w:sz w:val="20"/>
                              </w:rPr>
                              <w:t xml:space="preserve"> </w:t>
                            </w:r>
                            <w:r>
                              <w:rPr>
                                <w:color w:val="707174"/>
                                <w:spacing w:val="-2"/>
                                <w:sz w:val="20"/>
                              </w:rPr>
                              <w:t>expected</w:t>
                            </w:r>
                            <w:r>
                              <w:rPr>
                                <w:color w:val="707174"/>
                                <w:spacing w:val="-11"/>
                                <w:sz w:val="20"/>
                              </w:rPr>
                              <w:t xml:space="preserve"> </w:t>
                            </w:r>
                            <w:r>
                              <w:rPr>
                                <w:color w:val="707174"/>
                                <w:spacing w:val="-2"/>
                                <w:sz w:val="20"/>
                              </w:rPr>
                              <w:t>to</w:t>
                            </w:r>
                            <w:r>
                              <w:rPr>
                                <w:color w:val="707174"/>
                                <w:spacing w:val="-10"/>
                                <w:sz w:val="20"/>
                              </w:rPr>
                              <w:t xml:space="preserve"> </w:t>
                            </w:r>
                            <w:r>
                              <w:rPr>
                                <w:color w:val="707174"/>
                                <w:spacing w:val="-2"/>
                                <w:sz w:val="20"/>
                              </w:rPr>
                              <w:t>help</w:t>
                            </w:r>
                            <w:r>
                              <w:rPr>
                                <w:color w:val="707174"/>
                                <w:spacing w:val="-10"/>
                                <w:sz w:val="20"/>
                              </w:rPr>
                              <w:t xml:space="preserve"> </w:t>
                            </w:r>
                            <w:r>
                              <w:rPr>
                                <w:color w:val="707174"/>
                                <w:spacing w:val="-2"/>
                                <w:sz w:val="20"/>
                              </w:rPr>
                              <w:t>shape</w:t>
                            </w:r>
                            <w:r>
                              <w:rPr>
                                <w:color w:val="707174"/>
                                <w:spacing w:val="-11"/>
                                <w:sz w:val="20"/>
                              </w:rPr>
                              <w:t xml:space="preserve"> </w:t>
                            </w:r>
                            <w:r>
                              <w:rPr>
                                <w:color w:val="707174"/>
                                <w:spacing w:val="-2"/>
                                <w:sz w:val="20"/>
                              </w:rPr>
                              <w:t>the</w:t>
                            </w:r>
                            <w:r>
                              <w:rPr>
                                <w:color w:val="707174"/>
                                <w:spacing w:val="-10"/>
                                <w:sz w:val="20"/>
                              </w:rPr>
                              <w:t xml:space="preserve"> </w:t>
                            </w:r>
                            <w:r>
                              <w:rPr>
                                <w:color w:val="707174"/>
                                <w:spacing w:val="-2"/>
                                <w:sz w:val="20"/>
                              </w:rPr>
                              <w:t>replacement</w:t>
                            </w:r>
                            <w:r>
                              <w:rPr>
                                <w:color w:val="707174"/>
                                <w:spacing w:val="-11"/>
                                <w:sz w:val="20"/>
                              </w:rPr>
                              <w:t xml:space="preserve"> </w:t>
                            </w:r>
                            <w:r>
                              <w:rPr>
                                <w:color w:val="707174"/>
                                <w:spacing w:val="-2"/>
                                <w:sz w:val="20"/>
                              </w:rPr>
                              <w:t>profile</w:t>
                            </w:r>
                            <w:r>
                              <w:rPr>
                                <w:color w:val="707174"/>
                                <w:spacing w:val="-10"/>
                                <w:sz w:val="20"/>
                              </w:rPr>
                              <w:t xml:space="preserve"> </w:t>
                            </w:r>
                            <w:r>
                              <w:rPr>
                                <w:color w:val="707174"/>
                                <w:spacing w:val="-2"/>
                                <w:sz w:val="20"/>
                              </w:rPr>
                              <w:t>to</w:t>
                            </w:r>
                            <w:r>
                              <w:rPr>
                                <w:color w:val="707174"/>
                                <w:spacing w:val="-10"/>
                                <w:sz w:val="20"/>
                              </w:rPr>
                              <w:t xml:space="preserve"> </w:t>
                            </w:r>
                            <w:r>
                              <w:rPr>
                                <w:color w:val="707174"/>
                                <w:spacing w:val="-2"/>
                                <w:sz w:val="20"/>
                              </w:rPr>
                              <w:t>ensure</w:t>
                            </w:r>
                            <w:r>
                              <w:rPr>
                                <w:color w:val="707174"/>
                                <w:spacing w:val="-11"/>
                                <w:sz w:val="20"/>
                              </w:rPr>
                              <w:t xml:space="preserve"> </w:t>
                            </w:r>
                            <w:r>
                              <w:rPr>
                                <w:color w:val="707174"/>
                                <w:spacing w:val="-2"/>
                                <w:sz w:val="20"/>
                              </w:rPr>
                              <w:t>it</w:t>
                            </w:r>
                            <w:r>
                              <w:rPr>
                                <w:color w:val="707174"/>
                                <w:spacing w:val="-10"/>
                                <w:sz w:val="20"/>
                              </w:rPr>
                              <w:t xml:space="preserve"> </w:t>
                            </w:r>
                            <w:r>
                              <w:rPr>
                                <w:color w:val="707174"/>
                                <w:spacing w:val="-2"/>
                                <w:sz w:val="20"/>
                              </w:rPr>
                              <w:t>is</w:t>
                            </w:r>
                            <w:r>
                              <w:rPr>
                                <w:color w:val="707174"/>
                                <w:spacing w:val="-10"/>
                                <w:sz w:val="20"/>
                              </w:rPr>
                              <w:t xml:space="preserve"> </w:t>
                            </w:r>
                            <w:r>
                              <w:rPr>
                                <w:color w:val="707174"/>
                                <w:spacing w:val="-2"/>
                                <w:sz w:val="20"/>
                              </w:rPr>
                              <w:t>achievable.</w:t>
                            </w:r>
                          </w:p>
                          <w:p w:rsidR="007169DD" w:rsidRDefault="00BC0D03">
                            <w:pPr>
                              <w:numPr>
                                <w:ilvl w:val="0"/>
                                <w:numId w:val="35"/>
                              </w:numPr>
                              <w:tabs>
                                <w:tab w:val="left" w:pos="564"/>
                                <w:tab w:val="left" w:pos="567"/>
                              </w:tabs>
                              <w:spacing w:before="54" w:line="280" w:lineRule="auto"/>
                              <w:ind w:right="317"/>
                              <w:rPr>
                                <w:sz w:val="20"/>
                              </w:rPr>
                            </w:pPr>
                            <w:r>
                              <w:rPr>
                                <w:b/>
                                <w:color w:val="707174"/>
                                <w:spacing w:val="-4"/>
                                <w:sz w:val="20"/>
                              </w:rPr>
                              <w:t xml:space="preserve">DNSPs should have regard to appropriate and eﬃcient workforce planning, including in </w:t>
                            </w:r>
                            <w:r>
                              <w:rPr>
                                <w:b/>
                                <w:color w:val="707174"/>
                                <w:spacing w:val="-2"/>
                                <w:sz w:val="20"/>
                              </w:rPr>
                              <w:t>regional</w:t>
                            </w:r>
                            <w:r>
                              <w:rPr>
                                <w:b/>
                                <w:color w:val="707174"/>
                                <w:spacing w:val="-11"/>
                                <w:sz w:val="20"/>
                              </w:rPr>
                              <w:t xml:space="preserve"> </w:t>
                            </w:r>
                            <w:r>
                              <w:rPr>
                                <w:b/>
                                <w:color w:val="707174"/>
                                <w:spacing w:val="-2"/>
                                <w:sz w:val="20"/>
                              </w:rPr>
                              <w:t>areas.</w:t>
                            </w:r>
                            <w:r>
                              <w:rPr>
                                <w:b/>
                                <w:color w:val="707174"/>
                                <w:spacing w:val="-10"/>
                                <w:sz w:val="20"/>
                              </w:rPr>
                              <w:t xml:space="preserve"> </w:t>
                            </w:r>
                            <w:r>
                              <w:rPr>
                                <w:color w:val="707174"/>
                                <w:spacing w:val="-2"/>
                                <w:sz w:val="20"/>
                              </w:rPr>
                              <w:t>DNSPs</w:t>
                            </w:r>
                            <w:r>
                              <w:rPr>
                                <w:color w:val="707174"/>
                                <w:spacing w:val="-11"/>
                                <w:sz w:val="20"/>
                              </w:rPr>
                              <w:t xml:space="preserve"> </w:t>
                            </w:r>
                            <w:r>
                              <w:rPr>
                                <w:color w:val="707174"/>
                                <w:spacing w:val="-2"/>
                                <w:sz w:val="20"/>
                              </w:rPr>
                              <w:t>would</w:t>
                            </w:r>
                            <w:r>
                              <w:rPr>
                                <w:color w:val="707174"/>
                                <w:spacing w:val="-10"/>
                                <w:sz w:val="20"/>
                              </w:rPr>
                              <w:t xml:space="preserve"> </w:t>
                            </w:r>
                            <w:r>
                              <w:rPr>
                                <w:color w:val="707174"/>
                                <w:spacing w:val="-2"/>
                                <w:sz w:val="20"/>
                              </w:rPr>
                              <w:t>be</w:t>
                            </w:r>
                            <w:r>
                              <w:rPr>
                                <w:color w:val="707174"/>
                                <w:spacing w:val="-11"/>
                                <w:sz w:val="20"/>
                              </w:rPr>
                              <w:t xml:space="preserve"> </w:t>
                            </w:r>
                            <w:r>
                              <w:rPr>
                                <w:color w:val="707174"/>
                                <w:spacing w:val="-2"/>
                                <w:sz w:val="20"/>
                              </w:rPr>
                              <w:t>required</w:t>
                            </w:r>
                            <w:r>
                              <w:rPr>
                                <w:color w:val="707174"/>
                                <w:spacing w:val="-10"/>
                                <w:sz w:val="20"/>
                              </w:rPr>
                              <w:t xml:space="preserve"> </w:t>
                            </w:r>
                            <w:r>
                              <w:rPr>
                                <w:color w:val="707174"/>
                                <w:spacing w:val="-2"/>
                                <w:sz w:val="20"/>
                              </w:rPr>
                              <w:t>to</w:t>
                            </w:r>
                            <w:r>
                              <w:rPr>
                                <w:color w:val="707174"/>
                                <w:spacing w:val="-10"/>
                                <w:sz w:val="20"/>
                              </w:rPr>
                              <w:t xml:space="preserve"> </w:t>
                            </w:r>
                            <w:r>
                              <w:rPr>
                                <w:color w:val="707174"/>
                                <w:spacing w:val="-2"/>
                                <w:sz w:val="20"/>
                              </w:rPr>
                              <w:t>consider</w:t>
                            </w:r>
                            <w:r>
                              <w:rPr>
                                <w:color w:val="707174"/>
                                <w:spacing w:val="-11"/>
                                <w:sz w:val="20"/>
                              </w:rPr>
                              <w:t xml:space="preserve"> </w:t>
                            </w:r>
                            <w:r>
                              <w:rPr>
                                <w:color w:val="707174"/>
                                <w:spacing w:val="-2"/>
                                <w:sz w:val="20"/>
                              </w:rPr>
                              <w:t>how</w:t>
                            </w:r>
                            <w:r>
                              <w:rPr>
                                <w:color w:val="707174"/>
                                <w:spacing w:val="-10"/>
                                <w:sz w:val="20"/>
                              </w:rPr>
                              <w:t xml:space="preserve"> </w:t>
                            </w:r>
                            <w:r>
                              <w:rPr>
                                <w:color w:val="707174"/>
                                <w:spacing w:val="-2"/>
                                <w:sz w:val="20"/>
                              </w:rPr>
                              <w:t>the</w:t>
                            </w:r>
                            <w:r>
                              <w:rPr>
                                <w:color w:val="707174"/>
                                <w:spacing w:val="-10"/>
                                <w:sz w:val="20"/>
                              </w:rPr>
                              <w:t xml:space="preserve"> </w:t>
                            </w:r>
                            <w:r>
                              <w:rPr>
                                <w:color w:val="707174"/>
                                <w:spacing w:val="-2"/>
                                <w:sz w:val="20"/>
                              </w:rPr>
                              <w:t>parties</w:t>
                            </w:r>
                            <w:r>
                              <w:rPr>
                                <w:color w:val="707174"/>
                                <w:spacing w:val="-11"/>
                                <w:sz w:val="20"/>
                              </w:rPr>
                              <w:t xml:space="preserve"> </w:t>
                            </w:r>
                            <w:r>
                              <w:rPr>
                                <w:color w:val="707174"/>
                                <w:spacing w:val="-2"/>
                                <w:sz w:val="20"/>
                              </w:rPr>
                              <w:t>will</w:t>
                            </w:r>
                            <w:r>
                              <w:rPr>
                                <w:color w:val="707174"/>
                                <w:spacing w:val="-10"/>
                                <w:sz w:val="20"/>
                              </w:rPr>
                              <w:t xml:space="preserve"> </w:t>
                            </w:r>
                            <w:r>
                              <w:rPr>
                                <w:color w:val="707174"/>
                                <w:spacing w:val="-2"/>
                                <w:sz w:val="20"/>
                              </w:rPr>
                              <w:t>utilise</w:t>
                            </w:r>
                            <w:r>
                              <w:rPr>
                                <w:color w:val="707174"/>
                                <w:spacing w:val="-11"/>
                                <w:sz w:val="20"/>
                              </w:rPr>
                              <w:t xml:space="preserve"> </w:t>
                            </w:r>
                            <w:r>
                              <w:rPr>
                                <w:color w:val="707174"/>
                                <w:spacing w:val="-2"/>
                                <w:sz w:val="20"/>
                              </w:rPr>
                              <w:t>local</w:t>
                            </w:r>
                            <w:r>
                              <w:rPr>
                                <w:color w:val="707174"/>
                                <w:spacing w:val="-10"/>
                                <w:sz w:val="20"/>
                              </w:rPr>
                              <w:t xml:space="preserve"> </w:t>
                            </w:r>
                            <w:r>
                              <w:rPr>
                                <w:color w:val="707174"/>
                                <w:spacing w:val="-2"/>
                                <w:sz w:val="20"/>
                              </w:rPr>
                              <w:t>work forces</w:t>
                            </w:r>
                            <w:r>
                              <w:rPr>
                                <w:color w:val="707174"/>
                                <w:spacing w:val="-11"/>
                                <w:sz w:val="20"/>
                              </w:rPr>
                              <w:t xml:space="preserve"> </w:t>
                            </w:r>
                            <w:r>
                              <w:rPr>
                                <w:color w:val="707174"/>
                                <w:spacing w:val="-2"/>
                                <w:sz w:val="20"/>
                              </w:rPr>
                              <w:t>in</w:t>
                            </w:r>
                            <w:r>
                              <w:rPr>
                                <w:color w:val="707174"/>
                                <w:spacing w:val="-10"/>
                                <w:sz w:val="20"/>
                              </w:rPr>
                              <w:t xml:space="preserve"> </w:t>
                            </w:r>
                            <w:r>
                              <w:rPr>
                                <w:color w:val="707174"/>
                                <w:spacing w:val="-2"/>
                                <w:sz w:val="20"/>
                              </w:rPr>
                              <w:t>a</w:t>
                            </w:r>
                            <w:r>
                              <w:rPr>
                                <w:color w:val="707174"/>
                                <w:spacing w:val="-11"/>
                                <w:sz w:val="20"/>
                              </w:rPr>
                              <w:t xml:space="preserve"> </w:t>
                            </w:r>
                            <w:r>
                              <w:rPr>
                                <w:color w:val="707174"/>
                                <w:spacing w:val="-2"/>
                                <w:sz w:val="20"/>
                              </w:rPr>
                              <w:t>way</w:t>
                            </w:r>
                            <w:r>
                              <w:rPr>
                                <w:color w:val="707174"/>
                                <w:spacing w:val="-10"/>
                                <w:sz w:val="20"/>
                              </w:rPr>
                              <w:t xml:space="preserve"> </w:t>
                            </w:r>
                            <w:r>
                              <w:rPr>
                                <w:color w:val="707174"/>
                                <w:spacing w:val="-2"/>
                                <w:sz w:val="20"/>
                              </w:rPr>
                              <w:t>that</w:t>
                            </w:r>
                            <w:r>
                              <w:rPr>
                                <w:color w:val="707174"/>
                                <w:spacing w:val="-10"/>
                                <w:sz w:val="20"/>
                              </w:rPr>
                              <w:t xml:space="preserve"> </w:t>
                            </w:r>
                            <w:r>
                              <w:rPr>
                                <w:color w:val="707174"/>
                                <w:spacing w:val="-2"/>
                                <w:sz w:val="20"/>
                              </w:rPr>
                              <w:t>avoids</w:t>
                            </w:r>
                            <w:r>
                              <w:rPr>
                                <w:color w:val="707174"/>
                                <w:spacing w:val="-11"/>
                                <w:sz w:val="20"/>
                              </w:rPr>
                              <w:t xml:space="preserve"> </w:t>
                            </w:r>
                            <w:r>
                              <w:rPr>
                                <w:color w:val="707174"/>
                                <w:spacing w:val="-2"/>
                                <w:sz w:val="20"/>
                              </w:rPr>
                              <w:t>moving</w:t>
                            </w:r>
                            <w:r>
                              <w:rPr>
                                <w:color w:val="707174"/>
                                <w:spacing w:val="-10"/>
                                <w:sz w:val="20"/>
                              </w:rPr>
                              <w:t xml:space="preserve"> </w:t>
                            </w:r>
                            <w:r>
                              <w:rPr>
                                <w:color w:val="707174"/>
                                <w:spacing w:val="-2"/>
                                <w:sz w:val="20"/>
                              </w:rPr>
                              <w:t>installers</w:t>
                            </w:r>
                            <w:r>
                              <w:rPr>
                                <w:color w:val="707174"/>
                                <w:spacing w:val="-11"/>
                                <w:sz w:val="20"/>
                              </w:rPr>
                              <w:t xml:space="preserve"> </w:t>
                            </w:r>
                            <w:r>
                              <w:rPr>
                                <w:color w:val="707174"/>
                                <w:spacing w:val="-2"/>
                                <w:sz w:val="20"/>
                              </w:rPr>
                              <w:t>every</w:t>
                            </w:r>
                            <w:r>
                              <w:rPr>
                                <w:color w:val="707174"/>
                                <w:spacing w:val="-10"/>
                                <w:sz w:val="20"/>
                              </w:rPr>
                              <w:t xml:space="preserve"> </w:t>
                            </w:r>
                            <w:r>
                              <w:rPr>
                                <w:color w:val="707174"/>
                                <w:spacing w:val="-2"/>
                                <w:sz w:val="20"/>
                              </w:rPr>
                              <w:t>year</w:t>
                            </w:r>
                            <w:r>
                              <w:rPr>
                                <w:color w:val="707174"/>
                                <w:spacing w:val="-10"/>
                                <w:sz w:val="20"/>
                              </w:rPr>
                              <w:t xml:space="preserve"> </w:t>
                            </w:r>
                            <w:r>
                              <w:rPr>
                                <w:color w:val="707174"/>
                                <w:spacing w:val="-2"/>
                                <w:sz w:val="20"/>
                              </w:rPr>
                              <w:t>or</w:t>
                            </w:r>
                            <w:r>
                              <w:rPr>
                                <w:color w:val="707174"/>
                                <w:spacing w:val="-11"/>
                                <w:sz w:val="20"/>
                              </w:rPr>
                              <w:t xml:space="preserve"> </w:t>
                            </w:r>
                            <w:r>
                              <w:rPr>
                                <w:color w:val="707174"/>
                                <w:spacing w:val="-2"/>
                                <w:sz w:val="20"/>
                              </w:rPr>
                              <w:t>creating</w:t>
                            </w:r>
                            <w:r>
                              <w:rPr>
                                <w:color w:val="707174"/>
                                <w:spacing w:val="-10"/>
                                <w:sz w:val="20"/>
                              </w:rPr>
                              <w:t xml:space="preserve"> </w:t>
                            </w:r>
                            <w:r>
                              <w:rPr>
                                <w:color w:val="707174"/>
                                <w:spacing w:val="-2"/>
                                <w:sz w:val="20"/>
                              </w:rPr>
                              <w:t>a</w:t>
                            </w:r>
                            <w:r>
                              <w:rPr>
                                <w:color w:val="707174"/>
                                <w:spacing w:val="-10"/>
                                <w:sz w:val="20"/>
                              </w:rPr>
                              <w:t xml:space="preserve"> </w:t>
                            </w:r>
                            <w:r>
                              <w:rPr>
                                <w:color w:val="707174"/>
                                <w:spacing w:val="-2"/>
                                <w:sz w:val="20"/>
                              </w:rPr>
                              <w:t>local</w:t>
                            </w:r>
                            <w:r>
                              <w:rPr>
                                <w:color w:val="707174"/>
                                <w:spacing w:val="-11"/>
                                <w:sz w:val="20"/>
                              </w:rPr>
                              <w:t xml:space="preserve"> </w:t>
                            </w:r>
                            <w:r>
                              <w:rPr>
                                <w:color w:val="707174"/>
                                <w:spacing w:val="-2"/>
                                <w:sz w:val="20"/>
                              </w:rPr>
                              <w:t>boom-bust</w:t>
                            </w:r>
                            <w:r>
                              <w:rPr>
                                <w:color w:val="707174"/>
                                <w:spacing w:val="-10"/>
                                <w:sz w:val="20"/>
                              </w:rPr>
                              <w:t xml:space="preserve"> </w:t>
                            </w:r>
                            <w:r>
                              <w:rPr>
                                <w:color w:val="707174"/>
                                <w:spacing w:val="-2"/>
                                <w:sz w:val="20"/>
                              </w:rPr>
                              <w:t xml:space="preserve">cycle. </w:t>
                            </w:r>
                            <w:r>
                              <w:rPr>
                                <w:color w:val="707174"/>
                                <w:spacing w:val="-6"/>
                                <w:sz w:val="20"/>
                              </w:rPr>
                              <w:t xml:space="preserve">Considering labour market conditions for electricians and the supply of metering components </w:t>
                            </w:r>
                            <w:r>
                              <w:rPr>
                                <w:color w:val="707174"/>
                                <w:spacing w:val="-2"/>
                                <w:sz w:val="20"/>
                              </w:rPr>
                              <w:t>in</w:t>
                            </w:r>
                            <w:r>
                              <w:rPr>
                                <w:color w:val="707174"/>
                                <w:spacing w:val="-5"/>
                                <w:sz w:val="20"/>
                              </w:rPr>
                              <w:t xml:space="preserve"> </w:t>
                            </w:r>
                            <w:r>
                              <w:rPr>
                                <w:color w:val="707174"/>
                                <w:spacing w:val="-2"/>
                                <w:sz w:val="20"/>
                              </w:rPr>
                              <w:t>the</w:t>
                            </w:r>
                            <w:r>
                              <w:rPr>
                                <w:color w:val="707174"/>
                                <w:spacing w:val="-5"/>
                                <w:sz w:val="20"/>
                              </w:rPr>
                              <w:t xml:space="preserve"> </w:t>
                            </w:r>
                            <w:r>
                              <w:rPr>
                                <w:color w:val="707174"/>
                                <w:spacing w:val="-2"/>
                                <w:sz w:val="20"/>
                              </w:rPr>
                              <w:t>LMRPs</w:t>
                            </w:r>
                            <w:r>
                              <w:rPr>
                                <w:color w:val="707174"/>
                                <w:spacing w:val="-5"/>
                                <w:sz w:val="20"/>
                              </w:rPr>
                              <w:t xml:space="preserve"> </w:t>
                            </w:r>
                            <w:r>
                              <w:rPr>
                                <w:color w:val="707174"/>
                                <w:spacing w:val="-2"/>
                                <w:sz w:val="20"/>
                              </w:rPr>
                              <w:t>would</w:t>
                            </w:r>
                            <w:r>
                              <w:rPr>
                                <w:color w:val="707174"/>
                                <w:spacing w:val="-5"/>
                                <w:sz w:val="20"/>
                              </w:rPr>
                              <w:t xml:space="preserve"> </w:t>
                            </w:r>
                            <w:r>
                              <w:rPr>
                                <w:color w:val="707174"/>
                                <w:spacing w:val="-2"/>
                                <w:sz w:val="20"/>
                              </w:rPr>
                              <w:t>help</w:t>
                            </w:r>
                            <w:r>
                              <w:rPr>
                                <w:color w:val="707174"/>
                                <w:spacing w:val="-5"/>
                                <w:sz w:val="20"/>
                              </w:rPr>
                              <w:t xml:space="preserve"> </w:t>
                            </w:r>
                            <w:r>
                              <w:rPr>
                                <w:color w:val="707174"/>
                                <w:spacing w:val="-2"/>
                                <w:sz w:val="20"/>
                              </w:rPr>
                              <w:t>retailers</w:t>
                            </w:r>
                            <w:r>
                              <w:rPr>
                                <w:color w:val="707174"/>
                                <w:spacing w:val="-5"/>
                                <w:sz w:val="20"/>
                              </w:rPr>
                              <w:t xml:space="preserve"> </w:t>
                            </w:r>
                            <w:r>
                              <w:rPr>
                                <w:color w:val="707174"/>
                                <w:spacing w:val="-2"/>
                                <w:sz w:val="20"/>
                              </w:rPr>
                              <w:t>meet</w:t>
                            </w:r>
                            <w:r>
                              <w:rPr>
                                <w:color w:val="707174"/>
                                <w:spacing w:val="-5"/>
                                <w:sz w:val="20"/>
                              </w:rPr>
                              <w:t xml:space="preserve"> </w:t>
                            </w:r>
                            <w:r>
                              <w:rPr>
                                <w:color w:val="707174"/>
                                <w:spacing w:val="-2"/>
                                <w:sz w:val="20"/>
                              </w:rPr>
                              <w:t>their</w:t>
                            </w:r>
                            <w:r>
                              <w:rPr>
                                <w:color w:val="707174"/>
                                <w:spacing w:val="-5"/>
                                <w:sz w:val="20"/>
                              </w:rPr>
                              <w:t xml:space="preserve"> </w:t>
                            </w:r>
                            <w:r>
                              <w:rPr>
                                <w:color w:val="707174"/>
                                <w:spacing w:val="-2"/>
                                <w:sz w:val="20"/>
                              </w:rPr>
                              <w:t>obligations.</w:t>
                            </w:r>
                          </w:p>
                        </w:txbxContent>
                      </wps:txbx>
                      <wps:bodyPr wrap="square" lIns="0" tIns="0" rIns="0" bIns="0" rtlCol="0">
                        <a:noAutofit/>
                      </wps:bodyPr>
                    </wps:wsp>
                  </a:graphicData>
                </a:graphic>
              </wp:anchor>
            </w:drawing>
          </mc:Choice>
          <mc:Fallback>
            <w:pict>
              <v:shape id="Textbox 50" o:spid="_x0000_s1032" type="#_x0000_t202" style="position:absolute;margin-left:99.45pt;margin-top:16.4pt;width:436.5pt;height:296.95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" filled="f" strokecolor="#23a2e0" strokeweight=".5pt">
                <v:path arrowok="t"/>
                <v:textbox inset="0,0,0,0">
                  <w:txbxContent>
                    <w:p w:rsidR="007169DD" w:rsidRDefault="00BC0D03">
                      <w:pPr>
                        <w:spacing w:before="175"/>
                        <w:ind w:left="230"/>
                        <w:rPr>
                          <w:b/>
                          <w:sz w:val="20"/>
                        </w:rPr>
                      </w:pPr>
                      <w:r>
                        <w:rPr>
                          <w:b/>
                          <w:color w:val="23A2E0"/>
                          <w:sz w:val="20"/>
                        </w:rPr>
                        <w:t>Box</w:t>
                      </w:r>
                      <w:r>
                        <w:rPr>
                          <w:b/>
                          <w:color w:val="23A2E0"/>
                          <w:spacing w:val="11"/>
                          <w:sz w:val="20"/>
                        </w:rPr>
                        <w:t xml:space="preserve"> </w:t>
                      </w:r>
                      <w:r>
                        <w:rPr>
                          <w:b/>
                          <w:color w:val="23A2E0"/>
                          <w:sz w:val="20"/>
                        </w:rPr>
                        <w:t>3:</w:t>
                      </w:r>
                      <w:r>
                        <w:rPr>
                          <w:b/>
                          <w:color w:val="23A2E0"/>
                          <w:spacing w:val="11"/>
                          <w:sz w:val="20"/>
                        </w:rPr>
                        <w:t xml:space="preserve"> </w:t>
                      </w:r>
                      <w:r>
                        <w:rPr>
                          <w:b/>
                          <w:color w:val="23A2E0"/>
                          <w:sz w:val="20"/>
                        </w:rPr>
                        <w:t>LMRP</w:t>
                      </w:r>
                      <w:r>
                        <w:rPr>
                          <w:b/>
                          <w:color w:val="23A2E0"/>
                          <w:spacing w:val="11"/>
                          <w:sz w:val="20"/>
                        </w:rPr>
                        <w:t xml:space="preserve"> </w:t>
                      </w:r>
                      <w:r>
                        <w:rPr>
                          <w:b/>
                          <w:color w:val="23A2E0"/>
                          <w:spacing w:val="-2"/>
                          <w:sz w:val="20"/>
                        </w:rPr>
                        <w:t>principles</w:t>
                      </w:r>
                    </w:p>
                    <w:p w:rsidR="007169DD" w:rsidRDefault="00BC0D03">
                      <w:pPr>
                        <w:numPr>
                          <w:ilvl w:val="0"/>
                          <w:numId w:val="35"/>
                        </w:numPr>
                        <w:tabs>
                          <w:tab w:val="left" w:pos="564"/>
                          <w:tab w:val="left" w:pos="567"/>
                        </w:tabs>
                        <w:spacing w:before="153" w:line="280" w:lineRule="auto"/>
                        <w:ind w:right="332"/>
                        <w:rPr>
                          <w:sz w:val="20"/>
                        </w:rPr>
                      </w:pPr>
                      <w:r>
                        <w:rPr>
                          <w:b/>
                          <w:color w:val="707174"/>
                          <w:spacing w:val="-4"/>
                          <w:sz w:val="20"/>
                        </w:rPr>
                        <w:t>Approximately</w:t>
                      </w:r>
                      <w:r>
                        <w:rPr>
                          <w:b/>
                          <w:color w:val="707174"/>
                          <w:spacing w:val="-7"/>
                          <w:sz w:val="20"/>
                        </w:rPr>
                        <w:t xml:space="preserve"> </w:t>
                      </w:r>
                      <w:r>
                        <w:rPr>
                          <w:b/>
                          <w:color w:val="707174"/>
                          <w:spacing w:val="-4"/>
                          <w:sz w:val="20"/>
                        </w:rPr>
                        <w:t>15–25</w:t>
                      </w:r>
                      <w:r>
                        <w:rPr>
                          <w:b/>
                          <w:color w:val="707174"/>
                          <w:spacing w:val="-7"/>
                          <w:sz w:val="20"/>
                        </w:rPr>
                        <w:t xml:space="preserve"> </w:t>
                      </w:r>
                      <w:r>
                        <w:rPr>
                          <w:b/>
                          <w:color w:val="707174"/>
                          <w:spacing w:val="-4"/>
                          <w:sz w:val="20"/>
                        </w:rPr>
                        <w:t>per</w:t>
                      </w:r>
                      <w:r>
                        <w:rPr>
                          <w:b/>
                          <w:color w:val="707174"/>
                          <w:spacing w:val="-7"/>
                          <w:sz w:val="20"/>
                        </w:rPr>
                        <w:t xml:space="preserve"> </w:t>
                      </w:r>
                      <w:r>
                        <w:rPr>
                          <w:b/>
                          <w:color w:val="707174"/>
                          <w:spacing w:val="-4"/>
                          <w:sz w:val="20"/>
                        </w:rPr>
                        <w:t>cent</w:t>
                      </w:r>
                      <w:r>
                        <w:rPr>
                          <w:b/>
                          <w:color w:val="707174"/>
                          <w:spacing w:val="-7"/>
                          <w:sz w:val="20"/>
                        </w:rPr>
                        <w:t xml:space="preserve"> </w:t>
                      </w:r>
                      <w:r>
                        <w:rPr>
                          <w:b/>
                          <w:color w:val="707174"/>
                          <w:spacing w:val="-4"/>
                          <w:sz w:val="20"/>
                        </w:rPr>
                        <w:t>of</w:t>
                      </w:r>
                      <w:r>
                        <w:rPr>
                          <w:b/>
                          <w:color w:val="707174"/>
                          <w:spacing w:val="-7"/>
                          <w:sz w:val="20"/>
                        </w:rPr>
                        <w:t xml:space="preserve"> </w:t>
                      </w:r>
                      <w:r>
                        <w:rPr>
                          <w:b/>
                          <w:color w:val="707174"/>
                          <w:spacing w:val="-4"/>
                          <w:sz w:val="20"/>
                        </w:rPr>
                        <w:t>legacy</w:t>
                      </w:r>
                      <w:r>
                        <w:rPr>
                          <w:b/>
                          <w:color w:val="707174"/>
                          <w:spacing w:val="-7"/>
                          <w:sz w:val="20"/>
                        </w:rPr>
                        <w:t xml:space="preserve"> </w:t>
                      </w:r>
                      <w:r>
                        <w:rPr>
                          <w:b/>
                          <w:color w:val="707174"/>
                          <w:spacing w:val="-4"/>
                          <w:sz w:val="20"/>
                        </w:rPr>
                        <w:t>meters</w:t>
                      </w:r>
                      <w:r>
                        <w:rPr>
                          <w:b/>
                          <w:color w:val="707174"/>
                          <w:spacing w:val="-7"/>
                          <w:sz w:val="20"/>
                        </w:rPr>
                        <w:t xml:space="preserve"> </w:t>
                      </w:r>
                      <w:r>
                        <w:rPr>
                          <w:b/>
                          <w:color w:val="707174"/>
                          <w:spacing w:val="-4"/>
                          <w:sz w:val="20"/>
                        </w:rPr>
                        <w:t>should</w:t>
                      </w:r>
                      <w:r>
                        <w:rPr>
                          <w:b/>
                          <w:color w:val="707174"/>
                          <w:spacing w:val="-7"/>
                          <w:sz w:val="20"/>
                        </w:rPr>
                        <w:t xml:space="preserve"> </w:t>
                      </w:r>
                      <w:r>
                        <w:rPr>
                          <w:b/>
                          <w:color w:val="707174"/>
                          <w:spacing w:val="-4"/>
                          <w:sz w:val="20"/>
                        </w:rPr>
                        <w:t>be</w:t>
                      </w:r>
                      <w:r>
                        <w:rPr>
                          <w:b/>
                          <w:color w:val="707174"/>
                          <w:spacing w:val="-7"/>
                          <w:sz w:val="20"/>
                        </w:rPr>
                        <w:t xml:space="preserve"> </w:t>
                      </w:r>
                      <w:r>
                        <w:rPr>
                          <w:b/>
                          <w:color w:val="707174"/>
                          <w:spacing w:val="-4"/>
                          <w:sz w:val="20"/>
                        </w:rPr>
                        <w:t>planned</w:t>
                      </w:r>
                      <w:r>
                        <w:rPr>
                          <w:b/>
                          <w:color w:val="707174"/>
                          <w:spacing w:val="-7"/>
                          <w:sz w:val="20"/>
                        </w:rPr>
                        <w:t xml:space="preserve"> </w:t>
                      </w:r>
                      <w:r>
                        <w:rPr>
                          <w:b/>
                          <w:color w:val="707174"/>
                          <w:spacing w:val="-4"/>
                          <w:sz w:val="20"/>
                        </w:rPr>
                        <w:t>for</w:t>
                      </w:r>
                      <w:r>
                        <w:rPr>
                          <w:b/>
                          <w:color w:val="707174"/>
                          <w:spacing w:val="-7"/>
                          <w:sz w:val="20"/>
                        </w:rPr>
                        <w:t xml:space="preserve"> </w:t>
                      </w:r>
                      <w:r>
                        <w:rPr>
                          <w:b/>
                          <w:color w:val="707174"/>
                          <w:spacing w:val="-4"/>
                          <w:sz w:val="20"/>
                        </w:rPr>
                        <w:t>replacement</w:t>
                      </w:r>
                      <w:r>
                        <w:rPr>
                          <w:b/>
                          <w:color w:val="707174"/>
                          <w:spacing w:val="-7"/>
                          <w:sz w:val="20"/>
                        </w:rPr>
                        <w:t xml:space="preserve"> </w:t>
                      </w:r>
                      <w:r>
                        <w:rPr>
                          <w:b/>
                          <w:color w:val="707174"/>
                          <w:spacing w:val="-4"/>
                          <w:sz w:val="20"/>
                        </w:rPr>
                        <w:t>in</w:t>
                      </w:r>
                      <w:r>
                        <w:rPr>
                          <w:b/>
                          <w:color w:val="707174"/>
                          <w:spacing w:val="-7"/>
                          <w:sz w:val="20"/>
                        </w:rPr>
                        <w:t xml:space="preserve"> </w:t>
                      </w:r>
                      <w:r>
                        <w:rPr>
                          <w:b/>
                          <w:color w:val="707174"/>
                          <w:spacing w:val="-4"/>
                          <w:sz w:val="20"/>
                        </w:rPr>
                        <w:t>each interim</w:t>
                      </w:r>
                      <w:r>
                        <w:rPr>
                          <w:b/>
                          <w:color w:val="707174"/>
                          <w:spacing w:val="-9"/>
                          <w:sz w:val="20"/>
                        </w:rPr>
                        <w:t xml:space="preserve"> </w:t>
                      </w:r>
                      <w:r>
                        <w:rPr>
                          <w:b/>
                          <w:color w:val="707174"/>
                          <w:spacing w:val="-4"/>
                          <w:sz w:val="20"/>
                        </w:rPr>
                        <w:t>period.</w:t>
                      </w:r>
                      <w:r>
                        <w:rPr>
                          <w:b/>
                          <w:color w:val="707174"/>
                          <w:spacing w:val="-8"/>
                          <w:sz w:val="20"/>
                        </w:rPr>
                        <w:t xml:space="preserve"> </w:t>
                      </w:r>
                      <w:r>
                        <w:rPr>
                          <w:color w:val="707174"/>
                          <w:spacing w:val="-4"/>
                          <w:sz w:val="20"/>
                        </w:rPr>
                        <w:t>An</w:t>
                      </w:r>
                      <w:r>
                        <w:rPr>
                          <w:color w:val="707174"/>
                          <w:spacing w:val="-9"/>
                          <w:sz w:val="20"/>
                        </w:rPr>
                        <w:t xml:space="preserve"> </w:t>
                      </w:r>
                      <w:r>
                        <w:rPr>
                          <w:color w:val="707174"/>
                          <w:spacing w:val="-4"/>
                          <w:sz w:val="20"/>
                        </w:rPr>
                        <w:t>interim</w:t>
                      </w:r>
                      <w:r>
                        <w:rPr>
                          <w:color w:val="707174"/>
                          <w:spacing w:val="-8"/>
                          <w:sz w:val="20"/>
                        </w:rPr>
                        <w:t xml:space="preserve"> </w:t>
                      </w:r>
                      <w:r>
                        <w:rPr>
                          <w:color w:val="707174"/>
                          <w:spacing w:val="-4"/>
                          <w:sz w:val="20"/>
                        </w:rPr>
                        <w:t>period</w:t>
                      </w:r>
                      <w:r>
                        <w:rPr>
                          <w:color w:val="707174"/>
                          <w:spacing w:val="-9"/>
                          <w:sz w:val="20"/>
                        </w:rPr>
                        <w:t xml:space="preserve"> </w:t>
                      </w:r>
                      <w:r>
                        <w:rPr>
                          <w:color w:val="707174"/>
                          <w:spacing w:val="-4"/>
                          <w:sz w:val="20"/>
                        </w:rPr>
                        <w:t>is</w:t>
                      </w:r>
                      <w:r>
                        <w:rPr>
                          <w:color w:val="707174"/>
                          <w:spacing w:val="-8"/>
                          <w:sz w:val="20"/>
                        </w:rPr>
                        <w:t xml:space="preserve"> </w:t>
                      </w:r>
                      <w:r>
                        <w:rPr>
                          <w:color w:val="707174"/>
                          <w:spacing w:val="-4"/>
                          <w:sz w:val="20"/>
                        </w:rPr>
                        <w:t>each</w:t>
                      </w:r>
                      <w:r>
                        <w:rPr>
                          <w:color w:val="707174"/>
                          <w:spacing w:val="-8"/>
                          <w:sz w:val="20"/>
                        </w:rPr>
                        <w:t xml:space="preserve"> </w:t>
                      </w:r>
                      <w:r>
                        <w:rPr>
                          <w:color w:val="707174"/>
                          <w:spacing w:val="-4"/>
                          <w:sz w:val="20"/>
                        </w:rPr>
                        <w:t>financial</w:t>
                      </w:r>
                      <w:r>
                        <w:rPr>
                          <w:color w:val="707174"/>
                          <w:spacing w:val="-9"/>
                          <w:sz w:val="20"/>
                        </w:rPr>
                        <w:t xml:space="preserve"> </w:t>
                      </w:r>
                      <w:r>
                        <w:rPr>
                          <w:color w:val="707174"/>
                          <w:spacing w:val="-4"/>
                          <w:sz w:val="20"/>
                        </w:rPr>
                        <w:t>year</w:t>
                      </w:r>
                      <w:r>
                        <w:rPr>
                          <w:color w:val="707174"/>
                          <w:spacing w:val="-8"/>
                          <w:sz w:val="20"/>
                        </w:rPr>
                        <w:t xml:space="preserve"> </w:t>
                      </w:r>
                      <w:r>
                        <w:rPr>
                          <w:color w:val="707174"/>
                          <w:spacing w:val="-4"/>
                          <w:sz w:val="20"/>
                        </w:rPr>
                        <w:t>in</w:t>
                      </w:r>
                      <w:r>
                        <w:rPr>
                          <w:color w:val="707174"/>
                          <w:spacing w:val="-8"/>
                          <w:sz w:val="20"/>
                        </w:rPr>
                        <w:t xml:space="preserve"> </w:t>
                      </w:r>
                      <w:r>
                        <w:rPr>
                          <w:color w:val="707174"/>
                          <w:spacing w:val="-4"/>
                          <w:sz w:val="20"/>
                        </w:rPr>
                        <w:t>the</w:t>
                      </w:r>
                      <w:r>
                        <w:rPr>
                          <w:color w:val="707174"/>
                          <w:spacing w:val="-9"/>
                          <w:sz w:val="20"/>
                        </w:rPr>
                        <w:t xml:space="preserve"> </w:t>
                      </w:r>
                      <w:r>
                        <w:rPr>
                          <w:color w:val="707174"/>
                          <w:spacing w:val="-4"/>
                          <w:sz w:val="20"/>
                        </w:rPr>
                        <w:t>acceleration</w:t>
                      </w:r>
                      <w:r>
                        <w:rPr>
                          <w:color w:val="707174"/>
                          <w:spacing w:val="-8"/>
                          <w:sz w:val="20"/>
                        </w:rPr>
                        <w:t xml:space="preserve"> </w:t>
                      </w:r>
                      <w:r>
                        <w:rPr>
                          <w:color w:val="707174"/>
                          <w:spacing w:val="-4"/>
                          <w:sz w:val="20"/>
                        </w:rPr>
                        <w:t>period,</w:t>
                      </w:r>
                      <w:r>
                        <w:rPr>
                          <w:color w:val="707174"/>
                          <w:spacing w:val="-9"/>
                          <w:sz w:val="20"/>
                        </w:rPr>
                        <w:t xml:space="preserve"> </w:t>
                      </w:r>
                      <w:r>
                        <w:rPr>
                          <w:color w:val="707174"/>
                          <w:spacing w:val="-4"/>
                          <w:sz w:val="20"/>
                        </w:rPr>
                        <w:t>from</w:t>
                      </w:r>
                      <w:r>
                        <w:rPr>
                          <w:color w:val="707174"/>
                          <w:spacing w:val="-8"/>
                          <w:sz w:val="20"/>
                        </w:rPr>
                        <w:t xml:space="preserve"> </w:t>
                      </w:r>
                      <w:r>
                        <w:rPr>
                          <w:color w:val="707174"/>
                          <w:spacing w:val="-4"/>
                          <w:sz w:val="20"/>
                        </w:rPr>
                        <w:t xml:space="preserve">2025– </w:t>
                      </w:r>
                      <w:r>
                        <w:rPr>
                          <w:color w:val="707174"/>
                          <w:spacing w:val="-6"/>
                          <w:sz w:val="20"/>
                        </w:rPr>
                        <w:t>2030. This principle provides clear guidance for DNSPs and affected parties when developing LMRPs, and ensures the replacement program is not back-ended.</w:t>
                      </w:r>
                      <w:r>
                        <w:rPr>
                          <w:color w:val="707174"/>
                          <w:spacing w:val="-7"/>
                          <w:sz w:val="20"/>
                        </w:rPr>
                        <w:t xml:space="preserve"> </w:t>
                      </w:r>
                      <w:r>
                        <w:rPr>
                          <w:color w:val="707174"/>
                          <w:spacing w:val="-6"/>
                          <w:sz w:val="20"/>
                        </w:rPr>
                        <w:t>This would mit</w:t>
                      </w:r>
                      <w:r>
                        <w:rPr>
                          <w:color w:val="707174"/>
                          <w:spacing w:val="-6"/>
                          <w:sz w:val="20"/>
                        </w:rPr>
                        <w:t xml:space="preserve">igate the risk </w:t>
                      </w:r>
                      <w:r>
                        <w:rPr>
                          <w:color w:val="707174"/>
                          <w:spacing w:val="-2"/>
                          <w:sz w:val="20"/>
                        </w:rPr>
                        <w:t>that</w:t>
                      </w:r>
                      <w:r>
                        <w:rPr>
                          <w:color w:val="707174"/>
                          <w:spacing w:val="-11"/>
                          <w:sz w:val="20"/>
                        </w:rPr>
                        <w:t xml:space="preserve"> </w:t>
                      </w:r>
                      <w:r>
                        <w:rPr>
                          <w:color w:val="707174"/>
                          <w:spacing w:val="-2"/>
                          <w:sz w:val="20"/>
                        </w:rPr>
                        <w:t>retailers</w:t>
                      </w:r>
                      <w:r>
                        <w:rPr>
                          <w:color w:val="707174"/>
                          <w:spacing w:val="-10"/>
                          <w:sz w:val="20"/>
                        </w:rPr>
                        <w:t xml:space="preserve"> </w:t>
                      </w:r>
                      <w:r>
                        <w:rPr>
                          <w:color w:val="707174"/>
                          <w:spacing w:val="-2"/>
                          <w:sz w:val="20"/>
                        </w:rPr>
                        <w:t>do</w:t>
                      </w:r>
                      <w:r>
                        <w:rPr>
                          <w:color w:val="707174"/>
                          <w:spacing w:val="-11"/>
                          <w:sz w:val="20"/>
                        </w:rPr>
                        <w:t xml:space="preserve"> </w:t>
                      </w:r>
                      <w:r>
                        <w:rPr>
                          <w:color w:val="707174"/>
                          <w:spacing w:val="-2"/>
                          <w:sz w:val="20"/>
                        </w:rPr>
                        <w:t>not</w:t>
                      </w:r>
                      <w:r>
                        <w:rPr>
                          <w:color w:val="707174"/>
                          <w:spacing w:val="-10"/>
                          <w:sz w:val="20"/>
                        </w:rPr>
                        <w:t xml:space="preserve"> </w:t>
                      </w:r>
                      <w:r>
                        <w:rPr>
                          <w:color w:val="707174"/>
                          <w:spacing w:val="-2"/>
                          <w:sz w:val="20"/>
                        </w:rPr>
                        <w:t>have</w:t>
                      </w:r>
                      <w:r>
                        <w:rPr>
                          <w:color w:val="707174"/>
                          <w:spacing w:val="-10"/>
                          <w:sz w:val="20"/>
                        </w:rPr>
                        <w:t xml:space="preserve"> </w:t>
                      </w:r>
                      <w:r>
                        <w:rPr>
                          <w:color w:val="707174"/>
                          <w:spacing w:val="-2"/>
                          <w:sz w:val="20"/>
                        </w:rPr>
                        <w:t>enough</w:t>
                      </w:r>
                      <w:r>
                        <w:rPr>
                          <w:color w:val="707174"/>
                          <w:spacing w:val="-11"/>
                          <w:sz w:val="20"/>
                        </w:rPr>
                        <w:t xml:space="preserve"> </w:t>
                      </w:r>
                      <w:r>
                        <w:rPr>
                          <w:color w:val="707174"/>
                          <w:spacing w:val="-2"/>
                          <w:sz w:val="20"/>
                        </w:rPr>
                        <w:t>time</w:t>
                      </w:r>
                      <w:r>
                        <w:rPr>
                          <w:color w:val="707174"/>
                          <w:spacing w:val="-10"/>
                          <w:sz w:val="20"/>
                        </w:rPr>
                        <w:t xml:space="preserve"> </w:t>
                      </w:r>
                      <w:r>
                        <w:rPr>
                          <w:color w:val="707174"/>
                          <w:spacing w:val="-2"/>
                          <w:sz w:val="20"/>
                        </w:rPr>
                        <w:t>to</w:t>
                      </w:r>
                      <w:r>
                        <w:rPr>
                          <w:color w:val="707174"/>
                          <w:spacing w:val="-11"/>
                          <w:sz w:val="20"/>
                        </w:rPr>
                        <w:t xml:space="preserve"> </w:t>
                      </w:r>
                      <w:r>
                        <w:rPr>
                          <w:color w:val="707174"/>
                          <w:spacing w:val="-2"/>
                          <w:sz w:val="20"/>
                        </w:rPr>
                        <w:t>address</w:t>
                      </w:r>
                      <w:r>
                        <w:rPr>
                          <w:color w:val="707174"/>
                          <w:spacing w:val="-10"/>
                          <w:sz w:val="20"/>
                        </w:rPr>
                        <w:t xml:space="preserve"> </w:t>
                      </w:r>
                      <w:r>
                        <w:rPr>
                          <w:color w:val="707174"/>
                          <w:spacing w:val="-2"/>
                          <w:sz w:val="20"/>
                        </w:rPr>
                        <w:t>unforeseen</w:t>
                      </w:r>
                      <w:r>
                        <w:rPr>
                          <w:color w:val="707174"/>
                          <w:spacing w:val="-10"/>
                          <w:sz w:val="20"/>
                        </w:rPr>
                        <w:t xml:space="preserve"> </w:t>
                      </w:r>
                      <w:r>
                        <w:rPr>
                          <w:color w:val="707174"/>
                          <w:spacing w:val="-2"/>
                          <w:sz w:val="20"/>
                        </w:rPr>
                        <w:t>issues</w:t>
                      </w:r>
                      <w:r>
                        <w:rPr>
                          <w:color w:val="707174"/>
                          <w:spacing w:val="-11"/>
                          <w:sz w:val="20"/>
                        </w:rPr>
                        <w:t xml:space="preserve"> </w:t>
                      </w:r>
                      <w:r>
                        <w:rPr>
                          <w:color w:val="707174"/>
                          <w:spacing w:val="-2"/>
                          <w:sz w:val="20"/>
                        </w:rPr>
                        <w:t>by</w:t>
                      </w:r>
                      <w:r>
                        <w:rPr>
                          <w:color w:val="707174"/>
                          <w:spacing w:val="-10"/>
                          <w:sz w:val="20"/>
                        </w:rPr>
                        <w:t xml:space="preserve"> </w:t>
                      </w:r>
                      <w:r>
                        <w:rPr>
                          <w:color w:val="707174"/>
                          <w:spacing w:val="-2"/>
                          <w:sz w:val="20"/>
                        </w:rPr>
                        <w:t>the</w:t>
                      </w:r>
                      <w:r>
                        <w:rPr>
                          <w:color w:val="707174"/>
                          <w:spacing w:val="-10"/>
                          <w:sz w:val="20"/>
                        </w:rPr>
                        <w:t xml:space="preserve"> </w:t>
                      </w:r>
                      <w:r>
                        <w:rPr>
                          <w:color w:val="707174"/>
                          <w:spacing w:val="-2"/>
                          <w:sz w:val="20"/>
                        </w:rPr>
                        <w:t>2030</w:t>
                      </w:r>
                      <w:r>
                        <w:rPr>
                          <w:color w:val="707174"/>
                          <w:spacing w:val="-11"/>
                          <w:sz w:val="20"/>
                        </w:rPr>
                        <w:t xml:space="preserve"> </w:t>
                      </w:r>
                      <w:r>
                        <w:rPr>
                          <w:color w:val="707174"/>
                          <w:spacing w:val="-2"/>
                          <w:sz w:val="20"/>
                        </w:rPr>
                        <w:t>target.</w:t>
                      </w:r>
                    </w:p>
                    <w:p w:rsidR="007169DD" w:rsidRDefault="00BC0D03">
                      <w:pPr>
                        <w:numPr>
                          <w:ilvl w:val="0"/>
                          <w:numId w:val="35"/>
                        </w:numPr>
                        <w:tabs>
                          <w:tab w:val="left" w:pos="564"/>
                          <w:tab w:val="left" w:pos="567"/>
                        </w:tabs>
                        <w:spacing w:before="53" w:line="280" w:lineRule="auto"/>
                        <w:ind w:right="256"/>
                        <w:rPr>
                          <w:sz w:val="20"/>
                        </w:rPr>
                      </w:pPr>
                      <w:r>
                        <w:rPr>
                          <w:b/>
                          <w:color w:val="707174"/>
                          <w:spacing w:val="-6"/>
                          <w:sz w:val="20"/>
                        </w:rPr>
                        <w:t xml:space="preserve">DNSPs should have regard to the overall eﬃciency of the LMRP, including costs and potential </w:t>
                      </w:r>
                      <w:r>
                        <w:rPr>
                          <w:b/>
                          <w:color w:val="707174"/>
                          <w:spacing w:val="-4"/>
                          <w:sz w:val="20"/>
                        </w:rPr>
                        <w:t>cost savings for affected market participants.</w:t>
                      </w:r>
                      <w:r>
                        <w:rPr>
                          <w:b/>
                          <w:color w:val="707174"/>
                          <w:spacing w:val="-5"/>
                          <w:sz w:val="20"/>
                        </w:rPr>
                        <w:t xml:space="preserve"> </w:t>
                      </w:r>
                      <w:r>
                        <w:rPr>
                          <w:color w:val="707174"/>
                          <w:spacing w:val="-4"/>
                          <w:sz w:val="20"/>
                        </w:rPr>
                        <w:t xml:space="preserve">DNSPs should consider grouping installations by postcodes, zone substations, and/or meter reading routes to support coordination and </w:t>
                      </w:r>
                      <w:r>
                        <w:rPr>
                          <w:color w:val="707174"/>
                          <w:sz w:val="20"/>
                        </w:rPr>
                        <w:t>delivery eﬃciencies.</w:t>
                      </w:r>
                    </w:p>
                    <w:p w:rsidR="007169DD" w:rsidRDefault="00BC0D03">
                      <w:pPr>
                        <w:numPr>
                          <w:ilvl w:val="0"/>
                          <w:numId w:val="35"/>
                        </w:numPr>
                        <w:tabs>
                          <w:tab w:val="left" w:pos="564"/>
                          <w:tab w:val="left" w:pos="567"/>
                        </w:tabs>
                        <w:spacing w:before="53" w:line="280" w:lineRule="auto"/>
                        <w:ind w:right="419"/>
                        <w:rPr>
                          <w:sz w:val="20"/>
                        </w:rPr>
                      </w:pPr>
                      <w:r>
                        <w:rPr>
                          <w:b/>
                          <w:color w:val="707174"/>
                          <w:spacing w:val="-2"/>
                          <w:sz w:val="20"/>
                        </w:rPr>
                        <w:t>DNSPs</w:t>
                      </w:r>
                      <w:r>
                        <w:rPr>
                          <w:b/>
                          <w:color w:val="707174"/>
                          <w:spacing w:val="-11"/>
                          <w:sz w:val="20"/>
                        </w:rPr>
                        <w:t xml:space="preserve"> </w:t>
                      </w:r>
                      <w:r>
                        <w:rPr>
                          <w:b/>
                          <w:color w:val="707174"/>
                          <w:spacing w:val="-2"/>
                          <w:sz w:val="20"/>
                        </w:rPr>
                        <w:t>should</w:t>
                      </w:r>
                      <w:r>
                        <w:rPr>
                          <w:b/>
                          <w:color w:val="707174"/>
                          <w:spacing w:val="-10"/>
                          <w:sz w:val="20"/>
                        </w:rPr>
                        <w:t xml:space="preserve"> </w:t>
                      </w:r>
                      <w:r>
                        <w:rPr>
                          <w:b/>
                          <w:color w:val="707174"/>
                          <w:spacing w:val="-2"/>
                          <w:sz w:val="20"/>
                        </w:rPr>
                        <w:t>have</w:t>
                      </w:r>
                      <w:r>
                        <w:rPr>
                          <w:b/>
                          <w:color w:val="707174"/>
                          <w:spacing w:val="-11"/>
                          <w:sz w:val="20"/>
                        </w:rPr>
                        <w:t xml:space="preserve"> </w:t>
                      </w:r>
                      <w:r>
                        <w:rPr>
                          <w:b/>
                          <w:color w:val="707174"/>
                          <w:spacing w:val="-2"/>
                          <w:sz w:val="20"/>
                        </w:rPr>
                        <w:t>regard</w:t>
                      </w:r>
                      <w:r>
                        <w:rPr>
                          <w:b/>
                          <w:color w:val="707174"/>
                          <w:spacing w:val="-10"/>
                          <w:sz w:val="20"/>
                        </w:rPr>
                        <w:t xml:space="preserve"> </w:t>
                      </w:r>
                      <w:r>
                        <w:rPr>
                          <w:b/>
                          <w:color w:val="707174"/>
                          <w:spacing w:val="-2"/>
                          <w:sz w:val="20"/>
                        </w:rPr>
                        <w:t>to</w:t>
                      </w:r>
                      <w:r>
                        <w:rPr>
                          <w:b/>
                          <w:color w:val="707174"/>
                          <w:spacing w:val="-11"/>
                          <w:sz w:val="20"/>
                        </w:rPr>
                        <w:t xml:space="preserve"> </w:t>
                      </w:r>
                      <w:r>
                        <w:rPr>
                          <w:b/>
                          <w:color w:val="707174"/>
                          <w:spacing w:val="-2"/>
                          <w:sz w:val="20"/>
                        </w:rPr>
                        <w:t>the</w:t>
                      </w:r>
                      <w:r>
                        <w:rPr>
                          <w:b/>
                          <w:color w:val="707174"/>
                          <w:spacing w:val="-10"/>
                          <w:sz w:val="20"/>
                        </w:rPr>
                        <w:t xml:space="preserve"> </w:t>
                      </w:r>
                      <w:r>
                        <w:rPr>
                          <w:b/>
                          <w:color w:val="707174"/>
                          <w:spacing w:val="-2"/>
                          <w:sz w:val="20"/>
                        </w:rPr>
                        <w:t>impact</w:t>
                      </w:r>
                      <w:r>
                        <w:rPr>
                          <w:b/>
                          <w:color w:val="707174"/>
                          <w:spacing w:val="-11"/>
                          <w:sz w:val="20"/>
                        </w:rPr>
                        <w:t xml:space="preserve"> </w:t>
                      </w:r>
                      <w:r>
                        <w:rPr>
                          <w:b/>
                          <w:color w:val="707174"/>
                          <w:spacing w:val="-2"/>
                          <w:sz w:val="20"/>
                        </w:rPr>
                        <w:t>of</w:t>
                      </w:r>
                      <w:r>
                        <w:rPr>
                          <w:b/>
                          <w:color w:val="707174"/>
                          <w:spacing w:val="-10"/>
                          <w:sz w:val="20"/>
                        </w:rPr>
                        <w:t xml:space="preserve"> </w:t>
                      </w:r>
                      <w:r>
                        <w:rPr>
                          <w:b/>
                          <w:color w:val="707174"/>
                          <w:spacing w:val="-2"/>
                          <w:sz w:val="20"/>
                        </w:rPr>
                        <w:t>LMRPs</w:t>
                      </w:r>
                      <w:r>
                        <w:rPr>
                          <w:b/>
                          <w:color w:val="707174"/>
                          <w:spacing w:val="-11"/>
                          <w:sz w:val="20"/>
                        </w:rPr>
                        <w:t xml:space="preserve"> </w:t>
                      </w:r>
                      <w:r>
                        <w:rPr>
                          <w:b/>
                          <w:color w:val="707174"/>
                          <w:spacing w:val="-2"/>
                          <w:sz w:val="20"/>
                        </w:rPr>
                        <w:t>on</w:t>
                      </w:r>
                      <w:r>
                        <w:rPr>
                          <w:b/>
                          <w:color w:val="707174"/>
                          <w:spacing w:val="-10"/>
                          <w:sz w:val="20"/>
                        </w:rPr>
                        <w:t xml:space="preserve"> </w:t>
                      </w:r>
                      <w:r>
                        <w:rPr>
                          <w:b/>
                          <w:color w:val="707174"/>
                          <w:spacing w:val="-2"/>
                          <w:sz w:val="20"/>
                        </w:rPr>
                        <w:t>retailers</w:t>
                      </w:r>
                      <w:r>
                        <w:rPr>
                          <w:b/>
                          <w:color w:val="707174"/>
                          <w:spacing w:val="-10"/>
                          <w:sz w:val="20"/>
                        </w:rPr>
                        <w:t xml:space="preserve"> </w:t>
                      </w:r>
                      <w:r>
                        <w:rPr>
                          <w:b/>
                          <w:color w:val="707174"/>
                          <w:spacing w:val="-2"/>
                          <w:sz w:val="20"/>
                        </w:rPr>
                        <w:t>and</w:t>
                      </w:r>
                      <w:r>
                        <w:rPr>
                          <w:b/>
                          <w:color w:val="707174"/>
                          <w:spacing w:val="-11"/>
                          <w:sz w:val="20"/>
                        </w:rPr>
                        <w:t xml:space="preserve"> </w:t>
                      </w:r>
                      <w:r>
                        <w:rPr>
                          <w:b/>
                          <w:color w:val="707174"/>
                          <w:spacing w:val="-2"/>
                          <w:sz w:val="20"/>
                        </w:rPr>
                        <w:t>other</w:t>
                      </w:r>
                      <w:r>
                        <w:rPr>
                          <w:b/>
                          <w:color w:val="707174"/>
                          <w:spacing w:val="-10"/>
                          <w:sz w:val="20"/>
                        </w:rPr>
                        <w:t xml:space="preserve"> </w:t>
                      </w:r>
                      <w:r>
                        <w:rPr>
                          <w:b/>
                          <w:color w:val="707174"/>
                          <w:spacing w:val="-2"/>
                          <w:sz w:val="20"/>
                        </w:rPr>
                        <w:t xml:space="preserve">affected </w:t>
                      </w:r>
                      <w:r>
                        <w:rPr>
                          <w:b/>
                          <w:color w:val="707174"/>
                          <w:spacing w:val="-4"/>
                          <w:sz w:val="20"/>
                        </w:rPr>
                        <w:t xml:space="preserve">stakeholders. </w:t>
                      </w:r>
                      <w:r>
                        <w:rPr>
                          <w:color w:val="707174"/>
                          <w:spacing w:val="-4"/>
                          <w:sz w:val="20"/>
                        </w:rPr>
                        <w:t xml:space="preserve">DNSPs would be required to consult with key stakeholders, identify relevant </w:t>
                      </w:r>
                      <w:r>
                        <w:rPr>
                          <w:color w:val="707174"/>
                          <w:spacing w:val="-6"/>
                          <w:sz w:val="20"/>
                        </w:rPr>
                        <w:t xml:space="preserve">concerns with the draft LMRP, and address those concerns in the LMRP proposal to the AER. </w:t>
                      </w:r>
                      <w:r>
                        <w:rPr>
                          <w:color w:val="707174"/>
                          <w:spacing w:val="-2"/>
                          <w:sz w:val="20"/>
                        </w:rPr>
                        <w:t>Stakeholders</w:t>
                      </w:r>
                      <w:r>
                        <w:rPr>
                          <w:color w:val="707174"/>
                          <w:spacing w:val="-11"/>
                          <w:sz w:val="20"/>
                        </w:rPr>
                        <w:t xml:space="preserve"> </w:t>
                      </w:r>
                      <w:r>
                        <w:rPr>
                          <w:color w:val="707174"/>
                          <w:spacing w:val="-2"/>
                          <w:sz w:val="20"/>
                        </w:rPr>
                        <w:t>are</w:t>
                      </w:r>
                      <w:r>
                        <w:rPr>
                          <w:color w:val="707174"/>
                          <w:spacing w:val="-10"/>
                          <w:sz w:val="20"/>
                        </w:rPr>
                        <w:t xml:space="preserve"> </w:t>
                      </w:r>
                      <w:r>
                        <w:rPr>
                          <w:color w:val="707174"/>
                          <w:spacing w:val="-2"/>
                          <w:sz w:val="20"/>
                        </w:rPr>
                        <w:t>expected</w:t>
                      </w:r>
                      <w:r>
                        <w:rPr>
                          <w:color w:val="707174"/>
                          <w:spacing w:val="-11"/>
                          <w:sz w:val="20"/>
                        </w:rPr>
                        <w:t xml:space="preserve"> </w:t>
                      </w:r>
                      <w:r>
                        <w:rPr>
                          <w:color w:val="707174"/>
                          <w:spacing w:val="-2"/>
                          <w:sz w:val="20"/>
                        </w:rPr>
                        <w:t>to</w:t>
                      </w:r>
                      <w:r>
                        <w:rPr>
                          <w:color w:val="707174"/>
                          <w:spacing w:val="-10"/>
                          <w:sz w:val="20"/>
                        </w:rPr>
                        <w:t xml:space="preserve"> </w:t>
                      </w:r>
                      <w:r>
                        <w:rPr>
                          <w:color w:val="707174"/>
                          <w:spacing w:val="-2"/>
                          <w:sz w:val="20"/>
                        </w:rPr>
                        <w:t>help</w:t>
                      </w:r>
                      <w:r>
                        <w:rPr>
                          <w:color w:val="707174"/>
                          <w:spacing w:val="-10"/>
                          <w:sz w:val="20"/>
                        </w:rPr>
                        <w:t xml:space="preserve"> </w:t>
                      </w:r>
                      <w:r>
                        <w:rPr>
                          <w:color w:val="707174"/>
                          <w:spacing w:val="-2"/>
                          <w:sz w:val="20"/>
                        </w:rPr>
                        <w:t>shape</w:t>
                      </w:r>
                      <w:r>
                        <w:rPr>
                          <w:color w:val="707174"/>
                          <w:spacing w:val="-11"/>
                          <w:sz w:val="20"/>
                        </w:rPr>
                        <w:t xml:space="preserve"> </w:t>
                      </w:r>
                      <w:r>
                        <w:rPr>
                          <w:color w:val="707174"/>
                          <w:spacing w:val="-2"/>
                          <w:sz w:val="20"/>
                        </w:rPr>
                        <w:t>the</w:t>
                      </w:r>
                      <w:r>
                        <w:rPr>
                          <w:color w:val="707174"/>
                          <w:spacing w:val="-10"/>
                          <w:sz w:val="20"/>
                        </w:rPr>
                        <w:t xml:space="preserve"> </w:t>
                      </w:r>
                      <w:r>
                        <w:rPr>
                          <w:color w:val="707174"/>
                          <w:spacing w:val="-2"/>
                          <w:sz w:val="20"/>
                        </w:rPr>
                        <w:t>replacement</w:t>
                      </w:r>
                      <w:r>
                        <w:rPr>
                          <w:color w:val="707174"/>
                          <w:spacing w:val="-11"/>
                          <w:sz w:val="20"/>
                        </w:rPr>
                        <w:t xml:space="preserve"> </w:t>
                      </w:r>
                      <w:r>
                        <w:rPr>
                          <w:color w:val="707174"/>
                          <w:spacing w:val="-2"/>
                          <w:sz w:val="20"/>
                        </w:rPr>
                        <w:t>profile</w:t>
                      </w:r>
                      <w:r>
                        <w:rPr>
                          <w:color w:val="707174"/>
                          <w:spacing w:val="-10"/>
                          <w:sz w:val="20"/>
                        </w:rPr>
                        <w:t xml:space="preserve"> </w:t>
                      </w:r>
                      <w:r>
                        <w:rPr>
                          <w:color w:val="707174"/>
                          <w:spacing w:val="-2"/>
                          <w:sz w:val="20"/>
                        </w:rPr>
                        <w:t>to</w:t>
                      </w:r>
                      <w:r>
                        <w:rPr>
                          <w:color w:val="707174"/>
                          <w:spacing w:val="-10"/>
                          <w:sz w:val="20"/>
                        </w:rPr>
                        <w:t xml:space="preserve"> </w:t>
                      </w:r>
                      <w:r>
                        <w:rPr>
                          <w:color w:val="707174"/>
                          <w:spacing w:val="-2"/>
                          <w:sz w:val="20"/>
                        </w:rPr>
                        <w:t>ensure</w:t>
                      </w:r>
                      <w:r>
                        <w:rPr>
                          <w:color w:val="707174"/>
                          <w:spacing w:val="-11"/>
                          <w:sz w:val="20"/>
                        </w:rPr>
                        <w:t xml:space="preserve"> </w:t>
                      </w:r>
                      <w:r>
                        <w:rPr>
                          <w:color w:val="707174"/>
                          <w:spacing w:val="-2"/>
                          <w:sz w:val="20"/>
                        </w:rPr>
                        <w:t>it</w:t>
                      </w:r>
                      <w:r>
                        <w:rPr>
                          <w:color w:val="707174"/>
                          <w:spacing w:val="-10"/>
                          <w:sz w:val="20"/>
                        </w:rPr>
                        <w:t xml:space="preserve"> </w:t>
                      </w:r>
                      <w:r>
                        <w:rPr>
                          <w:color w:val="707174"/>
                          <w:spacing w:val="-2"/>
                          <w:sz w:val="20"/>
                        </w:rPr>
                        <w:t>is</w:t>
                      </w:r>
                      <w:r>
                        <w:rPr>
                          <w:color w:val="707174"/>
                          <w:spacing w:val="-10"/>
                          <w:sz w:val="20"/>
                        </w:rPr>
                        <w:t xml:space="preserve"> </w:t>
                      </w:r>
                      <w:r>
                        <w:rPr>
                          <w:color w:val="707174"/>
                          <w:spacing w:val="-2"/>
                          <w:sz w:val="20"/>
                        </w:rPr>
                        <w:t>achievable</w:t>
                      </w:r>
                      <w:r>
                        <w:rPr>
                          <w:color w:val="707174"/>
                          <w:spacing w:val="-2"/>
                          <w:sz w:val="20"/>
                        </w:rPr>
                        <w:t>.</w:t>
                      </w:r>
                    </w:p>
                    <w:p w:rsidR="007169DD" w:rsidRDefault="00BC0D03">
                      <w:pPr>
                        <w:numPr>
                          <w:ilvl w:val="0"/>
                          <w:numId w:val="35"/>
                        </w:numPr>
                        <w:tabs>
                          <w:tab w:val="left" w:pos="564"/>
                          <w:tab w:val="left" w:pos="567"/>
                        </w:tabs>
                        <w:spacing w:before="54" w:line="280" w:lineRule="auto"/>
                        <w:ind w:right="317"/>
                        <w:rPr>
                          <w:sz w:val="20"/>
                        </w:rPr>
                      </w:pPr>
                      <w:r>
                        <w:rPr>
                          <w:b/>
                          <w:color w:val="707174"/>
                          <w:spacing w:val="-4"/>
                          <w:sz w:val="20"/>
                        </w:rPr>
                        <w:t xml:space="preserve">DNSPs should have regard to appropriate and eﬃcient workforce planning, including in </w:t>
                      </w:r>
                      <w:r>
                        <w:rPr>
                          <w:b/>
                          <w:color w:val="707174"/>
                          <w:spacing w:val="-2"/>
                          <w:sz w:val="20"/>
                        </w:rPr>
                        <w:t>regional</w:t>
                      </w:r>
                      <w:r>
                        <w:rPr>
                          <w:b/>
                          <w:color w:val="707174"/>
                          <w:spacing w:val="-11"/>
                          <w:sz w:val="20"/>
                        </w:rPr>
                        <w:t xml:space="preserve"> </w:t>
                      </w:r>
                      <w:r>
                        <w:rPr>
                          <w:b/>
                          <w:color w:val="707174"/>
                          <w:spacing w:val="-2"/>
                          <w:sz w:val="20"/>
                        </w:rPr>
                        <w:t>areas.</w:t>
                      </w:r>
                      <w:r>
                        <w:rPr>
                          <w:b/>
                          <w:color w:val="707174"/>
                          <w:spacing w:val="-10"/>
                          <w:sz w:val="20"/>
                        </w:rPr>
                        <w:t xml:space="preserve"> </w:t>
                      </w:r>
                      <w:r>
                        <w:rPr>
                          <w:color w:val="707174"/>
                          <w:spacing w:val="-2"/>
                          <w:sz w:val="20"/>
                        </w:rPr>
                        <w:t>DNSPs</w:t>
                      </w:r>
                      <w:r>
                        <w:rPr>
                          <w:color w:val="707174"/>
                          <w:spacing w:val="-11"/>
                          <w:sz w:val="20"/>
                        </w:rPr>
                        <w:t xml:space="preserve"> </w:t>
                      </w:r>
                      <w:r>
                        <w:rPr>
                          <w:color w:val="707174"/>
                          <w:spacing w:val="-2"/>
                          <w:sz w:val="20"/>
                        </w:rPr>
                        <w:t>would</w:t>
                      </w:r>
                      <w:r>
                        <w:rPr>
                          <w:color w:val="707174"/>
                          <w:spacing w:val="-10"/>
                          <w:sz w:val="20"/>
                        </w:rPr>
                        <w:t xml:space="preserve"> </w:t>
                      </w:r>
                      <w:r>
                        <w:rPr>
                          <w:color w:val="707174"/>
                          <w:spacing w:val="-2"/>
                          <w:sz w:val="20"/>
                        </w:rPr>
                        <w:t>be</w:t>
                      </w:r>
                      <w:r>
                        <w:rPr>
                          <w:color w:val="707174"/>
                          <w:spacing w:val="-11"/>
                          <w:sz w:val="20"/>
                        </w:rPr>
                        <w:t xml:space="preserve"> </w:t>
                      </w:r>
                      <w:r>
                        <w:rPr>
                          <w:color w:val="707174"/>
                          <w:spacing w:val="-2"/>
                          <w:sz w:val="20"/>
                        </w:rPr>
                        <w:t>required</w:t>
                      </w:r>
                      <w:r>
                        <w:rPr>
                          <w:color w:val="707174"/>
                          <w:spacing w:val="-10"/>
                          <w:sz w:val="20"/>
                        </w:rPr>
                        <w:t xml:space="preserve"> </w:t>
                      </w:r>
                      <w:r>
                        <w:rPr>
                          <w:color w:val="707174"/>
                          <w:spacing w:val="-2"/>
                          <w:sz w:val="20"/>
                        </w:rPr>
                        <w:t>to</w:t>
                      </w:r>
                      <w:r>
                        <w:rPr>
                          <w:color w:val="707174"/>
                          <w:spacing w:val="-10"/>
                          <w:sz w:val="20"/>
                        </w:rPr>
                        <w:t xml:space="preserve"> </w:t>
                      </w:r>
                      <w:r>
                        <w:rPr>
                          <w:color w:val="707174"/>
                          <w:spacing w:val="-2"/>
                          <w:sz w:val="20"/>
                        </w:rPr>
                        <w:t>consider</w:t>
                      </w:r>
                      <w:r>
                        <w:rPr>
                          <w:color w:val="707174"/>
                          <w:spacing w:val="-11"/>
                          <w:sz w:val="20"/>
                        </w:rPr>
                        <w:t xml:space="preserve"> </w:t>
                      </w:r>
                      <w:r>
                        <w:rPr>
                          <w:color w:val="707174"/>
                          <w:spacing w:val="-2"/>
                          <w:sz w:val="20"/>
                        </w:rPr>
                        <w:t>how</w:t>
                      </w:r>
                      <w:r>
                        <w:rPr>
                          <w:color w:val="707174"/>
                          <w:spacing w:val="-10"/>
                          <w:sz w:val="20"/>
                        </w:rPr>
                        <w:t xml:space="preserve"> </w:t>
                      </w:r>
                      <w:r>
                        <w:rPr>
                          <w:color w:val="707174"/>
                          <w:spacing w:val="-2"/>
                          <w:sz w:val="20"/>
                        </w:rPr>
                        <w:t>the</w:t>
                      </w:r>
                      <w:r>
                        <w:rPr>
                          <w:color w:val="707174"/>
                          <w:spacing w:val="-10"/>
                          <w:sz w:val="20"/>
                        </w:rPr>
                        <w:t xml:space="preserve"> </w:t>
                      </w:r>
                      <w:r>
                        <w:rPr>
                          <w:color w:val="707174"/>
                          <w:spacing w:val="-2"/>
                          <w:sz w:val="20"/>
                        </w:rPr>
                        <w:t>parties</w:t>
                      </w:r>
                      <w:r>
                        <w:rPr>
                          <w:color w:val="707174"/>
                          <w:spacing w:val="-11"/>
                          <w:sz w:val="20"/>
                        </w:rPr>
                        <w:t xml:space="preserve"> </w:t>
                      </w:r>
                      <w:r>
                        <w:rPr>
                          <w:color w:val="707174"/>
                          <w:spacing w:val="-2"/>
                          <w:sz w:val="20"/>
                        </w:rPr>
                        <w:t>will</w:t>
                      </w:r>
                      <w:r>
                        <w:rPr>
                          <w:color w:val="707174"/>
                          <w:spacing w:val="-10"/>
                          <w:sz w:val="20"/>
                        </w:rPr>
                        <w:t xml:space="preserve"> </w:t>
                      </w:r>
                      <w:r>
                        <w:rPr>
                          <w:color w:val="707174"/>
                          <w:spacing w:val="-2"/>
                          <w:sz w:val="20"/>
                        </w:rPr>
                        <w:t>utilise</w:t>
                      </w:r>
                      <w:r>
                        <w:rPr>
                          <w:color w:val="707174"/>
                          <w:spacing w:val="-11"/>
                          <w:sz w:val="20"/>
                        </w:rPr>
                        <w:t xml:space="preserve"> </w:t>
                      </w:r>
                      <w:r>
                        <w:rPr>
                          <w:color w:val="707174"/>
                          <w:spacing w:val="-2"/>
                          <w:sz w:val="20"/>
                        </w:rPr>
                        <w:t>local</w:t>
                      </w:r>
                      <w:r>
                        <w:rPr>
                          <w:color w:val="707174"/>
                          <w:spacing w:val="-10"/>
                          <w:sz w:val="20"/>
                        </w:rPr>
                        <w:t xml:space="preserve"> </w:t>
                      </w:r>
                      <w:r>
                        <w:rPr>
                          <w:color w:val="707174"/>
                          <w:spacing w:val="-2"/>
                          <w:sz w:val="20"/>
                        </w:rPr>
                        <w:t>work forces</w:t>
                      </w:r>
                      <w:r>
                        <w:rPr>
                          <w:color w:val="707174"/>
                          <w:spacing w:val="-11"/>
                          <w:sz w:val="20"/>
                        </w:rPr>
                        <w:t xml:space="preserve"> </w:t>
                      </w:r>
                      <w:r>
                        <w:rPr>
                          <w:color w:val="707174"/>
                          <w:spacing w:val="-2"/>
                          <w:sz w:val="20"/>
                        </w:rPr>
                        <w:t>in</w:t>
                      </w:r>
                      <w:r>
                        <w:rPr>
                          <w:color w:val="707174"/>
                          <w:spacing w:val="-10"/>
                          <w:sz w:val="20"/>
                        </w:rPr>
                        <w:t xml:space="preserve"> </w:t>
                      </w:r>
                      <w:r>
                        <w:rPr>
                          <w:color w:val="707174"/>
                          <w:spacing w:val="-2"/>
                          <w:sz w:val="20"/>
                        </w:rPr>
                        <w:t>a</w:t>
                      </w:r>
                      <w:r>
                        <w:rPr>
                          <w:color w:val="707174"/>
                          <w:spacing w:val="-11"/>
                          <w:sz w:val="20"/>
                        </w:rPr>
                        <w:t xml:space="preserve"> </w:t>
                      </w:r>
                      <w:r>
                        <w:rPr>
                          <w:color w:val="707174"/>
                          <w:spacing w:val="-2"/>
                          <w:sz w:val="20"/>
                        </w:rPr>
                        <w:t>way</w:t>
                      </w:r>
                      <w:r>
                        <w:rPr>
                          <w:color w:val="707174"/>
                          <w:spacing w:val="-10"/>
                          <w:sz w:val="20"/>
                        </w:rPr>
                        <w:t xml:space="preserve"> </w:t>
                      </w:r>
                      <w:r>
                        <w:rPr>
                          <w:color w:val="707174"/>
                          <w:spacing w:val="-2"/>
                          <w:sz w:val="20"/>
                        </w:rPr>
                        <w:t>that</w:t>
                      </w:r>
                      <w:r>
                        <w:rPr>
                          <w:color w:val="707174"/>
                          <w:spacing w:val="-10"/>
                          <w:sz w:val="20"/>
                        </w:rPr>
                        <w:t xml:space="preserve"> </w:t>
                      </w:r>
                      <w:r>
                        <w:rPr>
                          <w:color w:val="707174"/>
                          <w:spacing w:val="-2"/>
                          <w:sz w:val="20"/>
                        </w:rPr>
                        <w:t>avoids</w:t>
                      </w:r>
                      <w:r>
                        <w:rPr>
                          <w:color w:val="707174"/>
                          <w:spacing w:val="-11"/>
                          <w:sz w:val="20"/>
                        </w:rPr>
                        <w:t xml:space="preserve"> </w:t>
                      </w:r>
                      <w:r>
                        <w:rPr>
                          <w:color w:val="707174"/>
                          <w:spacing w:val="-2"/>
                          <w:sz w:val="20"/>
                        </w:rPr>
                        <w:t>moving</w:t>
                      </w:r>
                      <w:r>
                        <w:rPr>
                          <w:color w:val="707174"/>
                          <w:spacing w:val="-10"/>
                          <w:sz w:val="20"/>
                        </w:rPr>
                        <w:t xml:space="preserve"> </w:t>
                      </w:r>
                      <w:r>
                        <w:rPr>
                          <w:color w:val="707174"/>
                          <w:spacing w:val="-2"/>
                          <w:sz w:val="20"/>
                        </w:rPr>
                        <w:t>installers</w:t>
                      </w:r>
                      <w:r>
                        <w:rPr>
                          <w:color w:val="707174"/>
                          <w:spacing w:val="-11"/>
                          <w:sz w:val="20"/>
                        </w:rPr>
                        <w:t xml:space="preserve"> </w:t>
                      </w:r>
                      <w:r>
                        <w:rPr>
                          <w:color w:val="707174"/>
                          <w:spacing w:val="-2"/>
                          <w:sz w:val="20"/>
                        </w:rPr>
                        <w:t>every</w:t>
                      </w:r>
                      <w:r>
                        <w:rPr>
                          <w:color w:val="707174"/>
                          <w:spacing w:val="-10"/>
                          <w:sz w:val="20"/>
                        </w:rPr>
                        <w:t xml:space="preserve"> </w:t>
                      </w:r>
                      <w:r>
                        <w:rPr>
                          <w:color w:val="707174"/>
                          <w:spacing w:val="-2"/>
                          <w:sz w:val="20"/>
                        </w:rPr>
                        <w:t>year</w:t>
                      </w:r>
                      <w:r>
                        <w:rPr>
                          <w:color w:val="707174"/>
                          <w:spacing w:val="-10"/>
                          <w:sz w:val="20"/>
                        </w:rPr>
                        <w:t xml:space="preserve"> </w:t>
                      </w:r>
                      <w:r>
                        <w:rPr>
                          <w:color w:val="707174"/>
                          <w:spacing w:val="-2"/>
                          <w:sz w:val="20"/>
                        </w:rPr>
                        <w:t>or</w:t>
                      </w:r>
                      <w:r>
                        <w:rPr>
                          <w:color w:val="707174"/>
                          <w:spacing w:val="-11"/>
                          <w:sz w:val="20"/>
                        </w:rPr>
                        <w:t xml:space="preserve"> </w:t>
                      </w:r>
                      <w:r>
                        <w:rPr>
                          <w:color w:val="707174"/>
                          <w:spacing w:val="-2"/>
                          <w:sz w:val="20"/>
                        </w:rPr>
                        <w:t>creating</w:t>
                      </w:r>
                      <w:r>
                        <w:rPr>
                          <w:color w:val="707174"/>
                          <w:spacing w:val="-10"/>
                          <w:sz w:val="20"/>
                        </w:rPr>
                        <w:t xml:space="preserve"> </w:t>
                      </w:r>
                      <w:r>
                        <w:rPr>
                          <w:color w:val="707174"/>
                          <w:spacing w:val="-2"/>
                          <w:sz w:val="20"/>
                        </w:rPr>
                        <w:t>a</w:t>
                      </w:r>
                      <w:r>
                        <w:rPr>
                          <w:color w:val="707174"/>
                          <w:spacing w:val="-10"/>
                          <w:sz w:val="20"/>
                        </w:rPr>
                        <w:t xml:space="preserve"> </w:t>
                      </w:r>
                      <w:r>
                        <w:rPr>
                          <w:color w:val="707174"/>
                          <w:spacing w:val="-2"/>
                          <w:sz w:val="20"/>
                        </w:rPr>
                        <w:t>local</w:t>
                      </w:r>
                      <w:r>
                        <w:rPr>
                          <w:color w:val="707174"/>
                          <w:spacing w:val="-11"/>
                          <w:sz w:val="20"/>
                        </w:rPr>
                        <w:t xml:space="preserve"> </w:t>
                      </w:r>
                      <w:r>
                        <w:rPr>
                          <w:color w:val="707174"/>
                          <w:spacing w:val="-2"/>
                          <w:sz w:val="20"/>
                        </w:rPr>
                        <w:t>boom-bust</w:t>
                      </w:r>
                      <w:r>
                        <w:rPr>
                          <w:color w:val="707174"/>
                          <w:spacing w:val="-10"/>
                          <w:sz w:val="20"/>
                        </w:rPr>
                        <w:t xml:space="preserve"> </w:t>
                      </w:r>
                      <w:r>
                        <w:rPr>
                          <w:color w:val="707174"/>
                          <w:spacing w:val="-2"/>
                          <w:sz w:val="20"/>
                        </w:rPr>
                        <w:t xml:space="preserve">cycle. </w:t>
                      </w:r>
                      <w:r>
                        <w:rPr>
                          <w:color w:val="707174"/>
                          <w:spacing w:val="-6"/>
                          <w:sz w:val="20"/>
                        </w:rPr>
                        <w:t xml:space="preserve">Considering labour market conditions for electricians and the supply of metering components </w:t>
                      </w:r>
                      <w:r>
                        <w:rPr>
                          <w:color w:val="707174"/>
                          <w:spacing w:val="-2"/>
                          <w:sz w:val="20"/>
                        </w:rPr>
                        <w:t>in</w:t>
                      </w:r>
                      <w:r>
                        <w:rPr>
                          <w:color w:val="707174"/>
                          <w:spacing w:val="-5"/>
                          <w:sz w:val="20"/>
                        </w:rPr>
                        <w:t xml:space="preserve"> </w:t>
                      </w:r>
                      <w:r>
                        <w:rPr>
                          <w:color w:val="707174"/>
                          <w:spacing w:val="-2"/>
                          <w:sz w:val="20"/>
                        </w:rPr>
                        <w:t>the</w:t>
                      </w:r>
                      <w:r>
                        <w:rPr>
                          <w:color w:val="707174"/>
                          <w:spacing w:val="-5"/>
                          <w:sz w:val="20"/>
                        </w:rPr>
                        <w:t xml:space="preserve"> </w:t>
                      </w:r>
                      <w:r>
                        <w:rPr>
                          <w:color w:val="707174"/>
                          <w:spacing w:val="-2"/>
                          <w:sz w:val="20"/>
                        </w:rPr>
                        <w:t>LMRPs</w:t>
                      </w:r>
                      <w:r>
                        <w:rPr>
                          <w:color w:val="707174"/>
                          <w:spacing w:val="-5"/>
                          <w:sz w:val="20"/>
                        </w:rPr>
                        <w:t xml:space="preserve"> </w:t>
                      </w:r>
                      <w:r>
                        <w:rPr>
                          <w:color w:val="707174"/>
                          <w:spacing w:val="-2"/>
                          <w:sz w:val="20"/>
                        </w:rPr>
                        <w:t>would</w:t>
                      </w:r>
                      <w:r>
                        <w:rPr>
                          <w:color w:val="707174"/>
                          <w:spacing w:val="-5"/>
                          <w:sz w:val="20"/>
                        </w:rPr>
                        <w:t xml:space="preserve"> </w:t>
                      </w:r>
                      <w:r>
                        <w:rPr>
                          <w:color w:val="707174"/>
                          <w:spacing w:val="-2"/>
                          <w:sz w:val="20"/>
                        </w:rPr>
                        <w:t>help</w:t>
                      </w:r>
                      <w:r>
                        <w:rPr>
                          <w:color w:val="707174"/>
                          <w:spacing w:val="-5"/>
                          <w:sz w:val="20"/>
                        </w:rPr>
                        <w:t xml:space="preserve"> </w:t>
                      </w:r>
                      <w:r>
                        <w:rPr>
                          <w:color w:val="707174"/>
                          <w:spacing w:val="-2"/>
                          <w:sz w:val="20"/>
                        </w:rPr>
                        <w:t>retailers</w:t>
                      </w:r>
                      <w:r>
                        <w:rPr>
                          <w:color w:val="707174"/>
                          <w:spacing w:val="-5"/>
                          <w:sz w:val="20"/>
                        </w:rPr>
                        <w:t xml:space="preserve"> </w:t>
                      </w:r>
                      <w:r>
                        <w:rPr>
                          <w:color w:val="707174"/>
                          <w:spacing w:val="-2"/>
                          <w:sz w:val="20"/>
                        </w:rPr>
                        <w:t>meet</w:t>
                      </w:r>
                      <w:r>
                        <w:rPr>
                          <w:color w:val="707174"/>
                          <w:spacing w:val="-5"/>
                          <w:sz w:val="20"/>
                        </w:rPr>
                        <w:t xml:space="preserve"> </w:t>
                      </w:r>
                      <w:r>
                        <w:rPr>
                          <w:color w:val="707174"/>
                          <w:spacing w:val="-2"/>
                          <w:sz w:val="20"/>
                        </w:rPr>
                        <w:t>their</w:t>
                      </w:r>
                      <w:r>
                        <w:rPr>
                          <w:color w:val="707174"/>
                          <w:spacing w:val="-5"/>
                          <w:sz w:val="20"/>
                        </w:rPr>
                        <w:t xml:space="preserve"> </w:t>
                      </w:r>
                      <w:r>
                        <w:rPr>
                          <w:color w:val="707174"/>
                          <w:spacing w:val="-2"/>
                          <w:sz w:val="20"/>
                        </w:rPr>
                        <w:t>obligations.</w:t>
                      </w:r>
                    </w:p>
                  </w:txbxContent>
                </v:textbox>
                <w10:wrap type="topAndBottom" anchorx="page"/>
              </v:shape>
            </w:pict>
          </mc:Fallback>
        </mc:AlternateContent>
      </w:r>
    </w:p>
    <w:p w:rsidR="007169DD" w:rsidRDefault="007169DD">
      <w:pPr>
        <w:pStyle w:val="BodyText"/>
        <w:spacing w:before="54"/>
        <w:rPr>
          <w:b/>
        </w:rPr>
      </w:pPr>
    </w:p>
    <w:p w:rsidR="007169DD" w:rsidRDefault="00BC0D03">
      <w:pPr>
        <w:spacing w:before="1"/>
        <w:ind w:left="964"/>
        <w:jc w:val="both"/>
        <w:rPr>
          <w:b/>
          <w:sz w:val="20"/>
        </w:rPr>
      </w:pPr>
      <w:r>
        <w:rPr>
          <w:b/>
          <w:color w:val="57585B"/>
          <w:sz w:val="20"/>
        </w:rPr>
        <w:t>The</w:t>
      </w:r>
      <w:r>
        <w:rPr>
          <w:b/>
          <w:color w:val="57585B"/>
          <w:spacing w:val="2"/>
          <w:sz w:val="20"/>
        </w:rPr>
        <w:t xml:space="preserve"> </w:t>
      </w:r>
      <w:r>
        <w:rPr>
          <w:b/>
          <w:color w:val="57585B"/>
          <w:sz w:val="20"/>
        </w:rPr>
        <w:t>draft</w:t>
      </w:r>
      <w:r>
        <w:rPr>
          <w:b/>
          <w:color w:val="57585B"/>
          <w:spacing w:val="2"/>
          <w:sz w:val="20"/>
        </w:rPr>
        <w:t xml:space="preserve"> </w:t>
      </w:r>
      <w:r>
        <w:rPr>
          <w:b/>
          <w:color w:val="57585B"/>
          <w:sz w:val="20"/>
        </w:rPr>
        <w:t>rule</w:t>
      </w:r>
      <w:r>
        <w:rPr>
          <w:b/>
          <w:color w:val="57585B"/>
          <w:spacing w:val="3"/>
          <w:sz w:val="20"/>
        </w:rPr>
        <w:t xml:space="preserve"> </w:t>
      </w:r>
      <w:r>
        <w:rPr>
          <w:b/>
          <w:color w:val="57585B"/>
          <w:sz w:val="20"/>
        </w:rPr>
        <w:t>would</w:t>
      </w:r>
      <w:r>
        <w:rPr>
          <w:b/>
          <w:color w:val="57585B"/>
          <w:spacing w:val="2"/>
          <w:sz w:val="20"/>
        </w:rPr>
        <w:t xml:space="preserve"> </w:t>
      </w:r>
      <w:r>
        <w:rPr>
          <w:b/>
          <w:color w:val="57585B"/>
          <w:sz w:val="20"/>
        </w:rPr>
        <w:t>require</w:t>
      </w:r>
      <w:r>
        <w:rPr>
          <w:b/>
          <w:color w:val="57585B"/>
          <w:spacing w:val="2"/>
          <w:sz w:val="20"/>
        </w:rPr>
        <w:t xml:space="preserve"> </w:t>
      </w:r>
      <w:r>
        <w:rPr>
          <w:b/>
          <w:color w:val="57585B"/>
          <w:sz w:val="20"/>
        </w:rPr>
        <w:t>DNSPs</w:t>
      </w:r>
      <w:r>
        <w:rPr>
          <w:b/>
          <w:color w:val="57585B"/>
          <w:spacing w:val="3"/>
          <w:sz w:val="20"/>
        </w:rPr>
        <w:t xml:space="preserve"> </w:t>
      </w:r>
      <w:r>
        <w:rPr>
          <w:b/>
          <w:color w:val="57585B"/>
          <w:sz w:val="20"/>
        </w:rPr>
        <w:t>to</w:t>
      </w:r>
      <w:r>
        <w:rPr>
          <w:b/>
          <w:color w:val="57585B"/>
          <w:spacing w:val="2"/>
          <w:sz w:val="20"/>
        </w:rPr>
        <w:t xml:space="preserve"> </w:t>
      </w:r>
      <w:r>
        <w:rPr>
          <w:b/>
          <w:color w:val="57585B"/>
          <w:sz w:val="20"/>
        </w:rPr>
        <w:t>consult</w:t>
      </w:r>
      <w:r>
        <w:rPr>
          <w:b/>
          <w:color w:val="57585B"/>
          <w:spacing w:val="3"/>
          <w:sz w:val="20"/>
        </w:rPr>
        <w:t xml:space="preserve"> </w:t>
      </w:r>
      <w:r>
        <w:rPr>
          <w:b/>
          <w:color w:val="57585B"/>
          <w:sz w:val="20"/>
        </w:rPr>
        <w:t>on</w:t>
      </w:r>
      <w:r>
        <w:rPr>
          <w:b/>
          <w:color w:val="57585B"/>
          <w:spacing w:val="2"/>
          <w:sz w:val="20"/>
        </w:rPr>
        <w:t xml:space="preserve"> </w:t>
      </w:r>
      <w:r>
        <w:rPr>
          <w:b/>
          <w:color w:val="57585B"/>
          <w:sz w:val="20"/>
        </w:rPr>
        <w:t>the</w:t>
      </w:r>
      <w:r>
        <w:rPr>
          <w:b/>
          <w:color w:val="57585B"/>
          <w:spacing w:val="2"/>
          <w:sz w:val="20"/>
        </w:rPr>
        <w:t xml:space="preserve"> </w:t>
      </w:r>
      <w:r>
        <w:rPr>
          <w:b/>
          <w:color w:val="57585B"/>
          <w:spacing w:val="-2"/>
          <w:sz w:val="20"/>
        </w:rPr>
        <w:t>LMRPs</w:t>
      </w:r>
    </w:p>
    <w:p w:rsidR="007169DD" w:rsidRDefault="00BC0D03">
      <w:pPr>
        <w:pStyle w:val="BodyText"/>
        <w:spacing w:before="153" w:line="280" w:lineRule="auto"/>
        <w:ind w:left="964" w:right="960"/>
      </w:pPr>
      <w:r>
        <w:rPr>
          <w:color w:val="57585B"/>
        </w:rPr>
        <w:t>By no later than 30 September 2024, and prior to submitting their LMRP proposals to the AER, DNSPs would be required to:</w:t>
      </w:r>
    </w:p>
    <w:p w:rsidR="007169DD" w:rsidRDefault="00BC0D03">
      <w:pPr>
        <w:pStyle w:val="ListParagraph"/>
        <w:numPr>
          <w:ilvl w:val="1"/>
          <w:numId w:val="44"/>
        </w:numPr>
        <w:tabs>
          <w:tab w:val="left" w:pos="1304"/>
        </w:tabs>
        <w:spacing w:before="112"/>
        <w:ind w:hanging="340"/>
        <w:rPr>
          <w:sz w:val="20"/>
        </w:rPr>
      </w:pPr>
      <w:r>
        <w:rPr>
          <w:color w:val="57585B"/>
          <w:sz w:val="20"/>
        </w:rPr>
        <w:t>provide</w:t>
      </w:r>
      <w:r>
        <w:rPr>
          <w:color w:val="57585B"/>
          <w:spacing w:val="1"/>
          <w:sz w:val="20"/>
        </w:rPr>
        <w:t xml:space="preserve"> </w:t>
      </w:r>
      <w:r>
        <w:rPr>
          <w:color w:val="57585B"/>
          <w:sz w:val="20"/>
        </w:rPr>
        <w:t>a</w:t>
      </w:r>
      <w:r>
        <w:rPr>
          <w:color w:val="57585B"/>
          <w:spacing w:val="2"/>
          <w:sz w:val="20"/>
        </w:rPr>
        <w:t xml:space="preserve"> </w:t>
      </w:r>
      <w:r>
        <w:rPr>
          <w:color w:val="57585B"/>
          <w:sz w:val="20"/>
        </w:rPr>
        <w:t>draft</w:t>
      </w:r>
      <w:r>
        <w:rPr>
          <w:color w:val="57585B"/>
          <w:spacing w:val="2"/>
          <w:sz w:val="20"/>
        </w:rPr>
        <w:t xml:space="preserve"> </w:t>
      </w:r>
      <w:r>
        <w:rPr>
          <w:color w:val="57585B"/>
          <w:sz w:val="20"/>
        </w:rPr>
        <w:t>of</w:t>
      </w:r>
      <w:r>
        <w:rPr>
          <w:color w:val="57585B"/>
          <w:spacing w:val="2"/>
          <w:sz w:val="20"/>
        </w:rPr>
        <w:t xml:space="preserve"> </w:t>
      </w:r>
      <w:r>
        <w:rPr>
          <w:color w:val="57585B"/>
          <w:sz w:val="20"/>
        </w:rPr>
        <w:t>their</w:t>
      </w:r>
      <w:r>
        <w:rPr>
          <w:color w:val="57585B"/>
          <w:spacing w:val="1"/>
          <w:sz w:val="20"/>
        </w:rPr>
        <w:t xml:space="preserve"> </w:t>
      </w:r>
      <w:r>
        <w:rPr>
          <w:color w:val="57585B"/>
          <w:sz w:val="20"/>
        </w:rPr>
        <w:t>LMRPs</w:t>
      </w:r>
      <w:r>
        <w:rPr>
          <w:color w:val="57585B"/>
          <w:spacing w:val="2"/>
          <w:sz w:val="20"/>
        </w:rPr>
        <w:t xml:space="preserve"> </w:t>
      </w:r>
      <w:r>
        <w:rPr>
          <w:color w:val="57585B"/>
          <w:sz w:val="20"/>
        </w:rPr>
        <w:t>to</w:t>
      </w:r>
      <w:r>
        <w:rPr>
          <w:color w:val="57585B"/>
          <w:spacing w:val="2"/>
          <w:sz w:val="20"/>
        </w:rPr>
        <w:t xml:space="preserve"> </w:t>
      </w:r>
      <w:r>
        <w:rPr>
          <w:color w:val="57585B"/>
          <w:sz w:val="20"/>
        </w:rPr>
        <w:t>affected</w:t>
      </w:r>
      <w:r>
        <w:rPr>
          <w:color w:val="57585B"/>
          <w:spacing w:val="2"/>
          <w:sz w:val="20"/>
        </w:rPr>
        <w:t xml:space="preserve"> </w:t>
      </w:r>
      <w:r>
        <w:rPr>
          <w:color w:val="57585B"/>
          <w:sz w:val="20"/>
        </w:rPr>
        <w:t>retailers</w:t>
      </w:r>
      <w:r>
        <w:rPr>
          <w:color w:val="57585B"/>
          <w:spacing w:val="2"/>
          <w:sz w:val="20"/>
        </w:rPr>
        <w:t xml:space="preserve"> </w:t>
      </w:r>
      <w:r>
        <w:rPr>
          <w:color w:val="57585B"/>
          <w:sz w:val="20"/>
        </w:rPr>
        <w:t>and</w:t>
      </w:r>
      <w:r>
        <w:rPr>
          <w:color w:val="57585B"/>
          <w:spacing w:val="1"/>
          <w:sz w:val="20"/>
        </w:rPr>
        <w:t xml:space="preserve"> </w:t>
      </w:r>
      <w:r>
        <w:rPr>
          <w:color w:val="57585B"/>
          <w:spacing w:val="-5"/>
          <w:sz w:val="20"/>
        </w:rPr>
        <w:t>MCs</w:t>
      </w:r>
    </w:p>
    <w:p w:rsidR="007169DD" w:rsidRDefault="007169DD">
      <w:pPr>
        <w:rPr>
          <w:sz w:val="20"/>
        </w:rPr>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ListParagraph"/>
        <w:numPr>
          <w:ilvl w:val="1"/>
          <w:numId w:val="44"/>
        </w:numPr>
        <w:tabs>
          <w:tab w:val="left" w:pos="1304"/>
        </w:tabs>
        <w:spacing w:line="280" w:lineRule="auto"/>
        <w:ind w:right="1052"/>
        <w:rPr>
          <w:sz w:val="20"/>
        </w:rPr>
      </w:pPr>
      <w:r>
        <w:rPr>
          <w:color w:val="57585B"/>
          <w:sz w:val="20"/>
        </w:rPr>
        <w:t>provide a schedule specifying the legacy meters and corresponding National Meter Identifiers (NMIs) to be replaced in each interim period under the LMRP (the LMRP meter replacement schedule) to retailers and MCs only</w:t>
      </w:r>
    </w:p>
    <w:p w:rsidR="007169DD" w:rsidRDefault="00BC0D03">
      <w:pPr>
        <w:pStyle w:val="ListParagraph"/>
        <w:numPr>
          <w:ilvl w:val="1"/>
          <w:numId w:val="44"/>
        </w:numPr>
        <w:tabs>
          <w:tab w:val="left" w:pos="1304"/>
        </w:tabs>
        <w:spacing w:before="54"/>
        <w:ind w:hanging="340"/>
        <w:rPr>
          <w:sz w:val="20"/>
        </w:rPr>
      </w:pPr>
      <w:r>
        <w:rPr>
          <w:color w:val="57585B"/>
          <w:sz w:val="20"/>
        </w:rPr>
        <w:t>invite</w:t>
      </w:r>
      <w:r>
        <w:rPr>
          <w:color w:val="57585B"/>
          <w:spacing w:val="2"/>
          <w:sz w:val="20"/>
        </w:rPr>
        <w:t xml:space="preserve"> </w:t>
      </w:r>
      <w:r>
        <w:rPr>
          <w:color w:val="57585B"/>
          <w:sz w:val="20"/>
        </w:rPr>
        <w:t>feedback</w:t>
      </w:r>
      <w:r>
        <w:rPr>
          <w:color w:val="57585B"/>
          <w:spacing w:val="3"/>
          <w:sz w:val="20"/>
        </w:rPr>
        <w:t xml:space="preserve"> </w:t>
      </w:r>
      <w:r>
        <w:rPr>
          <w:color w:val="57585B"/>
          <w:sz w:val="20"/>
        </w:rPr>
        <w:t>on</w:t>
      </w:r>
      <w:r>
        <w:rPr>
          <w:color w:val="57585B"/>
          <w:spacing w:val="2"/>
          <w:sz w:val="20"/>
        </w:rPr>
        <w:t xml:space="preserve"> </w:t>
      </w:r>
      <w:r>
        <w:rPr>
          <w:color w:val="57585B"/>
          <w:sz w:val="20"/>
        </w:rPr>
        <w:t>the</w:t>
      </w:r>
      <w:r>
        <w:rPr>
          <w:color w:val="57585B"/>
          <w:spacing w:val="3"/>
          <w:sz w:val="20"/>
        </w:rPr>
        <w:t xml:space="preserve"> </w:t>
      </w:r>
      <w:r>
        <w:rPr>
          <w:color w:val="57585B"/>
          <w:sz w:val="20"/>
        </w:rPr>
        <w:t>draft</w:t>
      </w:r>
      <w:r>
        <w:rPr>
          <w:color w:val="57585B"/>
          <w:spacing w:val="2"/>
          <w:sz w:val="20"/>
        </w:rPr>
        <w:t xml:space="preserve"> </w:t>
      </w:r>
      <w:r>
        <w:rPr>
          <w:color w:val="57585B"/>
          <w:sz w:val="20"/>
        </w:rPr>
        <w:t>LMRP</w:t>
      </w:r>
      <w:r>
        <w:rPr>
          <w:color w:val="57585B"/>
          <w:spacing w:val="3"/>
          <w:sz w:val="20"/>
        </w:rPr>
        <w:t xml:space="preserve"> </w:t>
      </w:r>
      <w:r>
        <w:rPr>
          <w:color w:val="57585B"/>
          <w:sz w:val="20"/>
        </w:rPr>
        <w:t>from</w:t>
      </w:r>
      <w:r>
        <w:rPr>
          <w:color w:val="57585B"/>
          <w:spacing w:val="2"/>
          <w:sz w:val="20"/>
        </w:rPr>
        <w:t xml:space="preserve"> </w:t>
      </w:r>
      <w:r>
        <w:rPr>
          <w:color w:val="57585B"/>
          <w:sz w:val="20"/>
        </w:rPr>
        <w:t>affected</w:t>
      </w:r>
      <w:r>
        <w:rPr>
          <w:color w:val="57585B"/>
          <w:spacing w:val="3"/>
          <w:sz w:val="20"/>
        </w:rPr>
        <w:t xml:space="preserve"> </w:t>
      </w:r>
      <w:r>
        <w:rPr>
          <w:color w:val="57585B"/>
          <w:spacing w:val="-2"/>
          <w:sz w:val="20"/>
        </w:rPr>
        <w:t>stakeholders.</w:t>
      </w:r>
    </w:p>
    <w:p w:rsidR="007169DD" w:rsidRDefault="00BC0D03">
      <w:pPr>
        <w:pStyle w:val="BodyText"/>
        <w:spacing w:before="97"/>
        <w:ind w:left="964"/>
      </w:pPr>
      <w:r>
        <w:rPr>
          <w:color w:val="57585B"/>
        </w:rPr>
        <w:t>The</w:t>
      </w:r>
      <w:r>
        <w:rPr>
          <w:color w:val="57585B"/>
          <w:spacing w:val="3"/>
        </w:rPr>
        <w:t xml:space="preserve"> </w:t>
      </w:r>
      <w:r>
        <w:rPr>
          <w:color w:val="57585B"/>
        </w:rPr>
        <w:t>DNSPs’</w:t>
      </w:r>
      <w:r>
        <w:rPr>
          <w:color w:val="57585B"/>
          <w:spacing w:val="3"/>
        </w:rPr>
        <w:t xml:space="preserve"> </w:t>
      </w:r>
      <w:r>
        <w:rPr>
          <w:color w:val="57585B"/>
        </w:rPr>
        <w:t>LMRP</w:t>
      </w:r>
      <w:r>
        <w:rPr>
          <w:color w:val="57585B"/>
          <w:spacing w:val="3"/>
        </w:rPr>
        <w:t xml:space="preserve"> </w:t>
      </w:r>
      <w:r>
        <w:rPr>
          <w:color w:val="57585B"/>
        </w:rPr>
        <w:t>proposals</w:t>
      </w:r>
      <w:r>
        <w:rPr>
          <w:color w:val="57585B"/>
          <w:spacing w:val="3"/>
        </w:rPr>
        <w:t xml:space="preserve"> </w:t>
      </w:r>
      <w:r>
        <w:rPr>
          <w:color w:val="57585B"/>
        </w:rPr>
        <w:t>are</w:t>
      </w:r>
      <w:r>
        <w:rPr>
          <w:color w:val="57585B"/>
          <w:spacing w:val="3"/>
        </w:rPr>
        <w:t xml:space="preserve"> </w:t>
      </w:r>
      <w:r>
        <w:rPr>
          <w:color w:val="57585B"/>
        </w:rPr>
        <w:t>due</w:t>
      </w:r>
      <w:r>
        <w:rPr>
          <w:color w:val="57585B"/>
          <w:spacing w:val="3"/>
        </w:rPr>
        <w:t xml:space="preserve"> </w:t>
      </w:r>
      <w:r>
        <w:rPr>
          <w:color w:val="57585B"/>
        </w:rPr>
        <w:t>to</w:t>
      </w:r>
      <w:r>
        <w:rPr>
          <w:color w:val="57585B"/>
          <w:spacing w:val="3"/>
        </w:rPr>
        <w:t xml:space="preserve"> </w:t>
      </w:r>
      <w:r>
        <w:rPr>
          <w:color w:val="57585B"/>
        </w:rPr>
        <w:t>be</w:t>
      </w:r>
      <w:r>
        <w:rPr>
          <w:color w:val="57585B"/>
          <w:spacing w:val="3"/>
        </w:rPr>
        <w:t xml:space="preserve"> </w:t>
      </w:r>
      <w:r>
        <w:rPr>
          <w:color w:val="57585B"/>
        </w:rPr>
        <w:t>submitted</w:t>
      </w:r>
      <w:r>
        <w:rPr>
          <w:color w:val="57585B"/>
          <w:spacing w:val="3"/>
        </w:rPr>
        <w:t xml:space="preserve"> </w:t>
      </w:r>
      <w:r>
        <w:rPr>
          <w:color w:val="57585B"/>
        </w:rPr>
        <w:t>to</w:t>
      </w:r>
      <w:r>
        <w:rPr>
          <w:color w:val="57585B"/>
          <w:spacing w:val="3"/>
        </w:rPr>
        <w:t xml:space="preserve"> </w:t>
      </w:r>
      <w:r>
        <w:rPr>
          <w:color w:val="57585B"/>
        </w:rPr>
        <w:t>the</w:t>
      </w:r>
      <w:r>
        <w:rPr>
          <w:color w:val="57585B"/>
          <w:spacing w:val="3"/>
        </w:rPr>
        <w:t xml:space="preserve"> </w:t>
      </w:r>
      <w:r>
        <w:rPr>
          <w:color w:val="57585B"/>
        </w:rPr>
        <w:t>AER</w:t>
      </w:r>
      <w:r>
        <w:rPr>
          <w:color w:val="57585B"/>
          <w:spacing w:val="3"/>
        </w:rPr>
        <w:t xml:space="preserve"> </w:t>
      </w:r>
      <w:r>
        <w:rPr>
          <w:color w:val="57585B"/>
        </w:rPr>
        <w:t>by</w:t>
      </w:r>
      <w:r>
        <w:rPr>
          <w:color w:val="57585B"/>
          <w:spacing w:val="3"/>
        </w:rPr>
        <w:t xml:space="preserve"> </w:t>
      </w:r>
      <w:r>
        <w:rPr>
          <w:color w:val="57585B"/>
        </w:rPr>
        <w:t>31</w:t>
      </w:r>
      <w:r>
        <w:rPr>
          <w:color w:val="57585B"/>
          <w:spacing w:val="3"/>
        </w:rPr>
        <w:t xml:space="preserve"> </w:t>
      </w:r>
      <w:r>
        <w:rPr>
          <w:color w:val="57585B"/>
        </w:rPr>
        <w:t>January</w:t>
      </w:r>
      <w:r>
        <w:rPr>
          <w:color w:val="57585B"/>
          <w:spacing w:val="3"/>
        </w:rPr>
        <w:t xml:space="preserve"> </w:t>
      </w:r>
      <w:r>
        <w:rPr>
          <w:color w:val="57585B"/>
          <w:spacing w:val="-2"/>
        </w:rPr>
        <w:t>2025.</w:t>
      </w:r>
    </w:p>
    <w:p w:rsidR="007169DD" w:rsidRDefault="00BC0D03">
      <w:pPr>
        <w:pStyle w:val="BodyText"/>
        <w:spacing w:before="153" w:line="280" w:lineRule="auto"/>
        <w:ind w:left="964" w:right="960"/>
      </w:pPr>
      <w:r>
        <w:rPr>
          <w:color w:val="57585B"/>
        </w:rPr>
        <w:t>To strengthen the consultation requirements, DNSPs would be required to demonstrate to the AER that they have met these requirements by including in the LMRP proposal:</w:t>
      </w:r>
      <w:r>
        <w:rPr>
          <w:color w:val="57585B"/>
          <w:vertAlign w:val="superscript"/>
        </w:rPr>
        <w:t>27</w:t>
      </w:r>
    </w:p>
    <w:p w:rsidR="007169DD" w:rsidRDefault="00BC0D03">
      <w:pPr>
        <w:pStyle w:val="ListParagraph"/>
        <w:numPr>
          <w:ilvl w:val="1"/>
          <w:numId w:val="44"/>
        </w:numPr>
        <w:tabs>
          <w:tab w:val="left" w:pos="1304"/>
        </w:tabs>
        <w:spacing w:before="112"/>
        <w:ind w:hanging="340"/>
        <w:rPr>
          <w:sz w:val="20"/>
        </w:rPr>
      </w:pPr>
      <w:r>
        <w:rPr>
          <w:color w:val="57585B"/>
          <w:sz w:val="20"/>
        </w:rPr>
        <w:t>an</w:t>
      </w:r>
      <w:r>
        <w:rPr>
          <w:color w:val="57585B"/>
          <w:spacing w:val="3"/>
          <w:sz w:val="20"/>
        </w:rPr>
        <w:t xml:space="preserve"> </w:t>
      </w:r>
      <w:r>
        <w:rPr>
          <w:color w:val="57585B"/>
          <w:sz w:val="20"/>
        </w:rPr>
        <w:t>explanation</w:t>
      </w:r>
      <w:r>
        <w:rPr>
          <w:color w:val="57585B"/>
          <w:spacing w:val="4"/>
          <w:sz w:val="20"/>
        </w:rPr>
        <w:t xml:space="preserve"> </w:t>
      </w:r>
      <w:r>
        <w:rPr>
          <w:color w:val="57585B"/>
          <w:sz w:val="20"/>
        </w:rPr>
        <w:t>of</w:t>
      </w:r>
      <w:r>
        <w:rPr>
          <w:color w:val="57585B"/>
          <w:spacing w:val="4"/>
          <w:sz w:val="20"/>
        </w:rPr>
        <w:t xml:space="preserve"> </w:t>
      </w:r>
      <w:r>
        <w:rPr>
          <w:color w:val="57585B"/>
          <w:sz w:val="20"/>
        </w:rPr>
        <w:t>how</w:t>
      </w:r>
      <w:r>
        <w:rPr>
          <w:color w:val="57585B"/>
          <w:spacing w:val="3"/>
          <w:sz w:val="20"/>
        </w:rPr>
        <w:t xml:space="preserve"> </w:t>
      </w:r>
      <w:r>
        <w:rPr>
          <w:color w:val="57585B"/>
          <w:sz w:val="20"/>
        </w:rPr>
        <w:t>the</w:t>
      </w:r>
      <w:r>
        <w:rPr>
          <w:color w:val="57585B"/>
          <w:spacing w:val="4"/>
          <w:sz w:val="20"/>
        </w:rPr>
        <w:t xml:space="preserve"> </w:t>
      </w:r>
      <w:r>
        <w:rPr>
          <w:color w:val="57585B"/>
          <w:sz w:val="20"/>
        </w:rPr>
        <w:t>LMRP</w:t>
      </w:r>
      <w:r>
        <w:rPr>
          <w:color w:val="57585B"/>
          <w:spacing w:val="4"/>
          <w:sz w:val="20"/>
        </w:rPr>
        <w:t xml:space="preserve"> </w:t>
      </w:r>
      <w:r>
        <w:rPr>
          <w:color w:val="57585B"/>
          <w:sz w:val="20"/>
        </w:rPr>
        <w:t>is</w:t>
      </w:r>
      <w:r>
        <w:rPr>
          <w:color w:val="57585B"/>
          <w:spacing w:val="3"/>
          <w:sz w:val="20"/>
        </w:rPr>
        <w:t xml:space="preserve"> </w:t>
      </w:r>
      <w:r>
        <w:rPr>
          <w:color w:val="57585B"/>
          <w:sz w:val="20"/>
        </w:rPr>
        <w:t>consistent</w:t>
      </w:r>
      <w:r>
        <w:rPr>
          <w:color w:val="57585B"/>
          <w:spacing w:val="4"/>
          <w:sz w:val="20"/>
        </w:rPr>
        <w:t xml:space="preserve"> </w:t>
      </w:r>
      <w:r>
        <w:rPr>
          <w:color w:val="57585B"/>
          <w:sz w:val="20"/>
        </w:rPr>
        <w:t>with</w:t>
      </w:r>
      <w:r>
        <w:rPr>
          <w:color w:val="57585B"/>
          <w:spacing w:val="4"/>
          <w:sz w:val="20"/>
        </w:rPr>
        <w:t xml:space="preserve"> </w:t>
      </w:r>
      <w:r>
        <w:rPr>
          <w:color w:val="57585B"/>
          <w:sz w:val="20"/>
        </w:rPr>
        <w:t>the</w:t>
      </w:r>
      <w:r>
        <w:rPr>
          <w:color w:val="57585B"/>
          <w:spacing w:val="4"/>
          <w:sz w:val="20"/>
        </w:rPr>
        <w:t xml:space="preserve"> </w:t>
      </w:r>
      <w:r>
        <w:rPr>
          <w:color w:val="57585B"/>
          <w:sz w:val="20"/>
        </w:rPr>
        <w:t>LMRP</w:t>
      </w:r>
      <w:r>
        <w:rPr>
          <w:color w:val="57585B"/>
          <w:spacing w:val="3"/>
          <w:sz w:val="20"/>
        </w:rPr>
        <w:t xml:space="preserve"> </w:t>
      </w:r>
      <w:r>
        <w:rPr>
          <w:color w:val="57585B"/>
          <w:sz w:val="20"/>
        </w:rPr>
        <w:t>objective</w:t>
      </w:r>
      <w:r>
        <w:rPr>
          <w:color w:val="57585B"/>
          <w:spacing w:val="4"/>
          <w:sz w:val="20"/>
        </w:rPr>
        <w:t xml:space="preserve"> </w:t>
      </w:r>
      <w:r>
        <w:rPr>
          <w:color w:val="57585B"/>
          <w:sz w:val="20"/>
        </w:rPr>
        <w:t>and</w:t>
      </w:r>
      <w:r>
        <w:rPr>
          <w:color w:val="57585B"/>
          <w:spacing w:val="4"/>
          <w:sz w:val="20"/>
        </w:rPr>
        <w:t xml:space="preserve"> </w:t>
      </w:r>
      <w:r>
        <w:rPr>
          <w:color w:val="57585B"/>
          <w:spacing w:val="-2"/>
          <w:sz w:val="20"/>
        </w:rPr>
        <w:t>principles</w:t>
      </w:r>
    </w:p>
    <w:p w:rsidR="007169DD" w:rsidRDefault="00BC0D03">
      <w:pPr>
        <w:pStyle w:val="ListParagraph"/>
        <w:numPr>
          <w:ilvl w:val="1"/>
          <w:numId w:val="44"/>
        </w:numPr>
        <w:tabs>
          <w:tab w:val="left" w:pos="1304"/>
        </w:tabs>
        <w:spacing w:before="96" w:line="280" w:lineRule="auto"/>
        <w:ind w:right="1093"/>
        <w:rPr>
          <w:sz w:val="20"/>
        </w:rPr>
      </w:pPr>
      <w:r>
        <w:rPr>
          <w:color w:val="57585B"/>
          <w:sz w:val="20"/>
        </w:rPr>
        <w:t>a description of how retailers, metering parties and other relevant and affected stakeholders were engaged in developing the proposal, relevant concerns raised through that engagement, and how those concerns have been addressed.</w:t>
      </w:r>
    </w:p>
    <w:p w:rsidR="007169DD" w:rsidRDefault="00BC0D03">
      <w:pPr>
        <w:pStyle w:val="BodyText"/>
        <w:spacing w:before="55" w:line="280" w:lineRule="auto"/>
        <w:ind w:left="964" w:right="960"/>
      </w:pPr>
      <w:r>
        <w:rPr>
          <w:color w:val="57585B"/>
        </w:rPr>
        <w:t>This approach aims to support flexibility to encourage collaborative consultation in the development of the plan, whilst minimising regulatory burden on industry.</w:t>
      </w:r>
    </w:p>
    <w:p w:rsidR="007169DD" w:rsidRDefault="00BC0D03">
      <w:pPr>
        <w:pStyle w:val="Heading3"/>
        <w:spacing w:before="111"/>
      </w:pPr>
      <w:r>
        <w:rPr>
          <w:color w:val="57585B"/>
        </w:rPr>
        <w:t>Under</w:t>
      </w:r>
      <w:r>
        <w:rPr>
          <w:color w:val="57585B"/>
          <w:spacing w:val="2"/>
        </w:rPr>
        <w:t xml:space="preserve"> </w:t>
      </w:r>
      <w:r>
        <w:rPr>
          <w:color w:val="57585B"/>
        </w:rPr>
        <w:t>the</w:t>
      </w:r>
      <w:r>
        <w:rPr>
          <w:color w:val="57585B"/>
          <w:spacing w:val="3"/>
        </w:rPr>
        <w:t xml:space="preserve"> </w:t>
      </w:r>
      <w:r>
        <w:rPr>
          <w:color w:val="57585B"/>
        </w:rPr>
        <w:t>draft</w:t>
      </w:r>
      <w:r>
        <w:rPr>
          <w:color w:val="57585B"/>
          <w:spacing w:val="3"/>
        </w:rPr>
        <w:t xml:space="preserve"> </w:t>
      </w:r>
      <w:r>
        <w:rPr>
          <w:color w:val="57585B"/>
        </w:rPr>
        <w:t>rule</w:t>
      </w:r>
      <w:r>
        <w:rPr>
          <w:color w:val="57585B"/>
          <w:spacing w:val="3"/>
        </w:rPr>
        <w:t xml:space="preserve"> </w:t>
      </w:r>
      <w:r>
        <w:rPr>
          <w:color w:val="57585B"/>
        </w:rPr>
        <w:t>the</w:t>
      </w:r>
      <w:r>
        <w:rPr>
          <w:color w:val="57585B"/>
          <w:spacing w:val="2"/>
        </w:rPr>
        <w:t xml:space="preserve"> </w:t>
      </w:r>
      <w:r>
        <w:rPr>
          <w:color w:val="57585B"/>
        </w:rPr>
        <w:t>AER</w:t>
      </w:r>
      <w:r>
        <w:rPr>
          <w:color w:val="57585B"/>
          <w:spacing w:val="3"/>
        </w:rPr>
        <w:t xml:space="preserve"> </w:t>
      </w:r>
      <w:r>
        <w:rPr>
          <w:color w:val="57585B"/>
        </w:rPr>
        <w:t>would</w:t>
      </w:r>
      <w:r>
        <w:rPr>
          <w:color w:val="57585B"/>
          <w:spacing w:val="3"/>
        </w:rPr>
        <w:t xml:space="preserve"> </w:t>
      </w:r>
      <w:r>
        <w:rPr>
          <w:color w:val="57585B"/>
        </w:rPr>
        <w:t>have</w:t>
      </w:r>
      <w:r>
        <w:rPr>
          <w:color w:val="57585B"/>
          <w:spacing w:val="3"/>
        </w:rPr>
        <w:t xml:space="preserve"> </w:t>
      </w:r>
      <w:r>
        <w:rPr>
          <w:color w:val="57585B"/>
        </w:rPr>
        <w:t>a</w:t>
      </w:r>
      <w:r>
        <w:rPr>
          <w:color w:val="57585B"/>
          <w:spacing w:val="3"/>
        </w:rPr>
        <w:t xml:space="preserve"> </w:t>
      </w:r>
      <w:r>
        <w:rPr>
          <w:color w:val="57585B"/>
        </w:rPr>
        <w:t>light-touch</w:t>
      </w:r>
      <w:r>
        <w:rPr>
          <w:color w:val="57585B"/>
          <w:spacing w:val="2"/>
        </w:rPr>
        <w:t xml:space="preserve"> </w:t>
      </w:r>
      <w:r>
        <w:rPr>
          <w:color w:val="57585B"/>
        </w:rPr>
        <w:t>oversight</w:t>
      </w:r>
      <w:r>
        <w:rPr>
          <w:color w:val="57585B"/>
          <w:spacing w:val="3"/>
        </w:rPr>
        <w:t xml:space="preserve"> </w:t>
      </w:r>
      <w:r>
        <w:rPr>
          <w:color w:val="57585B"/>
          <w:spacing w:val="-4"/>
        </w:rPr>
        <w:t>role</w:t>
      </w:r>
    </w:p>
    <w:p w:rsidR="007169DD" w:rsidRDefault="00BC0D03">
      <w:pPr>
        <w:pStyle w:val="BodyText"/>
        <w:spacing w:before="154" w:line="280" w:lineRule="auto"/>
        <w:ind w:left="964" w:right="1046"/>
      </w:pPr>
      <w:r>
        <w:rPr>
          <w:color w:val="57585B"/>
        </w:rPr>
        <w:t>Following DNSPs’ submission of LMRP proposals to the AER by 31 January 2025 (as noted</w:t>
      </w:r>
      <w:r>
        <w:rPr>
          <w:color w:val="57585B"/>
          <w:spacing w:val="40"/>
        </w:rPr>
        <w:t xml:space="preserve"> </w:t>
      </w:r>
      <w:r>
        <w:rPr>
          <w:color w:val="57585B"/>
        </w:rPr>
        <w:t>above), the AER would be required to approve the LMRPs no later than 31 March 2025.</w:t>
      </w:r>
      <w:r>
        <w:rPr>
          <w:color w:val="57585B"/>
          <w:spacing w:val="-2"/>
        </w:rPr>
        <w:t xml:space="preserve"> </w:t>
      </w:r>
      <w:r>
        <w:rPr>
          <w:color w:val="57585B"/>
        </w:rPr>
        <w:t>This would allow the acceleration program to commence 1 July 2025.</w:t>
      </w:r>
    </w:p>
    <w:p w:rsidR="007169DD" w:rsidRDefault="00BC0D03">
      <w:pPr>
        <w:pStyle w:val="BodyText"/>
        <w:spacing w:before="110" w:line="280" w:lineRule="auto"/>
        <w:ind w:left="964" w:right="1083"/>
      </w:pPr>
      <w:r>
        <w:rPr>
          <w:color w:val="57585B"/>
        </w:rPr>
        <w:t>In assessing the LMRPs, the AER would be required to consider whether DNSPs have met their requirements in developing the LMRPs. This includes whether the LMRPs meet the prescribed principles and objectives, include the required information, and have met consultation requirements. The AER would not be required to assess the merits of each DNSP’s LMRP.</w:t>
      </w:r>
    </w:p>
    <w:p w:rsidR="007169DD" w:rsidRDefault="00BC0D03">
      <w:pPr>
        <w:pStyle w:val="BodyText"/>
        <w:spacing w:before="110" w:line="280" w:lineRule="auto"/>
        <w:ind w:left="964" w:right="960"/>
      </w:pPr>
      <w:r>
        <w:rPr>
          <w:color w:val="57585B"/>
        </w:rPr>
        <w:t>The AER would approve an LMRP if it is satisfied that the LMRP complies with the LMRP requirements.</w:t>
      </w:r>
      <w:r>
        <w:rPr>
          <w:color w:val="57585B"/>
          <w:spacing w:val="-1"/>
        </w:rPr>
        <w:t xml:space="preserve"> </w:t>
      </w:r>
      <w:r>
        <w:rPr>
          <w:color w:val="57585B"/>
        </w:rPr>
        <w:t>The draft rule outlines this process, including what occurs when an LMRP does not comply with the relevant requirements.</w:t>
      </w:r>
      <w:r>
        <w:rPr>
          <w:color w:val="57585B"/>
          <w:vertAlign w:val="superscript"/>
        </w:rPr>
        <w:t>28</w:t>
      </w:r>
    </w:p>
    <w:p w:rsidR="007169DD" w:rsidRDefault="00BC0D03">
      <w:pPr>
        <w:pStyle w:val="BodyText"/>
        <w:spacing w:before="111"/>
        <w:ind w:left="964"/>
      </w:pPr>
      <w:r>
        <w:rPr>
          <w:color w:val="57585B"/>
        </w:rPr>
        <w:t>Following</w:t>
      </w:r>
      <w:r>
        <w:rPr>
          <w:color w:val="57585B"/>
          <w:spacing w:val="3"/>
        </w:rPr>
        <w:t xml:space="preserve"> </w:t>
      </w:r>
      <w:r>
        <w:rPr>
          <w:color w:val="57585B"/>
        </w:rPr>
        <w:t>approval,</w:t>
      </w:r>
      <w:r>
        <w:rPr>
          <w:color w:val="57585B"/>
          <w:spacing w:val="3"/>
        </w:rPr>
        <w:t xml:space="preserve"> </w:t>
      </w:r>
      <w:r>
        <w:rPr>
          <w:color w:val="57585B"/>
        </w:rPr>
        <w:t>the</w:t>
      </w:r>
      <w:r>
        <w:rPr>
          <w:color w:val="57585B"/>
          <w:spacing w:val="3"/>
        </w:rPr>
        <w:t xml:space="preserve"> </w:t>
      </w:r>
      <w:r>
        <w:rPr>
          <w:color w:val="57585B"/>
        </w:rPr>
        <w:t>AER</w:t>
      </w:r>
      <w:r>
        <w:rPr>
          <w:color w:val="57585B"/>
          <w:spacing w:val="4"/>
        </w:rPr>
        <w:t xml:space="preserve"> </w:t>
      </w:r>
      <w:r>
        <w:rPr>
          <w:color w:val="57585B"/>
        </w:rPr>
        <w:t>would</w:t>
      </w:r>
      <w:r>
        <w:rPr>
          <w:color w:val="57585B"/>
          <w:spacing w:val="3"/>
        </w:rPr>
        <w:t xml:space="preserve"> </w:t>
      </w:r>
      <w:r>
        <w:rPr>
          <w:color w:val="57585B"/>
        </w:rPr>
        <w:t>publish</w:t>
      </w:r>
      <w:r>
        <w:rPr>
          <w:color w:val="57585B"/>
          <w:spacing w:val="3"/>
        </w:rPr>
        <w:t xml:space="preserve"> </w:t>
      </w:r>
      <w:r>
        <w:rPr>
          <w:color w:val="57585B"/>
        </w:rPr>
        <w:t>the</w:t>
      </w:r>
      <w:r>
        <w:rPr>
          <w:color w:val="57585B"/>
          <w:spacing w:val="3"/>
        </w:rPr>
        <w:t xml:space="preserve"> </w:t>
      </w:r>
      <w:r>
        <w:rPr>
          <w:color w:val="57585B"/>
        </w:rPr>
        <w:t>LMRP</w:t>
      </w:r>
      <w:r>
        <w:rPr>
          <w:color w:val="57585B"/>
          <w:spacing w:val="4"/>
        </w:rPr>
        <w:t xml:space="preserve"> </w:t>
      </w:r>
      <w:r>
        <w:rPr>
          <w:color w:val="57585B"/>
        </w:rPr>
        <w:t>on</w:t>
      </w:r>
      <w:r>
        <w:rPr>
          <w:color w:val="57585B"/>
          <w:spacing w:val="3"/>
        </w:rPr>
        <w:t xml:space="preserve"> </w:t>
      </w:r>
      <w:r>
        <w:rPr>
          <w:color w:val="57585B"/>
        </w:rPr>
        <w:t>its</w:t>
      </w:r>
      <w:r>
        <w:rPr>
          <w:color w:val="57585B"/>
          <w:spacing w:val="3"/>
        </w:rPr>
        <w:t xml:space="preserve"> </w:t>
      </w:r>
      <w:r>
        <w:rPr>
          <w:color w:val="57585B"/>
          <w:spacing w:val="-2"/>
        </w:rPr>
        <w:t>website.</w:t>
      </w:r>
    </w:p>
    <w:p w:rsidR="007169DD" w:rsidRDefault="00BC0D03">
      <w:pPr>
        <w:pStyle w:val="BodyText"/>
        <w:spacing w:before="154" w:line="280" w:lineRule="auto"/>
        <w:ind w:left="964" w:right="960"/>
      </w:pPr>
      <w:r>
        <w:rPr>
          <w:color w:val="57585B"/>
        </w:rPr>
        <w:t>The Commission considers that this ‘light-touch’ regulatory approval process is appropriate and would minimise regulatory costs. We do not see significant value in the AER undertaking a more detailed assessment, for example by further scrutinising whether the LMRPs’ proposed meter retirement scheduling is optimal.</w:t>
      </w:r>
    </w:p>
    <w:p w:rsidR="007169DD" w:rsidRDefault="00BC0D03">
      <w:pPr>
        <w:pStyle w:val="BodyText"/>
        <w:spacing w:before="110" w:line="280" w:lineRule="auto"/>
        <w:ind w:left="964" w:right="960"/>
      </w:pPr>
      <w:r>
        <w:rPr>
          <w:color w:val="57585B"/>
        </w:rPr>
        <w:t>Timely completion of the deployment is the most important objective, and we expect industry participants to collaboratively design a process that can deliver against that objective.</w:t>
      </w:r>
    </w:p>
    <w:p w:rsidR="007169DD" w:rsidRDefault="00BC0D03">
      <w:pPr>
        <w:pStyle w:val="Heading3"/>
        <w:spacing w:before="111" w:line="280" w:lineRule="auto"/>
        <w:ind w:right="960"/>
      </w:pPr>
      <w:r>
        <w:rPr>
          <w:color w:val="57585B"/>
        </w:rPr>
        <w:t xml:space="preserve">The draft rule would require DNSPs to communicate the LMRP meter replacement schedules to </w:t>
      </w:r>
      <w:r>
        <w:rPr>
          <w:color w:val="57585B"/>
          <w:spacing w:val="-2"/>
        </w:rPr>
        <w:t>retailers</w:t>
      </w:r>
    </w:p>
    <w:p w:rsidR="007169DD" w:rsidRDefault="00BC0D03">
      <w:pPr>
        <w:pStyle w:val="BodyText"/>
        <w:spacing w:before="112" w:line="280" w:lineRule="auto"/>
        <w:ind w:left="964" w:right="960"/>
      </w:pPr>
      <w:r>
        <w:rPr>
          <w:color w:val="57585B"/>
        </w:rPr>
        <w:t>Under the draft rule, DNSPs would communicate to retailers the schedule of meters that they must replace under the LMRP.</w:t>
      </w:r>
    </w:p>
    <w:p w:rsidR="007169DD" w:rsidRDefault="00BC0D03">
      <w:pPr>
        <w:pStyle w:val="BodyText"/>
        <w:spacing w:before="112"/>
        <w:ind w:left="964"/>
      </w:pPr>
      <w:r>
        <w:rPr>
          <w:color w:val="57585B"/>
        </w:rPr>
        <w:t>DNSPs</w:t>
      </w:r>
      <w:r>
        <w:rPr>
          <w:color w:val="57585B"/>
          <w:spacing w:val="5"/>
        </w:rPr>
        <w:t xml:space="preserve"> </w:t>
      </w:r>
      <w:r>
        <w:rPr>
          <w:color w:val="57585B"/>
        </w:rPr>
        <w:t>would</w:t>
      </w:r>
      <w:r>
        <w:rPr>
          <w:color w:val="57585B"/>
          <w:spacing w:val="6"/>
        </w:rPr>
        <w:t xml:space="preserve"> </w:t>
      </w:r>
      <w:r>
        <w:rPr>
          <w:color w:val="57585B"/>
        </w:rPr>
        <w:t>communicate</w:t>
      </w:r>
      <w:r>
        <w:rPr>
          <w:color w:val="57585B"/>
          <w:spacing w:val="5"/>
        </w:rPr>
        <w:t xml:space="preserve"> </w:t>
      </w:r>
      <w:r>
        <w:rPr>
          <w:color w:val="57585B"/>
        </w:rPr>
        <w:t>this</w:t>
      </w:r>
      <w:r>
        <w:rPr>
          <w:color w:val="57585B"/>
          <w:spacing w:val="6"/>
        </w:rPr>
        <w:t xml:space="preserve"> </w:t>
      </w:r>
      <w:r>
        <w:rPr>
          <w:color w:val="57585B"/>
        </w:rPr>
        <w:t>information</w:t>
      </w:r>
      <w:r>
        <w:rPr>
          <w:color w:val="57585B"/>
          <w:spacing w:val="6"/>
        </w:rPr>
        <w:t xml:space="preserve"> </w:t>
      </w:r>
      <w:r>
        <w:rPr>
          <w:color w:val="57585B"/>
        </w:rPr>
        <w:t>in</w:t>
      </w:r>
      <w:r>
        <w:rPr>
          <w:color w:val="57585B"/>
          <w:spacing w:val="5"/>
        </w:rPr>
        <w:t xml:space="preserve"> </w:t>
      </w:r>
      <w:r>
        <w:rPr>
          <w:color w:val="57585B"/>
        </w:rPr>
        <w:t>accordance</w:t>
      </w:r>
      <w:r>
        <w:rPr>
          <w:color w:val="57585B"/>
          <w:spacing w:val="6"/>
        </w:rPr>
        <w:t xml:space="preserve"> </w:t>
      </w:r>
      <w:r>
        <w:rPr>
          <w:color w:val="57585B"/>
        </w:rPr>
        <w:t>with</w:t>
      </w:r>
      <w:r>
        <w:rPr>
          <w:color w:val="57585B"/>
          <w:spacing w:val="6"/>
        </w:rPr>
        <w:t xml:space="preserve"> </w:t>
      </w:r>
      <w:r>
        <w:rPr>
          <w:color w:val="57585B"/>
        </w:rPr>
        <w:t>the</w:t>
      </w:r>
      <w:r>
        <w:rPr>
          <w:color w:val="57585B"/>
          <w:spacing w:val="5"/>
        </w:rPr>
        <w:t xml:space="preserve"> </w:t>
      </w:r>
      <w:r>
        <w:rPr>
          <w:color w:val="57585B"/>
        </w:rPr>
        <w:t>steps</w:t>
      </w:r>
      <w:r>
        <w:rPr>
          <w:color w:val="57585B"/>
          <w:spacing w:val="6"/>
        </w:rPr>
        <w:t xml:space="preserve"> </w:t>
      </w:r>
      <w:r>
        <w:rPr>
          <w:color w:val="57585B"/>
        </w:rPr>
        <w:t>outlined</w:t>
      </w:r>
      <w:r>
        <w:rPr>
          <w:color w:val="57585B"/>
          <w:spacing w:val="6"/>
        </w:rPr>
        <w:t xml:space="preserve"> </w:t>
      </w:r>
      <w:r>
        <w:rPr>
          <w:color w:val="57585B"/>
          <w:spacing w:val="-2"/>
        </w:rPr>
        <w:t>below:</w:t>
      </w:r>
      <w:r>
        <w:rPr>
          <w:color w:val="57585B"/>
          <w:spacing w:val="-2"/>
          <w:vertAlign w:val="superscript"/>
        </w:rPr>
        <w:t>29</w:t>
      </w:r>
    </w:p>
    <w:p w:rsidR="007169DD" w:rsidRDefault="00BC0D03">
      <w:pPr>
        <w:pStyle w:val="ListParagraph"/>
        <w:numPr>
          <w:ilvl w:val="0"/>
          <w:numId w:val="34"/>
        </w:numPr>
        <w:tabs>
          <w:tab w:val="left" w:pos="1301"/>
          <w:tab w:val="left" w:pos="1304"/>
        </w:tabs>
        <w:spacing w:before="153" w:line="280" w:lineRule="auto"/>
        <w:ind w:right="982"/>
        <w:rPr>
          <w:sz w:val="20"/>
        </w:rPr>
      </w:pPr>
      <w:r>
        <w:rPr>
          <w:color w:val="57585B"/>
          <w:sz w:val="20"/>
        </w:rPr>
        <w:t>During consultation on the draft LMRP, DNSPs must provide the LMRP meter replacement schedules to relevant stakeholders (who are allowed to access NMI standing data). We expect DNSPs to consult on how these meter replacement schedules will be provided. This</w:t>
      </w:r>
    </w:p>
    <w:p w:rsidR="007169DD" w:rsidRDefault="00BC0D03">
      <w:pPr>
        <w:pStyle w:val="BodyText"/>
        <w:spacing w:before="66"/>
      </w:pPr>
      <w:r>
        <w:rPr>
          <w:noProof/>
          <w:lang w:val="en-AU" w:eastAsia="en-AU"/>
        </w:rPr>
        <mc:AlternateContent>
          <mc:Choice Requires="wps">
            <w:drawing>
              <wp:anchor distT="0" distB="0" distL="0" distR="0" simplePos="0" relativeHeight="487600640" behindDoc="1" locked="0" layoutInCell="1" allowOverlap="1">
                <wp:simplePos x="0" y="0"/>
                <wp:positionH relativeFrom="page">
                  <wp:posOffset>720001</wp:posOffset>
                </wp:positionH>
                <wp:positionV relativeFrom="paragraph">
                  <wp:posOffset>210070</wp:posOffset>
                </wp:positionV>
                <wp:extent cx="720090"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0F5D8D1A" id="Graphic 51" o:spid="_x0000_s1026" style="position:absolute;margin-left:56.7pt;margin-top:16.55pt;width:56.7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" path="m,l719963,e" filled="f" strokecolor="#57585b" strokeweight=".04408mm">
                <v:path arrowok="t"/>
                <w10:wrap type="topAndBottom" anchorx="page"/>
              </v:shape>
            </w:pict>
          </mc:Fallback>
        </mc:AlternateContent>
      </w:r>
    </w:p>
    <w:p w:rsidR="007169DD" w:rsidRDefault="00BC0D03">
      <w:pPr>
        <w:pStyle w:val="ListParagraph"/>
        <w:numPr>
          <w:ilvl w:val="0"/>
          <w:numId w:val="44"/>
        </w:numPr>
        <w:tabs>
          <w:tab w:val="left" w:pos="452"/>
        </w:tabs>
        <w:spacing w:before="130"/>
        <w:ind w:left="452" w:hanging="339"/>
        <w:rPr>
          <w:sz w:val="14"/>
        </w:rPr>
      </w:pPr>
      <w:r>
        <w:rPr>
          <w:color w:val="57585B"/>
          <w:sz w:val="14"/>
        </w:rPr>
        <w:t>Clauses</w:t>
      </w:r>
      <w:r>
        <w:rPr>
          <w:color w:val="57585B"/>
          <w:spacing w:val="-3"/>
          <w:sz w:val="14"/>
        </w:rPr>
        <w:t xml:space="preserve"> </w:t>
      </w:r>
      <w:r>
        <w:rPr>
          <w:color w:val="57585B"/>
          <w:sz w:val="14"/>
        </w:rPr>
        <w:t>11.[XXX].2(b)(2)</w:t>
      </w:r>
      <w:r>
        <w:rPr>
          <w:color w:val="57585B"/>
          <w:spacing w:val="-1"/>
          <w:sz w:val="14"/>
        </w:rPr>
        <w:t xml:space="preserve"> </w:t>
      </w:r>
      <w:r>
        <w:rPr>
          <w:color w:val="57585B"/>
          <w:sz w:val="14"/>
        </w:rPr>
        <w:t>of</w:t>
      </w:r>
      <w:r>
        <w:rPr>
          <w:color w:val="57585B"/>
          <w:spacing w:val="-1"/>
          <w:sz w:val="14"/>
        </w:rPr>
        <w:t xml:space="preserve"> </w:t>
      </w:r>
      <w:r>
        <w:rPr>
          <w:color w:val="57585B"/>
          <w:sz w:val="14"/>
        </w:rPr>
        <w:t>the</w:t>
      </w:r>
      <w:r>
        <w:rPr>
          <w:color w:val="57585B"/>
          <w:spacing w:val="-1"/>
          <w:sz w:val="14"/>
        </w:rPr>
        <w:t xml:space="preserve"> </w:t>
      </w:r>
      <w:r>
        <w:rPr>
          <w:color w:val="57585B"/>
          <w:sz w:val="14"/>
        </w:rPr>
        <w:t>draft</w:t>
      </w:r>
      <w:r>
        <w:rPr>
          <w:color w:val="57585B"/>
          <w:spacing w:val="-1"/>
          <w:sz w:val="14"/>
        </w:rPr>
        <w:t xml:space="preserve"> </w:t>
      </w:r>
      <w:r>
        <w:rPr>
          <w:color w:val="57585B"/>
          <w:spacing w:val="-2"/>
          <w:sz w:val="14"/>
        </w:rPr>
        <w:t>rule.</w:t>
      </w:r>
    </w:p>
    <w:p w:rsidR="007169DD" w:rsidRDefault="00BC0D03">
      <w:pPr>
        <w:pStyle w:val="ListParagraph"/>
        <w:numPr>
          <w:ilvl w:val="0"/>
          <w:numId w:val="44"/>
        </w:numPr>
        <w:tabs>
          <w:tab w:val="left" w:pos="452"/>
        </w:tabs>
        <w:spacing w:before="57"/>
        <w:ind w:left="452" w:hanging="339"/>
        <w:rPr>
          <w:sz w:val="14"/>
        </w:rPr>
      </w:pPr>
      <w:r>
        <w:rPr>
          <w:color w:val="57585B"/>
          <w:sz w:val="14"/>
        </w:rPr>
        <w:t>Clause</w:t>
      </w:r>
      <w:r>
        <w:rPr>
          <w:color w:val="57585B"/>
          <w:spacing w:val="-3"/>
          <w:sz w:val="14"/>
        </w:rPr>
        <w:t xml:space="preserve"> </w:t>
      </w:r>
      <w:r>
        <w:rPr>
          <w:color w:val="57585B"/>
          <w:sz w:val="14"/>
        </w:rPr>
        <w:t>11.[XXX].4</w:t>
      </w:r>
      <w:r>
        <w:rPr>
          <w:color w:val="57585B"/>
          <w:spacing w:val="-1"/>
          <w:sz w:val="14"/>
        </w:rPr>
        <w:t xml:space="preserve"> </w:t>
      </w:r>
      <w:r>
        <w:rPr>
          <w:color w:val="57585B"/>
          <w:sz w:val="14"/>
        </w:rPr>
        <w:t>of</w:t>
      </w:r>
      <w:r>
        <w:rPr>
          <w:color w:val="57585B"/>
          <w:spacing w:val="-1"/>
          <w:sz w:val="14"/>
        </w:rPr>
        <w:t xml:space="preserve"> </w:t>
      </w:r>
      <w:r>
        <w:rPr>
          <w:color w:val="57585B"/>
          <w:sz w:val="14"/>
        </w:rPr>
        <w:t>the</w:t>
      </w:r>
      <w:r>
        <w:rPr>
          <w:color w:val="57585B"/>
          <w:spacing w:val="-1"/>
          <w:sz w:val="14"/>
        </w:rPr>
        <w:t xml:space="preserve"> </w:t>
      </w:r>
      <w:r>
        <w:rPr>
          <w:color w:val="57585B"/>
          <w:sz w:val="14"/>
        </w:rPr>
        <w:t>draft</w:t>
      </w:r>
      <w:r>
        <w:rPr>
          <w:color w:val="57585B"/>
          <w:spacing w:val="-1"/>
          <w:sz w:val="14"/>
        </w:rPr>
        <w:t xml:space="preserve"> </w:t>
      </w:r>
      <w:r>
        <w:rPr>
          <w:color w:val="57585B"/>
          <w:spacing w:val="-2"/>
          <w:sz w:val="14"/>
        </w:rPr>
        <w:t>rule.</w:t>
      </w:r>
    </w:p>
    <w:p w:rsidR="007169DD" w:rsidRDefault="00BC0D03">
      <w:pPr>
        <w:pStyle w:val="ListParagraph"/>
        <w:numPr>
          <w:ilvl w:val="0"/>
          <w:numId w:val="44"/>
        </w:numPr>
        <w:tabs>
          <w:tab w:val="left" w:pos="452"/>
        </w:tabs>
        <w:spacing w:before="57"/>
        <w:ind w:left="452" w:hanging="339"/>
        <w:rPr>
          <w:sz w:val="14"/>
        </w:rPr>
      </w:pPr>
      <w:r>
        <w:rPr>
          <w:color w:val="57585B"/>
          <w:sz w:val="14"/>
        </w:rPr>
        <w:t>Clauses</w:t>
      </w:r>
      <w:r>
        <w:rPr>
          <w:color w:val="57585B"/>
          <w:spacing w:val="-1"/>
          <w:sz w:val="14"/>
        </w:rPr>
        <w:t xml:space="preserve"> </w:t>
      </w:r>
      <w:r>
        <w:rPr>
          <w:color w:val="57585B"/>
          <w:sz w:val="14"/>
        </w:rPr>
        <w:t>11.[XXX].3</w:t>
      </w:r>
      <w:r>
        <w:rPr>
          <w:color w:val="57585B"/>
          <w:spacing w:val="-1"/>
          <w:sz w:val="14"/>
        </w:rPr>
        <w:t xml:space="preserve"> </w:t>
      </w:r>
      <w:r>
        <w:rPr>
          <w:color w:val="57585B"/>
          <w:sz w:val="14"/>
        </w:rPr>
        <w:t>and</w:t>
      </w:r>
      <w:r>
        <w:rPr>
          <w:color w:val="57585B"/>
          <w:spacing w:val="-1"/>
          <w:sz w:val="14"/>
        </w:rPr>
        <w:t xml:space="preserve"> </w:t>
      </w:r>
      <w:r>
        <w:rPr>
          <w:color w:val="57585B"/>
          <w:sz w:val="14"/>
        </w:rPr>
        <w:t>11.[XXX].4 of</w:t>
      </w:r>
      <w:r>
        <w:rPr>
          <w:color w:val="57585B"/>
          <w:spacing w:val="-1"/>
          <w:sz w:val="14"/>
        </w:rPr>
        <w:t xml:space="preserve"> </w:t>
      </w:r>
      <w:r>
        <w:rPr>
          <w:color w:val="57585B"/>
          <w:sz w:val="14"/>
        </w:rPr>
        <w:t>the</w:t>
      </w:r>
      <w:r>
        <w:rPr>
          <w:color w:val="57585B"/>
          <w:spacing w:val="-1"/>
          <w:sz w:val="14"/>
        </w:rPr>
        <w:t xml:space="preserve"> </w:t>
      </w:r>
      <w:r>
        <w:rPr>
          <w:color w:val="57585B"/>
          <w:sz w:val="14"/>
        </w:rPr>
        <w:t xml:space="preserve">draft </w:t>
      </w:r>
      <w:r>
        <w:rPr>
          <w:color w:val="57585B"/>
          <w:spacing w:val="-2"/>
          <w:sz w:val="14"/>
        </w:rPr>
        <w:t>rule.</w:t>
      </w:r>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BodyText"/>
        <w:spacing w:line="280" w:lineRule="auto"/>
        <w:ind w:left="1304" w:right="960"/>
      </w:pPr>
      <w:r>
        <w:rPr>
          <w:color w:val="57585B"/>
        </w:rPr>
        <w:t>information should be communicated in a consistent, standardised, and accessible format — preferably in the same format across all DNSPs.</w:t>
      </w:r>
    </w:p>
    <w:p w:rsidR="007169DD" w:rsidRDefault="00BC0D03">
      <w:pPr>
        <w:pStyle w:val="ListParagraph"/>
        <w:numPr>
          <w:ilvl w:val="0"/>
          <w:numId w:val="34"/>
        </w:numPr>
        <w:tabs>
          <w:tab w:val="left" w:pos="1301"/>
          <w:tab w:val="left" w:pos="1304"/>
        </w:tabs>
        <w:spacing w:before="55" w:line="280" w:lineRule="auto"/>
        <w:ind w:right="1154"/>
        <w:rPr>
          <w:sz w:val="20"/>
        </w:rPr>
      </w:pPr>
      <w:r>
        <w:rPr>
          <w:color w:val="57585B"/>
          <w:sz w:val="20"/>
        </w:rPr>
        <w:t>Following AER approval of the LMRPs, DNSPs must provide meter replacement schedules to relevant stakeholders, including AEMO.</w:t>
      </w:r>
    </w:p>
    <w:p w:rsidR="007169DD" w:rsidRDefault="00BC0D03">
      <w:pPr>
        <w:pStyle w:val="ListParagraph"/>
        <w:numPr>
          <w:ilvl w:val="0"/>
          <w:numId w:val="34"/>
        </w:numPr>
        <w:tabs>
          <w:tab w:val="left" w:pos="1301"/>
          <w:tab w:val="left" w:pos="1304"/>
        </w:tabs>
        <w:spacing w:before="55" w:line="280" w:lineRule="auto"/>
        <w:ind w:right="1036"/>
        <w:rPr>
          <w:sz w:val="20"/>
        </w:rPr>
      </w:pPr>
      <w:r>
        <w:rPr>
          <w:color w:val="57585B"/>
          <w:sz w:val="20"/>
        </w:rPr>
        <w:t xml:space="preserve">By no later than 29 June 2025, DNSPs must record the LMRP meter replacement schedules in the Market Settlements and Transfer Solutions (MSATS) system, in accordance with relevant </w:t>
      </w:r>
      <w:r>
        <w:rPr>
          <w:color w:val="57585B"/>
          <w:spacing w:val="-2"/>
          <w:sz w:val="20"/>
        </w:rPr>
        <w:t>procedures.</w:t>
      </w:r>
    </w:p>
    <w:p w:rsidR="007169DD" w:rsidRDefault="00BC0D03">
      <w:pPr>
        <w:pStyle w:val="BodyText"/>
        <w:spacing w:before="8"/>
        <w:rPr>
          <w:sz w:val="16"/>
        </w:rPr>
      </w:pPr>
      <w:r>
        <w:rPr>
          <w:noProof/>
          <w:lang w:val="en-AU" w:eastAsia="en-AU"/>
        </w:rPr>
        <mc:AlternateContent>
          <mc:Choice Requires="wps">
            <w:drawing>
              <wp:anchor distT="0" distB="0" distL="0" distR="0" simplePos="0" relativeHeight="487601152" behindDoc="1" locked="0" layoutInCell="1" allowOverlap="1">
                <wp:simplePos x="0" y="0"/>
                <wp:positionH relativeFrom="page">
                  <wp:posOffset>1263180</wp:posOffset>
                </wp:positionH>
                <wp:positionV relativeFrom="paragraph">
                  <wp:posOffset>145734</wp:posOffset>
                </wp:positionV>
                <wp:extent cx="5543550" cy="1174115"/>
                <wp:effectExtent l="0" t="0" r="0" b="0"/>
                <wp:wrapTopAndBottom/>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0" cy="1174115"/>
                        </a:xfrm>
                        <a:prstGeom prst="rect">
                          <a:avLst/>
                        </a:prstGeom>
                        <a:ln w="6350">
                          <a:solidFill>
                            <a:srgbClr val="23A2E0"/>
                          </a:solidFill>
                          <a:prstDash val="solid"/>
                        </a:ln>
                      </wps:spPr>
                      <wps:txbx>
                        <w:txbxContent>
                          <w:p w:rsidR="007169DD" w:rsidRDefault="00BC0D03">
                            <w:pPr>
                              <w:spacing w:before="175"/>
                              <w:ind w:left="230"/>
                              <w:rPr>
                                <w:b/>
                                <w:sz w:val="20"/>
                              </w:rPr>
                            </w:pPr>
                            <w:r>
                              <w:rPr>
                                <w:b/>
                                <w:color w:val="23A2E0"/>
                                <w:sz w:val="20"/>
                              </w:rPr>
                              <w:t>Box</w:t>
                            </w:r>
                            <w:r>
                              <w:rPr>
                                <w:b/>
                                <w:color w:val="23A2E0"/>
                                <w:spacing w:val="-3"/>
                                <w:sz w:val="20"/>
                              </w:rPr>
                              <w:t xml:space="preserve"> </w:t>
                            </w:r>
                            <w:r>
                              <w:rPr>
                                <w:b/>
                                <w:color w:val="23A2E0"/>
                                <w:sz w:val="20"/>
                              </w:rPr>
                              <w:t>4: Market Settlements</w:t>
                            </w:r>
                            <w:r>
                              <w:rPr>
                                <w:b/>
                                <w:color w:val="23A2E0"/>
                                <w:spacing w:val="-4"/>
                                <w:sz w:val="20"/>
                              </w:rPr>
                              <w:t xml:space="preserve"> </w:t>
                            </w:r>
                            <w:r>
                              <w:rPr>
                                <w:b/>
                                <w:color w:val="23A2E0"/>
                                <w:sz w:val="20"/>
                              </w:rPr>
                              <w:t>and</w:t>
                            </w:r>
                            <w:r>
                              <w:rPr>
                                <w:b/>
                                <w:color w:val="23A2E0"/>
                                <w:spacing w:val="-6"/>
                                <w:sz w:val="20"/>
                              </w:rPr>
                              <w:t xml:space="preserve"> </w:t>
                            </w:r>
                            <w:r>
                              <w:rPr>
                                <w:b/>
                                <w:color w:val="23A2E0"/>
                                <w:sz w:val="20"/>
                              </w:rPr>
                              <w:t>Transfer Solutions</w:t>
                            </w:r>
                            <w:r>
                              <w:rPr>
                                <w:b/>
                                <w:color w:val="23A2E0"/>
                                <w:spacing w:val="-4"/>
                                <w:sz w:val="20"/>
                              </w:rPr>
                              <w:t xml:space="preserve"> </w:t>
                            </w:r>
                            <w:r>
                              <w:rPr>
                                <w:b/>
                                <w:color w:val="23A2E0"/>
                                <w:spacing w:val="-2"/>
                                <w:sz w:val="20"/>
                              </w:rPr>
                              <w:t>(MSATS)</w:t>
                            </w:r>
                          </w:p>
                          <w:p w:rsidR="007169DD" w:rsidRDefault="00BC0D03">
                            <w:pPr>
                              <w:pStyle w:val="BodyText"/>
                              <w:spacing w:before="153" w:line="280" w:lineRule="auto"/>
                              <w:ind w:left="226" w:right="293"/>
                            </w:pPr>
                            <w:r>
                              <w:rPr>
                                <w:color w:val="707174"/>
                                <w:spacing w:val="-4"/>
                              </w:rPr>
                              <w:t>MSATS is an IT</w:t>
                            </w:r>
                            <w:r>
                              <w:rPr>
                                <w:color w:val="707174"/>
                                <w:spacing w:val="-7"/>
                              </w:rPr>
                              <w:t xml:space="preserve"> </w:t>
                            </w:r>
                            <w:r>
                              <w:rPr>
                                <w:color w:val="707174"/>
                                <w:spacing w:val="-4"/>
                              </w:rPr>
                              <w:t xml:space="preserve">system that AEMO operates, and market participants use to record data that supports energy market settlement and retail competition. MSATS functions as the market’s </w:t>
                            </w:r>
                            <w:r>
                              <w:rPr>
                                <w:color w:val="707174"/>
                                <w:spacing w:val="-6"/>
                              </w:rPr>
                              <w:t xml:space="preserve">metering ‘register’ and database. AEMO and market participants use it to fulfil their obligations </w:t>
                            </w:r>
                            <w:r>
                              <w:rPr>
                                <w:color w:val="707174"/>
                              </w:rPr>
                              <w:t>under the NER.</w:t>
                            </w:r>
                          </w:p>
                        </w:txbxContent>
                      </wps:txbx>
                      <wps:bodyPr wrap="square" lIns="0" tIns="0" rIns="0" bIns="0" rtlCol="0">
                        <a:noAutofit/>
                      </wps:bodyPr>
                    </wps:wsp>
                  </a:graphicData>
                </a:graphic>
              </wp:anchor>
            </w:drawing>
          </mc:Choice>
          <mc:Fallback>
            <w:pict>
              <v:shape id="Textbox 52" o:spid="_x0000_s1033" type="#_x0000_t202" style="position:absolute;margin-left:99.45pt;margin-top:11.5pt;width:436.5pt;height:92.45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" filled="f" strokecolor="#23a2e0" strokeweight=".5pt">
                <v:path arrowok="t"/>
                <v:textbox inset="0,0,0,0">
                  <w:txbxContent>
                    <w:p w:rsidR="007169DD" w:rsidRDefault="00BC0D03">
                      <w:pPr>
                        <w:spacing w:before="175"/>
                        <w:ind w:left="230"/>
                        <w:rPr>
                          <w:b/>
                          <w:sz w:val="20"/>
                        </w:rPr>
                      </w:pPr>
                      <w:r>
                        <w:rPr>
                          <w:b/>
                          <w:color w:val="23A2E0"/>
                          <w:sz w:val="20"/>
                        </w:rPr>
                        <w:t>Box</w:t>
                      </w:r>
                      <w:r>
                        <w:rPr>
                          <w:b/>
                          <w:color w:val="23A2E0"/>
                          <w:spacing w:val="-3"/>
                          <w:sz w:val="20"/>
                        </w:rPr>
                        <w:t xml:space="preserve"> </w:t>
                      </w:r>
                      <w:r>
                        <w:rPr>
                          <w:b/>
                          <w:color w:val="23A2E0"/>
                          <w:sz w:val="20"/>
                        </w:rPr>
                        <w:t>4: Market Settlements</w:t>
                      </w:r>
                      <w:r>
                        <w:rPr>
                          <w:b/>
                          <w:color w:val="23A2E0"/>
                          <w:spacing w:val="-4"/>
                          <w:sz w:val="20"/>
                        </w:rPr>
                        <w:t xml:space="preserve"> </w:t>
                      </w:r>
                      <w:r>
                        <w:rPr>
                          <w:b/>
                          <w:color w:val="23A2E0"/>
                          <w:sz w:val="20"/>
                        </w:rPr>
                        <w:t>and</w:t>
                      </w:r>
                      <w:r>
                        <w:rPr>
                          <w:b/>
                          <w:color w:val="23A2E0"/>
                          <w:spacing w:val="-6"/>
                          <w:sz w:val="20"/>
                        </w:rPr>
                        <w:t xml:space="preserve"> </w:t>
                      </w:r>
                      <w:r>
                        <w:rPr>
                          <w:b/>
                          <w:color w:val="23A2E0"/>
                          <w:sz w:val="20"/>
                        </w:rPr>
                        <w:t>Transfer Solutions</w:t>
                      </w:r>
                      <w:r>
                        <w:rPr>
                          <w:b/>
                          <w:color w:val="23A2E0"/>
                          <w:spacing w:val="-4"/>
                          <w:sz w:val="20"/>
                        </w:rPr>
                        <w:t xml:space="preserve"> </w:t>
                      </w:r>
                      <w:r>
                        <w:rPr>
                          <w:b/>
                          <w:color w:val="23A2E0"/>
                          <w:spacing w:val="-2"/>
                          <w:sz w:val="20"/>
                        </w:rPr>
                        <w:t>(MSAT</w:t>
                      </w:r>
                      <w:r>
                        <w:rPr>
                          <w:b/>
                          <w:color w:val="23A2E0"/>
                          <w:spacing w:val="-2"/>
                          <w:sz w:val="20"/>
                        </w:rPr>
                        <w:t>S)</w:t>
                      </w:r>
                    </w:p>
                    <w:p w:rsidR="007169DD" w:rsidRDefault="00BC0D03">
                      <w:pPr>
                        <w:pStyle w:val="BodyText"/>
                        <w:spacing w:before="153" w:line="280" w:lineRule="auto"/>
                        <w:ind w:left="226" w:right="293"/>
                      </w:pPr>
                      <w:r>
                        <w:rPr>
                          <w:color w:val="707174"/>
                          <w:spacing w:val="-4"/>
                        </w:rPr>
                        <w:t>MSATS is an IT</w:t>
                      </w:r>
                      <w:r>
                        <w:rPr>
                          <w:color w:val="707174"/>
                          <w:spacing w:val="-7"/>
                        </w:rPr>
                        <w:t xml:space="preserve"> </w:t>
                      </w:r>
                      <w:r>
                        <w:rPr>
                          <w:color w:val="707174"/>
                          <w:spacing w:val="-4"/>
                        </w:rPr>
                        <w:t xml:space="preserve">system that AEMO operates, and market participants use to record data that supports energy market settlement and retail competition. MSATS functions as the market’s </w:t>
                      </w:r>
                      <w:r>
                        <w:rPr>
                          <w:color w:val="707174"/>
                          <w:spacing w:val="-6"/>
                        </w:rPr>
                        <w:t xml:space="preserve">metering ‘register’ and database. AEMO and market participants use it to </w:t>
                      </w:r>
                      <w:r>
                        <w:rPr>
                          <w:color w:val="707174"/>
                          <w:spacing w:val="-6"/>
                        </w:rPr>
                        <w:t xml:space="preserve">fulfil their obligations </w:t>
                      </w:r>
                      <w:r>
                        <w:rPr>
                          <w:color w:val="707174"/>
                        </w:rPr>
                        <w:t>under the NER.</w:t>
                      </w:r>
                    </w:p>
                  </w:txbxContent>
                </v:textbox>
                <w10:wrap type="topAndBottom" anchorx="page"/>
              </v:shape>
            </w:pict>
          </mc:Fallback>
        </mc:AlternateContent>
      </w:r>
    </w:p>
    <w:p w:rsidR="007169DD" w:rsidRDefault="007169DD">
      <w:pPr>
        <w:pStyle w:val="BodyText"/>
        <w:spacing w:before="54"/>
      </w:pPr>
    </w:p>
    <w:p w:rsidR="007169DD" w:rsidRDefault="00BC0D03">
      <w:pPr>
        <w:pStyle w:val="BodyText"/>
        <w:spacing w:before="1" w:line="280" w:lineRule="auto"/>
        <w:ind w:left="964" w:right="1083"/>
      </w:pPr>
      <w:r>
        <w:rPr>
          <w:color w:val="57585B"/>
        </w:rPr>
        <w:t>The MSATS</w:t>
      </w:r>
      <w:r>
        <w:rPr>
          <w:color w:val="57585B"/>
          <w:spacing w:val="40"/>
        </w:rPr>
        <w:t xml:space="preserve"> </w:t>
      </w:r>
      <w:r>
        <w:rPr>
          <w:color w:val="57585B"/>
        </w:rPr>
        <w:t>information noted above in step 3 would be available throughout the duration of the acceleration program. To enable this, by 30 May 2025, AEMO would be required to review and update MSATS and any associated procedures to specify the information that must be recorded by a DNSP in relation to an approved LMRP. We understand it is practically very diﬃcult for this to occur sooner than May 2025.</w:t>
      </w:r>
    </w:p>
    <w:p w:rsidR="007169DD" w:rsidRDefault="00BC0D03">
      <w:pPr>
        <w:pStyle w:val="BodyText"/>
        <w:spacing w:before="109" w:line="280" w:lineRule="auto"/>
        <w:ind w:left="964" w:right="1083"/>
      </w:pPr>
      <w:r>
        <w:rPr>
          <w:color w:val="57585B"/>
        </w:rPr>
        <w:t>The Commission considers that using MSATS to communicate LMRP meter replacement schedule information would minimise regulatory burden on industry.</w:t>
      </w:r>
      <w:r>
        <w:rPr>
          <w:color w:val="57585B"/>
          <w:spacing w:val="-2"/>
        </w:rPr>
        <w:t xml:space="preserve"> </w:t>
      </w:r>
      <w:r>
        <w:rPr>
          <w:color w:val="57585B"/>
        </w:rPr>
        <w:t>This approach leverages an existing system that can:</w:t>
      </w:r>
    </w:p>
    <w:p w:rsidR="007169DD" w:rsidRDefault="00BC0D03">
      <w:pPr>
        <w:pStyle w:val="ListParagraph"/>
        <w:numPr>
          <w:ilvl w:val="1"/>
          <w:numId w:val="34"/>
        </w:numPr>
        <w:tabs>
          <w:tab w:val="left" w:pos="1304"/>
        </w:tabs>
        <w:spacing w:before="111"/>
        <w:ind w:hanging="340"/>
        <w:rPr>
          <w:sz w:val="20"/>
        </w:rPr>
      </w:pPr>
      <w:r>
        <w:rPr>
          <w:color w:val="57585B"/>
          <w:sz w:val="20"/>
        </w:rPr>
        <w:t>be</w:t>
      </w:r>
      <w:r>
        <w:rPr>
          <w:color w:val="57585B"/>
          <w:spacing w:val="2"/>
          <w:sz w:val="20"/>
        </w:rPr>
        <w:t xml:space="preserve"> </w:t>
      </w:r>
      <w:r>
        <w:rPr>
          <w:color w:val="57585B"/>
          <w:sz w:val="20"/>
        </w:rPr>
        <w:t>updated</w:t>
      </w:r>
      <w:r>
        <w:rPr>
          <w:color w:val="57585B"/>
          <w:spacing w:val="3"/>
          <w:sz w:val="20"/>
        </w:rPr>
        <w:t xml:space="preserve"> </w:t>
      </w:r>
      <w:r>
        <w:rPr>
          <w:color w:val="57585B"/>
          <w:sz w:val="20"/>
        </w:rPr>
        <w:t>as</w:t>
      </w:r>
      <w:r>
        <w:rPr>
          <w:color w:val="57585B"/>
          <w:spacing w:val="2"/>
          <w:sz w:val="20"/>
        </w:rPr>
        <w:t xml:space="preserve"> </w:t>
      </w:r>
      <w:r>
        <w:rPr>
          <w:color w:val="57585B"/>
          <w:sz w:val="20"/>
        </w:rPr>
        <w:t>frequently</w:t>
      </w:r>
      <w:r>
        <w:rPr>
          <w:color w:val="57585B"/>
          <w:spacing w:val="3"/>
          <w:sz w:val="20"/>
        </w:rPr>
        <w:t xml:space="preserve"> </w:t>
      </w:r>
      <w:r>
        <w:rPr>
          <w:color w:val="57585B"/>
          <w:sz w:val="20"/>
        </w:rPr>
        <w:t>as</w:t>
      </w:r>
      <w:r>
        <w:rPr>
          <w:color w:val="57585B"/>
          <w:spacing w:val="2"/>
          <w:sz w:val="20"/>
        </w:rPr>
        <w:t xml:space="preserve"> </w:t>
      </w:r>
      <w:r>
        <w:rPr>
          <w:color w:val="57585B"/>
          <w:spacing w:val="-2"/>
          <w:sz w:val="20"/>
        </w:rPr>
        <w:t>needed</w:t>
      </w:r>
    </w:p>
    <w:p w:rsidR="007169DD" w:rsidRDefault="00BC0D03">
      <w:pPr>
        <w:pStyle w:val="ListParagraph"/>
        <w:numPr>
          <w:ilvl w:val="1"/>
          <w:numId w:val="34"/>
        </w:numPr>
        <w:tabs>
          <w:tab w:val="left" w:pos="1304"/>
        </w:tabs>
        <w:spacing w:before="96"/>
        <w:ind w:hanging="340"/>
        <w:rPr>
          <w:sz w:val="20"/>
        </w:rPr>
      </w:pPr>
      <w:r>
        <w:rPr>
          <w:color w:val="57585B"/>
          <w:sz w:val="20"/>
        </w:rPr>
        <w:t>provide</w:t>
      </w:r>
      <w:r>
        <w:rPr>
          <w:color w:val="57585B"/>
          <w:spacing w:val="3"/>
          <w:sz w:val="20"/>
        </w:rPr>
        <w:t xml:space="preserve"> </w:t>
      </w:r>
      <w:r>
        <w:rPr>
          <w:color w:val="57585B"/>
          <w:sz w:val="20"/>
        </w:rPr>
        <w:t>real-time</w:t>
      </w:r>
      <w:r>
        <w:rPr>
          <w:color w:val="57585B"/>
          <w:spacing w:val="4"/>
          <w:sz w:val="20"/>
        </w:rPr>
        <w:t xml:space="preserve"> </w:t>
      </w:r>
      <w:r>
        <w:rPr>
          <w:color w:val="57585B"/>
          <w:sz w:val="20"/>
        </w:rPr>
        <w:t>information</w:t>
      </w:r>
      <w:r>
        <w:rPr>
          <w:color w:val="57585B"/>
          <w:spacing w:val="3"/>
          <w:sz w:val="20"/>
        </w:rPr>
        <w:t xml:space="preserve"> </w:t>
      </w:r>
      <w:r>
        <w:rPr>
          <w:color w:val="57585B"/>
          <w:sz w:val="20"/>
        </w:rPr>
        <w:t>to</w:t>
      </w:r>
      <w:r>
        <w:rPr>
          <w:color w:val="57585B"/>
          <w:spacing w:val="4"/>
          <w:sz w:val="20"/>
        </w:rPr>
        <w:t xml:space="preserve"> </w:t>
      </w:r>
      <w:r>
        <w:rPr>
          <w:color w:val="57585B"/>
          <w:sz w:val="20"/>
        </w:rPr>
        <w:t>relevant</w:t>
      </w:r>
      <w:r>
        <w:rPr>
          <w:color w:val="57585B"/>
          <w:spacing w:val="4"/>
          <w:sz w:val="20"/>
        </w:rPr>
        <w:t xml:space="preserve"> </w:t>
      </w:r>
      <w:r>
        <w:rPr>
          <w:color w:val="57585B"/>
          <w:sz w:val="20"/>
        </w:rPr>
        <w:t>market</w:t>
      </w:r>
      <w:r>
        <w:rPr>
          <w:color w:val="57585B"/>
          <w:spacing w:val="3"/>
          <w:sz w:val="20"/>
        </w:rPr>
        <w:t xml:space="preserve"> </w:t>
      </w:r>
      <w:r>
        <w:rPr>
          <w:color w:val="57585B"/>
          <w:spacing w:val="-2"/>
          <w:sz w:val="20"/>
        </w:rPr>
        <w:t>participants</w:t>
      </w:r>
    </w:p>
    <w:p w:rsidR="007169DD" w:rsidRDefault="00BC0D03">
      <w:pPr>
        <w:pStyle w:val="ListParagraph"/>
        <w:numPr>
          <w:ilvl w:val="1"/>
          <w:numId w:val="34"/>
        </w:numPr>
        <w:tabs>
          <w:tab w:val="left" w:pos="1304"/>
        </w:tabs>
        <w:spacing w:before="97" w:line="280" w:lineRule="auto"/>
        <w:ind w:right="1784"/>
        <w:rPr>
          <w:sz w:val="20"/>
        </w:rPr>
      </w:pPr>
      <w:r>
        <w:rPr>
          <w:color w:val="57585B"/>
          <w:sz w:val="20"/>
        </w:rPr>
        <w:t>act as a ‘single source of truth’ regarding meter replacement schedules, housed in an environment that is already visible to all relevant parties whenever they need to see it.</w:t>
      </w:r>
    </w:p>
    <w:p w:rsidR="007169DD" w:rsidRDefault="00BC0D03">
      <w:pPr>
        <w:pStyle w:val="BodyText"/>
        <w:spacing w:before="55" w:line="280" w:lineRule="auto"/>
        <w:ind w:left="964" w:right="960"/>
      </w:pPr>
      <w:r>
        <w:rPr>
          <w:color w:val="57585B"/>
        </w:rPr>
        <w:t>Alternatives, such as DNSPs regularly issuing updates to relevant stakeholders via email or other means, would likely be more burdensome and costly, requiring regular manual handling.</w:t>
      </w:r>
    </w:p>
    <w:p w:rsidR="007169DD" w:rsidRDefault="00BC0D03">
      <w:pPr>
        <w:pStyle w:val="BodyText"/>
        <w:spacing w:before="112" w:line="280" w:lineRule="auto"/>
        <w:ind w:left="964" w:right="960"/>
      </w:pPr>
      <w:r>
        <w:rPr>
          <w:color w:val="57585B"/>
        </w:rPr>
        <w:t>A further benefit of using MSATS to communicate this information is that it helps to manage the impacts to the rollout of customer ‘churn’ between retailers. Without a seamless and low-cost way of updating LMRPs to reflect churn near to real-time, they would become progressively inaccurate over the duration of the five-year deployment period.</w:t>
      </w:r>
      <w:r>
        <w:rPr>
          <w:color w:val="57585B"/>
          <w:vertAlign w:val="superscript"/>
        </w:rPr>
        <w:t>30</w:t>
      </w:r>
    </w:p>
    <w:p w:rsidR="007169DD" w:rsidRDefault="00BC0D03">
      <w:pPr>
        <w:pStyle w:val="BodyText"/>
        <w:spacing w:before="110" w:line="280" w:lineRule="auto"/>
        <w:ind w:left="964" w:right="1083"/>
      </w:pPr>
      <w:r>
        <w:rPr>
          <w:color w:val="57585B"/>
        </w:rPr>
        <w:t>Using MSATS, retailers and MCs would have on-demand access to any updates to their replacement requirements in near real-time.</w:t>
      </w:r>
      <w:r>
        <w:rPr>
          <w:color w:val="57585B"/>
          <w:spacing w:val="-2"/>
        </w:rPr>
        <w:t xml:space="preserve"> </w:t>
      </w:r>
      <w:r>
        <w:rPr>
          <w:color w:val="57585B"/>
        </w:rPr>
        <w:t>This requirement also supports the AER’s annual performance reporting and compliance considerations — providing accurate interim target information that retailers must report against.</w:t>
      </w:r>
      <w:r>
        <w:rPr>
          <w:color w:val="57585B"/>
          <w:vertAlign w:val="superscript"/>
        </w:rPr>
        <w:t>31</w:t>
      </w:r>
    </w:p>
    <w:p w:rsidR="007169DD" w:rsidRDefault="007169DD">
      <w:pPr>
        <w:pStyle w:val="BodyText"/>
      </w:pPr>
    </w:p>
    <w:p w:rsidR="007169DD" w:rsidRDefault="007169DD">
      <w:pPr>
        <w:pStyle w:val="BodyText"/>
      </w:pPr>
    </w:p>
    <w:p w:rsidR="007169DD" w:rsidRDefault="00BC0D03">
      <w:pPr>
        <w:pStyle w:val="BodyText"/>
        <w:spacing w:before="22"/>
      </w:pPr>
      <w:r>
        <w:rPr>
          <w:noProof/>
          <w:lang w:val="en-AU" w:eastAsia="en-AU"/>
        </w:rPr>
        <mc:AlternateContent>
          <mc:Choice Requires="wps">
            <w:drawing>
              <wp:anchor distT="0" distB="0" distL="0" distR="0" simplePos="0" relativeHeight="487601664" behindDoc="1" locked="0" layoutInCell="1" allowOverlap="1">
                <wp:simplePos x="0" y="0"/>
                <wp:positionH relativeFrom="page">
                  <wp:posOffset>720001</wp:posOffset>
                </wp:positionH>
                <wp:positionV relativeFrom="paragraph">
                  <wp:posOffset>181756</wp:posOffset>
                </wp:positionV>
                <wp:extent cx="720090" cy="127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7DE24054" id="Graphic 53" o:spid="_x0000_s1026" style="position:absolute;margin-left:56.7pt;margin-top:14.3pt;width:56.7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" path="m,l719963,e" filled="f" strokecolor="#57585b" strokeweight=".04408mm">
                <v:path arrowok="t"/>
                <w10:wrap type="topAndBottom" anchorx="page"/>
              </v:shape>
            </w:pict>
          </mc:Fallback>
        </mc:AlternateContent>
      </w:r>
    </w:p>
    <w:p w:rsidR="007169DD" w:rsidRDefault="00BC0D03">
      <w:pPr>
        <w:pStyle w:val="ListParagraph"/>
        <w:numPr>
          <w:ilvl w:val="0"/>
          <w:numId w:val="44"/>
        </w:numPr>
        <w:tabs>
          <w:tab w:val="left" w:pos="452"/>
          <w:tab w:val="left" w:pos="454"/>
        </w:tabs>
        <w:spacing w:before="130"/>
        <w:ind w:right="994"/>
        <w:rPr>
          <w:sz w:val="14"/>
        </w:rPr>
      </w:pPr>
      <w:r>
        <w:rPr>
          <w:color w:val="57585B"/>
          <w:sz w:val="14"/>
        </w:rPr>
        <w:t>This captures customer churn for sites that are due to be replaced in a subsequent interim period, as distinct from meters due to be replaced within</w:t>
      </w:r>
      <w:r>
        <w:rPr>
          <w:color w:val="57585B"/>
          <w:spacing w:val="40"/>
          <w:sz w:val="14"/>
        </w:rPr>
        <w:t xml:space="preserve"> </w:t>
      </w:r>
      <w:r>
        <w:rPr>
          <w:color w:val="57585B"/>
          <w:sz w:val="14"/>
        </w:rPr>
        <w:t>the current period. For the latter, the new retailer would be expected to replace the legacy meter by 2030, noting the challenges retailers may face to</w:t>
      </w:r>
      <w:r>
        <w:rPr>
          <w:color w:val="57585B"/>
          <w:spacing w:val="40"/>
          <w:sz w:val="14"/>
        </w:rPr>
        <w:t xml:space="preserve"> </w:t>
      </w:r>
      <w:r>
        <w:rPr>
          <w:color w:val="57585B"/>
          <w:sz w:val="14"/>
        </w:rPr>
        <w:t>adjust their schedules within period. Retailers are expected to have incentives to replace customer sites ‘won’ within a period to the extent that they</w:t>
      </w:r>
      <w:r>
        <w:rPr>
          <w:color w:val="57585B"/>
          <w:spacing w:val="40"/>
          <w:sz w:val="14"/>
        </w:rPr>
        <w:t xml:space="preserve"> </w:t>
      </w:r>
      <w:r>
        <w:rPr>
          <w:color w:val="57585B"/>
          <w:sz w:val="14"/>
        </w:rPr>
        <w:t>can still achieve geographical eﬃciencies, and have adequate time to properly notify the customers. Further, retailers would report their performance</w:t>
      </w:r>
      <w:r>
        <w:rPr>
          <w:color w:val="57585B"/>
          <w:spacing w:val="40"/>
          <w:sz w:val="14"/>
        </w:rPr>
        <w:t xml:space="preserve"> </w:t>
      </w:r>
      <w:r>
        <w:rPr>
          <w:color w:val="57585B"/>
          <w:sz w:val="14"/>
        </w:rPr>
        <w:t>in managing within period customer churn to the AER (see section 3.1.3). Nevertheless, we are concerned some retailers may seek to delay meter</w:t>
      </w:r>
      <w:r>
        <w:rPr>
          <w:color w:val="57585B"/>
          <w:spacing w:val="40"/>
          <w:sz w:val="14"/>
        </w:rPr>
        <w:t xml:space="preserve"> </w:t>
      </w:r>
      <w:r>
        <w:rPr>
          <w:color w:val="57585B"/>
          <w:sz w:val="14"/>
        </w:rPr>
        <w:t>replacements</w:t>
      </w:r>
      <w:r>
        <w:rPr>
          <w:color w:val="57585B"/>
          <w:spacing w:val="-3"/>
          <w:sz w:val="14"/>
        </w:rPr>
        <w:t xml:space="preserve"> </w:t>
      </w:r>
      <w:r>
        <w:rPr>
          <w:color w:val="57585B"/>
          <w:sz w:val="14"/>
        </w:rPr>
        <w:t>if</w:t>
      </w:r>
      <w:r>
        <w:rPr>
          <w:color w:val="57585B"/>
          <w:spacing w:val="-3"/>
          <w:sz w:val="14"/>
        </w:rPr>
        <w:t xml:space="preserve"> </w:t>
      </w:r>
      <w:r>
        <w:rPr>
          <w:color w:val="57585B"/>
          <w:sz w:val="14"/>
        </w:rPr>
        <w:t>they</w:t>
      </w:r>
      <w:r>
        <w:rPr>
          <w:color w:val="57585B"/>
          <w:spacing w:val="-3"/>
          <w:sz w:val="14"/>
        </w:rPr>
        <w:t xml:space="preserve"> </w:t>
      </w:r>
      <w:r>
        <w:rPr>
          <w:color w:val="57585B"/>
          <w:sz w:val="14"/>
        </w:rPr>
        <w:t>have</w:t>
      </w:r>
      <w:r>
        <w:rPr>
          <w:color w:val="57585B"/>
          <w:spacing w:val="-3"/>
          <w:sz w:val="14"/>
        </w:rPr>
        <w:t xml:space="preserve"> </w:t>
      </w:r>
      <w:r>
        <w:rPr>
          <w:color w:val="57585B"/>
          <w:sz w:val="14"/>
        </w:rPr>
        <w:t>the</w:t>
      </w:r>
      <w:r>
        <w:rPr>
          <w:color w:val="57585B"/>
          <w:spacing w:val="-3"/>
          <w:sz w:val="14"/>
        </w:rPr>
        <w:t xml:space="preserve"> </w:t>
      </w:r>
      <w:r>
        <w:rPr>
          <w:color w:val="57585B"/>
          <w:sz w:val="14"/>
        </w:rPr>
        <w:t>opportunity</w:t>
      </w:r>
      <w:r>
        <w:rPr>
          <w:color w:val="57585B"/>
          <w:spacing w:val="-3"/>
          <w:sz w:val="14"/>
        </w:rPr>
        <w:t xml:space="preserve"> </w:t>
      </w:r>
      <w:r>
        <w:rPr>
          <w:color w:val="57585B"/>
          <w:sz w:val="14"/>
        </w:rPr>
        <w:t>(for</w:t>
      </w:r>
      <w:r>
        <w:rPr>
          <w:color w:val="57585B"/>
          <w:spacing w:val="-3"/>
          <w:sz w:val="14"/>
        </w:rPr>
        <w:t xml:space="preserve"> </w:t>
      </w:r>
      <w:r>
        <w:rPr>
          <w:color w:val="57585B"/>
          <w:sz w:val="14"/>
        </w:rPr>
        <w:t>example,</w:t>
      </w:r>
      <w:r>
        <w:rPr>
          <w:color w:val="57585B"/>
          <w:spacing w:val="-3"/>
          <w:sz w:val="14"/>
        </w:rPr>
        <w:t xml:space="preserve"> </w:t>
      </w:r>
      <w:r>
        <w:rPr>
          <w:color w:val="57585B"/>
          <w:sz w:val="14"/>
        </w:rPr>
        <w:t>for</w:t>
      </w:r>
      <w:r>
        <w:rPr>
          <w:color w:val="57585B"/>
          <w:spacing w:val="-3"/>
          <w:sz w:val="14"/>
        </w:rPr>
        <w:t xml:space="preserve"> </w:t>
      </w:r>
      <w:r>
        <w:rPr>
          <w:color w:val="57585B"/>
          <w:sz w:val="14"/>
        </w:rPr>
        <w:t>‘hard-to-do’</w:t>
      </w:r>
      <w:r>
        <w:rPr>
          <w:color w:val="57585B"/>
          <w:spacing w:val="-3"/>
          <w:sz w:val="14"/>
        </w:rPr>
        <w:t xml:space="preserve"> </w:t>
      </w:r>
      <w:r>
        <w:rPr>
          <w:color w:val="57585B"/>
          <w:sz w:val="14"/>
        </w:rPr>
        <w:t>sites</w:t>
      </w:r>
      <w:r>
        <w:rPr>
          <w:color w:val="57585B"/>
          <w:spacing w:val="-3"/>
          <w:sz w:val="14"/>
        </w:rPr>
        <w:t xml:space="preserve"> </w:t>
      </w:r>
      <w:r>
        <w:rPr>
          <w:color w:val="57585B"/>
          <w:sz w:val="14"/>
        </w:rPr>
        <w:t>or</w:t>
      </w:r>
      <w:r>
        <w:rPr>
          <w:color w:val="57585B"/>
          <w:spacing w:val="-3"/>
          <w:sz w:val="14"/>
        </w:rPr>
        <w:t xml:space="preserve"> </w:t>
      </w:r>
      <w:r>
        <w:rPr>
          <w:color w:val="57585B"/>
          <w:sz w:val="14"/>
        </w:rPr>
        <w:t>customers</w:t>
      </w:r>
      <w:r>
        <w:rPr>
          <w:color w:val="57585B"/>
          <w:spacing w:val="-3"/>
          <w:sz w:val="14"/>
        </w:rPr>
        <w:t xml:space="preserve"> </w:t>
      </w:r>
      <w:r>
        <w:rPr>
          <w:color w:val="57585B"/>
          <w:sz w:val="14"/>
        </w:rPr>
        <w:t>who</w:t>
      </w:r>
      <w:r>
        <w:rPr>
          <w:color w:val="57585B"/>
          <w:spacing w:val="-3"/>
          <w:sz w:val="14"/>
        </w:rPr>
        <w:t xml:space="preserve"> </w:t>
      </w:r>
      <w:r>
        <w:rPr>
          <w:color w:val="57585B"/>
          <w:sz w:val="14"/>
        </w:rPr>
        <w:t>may</w:t>
      </w:r>
      <w:r>
        <w:rPr>
          <w:color w:val="57585B"/>
          <w:spacing w:val="-3"/>
          <w:sz w:val="14"/>
        </w:rPr>
        <w:t xml:space="preserve"> </w:t>
      </w:r>
      <w:r>
        <w:rPr>
          <w:color w:val="57585B"/>
          <w:sz w:val="14"/>
        </w:rPr>
        <w:t>be</w:t>
      </w:r>
      <w:r>
        <w:rPr>
          <w:color w:val="57585B"/>
          <w:spacing w:val="-3"/>
          <w:sz w:val="14"/>
        </w:rPr>
        <w:t xml:space="preserve"> </w:t>
      </w:r>
      <w:r>
        <w:rPr>
          <w:color w:val="57585B"/>
          <w:sz w:val="14"/>
        </w:rPr>
        <w:t>perceived</w:t>
      </w:r>
      <w:r>
        <w:rPr>
          <w:color w:val="57585B"/>
          <w:spacing w:val="-3"/>
          <w:sz w:val="14"/>
        </w:rPr>
        <w:t xml:space="preserve"> </w:t>
      </w:r>
      <w:r>
        <w:rPr>
          <w:color w:val="57585B"/>
          <w:sz w:val="14"/>
        </w:rPr>
        <w:t>as</w:t>
      </w:r>
      <w:r>
        <w:rPr>
          <w:color w:val="57585B"/>
          <w:spacing w:val="-3"/>
          <w:sz w:val="14"/>
        </w:rPr>
        <w:t xml:space="preserve"> </w:t>
      </w:r>
      <w:r>
        <w:rPr>
          <w:color w:val="57585B"/>
          <w:sz w:val="14"/>
        </w:rPr>
        <w:t>‘lower</w:t>
      </w:r>
      <w:r>
        <w:rPr>
          <w:color w:val="57585B"/>
          <w:spacing w:val="-3"/>
          <w:sz w:val="14"/>
        </w:rPr>
        <w:t xml:space="preserve"> </w:t>
      </w:r>
      <w:r>
        <w:rPr>
          <w:color w:val="57585B"/>
          <w:sz w:val="14"/>
        </w:rPr>
        <w:t>value’).</w:t>
      </w:r>
      <w:r>
        <w:rPr>
          <w:color w:val="57585B"/>
          <w:spacing w:val="-3"/>
          <w:sz w:val="14"/>
        </w:rPr>
        <w:t xml:space="preserve"> </w:t>
      </w:r>
      <w:r>
        <w:rPr>
          <w:color w:val="57585B"/>
          <w:sz w:val="14"/>
        </w:rPr>
        <w:t>So,</w:t>
      </w:r>
      <w:r>
        <w:rPr>
          <w:color w:val="57585B"/>
          <w:spacing w:val="-3"/>
          <w:sz w:val="14"/>
        </w:rPr>
        <w:t xml:space="preserve"> </w:t>
      </w:r>
      <w:r>
        <w:rPr>
          <w:color w:val="57585B"/>
          <w:sz w:val="14"/>
        </w:rPr>
        <w:t>we</w:t>
      </w:r>
      <w:r>
        <w:rPr>
          <w:color w:val="57585B"/>
          <w:spacing w:val="-3"/>
          <w:sz w:val="14"/>
        </w:rPr>
        <w:t xml:space="preserve"> </w:t>
      </w:r>
      <w:r>
        <w:rPr>
          <w:color w:val="57585B"/>
          <w:sz w:val="14"/>
        </w:rPr>
        <w:t>have</w:t>
      </w:r>
      <w:r>
        <w:rPr>
          <w:color w:val="57585B"/>
          <w:spacing w:val="-3"/>
          <w:sz w:val="14"/>
        </w:rPr>
        <w:t xml:space="preserve"> </w:t>
      </w:r>
      <w:r>
        <w:rPr>
          <w:color w:val="57585B"/>
          <w:sz w:val="14"/>
        </w:rPr>
        <w:t>sought</w:t>
      </w:r>
      <w:r>
        <w:rPr>
          <w:color w:val="57585B"/>
          <w:spacing w:val="40"/>
          <w:sz w:val="14"/>
        </w:rPr>
        <w:t xml:space="preserve"> </w:t>
      </w:r>
      <w:r>
        <w:rPr>
          <w:color w:val="57585B"/>
          <w:sz w:val="14"/>
        </w:rPr>
        <w:t>to minimise the impact of customer churn by creating a process for the interim targets to be updated at the start of each period.</w:t>
      </w:r>
    </w:p>
    <w:p w:rsidR="007169DD" w:rsidRDefault="00BC0D03">
      <w:pPr>
        <w:pStyle w:val="ListParagraph"/>
        <w:numPr>
          <w:ilvl w:val="0"/>
          <w:numId w:val="44"/>
        </w:numPr>
        <w:tabs>
          <w:tab w:val="left" w:pos="452"/>
          <w:tab w:val="left" w:pos="454"/>
        </w:tabs>
        <w:spacing w:before="57"/>
        <w:ind w:right="1106"/>
        <w:rPr>
          <w:sz w:val="14"/>
        </w:rPr>
      </w:pPr>
      <w:r>
        <w:rPr>
          <w:color w:val="57585B"/>
          <w:sz w:val="14"/>
        </w:rPr>
        <w:t>In</w:t>
      </w:r>
      <w:r>
        <w:rPr>
          <w:color w:val="57585B"/>
          <w:spacing w:val="-2"/>
          <w:sz w:val="14"/>
        </w:rPr>
        <w:t xml:space="preserve"> </w:t>
      </w:r>
      <w:r>
        <w:rPr>
          <w:color w:val="57585B"/>
          <w:sz w:val="14"/>
        </w:rPr>
        <w:t>the</w:t>
      </w:r>
      <w:r>
        <w:rPr>
          <w:color w:val="57585B"/>
          <w:spacing w:val="-2"/>
          <w:sz w:val="14"/>
        </w:rPr>
        <w:t xml:space="preserve"> </w:t>
      </w:r>
      <w:r>
        <w:rPr>
          <w:color w:val="57585B"/>
          <w:sz w:val="14"/>
        </w:rPr>
        <w:t>Review</w:t>
      </w:r>
      <w:r>
        <w:rPr>
          <w:color w:val="57585B"/>
          <w:spacing w:val="-3"/>
          <w:sz w:val="14"/>
        </w:rPr>
        <w:t xml:space="preserve"> </w:t>
      </w:r>
      <w:r>
        <w:rPr>
          <w:color w:val="57585B"/>
          <w:sz w:val="14"/>
        </w:rPr>
        <w:t>final</w:t>
      </w:r>
      <w:r>
        <w:rPr>
          <w:color w:val="57585B"/>
          <w:spacing w:val="-2"/>
          <w:sz w:val="14"/>
        </w:rPr>
        <w:t xml:space="preserve"> </w:t>
      </w:r>
      <w:r>
        <w:rPr>
          <w:color w:val="57585B"/>
          <w:sz w:val="14"/>
        </w:rPr>
        <w:t>report,</w:t>
      </w:r>
      <w:r>
        <w:rPr>
          <w:color w:val="57585B"/>
          <w:spacing w:val="-2"/>
          <w:sz w:val="14"/>
        </w:rPr>
        <w:t xml:space="preserve"> </w:t>
      </w:r>
      <w:r>
        <w:rPr>
          <w:color w:val="57585B"/>
          <w:sz w:val="14"/>
        </w:rPr>
        <w:t>the</w:t>
      </w:r>
      <w:r>
        <w:rPr>
          <w:color w:val="57585B"/>
          <w:spacing w:val="-2"/>
          <w:sz w:val="14"/>
        </w:rPr>
        <w:t xml:space="preserve"> </w:t>
      </w:r>
      <w:r>
        <w:rPr>
          <w:color w:val="57585B"/>
          <w:sz w:val="14"/>
        </w:rPr>
        <w:t>Commission</w:t>
      </w:r>
      <w:r>
        <w:rPr>
          <w:color w:val="57585B"/>
          <w:spacing w:val="-2"/>
          <w:sz w:val="14"/>
        </w:rPr>
        <w:t xml:space="preserve"> </w:t>
      </w:r>
      <w:r>
        <w:rPr>
          <w:color w:val="57585B"/>
          <w:sz w:val="14"/>
        </w:rPr>
        <w:t>recommended</w:t>
      </w:r>
      <w:r>
        <w:rPr>
          <w:color w:val="57585B"/>
          <w:spacing w:val="-2"/>
          <w:sz w:val="14"/>
        </w:rPr>
        <w:t xml:space="preserve"> </w:t>
      </w:r>
      <w:r>
        <w:rPr>
          <w:color w:val="57585B"/>
          <w:sz w:val="14"/>
        </w:rPr>
        <w:t>requiring</w:t>
      </w:r>
      <w:r>
        <w:rPr>
          <w:color w:val="57585B"/>
          <w:spacing w:val="-2"/>
          <w:sz w:val="14"/>
        </w:rPr>
        <w:t xml:space="preserve"> </w:t>
      </w:r>
      <w:r>
        <w:rPr>
          <w:color w:val="57585B"/>
          <w:sz w:val="14"/>
        </w:rPr>
        <w:t>the</w:t>
      </w:r>
      <w:r>
        <w:rPr>
          <w:color w:val="57585B"/>
          <w:spacing w:val="-2"/>
          <w:sz w:val="14"/>
        </w:rPr>
        <w:t xml:space="preserve"> </w:t>
      </w:r>
      <w:r>
        <w:rPr>
          <w:color w:val="57585B"/>
          <w:sz w:val="14"/>
        </w:rPr>
        <w:t>NMI</w:t>
      </w:r>
      <w:r>
        <w:rPr>
          <w:color w:val="57585B"/>
          <w:spacing w:val="-2"/>
          <w:sz w:val="14"/>
        </w:rPr>
        <w:t xml:space="preserve"> </w:t>
      </w:r>
      <w:r>
        <w:rPr>
          <w:color w:val="57585B"/>
          <w:sz w:val="14"/>
        </w:rPr>
        <w:t>schedule</w:t>
      </w:r>
      <w:r>
        <w:rPr>
          <w:color w:val="57585B"/>
          <w:spacing w:val="-2"/>
          <w:sz w:val="14"/>
        </w:rPr>
        <w:t xml:space="preserve"> </w:t>
      </w:r>
      <w:r>
        <w:rPr>
          <w:color w:val="57585B"/>
          <w:sz w:val="14"/>
        </w:rPr>
        <w:t>information</w:t>
      </w:r>
      <w:r>
        <w:rPr>
          <w:color w:val="57585B"/>
          <w:spacing w:val="-2"/>
          <w:sz w:val="14"/>
        </w:rPr>
        <w:t xml:space="preserve"> </w:t>
      </w:r>
      <w:r>
        <w:rPr>
          <w:color w:val="57585B"/>
          <w:sz w:val="14"/>
        </w:rPr>
        <w:t>to</w:t>
      </w:r>
      <w:r>
        <w:rPr>
          <w:color w:val="57585B"/>
          <w:spacing w:val="-2"/>
          <w:sz w:val="14"/>
        </w:rPr>
        <w:t xml:space="preserve"> </w:t>
      </w:r>
      <w:r>
        <w:rPr>
          <w:color w:val="57585B"/>
          <w:sz w:val="14"/>
        </w:rPr>
        <w:t>be</w:t>
      </w:r>
      <w:r>
        <w:rPr>
          <w:color w:val="57585B"/>
          <w:spacing w:val="-2"/>
          <w:sz w:val="14"/>
        </w:rPr>
        <w:t xml:space="preserve"> </w:t>
      </w:r>
      <w:r>
        <w:rPr>
          <w:color w:val="57585B"/>
          <w:sz w:val="14"/>
        </w:rPr>
        <w:t>provided</w:t>
      </w:r>
      <w:r>
        <w:rPr>
          <w:color w:val="57585B"/>
          <w:spacing w:val="-2"/>
          <w:sz w:val="14"/>
        </w:rPr>
        <w:t xml:space="preserve"> </w:t>
      </w:r>
      <w:r>
        <w:rPr>
          <w:color w:val="57585B"/>
          <w:sz w:val="14"/>
        </w:rPr>
        <w:t>once</w:t>
      </w:r>
      <w:r>
        <w:rPr>
          <w:color w:val="57585B"/>
          <w:spacing w:val="-2"/>
          <w:sz w:val="14"/>
        </w:rPr>
        <w:t xml:space="preserve"> </w:t>
      </w:r>
      <w:r>
        <w:rPr>
          <w:color w:val="57585B"/>
          <w:sz w:val="14"/>
        </w:rPr>
        <w:t>by</w:t>
      </w:r>
      <w:r>
        <w:rPr>
          <w:color w:val="57585B"/>
          <w:spacing w:val="-2"/>
          <w:sz w:val="14"/>
        </w:rPr>
        <w:t xml:space="preserve"> </w:t>
      </w:r>
      <w:r>
        <w:rPr>
          <w:color w:val="57585B"/>
          <w:sz w:val="14"/>
        </w:rPr>
        <w:t>the</w:t>
      </w:r>
      <w:r>
        <w:rPr>
          <w:color w:val="57585B"/>
          <w:spacing w:val="-2"/>
          <w:sz w:val="14"/>
        </w:rPr>
        <w:t xml:space="preserve"> </w:t>
      </w:r>
      <w:r>
        <w:rPr>
          <w:color w:val="57585B"/>
          <w:sz w:val="14"/>
        </w:rPr>
        <w:t>DNSPs</w:t>
      </w:r>
      <w:r>
        <w:rPr>
          <w:color w:val="57585B"/>
          <w:spacing w:val="-2"/>
          <w:sz w:val="14"/>
        </w:rPr>
        <w:t xml:space="preserve"> </w:t>
      </w:r>
      <w:r>
        <w:rPr>
          <w:color w:val="57585B"/>
          <w:sz w:val="14"/>
        </w:rPr>
        <w:t>before</w:t>
      </w:r>
      <w:r>
        <w:rPr>
          <w:color w:val="57585B"/>
          <w:spacing w:val="-2"/>
          <w:sz w:val="14"/>
        </w:rPr>
        <w:t xml:space="preserve"> </w:t>
      </w:r>
      <w:r>
        <w:rPr>
          <w:color w:val="57585B"/>
          <w:sz w:val="14"/>
        </w:rPr>
        <w:t>the</w:t>
      </w:r>
      <w:r>
        <w:rPr>
          <w:color w:val="57585B"/>
          <w:spacing w:val="-2"/>
          <w:sz w:val="14"/>
        </w:rPr>
        <w:t xml:space="preserve"> </w:t>
      </w:r>
      <w:r>
        <w:rPr>
          <w:color w:val="57585B"/>
          <w:sz w:val="14"/>
        </w:rPr>
        <w:t>start</w:t>
      </w:r>
      <w:r>
        <w:rPr>
          <w:color w:val="57585B"/>
          <w:spacing w:val="40"/>
          <w:sz w:val="14"/>
        </w:rPr>
        <w:t xml:space="preserve"> </w:t>
      </w:r>
      <w:r>
        <w:rPr>
          <w:color w:val="57585B"/>
          <w:sz w:val="14"/>
        </w:rPr>
        <w:t>of the acceleration program, which would then (statically) set the future interim targets.</w:t>
      </w:r>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BodyText"/>
        <w:spacing w:line="280" w:lineRule="auto"/>
        <w:ind w:left="964" w:right="960"/>
      </w:pPr>
      <w:r>
        <w:rPr>
          <w:color w:val="57585B"/>
        </w:rPr>
        <w:t>The Commission has decided not to require DNSPs to provide further information to retailers and MCs to support installations, as contemplated in the Review.</w:t>
      </w:r>
      <w:r>
        <w:rPr>
          <w:color w:val="57585B"/>
          <w:vertAlign w:val="superscript"/>
        </w:rPr>
        <w:t>32</w:t>
      </w:r>
      <w:r>
        <w:rPr>
          <w:color w:val="57585B"/>
        </w:rPr>
        <w:t xml:space="preserve"> We understand key metering information is already available within MSATS, and retailers and MCs can request additional supporting information through existing B2B processes.</w:t>
      </w:r>
    </w:p>
    <w:p w:rsidR="007169DD" w:rsidRDefault="00BC0D03">
      <w:pPr>
        <w:pStyle w:val="Heading3"/>
        <w:spacing w:before="110"/>
      </w:pPr>
      <w:r>
        <w:rPr>
          <w:color w:val="57585B"/>
        </w:rPr>
        <w:t>The</w:t>
      </w:r>
      <w:r>
        <w:rPr>
          <w:color w:val="57585B"/>
          <w:spacing w:val="2"/>
        </w:rPr>
        <w:t xml:space="preserve"> </w:t>
      </w:r>
      <w:r>
        <w:rPr>
          <w:color w:val="57585B"/>
        </w:rPr>
        <w:t>draft</w:t>
      </w:r>
      <w:r>
        <w:rPr>
          <w:color w:val="57585B"/>
          <w:spacing w:val="2"/>
        </w:rPr>
        <w:t xml:space="preserve"> </w:t>
      </w:r>
      <w:r>
        <w:rPr>
          <w:color w:val="57585B"/>
        </w:rPr>
        <w:t>rule</w:t>
      </w:r>
      <w:r>
        <w:rPr>
          <w:color w:val="57585B"/>
          <w:spacing w:val="3"/>
        </w:rPr>
        <w:t xml:space="preserve"> </w:t>
      </w:r>
      <w:r>
        <w:rPr>
          <w:color w:val="57585B"/>
        </w:rPr>
        <w:t>would</w:t>
      </w:r>
      <w:r>
        <w:rPr>
          <w:color w:val="57585B"/>
          <w:spacing w:val="2"/>
        </w:rPr>
        <w:t xml:space="preserve"> </w:t>
      </w:r>
      <w:r>
        <w:rPr>
          <w:color w:val="57585B"/>
        </w:rPr>
        <w:t>require</w:t>
      </w:r>
      <w:r>
        <w:rPr>
          <w:color w:val="57585B"/>
          <w:spacing w:val="2"/>
        </w:rPr>
        <w:t xml:space="preserve"> </w:t>
      </w:r>
      <w:r>
        <w:rPr>
          <w:color w:val="57585B"/>
        </w:rPr>
        <w:t>retailers</w:t>
      </w:r>
      <w:r>
        <w:rPr>
          <w:color w:val="57585B"/>
          <w:spacing w:val="3"/>
        </w:rPr>
        <w:t xml:space="preserve"> </w:t>
      </w:r>
      <w:r>
        <w:rPr>
          <w:color w:val="57585B"/>
        </w:rPr>
        <w:t>to</w:t>
      </w:r>
      <w:r>
        <w:rPr>
          <w:color w:val="57585B"/>
          <w:spacing w:val="2"/>
        </w:rPr>
        <w:t xml:space="preserve"> </w:t>
      </w:r>
      <w:r>
        <w:rPr>
          <w:color w:val="57585B"/>
        </w:rPr>
        <w:t>implement</w:t>
      </w:r>
      <w:r>
        <w:rPr>
          <w:color w:val="57585B"/>
          <w:spacing w:val="2"/>
        </w:rPr>
        <w:t xml:space="preserve"> </w:t>
      </w:r>
      <w:r>
        <w:rPr>
          <w:color w:val="57585B"/>
          <w:spacing w:val="-2"/>
        </w:rPr>
        <w:t>LMRPs</w:t>
      </w:r>
    </w:p>
    <w:p w:rsidR="007169DD" w:rsidRDefault="00BC0D03">
      <w:pPr>
        <w:pStyle w:val="BodyText"/>
        <w:spacing w:before="153" w:line="280" w:lineRule="auto"/>
        <w:ind w:left="964" w:right="960"/>
      </w:pPr>
      <w:r>
        <w:rPr>
          <w:color w:val="57585B"/>
        </w:rPr>
        <w:t>Under the draft rule, retailers would be responsible for implementing the LMRPs, by arranging for meters to be upgraded in line with the schedules developed by the DNSPs. Retailers would appoint MCs, who would in turn visit customer sites to install smart meters.</w:t>
      </w:r>
    </w:p>
    <w:p w:rsidR="007169DD" w:rsidRDefault="00BC0D03">
      <w:pPr>
        <w:pStyle w:val="BodyText"/>
        <w:spacing w:before="111" w:line="280" w:lineRule="auto"/>
        <w:ind w:left="964" w:right="1517"/>
        <w:jc w:val="both"/>
      </w:pPr>
      <w:r>
        <w:rPr>
          <w:color w:val="57585B"/>
        </w:rPr>
        <w:t>Retailers would also be responsible for communicating with customers ahead of their meter upgrade, and providing them with important information regarding their smart meter. This is outlined in further detail later in this chapter.</w:t>
      </w:r>
    </w:p>
    <w:p w:rsidR="007169DD" w:rsidRDefault="00BC0D03">
      <w:pPr>
        <w:pStyle w:val="BodyText"/>
        <w:spacing w:before="111" w:line="280" w:lineRule="auto"/>
        <w:ind w:left="964" w:right="1094"/>
      </w:pPr>
      <w:r>
        <w:rPr>
          <w:color w:val="57585B"/>
        </w:rPr>
        <w:t>The LMRPs would include yearly interim targets that retailers must make best endeavours to meet, and a final target of universal penetration by 2030. Retailers would be required to report on their annual performance to the AER. This is also outlined in further detail later in this chapter.</w:t>
      </w:r>
    </w:p>
    <w:p w:rsidR="007169DD" w:rsidRDefault="00BC0D03">
      <w:pPr>
        <w:pStyle w:val="Heading3"/>
        <w:spacing w:before="111"/>
      </w:pPr>
      <w:r>
        <w:rPr>
          <w:color w:val="57585B"/>
        </w:rPr>
        <w:t>The</w:t>
      </w:r>
      <w:r>
        <w:rPr>
          <w:color w:val="57585B"/>
          <w:spacing w:val="2"/>
        </w:rPr>
        <w:t xml:space="preserve"> </w:t>
      </w:r>
      <w:r>
        <w:rPr>
          <w:color w:val="57585B"/>
        </w:rPr>
        <w:t>draft</w:t>
      </w:r>
      <w:r>
        <w:rPr>
          <w:color w:val="57585B"/>
          <w:spacing w:val="3"/>
        </w:rPr>
        <w:t xml:space="preserve"> </w:t>
      </w:r>
      <w:r>
        <w:rPr>
          <w:color w:val="57585B"/>
        </w:rPr>
        <w:t>rule</w:t>
      </w:r>
      <w:r>
        <w:rPr>
          <w:color w:val="57585B"/>
          <w:spacing w:val="2"/>
        </w:rPr>
        <w:t xml:space="preserve"> </w:t>
      </w:r>
      <w:r>
        <w:rPr>
          <w:color w:val="57585B"/>
        </w:rPr>
        <w:t>would</w:t>
      </w:r>
      <w:r>
        <w:rPr>
          <w:color w:val="57585B"/>
          <w:spacing w:val="3"/>
        </w:rPr>
        <w:t xml:space="preserve"> </w:t>
      </w:r>
      <w:r>
        <w:rPr>
          <w:color w:val="57585B"/>
        </w:rPr>
        <w:t>allow</w:t>
      </w:r>
      <w:r>
        <w:rPr>
          <w:color w:val="57585B"/>
          <w:spacing w:val="3"/>
        </w:rPr>
        <w:t xml:space="preserve"> </w:t>
      </w:r>
      <w:r>
        <w:rPr>
          <w:color w:val="57585B"/>
        </w:rPr>
        <w:t>LMRPs</w:t>
      </w:r>
      <w:r>
        <w:rPr>
          <w:color w:val="57585B"/>
          <w:spacing w:val="2"/>
        </w:rPr>
        <w:t xml:space="preserve"> </w:t>
      </w:r>
      <w:r>
        <w:rPr>
          <w:color w:val="57585B"/>
        </w:rPr>
        <w:t>to</w:t>
      </w:r>
      <w:r>
        <w:rPr>
          <w:color w:val="57585B"/>
          <w:spacing w:val="3"/>
        </w:rPr>
        <w:t xml:space="preserve"> </w:t>
      </w:r>
      <w:r>
        <w:rPr>
          <w:color w:val="57585B"/>
        </w:rPr>
        <w:t>be</w:t>
      </w:r>
      <w:r>
        <w:rPr>
          <w:color w:val="57585B"/>
          <w:spacing w:val="2"/>
        </w:rPr>
        <w:t xml:space="preserve"> </w:t>
      </w:r>
      <w:r>
        <w:rPr>
          <w:color w:val="57585B"/>
        </w:rPr>
        <w:t>revised</w:t>
      </w:r>
      <w:r>
        <w:rPr>
          <w:color w:val="57585B"/>
          <w:spacing w:val="3"/>
        </w:rPr>
        <w:t xml:space="preserve"> </w:t>
      </w:r>
      <w:r>
        <w:rPr>
          <w:color w:val="57585B"/>
        </w:rPr>
        <w:t>under</w:t>
      </w:r>
      <w:r>
        <w:rPr>
          <w:color w:val="57585B"/>
          <w:spacing w:val="3"/>
        </w:rPr>
        <w:t xml:space="preserve"> </w:t>
      </w:r>
      <w:r>
        <w:rPr>
          <w:color w:val="57585B"/>
        </w:rPr>
        <w:t>certain</w:t>
      </w:r>
      <w:r>
        <w:rPr>
          <w:color w:val="57585B"/>
          <w:spacing w:val="2"/>
        </w:rPr>
        <w:t xml:space="preserve"> </w:t>
      </w:r>
      <w:r>
        <w:rPr>
          <w:color w:val="57585B"/>
          <w:spacing w:val="-2"/>
        </w:rPr>
        <w:t>circumstances</w:t>
      </w:r>
    </w:p>
    <w:p w:rsidR="007169DD" w:rsidRDefault="00BC0D03">
      <w:pPr>
        <w:pStyle w:val="BodyText"/>
        <w:spacing w:before="153" w:line="280" w:lineRule="auto"/>
        <w:ind w:left="964" w:right="1083"/>
      </w:pPr>
      <w:r>
        <w:rPr>
          <w:color w:val="57585B"/>
        </w:rPr>
        <w:t>Over the five-year accelerated deployment period, there may be unforeseen circumstances that impact a retailer’s ability to deliver meter installations in accordance with the LMRP.</w:t>
      </w:r>
      <w:r>
        <w:rPr>
          <w:color w:val="57585B"/>
          <w:spacing w:val="-4"/>
        </w:rPr>
        <w:t xml:space="preserve"> </w:t>
      </w:r>
      <w:r>
        <w:rPr>
          <w:color w:val="57585B"/>
        </w:rPr>
        <w:t>This might include circumstances such as unforeseeable field resource or meter equipment supply constraints, natural disasters, or other weather events.</w:t>
      </w:r>
    </w:p>
    <w:p w:rsidR="007169DD" w:rsidRDefault="00BC0D03">
      <w:pPr>
        <w:pStyle w:val="BodyText"/>
        <w:spacing w:before="110" w:line="280" w:lineRule="auto"/>
        <w:ind w:left="964" w:right="960"/>
      </w:pPr>
      <w:r>
        <w:rPr>
          <w:color w:val="57585B"/>
        </w:rPr>
        <w:t>The draft rule includes a process that would allow retailers to apply for amendments to the schedule of meters retired over the acceleration period, supporting the need to flexibly respond to unforeseen issues.</w:t>
      </w:r>
      <w:r>
        <w:rPr>
          <w:color w:val="57585B"/>
          <w:vertAlign w:val="superscript"/>
        </w:rPr>
        <w:t>33</w:t>
      </w:r>
    </w:p>
    <w:p w:rsidR="007169DD" w:rsidRDefault="00BC0D03">
      <w:pPr>
        <w:pStyle w:val="BodyText"/>
        <w:spacing w:before="111" w:line="280" w:lineRule="auto"/>
        <w:ind w:left="964" w:right="960"/>
      </w:pPr>
      <w:r>
        <w:rPr>
          <w:color w:val="57585B"/>
        </w:rPr>
        <w:t>To trigger this process, a retailer would put forward an amended version of the LMRP for the relevant DNSP’s consideration.</w:t>
      </w:r>
      <w:r>
        <w:rPr>
          <w:color w:val="57585B"/>
          <w:spacing w:val="-3"/>
        </w:rPr>
        <w:t xml:space="preserve"> </w:t>
      </w:r>
      <w:r>
        <w:rPr>
          <w:color w:val="57585B"/>
        </w:rPr>
        <w:t>The DNSP may agree to amend an LMRP if it appears to the DNSP that the plan is affected by a material error, material change of circumstances, or ‘event’.</w:t>
      </w:r>
      <w:r>
        <w:rPr>
          <w:color w:val="57585B"/>
          <w:vertAlign w:val="superscript"/>
        </w:rPr>
        <w:t>34</w:t>
      </w:r>
      <w:r>
        <w:rPr>
          <w:color w:val="57585B"/>
        </w:rPr>
        <w:t xml:space="preserve"> The relevant DNSP and the AER must then re-apply the LMRP process (as outlined above).</w:t>
      </w:r>
    </w:p>
    <w:p w:rsidR="007169DD" w:rsidRDefault="007169DD">
      <w:pPr>
        <w:pStyle w:val="BodyText"/>
        <w:spacing w:before="57"/>
      </w:pPr>
    </w:p>
    <w:p w:rsidR="007169DD" w:rsidRDefault="00BC0D03">
      <w:pPr>
        <w:pStyle w:val="Heading3"/>
        <w:numPr>
          <w:ilvl w:val="2"/>
          <w:numId w:val="41"/>
        </w:numPr>
        <w:tabs>
          <w:tab w:val="left" w:pos="964"/>
        </w:tabs>
        <w:spacing w:line="336" w:lineRule="auto"/>
        <w:ind w:right="2417"/>
      </w:pPr>
      <w:r>
        <w:rPr>
          <w:color w:val="23A2E0"/>
        </w:rPr>
        <w:t>The</w:t>
      </w:r>
      <w:r>
        <w:rPr>
          <w:color w:val="23A2E0"/>
          <w:spacing w:val="-4"/>
        </w:rPr>
        <w:t xml:space="preserve"> </w:t>
      </w:r>
      <w:r>
        <w:rPr>
          <w:color w:val="23A2E0"/>
        </w:rPr>
        <w:t>draft</w:t>
      </w:r>
      <w:r>
        <w:rPr>
          <w:color w:val="23A2E0"/>
          <w:spacing w:val="-4"/>
        </w:rPr>
        <w:t xml:space="preserve"> </w:t>
      </w:r>
      <w:r>
        <w:rPr>
          <w:color w:val="23A2E0"/>
        </w:rPr>
        <w:t>rule</w:t>
      </w:r>
      <w:r>
        <w:rPr>
          <w:color w:val="23A2E0"/>
          <w:spacing w:val="-4"/>
        </w:rPr>
        <w:t xml:space="preserve"> </w:t>
      </w:r>
      <w:r>
        <w:rPr>
          <w:color w:val="23A2E0"/>
        </w:rPr>
        <w:t>would</w:t>
      </w:r>
      <w:r>
        <w:rPr>
          <w:color w:val="23A2E0"/>
          <w:spacing w:val="-5"/>
        </w:rPr>
        <w:t xml:space="preserve"> </w:t>
      </w:r>
      <w:r>
        <w:rPr>
          <w:color w:val="23A2E0"/>
        </w:rPr>
        <w:t>introduce</w:t>
      </w:r>
      <w:r>
        <w:rPr>
          <w:color w:val="23A2E0"/>
          <w:spacing w:val="-4"/>
        </w:rPr>
        <w:t xml:space="preserve"> </w:t>
      </w:r>
      <w:r>
        <w:rPr>
          <w:color w:val="23A2E0"/>
        </w:rPr>
        <w:t>performance</w:t>
      </w:r>
      <w:r>
        <w:rPr>
          <w:color w:val="23A2E0"/>
          <w:spacing w:val="-4"/>
        </w:rPr>
        <w:t xml:space="preserve"> </w:t>
      </w:r>
      <w:r>
        <w:rPr>
          <w:color w:val="23A2E0"/>
        </w:rPr>
        <w:t>reporting</w:t>
      </w:r>
      <w:r>
        <w:rPr>
          <w:color w:val="23A2E0"/>
          <w:spacing w:val="-4"/>
        </w:rPr>
        <w:t xml:space="preserve"> </w:t>
      </w:r>
      <w:r>
        <w:rPr>
          <w:color w:val="23A2E0"/>
        </w:rPr>
        <w:t>and</w:t>
      </w:r>
      <w:r>
        <w:rPr>
          <w:color w:val="23A2E0"/>
          <w:spacing w:val="-5"/>
        </w:rPr>
        <w:t xml:space="preserve"> </w:t>
      </w:r>
      <w:r>
        <w:rPr>
          <w:color w:val="23A2E0"/>
        </w:rPr>
        <w:t>compliance</w:t>
      </w:r>
      <w:r>
        <w:rPr>
          <w:color w:val="23A2E0"/>
          <w:spacing w:val="-4"/>
        </w:rPr>
        <w:t xml:space="preserve"> </w:t>
      </w:r>
      <w:r>
        <w:rPr>
          <w:color w:val="23A2E0"/>
        </w:rPr>
        <w:t xml:space="preserve">obligations </w:t>
      </w:r>
      <w:r>
        <w:rPr>
          <w:color w:val="57585B"/>
        </w:rPr>
        <w:t>Reporting and compliance obligations will support the acceleration program</w:t>
      </w:r>
    </w:p>
    <w:p w:rsidR="007169DD" w:rsidRDefault="00BC0D03">
      <w:pPr>
        <w:spacing w:before="58"/>
        <w:ind w:left="964"/>
        <w:rPr>
          <w:i/>
          <w:sz w:val="20"/>
        </w:rPr>
      </w:pPr>
      <w:r>
        <w:rPr>
          <w:i/>
          <w:color w:val="57585B"/>
          <w:sz w:val="20"/>
        </w:rPr>
        <w:t>Performance</w:t>
      </w:r>
      <w:r>
        <w:rPr>
          <w:i/>
          <w:color w:val="57585B"/>
          <w:spacing w:val="6"/>
          <w:sz w:val="20"/>
        </w:rPr>
        <w:t xml:space="preserve"> </w:t>
      </w:r>
      <w:r>
        <w:rPr>
          <w:i/>
          <w:color w:val="57585B"/>
          <w:sz w:val="20"/>
        </w:rPr>
        <w:t>reporting</w:t>
      </w:r>
      <w:r>
        <w:rPr>
          <w:i/>
          <w:color w:val="57585B"/>
          <w:spacing w:val="7"/>
          <w:sz w:val="20"/>
        </w:rPr>
        <w:t xml:space="preserve"> </w:t>
      </w:r>
      <w:r>
        <w:rPr>
          <w:i/>
          <w:color w:val="57585B"/>
          <w:sz w:val="20"/>
        </w:rPr>
        <w:t>obligations</w:t>
      </w:r>
      <w:r>
        <w:rPr>
          <w:i/>
          <w:color w:val="57585B"/>
          <w:spacing w:val="6"/>
          <w:sz w:val="20"/>
        </w:rPr>
        <w:t xml:space="preserve"> </w:t>
      </w:r>
      <w:r>
        <w:rPr>
          <w:i/>
          <w:color w:val="57585B"/>
          <w:sz w:val="20"/>
        </w:rPr>
        <w:t>would</w:t>
      </w:r>
      <w:r>
        <w:rPr>
          <w:i/>
          <w:color w:val="57585B"/>
          <w:spacing w:val="7"/>
          <w:sz w:val="20"/>
        </w:rPr>
        <w:t xml:space="preserve"> </w:t>
      </w:r>
      <w:r>
        <w:rPr>
          <w:i/>
          <w:color w:val="57585B"/>
          <w:sz w:val="20"/>
        </w:rPr>
        <w:t>promote</w:t>
      </w:r>
      <w:r>
        <w:rPr>
          <w:i/>
          <w:color w:val="57585B"/>
          <w:spacing w:val="6"/>
          <w:sz w:val="20"/>
        </w:rPr>
        <w:t xml:space="preserve"> </w:t>
      </w:r>
      <w:r>
        <w:rPr>
          <w:i/>
          <w:color w:val="57585B"/>
          <w:sz w:val="20"/>
        </w:rPr>
        <w:t>transparency</w:t>
      </w:r>
      <w:r>
        <w:rPr>
          <w:i/>
          <w:color w:val="57585B"/>
          <w:spacing w:val="7"/>
          <w:sz w:val="20"/>
        </w:rPr>
        <w:t xml:space="preserve"> </w:t>
      </w:r>
      <w:r>
        <w:rPr>
          <w:i/>
          <w:color w:val="57585B"/>
          <w:sz w:val="20"/>
        </w:rPr>
        <w:t>and</w:t>
      </w:r>
      <w:r>
        <w:rPr>
          <w:i/>
          <w:color w:val="57585B"/>
          <w:spacing w:val="7"/>
          <w:sz w:val="20"/>
        </w:rPr>
        <w:t xml:space="preserve"> </w:t>
      </w:r>
      <w:r>
        <w:rPr>
          <w:i/>
          <w:color w:val="57585B"/>
          <w:spacing w:val="-2"/>
          <w:sz w:val="20"/>
        </w:rPr>
        <w:t>accountability</w:t>
      </w:r>
    </w:p>
    <w:p w:rsidR="007169DD" w:rsidRDefault="00BC0D03">
      <w:pPr>
        <w:pStyle w:val="BodyText"/>
        <w:spacing w:before="153" w:line="280" w:lineRule="auto"/>
        <w:ind w:left="964" w:right="1170"/>
      </w:pPr>
      <w:r>
        <w:rPr>
          <w:color w:val="57585B"/>
        </w:rPr>
        <w:t>Requiring retailers and metering parties to report on their performance against meeting the interim targets and 2030 goal would promote transparency and accountability, and support the timely deployment of smart meters. Performance reporting would also incentivise performance improvement and support the AER in its compliance monitoring and enforcement activities.</w:t>
      </w:r>
    </w:p>
    <w:p w:rsidR="007169DD" w:rsidRDefault="00BC0D03">
      <w:pPr>
        <w:pStyle w:val="BodyText"/>
        <w:spacing w:before="110" w:line="280" w:lineRule="auto"/>
        <w:ind w:left="964" w:right="960"/>
      </w:pPr>
      <w:r>
        <w:rPr>
          <w:color w:val="57585B"/>
        </w:rPr>
        <w:t>The AER may seek further information from retailers if, for example, a retailer’s performance is an outlier and there are questions about the retailer’s efforts to address customer concerns. This would create stronger incentives for retailers to address any issues preventing smart meter installation. Retailers could provide the AER with additional context if they are not meeting the interim targets, and assurance that they are on track to ultimately meet the 2030 target.</w:t>
      </w:r>
    </w:p>
    <w:p w:rsidR="007169DD" w:rsidRDefault="007169DD">
      <w:pPr>
        <w:pStyle w:val="BodyText"/>
      </w:pPr>
    </w:p>
    <w:p w:rsidR="007169DD" w:rsidRDefault="00BC0D03">
      <w:pPr>
        <w:pStyle w:val="BodyText"/>
        <w:spacing w:before="201"/>
      </w:pPr>
      <w:r>
        <w:rPr>
          <w:noProof/>
          <w:lang w:val="en-AU" w:eastAsia="en-AU"/>
        </w:rPr>
        <mc:AlternateContent>
          <mc:Choice Requires="wps">
            <w:drawing>
              <wp:anchor distT="0" distB="0" distL="0" distR="0" simplePos="0" relativeHeight="487602176" behindDoc="1" locked="0" layoutInCell="1" allowOverlap="1">
                <wp:simplePos x="0" y="0"/>
                <wp:positionH relativeFrom="page">
                  <wp:posOffset>720001</wp:posOffset>
                </wp:positionH>
                <wp:positionV relativeFrom="paragraph">
                  <wp:posOffset>295751</wp:posOffset>
                </wp:positionV>
                <wp:extent cx="720090" cy="12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3261AA77" id="Graphic 54" o:spid="_x0000_s1026" style="position:absolute;margin-left:56.7pt;margin-top:23.3pt;width:56.7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" path="m,l719963,e" filled="f" strokecolor="#57585b" strokeweight=".04408mm">
                <v:path arrowok="t"/>
                <w10:wrap type="topAndBottom" anchorx="page"/>
              </v:shape>
            </w:pict>
          </mc:Fallback>
        </mc:AlternateContent>
      </w:r>
    </w:p>
    <w:p w:rsidR="007169DD" w:rsidRDefault="00BC0D03">
      <w:pPr>
        <w:pStyle w:val="ListParagraph"/>
        <w:numPr>
          <w:ilvl w:val="0"/>
          <w:numId w:val="44"/>
        </w:numPr>
        <w:tabs>
          <w:tab w:val="left" w:pos="452"/>
        </w:tabs>
        <w:spacing w:before="130"/>
        <w:ind w:left="452" w:hanging="339"/>
        <w:rPr>
          <w:sz w:val="14"/>
        </w:rPr>
      </w:pPr>
      <w:r>
        <w:rPr>
          <w:color w:val="57585B"/>
          <w:sz w:val="14"/>
        </w:rPr>
        <w:t>AEMC,</w:t>
      </w:r>
      <w:r>
        <w:rPr>
          <w:color w:val="57585B"/>
          <w:spacing w:val="-4"/>
          <w:sz w:val="14"/>
        </w:rPr>
        <w:t xml:space="preserve"> </w:t>
      </w:r>
      <w:r>
        <w:rPr>
          <w:color w:val="57585B"/>
          <w:sz w:val="14"/>
        </w:rPr>
        <w:t>Review</w:t>
      </w:r>
      <w:r>
        <w:rPr>
          <w:color w:val="57585B"/>
          <w:spacing w:val="-4"/>
          <w:sz w:val="14"/>
        </w:rPr>
        <w:t xml:space="preserve"> </w:t>
      </w:r>
      <w:r>
        <w:rPr>
          <w:color w:val="57585B"/>
          <w:sz w:val="14"/>
        </w:rPr>
        <w:t>final</w:t>
      </w:r>
      <w:r>
        <w:rPr>
          <w:color w:val="57585B"/>
          <w:spacing w:val="-3"/>
          <w:sz w:val="14"/>
        </w:rPr>
        <w:t xml:space="preserve"> </w:t>
      </w:r>
      <w:r>
        <w:rPr>
          <w:color w:val="57585B"/>
          <w:sz w:val="14"/>
        </w:rPr>
        <w:t>report,</w:t>
      </w:r>
      <w:r>
        <w:rPr>
          <w:color w:val="57585B"/>
          <w:spacing w:val="-4"/>
          <w:sz w:val="14"/>
        </w:rPr>
        <w:t xml:space="preserve"> </w:t>
      </w:r>
      <w:r>
        <w:rPr>
          <w:color w:val="57585B"/>
          <w:sz w:val="14"/>
        </w:rPr>
        <w:t>p.</w:t>
      </w:r>
      <w:r>
        <w:rPr>
          <w:color w:val="57585B"/>
          <w:spacing w:val="-3"/>
          <w:sz w:val="14"/>
        </w:rPr>
        <w:t xml:space="preserve"> </w:t>
      </w:r>
      <w:r>
        <w:rPr>
          <w:color w:val="57585B"/>
          <w:spacing w:val="-5"/>
          <w:sz w:val="14"/>
        </w:rPr>
        <w:t>42.</w:t>
      </w:r>
    </w:p>
    <w:p w:rsidR="007169DD" w:rsidRDefault="00BC0D03">
      <w:pPr>
        <w:pStyle w:val="ListParagraph"/>
        <w:numPr>
          <w:ilvl w:val="0"/>
          <w:numId w:val="44"/>
        </w:numPr>
        <w:tabs>
          <w:tab w:val="left" w:pos="452"/>
        </w:tabs>
        <w:spacing w:before="57"/>
        <w:ind w:left="452" w:hanging="339"/>
        <w:rPr>
          <w:sz w:val="14"/>
        </w:rPr>
      </w:pPr>
      <w:r>
        <w:rPr>
          <w:color w:val="57585B"/>
          <w:sz w:val="14"/>
        </w:rPr>
        <w:t>Clause</w:t>
      </w:r>
      <w:r>
        <w:rPr>
          <w:color w:val="57585B"/>
          <w:spacing w:val="-3"/>
          <w:sz w:val="14"/>
        </w:rPr>
        <w:t xml:space="preserve"> </w:t>
      </w:r>
      <w:r>
        <w:rPr>
          <w:color w:val="57585B"/>
          <w:sz w:val="14"/>
        </w:rPr>
        <w:t>11.[XXX].5</w:t>
      </w:r>
      <w:r>
        <w:rPr>
          <w:color w:val="57585B"/>
          <w:spacing w:val="-1"/>
          <w:sz w:val="14"/>
        </w:rPr>
        <w:t xml:space="preserve"> </w:t>
      </w:r>
      <w:r>
        <w:rPr>
          <w:color w:val="57585B"/>
          <w:sz w:val="14"/>
        </w:rPr>
        <w:t>of</w:t>
      </w:r>
      <w:r>
        <w:rPr>
          <w:color w:val="57585B"/>
          <w:spacing w:val="-1"/>
          <w:sz w:val="14"/>
        </w:rPr>
        <w:t xml:space="preserve"> </w:t>
      </w:r>
      <w:r>
        <w:rPr>
          <w:color w:val="57585B"/>
          <w:sz w:val="14"/>
        </w:rPr>
        <w:t>the</w:t>
      </w:r>
      <w:r>
        <w:rPr>
          <w:color w:val="57585B"/>
          <w:spacing w:val="-1"/>
          <w:sz w:val="14"/>
        </w:rPr>
        <w:t xml:space="preserve"> </w:t>
      </w:r>
      <w:r>
        <w:rPr>
          <w:color w:val="57585B"/>
          <w:sz w:val="14"/>
        </w:rPr>
        <w:t>draft</w:t>
      </w:r>
      <w:r>
        <w:rPr>
          <w:color w:val="57585B"/>
          <w:spacing w:val="-1"/>
          <w:sz w:val="14"/>
        </w:rPr>
        <w:t xml:space="preserve"> </w:t>
      </w:r>
      <w:r>
        <w:rPr>
          <w:color w:val="57585B"/>
          <w:spacing w:val="-2"/>
          <w:sz w:val="14"/>
        </w:rPr>
        <w:t>rule.</w:t>
      </w:r>
    </w:p>
    <w:p w:rsidR="007169DD" w:rsidRDefault="00BC0D03">
      <w:pPr>
        <w:pStyle w:val="ListParagraph"/>
        <w:numPr>
          <w:ilvl w:val="0"/>
          <w:numId w:val="44"/>
        </w:numPr>
        <w:tabs>
          <w:tab w:val="left" w:pos="452"/>
        </w:tabs>
        <w:spacing w:before="57"/>
        <w:ind w:left="452" w:hanging="339"/>
        <w:rPr>
          <w:sz w:val="14"/>
        </w:rPr>
      </w:pPr>
      <w:r>
        <w:rPr>
          <w:color w:val="57585B"/>
          <w:sz w:val="14"/>
        </w:rPr>
        <w:t>Clause</w:t>
      </w:r>
      <w:r>
        <w:rPr>
          <w:color w:val="57585B"/>
          <w:spacing w:val="-1"/>
          <w:sz w:val="14"/>
        </w:rPr>
        <w:t xml:space="preserve"> </w:t>
      </w:r>
      <w:r>
        <w:rPr>
          <w:color w:val="57585B"/>
          <w:sz w:val="14"/>
        </w:rPr>
        <w:t>11.[XXX].5(a)(1)(2)</w:t>
      </w:r>
      <w:r>
        <w:rPr>
          <w:color w:val="57585B"/>
          <w:spacing w:val="-1"/>
          <w:sz w:val="14"/>
        </w:rPr>
        <w:t xml:space="preserve"> </w:t>
      </w:r>
      <w:r>
        <w:rPr>
          <w:color w:val="57585B"/>
          <w:sz w:val="14"/>
        </w:rPr>
        <w:t>of</w:t>
      </w:r>
      <w:r>
        <w:rPr>
          <w:color w:val="57585B"/>
          <w:spacing w:val="-1"/>
          <w:sz w:val="14"/>
        </w:rPr>
        <w:t xml:space="preserve"> </w:t>
      </w:r>
      <w:r>
        <w:rPr>
          <w:color w:val="57585B"/>
          <w:sz w:val="14"/>
        </w:rPr>
        <w:t>the</w:t>
      </w:r>
      <w:r>
        <w:rPr>
          <w:color w:val="57585B"/>
          <w:spacing w:val="-1"/>
          <w:sz w:val="14"/>
        </w:rPr>
        <w:t xml:space="preserve"> </w:t>
      </w:r>
      <w:r>
        <w:rPr>
          <w:color w:val="57585B"/>
          <w:sz w:val="14"/>
        </w:rPr>
        <w:t>draft</w:t>
      </w:r>
      <w:r>
        <w:rPr>
          <w:color w:val="57585B"/>
          <w:spacing w:val="-1"/>
          <w:sz w:val="14"/>
        </w:rPr>
        <w:t xml:space="preserve"> </w:t>
      </w:r>
      <w:r>
        <w:rPr>
          <w:color w:val="57585B"/>
          <w:spacing w:val="-2"/>
          <w:sz w:val="14"/>
        </w:rPr>
        <w:t>rule.</w:t>
      </w:r>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BodyText"/>
        <w:spacing w:line="280" w:lineRule="auto"/>
        <w:ind w:left="964" w:right="1083"/>
      </w:pPr>
      <w:r>
        <w:rPr>
          <w:color w:val="57585B"/>
        </w:rPr>
        <w:t xml:space="preserve">Under the draft rule, the information provided to the AER is targeted, to minimise regulatory </w:t>
      </w:r>
      <w:r>
        <w:rPr>
          <w:color w:val="57585B"/>
          <w:spacing w:val="-2"/>
        </w:rPr>
        <w:t>burden.</w:t>
      </w:r>
    </w:p>
    <w:p w:rsidR="007169DD" w:rsidRDefault="00BC0D03">
      <w:pPr>
        <w:spacing w:before="112"/>
        <w:ind w:left="964"/>
        <w:rPr>
          <w:i/>
          <w:sz w:val="20"/>
        </w:rPr>
      </w:pPr>
      <w:r>
        <w:rPr>
          <w:i/>
          <w:color w:val="57585B"/>
          <w:sz w:val="20"/>
        </w:rPr>
        <w:t>Civil</w:t>
      </w:r>
      <w:r>
        <w:rPr>
          <w:i/>
          <w:color w:val="57585B"/>
          <w:spacing w:val="4"/>
          <w:sz w:val="20"/>
        </w:rPr>
        <w:t xml:space="preserve"> </w:t>
      </w:r>
      <w:r>
        <w:rPr>
          <w:i/>
          <w:color w:val="57585B"/>
          <w:sz w:val="20"/>
        </w:rPr>
        <w:t>penalties</w:t>
      </w:r>
      <w:r>
        <w:rPr>
          <w:i/>
          <w:color w:val="57585B"/>
          <w:spacing w:val="4"/>
          <w:sz w:val="20"/>
        </w:rPr>
        <w:t xml:space="preserve"> </w:t>
      </w:r>
      <w:r>
        <w:rPr>
          <w:i/>
          <w:color w:val="57585B"/>
          <w:sz w:val="20"/>
        </w:rPr>
        <w:t>would</w:t>
      </w:r>
      <w:r>
        <w:rPr>
          <w:i/>
          <w:color w:val="57585B"/>
          <w:spacing w:val="4"/>
          <w:sz w:val="20"/>
        </w:rPr>
        <w:t xml:space="preserve"> </w:t>
      </w:r>
      <w:r>
        <w:rPr>
          <w:i/>
          <w:color w:val="57585B"/>
          <w:sz w:val="20"/>
        </w:rPr>
        <w:t>help</w:t>
      </w:r>
      <w:r>
        <w:rPr>
          <w:i/>
          <w:color w:val="57585B"/>
          <w:spacing w:val="5"/>
          <w:sz w:val="20"/>
        </w:rPr>
        <w:t xml:space="preserve"> </w:t>
      </w:r>
      <w:r>
        <w:rPr>
          <w:i/>
          <w:color w:val="57585B"/>
          <w:sz w:val="20"/>
        </w:rPr>
        <w:t>incentivise</w:t>
      </w:r>
      <w:r>
        <w:rPr>
          <w:i/>
          <w:color w:val="57585B"/>
          <w:spacing w:val="4"/>
          <w:sz w:val="20"/>
        </w:rPr>
        <w:t xml:space="preserve"> </w:t>
      </w:r>
      <w:r>
        <w:rPr>
          <w:i/>
          <w:color w:val="57585B"/>
          <w:sz w:val="20"/>
        </w:rPr>
        <w:t>achievement</w:t>
      </w:r>
      <w:r>
        <w:rPr>
          <w:i/>
          <w:color w:val="57585B"/>
          <w:spacing w:val="4"/>
          <w:sz w:val="20"/>
        </w:rPr>
        <w:t xml:space="preserve"> </w:t>
      </w:r>
      <w:r>
        <w:rPr>
          <w:i/>
          <w:color w:val="57585B"/>
          <w:sz w:val="20"/>
        </w:rPr>
        <w:t>of</w:t>
      </w:r>
      <w:r>
        <w:rPr>
          <w:i/>
          <w:color w:val="57585B"/>
          <w:spacing w:val="5"/>
          <w:sz w:val="20"/>
        </w:rPr>
        <w:t xml:space="preserve"> </w:t>
      </w:r>
      <w:r>
        <w:rPr>
          <w:i/>
          <w:color w:val="57585B"/>
          <w:sz w:val="20"/>
        </w:rPr>
        <w:t>the</w:t>
      </w:r>
      <w:r>
        <w:rPr>
          <w:i/>
          <w:color w:val="57585B"/>
          <w:spacing w:val="4"/>
          <w:sz w:val="20"/>
        </w:rPr>
        <w:t xml:space="preserve"> </w:t>
      </w:r>
      <w:r>
        <w:rPr>
          <w:i/>
          <w:color w:val="57585B"/>
          <w:sz w:val="20"/>
        </w:rPr>
        <w:t>2030</w:t>
      </w:r>
      <w:r>
        <w:rPr>
          <w:i/>
          <w:color w:val="57585B"/>
          <w:spacing w:val="4"/>
          <w:sz w:val="20"/>
        </w:rPr>
        <w:t xml:space="preserve"> </w:t>
      </w:r>
      <w:r>
        <w:rPr>
          <w:i/>
          <w:color w:val="57585B"/>
          <w:spacing w:val="-2"/>
          <w:sz w:val="20"/>
        </w:rPr>
        <w:t>target</w:t>
      </w:r>
    </w:p>
    <w:p w:rsidR="007169DD" w:rsidRDefault="00BC0D03">
      <w:pPr>
        <w:pStyle w:val="BodyText"/>
        <w:spacing w:before="153" w:line="280" w:lineRule="auto"/>
        <w:ind w:left="964" w:right="1083"/>
      </w:pPr>
      <w:r>
        <w:rPr>
          <w:color w:val="57585B"/>
        </w:rPr>
        <w:t>We consider that financial incentives for retailers to meet the 2030 target are appropriate to support the timely deployment of smart meters. We also consider that such penalties are proportionate to the negative impact on consumers if retailers do not meet their final targets.</w:t>
      </w:r>
    </w:p>
    <w:p w:rsidR="007169DD" w:rsidRDefault="00BC0D03">
      <w:pPr>
        <w:pStyle w:val="BodyText"/>
        <w:spacing w:before="111" w:line="280" w:lineRule="auto"/>
        <w:ind w:left="964" w:right="960"/>
      </w:pPr>
      <w:r>
        <w:rPr>
          <w:color w:val="57585B"/>
        </w:rPr>
        <w:t>We do not consider such penalties are necessary for interim targets. Reputational and other incentives created by performance reporting, as well as the final 2030 target, provide suﬃcient incentives for retailers to meet interim targets.</w:t>
      </w:r>
    </w:p>
    <w:p w:rsidR="007169DD" w:rsidRDefault="00BC0D03">
      <w:pPr>
        <w:pStyle w:val="Heading3"/>
        <w:spacing w:before="111" w:line="280" w:lineRule="auto"/>
        <w:ind w:right="960"/>
      </w:pPr>
      <w:r>
        <w:rPr>
          <w:color w:val="57585B"/>
        </w:rPr>
        <w:t>The draft rule would introduce new performance reporting and compliance obligations for retailers, and a monitoring and enforcement role for the AER</w:t>
      </w:r>
    </w:p>
    <w:p w:rsidR="007169DD" w:rsidRDefault="00BC0D03">
      <w:pPr>
        <w:spacing w:before="111"/>
        <w:ind w:left="964"/>
        <w:rPr>
          <w:i/>
          <w:sz w:val="20"/>
        </w:rPr>
      </w:pPr>
      <w:r>
        <w:rPr>
          <w:i/>
          <w:color w:val="57585B"/>
          <w:sz w:val="20"/>
        </w:rPr>
        <w:t>The</w:t>
      </w:r>
      <w:r>
        <w:rPr>
          <w:i/>
          <w:color w:val="57585B"/>
          <w:spacing w:val="3"/>
          <w:sz w:val="20"/>
        </w:rPr>
        <w:t xml:space="preserve"> </w:t>
      </w:r>
      <w:r>
        <w:rPr>
          <w:i/>
          <w:color w:val="57585B"/>
          <w:sz w:val="20"/>
        </w:rPr>
        <w:t>draft</w:t>
      </w:r>
      <w:r>
        <w:rPr>
          <w:i/>
          <w:color w:val="57585B"/>
          <w:spacing w:val="4"/>
          <w:sz w:val="20"/>
        </w:rPr>
        <w:t xml:space="preserve"> </w:t>
      </w:r>
      <w:r>
        <w:rPr>
          <w:i/>
          <w:color w:val="57585B"/>
          <w:sz w:val="20"/>
        </w:rPr>
        <w:t>rule</w:t>
      </w:r>
      <w:r>
        <w:rPr>
          <w:i/>
          <w:color w:val="57585B"/>
          <w:spacing w:val="3"/>
          <w:sz w:val="20"/>
        </w:rPr>
        <w:t xml:space="preserve"> </w:t>
      </w:r>
      <w:r>
        <w:rPr>
          <w:i/>
          <w:color w:val="57585B"/>
          <w:sz w:val="20"/>
        </w:rPr>
        <w:t>would</w:t>
      </w:r>
      <w:r>
        <w:rPr>
          <w:i/>
          <w:color w:val="57585B"/>
          <w:spacing w:val="4"/>
          <w:sz w:val="20"/>
        </w:rPr>
        <w:t xml:space="preserve"> </w:t>
      </w:r>
      <w:r>
        <w:rPr>
          <w:i/>
          <w:color w:val="57585B"/>
          <w:sz w:val="20"/>
        </w:rPr>
        <w:t>require</w:t>
      </w:r>
      <w:r>
        <w:rPr>
          <w:i/>
          <w:color w:val="57585B"/>
          <w:spacing w:val="4"/>
          <w:sz w:val="20"/>
        </w:rPr>
        <w:t xml:space="preserve"> </w:t>
      </w:r>
      <w:r>
        <w:rPr>
          <w:i/>
          <w:color w:val="57585B"/>
          <w:sz w:val="20"/>
        </w:rPr>
        <w:t>retailers</w:t>
      </w:r>
      <w:r>
        <w:rPr>
          <w:i/>
          <w:color w:val="57585B"/>
          <w:spacing w:val="3"/>
          <w:sz w:val="20"/>
        </w:rPr>
        <w:t xml:space="preserve"> </w:t>
      </w:r>
      <w:r>
        <w:rPr>
          <w:i/>
          <w:color w:val="57585B"/>
          <w:sz w:val="20"/>
        </w:rPr>
        <w:t>to</w:t>
      </w:r>
      <w:r>
        <w:rPr>
          <w:i/>
          <w:color w:val="57585B"/>
          <w:spacing w:val="4"/>
          <w:sz w:val="20"/>
        </w:rPr>
        <w:t xml:space="preserve"> </w:t>
      </w:r>
      <w:r>
        <w:rPr>
          <w:i/>
          <w:color w:val="57585B"/>
          <w:sz w:val="20"/>
        </w:rPr>
        <w:t>report</w:t>
      </w:r>
      <w:r>
        <w:rPr>
          <w:i/>
          <w:color w:val="57585B"/>
          <w:spacing w:val="4"/>
          <w:sz w:val="20"/>
        </w:rPr>
        <w:t xml:space="preserve"> </w:t>
      </w:r>
      <w:r>
        <w:rPr>
          <w:i/>
          <w:color w:val="57585B"/>
          <w:sz w:val="20"/>
        </w:rPr>
        <w:t>against</w:t>
      </w:r>
      <w:r>
        <w:rPr>
          <w:i/>
          <w:color w:val="57585B"/>
          <w:spacing w:val="3"/>
          <w:sz w:val="20"/>
        </w:rPr>
        <w:t xml:space="preserve"> </w:t>
      </w:r>
      <w:r>
        <w:rPr>
          <w:i/>
          <w:color w:val="57585B"/>
          <w:sz w:val="20"/>
        </w:rPr>
        <w:t>their</w:t>
      </w:r>
      <w:r>
        <w:rPr>
          <w:i/>
          <w:color w:val="57585B"/>
          <w:spacing w:val="4"/>
          <w:sz w:val="20"/>
        </w:rPr>
        <w:t xml:space="preserve"> </w:t>
      </w:r>
      <w:r>
        <w:rPr>
          <w:i/>
          <w:color w:val="57585B"/>
          <w:spacing w:val="-2"/>
          <w:sz w:val="20"/>
        </w:rPr>
        <w:t>performance</w:t>
      </w:r>
    </w:p>
    <w:p w:rsidR="007169DD" w:rsidRDefault="00BC0D03">
      <w:pPr>
        <w:pStyle w:val="BodyText"/>
        <w:spacing w:before="154" w:line="280" w:lineRule="auto"/>
        <w:ind w:left="964" w:right="960"/>
      </w:pPr>
      <w:r>
        <w:rPr>
          <w:color w:val="57585B"/>
        </w:rPr>
        <w:t>Under the draft rule, retailers would be required to report on their performance to the AER. This would be done under the current framework for retail market performance reports. The AER’s annual reports would cover the previous financial year and are due to be published on or before 30 November each year.</w:t>
      </w:r>
    </w:p>
    <w:p w:rsidR="007169DD" w:rsidRDefault="00BC0D03">
      <w:pPr>
        <w:pStyle w:val="BodyText"/>
        <w:spacing w:before="110" w:line="280" w:lineRule="auto"/>
        <w:ind w:left="964" w:right="1083"/>
      </w:pPr>
      <w:r>
        <w:rPr>
          <w:color w:val="57585B"/>
        </w:rPr>
        <w:t xml:space="preserve">Specifically, retailers would be required to report on their high-level performance against their LMRP meter replacement schedules. </w:t>
      </w:r>
      <w:r>
        <w:rPr>
          <w:color w:val="57585B"/>
          <w:vertAlign w:val="superscript"/>
        </w:rPr>
        <w:t>35</w:t>
      </w:r>
      <w:r>
        <w:rPr>
          <w:color w:val="57585B"/>
        </w:rPr>
        <w:t xml:space="preserve">These indicators or metrics are outlined in the draft rule. </w:t>
      </w:r>
      <w:r>
        <w:rPr>
          <w:color w:val="57585B"/>
          <w:vertAlign w:val="superscript"/>
        </w:rPr>
        <w:t>36</w:t>
      </w:r>
      <w:r>
        <w:rPr>
          <w:color w:val="57585B"/>
        </w:rPr>
        <w:t>Retailers would be required to explain their performance against the interim and final targets, and outline their plan to get back into compliance (if necessary).</w:t>
      </w:r>
      <w:r>
        <w:rPr>
          <w:color w:val="57585B"/>
          <w:vertAlign w:val="superscript"/>
        </w:rPr>
        <w:t>37</w:t>
      </w:r>
    </w:p>
    <w:p w:rsidR="007169DD" w:rsidRDefault="00BC0D03">
      <w:pPr>
        <w:pStyle w:val="BodyText"/>
        <w:spacing w:before="110" w:line="280" w:lineRule="auto"/>
        <w:ind w:left="964" w:right="960"/>
      </w:pPr>
      <w:r>
        <w:rPr>
          <w:color w:val="57585B"/>
        </w:rPr>
        <w:t>The AER must report on the retailers’ performance annually under the draft rule, including retailers’ compliance with the interim and final targets and progress against the LMRP objective.</w:t>
      </w:r>
      <w:r>
        <w:rPr>
          <w:color w:val="57585B"/>
          <w:vertAlign w:val="superscript"/>
        </w:rPr>
        <w:t>38</w:t>
      </w:r>
      <w:r>
        <w:rPr>
          <w:color w:val="57585B"/>
        </w:rPr>
        <w:t xml:space="preserve"> The AER may provide commentary on the reasons for any material differences between retailer results.</w:t>
      </w:r>
      <w:r>
        <w:rPr>
          <w:color w:val="57585B"/>
          <w:spacing w:val="-1"/>
        </w:rPr>
        <w:t xml:space="preserve"> </w:t>
      </w:r>
      <w:r>
        <w:rPr>
          <w:color w:val="57585B"/>
        </w:rPr>
        <w:t>The AER may seek further information from the retailers if, for example, a retailer’s performance is an outlier, and it appears to be non-compliant.</w:t>
      </w:r>
    </w:p>
    <w:p w:rsidR="007169DD" w:rsidRDefault="00BC0D03">
      <w:pPr>
        <w:spacing w:before="109"/>
        <w:ind w:left="964"/>
        <w:rPr>
          <w:i/>
          <w:sz w:val="20"/>
        </w:rPr>
      </w:pPr>
      <w:r>
        <w:rPr>
          <w:i/>
          <w:color w:val="57585B"/>
          <w:sz w:val="20"/>
        </w:rPr>
        <w:t>The</w:t>
      </w:r>
      <w:r>
        <w:rPr>
          <w:i/>
          <w:color w:val="57585B"/>
          <w:spacing w:val="4"/>
          <w:sz w:val="20"/>
        </w:rPr>
        <w:t xml:space="preserve"> </w:t>
      </w:r>
      <w:r>
        <w:rPr>
          <w:i/>
          <w:color w:val="57585B"/>
          <w:sz w:val="20"/>
        </w:rPr>
        <w:t>draft</w:t>
      </w:r>
      <w:r>
        <w:rPr>
          <w:i/>
          <w:color w:val="57585B"/>
          <w:spacing w:val="4"/>
          <w:sz w:val="20"/>
        </w:rPr>
        <w:t xml:space="preserve"> </w:t>
      </w:r>
      <w:r>
        <w:rPr>
          <w:i/>
          <w:color w:val="57585B"/>
          <w:sz w:val="20"/>
        </w:rPr>
        <w:t>rule</w:t>
      </w:r>
      <w:r>
        <w:rPr>
          <w:i/>
          <w:color w:val="57585B"/>
          <w:spacing w:val="4"/>
          <w:sz w:val="20"/>
        </w:rPr>
        <w:t xml:space="preserve"> </w:t>
      </w:r>
      <w:r>
        <w:rPr>
          <w:i/>
          <w:color w:val="57585B"/>
          <w:sz w:val="20"/>
        </w:rPr>
        <w:t>would</w:t>
      </w:r>
      <w:r>
        <w:rPr>
          <w:i/>
          <w:color w:val="57585B"/>
          <w:spacing w:val="4"/>
          <w:sz w:val="20"/>
        </w:rPr>
        <w:t xml:space="preserve"> </w:t>
      </w:r>
      <w:r>
        <w:rPr>
          <w:i/>
          <w:color w:val="57585B"/>
          <w:sz w:val="20"/>
        </w:rPr>
        <w:t>introduce</w:t>
      </w:r>
      <w:r>
        <w:rPr>
          <w:i/>
          <w:color w:val="57585B"/>
          <w:spacing w:val="4"/>
          <w:sz w:val="20"/>
        </w:rPr>
        <w:t xml:space="preserve"> </w:t>
      </w:r>
      <w:r>
        <w:rPr>
          <w:i/>
          <w:color w:val="57585B"/>
          <w:sz w:val="20"/>
        </w:rPr>
        <w:t>new</w:t>
      </w:r>
      <w:r>
        <w:rPr>
          <w:i/>
          <w:color w:val="57585B"/>
          <w:spacing w:val="4"/>
          <w:sz w:val="20"/>
        </w:rPr>
        <w:t xml:space="preserve"> </w:t>
      </w:r>
      <w:r>
        <w:rPr>
          <w:i/>
          <w:color w:val="57585B"/>
          <w:sz w:val="20"/>
        </w:rPr>
        <w:t>civil</w:t>
      </w:r>
      <w:r>
        <w:rPr>
          <w:i/>
          <w:color w:val="57585B"/>
          <w:spacing w:val="4"/>
          <w:sz w:val="20"/>
        </w:rPr>
        <w:t xml:space="preserve"> </w:t>
      </w:r>
      <w:r>
        <w:rPr>
          <w:i/>
          <w:color w:val="57585B"/>
          <w:sz w:val="20"/>
        </w:rPr>
        <w:t>penalties</w:t>
      </w:r>
      <w:r>
        <w:rPr>
          <w:i/>
          <w:color w:val="57585B"/>
          <w:spacing w:val="4"/>
          <w:sz w:val="20"/>
        </w:rPr>
        <w:t xml:space="preserve"> </w:t>
      </w:r>
      <w:r>
        <w:rPr>
          <w:i/>
          <w:color w:val="57585B"/>
          <w:sz w:val="20"/>
        </w:rPr>
        <w:t>for</w:t>
      </w:r>
      <w:r>
        <w:rPr>
          <w:i/>
          <w:color w:val="57585B"/>
          <w:spacing w:val="4"/>
          <w:sz w:val="20"/>
        </w:rPr>
        <w:t xml:space="preserve"> </w:t>
      </w:r>
      <w:r>
        <w:rPr>
          <w:i/>
          <w:color w:val="57585B"/>
          <w:sz w:val="20"/>
        </w:rPr>
        <w:t>non-compliance</w:t>
      </w:r>
      <w:r>
        <w:rPr>
          <w:i/>
          <w:color w:val="57585B"/>
          <w:spacing w:val="5"/>
          <w:sz w:val="20"/>
        </w:rPr>
        <w:t xml:space="preserve"> </w:t>
      </w:r>
      <w:r>
        <w:rPr>
          <w:i/>
          <w:color w:val="57585B"/>
          <w:sz w:val="20"/>
        </w:rPr>
        <w:t>with</w:t>
      </w:r>
      <w:r>
        <w:rPr>
          <w:i/>
          <w:color w:val="57585B"/>
          <w:spacing w:val="4"/>
          <w:sz w:val="20"/>
        </w:rPr>
        <w:t xml:space="preserve"> </w:t>
      </w:r>
      <w:r>
        <w:rPr>
          <w:i/>
          <w:color w:val="57585B"/>
          <w:sz w:val="20"/>
        </w:rPr>
        <w:t>the</w:t>
      </w:r>
      <w:r>
        <w:rPr>
          <w:i/>
          <w:color w:val="57585B"/>
          <w:spacing w:val="4"/>
          <w:sz w:val="20"/>
        </w:rPr>
        <w:t xml:space="preserve"> </w:t>
      </w:r>
      <w:r>
        <w:rPr>
          <w:i/>
          <w:color w:val="57585B"/>
          <w:sz w:val="20"/>
        </w:rPr>
        <w:t>2030</w:t>
      </w:r>
      <w:r>
        <w:rPr>
          <w:i/>
          <w:color w:val="57585B"/>
          <w:spacing w:val="4"/>
          <w:sz w:val="20"/>
        </w:rPr>
        <w:t xml:space="preserve"> </w:t>
      </w:r>
      <w:r>
        <w:rPr>
          <w:i/>
          <w:color w:val="57585B"/>
          <w:spacing w:val="-2"/>
          <w:sz w:val="20"/>
        </w:rPr>
        <w:t>target</w:t>
      </w:r>
    </w:p>
    <w:p w:rsidR="007169DD" w:rsidRDefault="00BC0D03">
      <w:pPr>
        <w:pStyle w:val="BodyText"/>
        <w:spacing w:before="153" w:line="280" w:lineRule="auto"/>
        <w:ind w:left="964" w:right="960"/>
      </w:pPr>
      <w:r>
        <w:rPr>
          <w:color w:val="57585B"/>
        </w:rPr>
        <w:t>Civil penalties would apply to retailers for non-compliance with the</w:t>
      </w:r>
      <w:r>
        <w:rPr>
          <w:color w:val="57585B"/>
          <w:spacing w:val="-1"/>
        </w:rPr>
        <w:t xml:space="preserve"> </w:t>
      </w:r>
      <w:r>
        <w:rPr>
          <w:color w:val="57585B"/>
        </w:rPr>
        <w:t>final 2030 target, but not the interim targets.</w:t>
      </w:r>
    </w:p>
    <w:p w:rsidR="007169DD" w:rsidRDefault="00BC0D03">
      <w:pPr>
        <w:pStyle w:val="BodyText"/>
        <w:spacing w:before="112"/>
        <w:ind w:left="964"/>
      </w:pPr>
      <w:r>
        <w:rPr>
          <w:color w:val="57585B"/>
        </w:rPr>
        <w:t>Where a</w:t>
      </w:r>
      <w:r>
        <w:rPr>
          <w:color w:val="57585B"/>
          <w:spacing w:val="1"/>
        </w:rPr>
        <w:t xml:space="preserve"> </w:t>
      </w:r>
      <w:r>
        <w:rPr>
          <w:color w:val="57585B"/>
        </w:rPr>
        <w:t>legacy meter</w:t>
      </w:r>
      <w:r>
        <w:rPr>
          <w:color w:val="57585B"/>
          <w:spacing w:val="1"/>
        </w:rPr>
        <w:t xml:space="preserve"> </w:t>
      </w:r>
      <w:r>
        <w:rPr>
          <w:color w:val="57585B"/>
        </w:rPr>
        <w:t>has</w:t>
      </w:r>
      <w:r>
        <w:rPr>
          <w:color w:val="57585B"/>
          <w:spacing w:val="1"/>
        </w:rPr>
        <w:t xml:space="preserve"> </w:t>
      </w:r>
      <w:r>
        <w:rPr>
          <w:color w:val="57585B"/>
        </w:rPr>
        <w:t>been scheduled</w:t>
      </w:r>
      <w:r>
        <w:rPr>
          <w:color w:val="57585B"/>
          <w:spacing w:val="1"/>
        </w:rPr>
        <w:t xml:space="preserve"> </w:t>
      </w:r>
      <w:r>
        <w:rPr>
          <w:color w:val="57585B"/>
        </w:rPr>
        <w:t>for replacement</w:t>
      </w:r>
      <w:r>
        <w:rPr>
          <w:color w:val="57585B"/>
          <w:spacing w:val="1"/>
        </w:rPr>
        <w:t xml:space="preserve"> </w:t>
      </w:r>
      <w:r>
        <w:rPr>
          <w:color w:val="57585B"/>
        </w:rPr>
        <w:t>in</w:t>
      </w:r>
      <w:r>
        <w:rPr>
          <w:color w:val="57585B"/>
          <w:spacing w:val="1"/>
        </w:rPr>
        <w:t xml:space="preserve"> </w:t>
      </w:r>
      <w:r>
        <w:rPr>
          <w:color w:val="57585B"/>
        </w:rPr>
        <w:t>an LMRP,</w:t>
      </w:r>
      <w:r>
        <w:rPr>
          <w:color w:val="57585B"/>
          <w:spacing w:val="1"/>
        </w:rPr>
        <w:t xml:space="preserve"> </w:t>
      </w:r>
      <w:r>
        <w:rPr>
          <w:color w:val="57585B"/>
        </w:rPr>
        <w:t>the retailer</w:t>
      </w:r>
      <w:r>
        <w:rPr>
          <w:color w:val="57585B"/>
          <w:spacing w:val="1"/>
        </w:rPr>
        <w:t xml:space="preserve"> </w:t>
      </w:r>
      <w:r>
        <w:rPr>
          <w:color w:val="57585B"/>
          <w:spacing w:val="-2"/>
        </w:rPr>
        <w:t>must:</w:t>
      </w:r>
    </w:p>
    <w:p w:rsidR="007169DD" w:rsidRDefault="00BC0D03">
      <w:pPr>
        <w:pStyle w:val="ListParagraph"/>
        <w:numPr>
          <w:ilvl w:val="0"/>
          <w:numId w:val="33"/>
        </w:numPr>
        <w:tabs>
          <w:tab w:val="left" w:pos="1304"/>
        </w:tabs>
        <w:spacing w:before="153" w:line="280" w:lineRule="auto"/>
        <w:ind w:right="1056"/>
        <w:rPr>
          <w:sz w:val="20"/>
        </w:rPr>
      </w:pPr>
      <w:r>
        <w:rPr>
          <w:color w:val="57585B"/>
          <w:sz w:val="20"/>
        </w:rPr>
        <w:t>use best endeavours to ensure it is replaced in accordance with the LMRP meter replacement schedule to meet the interim targets</w:t>
      </w:r>
    </w:p>
    <w:p w:rsidR="007169DD" w:rsidRDefault="00BC0D03">
      <w:pPr>
        <w:pStyle w:val="ListParagraph"/>
        <w:numPr>
          <w:ilvl w:val="0"/>
          <w:numId w:val="33"/>
        </w:numPr>
        <w:tabs>
          <w:tab w:val="left" w:pos="1304"/>
        </w:tabs>
        <w:spacing w:before="55" w:line="280" w:lineRule="auto"/>
        <w:ind w:right="1025"/>
        <w:rPr>
          <w:sz w:val="20"/>
        </w:rPr>
      </w:pPr>
      <w:r>
        <w:rPr>
          <w:color w:val="57585B"/>
          <w:sz w:val="20"/>
        </w:rPr>
        <w:t xml:space="preserve">meet the final target of universal penetration of smart meters by 2030 — subject to the retailer being able to justify any failure to meet the target, based on a reasonable assessment of the </w:t>
      </w:r>
      <w:r>
        <w:rPr>
          <w:color w:val="57585B"/>
          <w:spacing w:val="-2"/>
          <w:sz w:val="20"/>
        </w:rPr>
        <w:t>circumstances.</w:t>
      </w:r>
    </w:p>
    <w:p w:rsidR="007169DD" w:rsidRDefault="00BC0D03">
      <w:pPr>
        <w:pStyle w:val="BodyText"/>
        <w:spacing w:before="13"/>
      </w:pPr>
      <w:r>
        <w:rPr>
          <w:noProof/>
          <w:lang w:val="en-AU" w:eastAsia="en-AU"/>
        </w:rPr>
        <mc:AlternateContent>
          <mc:Choice Requires="wps">
            <w:drawing>
              <wp:anchor distT="0" distB="0" distL="0" distR="0" simplePos="0" relativeHeight="487602688" behindDoc="1" locked="0" layoutInCell="1" allowOverlap="1">
                <wp:simplePos x="0" y="0"/>
                <wp:positionH relativeFrom="page">
                  <wp:posOffset>720001</wp:posOffset>
                </wp:positionH>
                <wp:positionV relativeFrom="paragraph">
                  <wp:posOffset>176362</wp:posOffset>
                </wp:positionV>
                <wp:extent cx="720090"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19DD1CC0" id="Graphic 55" o:spid="_x0000_s1026" style="position:absolute;margin-left:56.7pt;margin-top:13.9pt;width:56.7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" path="m,l719963,e" filled="f" strokecolor="#57585b" strokeweight=".04408mm">
                <v:path arrowok="t"/>
                <w10:wrap type="topAndBottom" anchorx="page"/>
              </v:shape>
            </w:pict>
          </mc:Fallback>
        </mc:AlternateContent>
      </w:r>
    </w:p>
    <w:p w:rsidR="007169DD" w:rsidRDefault="00BC0D03">
      <w:pPr>
        <w:pStyle w:val="ListParagraph"/>
        <w:numPr>
          <w:ilvl w:val="0"/>
          <w:numId w:val="44"/>
        </w:numPr>
        <w:tabs>
          <w:tab w:val="left" w:pos="452"/>
          <w:tab w:val="left" w:pos="454"/>
        </w:tabs>
        <w:spacing w:before="130"/>
        <w:ind w:right="1052"/>
        <w:rPr>
          <w:sz w:val="14"/>
        </w:rPr>
      </w:pPr>
      <w:r>
        <w:rPr>
          <w:color w:val="57585B"/>
          <w:sz w:val="14"/>
        </w:rPr>
        <w:t>Consistent</w:t>
      </w:r>
      <w:r>
        <w:rPr>
          <w:color w:val="57585B"/>
          <w:spacing w:val="-2"/>
          <w:sz w:val="14"/>
        </w:rPr>
        <w:t xml:space="preserve"> </w:t>
      </w:r>
      <w:r>
        <w:rPr>
          <w:color w:val="57585B"/>
          <w:sz w:val="14"/>
        </w:rPr>
        <w:t>with</w:t>
      </w:r>
      <w:r>
        <w:rPr>
          <w:color w:val="57585B"/>
          <w:spacing w:val="-2"/>
          <w:sz w:val="14"/>
        </w:rPr>
        <w:t xml:space="preserve"> </w:t>
      </w:r>
      <w:r>
        <w:rPr>
          <w:color w:val="57585B"/>
          <w:sz w:val="14"/>
        </w:rPr>
        <w:t>existing</w:t>
      </w:r>
      <w:r>
        <w:rPr>
          <w:color w:val="57585B"/>
          <w:spacing w:val="-2"/>
          <w:sz w:val="14"/>
        </w:rPr>
        <w:t xml:space="preserve"> </w:t>
      </w:r>
      <w:r>
        <w:rPr>
          <w:color w:val="57585B"/>
          <w:sz w:val="14"/>
        </w:rPr>
        <w:t>retailer</w:t>
      </w:r>
      <w:r>
        <w:rPr>
          <w:color w:val="57585B"/>
          <w:spacing w:val="-2"/>
          <w:sz w:val="14"/>
        </w:rPr>
        <w:t xml:space="preserve"> </w:t>
      </w:r>
      <w:r>
        <w:rPr>
          <w:color w:val="57585B"/>
          <w:sz w:val="14"/>
        </w:rPr>
        <w:t>reporting</w:t>
      </w:r>
      <w:r>
        <w:rPr>
          <w:color w:val="57585B"/>
          <w:spacing w:val="-2"/>
          <w:sz w:val="14"/>
        </w:rPr>
        <w:t xml:space="preserve"> </w:t>
      </w:r>
      <w:r>
        <w:rPr>
          <w:color w:val="57585B"/>
          <w:sz w:val="14"/>
        </w:rPr>
        <w:t>requirements,</w:t>
      </w:r>
      <w:r>
        <w:rPr>
          <w:color w:val="57585B"/>
          <w:spacing w:val="-2"/>
          <w:sz w:val="14"/>
        </w:rPr>
        <w:t xml:space="preserve"> </w:t>
      </w:r>
      <w:r>
        <w:rPr>
          <w:color w:val="57585B"/>
          <w:sz w:val="14"/>
        </w:rPr>
        <w:t>compliance</w:t>
      </w:r>
      <w:r>
        <w:rPr>
          <w:color w:val="57585B"/>
          <w:spacing w:val="-2"/>
          <w:sz w:val="14"/>
        </w:rPr>
        <w:t xml:space="preserve"> </w:t>
      </w:r>
      <w:r>
        <w:rPr>
          <w:color w:val="57585B"/>
          <w:sz w:val="14"/>
        </w:rPr>
        <w:t>with</w:t>
      </w:r>
      <w:r>
        <w:rPr>
          <w:color w:val="57585B"/>
          <w:spacing w:val="-2"/>
          <w:sz w:val="14"/>
        </w:rPr>
        <w:t xml:space="preserve"> </w:t>
      </w:r>
      <w:r>
        <w:rPr>
          <w:color w:val="57585B"/>
          <w:sz w:val="14"/>
        </w:rPr>
        <w:t>this</w:t>
      </w:r>
      <w:r>
        <w:rPr>
          <w:color w:val="57585B"/>
          <w:spacing w:val="-2"/>
          <w:sz w:val="14"/>
        </w:rPr>
        <w:t xml:space="preserve"> </w:t>
      </w:r>
      <w:r>
        <w:rPr>
          <w:color w:val="57585B"/>
          <w:sz w:val="14"/>
        </w:rPr>
        <w:t>new</w:t>
      </w:r>
      <w:r>
        <w:rPr>
          <w:color w:val="57585B"/>
          <w:spacing w:val="-2"/>
          <w:sz w:val="14"/>
        </w:rPr>
        <w:t xml:space="preserve"> </w:t>
      </w:r>
      <w:r>
        <w:rPr>
          <w:color w:val="57585B"/>
          <w:sz w:val="14"/>
        </w:rPr>
        <w:t>reporting</w:t>
      </w:r>
      <w:r>
        <w:rPr>
          <w:color w:val="57585B"/>
          <w:spacing w:val="-2"/>
          <w:sz w:val="14"/>
        </w:rPr>
        <w:t xml:space="preserve"> </w:t>
      </w:r>
      <w:r>
        <w:rPr>
          <w:color w:val="57585B"/>
          <w:sz w:val="14"/>
        </w:rPr>
        <w:t>requirement</w:t>
      </w:r>
      <w:r>
        <w:rPr>
          <w:color w:val="57585B"/>
          <w:spacing w:val="-2"/>
          <w:sz w:val="14"/>
        </w:rPr>
        <w:t xml:space="preserve"> </w:t>
      </w:r>
      <w:r>
        <w:rPr>
          <w:color w:val="57585B"/>
          <w:sz w:val="14"/>
        </w:rPr>
        <w:t>would</w:t>
      </w:r>
      <w:r>
        <w:rPr>
          <w:color w:val="57585B"/>
          <w:spacing w:val="-2"/>
          <w:sz w:val="14"/>
        </w:rPr>
        <w:t xml:space="preserve"> </w:t>
      </w:r>
      <w:r>
        <w:rPr>
          <w:color w:val="57585B"/>
          <w:sz w:val="14"/>
        </w:rPr>
        <w:t>be</w:t>
      </w:r>
      <w:r>
        <w:rPr>
          <w:color w:val="57585B"/>
          <w:spacing w:val="-2"/>
          <w:sz w:val="14"/>
        </w:rPr>
        <w:t xml:space="preserve"> </w:t>
      </w:r>
      <w:r>
        <w:rPr>
          <w:color w:val="57585B"/>
          <w:sz w:val="14"/>
        </w:rPr>
        <w:t>subject</w:t>
      </w:r>
      <w:r>
        <w:rPr>
          <w:color w:val="57585B"/>
          <w:spacing w:val="-2"/>
          <w:sz w:val="14"/>
        </w:rPr>
        <w:t xml:space="preserve"> </w:t>
      </w:r>
      <w:r>
        <w:rPr>
          <w:color w:val="57585B"/>
          <w:sz w:val="14"/>
        </w:rPr>
        <w:t>to</w:t>
      </w:r>
      <w:r>
        <w:rPr>
          <w:color w:val="57585B"/>
          <w:spacing w:val="-3"/>
          <w:sz w:val="14"/>
        </w:rPr>
        <w:t xml:space="preserve"> </w:t>
      </w:r>
      <w:r>
        <w:rPr>
          <w:color w:val="57585B"/>
          <w:sz w:val="14"/>
        </w:rPr>
        <w:t>civil</w:t>
      </w:r>
      <w:r>
        <w:rPr>
          <w:color w:val="57585B"/>
          <w:spacing w:val="-2"/>
          <w:sz w:val="14"/>
        </w:rPr>
        <w:t xml:space="preserve"> </w:t>
      </w:r>
      <w:r>
        <w:rPr>
          <w:color w:val="57585B"/>
          <w:sz w:val="14"/>
        </w:rPr>
        <w:t>penalties,</w:t>
      </w:r>
      <w:r>
        <w:rPr>
          <w:color w:val="57585B"/>
          <w:spacing w:val="-2"/>
          <w:sz w:val="14"/>
        </w:rPr>
        <w:t xml:space="preserve"> </w:t>
      </w:r>
      <w:r>
        <w:rPr>
          <w:color w:val="57585B"/>
          <w:sz w:val="14"/>
        </w:rPr>
        <w:t>to</w:t>
      </w:r>
      <w:r>
        <w:rPr>
          <w:color w:val="57585B"/>
          <w:spacing w:val="-2"/>
          <w:sz w:val="14"/>
        </w:rPr>
        <w:t xml:space="preserve"> </w:t>
      </w:r>
      <w:r>
        <w:rPr>
          <w:color w:val="57585B"/>
          <w:sz w:val="14"/>
        </w:rPr>
        <w:t>ensure</w:t>
      </w:r>
      <w:r>
        <w:rPr>
          <w:color w:val="57585B"/>
          <w:spacing w:val="40"/>
          <w:sz w:val="14"/>
        </w:rPr>
        <w:t xml:space="preserve"> </w:t>
      </w:r>
      <w:r>
        <w:rPr>
          <w:color w:val="57585B"/>
          <w:sz w:val="14"/>
        </w:rPr>
        <w:t>retailers provide the data and information to the AER as is prescribed in the draft rule.</w:t>
      </w:r>
    </w:p>
    <w:p w:rsidR="007169DD" w:rsidRDefault="00BC0D03">
      <w:pPr>
        <w:pStyle w:val="ListParagraph"/>
        <w:numPr>
          <w:ilvl w:val="0"/>
          <w:numId w:val="44"/>
        </w:numPr>
        <w:tabs>
          <w:tab w:val="left" w:pos="452"/>
          <w:tab w:val="left" w:pos="454"/>
        </w:tabs>
        <w:spacing w:before="57"/>
        <w:ind w:right="969"/>
        <w:rPr>
          <w:sz w:val="14"/>
        </w:rPr>
      </w:pPr>
      <w:r>
        <w:rPr>
          <w:color w:val="57585B"/>
          <w:sz w:val="14"/>
        </w:rPr>
        <w:t>Clause 11.XXX.8 of the draft rule. The Commission has refined some of the performance indicators and reporting requirements compared to the</w:t>
      </w:r>
      <w:r>
        <w:rPr>
          <w:color w:val="57585B"/>
          <w:spacing w:val="40"/>
          <w:sz w:val="14"/>
        </w:rPr>
        <w:t xml:space="preserve"> </w:t>
      </w:r>
      <w:r>
        <w:rPr>
          <w:color w:val="57585B"/>
          <w:sz w:val="14"/>
        </w:rPr>
        <w:t>Review recommendations and rule change request. We added indicators to create additional transparency around the impact of customer churn to</w:t>
      </w:r>
      <w:r>
        <w:rPr>
          <w:color w:val="57585B"/>
          <w:spacing w:val="40"/>
          <w:sz w:val="14"/>
        </w:rPr>
        <w:t xml:space="preserve"> </w:t>
      </w:r>
      <w:r>
        <w:rPr>
          <w:color w:val="57585B"/>
          <w:sz w:val="14"/>
        </w:rPr>
        <w:t>clearly include a measure of: (a) within period churn to recognise retailer efforts to quickly turn those replacements around, and (b) the backlog of</w:t>
      </w:r>
      <w:r>
        <w:rPr>
          <w:color w:val="57585B"/>
          <w:spacing w:val="40"/>
          <w:sz w:val="14"/>
        </w:rPr>
        <w:t xml:space="preserve"> </w:t>
      </w:r>
      <w:r>
        <w:rPr>
          <w:color w:val="57585B"/>
          <w:sz w:val="14"/>
        </w:rPr>
        <w:t>meters</w:t>
      </w:r>
      <w:r>
        <w:rPr>
          <w:color w:val="57585B"/>
          <w:spacing w:val="-3"/>
          <w:sz w:val="14"/>
        </w:rPr>
        <w:t xml:space="preserve"> </w:t>
      </w:r>
      <w:r>
        <w:rPr>
          <w:color w:val="57585B"/>
          <w:sz w:val="14"/>
        </w:rPr>
        <w:t>that</w:t>
      </w:r>
      <w:r>
        <w:rPr>
          <w:color w:val="57585B"/>
          <w:spacing w:val="-3"/>
          <w:sz w:val="14"/>
        </w:rPr>
        <w:t xml:space="preserve"> </w:t>
      </w:r>
      <w:r>
        <w:rPr>
          <w:color w:val="57585B"/>
          <w:sz w:val="14"/>
        </w:rPr>
        <w:t>will</w:t>
      </w:r>
      <w:r>
        <w:rPr>
          <w:color w:val="57585B"/>
          <w:spacing w:val="-3"/>
          <w:sz w:val="14"/>
        </w:rPr>
        <w:t xml:space="preserve"> </w:t>
      </w:r>
      <w:r>
        <w:rPr>
          <w:color w:val="57585B"/>
          <w:sz w:val="14"/>
        </w:rPr>
        <w:t>need</w:t>
      </w:r>
      <w:r>
        <w:rPr>
          <w:color w:val="57585B"/>
          <w:spacing w:val="-3"/>
          <w:sz w:val="14"/>
        </w:rPr>
        <w:t xml:space="preserve"> </w:t>
      </w:r>
      <w:r>
        <w:rPr>
          <w:color w:val="57585B"/>
          <w:sz w:val="14"/>
        </w:rPr>
        <w:t>to</w:t>
      </w:r>
      <w:r>
        <w:rPr>
          <w:color w:val="57585B"/>
          <w:spacing w:val="-3"/>
          <w:sz w:val="14"/>
        </w:rPr>
        <w:t xml:space="preserve"> </w:t>
      </w:r>
      <w:r>
        <w:rPr>
          <w:color w:val="57585B"/>
          <w:sz w:val="14"/>
        </w:rPr>
        <w:t>be</w:t>
      </w:r>
      <w:r>
        <w:rPr>
          <w:color w:val="57585B"/>
          <w:spacing w:val="-3"/>
          <w:sz w:val="14"/>
        </w:rPr>
        <w:t xml:space="preserve"> </w:t>
      </w:r>
      <w:r>
        <w:rPr>
          <w:color w:val="57585B"/>
          <w:sz w:val="14"/>
        </w:rPr>
        <w:t>replaced</w:t>
      </w:r>
      <w:r>
        <w:rPr>
          <w:color w:val="57585B"/>
          <w:spacing w:val="-3"/>
          <w:sz w:val="14"/>
        </w:rPr>
        <w:t xml:space="preserve"> </w:t>
      </w:r>
      <w:r>
        <w:rPr>
          <w:color w:val="57585B"/>
          <w:sz w:val="14"/>
        </w:rPr>
        <w:t>by</w:t>
      </w:r>
      <w:r>
        <w:rPr>
          <w:color w:val="57585B"/>
          <w:spacing w:val="-3"/>
          <w:sz w:val="14"/>
        </w:rPr>
        <w:t xml:space="preserve"> </w:t>
      </w:r>
      <w:r>
        <w:rPr>
          <w:color w:val="57585B"/>
          <w:sz w:val="14"/>
        </w:rPr>
        <w:t>2030.</w:t>
      </w:r>
      <w:r>
        <w:rPr>
          <w:color w:val="57585B"/>
          <w:spacing w:val="-3"/>
          <w:sz w:val="14"/>
        </w:rPr>
        <w:t xml:space="preserve"> </w:t>
      </w:r>
      <w:r>
        <w:rPr>
          <w:color w:val="57585B"/>
          <w:sz w:val="14"/>
        </w:rPr>
        <w:t>We</w:t>
      </w:r>
      <w:r>
        <w:rPr>
          <w:color w:val="57585B"/>
          <w:spacing w:val="-3"/>
          <w:sz w:val="14"/>
        </w:rPr>
        <w:t xml:space="preserve"> </w:t>
      </w:r>
      <w:r>
        <w:rPr>
          <w:color w:val="57585B"/>
          <w:sz w:val="14"/>
        </w:rPr>
        <w:t>also</w:t>
      </w:r>
      <w:r>
        <w:rPr>
          <w:color w:val="57585B"/>
          <w:spacing w:val="-3"/>
          <w:sz w:val="14"/>
        </w:rPr>
        <w:t xml:space="preserve"> </w:t>
      </w:r>
      <w:r>
        <w:rPr>
          <w:color w:val="57585B"/>
          <w:sz w:val="14"/>
        </w:rPr>
        <w:t>removed</w:t>
      </w:r>
      <w:r>
        <w:rPr>
          <w:color w:val="57585B"/>
          <w:spacing w:val="-3"/>
          <w:sz w:val="14"/>
        </w:rPr>
        <w:t xml:space="preserve"> </w:t>
      </w:r>
      <w:r>
        <w:rPr>
          <w:color w:val="57585B"/>
          <w:sz w:val="14"/>
        </w:rPr>
        <w:t>performance</w:t>
      </w:r>
      <w:r>
        <w:rPr>
          <w:color w:val="57585B"/>
          <w:spacing w:val="-3"/>
          <w:sz w:val="14"/>
        </w:rPr>
        <w:t xml:space="preserve"> </w:t>
      </w:r>
      <w:r>
        <w:rPr>
          <w:color w:val="57585B"/>
          <w:sz w:val="14"/>
        </w:rPr>
        <w:t>indicators</w:t>
      </w:r>
      <w:r>
        <w:rPr>
          <w:color w:val="57585B"/>
          <w:spacing w:val="-3"/>
          <w:sz w:val="14"/>
        </w:rPr>
        <w:t xml:space="preserve"> </w:t>
      </w:r>
      <w:r>
        <w:rPr>
          <w:color w:val="57585B"/>
          <w:sz w:val="14"/>
        </w:rPr>
        <w:t>that</w:t>
      </w:r>
      <w:r>
        <w:rPr>
          <w:color w:val="57585B"/>
          <w:spacing w:val="-3"/>
          <w:sz w:val="14"/>
        </w:rPr>
        <w:t xml:space="preserve"> </w:t>
      </w:r>
      <w:r>
        <w:rPr>
          <w:color w:val="57585B"/>
          <w:sz w:val="14"/>
        </w:rPr>
        <w:t>may</w:t>
      </w:r>
      <w:r>
        <w:rPr>
          <w:color w:val="57585B"/>
          <w:spacing w:val="-3"/>
          <w:sz w:val="14"/>
        </w:rPr>
        <w:t xml:space="preserve"> </w:t>
      </w:r>
      <w:r>
        <w:rPr>
          <w:color w:val="57585B"/>
          <w:sz w:val="14"/>
        </w:rPr>
        <w:t>be</w:t>
      </w:r>
      <w:r>
        <w:rPr>
          <w:color w:val="57585B"/>
          <w:spacing w:val="-3"/>
          <w:sz w:val="14"/>
        </w:rPr>
        <w:t xml:space="preserve"> </w:t>
      </w:r>
      <w:r>
        <w:rPr>
          <w:color w:val="57585B"/>
          <w:sz w:val="14"/>
        </w:rPr>
        <w:t>seen</w:t>
      </w:r>
      <w:r>
        <w:rPr>
          <w:color w:val="57585B"/>
          <w:spacing w:val="-3"/>
          <w:sz w:val="14"/>
        </w:rPr>
        <w:t xml:space="preserve"> </w:t>
      </w:r>
      <w:r>
        <w:rPr>
          <w:color w:val="57585B"/>
          <w:sz w:val="14"/>
        </w:rPr>
        <w:t>as</w:t>
      </w:r>
      <w:r>
        <w:rPr>
          <w:color w:val="57585B"/>
          <w:spacing w:val="-3"/>
          <w:sz w:val="14"/>
        </w:rPr>
        <w:t xml:space="preserve"> </w:t>
      </w:r>
      <w:r>
        <w:rPr>
          <w:color w:val="57585B"/>
          <w:sz w:val="14"/>
        </w:rPr>
        <w:t>a</w:t>
      </w:r>
      <w:r>
        <w:rPr>
          <w:color w:val="57585B"/>
          <w:spacing w:val="-3"/>
          <w:sz w:val="14"/>
        </w:rPr>
        <w:t xml:space="preserve"> </w:t>
      </w:r>
      <w:r>
        <w:rPr>
          <w:color w:val="57585B"/>
          <w:sz w:val="14"/>
        </w:rPr>
        <w:t>pre-defined</w:t>
      </w:r>
      <w:r>
        <w:rPr>
          <w:color w:val="57585B"/>
          <w:spacing w:val="-3"/>
          <w:sz w:val="14"/>
        </w:rPr>
        <w:t xml:space="preserve"> </w:t>
      </w:r>
      <w:r>
        <w:rPr>
          <w:color w:val="57585B"/>
          <w:sz w:val="14"/>
        </w:rPr>
        <w:t>exception</w:t>
      </w:r>
      <w:r>
        <w:rPr>
          <w:color w:val="57585B"/>
          <w:spacing w:val="-3"/>
          <w:sz w:val="14"/>
        </w:rPr>
        <w:t xml:space="preserve"> </w:t>
      </w:r>
      <w:r>
        <w:rPr>
          <w:color w:val="57585B"/>
          <w:sz w:val="14"/>
        </w:rPr>
        <w:t>for</w:t>
      </w:r>
      <w:r>
        <w:rPr>
          <w:color w:val="57585B"/>
          <w:spacing w:val="-3"/>
          <w:sz w:val="14"/>
        </w:rPr>
        <w:t xml:space="preserve"> </w:t>
      </w:r>
      <w:r>
        <w:rPr>
          <w:color w:val="57585B"/>
          <w:sz w:val="14"/>
        </w:rPr>
        <w:t>retailers</w:t>
      </w:r>
      <w:r>
        <w:rPr>
          <w:color w:val="57585B"/>
          <w:spacing w:val="-3"/>
          <w:sz w:val="14"/>
        </w:rPr>
        <w:t xml:space="preserve"> </w:t>
      </w:r>
      <w:r>
        <w:rPr>
          <w:color w:val="57585B"/>
          <w:sz w:val="14"/>
        </w:rPr>
        <w:t>to</w:t>
      </w:r>
      <w:r>
        <w:rPr>
          <w:color w:val="57585B"/>
          <w:spacing w:val="-3"/>
          <w:sz w:val="14"/>
        </w:rPr>
        <w:t xml:space="preserve"> </w:t>
      </w:r>
      <w:r>
        <w:rPr>
          <w:color w:val="57585B"/>
          <w:sz w:val="14"/>
        </w:rPr>
        <w:t>not</w:t>
      </w:r>
      <w:r>
        <w:rPr>
          <w:color w:val="57585B"/>
          <w:spacing w:val="40"/>
          <w:sz w:val="14"/>
        </w:rPr>
        <w:t xml:space="preserve"> </w:t>
      </w:r>
      <w:r>
        <w:rPr>
          <w:color w:val="57585B"/>
          <w:sz w:val="14"/>
        </w:rPr>
        <w:t>meet the interim and final targets.</w:t>
      </w:r>
    </w:p>
    <w:p w:rsidR="007169DD" w:rsidRDefault="00BC0D03">
      <w:pPr>
        <w:pStyle w:val="ListParagraph"/>
        <w:numPr>
          <w:ilvl w:val="0"/>
          <w:numId w:val="44"/>
        </w:numPr>
        <w:tabs>
          <w:tab w:val="left" w:pos="452"/>
          <w:tab w:val="left" w:pos="454"/>
        </w:tabs>
        <w:spacing w:before="57"/>
        <w:ind w:right="1012"/>
        <w:rPr>
          <w:sz w:val="14"/>
        </w:rPr>
      </w:pPr>
      <w:r>
        <w:rPr>
          <w:color w:val="57585B"/>
          <w:sz w:val="14"/>
        </w:rPr>
        <w:t>The Commission considered whether to include indicators that pre-define exceptions to meeting the interim targets, such as customer refusal or site</w:t>
      </w:r>
      <w:r>
        <w:rPr>
          <w:color w:val="57585B"/>
          <w:spacing w:val="40"/>
          <w:sz w:val="14"/>
        </w:rPr>
        <w:t xml:space="preserve"> </w:t>
      </w:r>
      <w:r>
        <w:rPr>
          <w:color w:val="57585B"/>
          <w:sz w:val="14"/>
        </w:rPr>
        <w:t>access issues. We found upfront exceptions could create negative incentives for retailers to meet their targets. Minor divergences from the LMRP</w:t>
      </w:r>
      <w:r>
        <w:rPr>
          <w:color w:val="57585B"/>
          <w:spacing w:val="40"/>
          <w:sz w:val="14"/>
        </w:rPr>
        <w:t xml:space="preserve"> </w:t>
      </w:r>
      <w:r>
        <w:rPr>
          <w:color w:val="57585B"/>
          <w:sz w:val="14"/>
        </w:rPr>
        <w:t>meter</w:t>
      </w:r>
      <w:r>
        <w:rPr>
          <w:color w:val="57585B"/>
          <w:spacing w:val="-3"/>
          <w:sz w:val="14"/>
        </w:rPr>
        <w:t xml:space="preserve"> </w:t>
      </w:r>
      <w:r>
        <w:rPr>
          <w:color w:val="57585B"/>
          <w:sz w:val="14"/>
        </w:rPr>
        <w:t>replacement</w:t>
      </w:r>
      <w:r>
        <w:rPr>
          <w:color w:val="57585B"/>
          <w:spacing w:val="-3"/>
          <w:sz w:val="14"/>
        </w:rPr>
        <w:t xml:space="preserve"> </w:t>
      </w:r>
      <w:r>
        <w:rPr>
          <w:color w:val="57585B"/>
          <w:sz w:val="14"/>
        </w:rPr>
        <w:t>schedules</w:t>
      </w:r>
      <w:r>
        <w:rPr>
          <w:color w:val="57585B"/>
          <w:spacing w:val="-3"/>
          <w:sz w:val="14"/>
        </w:rPr>
        <w:t xml:space="preserve"> </w:t>
      </w:r>
      <w:r>
        <w:rPr>
          <w:color w:val="57585B"/>
          <w:sz w:val="14"/>
        </w:rPr>
        <w:t>for</w:t>
      </w:r>
      <w:r>
        <w:rPr>
          <w:color w:val="57585B"/>
          <w:spacing w:val="-3"/>
          <w:sz w:val="14"/>
        </w:rPr>
        <w:t xml:space="preserve"> </w:t>
      </w:r>
      <w:r>
        <w:rPr>
          <w:color w:val="57585B"/>
          <w:sz w:val="14"/>
        </w:rPr>
        <w:t>legitimate</w:t>
      </w:r>
      <w:r>
        <w:rPr>
          <w:color w:val="57585B"/>
          <w:spacing w:val="-3"/>
          <w:sz w:val="14"/>
        </w:rPr>
        <w:t xml:space="preserve"> </w:t>
      </w:r>
      <w:r>
        <w:rPr>
          <w:color w:val="57585B"/>
          <w:sz w:val="14"/>
        </w:rPr>
        <w:t>reasons</w:t>
      </w:r>
      <w:r>
        <w:rPr>
          <w:color w:val="57585B"/>
          <w:spacing w:val="-3"/>
          <w:sz w:val="14"/>
        </w:rPr>
        <w:t xml:space="preserve"> </w:t>
      </w:r>
      <w:r>
        <w:rPr>
          <w:color w:val="57585B"/>
          <w:sz w:val="14"/>
        </w:rPr>
        <w:t>should</w:t>
      </w:r>
      <w:r>
        <w:rPr>
          <w:color w:val="57585B"/>
          <w:spacing w:val="-3"/>
          <w:sz w:val="14"/>
        </w:rPr>
        <w:t xml:space="preserve"> </w:t>
      </w:r>
      <w:r>
        <w:rPr>
          <w:color w:val="57585B"/>
          <w:sz w:val="14"/>
        </w:rPr>
        <w:t>not</w:t>
      </w:r>
      <w:r>
        <w:rPr>
          <w:color w:val="57585B"/>
          <w:spacing w:val="-3"/>
          <w:sz w:val="14"/>
        </w:rPr>
        <w:t xml:space="preserve"> </w:t>
      </w:r>
      <w:r>
        <w:rPr>
          <w:color w:val="57585B"/>
          <w:sz w:val="14"/>
        </w:rPr>
        <w:t>make</w:t>
      </w:r>
      <w:r>
        <w:rPr>
          <w:color w:val="57585B"/>
          <w:spacing w:val="-3"/>
          <w:sz w:val="14"/>
        </w:rPr>
        <w:t xml:space="preserve"> </w:t>
      </w:r>
      <w:r>
        <w:rPr>
          <w:color w:val="57585B"/>
          <w:sz w:val="14"/>
        </w:rPr>
        <w:t>a</w:t>
      </w:r>
      <w:r>
        <w:rPr>
          <w:color w:val="57585B"/>
          <w:spacing w:val="-3"/>
          <w:sz w:val="14"/>
        </w:rPr>
        <w:t xml:space="preserve"> </w:t>
      </w:r>
      <w:r>
        <w:rPr>
          <w:color w:val="57585B"/>
          <w:sz w:val="14"/>
        </w:rPr>
        <w:t>material</w:t>
      </w:r>
      <w:r>
        <w:rPr>
          <w:color w:val="57585B"/>
          <w:spacing w:val="-3"/>
          <w:sz w:val="14"/>
        </w:rPr>
        <w:t xml:space="preserve"> </w:t>
      </w:r>
      <w:r>
        <w:rPr>
          <w:color w:val="57585B"/>
          <w:sz w:val="14"/>
        </w:rPr>
        <w:t>difference</w:t>
      </w:r>
      <w:r>
        <w:rPr>
          <w:color w:val="57585B"/>
          <w:spacing w:val="-3"/>
          <w:sz w:val="14"/>
        </w:rPr>
        <w:t xml:space="preserve"> </w:t>
      </w:r>
      <w:r>
        <w:rPr>
          <w:color w:val="57585B"/>
          <w:sz w:val="14"/>
        </w:rPr>
        <w:t>to</w:t>
      </w:r>
      <w:r>
        <w:rPr>
          <w:color w:val="57585B"/>
          <w:spacing w:val="-3"/>
          <w:sz w:val="14"/>
        </w:rPr>
        <w:t xml:space="preserve"> </w:t>
      </w:r>
      <w:r>
        <w:rPr>
          <w:color w:val="57585B"/>
          <w:sz w:val="14"/>
        </w:rPr>
        <w:t>the</w:t>
      </w:r>
      <w:r>
        <w:rPr>
          <w:color w:val="57585B"/>
          <w:spacing w:val="-3"/>
          <w:sz w:val="14"/>
        </w:rPr>
        <w:t xml:space="preserve"> </w:t>
      </w:r>
      <w:r>
        <w:rPr>
          <w:color w:val="57585B"/>
          <w:sz w:val="14"/>
        </w:rPr>
        <w:t>benefits</w:t>
      </w:r>
      <w:r>
        <w:rPr>
          <w:color w:val="57585B"/>
          <w:spacing w:val="-3"/>
          <w:sz w:val="14"/>
        </w:rPr>
        <w:t xml:space="preserve"> </w:t>
      </w:r>
      <w:r>
        <w:rPr>
          <w:color w:val="57585B"/>
          <w:sz w:val="14"/>
        </w:rPr>
        <w:t>of</w:t>
      </w:r>
      <w:r>
        <w:rPr>
          <w:color w:val="57585B"/>
          <w:spacing w:val="-3"/>
          <w:sz w:val="14"/>
        </w:rPr>
        <w:t xml:space="preserve"> </w:t>
      </w:r>
      <w:r>
        <w:rPr>
          <w:color w:val="57585B"/>
          <w:sz w:val="14"/>
        </w:rPr>
        <w:t>the</w:t>
      </w:r>
      <w:r>
        <w:rPr>
          <w:color w:val="57585B"/>
          <w:spacing w:val="-3"/>
          <w:sz w:val="14"/>
        </w:rPr>
        <w:t xml:space="preserve"> </w:t>
      </w:r>
      <w:r>
        <w:rPr>
          <w:color w:val="57585B"/>
          <w:sz w:val="14"/>
        </w:rPr>
        <w:t>acceleration</w:t>
      </w:r>
      <w:r>
        <w:rPr>
          <w:color w:val="57585B"/>
          <w:spacing w:val="-3"/>
          <w:sz w:val="14"/>
        </w:rPr>
        <w:t xml:space="preserve"> </w:t>
      </w:r>
      <w:r>
        <w:rPr>
          <w:color w:val="57585B"/>
          <w:sz w:val="14"/>
        </w:rPr>
        <w:t>program,</w:t>
      </w:r>
      <w:r>
        <w:rPr>
          <w:color w:val="57585B"/>
          <w:spacing w:val="-3"/>
          <w:sz w:val="14"/>
        </w:rPr>
        <w:t xml:space="preserve"> </w:t>
      </w:r>
      <w:r>
        <w:rPr>
          <w:color w:val="57585B"/>
          <w:sz w:val="14"/>
        </w:rPr>
        <w:t>so</w:t>
      </w:r>
      <w:r>
        <w:rPr>
          <w:color w:val="57585B"/>
          <w:spacing w:val="-3"/>
          <w:sz w:val="14"/>
        </w:rPr>
        <w:t xml:space="preserve"> </w:t>
      </w:r>
      <w:r>
        <w:rPr>
          <w:color w:val="57585B"/>
          <w:sz w:val="14"/>
        </w:rPr>
        <w:t>long</w:t>
      </w:r>
      <w:r>
        <w:rPr>
          <w:color w:val="57585B"/>
          <w:spacing w:val="-3"/>
          <w:sz w:val="14"/>
        </w:rPr>
        <w:t xml:space="preserve"> </w:t>
      </w:r>
      <w:r>
        <w:rPr>
          <w:color w:val="57585B"/>
          <w:sz w:val="14"/>
        </w:rPr>
        <w:t>as</w:t>
      </w:r>
      <w:r>
        <w:rPr>
          <w:color w:val="57585B"/>
          <w:spacing w:val="-3"/>
          <w:sz w:val="14"/>
        </w:rPr>
        <w:t xml:space="preserve"> </w:t>
      </w:r>
      <w:r>
        <w:rPr>
          <w:color w:val="57585B"/>
          <w:sz w:val="14"/>
        </w:rPr>
        <w:t>the</w:t>
      </w:r>
      <w:r>
        <w:rPr>
          <w:color w:val="57585B"/>
          <w:spacing w:val="40"/>
          <w:sz w:val="14"/>
        </w:rPr>
        <w:t xml:space="preserve"> </w:t>
      </w:r>
      <w:r>
        <w:rPr>
          <w:color w:val="57585B"/>
          <w:sz w:val="14"/>
        </w:rPr>
        <w:t>retailer gets back on track and the final target is achieved by 2030. Further, introducing processes to record and track exceptions would create</w:t>
      </w:r>
      <w:r>
        <w:rPr>
          <w:color w:val="57585B"/>
          <w:spacing w:val="40"/>
          <w:sz w:val="14"/>
        </w:rPr>
        <w:t xml:space="preserve"> </w:t>
      </w:r>
      <w:r>
        <w:rPr>
          <w:color w:val="57585B"/>
          <w:sz w:val="14"/>
        </w:rPr>
        <w:t>administrative burdens and complexity that are not proportionate to the benefits.</w:t>
      </w:r>
    </w:p>
    <w:p w:rsidR="007169DD" w:rsidRDefault="00BC0D03">
      <w:pPr>
        <w:pStyle w:val="ListParagraph"/>
        <w:numPr>
          <w:ilvl w:val="0"/>
          <w:numId w:val="44"/>
        </w:numPr>
        <w:tabs>
          <w:tab w:val="left" w:pos="452"/>
        </w:tabs>
        <w:spacing w:before="56"/>
        <w:ind w:left="452" w:hanging="339"/>
        <w:rPr>
          <w:sz w:val="14"/>
        </w:rPr>
      </w:pPr>
      <w:r>
        <w:rPr>
          <w:color w:val="57585B"/>
          <w:sz w:val="14"/>
        </w:rPr>
        <w:t>As</w:t>
      </w:r>
      <w:r>
        <w:rPr>
          <w:color w:val="57585B"/>
          <w:spacing w:val="-2"/>
          <w:sz w:val="14"/>
        </w:rPr>
        <w:t xml:space="preserve"> </w:t>
      </w:r>
      <w:r>
        <w:rPr>
          <w:color w:val="57585B"/>
          <w:sz w:val="14"/>
        </w:rPr>
        <w:t>part</w:t>
      </w:r>
      <w:r>
        <w:rPr>
          <w:color w:val="57585B"/>
          <w:spacing w:val="-2"/>
          <w:sz w:val="14"/>
        </w:rPr>
        <w:t xml:space="preserve"> </w:t>
      </w:r>
      <w:r>
        <w:rPr>
          <w:color w:val="57585B"/>
          <w:sz w:val="14"/>
        </w:rPr>
        <w:t>of</w:t>
      </w:r>
      <w:r>
        <w:rPr>
          <w:color w:val="57585B"/>
          <w:spacing w:val="-2"/>
          <w:sz w:val="14"/>
        </w:rPr>
        <w:t xml:space="preserve"> </w:t>
      </w:r>
      <w:r>
        <w:rPr>
          <w:color w:val="57585B"/>
          <w:sz w:val="14"/>
        </w:rPr>
        <w:t>the</w:t>
      </w:r>
      <w:r>
        <w:rPr>
          <w:color w:val="57585B"/>
          <w:spacing w:val="-2"/>
          <w:sz w:val="14"/>
        </w:rPr>
        <w:t xml:space="preserve"> </w:t>
      </w:r>
      <w:r>
        <w:rPr>
          <w:color w:val="57585B"/>
          <w:sz w:val="14"/>
        </w:rPr>
        <w:t>AER’s</w:t>
      </w:r>
      <w:r>
        <w:rPr>
          <w:color w:val="57585B"/>
          <w:spacing w:val="-2"/>
          <w:sz w:val="14"/>
        </w:rPr>
        <w:t xml:space="preserve"> </w:t>
      </w:r>
      <w:r>
        <w:rPr>
          <w:color w:val="57585B"/>
          <w:sz w:val="14"/>
        </w:rPr>
        <w:t>retail</w:t>
      </w:r>
      <w:r>
        <w:rPr>
          <w:color w:val="57585B"/>
          <w:spacing w:val="-2"/>
          <w:sz w:val="14"/>
        </w:rPr>
        <w:t xml:space="preserve"> </w:t>
      </w:r>
      <w:r>
        <w:rPr>
          <w:color w:val="57585B"/>
          <w:sz w:val="14"/>
        </w:rPr>
        <w:t>market</w:t>
      </w:r>
      <w:r>
        <w:rPr>
          <w:color w:val="57585B"/>
          <w:spacing w:val="-2"/>
          <w:sz w:val="14"/>
        </w:rPr>
        <w:t xml:space="preserve"> </w:t>
      </w:r>
      <w:r>
        <w:rPr>
          <w:color w:val="57585B"/>
          <w:sz w:val="14"/>
        </w:rPr>
        <w:t>performance</w:t>
      </w:r>
      <w:r>
        <w:rPr>
          <w:color w:val="57585B"/>
          <w:spacing w:val="-2"/>
          <w:sz w:val="14"/>
        </w:rPr>
        <w:t xml:space="preserve"> </w:t>
      </w:r>
      <w:r>
        <w:rPr>
          <w:color w:val="57585B"/>
          <w:sz w:val="14"/>
        </w:rPr>
        <w:t>report</w:t>
      </w:r>
      <w:r>
        <w:rPr>
          <w:color w:val="57585B"/>
          <w:spacing w:val="-2"/>
          <w:sz w:val="14"/>
        </w:rPr>
        <w:t xml:space="preserve"> </w:t>
      </w:r>
      <w:r>
        <w:rPr>
          <w:color w:val="57585B"/>
          <w:sz w:val="14"/>
        </w:rPr>
        <w:t>required</w:t>
      </w:r>
      <w:r>
        <w:rPr>
          <w:color w:val="57585B"/>
          <w:spacing w:val="-2"/>
          <w:sz w:val="14"/>
        </w:rPr>
        <w:t xml:space="preserve"> </w:t>
      </w:r>
      <w:r>
        <w:rPr>
          <w:color w:val="57585B"/>
          <w:sz w:val="14"/>
        </w:rPr>
        <w:t>under</w:t>
      </w:r>
      <w:r>
        <w:rPr>
          <w:color w:val="57585B"/>
          <w:spacing w:val="-2"/>
          <w:sz w:val="14"/>
        </w:rPr>
        <w:t xml:space="preserve"> </w:t>
      </w:r>
      <w:r>
        <w:rPr>
          <w:color w:val="57585B"/>
          <w:sz w:val="14"/>
        </w:rPr>
        <w:t>section</w:t>
      </w:r>
      <w:r>
        <w:rPr>
          <w:color w:val="57585B"/>
          <w:spacing w:val="-2"/>
          <w:sz w:val="14"/>
        </w:rPr>
        <w:t xml:space="preserve"> </w:t>
      </w:r>
      <w:r>
        <w:rPr>
          <w:color w:val="57585B"/>
          <w:sz w:val="14"/>
        </w:rPr>
        <w:t>284</w:t>
      </w:r>
      <w:r>
        <w:rPr>
          <w:color w:val="57585B"/>
          <w:spacing w:val="-2"/>
          <w:sz w:val="14"/>
        </w:rPr>
        <w:t xml:space="preserve"> </w:t>
      </w:r>
      <w:r>
        <w:rPr>
          <w:color w:val="57585B"/>
          <w:sz w:val="14"/>
        </w:rPr>
        <w:t>of</w:t>
      </w:r>
      <w:r>
        <w:rPr>
          <w:color w:val="57585B"/>
          <w:spacing w:val="-2"/>
          <w:sz w:val="14"/>
        </w:rPr>
        <w:t xml:space="preserve"> </w:t>
      </w:r>
      <w:r>
        <w:rPr>
          <w:color w:val="57585B"/>
          <w:sz w:val="14"/>
        </w:rPr>
        <w:t>the</w:t>
      </w:r>
      <w:r>
        <w:rPr>
          <w:color w:val="57585B"/>
          <w:spacing w:val="-1"/>
          <w:sz w:val="14"/>
        </w:rPr>
        <w:t xml:space="preserve"> </w:t>
      </w:r>
      <w:r>
        <w:rPr>
          <w:color w:val="57585B"/>
          <w:spacing w:val="-2"/>
          <w:sz w:val="14"/>
        </w:rPr>
        <w:t>NERL.</w:t>
      </w:r>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BodyText"/>
        <w:spacing w:line="280" w:lineRule="auto"/>
        <w:ind w:left="964" w:right="960"/>
      </w:pPr>
      <w:bookmarkStart w:id="32" w:name="3.2_Enabling_better_access_to_power_qual"/>
      <w:bookmarkStart w:id="33" w:name="_bookmark9"/>
      <w:bookmarkEnd w:id="32"/>
      <w:bookmarkEnd w:id="33"/>
      <w:r>
        <w:rPr>
          <w:color w:val="57585B"/>
        </w:rPr>
        <w:t>If a retailer is unable to replace a meter in accordance with the LMRP, or the meter is not functioning as required, it will be open to the retailer to report the reasons to the AER.</w:t>
      </w:r>
    </w:p>
    <w:p w:rsidR="007169DD" w:rsidRDefault="00BC0D03">
      <w:pPr>
        <w:pStyle w:val="BodyText"/>
        <w:spacing w:before="112" w:line="280" w:lineRule="auto"/>
        <w:ind w:left="964" w:right="1170"/>
      </w:pPr>
      <w:r>
        <w:rPr>
          <w:color w:val="57585B"/>
        </w:rPr>
        <w:t>Where a small customer switches retailers during the final interim period (1 July 2029 – 30 June 2030), but before they receive a smart meter upgrade, the incoming retailer must ensure the legacy meter is replaced by the later of 30 June 2030, or six months after the small customer switches retailers.</w:t>
      </w:r>
      <w:r>
        <w:rPr>
          <w:color w:val="57585B"/>
          <w:vertAlign w:val="superscript"/>
        </w:rPr>
        <w:t>39</w:t>
      </w:r>
    </w:p>
    <w:p w:rsidR="007169DD" w:rsidRDefault="007169DD">
      <w:pPr>
        <w:pStyle w:val="BodyText"/>
        <w:spacing w:before="24"/>
      </w:pPr>
    </w:p>
    <w:p w:rsidR="007169DD" w:rsidRDefault="00BC0D03">
      <w:pPr>
        <w:pStyle w:val="Heading2"/>
        <w:numPr>
          <w:ilvl w:val="1"/>
          <w:numId w:val="41"/>
        </w:numPr>
        <w:tabs>
          <w:tab w:val="left" w:pos="964"/>
        </w:tabs>
      </w:pPr>
      <w:r>
        <w:rPr>
          <w:noProof/>
          <w:lang w:val="en-AU" w:eastAsia="en-AU"/>
        </w:rPr>
        <mc:AlternateContent>
          <mc:Choice Requires="wps">
            <w:drawing>
              <wp:anchor distT="0" distB="0" distL="0" distR="0" simplePos="0" relativeHeight="486096896" behindDoc="1" locked="0" layoutInCell="1" allowOverlap="1">
                <wp:simplePos x="0" y="0"/>
                <wp:positionH relativeFrom="page">
                  <wp:posOffset>1412581</wp:posOffset>
                </wp:positionH>
                <wp:positionV relativeFrom="paragraph">
                  <wp:posOffset>513938</wp:posOffset>
                </wp:positionV>
                <wp:extent cx="1515110" cy="14922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5110" cy="149225"/>
                        </a:xfrm>
                        <a:prstGeom prst="rect">
                          <a:avLst/>
                        </a:prstGeom>
                      </wps:spPr>
                      <wps:txbx>
                        <w:txbxContent>
                          <w:p w:rsidR="007169DD" w:rsidRDefault="00BC0D03">
                            <w:pPr>
                              <w:spacing w:line="234" w:lineRule="exact"/>
                              <w:rPr>
                                <w:b/>
                                <w:sz w:val="20"/>
                              </w:rPr>
                            </w:pPr>
                            <w:r>
                              <w:rPr>
                                <w:b/>
                                <w:color w:val="23A2E0"/>
                                <w:sz w:val="20"/>
                              </w:rPr>
                              <w:t>Box</w:t>
                            </w:r>
                            <w:r>
                              <w:rPr>
                                <w:b/>
                                <w:color w:val="23A2E0"/>
                                <w:spacing w:val="4"/>
                                <w:sz w:val="20"/>
                              </w:rPr>
                              <w:t xml:space="preserve"> </w:t>
                            </w:r>
                            <w:r>
                              <w:rPr>
                                <w:b/>
                                <w:color w:val="23A2E0"/>
                                <w:sz w:val="20"/>
                              </w:rPr>
                              <w:t>5:</w:t>
                            </w:r>
                            <w:r>
                              <w:rPr>
                                <w:b/>
                                <w:color w:val="23A2E0"/>
                                <w:spacing w:val="4"/>
                                <w:sz w:val="20"/>
                              </w:rPr>
                              <w:t xml:space="preserve"> </w:t>
                            </w:r>
                            <w:r>
                              <w:rPr>
                                <w:b/>
                                <w:color w:val="23A2E0"/>
                                <w:sz w:val="20"/>
                              </w:rPr>
                              <w:t>Draft</w:t>
                            </w:r>
                            <w:r>
                              <w:rPr>
                                <w:b/>
                                <w:color w:val="23A2E0"/>
                                <w:spacing w:val="1"/>
                                <w:sz w:val="20"/>
                              </w:rPr>
                              <w:t xml:space="preserve"> </w:t>
                            </w:r>
                            <w:r>
                              <w:rPr>
                                <w:b/>
                                <w:color w:val="23A2E0"/>
                                <w:spacing w:val="-2"/>
                                <w:sz w:val="20"/>
                              </w:rPr>
                              <w:t>determination</w:t>
                            </w:r>
                          </w:p>
                        </w:txbxContent>
                      </wps:txbx>
                      <wps:bodyPr wrap="square" lIns="0" tIns="0" rIns="0" bIns="0" rtlCol="0">
                        <a:noAutofit/>
                      </wps:bodyPr>
                    </wps:wsp>
                  </a:graphicData>
                </a:graphic>
              </wp:anchor>
            </w:drawing>
          </mc:Choice>
          <mc:Fallback>
            <w:pict>
              <v:shape id="Textbox 56" o:spid="_x0000_s1034" type="#_x0000_t202" style="position:absolute;left:0;text-align:left;margin-left:111.25pt;margin-top:40.45pt;width:119.3pt;height:11.75pt;z-index:-17219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" filled="f" stroked="f">
                <v:path arrowok="t"/>
                <v:textbox inset="0,0,0,0">
                  <w:txbxContent>
                    <w:p w:rsidR="007169DD" w:rsidRDefault="00BC0D03">
                      <w:pPr>
                        <w:spacing w:line="234" w:lineRule="exact"/>
                        <w:rPr>
                          <w:b/>
                          <w:sz w:val="20"/>
                        </w:rPr>
                      </w:pPr>
                      <w:r>
                        <w:rPr>
                          <w:b/>
                          <w:color w:val="23A2E0"/>
                          <w:sz w:val="20"/>
                        </w:rPr>
                        <w:t>Box</w:t>
                      </w:r>
                      <w:r>
                        <w:rPr>
                          <w:b/>
                          <w:color w:val="23A2E0"/>
                          <w:spacing w:val="4"/>
                          <w:sz w:val="20"/>
                        </w:rPr>
                        <w:t xml:space="preserve"> </w:t>
                      </w:r>
                      <w:r>
                        <w:rPr>
                          <w:b/>
                          <w:color w:val="23A2E0"/>
                          <w:sz w:val="20"/>
                        </w:rPr>
                        <w:t>5:</w:t>
                      </w:r>
                      <w:r>
                        <w:rPr>
                          <w:b/>
                          <w:color w:val="23A2E0"/>
                          <w:spacing w:val="4"/>
                          <w:sz w:val="20"/>
                        </w:rPr>
                        <w:t xml:space="preserve"> </w:t>
                      </w:r>
                      <w:r>
                        <w:rPr>
                          <w:b/>
                          <w:color w:val="23A2E0"/>
                          <w:sz w:val="20"/>
                        </w:rPr>
                        <w:t>Draft</w:t>
                      </w:r>
                      <w:r>
                        <w:rPr>
                          <w:b/>
                          <w:color w:val="23A2E0"/>
                          <w:spacing w:val="1"/>
                          <w:sz w:val="20"/>
                        </w:rPr>
                        <w:t xml:space="preserve"> </w:t>
                      </w:r>
                      <w:r>
                        <w:rPr>
                          <w:b/>
                          <w:color w:val="23A2E0"/>
                          <w:spacing w:val="-2"/>
                          <w:sz w:val="20"/>
                        </w:rPr>
                        <w:t>determination</w:t>
                      </w:r>
                    </w:p>
                  </w:txbxContent>
                </v:textbox>
                <w10:wrap anchorx="page"/>
              </v:shape>
            </w:pict>
          </mc:Fallback>
        </mc:AlternateContent>
      </w:r>
      <w:r>
        <w:rPr>
          <w:color w:val="23A2E0"/>
        </w:rPr>
        <w:t>Enabling</w:t>
      </w:r>
      <w:r>
        <w:rPr>
          <w:color w:val="23A2E0"/>
          <w:spacing w:val="-3"/>
        </w:rPr>
        <w:t xml:space="preserve"> </w:t>
      </w:r>
      <w:r>
        <w:rPr>
          <w:color w:val="23A2E0"/>
        </w:rPr>
        <w:t>better</w:t>
      </w:r>
      <w:r>
        <w:rPr>
          <w:color w:val="23A2E0"/>
          <w:spacing w:val="-3"/>
        </w:rPr>
        <w:t xml:space="preserve"> </w:t>
      </w:r>
      <w:r>
        <w:rPr>
          <w:color w:val="23A2E0"/>
        </w:rPr>
        <w:t>access</w:t>
      </w:r>
      <w:r>
        <w:rPr>
          <w:color w:val="23A2E0"/>
          <w:spacing w:val="-3"/>
        </w:rPr>
        <w:t xml:space="preserve"> </w:t>
      </w:r>
      <w:r>
        <w:rPr>
          <w:color w:val="23A2E0"/>
        </w:rPr>
        <w:t>to</w:t>
      </w:r>
      <w:r>
        <w:rPr>
          <w:color w:val="23A2E0"/>
          <w:spacing w:val="-3"/>
        </w:rPr>
        <w:t xml:space="preserve"> </w:t>
      </w:r>
      <w:r>
        <w:rPr>
          <w:color w:val="23A2E0"/>
        </w:rPr>
        <w:t>power</w:t>
      </w:r>
      <w:r>
        <w:rPr>
          <w:color w:val="23A2E0"/>
          <w:spacing w:val="-3"/>
        </w:rPr>
        <w:t xml:space="preserve"> </w:t>
      </w:r>
      <w:r>
        <w:rPr>
          <w:color w:val="23A2E0"/>
        </w:rPr>
        <w:t>quality</w:t>
      </w:r>
      <w:r>
        <w:rPr>
          <w:color w:val="23A2E0"/>
          <w:spacing w:val="-3"/>
        </w:rPr>
        <w:t xml:space="preserve"> </w:t>
      </w:r>
      <w:r>
        <w:rPr>
          <w:color w:val="23A2E0"/>
          <w:spacing w:val="-4"/>
        </w:rPr>
        <w:t>data</w:t>
      </w:r>
    </w:p>
    <w:p w:rsidR="007169DD" w:rsidRDefault="00BC0D03">
      <w:pPr>
        <w:pStyle w:val="BodyText"/>
        <w:spacing w:before="19"/>
      </w:pPr>
      <w:r>
        <w:rPr>
          <w:noProof/>
          <w:lang w:val="en-AU" w:eastAsia="en-AU"/>
        </w:rPr>
        <mc:AlternateContent>
          <mc:Choice Requires="wpg">
            <w:drawing>
              <wp:anchor distT="0" distB="0" distL="0" distR="0" simplePos="0" relativeHeight="487603200" behindDoc="1" locked="0" layoutInCell="1" allowOverlap="1">
                <wp:simplePos x="0" y="0"/>
                <wp:positionH relativeFrom="page">
                  <wp:posOffset>1260005</wp:posOffset>
                </wp:positionH>
                <wp:positionV relativeFrom="paragraph">
                  <wp:posOffset>179968</wp:posOffset>
                </wp:positionV>
                <wp:extent cx="5549900" cy="2785745"/>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9900" cy="2785745"/>
                          <a:chOff x="0" y="0"/>
                          <a:chExt cx="5549900" cy="2785745"/>
                        </a:xfrm>
                      </wpg:grpSpPr>
                      <pic:pic xmlns:pic="http://schemas.openxmlformats.org/drawingml/2006/picture">
                        <pic:nvPicPr>
                          <pic:cNvPr id="58" name="Image 58"/>
                          <pic:cNvPicPr/>
                        </pic:nvPicPr>
                        <pic:blipFill>
                          <a:blip r:embed="rId52" cstate="print"/>
                          <a:stretch>
                            <a:fillRect/>
                          </a:stretch>
                        </pic:blipFill>
                        <pic:spPr>
                          <a:xfrm>
                            <a:off x="150342" y="143141"/>
                            <a:ext cx="5232400" cy="559600"/>
                          </a:xfrm>
                          <a:prstGeom prst="rect">
                            <a:avLst/>
                          </a:prstGeom>
                        </pic:spPr>
                      </pic:pic>
                      <wps:wsp>
                        <wps:cNvPr id="59" name="Textbox 59"/>
                        <wps:cNvSpPr txBox="1"/>
                        <wps:spPr>
                          <a:xfrm>
                            <a:off x="3175" y="3175"/>
                            <a:ext cx="5543550" cy="2779395"/>
                          </a:xfrm>
                          <a:prstGeom prst="rect">
                            <a:avLst/>
                          </a:prstGeom>
                          <a:ln w="6350">
                            <a:solidFill>
                              <a:srgbClr val="23A2E0"/>
                            </a:solidFill>
                            <a:prstDash val="solid"/>
                          </a:ln>
                        </wps:spPr>
                        <wps:txbx>
                          <w:txbxContent>
                            <w:p w:rsidR="007169DD" w:rsidRDefault="007169DD">
                              <w:pPr>
                                <w:rPr>
                                  <w:sz w:val="20"/>
                                </w:rPr>
                              </w:pPr>
                            </w:p>
                            <w:p w:rsidR="007169DD" w:rsidRDefault="007169DD">
                              <w:pPr>
                                <w:rPr>
                                  <w:sz w:val="20"/>
                                </w:rPr>
                              </w:pPr>
                            </w:p>
                            <w:p w:rsidR="007169DD" w:rsidRDefault="007169DD">
                              <w:pPr>
                                <w:rPr>
                                  <w:sz w:val="20"/>
                                </w:rPr>
                              </w:pPr>
                            </w:p>
                            <w:p w:rsidR="007169DD" w:rsidRDefault="007169DD">
                              <w:pPr>
                                <w:rPr>
                                  <w:sz w:val="20"/>
                                </w:rPr>
                              </w:pPr>
                            </w:p>
                            <w:p w:rsidR="007169DD" w:rsidRDefault="007169DD">
                              <w:pPr>
                                <w:spacing w:before="99"/>
                                <w:rPr>
                                  <w:sz w:val="20"/>
                                </w:rPr>
                              </w:pPr>
                            </w:p>
                            <w:p w:rsidR="007169DD" w:rsidRDefault="00BC0D03">
                              <w:pPr>
                                <w:spacing w:before="1" w:line="280" w:lineRule="auto"/>
                                <w:ind w:left="226" w:right="293"/>
                                <w:rPr>
                                  <w:sz w:val="20"/>
                                </w:rPr>
                              </w:pPr>
                              <w:r>
                                <w:rPr>
                                  <w:color w:val="707174"/>
                                  <w:spacing w:val="-6"/>
                                  <w:sz w:val="20"/>
                                </w:rPr>
                                <w:t xml:space="preserve">Giving DNSPs better access to ‘basic’ PQD, free of direct cost, allows DNSPs to better understand </w:t>
                              </w:r>
                              <w:r>
                                <w:rPr>
                                  <w:color w:val="707174"/>
                                  <w:spacing w:val="-4"/>
                                  <w:sz w:val="20"/>
                                </w:rPr>
                                <w:t xml:space="preserve">the network and unlocks a range of benefits for networks, consumers, and the broader energy </w:t>
                              </w:r>
                              <w:r>
                                <w:rPr>
                                  <w:color w:val="707174"/>
                                  <w:spacing w:val="-2"/>
                                  <w:sz w:val="20"/>
                                </w:rPr>
                                <w:t>system.</w:t>
                              </w:r>
                            </w:p>
                            <w:p w:rsidR="007169DD" w:rsidRDefault="00BC0D03">
                              <w:pPr>
                                <w:spacing w:before="110"/>
                                <w:ind w:left="226"/>
                                <w:rPr>
                                  <w:sz w:val="20"/>
                                </w:rPr>
                              </w:pPr>
                              <w:r>
                                <w:rPr>
                                  <w:color w:val="707174"/>
                                  <w:spacing w:val="-6"/>
                                  <w:sz w:val="20"/>
                                </w:rPr>
                                <w:t>The</w:t>
                              </w:r>
                              <w:r>
                                <w:rPr>
                                  <w:color w:val="707174"/>
                                  <w:spacing w:val="-5"/>
                                  <w:sz w:val="20"/>
                                </w:rPr>
                                <w:t xml:space="preserve"> </w:t>
                              </w:r>
                              <w:r>
                                <w:rPr>
                                  <w:color w:val="707174"/>
                                  <w:spacing w:val="-6"/>
                                  <w:sz w:val="20"/>
                                </w:rPr>
                                <w:t>draft</w:t>
                              </w:r>
                              <w:r>
                                <w:rPr>
                                  <w:color w:val="707174"/>
                                  <w:spacing w:val="-4"/>
                                  <w:sz w:val="20"/>
                                </w:rPr>
                                <w:t xml:space="preserve"> </w:t>
                              </w:r>
                              <w:r>
                                <w:rPr>
                                  <w:color w:val="707174"/>
                                  <w:spacing w:val="-6"/>
                                  <w:sz w:val="20"/>
                                </w:rPr>
                                <w:t>rule:</w:t>
                              </w:r>
                            </w:p>
                            <w:p w:rsidR="007169DD" w:rsidRDefault="00BC0D03">
                              <w:pPr>
                                <w:numPr>
                                  <w:ilvl w:val="0"/>
                                  <w:numId w:val="32"/>
                                </w:numPr>
                                <w:tabs>
                                  <w:tab w:val="left" w:pos="566"/>
                                </w:tabs>
                                <w:spacing w:before="154"/>
                                <w:ind w:left="566" w:hanging="340"/>
                                <w:rPr>
                                  <w:sz w:val="20"/>
                                </w:rPr>
                              </w:pPr>
                              <w:r>
                                <w:rPr>
                                  <w:color w:val="707174"/>
                                  <w:w w:val="90"/>
                                  <w:sz w:val="20"/>
                                </w:rPr>
                                <w:t>defines</w:t>
                              </w:r>
                              <w:r>
                                <w:rPr>
                                  <w:color w:val="707174"/>
                                  <w:spacing w:val="13"/>
                                  <w:sz w:val="20"/>
                                </w:rPr>
                                <w:t xml:space="preserve"> </w:t>
                              </w:r>
                              <w:r>
                                <w:rPr>
                                  <w:color w:val="707174"/>
                                  <w:w w:val="90"/>
                                  <w:sz w:val="20"/>
                                </w:rPr>
                                <w:t>‘basic’</w:t>
                              </w:r>
                              <w:r>
                                <w:rPr>
                                  <w:color w:val="707174"/>
                                  <w:spacing w:val="14"/>
                                  <w:sz w:val="20"/>
                                </w:rPr>
                                <w:t xml:space="preserve"> </w:t>
                              </w:r>
                              <w:r>
                                <w:rPr>
                                  <w:color w:val="707174"/>
                                  <w:spacing w:val="-5"/>
                                  <w:w w:val="90"/>
                                  <w:sz w:val="20"/>
                                </w:rPr>
                                <w:t>PQD</w:t>
                              </w:r>
                            </w:p>
                            <w:p w:rsidR="007169DD" w:rsidRDefault="00BC0D03">
                              <w:pPr>
                                <w:numPr>
                                  <w:ilvl w:val="0"/>
                                  <w:numId w:val="32"/>
                                </w:numPr>
                                <w:tabs>
                                  <w:tab w:val="left" w:pos="566"/>
                                </w:tabs>
                                <w:spacing w:before="96"/>
                                <w:ind w:left="566" w:hanging="340"/>
                                <w:rPr>
                                  <w:sz w:val="20"/>
                                </w:rPr>
                              </w:pPr>
                              <w:r>
                                <w:rPr>
                                  <w:color w:val="707174"/>
                                  <w:spacing w:val="-6"/>
                                  <w:sz w:val="20"/>
                                </w:rPr>
                                <w:t>allows</w:t>
                              </w:r>
                              <w:r>
                                <w:rPr>
                                  <w:color w:val="707174"/>
                                  <w:spacing w:val="-5"/>
                                  <w:sz w:val="20"/>
                                </w:rPr>
                                <w:t xml:space="preserve"> </w:t>
                              </w:r>
                              <w:r>
                                <w:rPr>
                                  <w:color w:val="707174"/>
                                  <w:spacing w:val="-6"/>
                                  <w:sz w:val="20"/>
                                </w:rPr>
                                <w:t>DNSPs</w:t>
                              </w:r>
                              <w:r>
                                <w:rPr>
                                  <w:color w:val="707174"/>
                                  <w:spacing w:val="-5"/>
                                  <w:sz w:val="20"/>
                                </w:rPr>
                                <w:t xml:space="preserve"> </w:t>
                              </w:r>
                              <w:r>
                                <w:rPr>
                                  <w:color w:val="707174"/>
                                  <w:spacing w:val="-6"/>
                                  <w:sz w:val="20"/>
                                </w:rPr>
                                <w:t>to</w:t>
                              </w:r>
                              <w:r>
                                <w:rPr>
                                  <w:color w:val="707174"/>
                                  <w:spacing w:val="-4"/>
                                  <w:sz w:val="20"/>
                                </w:rPr>
                                <w:t xml:space="preserve"> </w:t>
                              </w:r>
                              <w:r>
                                <w:rPr>
                                  <w:color w:val="707174"/>
                                  <w:spacing w:val="-6"/>
                                  <w:sz w:val="20"/>
                                </w:rPr>
                                <w:t>access</w:t>
                              </w:r>
                              <w:r>
                                <w:rPr>
                                  <w:color w:val="707174"/>
                                  <w:spacing w:val="-5"/>
                                  <w:sz w:val="20"/>
                                </w:rPr>
                                <w:t xml:space="preserve"> </w:t>
                              </w:r>
                              <w:r>
                                <w:rPr>
                                  <w:color w:val="707174"/>
                                  <w:spacing w:val="-6"/>
                                  <w:sz w:val="20"/>
                                </w:rPr>
                                <w:t>or</w:t>
                              </w:r>
                              <w:r>
                                <w:rPr>
                                  <w:color w:val="707174"/>
                                  <w:spacing w:val="-4"/>
                                  <w:sz w:val="20"/>
                                </w:rPr>
                                <w:t xml:space="preserve"> </w:t>
                              </w:r>
                              <w:r>
                                <w:rPr>
                                  <w:color w:val="707174"/>
                                  <w:spacing w:val="-6"/>
                                  <w:sz w:val="20"/>
                                </w:rPr>
                                <w:t>receive</w:t>
                              </w:r>
                              <w:r>
                                <w:rPr>
                                  <w:color w:val="707174"/>
                                  <w:spacing w:val="-5"/>
                                  <w:sz w:val="20"/>
                                </w:rPr>
                                <w:t xml:space="preserve"> </w:t>
                              </w:r>
                              <w:r>
                                <w:rPr>
                                  <w:color w:val="707174"/>
                                  <w:spacing w:val="-6"/>
                                  <w:sz w:val="20"/>
                                </w:rPr>
                                <w:t>‘basic’</w:t>
                              </w:r>
                              <w:r>
                                <w:rPr>
                                  <w:color w:val="707174"/>
                                  <w:spacing w:val="-4"/>
                                  <w:sz w:val="20"/>
                                </w:rPr>
                                <w:t xml:space="preserve"> </w:t>
                              </w:r>
                              <w:r>
                                <w:rPr>
                                  <w:color w:val="707174"/>
                                  <w:spacing w:val="-6"/>
                                  <w:sz w:val="20"/>
                                </w:rPr>
                                <w:t>PQD</w:t>
                              </w:r>
                            </w:p>
                            <w:p w:rsidR="007169DD" w:rsidRDefault="00BC0D03">
                              <w:pPr>
                                <w:numPr>
                                  <w:ilvl w:val="0"/>
                                  <w:numId w:val="32"/>
                                </w:numPr>
                                <w:tabs>
                                  <w:tab w:val="left" w:pos="567"/>
                                </w:tabs>
                                <w:spacing w:before="97" w:line="280" w:lineRule="auto"/>
                                <w:ind w:right="595"/>
                                <w:rPr>
                                  <w:sz w:val="20"/>
                                </w:rPr>
                              </w:pPr>
                              <w:r>
                                <w:rPr>
                                  <w:color w:val="707174"/>
                                  <w:spacing w:val="-6"/>
                                  <w:sz w:val="20"/>
                                </w:rPr>
                                <w:t xml:space="preserve">imposes responsibilities and requirements on MCs and metering data providers (MDPs) to </w:t>
                              </w:r>
                              <w:r>
                                <w:rPr>
                                  <w:color w:val="707174"/>
                                  <w:sz w:val="20"/>
                                </w:rPr>
                                <w:t>enable</w:t>
                              </w:r>
                              <w:r>
                                <w:rPr>
                                  <w:color w:val="707174"/>
                                  <w:spacing w:val="-1"/>
                                  <w:sz w:val="20"/>
                                </w:rPr>
                                <w:t xml:space="preserve"> </w:t>
                              </w:r>
                              <w:r>
                                <w:rPr>
                                  <w:color w:val="707174"/>
                                  <w:sz w:val="20"/>
                                </w:rPr>
                                <w:t>better</w:t>
                              </w:r>
                              <w:r>
                                <w:rPr>
                                  <w:color w:val="707174"/>
                                  <w:spacing w:val="-1"/>
                                  <w:sz w:val="20"/>
                                </w:rPr>
                                <w:t xml:space="preserve"> </w:t>
                              </w:r>
                              <w:r>
                                <w:rPr>
                                  <w:color w:val="707174"/>
                                  <w:sz w:val="20"/>
                                </w:rPr>
                                <w:t>access</w:t>
                              </w:r>
                              <w:r>
                                <w:rPr>
                                  <w:color w:val="707174"/>
                                  <w:spacing w:val="-1"/>
                                  <w:sz w:val="20"/>
                                </w:rPr>
                                <w:t xml:space="preserve"> </w:t>
                              </w:r>
                              <w:r>
                                <w:rPr>
                                  <w:color w:val="707174"/>
                                  <w:sz w:val="20"/>
                                </w:rPr>
                                <w:t>for</w:t>
                              </w:r>
                              <w:r>
                                <w:rPr>
                                  <w:color w:val="707174"/>
                                  <w:spacing w:val="-1"/>
                                  <w:sz w:val="20"/>
                                </w:rPr>
                                <w:t xml:space="preserve"> </w:t>
                              </w:r>
                              <w:r>
                                <w:rPr>
                                  <w:color w:val="707174"/>
                                  <w:sz w:val="20"/>
                                </w:rPr>
                                <w:t>DNSPs</w:t>
                              </w:r>
                            </w:p>
                            <w:p w:rsidR="007169DD" w:rsidRDefault="00BC0D03">
                              <w:pPr>
                                <w:numPr>
                                  <w:ilvl w:val="0"/>
                                  <w:numId w:val="32"/>
                                </w:numPr>
                                <w:tabs>
                                  <w:tab w:val="left" w:pos="566"/>
                                </w:tabs>
                                <w:spacing w:before="55"/>
                                <w:ind w:left="566" w:hanging="340"/>
                                <w:rPr>
                                  <w:sz w:val="20"/>
                                </w:rPr>
                              </w:pPr>
                              <w:r>
                                <w:rPr>
                                  <w:color w:val="707174"/>
                                  <w:spacing w:val="-6"/>
                                  <w:sz w:val="20"/>
                                </w:rPr>
                                <w:t>makes</w:t>
                              </w:r>
                              <w:r>
                                <w:rPr>
                                  <w:color w:val="707174"/>
                                  <w:spacing w:val="-4"/>
                                  <w:sz w:val="20"/>
                                </w:rPr>
                                <w:t xml:space="preserve"> </w:t>
                              </w:r>
                              <w:r>
                                <w:rPr>
                                  <w:color w:val="707174"/>
                                  <w:spacing w:val="-6"/>
                                  <w:sz w:val="20"/>
                                </w:rPr>
                                <w:t>consequential</w:t>
                              </w:r>
                              <w:r>
                                <w:rPr>
                                  <w:color w:val="707174"/>
                                  <w:spacing w:val="-4"/>
                                  <w:sz w:val="20"/>
                                </w:rPr>
                                <w:t xml:space="preserve"> </w:t>
                              </w:r>
                              <w:r>
                                <w:rPr>
                                  <w:color w:val="707174"/>
                                  <w:spacing w:val="-6"/>
                                  <w:sz w:val="20"/>
                                </w:rPr>
                                <w:t>amendments</w:t>
                              </w:r>
                              <w:r>
                                <w:rPr>
                                  <w:color w:val="707174"/>
                                  <w:spacing w:val="-3"/>
                                  <w:sz w:val="20"/>
                                </w:rPr>
                                <w:t xml:space="preserve"> </w:t>
                              </w:r>
                              <w:r>
                                <w:rPr>
                                  <w:color w:val="707174"/>
                                  <w:spacing w:val="-6"/>
                                  <w:sz w:val="20"/>
                                </w:rPr>
                                <w:t>to</w:t>
                              </w:r>
                              <w:r>
                                <w:rPr>
                                  <w:color w:val="707174"/>
                                  <w:spacing w:val="-4"/>
                                  <w:sz w:val="20"/>
                                </w:rPr>
                                <w:t xml:space="preserve"> </w:t>
                              </w:r>
                              <w:r>
                                <w:rPr>
                                  <w:color w:val="707174"/>
                                  <w:spacing w:val="-6"/>
                                  <w:sz w:val="20"/>
                                </w:rPr>
                                <w:t>facilitate</w:t>
                              </w:r>
                              <w:r>
                                <w:rPr>
                                  <w:color w:val="707174"/>
                                  <w:spacing w:val="-4"/>
                                  <w:sz w:val="20"/>
                                </w:rPr>
                                <w:t xml:space="preserve"> </w:t>
                              </w:r>
                              <w:r>
                                <w:rPr>
                                  <w:color w:val="707174"/>
                                  <w:spacing w:val="-6"/>
                                  <w:sz w:val="20"/>
                                </w:rPr>
                                <w:t>the</w:t>
                              </w:r>
                              <w:r>
                                <w:rPr>
                                  <w:color w:val="707174"/>
                                  <w:spacing w:val="-3"/>
                                  <w:sz w:val="20"/>
                                </w:rPr>
                                <w:t xml:space="preserve"> </w:t>
                              </w:r>
                              <w:r>
                                <w:rPr>
                                  <w:color w:val="707174"/>
                                  <w:spacing w:val="-6"/>
                                  <w:sz w:val="20"/>
                                </w:rPr>
                                <w:t>‘basic’</w:t>
                              </w:r>
                              <w:r>
                                <w:rPr>
                                  <w:color w:val="707174"/>
                                  <w:spacing w:val="-4"/>
                                  <w:sz w:val="20"/>
                                </w:rPr>
                                <w:t xml:space="preserve"> </w:t>
                              </w:r>
                              <w:r>
                                <w:rPr>
                                  <w:color w:val="707174"/>
                                  <w:spacing w:val="-6"/>
                                  <w:sz w:val="20"/>
                                </w:rPr>
                                <w:t>PQD</w:t>
                              </w:r>
                              <w:r>
                                <w:rPr>
                                  <w:color w:val="707174"/>
                                  <w:spacing w:val="-4"/>
                                  <w:sz w:val="20"/>
                                </w:rPr>
                                <w:t xml:space="preserve"> </w:t>
                              </w:r>
                              <w:r>
                                <w:rPr>
                                  <w:color w:val="707174"/>
                                  <w:spacing w:val="-6"/>
                                  <w:sz w:val="20"/>
                                </w:rPr>
                                <w:t>arrangements.</w:t>
                              </w:r>
                            </w:p>
                          </w:txbxContent>
                        </wps:txbx>
                        <wps:bodyPr wrap="square" lIns="0" tIns="0" rIns="0" bIns="0" rtlCol="0">
                          <a:noAutofit/>
                        </wps:bodyPr>
                      </wps:wsp>
                    </wpg:wgp>
                  </a:graphicData>
                </a:graphic>
              </wp:anchor>
            </w:drawing>
          </mc:Choice>
          <mc:Fallback>
            <w:pict>
              <v:group id="Group 57" o:spid="_x0000_s1035" style="position:absolute;margin-left:99.2pt;margin-top:14.15pt;width:437pt;height:219.35pt;z-index:-15713280;mso-wrap-distance-left:0;mso-wrap-distance-right:0;mso-position-horizontal-relative:page" coordsize="55499,27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">
                <v:shape id="Image 58" o:spid="_x0000_s1036" type="#_x0000_t75" style="position:absolute;left:1503;top:1431;width:52324;height: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">
                  <v:imagedata r:id="rId53" o:title=""/>
                </v:shape>
                <v:shape id="Textbox 59" o:spid="_x0000_s1037" type="#_x0000_t202" style="position:absolute;left:31;top:31;width:55436;height:27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" filled="f" strokecolor="#23a2e0" strokeweight=".5pt">
                  <v:textbox inset="0,0,0,0">
                    <w:txbxContent>
                      <w:p w:rsidR="007169DD" w:rsidRDefault="007169DD">
                        <w:pPr>
                          <w:rPr>
                            <w:sz w:val="20"/>
                          </w:rPr>
                        </w:pPr>
                      </w:p>
                      <w:p w:rsidR="007169DD" w:rsidRDefault="007169DD">
                        <w:pPr>
                          <w:rPr>
                            <w:sz w:val="20"/>
                          </w:rPr>
                        </w:pPr>
                      </w:p>
                      <w:p w:rsidR="007169DD" w:rsidRDefault="007169DD">
                        <w:pPr>
                          <w:rPr>
                            <w:sz w:val="20"/>
                          </w:rPr>
                        </w:pPr>
                      </w:p>
                      <w:p w:rsidR="007169DD" w:rsidRDefault="007169DD">
                        <w:pPr>
                          <w:rPr>
                            <w:sz w:val="20"/>
                          </w:rPr>
                        </w:pPr>
                      </w:p>
                      <w:p w:rsidR="007169DD" w:rsidRDefault="007169DD">
                        <w:pPr>
                          <w:spacing w:before="99"/>
                          <w:rPr>
                            <w:sz w:val="20"/>
                          </w:rPr>
                        </w:pPr>
                      </w:p>
                      <w:p w:rsidR="007169DD" w:rsidRDefault="00BC0D03">
                        <w:pPr>
                          <w:spacing w:before="1" w:line="280" w:lineRule="auto"/>
                          <w:ind w:left="226" w:right="293"/>
                          <w:rPr>
                            <w:sz w:val="20"/>
                          </w:rPr>
                        </w:pPr>
                        <w:r>
                          <w:rPr>
                            <w:color w:val="707174"/>
                            <w:spacing w:val="-6"/>
                            <w:sz w:val="20"/>
                          </w:rPr>
                          <w:t xml:space="preserve">Giving DNSPs better access to ‘basic’ PQD, free of direct cost, allows DNSPs to better understand </w:t>
                        </w:r>
                        <w:r>
                          <w:rPr>
                            <w:color w:val="707174"/>
                            <w:spacing w:val="-4"/>
                            <w:sz w:val="20"/>
                          </w:rPr>
                          <w:t xml:space="preserve">the network and unlocks a range of benefits for networks, consumers, and the broader energy </w:t>
                        </w:r>
                        <w:r>
                          <w:rPr>
                            <w:color w:val="707174"/>
                            <w:spacing w:val="-2"/>
                            <w:sz w:val="20"/>
                          </w:rPr>
                          <w:t>system.</w:t>
                        </w:r>
                      </w:p>
                      <w:p w:rsidR="007169DD" w:rsidRDefault="00BC0D03">
                        <w:pPr>
                          <w:spacing w:before="110"/>
                          <w:ind w:left="226"/>
                          <w:rPr>
                            <w:sz w:val="20"/>
                          </w:rPr>
                        </w:pPr>
                        <w:r>
                          <w:rPr>
                            <w:color w:val="707174"/>
                            <w:spacing w:val="-6"/>
                            <w:sz w:val="20"/>
                          </w:rPr>
                          <w:t>The</w:t>
                        </w:r>
                        <w:r>
                          <w:rPr>
                            <w:color w:val="707174"/>
                            <w:spacing w:val="-5"/>
                            <w:sz w:val="20"/>
                          </w:rPr>
                          <w:t xml:space="preserve"> </w:t>
                        </w:r>
                        <w:r>
                          <w:rPr>
                            <w:color w:val="707174"/>
                            <w:spacing w:val="-6"/>
                            <w:sz w:val="20"/>
                          </w:rPr>
                          <w:t>draft</w:t>
                        </w:r>
                        <w:r>
                          <w:rPr>
                            <w:color w:val="707174"/>
                            <w:spacing w:val="-4"/>
                            <w:sz w:val="20"/>
                          </w:rPr>
                          <w:t xml:space="preserve"> </w:t>
                        </w:r>
                        <w:r>
                          <w:rPr>
                            <w:color w:val="707174"/>
                            <w:spacing w:val="-6"/>
                            <w:sz w:val="20"/>
                          </w:rPr>
                          <w:t>rule:</w:t>
                        </w:r>
                      </w:p>
                      <w:p w:rsidR="007169DD" w:rsidRDefault="00BC0D03">
                        <w:pPr>
                          <w:numPr>
                            <w:ilvl w:val="0"/>
                            <w:numId w:val="32"/>
                          </w:numPr>
                          <w:tabs>
                            <w:tab w:val="left" w:pos="566"/>
                          </w:tabs>
                          <w:spacing w:before="154"/>
                          <w:ind w:left="566" w:hanging="340"/>
                          <w:rPr>
                            <w:sz w:val="20"/>
                          </w:rPr>
                        </w:pPr>
                        <w:r>
                          <w:rPr>
                            <w:color w:val="707174"/>
                            <w:w w:val="90"/>
                            <w:sz w:val="20"/>
                          </w:rPr>
                          <w:t>defines</w:t>
                        </w:r>
                        <w:r>
                          <w:rPr>
                            <w:color w:val="707174"/>
                            <w:spacing w:val="13"/>
                            <w:sz w:val="20"/>
                          </w:rPr>
                          <w:t xml:space="preserve"> </w:t>
                        </w:r>
                        <w:r>
                          <w:rPr>
                            <w:color w:val="707174"/>
                            <w:w w:val="90"/>
                            <w:sz w:val="20"/>
                          </w:rPr>
                          <w:t>‘basic’</w:t>
                        </w:r>
                        <w:r>
                          <w:rPr>
                            <w:color w:val="707174"/>
                            <w:spacing w:val="14"/>
                            <w:sz w:val="20"/>
                          </w:rPr>
                          <w:t xml:space="preserve"> </w:t>
                        </w:r>
                        <w:r>
                          <w:rPr>
                            <w:color w:val="707174"/>
                            <w:spacing w:val="-5"/>
                            <w:w w:val="90"/>
                            <w:sz w:val="20"/>
                          </w:rPr>
                          <w:t>PQD</w:t>
                        </w:r>
                      </w:p>
                      <w:p w:rsidR="007169DD" w:rsidRDefault="00BC0D03">
                        <w:pPr>
                          <w:numPr>
                            <w:ilvl w:val="0"/>
                            <w:numId w:val="32"/>
                          </w:numPr>
                          <w:tabs>
                            <w:tab w:val="left" w:pos="566"/>
                          </w:tabs>
                          <w:spacing w:before="96"/>
                          <w:ind w:left="566" w:hanging="340"/>
                          <w:rPr>
                            <w:sz w:val="20"/>
                          </w:rPr>
                        </w:pPr>
                        <w:r>
                          <w:rPr>
                            <w:color w:val="707174"/>
                            <w:spacing w:val="-6"/>
                            <w:sz w:val="20"/>
                          </w:rPr>
                          <w:t>allows</w:t>
                        </w:r>
                        <w:r>
                          <w:rPr>
                            <w:color w:val="707174"/>
                            <w:spacing w:val="-5"/>
                            <w:sz w:val="20"/>
                          </w:rPr>
                          <w:t xml:space="preserve"> </w:t>
                        </w:r>
                        <w:r>
                          <w:rPr>
                            <w:color w:val="707174"/>
                            <w:spacing w:val="-6"/>
                            <w:sz w:val="20"/>
                          </w:rPr>
                          <w:t>DNSPs</w:t>
                        </w:r>
                        <w:r>
                          <w:rPr>
                            <w:color w:val="707174"/>
                            <w:spacing w:val="-5"/>
                            <w:sz w:val="20"/>
                          </w:rPr>
                          <w:t xml:space="preserve"> </w:t>
                        </w:r>
                        <w:r>
                          <w:rPr>
                            <w:color w:val="707174"/>
                            <w:spacing w:val="-6"/>
                            <w:sz w:val="20"/>
                          </w:rPr>
                          <w:t>to</w:t>
                        </w:r>
                        <w:r>
                          <w:rPr>
                            <w:color w:val="707174"/>
                            <w:spacing w:val="-4"/>
                            <w:sz w:val="20"/>
                          </w:rPr>
                          <w:t xml:space="preserve"> </w:t>
                        </w:r>
                        <w:r>
                          <w:rPr>
                            <w:color w:val="707174"/>
                            <w:spacing w:val="-6"/>
                            <w:sz w:val="20"/>
                          </w:rPr>
                          <w:t>access</w:t>
                        </w:r>
                        <w:r>
                          <w:rPr>
                            <w:color w:val="707174"/>
                            <w:spacing w:val="-5"/>
                            <w:sz w:val="20"/>
                          </w:rPr>
                          <w:t xml:space="preserve"> </w:t>
                        </w:r>
                        <w:r>
                          <w:rPr>
                            <w:color w:val="707174"/>
                            <w:spacing w:val="-6"/>
                            <w:sz w:val="20"/>
                          </w:rPr>
                          <w:t>or</w:t>
                        </w:r>
                        <w:r>
                          <w:rPr>
                            <w:color w:val="707174"/>
                            <w:spacing w:val="-4"/>
                            <w:sz w:val="20"/>
                          </w:rPr>
                          <w:t xml:space="preserve"> </w:t>
                        </w:r>
                        <w:r>
                          <w:rPr>
                            <w:color w:val="707174"/>
                            <w:spacing w:val="-6"/>
                            <w:sz w:val="20"/>
                          </w:rPr>
                          <w:t>receive</w:t>
                        </w:r>
                        <w:r>
                          <w:rPr>
                            <w:color w:val="707174"/>
                            <w:spacing w:val="-5"/>
                            <w:sz w:val="20"/>
                          </w:rPr>
                          <w:t xml:space="preserve"> </w:t>
                        </w:r>
                        <w:r>
                          <w:rPr>
                            <w:color w:val="707174"/>
                            <w:spacing w:val="-6"/>
                            <w:sz w:val="20"/>
                          </w:rPr>
                          <w:t>‘basic’</w:t>
                        </w:r>
                        <w:r>
                          <w:rPr>
                            <w:color w:val="707174"/>
                            <w:spacing w:val="-4"/>
                            <w:sz w:val="20"/>
                          </w:rPr>
                          <w:t xml:space="preserve"> </w:t>
                        </w:r>
                        <w:r>
                          <w:rPr>
                            <w:color w:val="707174"/>
                            <w:spacing w:val="-6"/>
                            <w:sz w:val="20"/>
                          </w:rPr>
                          <w:t>PQD</w:t>
                        </w:r>
                      </w:p>
                      <w:p w:rsidR="007169DD" w:rsidRDefault="00BC0D03">
                        <w:pPr>
                          <w:numPr>
                            <w:ilvl w:val="0"/>
                            <w:numId w:val="32"/>
                          </w:numPr>
                          <w:tabs>
                            <w:tab w:val="left" w:pos="567"/>
                          </w:tabs>
                          <w:spacing w:before="97" w:line="280" w:lineRule="auto"/>
                          <w:ind w:right="595"/>
                          <w:rPr>
                            <w:sz w:val="20"/>
                          </w:rPr>
                        </w:pPr>
                        <w:r>
                          <w:rPr>
                            <w:color w:val="707174"/>
                            <w:spacing w:val="-6"/>
                            <w:sz w:val="20"/>
                          </w:rPr>
                          <w:t xml:space="preserve">imposes responsibilities and requirements on MCs and metering data providers (MDPs) to </w:t>
                        </w:r>
                        <w:r>
                          <w:rPr>
                            <w:color w:val="707174"/>
                            <w:sz w:val="20"/>
                          </w:rPr>
                          <w:t>enable</w:t>
                        </w:r>
                        <w:r>
                          <w:rPr>
                            <w:color w:val="707174"/>
                            <w:spacing w:val="-1"/>
                            <w:sz w:val="20"/>
                          </w:rPr>
                          <w:t xml:space="preserve"> </w:t>
                        </w:r>
                        <w:r>
                          <w:rPr>
                            <w:color w:val="707174"/>
                            <w:sz w:val="20"/>
                          </w:rPr>
                          <w:t>better</w:t>
                        </w:r>
                        <w:r>
                          <w:rPr>
                            <w:color w:val="707174"/>
                            <w:spacing w:val="-1"/>
                            <w:sz w:val="20"/>
                          </w:rPr>
                          <w:t xml:space="preserve"> </w:t>
                        </w:r>
                        <w:r>
                          <w:rPr>
                            <w:color w:val="707174"/>
                            <w:sz w:val="20"/>
                          </w:rPr>
                          <w:t>access</w:t>
                        </w:r>
                        <w:r>
                          <w:rPr>
                            <w:color w:val="707174"/>
                            <w:spacing w:val="-1"/>
                            <w:sz w:val="20"/>
                          </w:rPr>
                          <w:t xml:space="preserve"> </w:t>
                        </w:r>
                        <w:r>
                          <w:rPr>
                            <w:color w:val="707174"/>
                            <w:sz w:val="20"/>
                          </w:rPr>
                          <w:t>for</w:t>
                        </w:r>
                        <w:r>
                          <w:rPr>
                            <w:color w:val="707174"/>
                            <w:spacing w:val="-1"/>
                            <w:sz w:val="20"/>
                          </w:rPr>
                          <w:t xml:space="preserve"> </w:t>
                        </w:r>
                        <w:r>
                          <w:rPr>
                            <w:color w:val="707174"/>
                            <w:sz w:val="20"/>
                          </w:rPr>
                          <w:t>DNSPs</w:t>
                        </w:r>
                      </w:p>
                      <w:p w:rsidR="007169DD" w:rsidRDefault="00BC0D03">
                        <w:pPr>
                          <w:numPr>
                            <w:ilvl w:val="0"/>
                            <w:numId w:val="32"/>
                          </w:numPr>
                          <w:tabs>
                            <w:tab w:val="left" w:pos="566"/>
                          </w:tabs>
                          <w:spacing w:before="55"/>
                          <w:ind w:left="566" w:hanging="340"/>
                          <w:rPr>
                            <w:sz w:val="20"/>
                          </w:rPr>
                        </w:pPr>
                        <w:r>
                          <w:rPr>
                            <w:color w:val="707174"/>
                            <w:spacing w:val="-6"/>
                            <w:sz w:val="20"/>
                          </w:rPr>
                          <w:t>makes</w:t>
                        </w:r>
                        <w:r>
                          <w:rPr>
                            <w:color w:val="707174"/>
                            <w:spacing w:val="-4"/>
                            <w:sz w:val="20"/>
                          </w:rPr>
                          <w:t xml:space="preserve"> </w:t>
                        </w:r>
                        <w:r>
                          <w:rPr>
                            <w:color w:val="707174"/>
                            <w:spacing w:val="-6"/>
                            <w:sz w:val="20"/>
                          </w:rPr>
                          <w:t>consequential</w:t>
                        </w:r>
                        <w:r>
                          <w:rPr>
                            <w:color w:val="707174"/>
                            <w:spacing w:val="-4"/>
                            <w:sz w:val="20"/>
                          </w:rPr>
                          <w:t xml:space="preserve"> </w:t>
                        </w:r>
                        <w:r>
                          <w:rPr>
                            <w:color w:val="707174"/>
                            <w:spacing w:val="-6"/>
                            <w:sz w:val="20"/>
                          </w:rPr>
                          <w:t>amendments</w:t>
                        </w:r>
                        <w:r>
                          <w:rPr>
                            <w:color w:val="707174"/>
                            <w:spacing w:val="-3"/>
                            <w:sz w:val="20"/>
                          </w:rPr>
                          <w:t xml:space="preserve"> </w:t>
                        </w:r>
                        <w:r>
                          <w:rPr>
                            <w:color w:val="707174"/>
                            <w:spacing w:val="-6"/>
                            <w:sz w:val="20"/>
                          </w:rPr>
                          <w:t>to</w:t>
                        </w:r>
                        <w:r>
                          <w:rPr>
                            <w:color w:val="707174"/>
                            <w:spacing w:val="-4"/>
                            <w:sz w:val="20"/>
                          </w:rPr>
                          <w:t xml:space="preserve"> </w:t>
                        </w:r>
                        <w:r>
                          <w:rPr>
                            <w:color w:val="707174"/>
                            <w:spacing w:val="-6"/>
                            <w:sz w:val="20"/>
                          </w:rPr>
                          <w:t>facilitate</w:t>
                        </w:r>
                        <w:r>
                          <w:rPr>
                            <w:color w:val="707174"/>
                            <w:spacing w:val="-4"/>
                            <w:sz w:val="20"/>
                          </w:rPr>
                          <w:t xml:space="preserve"> </w:t>
                        </w:r>
                        <w:r>
                          <w:rPr>
                            <w:color w:val="707174"/>
                            <w:spacing w:val="-6"/>
                            <w:sz w:val="20"/>
                          </w:rPr>
                          <w:t>the</w:t>
                        </w:r>
                        <w:r>
                          <w:rPr>
                            <w:color w:val="707174"/>
                            <w:spacing w:val="-3"/>
                            <w:sz w:val="20"/>
                          </w:rPr>
                          <w:t xml:space="preserve"> </w:t>
                        </w:r>
                        <w:r>
                          <w:rPr>
                            <w:color w:val="707174"/>
                            <w:spacing w:val="-6"/>
                            <w:sz w:val="20"/>
                          </w:rPr>
                          <w:t>‘basic’</w:t>
                        </w:r>
                        <w:r>
                          <w:rPr>
                            <w:color w:val="707174"/>
                            <w:spacing w:val="-4"/>
                            <w:sz w:val="20"/>
                          </w:rPr>
                          <w:t xml:space="preserve"> </w:t>
                        </w:r>
                        <w:r>
                          <w:rPr>
                            <w:color w:val="707174"/>
                            <w:spacing w:val="-6"/>
                            <w:sz w:val="20"/>
                          </w:rPr>
                          <w:t>PQD</w:t>
                        </w:r>
                        <w:r>
                          <w:rPr>
                            <w:color w:val="707174"/>
                            <w:spacing w:val="-4"/>
                            <w:sz w:val="20"/>
                          </w:rPr>
                          <w:t xml:space="preserve"> </w:t>
                        </w:r>
                        <w:r>
                          <w:rPr>
                            <w:color w:val="707174"/>
                            <w:spacing w:val="-6"/>
                            <w:sz w:val="20"/>
                          </w:rPr>
                          <w:t>arrangements.</w:t>
                        </w:r>
                      </w:p>
                    </w:txbxContent>
                  </v:textbox>
                </v:shape>
                <w10:wrap type="topAndBottom" anchorx="page"/>
              </v:group>
            </w:pict>
          </mc:Fallback>
        </mc:AlternateContent>
      </w:r>
    </w:p>
    <w:p w:rsidR="007169DD" w:rsidRDefault="007169DD">
      <w:pPr>
        <w:pStyle w:val="BodyText"/>
        <w:spacing w:before="176"/>
        <w:rPr>
          <w:sz w:val="28"/>
        </w:rPr>
      </w:pPr>
    </w:p>
    <w:p w:rsidR="007169DD" w:rsidRDefault="00BC0D03">
      <w:pPr>
        <w:pStyle w:val="Heading3"/>
        <w:numPr>
          <w:ilvl w:val="2"/>
          <w:numId w:val="41"/>
        </w:numPr>
        <w:tabs>
          <w:tab w:val="left" w:pos="964"/>
        </w:tabs>
        <w:ind w:right="1348"/>
      </w:pPr>
      <w:r>
        <w:rPr>
          <w:color w:val="23A2E0"/>
        </w:rPr>
        <w:t>The</w:t>
      </w:r>
      <w:r>
        <w:rPr>
          <w:color w:val="23A2E0"/>
          <w:spacing w:val="-3"/>
        </w:rPr>
        <w:t xml:space="preserve"> </w:t>
      </w:r>
      <w:r>
        <w:rPr>
          <w:color w:val="23A2E0"/>
        </w:rPr>
        <w:t>draft</w:t>
      </w:r>
      <w:r>
        <w:rPr>
          <w:color w:val="23A2E0"/>
          <w:spacing w:val="-3"/>
        </w:rPr>
        <w:t xml:space="preserve"> </w:t>
      </w:r>
      <w:r>
        <w:rPr>
          <w:color w:val="23A2E0"/>
        </w:rPr>
        <w:t>rule</w:t>
      </w:r>
      <w:r>
        <w:rPr>
          <w:color w:val="23A2E0"/>
          <w:spacing w:val="-3"/>
        </w:rPr>
        <w:t xml:space="preserve"> </w:t>
      </w:r>
      <w:r>
        <w:rPr>
          <w:color w:val="23A2E0"/>
        </w:rPr>
        <w:t>would</w:t>
      </w:r>
      <w:r>
        <w:rPr>
          <w:color w:val="23A2E0"/>
          <w:spacing w:val="-4"/>
        </w:rPr>
        <w:t xml:space="preserve"> </w:t>
      </w:r>
      <w:r>
        <w:rPr>
          <w:color w:val="23A2E0"/>
        </w:rPr>
        <w:t>give</w:t>
      </w:r>
      <w:r>
        <w:rPr>
          <w:color w:val="23A2E0"/>
          <w:spacing w:val="-3"/>
        </w:rPr>
        <w:t xml:space="preserve"> </w:t>
      </w:r>
      <w:r>
        <w:rPr>
          <w:color w:val="23A2E0"/>
        </w:rPr>
        <w:t>DNSPs</w:t>
      </w:r>
      <w:r>
        <w:rPr>
          <w:color w:val="23A2E0"/>
          <w:spacing w:val="-4"/>
        </w:rPr>
        <w:t xml:space="preserve"> </w:t>
      </w:r>
      <w:r>
        <w:rPr>
          <w:color w:val="23A2E0"/>
        </w:rPr>
        <w:t>better</w:t>
      </w:r>
      <w:r>
        <w:rPr>
          <w:color w:val="23A2E0"/>
          <w:spacing w:val="-3"/>
        </w:rPr>
        <w:t xml:space="preserve"> </w:t>
      </w:r>
      <w:r>
        <w:rPr>
          <w:color w:val="23A2E0"/>
        </w:rPr>
        <w:t>access</w:t>
      </w:r>
      <w:r>
        <w:rPr>
          <w:color w:val="23A2E0"/>
          <w:spacing w:val="-4"/>
        </w:rPr>
        <w:t xml:space="preserve"> </w:t>
      </w:r>
      <w:r>
        <w:rPr>
          <w:color w:val="23A2E0"/>
        </w:rPr>
        <w:t>to</w:t>
      </w:r>
      <w:r>
        <w:rPr>
          <w:color w:val="23A2E0"/>
          <w:spacing w:val="-4"/>
        </w:rPr>
        <w:t xml:space="preserve"> </w:t>
      </w:r>
      <w:r>
        <w:rPr>
          <w:color w:val="23A2E0"/>
        </w:rPr>
        <w:t>‘basic’</w:t>
      </w:r>
      <w:r>
        <w:rPr>
          <w:color w:val="23A2E0"/>
          <w:spacing w:val="-4"/>
        </w:rPr>
        <w:t xml:space="preserve"> </w:t>
      </w:r>
      <w:r>
        <w:rPr>
          <w:color w:val="23A2E0"/>
        </w:rPr>
        <w:t>PQD</w:t>
      </w:r>
      <w:r>
        <w:rPr>
          <w:color w:val="23A2E0"/>
          <w:spacing w:val="-3"/>
        </w:rPr>
        <w:t xml:space="preserve"> </w:t>
      </w:r>
      <w:r>
        <w:rPr>
          <w:color w:val="23A2E0"/>
        </w:rPr>
        <w:t>to</w:t>
      </w:r>
      <w:r>
        <w:rPr>
          <w:color w:val="23A2E0"/>
          <w:spacing w:val="-4"/>
        </w:rPr>
        <w:t xml:space="preserve"> </w:t>
      </w:r>
      <w:r>
        <w:rPr>
          <w:color w:val="23A2E0"/>
        </w:rPr>
        <w:t>unlock</w:t>
      </w:r>
      <w:r>
        <w:rPr>
          <w:color w:val="23A2E0"/>
          <w:spacing w:val="-4"/>
        </w:rPr>
        <w:t xml:space="preserve"> </w:t>
      </w:r>
      <w:r>
        <w:rPr>
          <w:color w:val="23A2E0"/>
        </w:rPr>
        <w:t>a</w:t>
      </w:r>
      <w:r>
        <w:rPr>
          <w:color w:val="23A2E0"/>
          <w:spacing w:val="-4"/>
        </w:rPr>
        <w:t xml:space="preserve"> </w:t>
      </w:r>
      <w:r>
        <w:rPr>
          <w:color w:val="23A2E0"/>
        </w:rPr>
        <w:t>range</w:t>
      </w:r>
      <w:r>
        <w:rPr>
          <w:color w:val="23A2E0"/>
          <w:spacing w:val="-3"/>
        </w:rPr>
        <w:t xml:space="preserve"> </w:t>
      </w:r>
      <w:r>
        <w:rPr>
          <w:color w:val="23A2E0"/>
        </w:rPr>
        <w:t>of</w:t>
      </w:r>
      <w:r>
        <w:rPr>
          <w:color w:val="23A2E0"/>
          <w:spacing w:val="-4"/>
        </w:rPr>
        <w:t xml:space="preserve"> </w:t>
      </w:r>
      <w:r>
        <w:rPr>
          <w:color w:val="23A2E0"/>
        </w:rPr>
        <w:t>benefits</w:t>
      </w:r>
      <w:r>
        <w:rPr>
          <w:color w:val="23A2E0"/>
          <w:spacing w:val="-4"/>
        </w:rPr>
        <w:t xml:space="preserve"> </w:t>
      </w:r>
      <w:r>
        <w:rPr>
          <w:color w:val="23A2E0"/>
        </w:rPr>
        <w:t xml:space="preserve">for </w:t>
      </w:r>
      <w:r>
        <w:rPr>
          <w:color w:val="23A2E0"/>
          <w:spacing w:val="-2"/>
        </w:rPr>
        <w:t>stakeholders</w:t>
      </w:r>
    </w:p>
    <w:p w:rsidR="007169DD" w:rsidRDefault="00BC0D03">
      <w:pPr>
        <w:spacing w:before="97"/>
        <w:ind w:left="964"/>
        <w:rPr>
          <w:b/>
          <w:sz w:val="20"/>
        </w:rPr>
      </w:pPr>
      <w:r>
        <w:rPr>
          <w:b/>
          <w:color w:val="57585B"/>
          <w:sz w:val="20"/>
        </w:rPr>
        <w:t>Access</w:t>
      </w:r>
      <w:r>
        <w:rPr>
          <w:b/>
          <w:color w:val="57585B"/>
          <w:spacing w:val="1"/>
          <w:sz w:val="20"/>
        </w:rPr>
        <w:t xml:space="preserve"> </w:t>
      </w:r>
      <w:r>
        <w:rPr>
          <w:b/>
          <w:color w:val="57585B"/>
          <w:sz w:val="20"/>
        </w:rPr>
        <w:t>to</w:t>
      </w:r>
      <w:r>
        <w:rPr>
          <w:b/>
          <w:color w:val="57585B"/>
          <w:spacing w:val="2"/>
          <w:sz w:val="20"/>
        </w:rPr>
        <w:t xml:space="preserve"> </w:t>
      </w:r>
      <w:r>
        <w:rPr>
          <w:b/>
          <w:color w:val="57585B"/>
          <w:sz w:val="20"/>
        </w:rPr>
        <w:t>‘basic’</w:t>
      </w:r>
      <w:r>
        <w:rPr>
          <w:b/>
          <w:color w:val="57585B"/>
          <w:spacing w:val="2"/>
          <w:sz w:val="20"/>
        </w:rPr>
        <w:t xml:space="preserve"> </w:t>
      </w:r>
      <w:r>
        <w:rPr>
          <w:b/>
          <w:color w:val="57585B"/>
          <w:sz w:val="20"/>
        </w:rPr>
        <w:t>PQD</w:t>
      </w:r>
      <w:r>
        <w:rPr>
          <w:b/>
          <w:color w:val="57585B"/>
          <w:spacing w:val="2"/>
          <w:sz w:val="20"/>
        </w:rPr>
        <w:t xml:space="preserve"> </w:t>
      </w:r>
      <w:r>
        <w:rPr>
          <w:b/>
          <w:color w:val="57585B"/>
          <w:sz w:val="20"/>
        </w:rPr>
        <w:t>benefits</w:t>
      </w:r>
      <w:r>
        <w:rPr>
          <w:b/>
          <w:color w:val="57585B"/>
          <w:spacing w:val="2"/>
          <w:sz w:val="20"/>
        </w:rPr>
        <w:t xml:space="preserve"> </w:t>
      </w:r>
      <w:r>
        <w:rPr>
          <w:b/>
          <w:color w:val="57585B"/>
          <w:sz w:val="20"/>
        </w:rPr>
        <w:t>DNSPs,</w:t>
      </w:r>
      <w:r>
        <w:rPr>
          <w:b/>
          <w:color w:val="57585B"/>
          <w:spacing w:val="2"/>
          <w:sz w:val="20"/>
        </w:rPr>
        <w:t xml:space="preserve"> </w:t>
      </w:r>
      <w:r>
        <w:rPr>
          <w:b/>
          <w:color w:val="57585B"/>
          <w:sz w:val="20"/>
        </w:rPr>
        <w:t>consumers,</w:t>
      </w:r>
      <w:r>
        <w:rPr>
          <w:b/>
          <w:color w:val="57585B"/>
          <w:spacing w:val="1"/>
          <w:sz w:val="20"/>
        </w:rPr>
        <w:t xml:space="preserve"> </w:t>
      </w:r>
      <w:r>
        <w:rPr>
          <w:b/>
          <w:color w:val="57585B"/>
          <w:sz w:val="20"/>
        </w:rPr>
        <w:t>and</w:t>
      </w:r>
      <w:r>
        <w:rPr>
          <w:b/>
          <w:color w:val="57585B"/>
          <w:spacing w:val="2"/>
          <w:sz w:val="20"/>
        </w:rPr>
        <w:t xml:space="preserve"> </w:t>
      </w:r>
      <w:r>
        <w:rPr>
          <w:b/>
          <w:color w:val="57585B"/>
          <w:sz w:val="20"/>
        </w:rPr>
        <w:t>the</w:t>
      </w:r>
      <w:r>
        <w:rPr>
          <w:b/>
          <w:color w:val="57585B"/>
          <w:spacing w:val="2"/>
          <w:sz w:val="20"/>
        </w:rPr>
        <w:t xml:space="preserve"> </w:t>
      </w:r>
      <w:r>
        <w:rPr>
          <w:b/>
          <w:color w:val="57585B"/>
          <w:sz w:val="20"/>
        </w:rPr>
        <w:t>broader</w:t>
      </w:r>
      <w:r>
        <w:rPr>
          <w:b/>
          <w:color w:val="57585B"/>
          <w:spacing w:val="2"/>
          <w:sz w:val="20"/>
        </w:rPr>
        <w:t xml:space="preserve"> </w:t>
      </w:r>
      <w:r>
        <w:rPr>
          <w:b/>
          <w:color w:val="57585B"/>
          <w:sz w:val="20"/>
        </w:rPr>
        <w:t>energy</w:t>
      </w:r>
      <w:r>
        <w:rPr>
          <w:b/>
          <w:color w:val="57585B"/>
          <w:spacing w:val="2"/>
          <w:sz w:val="20"/>
        </w:rPr>
        <w:t xml:space="preserve"> </w:t>
      </w:r>
      <w:r>
        <w:rPr>
          <w:b/>
          <w:color w:val="57585B"/>
          <w:spacing w:val="-2"/>
          <w:sz w:val="20"/>
        </w:rPr>
        <w:t>system</w:t>
      </w:r>
    </w:p>
    <w:p w:rsidR="007169DD" w:rsidRDefault="00BC0D03">
      <w:pPr>
        <w:pStyle w:val="BodyText"/>
        <w:spacing w:before="153" w:line="280" w:lineRule="auto"/>
        <w:ind w:left="964" w:right="1083" w:firstLine="50"/>
      </w:pPr>
      <w:r>
        <w:rPr>
          <w:color w:val="57585B"/>
        </w:rPr>
        <w:t>PQD refers to the characteristics of the power supply as measured by the meter. We consider ‘basic’ PQD to include measurements of voltage, current, and power factor. We consider ‘advanced’ PQD to include measurements in addition to those identified for ‘basic’ PQD.</w:t>
      </w:r>
    </w:p>
    <w:p w:rsidR="007169DD" w:rsidRDefault="00BC0D03">
      <w:pPr>
        <w:pStyle w:val="BodyText"/>
        <w:spacing w:before="111" w:line="280" w:lineRule="auto"/>
        <w:ind w:left="964" w:right="1057"/>
      </w:pPr>
      <w:r>
        <w:rPr>
          <w:color w:val="57585B"/>
        </w:rPr>
        <w:t>For DNSPs, access to information about the customer’s electrical power supply will be</w:t>
      </w:r>
      <w:r>
        <w:rPr>
          <w:color w:val="57585B"/>
          <w:spacing w:val="40"/>
        </w:rPr>
        <w:t xml:space="preserve"> </w:t>
      </w:r>
      <w:r>
        <w:rPr>
          <w:color w:val="57585B"/>
        </w:rPr>
        <w:t>increasingly important for the operation of the distribution system. Giving DNSPs better access to ‘basic’ PQD supports their understanding of the network, and allows DNSPs to:</w:t>
      </w:r>
    </w:p>
    <w:p w:rsidR="007169DD" w:rsidRDefault="00BC0D03">
      <w:pPr>
        <w:pStyle w:val="ListParagraph"/>
        <w:numPr>
          <w:ilvl w:val="3"/>
          <w:numId w:val="41"/>
        </w:numPr>
        <w:tabs>
          <w:tab w:val="left" w:pos="1304"/>
        </w:tabs>
        <w:spacing w:before="111"/>
        <w:ind w:hanging="340"/>
        <w:rPr>
          <w:sz w:val="20"/>
        </w:rPr>
      </w:pPr>
      <w:r>
        <w:rPr>
          <w:color w:val="57585B"/>
          <w:sz w:val="20"/>
        </w:rPr>
        <w:t>save</w:t>
      </w:r>
      <w:r>
        <w:rPr>
          <w:color w:val="57585B"/>
          <w:spacing w:val="3"/>
          <w:sz w:val="20"/>
        </w:rPr>
        <w:t xml:space="preserve"> </w:t>
      </w:r>
      <w:r>
        <w:rPr>
          <w:color w:val="57585B"/>
          <w:sz w:val="20"/>
        </w:rPr>
        <w:t>energy</w:t>
      </w:r>
      <w:r>
        <w:rPr>
          <w:color w:val="57585B"/>
          <w:spacing w:val="3"/>
          <w:sz w:val="20"/>
        </w:rPr>
        <w:t xml:space="preserve"> </w:t>
      </w:r>
      <w:r>
        <w:rPr>
          <w:color w:val="57585B"/>
          <w:sz w:val="20"/>
        </w:rPr>
        <w:t>by</w:t>
      </w:r>
      <w:r>
        <w:rPr>
          <w:color w:val="57585B"/>
          <w:spacing w:val="4"/>
          <w:sz w:val="20"/>
        </w:rPr>
        <w:t xml:space="preserve"> </w:t>
      </w:r>
      <w:r>
        <w:rPr>
          <w:color w:val="57585B"/>
          <w:sz w:val="20"/>
        </w:rPr>
        <w:t>maximising</w:t>
      </w:r>
      <w:r>
        <w:rPr>
          <w:color w:val="57585B"/>
          <w:spacing w:val="3"/>
          <w:sz w:val="20"/>
        </w:rPr>
        <w:t xml:space="preserve"> </w:t>
      </w:r>
      <w:r>
        <w:rPr>
          <w:color w:val="57585B"/>
          <w:sz w:val="20"/>
        </w:rPr>
        <w:t>CER</w:t>
      </w:r>
      <w:r>
        <w:rPr>
          <w:color w:val="57585B"/>
          <w:spacing w:val="4"/>
          <w:sz w:val="20"/>
        </w:rPr>
        <w:t xml:space="preserve"> </w:t>
      </w:r>
      <w:r>
        <w:rPr>
          <w:color w:val="57585B"/>
          <w:sz w:val="20"/>
        </w:rPr>
        <w:t>hosting</w:t>
      </w:r>
      <w:r>
        <w:rPr>
          <w:color w:val="57585B"/>
          <w:spacing w:val="3"/>
          <w:sz w:val="20"/>
        </w:rPr>
        <w:t xml:space="preserve"> </w:t>
      </w:r>
      <w:r>
        <w:rPr>
          <w:color w:val="57585B"/>
          <w:spacing w:val="-2"/>
          <w:sz w:val="20"/>
        </w:rPr>
        <w:t>capacity</w:t>
      </w:r>
    </w:p>
    <w:p w:rsidR="007169DD" w:rsidRDefault="00BC0D03">
      <w:pPr>
        <w:pStyle w:val="ListParagraph"/>
        <w:numPr>
          <w:ilvl w:val="3"/>
          <w:numId w:val="41"/>
        </w:numPr>
        <w:tabs>
          <w:tab w:val="left" w:pos="1304"/>
        </w:tabs>
        <w:spacing w:before="97"/>
        <w:ind w:hanging="340"/>
        <w:rPr>
          <w:sz w:val="20"/>
        </w:rPr>
      </w:pPr>
      <w:r>
        <w:rPr>
          <w:color w:val="57585B"/>
          <w:sz w:val="20"/>
        </w:rPr>
        <w:t>reduce</w:t>
      </w:r>
      <w:r>
        <w:rPr>
          <w:color w:val="57585B"/>
          <w:spacing w:val="3"/>
          <w:sz w:val="20"/>
        </w:rPr>
        <w:t xml:space="preserve"> </w:t>
      </w:r>
      <w:r>
        <w:rPr>
          <w:color w:val="57585B"/>
          <w:sz w:val="20"/>
        </w:rPr>
        <w:t>line</w:t>
      </w:r>
      <w:r>
        <w:rPr>
          <w:color w:val="57585B"/>
          <w:spacing w:val="4"/>
          <w:sz w:val="20"/>
        </w:rPr>
        <w:t xml:space="preserve"> </w:t>
      </w:r>
      <w:r>
        <w:rPr>
          <w:color w:val="57585B"/>
          <w:spacing w:val="-2"/>
          <w:sz w:val="20"/>
        </w:rPr>
        <w:t>losses</w:t>
      </w:r>
    </w:p>
    <w:p w:rsidR="007169DD" w:rsidRDefault="00BC0D03">
      <w:pPr>
        <w:pStyle w:val="ListParagraph"/>
        <w:numPr>
          <w:ilvl w:val="3"/>
          <w:numId w:val="41"/>
        </w:numPr>
        <w:tabs>
          <w:tab w:val="left" w:pos="1304"/>
        </w:tabs>
        <w:spacing w:before="96" w:line="280" w:lineRule="auto"/>
        <w:ind w:right="1131"/>
        <w:rPr>
          <w:sz w:val="20"/>
        </w:rPr>
      </w:pPr>
      <w:r>
        <w:rPr>
          <w:color w:val="57585B"/>
          <w:sz w:val="20"/>
        </w:rPr>
        <w:t>minimise safety risks, such as through earlier detection of neutral integrity faults and voltage excursions at customer premises</w:t>
      </w:r>
    </w:p>
    <w:p w:rsidR="007169DD" w:rsidRDefault="00BC0D03">
      <w:pPr>
        <w:pStyle w:val="ListParagraph"/>
        <w:numPr>
          <w:ilvl w:val="3"/>
          <w:numId w:val="41"/>
        </w:numPr>
        <w:tabs>
          <w:tab w:val="left" w:pos="1304"/>
        </w:tabs>
        <w:spacing w:before="55" w:line="280" w:lineRule="auto"/>
        <w:ind w:right="977"/>
        <w:rPr>
          <w:sz w:val="20"/>
        </w:rPr>
      </w:pPr>
      <w:r>
        <w:rPr>
          <w:color w:val="57585B"/>
          <w:sz w:val="20"/>
        </w:rPr>
        <w:t>drive down costs within the distribution network by extracting the most value from the existing distribution network assets and optimising future investment decisions.</w:t>
      </w:r>
    </w:p>
    <w:p w:rsidR="007169DD" w:rsidRDefault="00BC0D03">
      <w:pPr>
        <w:pStyle w:val="BodyText"/>
        <w:spacing w:before="55" w:line="280" w:lineRule="auto"/>
        <w:ind w:left="964" w:right="1170"/>
      </w:pPr>
      <w:r>
        <w:rPr>
          <w:color w:val="57585B"/>
        </w:rPr>
        <w:t>The proposed changes to the ‘basic’ PQD access and exchange arrangements would also promote better outcomes for consumers and the broader energy system by:</w:t>
      </w:r>
    </w:p>
    <w:p w:rsidR="007169DD" w:rsidRDefault="00BC0D03">
      <w:pPr>
        <w:pStyle w:val="BodyText"/>
        <w:spacing w:before="214"/>
      </w:pPr>
      <w:r>
        <w:rPr>
          <w:noProof/>
          <w:lang w:val="en-AU" w:eastAsia="en-AU"/>
        </w:rPr>
        <mc:AlternateContent>
          <mc:Choice Requires="wps">
            <w:drawing>
              <wp:anchor distT="0" distB="0" distL="0" distR="0" simplePos="0" relativeHeight="487603712" behindDoc="1" locked="0" layoutInCell="1" allowOverlap="1">
                <wp:simplePos x="0" y="0"/>
                <wp:positionH relativeFrom="page">
                  <wp:posOffset>720001</wp:posOffset>
                </wp:positionH>
                <wp:positionV relativeFrom="paragraph">
                  <wp:posOffset>303759</wp:posOffset>
                </wp:positionV>
                <wp:extent cx="72009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12D1208F" id="Graphic 60" o:spid="_x0000_s1026" style="position:absolute;margin-left:56.7pt;margin-top:23.9pt;width:56.7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" path="m,l719963,e" filled="f" strokecolor="#57585b" strokeweight=".04408mm">
                <v:path arrowok="t"/>
                <w10:wrap type="topAndBottom" anchorx="page"/>
              </v:shape>
            </w:pict>
          </mc:Fallback>
        </mc:AlternateContent>
      </w:r>
    </w:p>
    <w:p w:rsidR="007169DD" w:rsidRDefault="00BC0D03">
      <w:pPr>
        <w:pStyle w:val="ListParagraph"/>
        <w:numPr>
          <w:ilvl w:val="0"/>
          <w:numId w:val="44"/>
        </w:numPr>
        <w:tabs>
          <w:tab w:val="left" w:pos="452"/>
        </w:tabs>
        <w:spacing w:before="130"/>
        <w:ind w:left="452" w:hanging="339"/>
        <w:rPr>
          <w:sz w:val="14"/>
        </w:rPr>
      </w:pPr>
      <w:r>
        <w:rPr>
          <w:color w:val="57585B"/>
          <w:sz w:val="14"/>
        </w:rPr>
        <w:t>Clause</w:t>
      </w:r>
      <w:r>
        <w:rPr>
          <w:color w:val="57585B"/>
          <w:spacing w:val="-3"/>
          <w:sz w:val="14"/>
        </w:rPr>
        <w:t xml:space="preserve"> </w:t>
      </w:r>
      <w:r>
        <w:rPr>
          <w:color w:val="57585B"/>
          <w:sz w:val="14"/>
        </w:rPr>
        <w:t>11.XXX.7</w:t>
      </w:r>
      <w:r>
        <w:rPr>
          <w:color w:val="57585B"/>
          <w:spacing w:val="-1"/>
          <w:sz w:val="14"/>
        </w:rPr>
        <w:t xml:space="preserve"> </w:t>
      </w:r>
      <w:r>
        <w:rPr>
          <w:color w:val="57585B"/>
          <w:sz w:val="14"/>
        </w:rPr>
        <w:t>of</w:t>
      </w:r>
      <w:r>
        <w:rPr>
          <w:color w:val="57585B"/>
          <w:spacing w:val="-1"/>
          <w:sz w:val="14"/>
        </w:rPr>
        <w:t xml:space="preserve"> </w:t>
      </w:r>
      <w:r>
        <w:rPr>
          <w:color w:val="57585B"/>
          <w:sz w:val="14"/>
        </w:rPr>
        <w:t>the</w:t>
      </w:r>
      <w:r>
        <w:rPr>
          <w:color w:val="57585B"/>
          <w:spacing w:val="-1"/>
          <w:sz w:val="14"/>
        </w:rPr>
        <w:t xml:space="preserve"> </w:t>
      </w:r>
      <w:r>
        <w:rPr>
          <w:color w:val="57585B"/>
          <w:sz w:val="14"/>
        </w:rPr>
        <w:t>draft</w:t>
      </w:r>
      <w:r>
        <w:rPr>
          <w:color w:val="57585B"/>
          <w:spacing w:val="-1"/>
          <w:sz w:val="14"/>
        </w:rPr>
        <w:t xml:space="preserve"> </w:t>
      </w:r>
      <w:r>
        <w:rPr>
          <w:color w:val="57585B"/>
          <w:spacing w:val="-2"/>
          <w:sz w:val="14"/>
        </w:rPr>
        <w:t>rule.</w:t>
      </w:r>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ListParagraph"/>
        <w:numPr>
          <w:ilvl w:val="1"/>
          <w:numId w:val="44"/>
        </w:numPr>
        <w:tabs>
          <w:tab w:val="left" w:pos="1304"/>
        </w:tabs>
        <w:spacing w:line="280" w:lineRule="auto"/>
        <w:ind w:right="1297"/>
        <w:rPr>
          <w:sz w:val="20"/>
        </w:rPr>
      </w:pPr>
      <w:r>
        <w:rPr>
          <w:color w:val="57585B"/>
          <w:sz w:val="20"/>
        </w:rPr>
        <w:t>improving standardisation in the structure, types, sequencing, and frequency of ‘basic’ PQD provided across market participants</w:t>
      </w:r>
    </w:p>
    <w:p w:rsidR="007169DD" w:rsidRDefault="00BC0D03">
      <w:pPr>
        <w:pStyle w:val="ListParagraph"/>
        <w:numPr>
          <w:ilvl w:val="1"/>
          <w:numId w:val="44"/>
        </w:numPr>
        <w:tabs>
          <w:tab w:val="left" w:pos="1304"/>
        </w:tabs>
        <w:spacing w:before="55"/>
        <w:ind w:hanging="340"/>
        <w:rPr>
          <w:sz w:val="20"/>
        </w:rPr>
      </w:pPr>
      <w:r>
        <w:rPr>
          <w:color w:val="57585B"/>
          <w:sz w:val="20"/>
        </w:rPr>
        <w:t>reducing</w:t>
      </w:r>
      <w:r>
        <w:rPr>
          <w:color w:val="57585B"/>
          <w:spacing w:val="2"/>
          <w:sz w:val="20"/>
        </w:rPr>
        <w:t xml:space="preserve"> </w:t>
      </w:r>
      <w:r>
        <w:rPr>
          <w:color w:val="57585B"/>
          <w:sz w:val="20"/>
        </w:rPr>
        <w:t>differences</w:t>
      </w:r>
      <w:r>
        <w:rPr>
          <w:color w:val="57585B"/>
          <w:spacing w:val="3"/>
          <w:sz w:val="20"/>
        </w:rPr>
        <w:t xml:space="preserve"> </w:t>
      </w:r>
      <w:r>
        <w:rPr>
          <w:color w:val="57585B"/>
          <w:sz w:val="20"/>
        </w:rPr>
        <w:t>in</w:t>
      </w:r>
      <w:r>
        <w:rPr>
          <w:color w:val="57585B"/>
          <w:spacing w:val="2"/>
          <w:sz w:val="20"/>
        </w:rPr>
        <w:t xml:space="preserve"> </w:t>
      </w:r>
      <w:r>
        <w:rPr>
          <w:color w:val="57585B"/>
          <w:sz w:val="20"/>
        </w:rPr>
        <w:t>exchange</w:t>
      </w:r>
      <w:r>
        <w:rPr>
          <w:color w:val="57585B"/>
          <w:spacing w:val="3"/>
          <w:sz w:val="20"/>
        </w:rPr>
        <w:t xml:space="preserve"> </w:t>
      </w:r>
      <w:r>
        <w:rPr>
          <w:color w:val="57585B"/>
          <w:sz w:val="20"/>
        </w:rPr>
        <w:t>architectures</w:t>
      </w:r>
      <w:r>
        <w:rPr>
          <w:color w:val="57585B"/>
          <w:spacing w:val="2"/>
          <w:sz w:val="20"/>
        </w:rPr>
        <w:t xml:space="preserve"> </w:t>
      </w:r>
      <w:r>
        <w:rPr>
          <w:color w:val="57585B"/>
          <w:sz w:val="20"/>
        </w:rPr>
        <w:t>or</w:t>
      </w:r>
      <w:r>
        <w:rPr>
          <w:color w:val="57585B"/>
          <w:spacing w:val="3"/>
          <w:sz w:val="20"/>
        </w:rPr>
        <w:t xml:space="preserve"> </w:t>
      </w:r>
      <w:r>
        <w:rPr>
          <w:color w:val="57585B"/>
          <w:sz w:val="20"/>
        </w:rPr>
        <w:t>methods</w:t>
      </w:r>
      <w:r>
        <w:rPr>
          <w:color w:val="57585B"/>
          <w:spacing w:val="2"/>
          <w:sz w:val="20"/>
        </w:rPr>
        <w:t xml:space="preserve"> </w:t>
      </w:r>
      <w:r>
        <w:rPr>
          <w:color w:val="57585B"/>
          <w:sz w:val="20"/>
        </w:rPr>
        <w:t>for</w:t>
      </w:r>
      <w:r>
        <w:rPr>
          <w:color w:val="57585B"/>
          <w:spacing w:val="3"/>
          <w:sz w:val="20"/>
        </w:rPr>
        <w:t xml:space="preserve"> </w:t>
      </w:r>
      <w:r>
        <w:rPr>
          <w:color w:val="57585B"/>
          <w:sz w:val="20"/>
        </w:rPr>
        <w:t>‘basic’</w:t>
      </w:r>
      <w:r>
        <w:rPr>
          <w:color w:val="57585B"/>
          <w:spacing w:val="2"/>
          <w:sz w:val="20"/>
        </w:rPr>
        <w:t xml:space="preserve"> </w:t>
      </w:r>
      <w:r>
        <w:rPr>
          <w:color w:val="57585B"/>
          <w:sz w:val="20"/>
        </w:rPr>
        <w:t>PQD</w:t>
      </w:r>
      <w:r>
        <w:rPr>
          <w:color w:val="57585B"/>
          <w:spacing w:val="3"/>
          <w:sz w:val="20"/>
        </w:rPr>
        <w:t xml:space="preserve"> </w:t>
      </w:r>
      <w:r>
        <w:rPr>
          <w:color w:val="57585B"/>
          <w:spacing w:val="-2"/>
          <w:sz w:val="20"/>
        </w:rPr>
        <w:t>access</w:t>
      </w:r>
    </w:p>
    <w:p w:rsidR="007169DD" w:rsidRDefault="00BC0D03">
      <w:pPr>
        <w:pStyle w:val="ListParagraph"/>
        <w:numPr>
          <w:ilvl w:val="1"/>
          <w:numId w:val="44"/>
        </w:numPr>
        <w:tabs>
          <w:tab w:val="left" w:pos="1304"/>
        </w:tabs>
        <w:spacing w:before="97" w:line="280" w:lineRule="auto"/>
        <w:ind w:right="1277"/>
        <w:rPr>
          <w:sz w:val="20"/>
        </w:rPr>
      </w:pPr>
      <w:r>
        <w:rPr>
          <w:color w:val="57585B"/>
          <w:sz w:val="20"/>
        </w:rPr>
        <w:t>addressing a potential lack of competitive pricing where ‘basic’ PQD is required from a high percentage of sites.</w:t>
      </w:r>
    </w:p>
    <w:p w:rsidR="007169DD" w:rsidRDefault="00BC0D03">
      <w:pPr>
        <w:pStyle w:val="Heading3"/>
        <w:spacing w:before="55"/>
      </w:pPr>
      <w:r>
        <w:rPr>
          <w:color w:val="57585B"/>
        </w:rPr>
        <w:t>The</w:t>
      </w:r>
      <w:r>
        <w:rPr>
          <w:color w:val="57585B"/>
          <w:spacing w:val="2"/>
        </w:rPr>
        <w:t xml:space="preserve"> </w:t>
      </w:r>
      <w:r>
        <w:rPr>
          <w:color w:val="57585B"/>
        </w:rPr>
        <w:t>draft</w:t>
      </w:r>
      <w:r>
        <w:rPr>
          <w:color w:val="57585B"/>
          <w:spacing w:val="2"/>
        </w:rPr>
        <w:t xml:space="preserve"> </w:t>
      </w:r>
      <w:r>
        <w:rPr>
          <w:color w:val="57585B"/>
        </w:rPr>
        <w:t>rule</w:t>
      </w:r>
      <w:r>
        <w:rPr>
          <w:color w:val="57585B"/>
          <w:spacing w:val="3"/>
        </w:rPr>
        <w:t xml:space="preserve"> </w:t>
      </w:r>
      <w:r>
        <w:rPr>
          <w:color w:val="57585B"/>
        </w:rPr>
        <w:t>would</w:t>
      </w:r>
      <w:r>
        <w:rPr>
          <w:color w:val="57585B"/>
          <w:spacing w:val="2"/>
        </w:rPr>
        <w:t xml:space="preserve"> </w:t>
      </w:r>
      <w:r>
        <w:rPr>
          <w:color w:val="57585B"/>
        </w:rPr>
        <w:t>provide</w:t>
      </w:r>
      <w:r>
        <w:rPr>
          <w:color w:val="57585B"/>
          <w:spacing w:val="3"/>
        </w:rPr>
        <w:t xml:space="preserve"> </w:t>
      </w:r>
      <w:r>
        <w:rPr>
          <w:color w:val="57585B"/>
        </w:rPr>
        <w:t>DNSPs</w:t>
      </w:r>
      <w:r>
        <w:rPr>
          <w:color w:val="57585B"/>
          <w:spacing w:val="2"/>
        </w:rPr>
        <w:t xml:space="preserve"> </w:t>
      </w:r>
      <w:r>
        <w:rPr>
          <w:color w:val="57585B"/>
        </w:rPr>
        <w:t>with</w:t>
      </w:r>
      <w:r>
        <w:rPr>
          <w:color w:val="57585B"/>
          <w:spacing w:val="3"/>
        </w:rPr>
        <w:t xml:space="preserve"> </w:t>
      </w:r>
      <w:r>
        <w:rPr>
          <w:color w:val="57585B"/>
        </w:rPr>
        <w:t>better</w:t>
      </w:r>
      <w:r>
        <w:rPr>
          <w:color w:val="57585B"/>
          <w:spacing w:val="2"/>
        </w:rPr>
        <w:t xml:space="preserve"> </w:t>
      </w:r>
      <w:r>
        <w:rPr>
          <w:color w:val="57585B"/>
        </w:rPr>
        <w:t>‘basic’</w:t>
      </w:r>
      <w:r>
        <w:rPr>
          <w:color w:val="57585B"/>
          <w:spacing w:val="3"/>
        </w:rPr>
        <w:t xml:space="preserve"> </w:t>
      </w:r>
      <w:r>
        <w:rPr>
          <w:color w:val="57585B"/>
        </w:rPr>
        <w:t>PQD</w:t>
      </w:r>
      <w:r>
        <w:rPr>
          <w:color w:val="57585B"/>
          <w:spacing w:val="2"/>
        </w:rPr>
        <w:t xml:space="preserve"> </w:t>
      </w:r>
      <w:r>
        <w:rPr>
          <w:color w:val="57585B"/>
          <w:spacing w:val="-2"/>
        </w:rPr>
        <w:t>access</w:t>
      </w:r>
    </w:p>
    <w:p w:rsidR="007169DD" w:rsidRDefault="00BC0D03">
      <w:pPr>
        <w:pStyle w:val="BodyText"/>
        <w:spacing w:before="153" w:line="280" w:lineRule="auto"/>
        <w:ind w:left="964" w:right="960"/>
      </w:pPr>
      <w:r>
        <w:rPr>
          <w:color w:val="57585B"/>
        </w:rPr>
        <w:t>DNSPs require access to ‘basic’ PQD to eﬃciently operate the distribution system. The Review identified several DNSP use cases that ‘basic’ PQD enables, such as detecting neutral integrity issues and energy and meter theft.</w:t>
      </w:r>
      <w:r>
        <w:rPr>
          <w:color w:val="57585B"/>
          <w:vertAlign w:val="superscript"/>
        </w:rPr>
        <w:t>40</w:t>
      </w:r>
      <w:r>
        <w:rPr>
          <w:color w:val="57585B"/>
        </w:rPr>
        <w:t xml:space="preserve"> Most of the use cases identified also need ‘basic’ PQD from a large portion of meters.</w:t>
      </w:r>
    </w:p>
    <w:p w:rsidR="007169DD" w:rsidRDefault="00BC0D03">
      <w:pPr>
        <w:pStyle w:val="BodyText"/>
        <w:spacing w:before="110" w:line="280" w:lineRule="auto"/>
        <w:ind w:left="964" w:right="1083"/>
      </w:pPr>
      <w:r>
        <w:rPr>
          <w:color w:val="57585B"/>
        </w:rPr>
        <w:t>Under current arrangements, metering parties hold and control access to PQD generally, and DNSPs can only receive PQD through commercial negotiation with metering parties.</w:t>
      </w:r>
      <w:r>
        <w:rPr>
          <w:color w:val="57585B"/>
          <w:spacing w:val="-1"/>
        </w:rPr>
        <w:t xml:space="preserve"> </w:t>
      </w:r>
      <w:r>
        <w:rPr>
          <w:color w:val="57585B"/>
        </w:rPr>
        <w:t>This means that metering parties can charge DNSPs prices well above the marginal cost to receive PQD. In these circumstances, DNSPs can have limited bargaining power to negotiate eﬃcient prices for access to ‘basic’ PQD, leaving them as price-takers. This outcome can lead to higher than necessary costs for DNSPs for access to the data, which are ultimately passed onto customers.</w:t>
      </w:r>
    </w:p>
    <w:p w:rsidR="007169DD" w:rsidRDefault="00BC0D03">
      <w:pPr>
        <w:pStyle w:val="BodyText"/>
        <w:spacing w:before="108" w:line="280" w:lineRule="auto"/>
        <w:ind w:left="964" w:right="960"/>
      </w:pPr>
      <w:r>
        <w:rPr>
          <w:color w:val="57585B"/>
        </w:rPr>
        <w:t>The draft rule would introduce new arrangements to the metering framework to provide DNSPs access to ‘basic’ PQD from small customer meters on an ongoing basis, without undue delay or direct charge.</w:t>
      </w:r>
      <w:r>
        <w:rPr>
          <w:color w:val="57585B"/>
          <w:spacing w:val="-2"/>
        </w:rPr>
        <w:t xml:space="preserve"> </w:t>
      </w:r>
      <w:r>
        <w:rPr>
          <w:color w:val="57585B"/>
        </w:rPr>
        <w:t>This framework whereby ‘basic’ PQD is provided free of direct cost and access to ‘advanced’ PQD is negotiated on a commercial basis, is consistent with the approach from the Review, of which stakeholders were supportive.</w:t>
      </w:r>
    </w:p>
    <w:p w:rsidR="007169DD" w:rsidRDefault="00BC0D03">
      <w:pPr>
        <w:pStyle w:val="BodyText"/>
        <w:spacing w:before="109" w:line="280" w:lineRule="auto"/>
        <w:ind w:left="964" w:right="960"/>
      </w:pPr>
      <w:r>
        <w:rPr>
          <w:color w:val="57585B"/>
        </w:rPr>
        <w:t xml:space="preserve">The flexible design of the arrangements would allow AEMO to enable a ‘basic’ PQD service with a standardised exchange architecture and appropriate service levels. AEMO would enable the architecture and service levels through its processes and procedures (see </w:t>
      </w:r>
      <w:hyperlink w:anchor="_bookmark11" w:history="1">
        <w:r>
          <w:rPr>
            <w:color w:val="57585B"/>
          </w:rPr>
          <w:t>section 3.2.2).</w:t>
        </w:r>
      </w:hyperlink>
    </w:p>
    <w:p w:rsidR="007169DD" w:rsidRDefault="00BC0D03">
      <w:pPr>
        <w:pStyle w:val="BodyText"/>
        <w:spacing w:before="111"/>
        <w:ind w:left="964"/>
      </w:pPr>
      <w:r>
        <w:rPr>
          <w:color w:val="57585B"/>
        </w:rPr>
        <w:t>The</w:t>
      </w:r>
      <w:r>
        <w:rPr>
          <w:color w:val="57585B"/>
          <w:spacing w:val="3"/>
        </w:rPr>
        <w:t xml:space="preserve"> </w:t>
      </w:r>
      <w:r>
        <w:rPr>
          <w:color w:val="57585B"/>
        </w:rPr>
        <w:t>new</w:t>
      </w:r>
      <w:r>
        <w:rPr>
          <w:color w:val="57585B"/>
          <w:spacing w:val="3"/>
        </w:rPr>
        <w:t xml:space="preserve"> </w:t>
      </w:r>
      <w:r>
        <w:rPr>
          <w:color w:val="57585B"/>
        </w:rPr>
        <w:t>arrangements</w:t>
      </w:r>
      <w:r>
        <w:rPr>
          <w:color w:val="57585B"/>
          <w:spacing w:val="4"/>
        </w:rPr>
        <w:t xml:space="preserve"> </w:t>
      </w:r>
      <w:r>
        <w:rPr>
          <w:color w:val="57585B"/>
          <w:spacing w:val="-2"/>
        </w:rPr>
        <w:t>would:</w:t>
      </w:r>
    </w:p>
    <w:p w:rsidR="007169DD" w:rsidRDefault="00BC0D03">
      <w:pPr>
        <w:pStyle w:val="ListParagraph"/>
        <w:numPr>
          <w:ilvl w:val="1"/>
          <w:numId w:val="44"/>
        </w:numPr>
        <w:tabs>
          <w:tab w:val="left" w:pos="1304"/>
        </w:tabs>
        <w:spacing w:before="154" w:line="280" w:lineRule="auto"/>
        <w:ind w:right="994"/>
        <w:rPr>
          <w:sz w:val="20"/>
        </w:rPr>
      </w:pPr>
      <w:r>
        <w:rPr>
          <w:color w:val="57585B"/>
          <w:sz w:val="20"/>
        </w:rPr>
        <w:t>Establish a definition of ‘basic’ PQD, which provides the characteristics for ‘basic’ PQD. At a minimum this would include measurements of voltage (in volts), current (in amperes), and power factor (expressed as the ratio of the active power kW to the apparent power kVA or as a phase angle).</w:t>
      </w:r>
      <w:r>
        <w:rPr>
          <w:color w:val="57585B"/>
          <w:sz w:val="20"/>
          <w:vertAlign w:val="superscript"/>
        </w:rPr>
        <w:t>41</w:t>
      </w:r>
    </w:p>
    <w:p w:rsidR="007169DD" w:rsidRDefault="00BC0D03">
      <w:pPr>
        <w:pStyle w:val="ListParagraph"/>
        <w:numPr>
          <w:ilvl w:val="1"/>
          <w:numId w:val="44"/>
        </w:numPr>
        <w:tabs>
          <w:tab w:val="left" w:pos="1304"/>
        </w:tabs>
        <w:spacing w:before="53" w:line="280" w:lineRule="auto"/>
        <w:ind w:right="1001"/>
        <w:rPr>
          <w:sz w:val="20"/>
        </w:rPr>
      </w:pPr>
      <w:r>
        <w:rPr>
          <w:color w:val="57585B"/>
          <w:sz w:val="20"/>
        </w:rPr>
        <w:t>Impose responsibilities, requirements, and exemptions on MCs and MDPs to give local DNSPs better access to ‘basic’ PQD.</w:t>
      </w:r>
      <w:r>
        <w:rPr>
          <w:color w:val="57585B"/>
          <w:sz w:val="20"/>
          <w:vertAlign w:val="superscript"/>
        </w:rPr>
        <w:t>42</w:t>
      </w:r>
    </w:p>
    <w:p w:rsidR="007169DD" w:rsidRDefault="00BC0D03">
      <w:pPr>
        <w:pStyle w:val="ListParagraph"/>
        <w:numPr>
          <w:ilvl w:val="1"/>
          <w:numId w:val="44"/>
        </w:numPr>
        <w:tabs>
          <w:tab w:val="left" w:pos="1304"/>
        </w:tabs>
        <w:spacing w:before="55" w:line="280" w:lineRule="auto"/>
        <w:ind w:right="1102"/>
        <w:rPr>
          <w:sz w:val="20"/>
        </w:rPr>
      </w:pPr>
      <w:r>
        <w:rPr>
          <w:color w:val="57585B"/>
          <w:sz w:val="20"/>
        </w:rPr>
        <w:t>Incorporate the term PQD into the definition of ‘metering data services’ so that obligations on MDPs to provide metering data services applies to ‘basic’ PQD to the extent necessary.</w:t>
      </w:r>
      <w:r>
        <w:rPr>
          <w:color w:val="57585B"/>
          <w:sz w:val="20"/>
          <w:vertAlign w:val="superscript"/>
        </w:rPr>
        <w:t>43</w:t>
      </w:r>
    </w:p>
    <w:p w:rsidR="007169DD" w:rsidRDefault="00BC0D03">
      <w:pPr>
        <w:pStyle w:val="ListParagraph"/>
        <w:numPr>
          <w:ilvl w:val="1"/>
          <w:numId w:val="44"/>
        </w:numPr>
        <w:tabs>
          <w:tab w:val="left" w:pos="1304"/>
        </w:tabs>
        <w:spacing w:before="55"/>
        <w:ind w:hanging="340"/>
        <w:rPr>
          <w:sz w:val="20"/>
        </w:rPr>
      </w:pPr>
      <w:r>
        <w:rPr>
          <w:color w:val="57585B"/>
          <w:sz w:val="20"/>
        </w:rPr>
        <w:t>Allow</w:t>
      </w:r>
      <w:r>
        <w:rPr>
          <w:color w:val="57585B"/>
          <w:spacing w:val="1"/>
          <w:sz w:val="20"/>
        </w:rPr>
        <w:t xml:space="preserve"> </w:t>
      </w:r>
      <w:r>
        <w:rPr>
          <w:color w:val="57585B"/>
          <w:sz w:val="20"/>
        </w:rPr>
        <w:t>local</w:t>
      </w:r>
      <w:r>
        <w:rPr>
          <w:color w:val="57585B"/>
          <w:spacing w:val="2"/>
          <w:sz w:val="20"/>
        </w:rPr>
        <w:t xml:space="preserve"> </w:t>
      </w:r>
      <w:r>
        <w:rPr>
          <w:color w:val="57585B"/>
          <w:sz w:val="20"/>
        </w:rPr>
        <w:t>DNSPs</w:t>
      </w:r>
      <w:r>
        <w:rPr>
          <w:color w:val="57585B"/>
          <w:spacing w:val="2"/>
          <w:sz w:val="20"/>
        </w:rPr>
        <w:t xml:space="preserve"> </w:t>
      </w:r>
      <w:r>
        <w:rPr>
          <w:color w:val="57585B"/>
          <w:sz w:val="20"/>
        </w:rPr>
        <w:t>to</w:t>
      </w:r>
      <w:r>
        <w:rPr>
          <w:color w:val="57585B"/>
          <w:spacing w:val="2"/>
          <w:sz w:val="20"/>
        </w:rPr>
        <w:t xml:space="preserve"> </w:t>
      </w:r>
      <w:r>
        <w:rPr>
          <w:color w:val="57585B"/>
          <w:sz w:val="20"/>
        </w:rPr>
        <w:t>access</w:t>
      </w:r>
      <w:r>
        <w:rPr>
          <w:color w:val="57585B"/>
          <w:spacing w:val="2"/>
          <w:sz w:val="20"/>
        </w:rPr>
        <w:t xml:space="preserve"> </w:t>
      </w:r>
      <w:r>
        <w:rPr>
          <w:color w:val="57585B"/>
          <w:sz w:val="20"/>
        </w:rPr>
        <w:t>or</w:t>
      </w:r>
      <w:r>
        <w:rPr>
          <w:color w:val="57585B"/>
          <w:spacing w:val="2"/>
          <w:sz w:val="20"/>
        </w:rPr>
        <w:t xml:space="preserve"> </w:t>
      </w:r>
      <w:r>
        <w:rPr>
          <w:color w:val="57585B"/>
          <w:sz w:val="20"/>
        </w:rPr>
        <w:t>receive</w:t>
      </w:r>
      <w:r>
        <w:rPr>
          <w:color w:val="57585B"/>
          <w:spacing w:val="2"/>
          <w:sz w:val="20"/>
        </w:rPr>
        <w:t xml:space="preserve"> </w:t>
      </w:r>
      <w:r>
        <w:rPr>
          <w:color w:val="57585B"/>
          <w:sz w:val="20"/>
        </w:rPr>
        <w:t>‘basic’</w:t>
      </w:r>
      <w:r>
        <w:rPr>
          <w:color w:val="57585B"/>
          <w:spacing w:val="2"/>
          <w:sz w:val="20"/>
        </w:rPr>
        <w:t xml:space="preserve"> </w:t>
      </w:r>
      <w:r>
        <w:rPr>
          <w:color w:val="57585B"/>
          <w:spacing w:val="-2"/>
          <w:sz w:val="20"/>
        </w:rPr>
        <w:t>PQD.</w:t>
      </w:r>
      <w:r>
        <w:rPr>
          <w:color w:val="57585B"/>
          <w:spacing w:val="-2"/>
          <w:sz w:val="20"/>
          <w:vertAlign w:val="superscript"/>
        </w:rPr>
        <w:t>44</w:t>
      </w:r>
    </w:p>
    <w:p w:rsidR="007169DD" w:rsidRDefault="00BC0D03">
      <w:pPr>
        <w:pStyle w:val="BodyText"/>
        <w:spacing w:before="97"/>
        <w:ind w:left="964"/>
      </w:pPr>
      <w:r>
        <w:rPr>
          <w:color w:val="57585B"/>
        </w:rPr>
        <w:t>The</w:t>
      </w:r>
      <w:r>
        <w:rPr>
          <w:color w:val="57585B"/>
          <w:spacing w:val="4"/>
        </w:rPr>
        <w:t xml:space="preserve"> </w:t>
      </w:r>
      <w:r>
        <w:rPr>
          <w:color w:val="57585B"/>
        </w:rPr>
        <w:t>draft</w:t>
      </w:r>
      <w:r>
        <w:rPr>
          <w:color w:val="57585B"/>
          <w:spacing w:val="4"/>
        </w:rPr>
        <w:t xml:space="preserve"> </w:t>
      </w:r>
      <w:r>
        <w:rPr>
          <w:color w:val="57585B"/>
        </w:rPr>
        <w:t>rule</w:t>
      </w:r>
      <w:r>
        <w:rPr>
          <w:color w:val="57585B"/>
          <w:spacing w:val="4"/>
        </w:rPr>
        <w:t xml:space="preserve"> </w:t>
      </w:r>
      <w:r>
        <w:rPr>
          <w:color w:val="57585B"/>
        </w:rPr>
        <w:t>would</w:t>
      </w:r>
      <w:r>
        <w:rPr>
          <w:color w:val="57585B"/>
          <w:spacing w:val="4"/>
        </w:rPr>
        <w:t xml:space="preserve"> </w:t>
      </w:r>
      <w:r>
        <w:rPr>
          <w:color w:val="57585B"/>
        </w:rPr>
        <w:t>make</w:t>
      </w:r>
      <w:r>
        <w:rPr>
          <w:color w:val="57585B"/>
          <w:spacing w:val="4"/>
        </w:rPr>
        <w:t xml:space="preserve"> </w:t>
      </w:r>
      <w:r>
        <w:rPr>
          <w:color w:val="57585B"/>
        </w:rPr>
        <w:t>consequential</w:t>
      </w:r>
      <w:r>
        <w:rPr>
          <w:color w:val="57585B"/>
          <w:spacing w:val="4"/>
        </w:rPr>
        <w:t xml:space="preserve"> </w:t>
      </w:r>
      <w:r>
        <w:rPr>
          <w:color w:val="57585B"/>
        </w:rPr>
        <w:t>amendments</w:t>
      </w:r>
      <w:r>
        <w:rPr>
          <w:color w:val="57585B"/>
          <w:spacing w:val="4"/>
        </w:rPr>
        <w:t xml:space="preserve"> </w:t>
      </w:r>
      <w:r>
        <w:rPr>
          <w:color w:val="57585B"/>
        </w:rPr>
        <w:t>to</w:t>
      </w:r>
      <w:r>
        <w:rPr>
          <w:color w:val="57585B"/>
          <w:spacing w:val="4"/>
        </w:rPr>
        <w:t xml:space="preserve"> </w:t>
      </w:r>
      <w:r>
        <w:rPr>
          <w:color w:val="57585B"/>
        </w:rPr>
        <w:t>support</w:t>
      </w:r>
      <w:r>
        <w:rPr>
          <w:color w:val="57585B"/>
          <w:spacing w:val="4"/>
        </w:rPr>
        <w:t xml:space="preserve"> </w:t>
      </w:r>
      <w:r>
        <w:rPr>
          <w:color w:val="57585B"/>
        </w:rPr>
        <w:t>these</w:t>
      </w:r>
      <w:r>
        <w:rPr>
          <w:color w:val="57585B"/>
          <w:spacing w:val="4"/>
        </w:rPr>
        <w:t xml:space="preserve"> </w:t>
      </w:r>
      <w:r>
        <w:rPr>
          <w:color w:val="57585B"/>
        </w:rPr>
        <w:t>arrangements,</w:t>
      </w:r>
      <w:r>
        <w:rPr>
          <w:color w:val="57585B"/>
          <w:spacing w:val="4"/>
        </w:rPr>
        <w:t xml:space="preserve"> </w:t>
      </w:r>
      <w:r>
        <w:rPr>
          <w:color w:val="57585B"/>
        </w:rPr>
        <w:t>such</w:t>
      </w:r>
      <w:r>
        <w:rPr>
          <w:color w:val="57585B"/>
          <w:spacing w:val="5"/>
        </w:rPr>
        <w:t xml:space="preserve"> </w:t>
      </w:r>
      <w:r>
        <w:rPr>
          <w:color w:val="57585B"/>
          <w:spacing w:val="-5"/>
        </w:rPr>
        <w:t>as:</w:t>
      </w:r>
    </w:p>
    <w:p w:rsidR="007169DD" w:rsidRDefault="00BC0D03">
      <w:pPr>
        <w:pStyle w:val="ListParagraph"/>
        <w:numPr>
          <w:ilvl w:val="1"/>
          <w:numId w:val="44"/>
        </w:numPr>
        <w:tabs>
          <w:tab w:val="left" w:pos="1304"/>
        </w:tabs>
        <w:spacing w:before="153"/>
        <w:ind w:hanging="340"/>
        <w:rPr>
          <w:sz w:val="20"/>
        </w:rPr>
      </w:pPr>
      <w:r>
        <w:rPr>
          <w:color w:val="57585B"/>
          <w:sz w:val="20"/>
        </w:rPr>
        <w:t>refining</w:t>
      </w:r>
      <w:r>
        <w:rPr>
          <w:color w:val="57585B"/>
          <w:spacing w:val="1"/>
          <w:sz w:val="20"/>
        </w:rPr>
        <w:t xml:space="preserve"> </w:t>
      </w:r>
      <w:r>
        <w:rPr>
          <w:color w:val="57585B"/>
          <w:sz w:val="20"/>
        </w:rPr>
        <w:t>the</w:t>
      </w:r>
      <w:r>
        <w:rPr>
          <w:color w:val="57585B"/>
          <w:spacing w:val="2"/>
          <w:sz w:val="20"/>
        </w:rPr>
        <w:t xml:space="preserve"> </w:t>
      </w:r>
      <w:r>
        <w:rPr>
          <w:color w:val="57585B"/>
          <w:sz w:val="20"/>
        </w:rPr>
        <w:t>requirements</w:t>
      </w:r>
      <w:r>
        <w:rPr>
          <w:color w:val="57585B"/>
          <w:spacing w:val="1"/>
          <w:sz w:val="20"/>
        </w:rPr>
        <w:t xml:space="preserve"> </w:t>
      </w:r>
      <w:r>
        <w:rPr>
          <w:color w:val="57585B"/>
          <w:sz w:val="20"/>
        </w:rPr>
        <w:t>on</w:t>
      </w:r>
      <w:r>
        <w:rPr>
          <w:color w:val="57585B"/>
          <w:spacing w:val="2"/>
          <w:sz w:val="20"/>
        </w:rPr>
        <w:t xml:space="preserve"> </w:t>
      </w:r>
      <w:r>
        <w:rPr>
          <w:color w:val="57585B"/>
          <w:sz w:val="20"/>
        </w:rPr>
        <w:t>MCs,</w:t>
      </w:r>
      <w:r>
        <w:rPr>
          <w:color w:val="57585B"/>
          <w:spacing w:val="1"/>
          <w:sz w:val="20"/>
        </w:rPr>
        <w:t xml:space="preserve"> </w:t>
      </w:r>
      <w:r>
        <w:rPr>
          <w:color w:val="57585B"/>
          <w:sz w:val="20"/>
        </w:rPr>
        <w:t>MDPs,</w:t>
      </w:r>
      <w:r>
        <w:rPr>
          <w:color w:val="57585B"/>
          <w:spacing w:val="2"/>
          <w:sz w:val="20"/>
        </w:rPr>
        <w:t xml:space="preserve"> </w:t>
      </w:r>
      <w:r>
        <w:rPr>
          <w:color w:val="57585B"/>
          <w:sz w:val="20"/>
        </w:rPr>
        <w:t>and</w:t>
      </w:r>
      <w:r>
        <w:rPr>
          <w:color w:val="57585B"/>
          <w:spacing w:val="1"/>
          <w:sz w:val="20"/>
        </w:rPr>
        <w:t xml:space="preserve"> </w:t>
      </w:r>
      <w:r>
        <w:rPr>
          <w:color w:val="57585B"/>
          <w:spacing w:val="-2"/>
          <w:sz w:val="20"/>
        </w:rPr>
        <w:t>AEMO</w:t>
      </w:r>
      <w:r>
        <w:rPr>
          <w:color w:val="57585B"/>
          <w:spacing w:val="-2"/>
          <w:sz w:val="20"/>
          <w:vertAlign w:val="superscript"/>
        </w:rPr>
        <w:t>45</w:t>
      </w:r>
    </w:p>
    <w:p w:rsidR="007169DD" w:rsidRDefault="00BC0D03">
      <w:pPr>
        <w:pStyle w:val="ListParagraph"/>
        <w:numPr>
          <w:ilvl w:val="1"/>
          <w:numId w:val="44"/>
        </w:numPr>
        <w:tabs>
          <w:tab w:val="left" w:pos="1304"/>
        </w:tabs>
        <w:spacing w:before="97"/>
        <w:ind w:hanging="340"/>
        <w:rPr>
          <w:sz w:val="20"/>
        </w:rPr>
      </w:pPr>
      <w:r>
        <w:rPr>
          <w:color w:val="57585B"/>
          <w:sz w:val="20"/>
        </w:rPr>
        <w:t>clarifying</w:t>
      </w:r>
      <w:r>
        <w:rPr>
          <w:color w:val="57585B"/>
          <w:spacing w:val="3"/>
          <w:sz w:val="20"/>
        </w:rPr>
        <w:t xml:space="preserve"> </w:t>
      </w:r>
      <w:r>
        <w:rPr>
          <w:color w:val="57585B"/>
          <w:sz w:val="20"/>
        </w:rPr>
        <w:t>the</w:t>
      </w:r>
      <w:r>
        <w:rPr>
          <w:color w:val="57585B"/>
          <w:spacing w:val="3"/>
          <w:sz w:val="20"/>
        </w:rPr>
        <w:t xml:space="preserve"> </w:t>
      </w:r>
      <w:r>
        <w:rPr>
          <w:color w:val="57585B"/>
          <w:sz w:val="20"/>
        </w:rPr>
        <w:t>information</w:t>
      </w:r>
      <w:r>
        <w:rPr>
          <w:color w:val="57585B"/>
          <w:spacing w:val="3"/>
          <w:sz w:val="20"/>
        </w:rPr>
        <w:t xml:space="preserve"> </w:t>
      </w:r>
      <w:r>
        <w:rPr>
          <w:color w:val="57585B"/>
          <w:sz w:val="20"/>
        </w:rPr>
        <w:t>to</w:t>
      </w:r>
      <w:r>
        <w:rPr>
          <w:color w:val="57585B"/>
          <w:spacing w:val="3"/>
          <w:sz w:val="20"/>
        </w:rPr>
        <w:t xml:space="preserve"> </w:t>
      </w:r>
      <w:r>
        <w:rPr>
          <w:color w:val="57585B"/>
          <w:sz w:val="20"/>
        </w:rPr>
        <w:t>be</w:t>
      </w:r>
      <w:r>
        <w:rPr>
          <w:color w:val="57585B"/>
          <w:spacing w:val="3"/>
          <w:sz w:val="20"/>
        </w:rPr>
        <w:t xml:space="preserve"> </w:t>
      </w:r>
      <w:r>
        <w:rPr>
          <w:color w:val="57585B"/>
          <w:sz w:val="20"/>
        </w:rPr>
        <w:t>included</w:t>
      </w:r>
      <w:r>
        <w:rPr>
          <w:color w:val="57585B"/>
          <w:spacing w:val="3"/>
          <w:sz w:val="20"/>
        </w:rPr>
        <w:t xml:space="preserve"> </w:t>
      </w:r>
      <w:r>
        <w:rPr>
          <w:color w:val="57585B"/>
          <w:sz w:val="20"/>
        </w:rPr>
        <w:t>in</w:t>
      </w:r>
      <w:r>
        <w:rPr>
          <w:color w:val="57585B"/>
          <w:spacing w:val="3"/>
          <w:sz w:val="20"/>
        </w:rPr>
        <w:t xml:space="preserve"> </w:t>
      </w:r>
      <w:r>
        <w:rPr>
          <w:color w:val="57585B"/>
          <w:sz w:val="20"/>
        </w:rPr>
        <w:t>AEMO’s</w:t>
      </w:r>
      <w:r>
        <w:rPr>
          <w:color w:val="57585B"/>
          <w:spacing w:val="3"/>
          <w:sz w:val="20"/>
        </w:rPr>
        <w:t xml:space="preserve"> </w:t>
      </w:r>
      <w:r>
        <w:rPr>
          <w:color w:val="57585B"/>
          <w:sz w:val="20"/>
        </w:rPr>
        <w:t>metrology</w:t>
      </w:r>
      <w:r>
        <w:rPr>
          <w:color w:val="57585B"/>
          <w:spacing w:val="3"/>
          <w:sz w:val="20"/>
        </w:rPr>
        <w:t xml:space="preserve"> </w:t>
      </w:r>
      <w:r>
        <w:rPr>
          <w:color w:val="57585B"/>
          <w:sz w:val="20"/>
        </w:rPr>
        <w:t>and</w:t>
      </w:r>
      <w:r>
        <w:rPr>
          <w:color w:val="57585B"/>
          <w:spacing w:val="3"/>
          <w:sz w:val="20"/>
        </w:rPr>
        <w:t xml:space="preserve"> </w:t>
      </w:r>
      <w:r>
        <w:rPr>
          <w:color w:val="57585B"/>
          <w:sz w:val="20"/>
        </w:rPr>
        <w:t>service</w:t>
      </w:r>
      <w:r>
        <w:rPr>
          <w:color w:val="57585B"/>
          <w:spacing w:val="3"/>
          <w:sz w:val="20"/>
        </w:rPr>
        <w:t xml:space="preserve"> </w:t>
      </w:r>
      <w:r>
        <w:rPr>
          <w:color w:val="57585B"/>
          <w:sz w:val="20"/>
        </w:rPr>
        <w:t>level</w:t>
      </w:r>
      <w:r>
        <w:rPr>
          <w:color w:val="57585B"/>
          <w:spacing w:val="3"/>
          <w:sz w:val="20"/>
        </w:rPr>
        <w:t xml:space="preserve"> </w:t>
      </w:r>
      <w:r>
        <w:rPr>
          <w:color w:val="57585B"/>
          <w:spacing w:val="-2"/>
          <w:sz w:val="20"/>
        </w:rPr>
        <w:t>procedures</w:t>
      </w:r>
      <w:r>
        <w:rPr>
          <w:color w:val="57585B"/>
          <w:spacing w:val="-2"/>
          <w:sz w:val="20"/>
          <w:vertAlign w:val="superscript"/>
        </w:rPr>
        <w:t>46</w:t>
      </w:r>
    </w:p>
    <w:p w:rsidR="007169DD" w:rsidRDefault="00BC0D03">
      <w:pPr>
        <w:pStyle w:val="BodyText"/>
        <w:spacing w:before="55"/>
      </w:pPr>
      <w:r>
        <w:rPr>
          <w:noProof/>
          <w:lang w:val="en-AU" w:eastAsia="en-AU"/>
        </w:rPr>
        <mc:AlternateContent>
          <mc:Choice Requires="wps">
            <w:drawing>
              <wp:anchor distT="0" distB="0" distL="0" distR="0" simplePos="0" relativeHeight="487604736" behindDoc="1" locked="0" layoutInCell="1" allowOverlap="1">
                <wp:simplePos x="0" y="0"/>
                <wp:positionH relativeFrom="page">
                  <wp:posOffset>720001</wp:posOffset>
                </wp:positionH>
                <wp:positionV relativeFrom="paragraph">
                  <wp:posOffset>202906</wp:posOffset>
                </wp:positionV>
                <wp:extent cx="720090"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6F64562F" id="Graphic 61" o:spid="_x0000_s1026" style="position:absolute;margin-left:56.7pt;margin-top:16pt;width:56.7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" path="m,l719963,e" filled="f" strokecolor="#57585b" strokeweight=".04408mm">
                <v:path arrowok="t"/>
                <w10:wrap type="topAndBottom" anchorx="page"/>
              </v:shape>
            </w:pict>
          </mc:Fallback>
        </mc:AlternateContent>
      </w:r>
    </w:p>
    <w:p w:rsidR="007169DD" w:rsidRDefault="00BC0D03">
      <w:pPr>
        <w:pStyle w:val="ListParagraph"/>
        <w:numPr>
          <w:ilvl w:val="0"/>
          <w:numId w:val="44"/>
        </w:numPr>
        <w:tabs>
          <w:tab w:val="left" w:pos="452"/>
        </w:tabs>
        <w:spacing w:before="130"/>
        <w:ind w:left="452" w:hanging="339"/>
        <w:rPr>
          <w:sz w:val="14"/>
        </w:rPr>
      </w:pPr>
      <w:r>
        <w:rPr>
          <w:color w:val="57585B"/>
          <w:sz w:val="14"/>
        </w:rPr>
        <w:t>AEMC,</w:t>
      </w:r>
      <w:r>
        <w:rPr>
          <w:color w:val="57585B"/>
          <w:spacing w:val="-4"/>
          <w:sz w:val="14"/>
        </w:rPr>
        <w:t xml:space="preserve"> </w:t>
      </w:r>
      <w:r>
        <w:rPr>
          <w:color w:val="57585B"/>
          <w:sz w:val="14"/>
        </w:rPr>
        <w:t>Review</w:t>
      </w:r>
      <w:r>
        <w:rPr>
          <w:color w:val="57585B"/>
          <w:spacing w:val="-3"/>
          <w:sz w:val="14"/>
        </w:rPr>
        <w:t xml:space="preserve"> </w:t>
      </w:r>
      <w:r>
        <w:rPr>
          <w:color w:val="57585B"/>
          <w:sz w:val="14"/>
        </w:rPr>
        <w:t>final</w:t>
      </w:r>
      <w:r>
        <w:rPr>
          <w:color w:val="57585B"/>
          <w:spacing w:val="-3"/>
          <w:sz w:val="14"/>
        </w:rPr>
        <w:t xml:space="preserve"> </w:t>
      </w:r>
      <w:r>
        <w:rPr>
          <w:color w:val="57585B"/>
          <w:sz w:val="14"/>
        </w:rPr>
        <w:t>report,</w:t>
      </w:r>
      <w:r>
        <w:rPr>
          <w:color w:val="57585B"/>
          <w:spacing w:val="-6"/>
          <w:sz w:val="14"/>
        </w:rPr>
        <w:t xml:space="preserve"> </w:t>
      </w:r>
      <w:r>
        <w:rPr>
          <w:color w:val="57585B"/>
          <w:sz w:val="14"/>
        </w:rPr>
        <w:t>Table</w:t>
      </w:r>
      <w:r>
        <w:rPr>
          <w:color w:val="57585B"/>
          <w:spacing w:val="-3"/>
          <w:sz w:val="14"/>
        </w:rPr>
        <w:t xml:space="preserve"> </w:t>
      </w:r>
      <w:r>
        <w:rPr>
          <w:color w:val="57585B"/>
          <w:sz w:val="14"/>
        </w:rPr>
        <w:t>E.1</w:t>
      </w:r>
      <w:r>
        <w:rPr>
          <w:color w:val="57585B"/>
          <w:spacing w:val="-3"/>
          <w:sz w:val="14"/>
        </w:rPr>
        <w:t xml:space="preserve"> </w:t>
      </w:r>
      <w:r>
        <w:rPr>
          <w:color w:val="57585B"/>
          <w:sz w:val="14"/>
        </w:rPr>
        <w:t>in</w:t>
      </w:r>
      <w:r>
        <w:rPr>
          <w:color w:val="57585B"/>
          <w:spacing w:val="-3"/>
          <w:sz w:val="14"/>
        </w:rPr>
        <w:t xml:space="preserve"> </w:t>
      </w:r>
      <w:r>
        <w:rPr>
          <w:color w:val="57585B"/>
          <w:sz w:val="14"/>
        </w:rPr>
        <w:t>Appendix</w:t>
      </w:r>
      <w:r>
        <w:rPr>
          <w:color w:val="57585B"/>
          <w:spacing w:val="-3"/>
          <w:sz w:val="14"/>
        </w:rPr>
        <w:t xml:space="preserve"> </w:t>
      </w:r>
      <w:r>
        <w:rPr>
          <w:color w:val="57585B"/>
          <w:spacing w:val="-2"/>
          <w:sz w:val="14"/>
        </w:rPr>
        <w:t>E.3.2.</w:t>
      </w:r>
    </w:p>
    <w:p w:rsidR="007169DD" w:rsidRDefault="00BC0D03">
      <w:pPr>
        <w:pStyle w:val="ListParagraph"/>
        <w:numPr>
          <w:ilvl w:val="0"/>
          <w:numId w:val="44"/>
        </w:numPr>
        <w:tabs>
          <w:tab w:val="left" w:pos="452"/>
        </w:tabs>
        <w:spacing w:before="57"/>
        <w:ind w:left="452" w:hanging="339"/>
        <w:rPr>
          <w:sz w:val="14"/>
        </w:rPr>
      </w:pPr>
      <w:r>
        <w:rPr>
          <w:color w:val="57585B"/>
          <w:sz w:val="14"/>
        </w:rPr>
        <w:t>Chapter</w:t>
      </w:r>
      <w:r>
        <w:rPr>
          <w:color w:val="57585B"/>
          <w:spacing w:val="-2"/>
          <w:sz w:val="14"/>
        </w:rPr>
        <w:t xml:space="preserve"> </w:t>
      </w:r>
      <w:r>
        <w:rPr>
          <w:color w:val="57585B"/>
          <w:sz w:val="14"/>
        </w:rPr>
        <w:t>10</w:t>
      </w:r>
      <w:r>
        <w:rPr>
          <w:color w:val="57585B"/>
          <w:spacing w:val="-2"/>
          <w:sz w:val="14"/>
        </w:rPr>
        <w:t xml:space="preserve"> </w:t>
      </w:r>
      <w:r>
        <w:rPr>
          <w:color w:val="57585B"/>
          <w:sz w:val="14"/>
        </w:rPr>
        <w:t>of</w:t>
      </w:r>
      <w:r>
        <w:rPr>
          <w:color w:val="57585B"/>
          <w:spacing w:val="-2"/>
          <w:sz w:val="14"/>
        </w:rPr>
        <w:t xml:space="preserve"> </w:t>
      </w:r>
      <w:r>
        <w:rPr>
          <w:color w:val="57585B"/>
          <w:sz w:val="14"/>
        </w:rPr>
        <w:t>the</w:t>
      </w:r>
      <w:r>
        <w:rPr>
          <w:color w:val="57585B"/>
          <w:spacing w:val="-1"/>
          <w:sz w:val="14"/>
        </w:rPr>
        <w:t xml:space="preserve"> </w:t>
      </w:r>
      <w:r>
        <w:rPr>
          <w:color w:val="57585B"/>
          <w:spacing w:val="-4"/>
          <w:sz w:val="14"/>
        </w:rPr>
        <w:t>NER.</w:t>
      </w:r>
    </w:p>
    <w:p w:rsidR="007169DD" w:rsidRDefault="00BC0D03">
      <w:pPr>
        <w:pStyle w:val="ListParagraph"/>
        <w:numPr>
          <w:ilvl w:val="0"/>
          <w:numId w:val="44"/>
        </w:numPr>
        <w:tabs>
          <w:tab w:val="left" w:pos="452"/>
        </w:tabs>
        <w:spacing w:before="57"/>
        <w:ind w:left="452" w:hanging="339"/>
        <w:rPr>
          <w:sz w:val="14"/>
        </w:rPr>
      </w:pPr>
      <w:r>
        <w:rPr>
          <w:color w:val="57585B"/>
          <w:sz w:val="14"/>
        </w:rPr>
        <w:t>Clauses</w:t>
      </w:r>
      <w:r>
        <w:rPr>
          <w:color w:val="57585B"/>
          <w:spacing w:val="-3"/>
          <w:sz w:val="14"/>
        </w:rPr>
        <w:t xml:space="preserve"> </w:t>
      </w:r>
      <w:r>
        <w:rPr>
          <w:color w:val="57585B"/>
          <w:sz w:val="14"/>
        </w:rPr>
        <w:t>7.3.1(a)(2) and</w:t>
      </w:r>
      <w:r>
        <w:rPr>
          <w:color w:val="57585B"/>
          <w:spacing w:val="-1"/>
          <w:sz w:val="14"/>
        </w:rPr>
        <w:t xml:space="preserve"> </w:t>
      </w:r>
      <w:r>
        <w:rPr>
          <w:color w:val="57585B"/>
          <w:sz w:val="14"/>
        </w:rPr>
        <w:t>7.15.5(b) of</w:t>
      </w:r>
      <w:r>
        <w:rPr>
          <w:color w:val="57585B"/>
          <w:spacing w:val="-1"/>
          <w:sz w:val="14"/>
        </w:rPr>
        <w:t xml:space="preserve"> </w:t>
      </w:r>
      <w:r>
        <w:rPr>
          <w:color w:val="57585B"/>
          <w:sz w:val="14"/>
        </w:rPr>
        <w:t>the NER and</w:t>
      </w:r>
      <w:r>
        <w:rPr>
          <w:color w:val="57585B"/>
          <w:spacing w:val="-1"/>
          <w:sz w:val="14"/>
        </w:rPr>
        <w:t xml:space="preserve"> </w:t>
      </w:r>
      <w:r>
        <w:rPr>
          <w:color w:val="57585B"/>
          <w:sz w:val="14"/>
        </w:rPr>
        <w:t>7.10.3(a1) and</w:t>
      </w:r>
      <w:r>
        <w:rPr>
          <w:color w:val="57585B"/>
          <w:spacing w:val="-1"/>
          <w:sz w:val="14"/>
        </w:rPr>
        <w:t xml:space="preserve"> </w:t>
      </w:r>
      <w:r>
        <w:rPr>
          <w:color w:val="57585B"/>
          <w:sz w:val="14"/>
        </w:rPr>
        <w:t>7.3.1(a1) of</w:t>
      </w:r>
      <w:r>
        <w:rPr>
          <w:color w:val="57585B"/>
          <w:spacing w:val="-1"/>
          <w:sz w:val="14"/>
        </w:rPr>
        <w:t xml:space="preserve"> </w:t>
      </w:r>
      <w:r>
        <w:rPr>
          <w:color w:val="57585B"/>
          <w:sz w:val="14"/>
        </w:rPr>
        <w:t xml:space="preserve">the draft </w:t>
      </w:r>
      <w:r>
        <w:rPr>
          <w:color w:val="57585B"/>
          <w:spacing w:val="-2"/>
          <w:sz w:val="14"/>
        </w:rPr>
        <w:t>rule.</w:t>
      </w:r>
    </w:p>
    <w:p w:rsidR="007169DD" w:rsidRDefault="00BC0D03">
      <w:pPr>
        <w:pStyle w:val="ListParagraph"/>
        <w:numPr>
          <w:ilvl w:val="0"/>
          <w:numId w:val="44"/>
        </w:numPr>
        <w:tabs>
          <w:tab w:val="left" w:pos="452"/>
        </w:tabs>
        <w:spacing w:before="56"/>
        <w:ind w:left="452" w:hanging="339"/>
        <w:rPr>
          <w:sz w:val="14"/>
        </w:rPr>
      </w:pPr>
      <w:r>
        <w:rPr>
          <w:color w:val="57585B"/>
          <w:sz w:val="14"/>
        </w:rPr>
        <w:t>Chapter</w:t>
      </w:r>
      <w:r>
        <w:rPr>
          <w:color w:val="57585B"/>
          <w:spacing w:val="-2"/>
          <w:sz w:val="14"/>
        </w:rPr>
        <w:t xml:space="preserve"> </w:t>
      </w:r>
      <w:r>
        <w:rPr>
          <w:color w:val="57585B"/>
          <w:sz w:val="14"/>
        </w:rPr>
        <w:t>10</w:t>
      </w:r>
      <w:r>
        <w:rPr>
          <w:color w:val="57585B"/>
          <w:spacing w:val="-2"/>
          <w:sz w:val="14"/>
        </w:rPr>
        <w:t xml:space="preserve"> </w:t>
      </w:r>
      <w:r>
        <w:rPr>
          <w:color w:val="57585B"/>
          <w:sz w:val="14"/>
        </w:rPr>
        <w:t>of</w:t>
      </w:r>
      <w:r>
        <w:rPr>
          <w:color w:val="57585B"/>
          <w:spacing w:val="-2"/>
          <w:sz w:val="14"/>
        </w:rPr>
        <w:t xml:space="preserve"> </w:t>
      </w:r>
      <w:r>
        <w:rPr>
          <w:color w:val="57585B"/>
          <w:sz w:val="14"/>
        </w:rPr>
        <w:t>the</w:t>
      </w:r>
      <w:r>
        <w:rPr>
          <w:color w:val="57585B"/>
          <w:spacing w:val="-1"/>
          <w:sz w:val="14"/>
        </w:rPr>
        <w:t xml:space="preserve"> </w:t>
      </w:r>
      <w:r>
        <w:rPr>
          <w:color w:val="57585B"/>
          <w:spacing w:val="-4"/>
          <w:sz w:val="14"/>
        </w:rPr>
        <w:t>NER.</w:t>
      </w:r>
    </w:p>
    <w:p w:rsidR="007169DD" w:rsidRDefault="00BC0D03">
      <w:pPr>
        <w:pStyle w:val="ListParagraph"/>
        <w:numPr>
          <w:ilvl w:val="0"/>
          <w:numId w:val="44"/>
        </w:numPr>
        <w:tabs>
          <w:tab w:val="left" w:pos="452"/>
        </w:tabs>
        <w:spacing w:before="57"/>
        <w:ind w:left="452" w:hanging="339"/>
        <w:rPr>
          <w:sz w:val="14"/>
        </w:rPr>
      </w:pPr>
      <w:r>
        <w:rPr>
          <w:color w:val="57585B"/>
          <w:sz w:val="14"/>
        </w:rPr>
        <w:t>Clause</w:t>
      </w:r>
      <w:r>
        <w:rPr>
          <w:color w:val="57585B"/>
          <w:spacing w:val="-3"/>
          <w:sz w:val="14"/>
        </w:rPr>
        <w:t xml:space="preserve"> </w:t>
      </w:r>
      <w:r>
        <w:rPr>
          <w:color w:val="57585B"/>
          <w:sz w:val="14"/>
        </w:rPr>
        <w:t>7.15.5(c2)</w:t>
      </w:r>
      <w:r>
        <w:rPr>
          <w:color w:val="57585B"/>
          <w:spacing w:val="-1"/>
          <w:sz w:val="14"/>
        </w:rPr>
        <w:t xml:space="preserve"> </w:t>
      </w:r>
      <w:r>
        <w:rPr>
          <w:color w:val="57585B"/>
          <w:sz w:val="14"/>
        </w:rPr>
        <w:t>of</w:t>
      </w:r>
      <w:r>
        <w:rPr>
          <w:color w:val="57585B"/>
          <w:spacing w:val="-1"/>
          <w:sz w:val="14"/>
        </w:rPr>
        <w:t xml:space="preserve"> </w:t>
      </w:r>
      <w:r>
        <w:rPr>
          <w:color w:val="57585B"/>
          <w:sz w:val="14"/>
        </w:rPr>
        <w:t>the</w:t>
      </w:r>
      <w:r>
        <w:rPr>
          <w:color w:val="57585B"/>
          <w:spacing w:val="-1"/>
          <w:sz w:val="14"/>
        </w:rPr>
        <w:t xml:space="preserve"> </w:t>
      </w:r>
      <w:r>
        <w:rPr>
          <w:color w:val="57585B"/>
          <w:sz w:val="14"/>
        </w:rPr>
        <w:t>draft</w:t>
      </w:r>
      <w:r>
        <w:rPr>
          <w:color w:val="57585B"/>
          <w:spacing w:val="-1"/>
          <w:sz w:val="14"/>
        </w:rPr>
        <w:t xml:space="preserve"> </w:t>
      </w:r>
      <w:r>
        <w:rPr>
          <w:color w:val="57585B"/>
          <w:spacing w:val="-2"/>
          <w:sz w:val="14"/>
        </w:rPr>
        <w:t>rule.</w:t>
      </w:r>
    </w:p>
    <w:p w:rsidR="007169DD" w:rsidRDefault="00BC0D03">
      <w:pPr>
        <w:pStyle w:val="ListParagraph"/>
        <w:numPr>
          <w:ilvl w:val="0"/>
          <w:numId w:val="44"/>
        </w:numPr>
        <w:tabs>
          <w:tab w:val="left" w:pos="452"/>
        </w:tabs>
        <w:spacing w:before="57"/>
        <w:ind w:left="452" w:hanging="339"/>
        <w:rPr>
          <w:sz w:val="14"/>
        </w:rPr>
      </w:pPr>
      <w:r>
        <w:rPr>
          <w:color w:val="57585B"/>
          <w:sz w:val="14"/>
        </w:rPr>
        <w:t>Clauses</w:t>
      </w:r>
      <w:r>
        <w:rPr>
          <w:color w:val="57585B"/>
          <w:spacing w:val="-5"/>
          <w:sz w:val="14"/>
        </w:rPr>
        <w:t xml:space="preserve"> </w:t>
      </w:r>
      <w:r>
        <w:rPr>
          <w:color w:val="57585B"/>
          <w:sz w:val="14"/>
        </w:rPr>
        <w:t>7.1.1(g),</w:t>
      </w:r>
      <w:r>
        <w:rPr>
          <w:color w:val="57585B"/>
          <w:spacing w:val="-5"/>
          <w:sz w:val="14"/>
        </w:rPr>
        <w:t xml:space="preserve"> </w:t>
      </w:r>
      <w:r>
        <w:rPr>
          <w:color w:val="57585B"/>
          <w:sz w:val="14"/>
        </w:rPr>
        <w:t>7.3.1(a)(3),</w:t>
      </w:r>
      <w:r>
        <w:rPr>
          <w:color w:val="57585B"/>
          <w:spacing w:val="-5"/>
          <w:sz w:val="14"/>
        </w:rPr>
        <w:t xml:space="preserve"> </w:t>
      </w:r>
      <w:r>
        <w:rPr>
          <w:color w:val="57585B"/>
          <w:sz w:val="14"/>
        </w:rPr>
        <w:t>7.10.1(a)(6),</w:t>
      </w:r>
      <w:r>
        <w:rPr>
          <w:color w:val="57585B"/>
          <w:spacing w:val="-5"/>
          <w:sz w:val="14"/>
        </w:rPr>
        <w:t xml:space="preserve"> </w:t>
      </w:r>
      <w:r>
        <w:rPr>
          <w:color w:val="57585B"/>
          <w:sz w:val="14"/>
        </w:rPr>
        <w:t>7.10.1(a)(8),</w:t>
      </w:r>
      <w:r>
        <w:rPr>
          <w:color w:val="57585B"/>
          <w:spacing w:val="-5"/>
          <w:sz w:val="14"/>
        </w:rPr>
        <w:t xml:space="preserve"> </w:t>
      </w:r>
      <w:r>
        <w:rPr>
          <w:color w:val="57585B"/>
          <w:sz w:val="14"/>
        </w:rPr>
        <w:t>7.10.3(b)</w:t>
      </w:r>
      <w:r>
        <w:rPr>
          <w:color w:val="57585B"/>
          <w:spacing w:val="-5"/>
          <w:sz w:val="14"/>
        </w:rPr>
        <w:t xml:space="preserve"> </w:t>
      </w:r>
      <w:r>
        <w:rPr>
          <w:color w:val="57585B"/>
          <w:sz w:val="14"/>
        </w:rPr>
        <w:t>of</w:t>
      </w:r>
      <w:r>
        <w:rPr>
          <w:color w:val="57585B"/>
          <w:spacing w:val="-5"/>
          <w:sz w:val="14"/>
        </w:rPr>
        <w:t xml:space="preserve"> </w:t>
      </w:r>
      <w:r>
        <w:rPr>
          <w:color w:val="57585B"/>
          <w:sz w:val="14"/>
        </w:rPr>
        <w:t>the</w:t>
      </w:r>
      <w:r>
        <w:rPr>
          <w:color w:val="57585B"/>
          <w:spacing w:val="-5"/>
          <w:sz w:val="14"/>
        </w:rPr>
        <w:t xml:space="preserve"> </w:t>
      </w:r>
      <w:r>
        <w:rPr>
          <w:color w:val="57585B"/>
          <w:sz w:val="14"/>
        </w:rPr>
        <w:t>NER</w:t>
      </w:r>
      <w:r>
        <w:rPr>
          <w:color w:val="57585B"/>
          <w:spacing w:val="-5"/>
          <w:sz w:val="14"/>
        </w:rPr>
        <w:t xml:space="preserve"> </w:t>
      </w:r>
      <w:r>
        <w:rPr>
          <w:color w:val="57585B"/>
          <w:sz w:val="14"/>
        </w:rPr>
        <w:t>and</w:t>
      </w:r>
      <w:r>
        <w:rPr>
          <w:color w:val="57585B"/>
          <w:spacing w:val="-5"/>
          <w:sz w:val="14"/>
        </w:rPr>
        <w:t xml:space="preserve"> </w:t>
      </w:r>
      <w:r>
        <w:rPr>
          <w:color w:val="57585B"/>
          <w:sz w:val="14"/>
        </w:rPr>
        <w:t>clauses</w:t>
      </w:r>
      <w:r>
        <w:rPr>
          <w:color w:val="57585B"/>
          <w:spacing w:val="-5"/>
          <w:sz w:val="14"/>
        </w:rPr>
        <w:t xml:space="preserve"> </w:t>
      </w:r>
      <w:r>
        <w:rPr>
          <w:color w:val="57585B"/>
          <w:sz w:val="14"/>
        </w:rPr>
        <w:t>7.10.1(a)(1A),</w:t>
      </w:r>
      <w:r>
        <w:rPr>
          <w:color w:val="57585B"/>
          <w:spacing w:val="-5"/>
          <w:sz w:val="14"/>
        </w:rPr>
        <w:t xml:space="preserve"> </w:t>
      </w:r>
      <w:r>
        <w:rPr>
          <w:color w:val="57585B"/>
          <w:sz w:val="14"/>
        </w:rPr>
        <w:t>7.10.1(a)(4AA),</w:t>
      </w:r>
      <w:r>
        <w:rPr>
          <w:color w:val="57585B"/>
          <w:spacing w:val="-5"/>
          <w:sz w:val="14"/>
        </w:rPr>
        <w:t xml:space="preserve"> </w:t>
      </w:r>
      <w:r>
        <w:rPr>
          <w:color w:val="57585B"/>
          <w:sz w:val="14"/>
        </w:rPr>
        <w:t>7.10.2(e1),</w:t>
      </w:r>
      <w:r>
        <w:rPr>
          <w:color w:val="57585B"/>
          <w:spacing w:val="-5"/>
          <w:sz w:val="14"/>
        </w:rPr>
        <w:t xml:space="preserve"> </w:t>
      </w:r>
      <w:r>
        <w:rPr>
          <w:color w:val="57585B"/>
          <w:sz w:val="14"/>
        </w:rPr>
        <w:t>and</w:t>
      </w:r>
      <w:r>
        <w:rPr>
          <w:color w:val="57585B"/>
          <w:spacing w:val="-5"/>
          <w:sz w:val="14"/>
        </w:rPr>
        <w:t xml:space="preserve"> </w:t>
      </w:r>
      <w:r>
        <w:rPr>
          <w:color w:val="57585B"/>
          <w:sz w:val="14"/>
        </w:rPr>
        <w:t>7.15.4(b1)</w:t>
      </w:r>
      <w:r>
        <w:rPr>
          <w:color w:val="57585B"/>
          <w:spacing w:val="-5"/>
          <w:sz w:val="14"/>
        </w:rPr>
        <w:t xml:space="preserve"> of</w:t>
      </w:r>
    </w:p>
    <w:p w:rsidR="007169DD" w:rsidRDefault="00BC0D03">
      <w:pPr>
        <w:ind w:left="454"/>
        <w:rPr>
          <w:sz w:val="14"/>
        </w:rPr>
      </w:pPr>
      <w:r>
        <w:rPr>
          <w:color w:val="57585B"/>
          <w:sz w:val="14"/>
        </w:rPr>
        <w:t>the</w:t>
      </w:r>
      <w:r>
        <w:rPr>
          <w:color w:val="57585B"/>
          <w:spacing w:val="-2"/>
          <w:sz w:val="14"/>
        </w:rPr>
        <w:t xml:space="preserve"> </w:t>
      </w:r>
      <w:r>
        <w:rPr>
          <w:color w:val="57585B"/>
          <w:sz w:val="14"/>
        </w:rPr>
        <w:t>draft</w:t>
      </w:r>
      <w:r>
        <w:rPr>
          <w:color w:val="57585B"/>
          <w:spacing w:val="-2"/>
          <w:sz w:val="14"/>
        </w:rPr>
        <w:t xml:space="preserve"> rule.</w:t>
      </w:r>
    </w:p>
    <w:p w:rsidR="007169DD" w:rsidRDefault="00BC0D03">
      <w:pPr>
        <w:pStyle w:val="ListParagraph"/>
        <w:numPr>
          <w:ilvl w:val="0"/>
          <w:numId w:val="44"/>
        </w:numPr>
        <w:tabs>
          <w:tab w:val="left" w:pos="452"/>
        </w:tabs>
        <w:spacing w:before="56"/>
        <w:ind w:left="452" w:hanging="339"/>
        <w:rPr>
          <w:sz w:val="14"/>
        </w:rPr>
      </w:pPr>
      <w:r>
        <w:rPr>
          <w:color w:val="57585B"/>
          <w:sz w:val="14"/>
        </w:rPr>
        <w:t>Clauses</w:t>
      </w:r>
      <w:r>
        <w:rPr>
          <w:color w:val="57585B"/>
          <w:spacing w:val="-5"/>
          <w:sz w:val="14"/>
        </w:rPr>
        <w:t xml:space="preserve"> </w:t>
      </w:r>
      <w:r>
        <w:rPr>
          <w:color w:val="57585B"/>
          <w:sz w:val="14"/>
        </w:rPr>
        <w:t>7.16.3(c)(6)(i),</w:t>
      </w:r>
      <w:r>
        <w:rPr>
          <w:color w:val="57585B"/>
          <w:spacing w:val="-3"/>
          <w:sz w:val="14"/>
        </w:rPr>
        <w:t xml:space="preserve"> </w:t>
      </w:r>
      <w:r>
        <w:rPr>
          <w:color w:val="57585B"/>
          <w:sz w:val="14"/>
        </w:rPr>
        <w:t>7.16.6(c)(2),</w:t>
      </w:r>
      <w:r>
        <w:rPr>
          <w:color w:val="57585B"/>
          <w:spacing w:val="-3"/>
          <w:sz w:val="14"/>
        </w:rPr>
        <w:t xml:space="preserve"> </w:t>
      </w:r>
      <w:r>
        <w:rPr>
          <w:color w:val="57585B"/>
          <w:sz w:val="14"/>
        </w:rPr>
        <w:t>7.16.6(c)(3),</w:t>
      </w:r>
      <w:r>
        <w:rPr>
          <w:color w:val="57585B"/>
          <w:spacing w:val="-3"/>
          <w:sz w:val="14"/>
        </w:rPr>
        <w:t xml:space="preserve"> </w:t>
      </w:r>
      <w:r>
        <w:rPr>
          <w:color w:val="57585B"/>
          <w:sz w:val="14"/>
        </w:rPr>
        <w:t>7.16.6(c)(4)</w:t>
      </w:r>
      <w:r>
        <w:rPr>
          <w:color w:val="57585B"/>
          <w:spacing w:val="-3"/>
          <w:sz w:val="14"/>
        </w:rPr>
        <w:t xml:space="preserve"> </w:t>
      </w:r>
      <w:r>
        <w:rPr>
          <w:color w:val="57585B"/>
          <w:sz w:val="14"/>
        </w:rPr>
        <w:t>of</w:t>
      </w:r>
      <w:r>
        <w:rPr>
          <w:color w:val="57585B"/>
          <w:spacing w:val="-3"/>
          <w:sz w:val="14"/>
        </w:rPr>
        <w:t xml:space="preserve"> </w:t>
      </w:r>
      <w:r>
        <w:rPr>
          <w:color w:val="57585B"/>
          <w:sz w:val="14"/>
        </w:rPr>
        <w:t>the</w:t>
      </w:r>
      <w:r>
        <w:rPr>
          <w:color w:val="57585B"/>
          <w:spacing w:val="-3"/>
          <w:sz w:val="14"/>
        </w:rPr>
        <w:t xml:space="preserve"> </w:t>
      </w:r>
      <w:r>
        <w:rPr>
          <w:color w:val="57585B"/>
          <w:sz w:val="14"/>
        </w:rPr>
        <w:t>NER</w:t>
      </w:r>
      <w:r>
        <w:rPr>
          <w:color w:val="57585B"/>
          <w:spacing w:val="-3"/>
          <w:sz w:val="14"/>
        </w:rPr>
        <w:t xml:space="preserve"> </w:t>
      </w:r>
      <w:r>
        <w:rPr>
          <w:color w:val="57585B"/>
          <w:sz w:val="14"/>
        </w:rPr>
        <w:t>and</w:t>
      </w:r>
      <w:r>
        <w:rPr>
          <w:color w:val="57585B"/>
          <w:spacing w:val="-3"/>
          <w:sz w:val="14"/>
        </w:rPr>
        <w:t xml:space="preserve"> </w:t>
      </w:r>
      <w:r>
        <w:rPr>
          <w:color w:val="57585B"/>
          <w:sz w:val="14"/>
        </w:rPr>
        <w:t>clauses</w:t>
      </w:r>
      <w:r>
        <w:rPr>
          <w:color w:val="57585B"/>
          <w:spacing w:val="-3"/>
          <w:sz w:val="14"/>
        </w:rPr>
        <w:t xml:space="preserve"> </w:t>
      </w:r>
      <w:r>
        <w:rPr>
          <w:color w:val="57585B"/>
          <w:sz w:val="14"/>
        </w:rPr>
        <w:t>7.16.6(c)(9)</w:t>
      </w:r>
      <w:r>
        <w:rPr>
          <w:color w:val="57585B"/>
          <w:spacing w:val="-3"/>
          <w:sz w:val="14"/>
        </w:rPr>
        <w:t xml:space="preserve"> </w:t>
      </w:r>
      <w:r>
        <w:rPr>
          <w:color w:val="57585B"/>
          <w:sz w:val="14"/>
        </w:rPr>
        <w:t>and</w:t>
      </w:r>
      <w:r>
        <w:rPr>
          <w:color w:val="57585B"/>
          <w:spacing w:val="-3"/>
          <w:sz w:val="14"/>
        </w:rPr>
        <w:t xml:space="preserve"> </w:t>
      </w:r>
      <w:r>
        <w:rPr>
          <w:color w:val="57585B"/>
          <w:sz w:val="14"/>
        </w:rPr>
        <w:t>7.16.6(c)(10)</w:t>
      </w:r>
      <w:r>
        <w:rPr>
          <w:color w:val="57585B"/>
          <w:spacing w:val="-3"/>
          <w:sz w:val="14"/>
        </w:rPr>
        <w:t xml:space="preserve"> </w:t>
      </w:r>
      <w:r>
        <w:rPr>
          <w:color w:val="57585B"/>
          <w:sz w:val="14"/>
        </w:rPr>
        <w:t>of</w:t>
      </w:r>
      <w:r>
        <w:rPr>
          <w:color w:val="57585B"/>
          <w:spacing w:val="-3"/>
          <w:sz w:val="14"/>
        </w:rPr>
        <w:t xml:space="preserve"> </w:t>
      </w:r>
      <w:r>
        <w:rPr>
          <w:color w:val="57585B"/>
          <w:sz w:val="14"/>
        </w:rPr>
        <w:t>the</w:t>
      </w:r>
      <w:r>
        <w:rPr>
          <w:color w:val="57585B"/>
          <w:spacing w:val="-3"/>
          <w:sz w:val="14"/>
        </w:rPr>
        <w:t xml:space="preserve"> </w:t>
      </w:r>
      <w:r>
        <w:rPr>
          <w:color w:val="57585B"/>
          <w:sz w:val="14"/>
        </w:rPr>
        <w:t>draft</w:t>
      </w:r>
      <w:r>
        <w:rPr>
          <w:color w:val="57585B"/>
          <w:spacing w:val="-2"/>
          <w:sz w:val="14"/>
        </w:rPr>
        <w:t xml:space="preserve"> rule.</w:t>
      </w:r>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ListParagraph"/>
        <w:numPr>
          <w:ilvl w:val="1"/>
          <w:numId w:val="44"/>
        </w:numPr>
        <w:tabs>
          <w:tab w:val="left" w:pos="1304"/>
        </w:tabs>
        <w:ind w:hanging="340"/>
        <w:rPr>
          <w:sz w:val="20"/>
        </w:rPr>
      </w:pPr>
      <w:bookmarkStart w:id="34" w:name="_bookmark11"/>
      <w:bookmarkStart w:id="35" w:name="3.3_Providing_customer_safeguards_"/>
      <w:bookmarkStart w:id="36" w:name="_bookmark10"/>
      <w:bookmarkEnd w:id="34"/>
      <w:bookmarkEnd w:id="35"/>
      <w:bookmarkEnd w:id="36"/>
      <w:r>
        <w:rPr>
          <w:color w:val="57585B"/>
          <w:sz w:val="20"/>
        </w:rPr>
        <w:t>defining the confidential nature of ‘basic’</w:t>
      </w:r>
      <w:r>
        <w:rPr>
          <w:color w:val="57585B"/>
          <w:spacing w:val="1"/>
          <w:sz w:val="20"/>
        </w:rPr>
        <w:t xml:space="preserve"> </w:t>
      </w:r>
      <w:r>
        <w:rPr>
          <w:color w:val="57585B"/>
          <w:spacing w:val="-2"/>
          <w:sz w:val="20"/>
        </w:rPr>
        <w:t>PQD.</w:t>
      </w:r>
      <w:r>
        <w:rPr>
          <w:color w:val="57585B"/>
          <w:spacing w:val="-2"/>
          <w:sz w:val="20"/>
          <w:vertAlign w:val="superscript"/>
        </w:rPr>
        <w:t>47</w:t>
      </w:r>
    </w:p>
    <w:p w:rsidR="007169DD" w:rsidRDefault="007169DD">
      <w:pPr>
        <w:pStyle w:val="BodyText"/>
        <w:spacing w:before="27"/>
      </w:pPr>
    </w:p>
    <w:p w:rsidR="007169DD" w:rsidRDefault="00BC0D03">
      <w:pPr>
        <w:pStyle w:val="Heading3"/>
        <w:numPr>
          <w:ilvl w:val="2"/>
          <w:numId w:val="41"/>
        </w:numPr>
        <w:tabs>
          <w:tab w:val="left" w:pos="964"/>
        </w:tabs>
      </w:pPr>
      <w:r>
        <w:rPr>
          <w:color w:val="23A2E0"/>
        </w:rPr>
        <w:t>Additional</w:t>
      </w:r>
      <w:r>
        <w:rPr>
          <w:color w:val="23A2E0"/>
          <w:spacing w:val="-5"/>
        </w:rPr>
        <w:t xml:space="preserve"> </w:t>
      </w:r>
      <w:r>
        <w:rPr>
          <w:color w:val="23A2E0"/>
        </w:rPr>
        <w:t>work</w:t>
      </w:r>
      <w:r>
        <w:rPr>
          <w:color w:val="23A2E0"/>
          <w:spacing w:val="-4"/>
        </w:rPr>
        <w:t xml:space="preserve"> </w:t>
      </w:r>
      <w:r>
        <w:rPr>
          <w:color w:val="23A2E0"/>
        </w:rPr>
        <w:t>is</w:t>
      </w:r>
      <w:r>
        <w:rPr>
          <w:color w:val="23A2E0"/>
          <w:spacing w:val="-4"/>
        </w:rPr>
        <w:t xml:space="preserve"> </w:t>
      </w:r>
      <w:r>
        <w:rPr>
          <w:color w:val="23A2E0"/>
        </w:rPr>
        <w:t>required</w:t>
      </w:r>
      <w:r>
        <w:rPr>
          <w:color w:val="23A2E0"/>
          <w:spacing w:val="-4"/>
        </w:rPr>
        <w:t xml:space="preserve"> </w:t>
      </w:r>
      <w:r>
        <w:rPr>
          <w:color w:val="23A2E0"/>
        </w:rPr>
        <w:t>to</w:t>
      </w:r>
      <w:r>
        <w:rPr>
          <w:color w:val="23A2E0"/>
          <w:spacing w:val="-4"/>
        </w:rPr>
        <w:t xml:space="preserve"> </w:t>
      </w:r>
      <w:r>
        <w:rPr>
          <w:color w:val="23A2E0"/>
        </w:rPr>
        <w:t>implement</w:t>
      </w:r>
      <w:r>
        <w:rPr>
          <w:color w:val="23A2E0"/>
          <w:spacing w:val="-3"/>
        </w:rPr>
        <w:t xml:space="preserve"> </w:t>
      </w:r>
      <w:r>
        <w:rPr>
          <w:color w:val="23A2E0"/>
        </w:rPr>
        <w:t>the</w:t>
      </w:r>
      <w:r>
        <w:rPr>
          <w:color w:val="23A2E0"/>
          <w:spacing w:val="-3"/>
        </w:rPr>
        <w:t xml:space="preserve"> </w:t>
      </w:r>
      <w:r>
        <w:rPr>
          <w:color w:val="23A2E0"/>
        </w:rPr>
        <w:t>‘basic’</w:t>
      </w:r>
      <w:r>
        <w:rPr>
          <w:color w:val="23A2E0"/>
          <w:spacing w:val="-4"/>
        </w:rPr>
        <w:t xml:space="preserve"> </w:t>
      </w:r>
      <w:r>
        <w:rPr>
          <w:color w:val="23A2E0"/>
        </w:rPr>
        <w:t>PQD</w:t>
      </w:r>
      <w:r>
        <w:rPr>
          <w:color w:val="23A2E0"/>
          <w:spacing w:val="-3"/>
        </w:rPr>
        <w:t xml:space="preserve"> </w:t>
      </w:r>
      <w:r>
        <w:rPr>
          <w:color w:val="23A2E0"/>
          <w:spacing w:val="-2"/>
        </w:rPr>
        <w:t>arrangements</w:t>
      </w:r>
    </w:p>
    <w:p w:rsidR="007169DD" w:rsidRDefault="00BC0D03">
      <w:pPr>
        <w:pStyle w:val="BodyText"/>
        <w:spacing w:before="97" w:line="280" w:lineRule="auto"/>
        <w:ind w:left="964" w:right="960"/>
      </w:pPr>
      <w:r>
        <w:rPr>
          <w:color w:val="57585B"/>
        </w:rPr>
        <w:t>AEMO will lead work to implement the ‘basic’ PQD service and determine the exchange framework and service levels for ‘basic’ PQD.</w:t>
      </w:r>
      <w:r>
        <w:rPr>
          <w:color w:val="57585B"/>
          <w:vertAlign w:val="superscript"/>
        </w:rPr>
        <w:t>48</w:t>
      </w:r>
      <w:r>
        <w:rPr>
          <w:color w:val="57585B"/>
        </w:rPr>
        <w:t xml:space="preserve"> Implementation would involve updates to AEMO’s processes and procedures, which would be conducted in consultation with stakeholders.</w:t>
      </w:r>
      <w:r>
        <w:rPr>
          <w:color w:val="57585B"/>
          <w:vertAlign w:val="superscript"/>
        </w:rPr>
        <w:t>49</w:t>
      </w:r>
    </w:p>
    <w:p w:rsidR="007169DD" w:rsidRDefault="00BC0D03">
      <w:pPr>
        <w:pStyle w:val="BodyText"/>
        <w:spacing w:before="111" w:line="280" w:lineRule="auto"/>
        <w:ind w:left="964" w:right="1083"/>
      </w:pPr>
      <w:r>
        <w:rPr>
          <w:color w:val="57585B"/>
        </w:rPr>
        <w:t>We consider that AEMO should leverage the existing framework to align the delivery, operation, and conformance management of ‘basic’ PQD to that of the existing metering data delivery service. To achieve this, AEMO should consider the findings and principles from the Review.</w:t>
      </w:r>
      <w:r>
        <w:rPr>
          <w:color w:val="57585B"/>
          <w:vertAlign w:val="superscript"/>
        </w:rPr>
        <w:t>50</w:t>
      </w:r>
    </w:p>
    <w:p w:rsidR="007169DD" w:rsidRDefault="007169DD">
      <w:pPr>
        <w:pStyle w:val="BodyText"/>
        <w:spacing w:before="41"/>
      </w:pPr>
    </w:p>
    <w:p w:rsidR="007169DD" w:rsidRDefault="00BC0D03">
      <w:pPr>
        <w:pStyle w:val="Heading3"/>
        <w:numPr>
          <w:ilvl w:val="2"/>
          <w:numId w:val="41"/>
        </w:numPr>
        <w:tabs>
          <w:tab w:val="left" w:pos="964"/>
        </w:tabs>
      </w:pPr>
      <w:r>
        <w:rPr>
          <w:color w:val="23A2E0"/>
        </w:rPr>
        <w:t>We</w:t>
      </w:r>
      <w:r>
        <w:rPr>
          <w:color w:val="23A2E0"/>
          <w:spacing w:val="-3"/>
        </w:rPr>
        <w:t xml:space="preserve"> </w:t>
      </w:r>
      <w:r>
        <w:rPr>
          <w:color w:val="23A2E0"/>
        </w:rPr>
        <w:t>recommend</w:t>
      </w:r>
      <w:r>
        <w:rPr>
          <w:color w:val="23A2E0"/>
          <w:spacing w:val="-3"/>
        </w:rPr>
        <w:t xml:space="preserve"> </w:t>
      </w:r>
      <w:r>
        <w:rPr>
          <w:color w:val="23A2E0"/>
        </w:rPr>
        <w:t>a</w:t>
      </w:r>
      <w:r>
        <w:rPr>
          <w:color w:val="23A2E0"/>
          <w:spacing w:val="-3"/>
        </w:rPr>
        <w:t xml:space="preserve"> </w:t>
      </w:r>
      <w:r>
        <w:rPr>
          <w:color w:val="23A2E0"/>
        </w:rPr>
        <w:t>new</w:t>
      </w:r>
      <w:r>
        <w:rPr>
          <w:color w:val="23A2E0"/>
          <w:spacing w:val="-2"/>
        </w:rPr>
        <w:t xml:space="preserve"> </w:t>
      </w:r>
      <w:r>
        <w:rPr>
          <w:color w:val="23A2E0"/>
        </w:rPr>
        <w:t>civil</w:t>
      </w:r>
      <w:r>
        <w:rPr>
          <w:color w:val="23A2E0"/>
          <w:spacing w:val="-3"/>
        </w:rPr>
        <w:t xml:space="preserve"> </w:t>
      </w:r>
      <w:r>
        <w:rPr>
          <w:color w:val="23A2E0"/>
        </w:rPr>
        <w:t>penalty</w:t>
      </w:r>
      <w:r>
        <w:rPr>
          <w:color w:val="23A2E0"/>
          <w:spacing w:val="-3"/>
        </w:rPr>
        <w:t xml:space="preserve"> </w:t>
      </w:r>
      <w:r>
        <w:rPr>
          <w:color w:val="23A2E0"/>
        </w:rPr>
        <w:t>to</w:t>
      </w:r>
      <w:r>
        <w:rPr>
          <w:color w:val="23A2E0"/>
          <w:spacing w:val="-3"/>
        </w:rPr>
        <w:t xml:space="preserve"> </w:t>
      </w:r>
      <w:r>
        <w:rPr>
          <w:color w:val="23A2E0"/>
        </w:rPr>
        <w:t>support</w:t>
      </w:r>
      <w:r>
        <w:rPr>
          <w:color w:val="23A2E0"/>
          <w:spacing w:val="-2"/>
        </w:rPr>
        <w:t xml:space="preserve"> </w:t>
      </w:r>
      <w:r>
        <w:rPr>
          <w:color w:val="23A2E0"/>
        </w:rPr>
        <w:t>‘basic’</w:t>
      </w:r>
      <w:r>
        <w:rPr>
          <w:color w:val="23A2E0"/>
          <w:spacing w:val="-3"/>
        </w:rPr>
        <w:t xml:space="preserve"> </w:t>
      </w:r>
      <w:r>
        <w:rPr>
          <w:color w:val="23A2E0"/>
        </w:rPr>
        <w:t>PQD</w:t>
      </w:r>
      <w:r>
        <w:rPr>
          <w:color w:val="23A2E0"/>
          <w:spacing w:val="-2"/>
        </w:rPr>
        <w:t xml:space="preserve"> compliance</w:t>
      </w:r>
    </w:p>
    <w:p w:rsidR="007169DD" w:rsidRDefault="00BC0D03">
      <w:pPr>
        <w:pStyle w:val="BodyText"/>
        <w:spacing w:before="97" w:line="280" w:lineRule="auto"/>
        <w:ind w:left="964" w:right="1170"/>
      </w:pPr>
      <w:r>
        <w:rPr>
          <w:color w:val="57585B"/>
        </w:rPr>
        <w:t>We recommend a new civil penalty for instances where MDPs do not provide ‘basic’ PQD to DNSPs or share ‘basic’ PQD with unauthorised third parties. The penalty would:</w:t>
      </w:r>
    </w:p>
    <w:p w:rsidR="007169DD" w:rsidRDefault="00BC0D03">
      <w:pPr>
        <w:pStyle w:val="ListParagraph"/>
        <w:numPr>
          <w:ilvl w:val="0"/>
          <w:numId w:val="31"/>
        </w:numPr>
        <w:tabs>
          <w:tab w:val="left" w:pos="1301"/>
          <w:tab w:val="left" w:pos="1304"/>
        </w:tabs>
        <w:spacing w:before="112" w:line="280" w:lineRule="auto"/>
        <w:ind w:right="993"/>
        <w:rPr>
          <w:sz w:val="20"/>
        </w:rPr>
      </w:pPr>
      <w:r>
        <w:rPr>
          <w:color w:val="57585B"/>
          <w:sz w:val="20"/>
        </w:rPr>
        <w:t>Protect consumer data. ‘Basic’ PQD is data provided by consumers and becomes identifiable consumer data when provided with the customer’s NMI.</w:t>
      </w:r>
      <w:r>
        <w:rPr>
          <w:color w:val="57585B"/>
          <w:spacing w:val="-2"/>
          <w:sz w:val="20"/>
        </w:rPr>
        <w:t xml:space="preserve"> </w:t>
      </w:r>
      <w:r>
        <w:rPr>
          <w:color w:val="57585B"/>
          <w:sz w:val="20"/>
        </w:rPr>
        <w:t>The penalty would deter unauthorised disclosure of ‘basic’ PQD to third parties.</w:t>
      </w:r>
    </w:p>
    <w:p w:rsidR="007169DD" w:rsidRDefault="00BC0D03">
      <w:pPr>
        <w:pStyle w:val="ListParagraph"/>
        <w:numPr>
          <w:ilvl w:val="0"/>
          <w:numId w:val="31"/>
        </w:numPr>
        <w:tabs>
          <w:tab w:val="left" w:pos="1301"/>
          <w:tab w:val="left" w:pos="1304"/>
        </w:tabs>
        <w:spacing w:before="54" w:line="280" w:lineRule="auto"/>
        <w:ind w:right="1131"/>
        <w:rPr>
          <w:sz w:val="20"/>
        </w:rPr>
      </w:pPr>
      <w:r>
        <w:rPr>
          <w:color w:val="57585B"/>
          <w:sz w:val="20"/>
        </w:rPr>
        <w:t>Encourage MDPs to comply with their obligation to provide ‘basic’ PQD to DNSPs. Under the proposed ‘basic’ PQD arrangements, MDPs would give ‘basic’ PQD to DNSPs free of direct charge.</w:t>
      </w:r>
      <w:r>
        <w:rPr>
          <w:color w:val="57585B"/>
          <w:spacing w:val="-1"/>
          <w:sz w:val="20"/>
        </w:rPr>
        <w:t xml:space="preserve"> </w:t>
      </w:r>
      <w:r>
        <w:rPr>
          <w:color w:val="57585B"/>
          <w:sz w:val="20"/>
        </w:rPr>
        <w:t>The penalty would incentivise MDPs to comply with their obligation, noting that there may not be enough of a financial incentive for them to comply otherwise.</w:t>
      </w:r>
    </w:p>
    <w:p w:rsidR="007169DD" w:rsidRDefault="00BC0D03">
      <w:pPr>
        <w:pStyle w:val="ListParagraph"/>
        <w:numPr>
          <w:ilvl w:val="0"/>
          <w:numId w:val="31"/>
        </w:numPr>
        <w:tabs>
          <w:tab w:val="left" w:pos="1301"/>
          <w:tab w:val="left" w:pos="1304"/>
        </w:tabs>
        <w:spacing w:before="53" w:line="280" w:lineRule="auto"/>
        <w:ind w:right="988"/>
        <w:rPr>
          <w:sz w:val="20"/>
        </w:rPr>
      </w:pPr>
      <w:r>
        <w:rPr>
          <w:color w:val="57585B"/>
          <w:sz w:val="20"/>
        </w:rPr>
        <w:t>Align with the civil penalty requiring MDPs to provide metering data and relevant NMI Standing Data to certain persons only.</w:t>
      </w:r>
      <w:r>
        <w:rPr>
          <w:color w:val="57585B"/>
          <w:sz w:val="20"/>
          <w:vertAlign w:val="superscript"/>
        </w:rPr>
        <w:t>51</w:t>
      </w:r>
    </w:p>
    <w:p w:rsidR="007169DD" w:rsidRDefault="00BC0D03">
      <w:pPr>
        <w:pStyle w:val="BodyText"/>
        <w:spacing w:before="55"/>
        <w:ind w:left="964"/>
      </w:pPr>
      <w:r>
        <w:rPr>
          <w:color w:val="57585B"/>
        </w:rPr>
        <w:t>We</w:t>
      </w:r>
      <w:r>
        <w:rPr>
          <w:color w:val="57585B"/>
          <w:spacing w:val="1"/>
        </w:rPr>
        <w:t xml:space="preserve"> </w:t>
      </w:r>
      <w:r>
        <w:rPr>
          <w:color w:val="57585B"/>
        </w:rPr>
        <w:t>consider</w:t>
      </w:r>
      <w:r>
        <w:rPr>
          <w:color w:val="57585B"/>
          <w:spacing w:val="2"/>
        </w:rPr>
        <w:t xml:space="preserve"> </w:t>
      </w:r>
      <w:r>
        <w:rPr>
          <w:color w:val="57585B"/>
        </w:rPr>
        <w:t>this</w:t>
      </w:r>
      <w:r>
        <w:rPr>
          <w:color w:val="57585B"/>
          <w:spacing w:val="2"/>
        </w:rPr>
        <w:t xml:space="preserve"> </w:t>
      </w:r>
      <w:r>
        <w:rPr>
          <w:color w:val="57585B"/>
        </w:rPr>
        <w:t>penalty</w:t>
      </w:r>
      <w:r>
        <w:rPr>
          <w:color w:val="57585B"/>
          <w:spacing w:val="2"/>
        </w:rPr>
        <w:t xml:space="preserve"> </w:t>
      </w:r>
      <w:r>
        <w:rPr>
          <w:color w:val="57585B"/>
        </w:rPr>
        <w:t>necessary</w:t>
      </w:r>
      <w:r>
        <w:rPr>
          <w:color w:val="57585B"/>
          <w:spacing w:val="2"/>
        </w:rPr>
        <w:t xml:space="preserve"> </w:t>
      </w:r>
      <w:r>
        <w:rPr>
          <w:color w:val="57585B"/>
        </w:rPr>
        <w:t>to</w:t>
      </w:r>
      <w:r>
        <w:rPr>
          <w:color w:val="57585B"/>
          <w:spacing w:val="2"/>
        </w:rPr>
        <w:t xml:space="preserve"> </w:t>
      </w:r>
      <w:r>
        <w:rPr>
          <w:color w:val="57585B"/>
        </w:rPr>
        <w:t>successfully</w:t>
      </w:r>
      <w:r>
        <w:rPr>
          <w:color w:val="57585B"/>
          <w:spacing w:val="2"/>
        </w:rPr>
        <w:t xml:space="preserve"> </w:t>
      </w:r>
      <w:r>
        <w:rPr>
          <w:color w:val="57585B"/>
        </w:rPr>
        <w:t>implement</w:t>
      </w:r>
      <w:r>
        <w:rPr>
          <w:color w:val="57585B"/>
          <w:spacing w:val="2"/>
        </w:rPr>
        <w:t xml:space="preserve"> </w:t>
      </w:r>
      <w:r>
        <w:rPr>
          <w:color w:val="57585B"/>
        </w:rPr>
        <w:t>the</w:t>
      </w:r>
      <w:r>
        <w:rPr>
          <w:color w:val="57585B"/>
          <w:spacing w:val="1"/>
        </w:rPr>
        <w:t xml:space="preserve"> </w:t>
      </w:r>
      <w:r>
        <w:rPr>
          <w:color w:val="57585B"/>
        </w:rPr>
        <w:t>new</w:t>
      </w:r>
      <w:r>
        <w:rPr>
          <w:color w:val="57585B"/>
          <w:spacing w:val="2"/>
        </w:rPr>
        <w:t xml:space="preserve"> </w:t>
      </w:r>
      <w:r>
        <w:rPr>
          <w:color w:val="57585B"/>
        </w:rPr>
        <w:t>‘basic’</w:t>
      </w:r>
      <w:r>
        <w:rPr>
          <w:color w:val="57585B"/>
          <w:spacing w:val="2"/>
        </w:rPr>
        <w:t xml:space="preserve"> </w:t>
      </w:r>
      <w:r>
        <w:rPr>
          <w:color w:val="57585B"/>
        </w:rPr>
        <w:t>PQD</w:t>
      </w:r>
      <w:r>
        <w:rPr>
          <w:color w:val="57585B"/>
          <w:spacing w:val="2"/>
        </w:rPr>
        <w:t xml:space="preserve"> </w:t>
      </w:r>
      <w:r>
        <w:rPr>
          <w:color w:val="57585B"/>
          <w:spacing w:val="-2"/>
        </w:rPr>
        <w:t>arrangements.</w:t>
      </w:r>
    </w:p>
    <w:p w:rsidR="007169DD" w:rsidRDefault="007169DD">
      <w:pPr>
        <w:pStyle w:val="BodyText"/>
        <w:spacing w:before="84"/>
      </w:pPr>
    </w:p>
    <w:p w:rsidR="007169DD" w:rsidRDefault="00BC0D03">
      <w:pPr>
        <w:pStyle w:val="Heading2"/>
        <w:numPr>
          <w:ilvl w:val="1"/>
          <w:numId w:val="41"/>
        </w:numPr>
        <w:tabs>
          <w:tab w:val="left" w:pos="964"/>
        </w:tabs>
      </w:pPr>
      <w:r>
        <w:rPr>
          <w:noProof/>
          <w:lang w:val="en-AU" w:eastAsia="en-AU"/>
        </w:rPr>
        <mc:AlternateContent>
          <mc:Choice Requires="wps">
            <w:drawing>
              <wp:anchor distT="0" distB="0" distL="0" distR="0" simplePos="0" relativeHeight="486098944" behindDoc="1" locked="0" layoutInCell="1" allowOverlap="1">
                <wp:simplePos x="0" y="0"/>
                <wp:positionH relativeFrom="page">
                  <wp:posOffset>1412581</wp:posOffset>
                </wp:positionH>
                <wp:positionV relativeFrom="paragraph">
                  <wp:posOffset>513896</wp:posOffset>
                </wp:positionV>
                <wp:extent cx="1515110" cy="14922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5110" cy="149225"/>
                        </a:xfrm>
                        <a:prstGeom prst="rect">
                          <a:avLst/>
                        </a:prstGeom>
                      </wps:spPr>
                      <wps:txbx>
                        <w:txbxContent>
                          <w:p w:rsidR="007169DD" w:rsidRDefault="00BC0D03">
                            <w:pPr>
                              <w:spacing w:line="234" w:lineRule="exact"/>
                              <w:rPr>
                                <w:b/>
                                <w:sz w:val="20"/>
                              </w:rPr>
                            </w:pPr>
                            <w:r>
                              <w:rPr>
                                <w:b/>
                                <w:color w:val="23A2E0"/>
                                <w:sz w:val="20"/>
                              </w:rPr>
                              <w:t>Box</w:t>
                            </w:r>
                            <w:r>
                              <w:rPr>
                                <w:b/>
                                <w:color w:val="23A2E0"/>
                                <w:spacing w:val="4"/>
                                <w:sz w:val="20"/>
                              </w:rPr>
                              <w:t xml:space="preserve"> </w:t>
                            </w:r>
                            <w:r>
                              <w:rPr>
                                <w:b/>
                                <w:color w:val="23A2E0"/>
                                <w:sz w:val="20"/>
                              </w:rPr>
                              <w:t>6:</w:t>
                            </w:r>
                            <w:r>
                              <w:rPr>
                                <w:b/>
                                <w:color w:val="23A2E0"/>
                                <w:spacing w:val="4"/>
                                <w:sz w:val="20"/>
                              </w:rPr>
                              <w:t xml:space="preserve"> </w:t>
                            </w:r>
                            <w:r>
                              <w:rPr>
                                <w:b/>
                                <w:color w:val="23A2E0"/>
                                <w:sz w:val="20"/>
                              </w:rPr>
                              <w:t>Draft</w:t>
                            </w:r>
                            <w:r>
                              <w:rPr>
                                <w:b/>
                                <w:color w:val="23A2E0"/>
                                <w:spacing w:val="1"/>
                                <w:sz w:val="20"/>
                              </w:rPr>
                              <w:t xml:space="preserve"> </w:t>
                            </w:r>
                            <w:r>
                              <w:rPr>
                                <w:b/>
                                <w:color w:val="23A2E0"/>
                                <w:spacing w:val="-2"/>
                                <w:sz w:val="20"/>
                              </w:rPr>
                              <w:t>determination</w:t>
                            </w:r>
                          </w:p>
                        </w:txbxContent>
                      </wps:txbx>
                      <wps:bodyPr wrap="square" lIns="0" tIns="0" rIns="0" bIns="0" rtlCol="0">
                        <a:noAutofit/>
                      </wps:bodyPr>
                    </wps:wsp>
                  </a:graphicData>
                </a:graphic>
              </wp:anchor>
            </w:drawing>
          </mc:Choice>
          <mc:Fallback>
            <w:pict>
              <v:shape id="Textbox 62" o:spid="_x0000_s1038" type="#_x0000_t202" style="position:absolute;left:0;text-align:left;margin-left:111.25pt;margin-top:40.45pt;width:119.3pt;height:11.75pt;z-index:-17217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" filled="f" stroked="f">
                <v:path arrowok="t"/>
                <v:textbox inset="0,0,0,0">
                  <w:txbxContent>
                    <w:p w:rsidR="007169DD" w:rsidRDefault="00BC0D03">
                      <w:pPr>
                        <w:spacing w:line="234" w:lineRule="exact"/>
                        <w:rPr>
                          <w:b/>
                          <w:sz w:val="20"/>
                        </w:rPr>
                      </w:pPr>
                      <w:r>
                        <w:rPr>
                          <w:b/>
                          <w:color w:val="23A2E0"/>
                          <w:sz w:val="20"/>
                        </w:rPr>
                        <w:t>Box</w:t>
                      </w:r>
                      <w:r>
                        <w:rPr>
                          <w:b/>
                          <w:color w:val="23A2E0"/>
                          <w:spacing w:val="4"/>
                          <w:sz w:val="20"/>
                        </w:rPr>
                        <w:t xml:space="preserve"> </w:t>
                      </w:r>
                      <w:r>
                        <w:rPr>
                          <w:b/>
                          <w:color w:val="23A2E0"/>
                          <w:sz w:val="20"/>
                        </w:rPr>
                        <w:t>6:</w:t>
                      </w:r>
                      <w:r>
                        <w:rPr>
                          <w:b/>
                          <w:color w:val="23A2E0"/>
                          <w:spacing w:val="4"/>
                          <w:sz w:val="20"/>
                        </w:rPr>
                        <w:t xml:space="preserve"> </w:t>
                      </w:r>
                      <w:r>
                        <w:rPr>
                          <w:b/>
                          <w:color w:val="23A2E0"/>
                          <w:sz w:val="20"/>
                        </w:rPr>
                        <w:t>Draft</w:t>
                      </w:r>
                      <w:r>
                        <w:rPr>
                          <w:b/>
                          <w:color w:val="23A2E0"/>
                          <w:spacing w:val="1"/>
                          <w:sz w:val="20"/>
                        </w:rPr>
                        <w:t xml:space="preserve"> </w:t>
                      </w:r>
                      <w:r>
                        <w:rPr>
                          <w:b/>
                          <w:color w:val="23A2E0"/>
                          <w:spacing w:val="-2"/>
                          <w:sz w:val="20"/>
                        </w:rPr>
                        <w:t>determination</w:t>
                      </w:r>
                    </w:p>
                  </w:txbxContent>
                </v:textbox>
                <w10:wrap anchorx="page"/>
              </v:shape>
            </w:pict>
          </mc:Fallback>
        </mc:AlternateContent>
      </w:r>
      <w:r>
        <w:rPr>
          <w:color w:val="23A2E0"/>
        </w:rPr>
        <w:t>Providing</w:t>
      </w:r>
      <w:r>
        <w:rPr>
          <w:color w:val="23A2E0"/>
          <w:spacing w:val="-7"/>
        </w:rPr>
        <w:t xml:space="preserve"> </w:t>
      </w:r>
      <w:r>
        <w:rPr>
          <w:color w:val="23A2E0"/>
        </w:rPr>
        <w:t>customer</w:t>
      </w:r>
      <w:r>
        <w:rPr>
          <w:color w:val="23A2E0"/>
          <w:spacing w:val="-6"/>
        </w:rPr>
        <w:t xml:space="preserve"> </w:t>
      </w:r>
      <w:r>
        <w:rPr>
          <w:color w:val="23A2E0"/>
          <w:spacing w:val="-2"/>
        </w:rPr>
        <w:t>safeguards</w:t>
      </w:r>
    </w:p>
    <w:p w:rsidR="007169DD" w:rsidRDefault="00BC0D03">
      <w:pPr>
        <w:pStyle w:val="BodyText"/>
        <w:spacing w:before="19"/>
      </w:pPr>
      <w:r>
        <w:rPr>
          <w:noProof/>
          <w:lang w:val="en-AU" w:eastAsia="en-AU"/>
        </w:rPr>
        <mc:AlternateContent>
          <mc:Choice Requires="wpg">
            <w:drawing>
              <wp:anchor distT="0" distB="0" distL="0" distR="0" simplePos="0" relativeHeight="487605248" behindDoc="1" locked="0" layoutInCell="1" allowOverlap="1">
                <wp:simplePos x="0" y="0"/>
                <wp:positionH relativeFrom="page">
                  <wp:posOffset>1260005</wp:posOffset>
                </wp:positionH>
                <wp:positionV relativeFrom="paragraph">
                  <wp:posOffset>179919</wp:posOffset>
                </wp:positionV>
                <wp:extent cx="5549900" cy="2730500"/>
                <wp:effectExtent l="0" t="0" r="0" b="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9900" cy="2730500"/>
                          <a:chOff x="0" y="0"/>
                          <a:chExt cx="5549900" cy="2730500"/>
                        </a:xfrm>
                      </wpg:grpSpPr>
                      <pic:pic xmlns:pic="http://schemas.openxmlformats.org/drawingml/2006/picture">
                        <pic:nvPicPr>
                          <pic:cNvPr id="64" name="Image 64"/>
                          <pic:cNvPicPr/>
                        </pic:nvPicPr>
                        <pic:blipFill>
                          <a:blip r:embed="rId54" cstate="print"/>
                          <a:stretch>
                            <a:fillRect/>
                          </a:stretch>
                        </pic:blipFill>
                        <pic:spPr>
                          <a:xfrm>
                            <a:off x="150342" y="143154"/>
                            <a:ext cx="5232400" cy="460984"/>
                          </a:xfrm>
                          <a:prstGeom prst="rect">
                            <a:avLst/>
                          </a:prstGeom>
                        </pic:spPr>
                      </pic:pic>
                      <wps:wsp>
                        <wps:cNvPr id="65" name="Textbox 65"/>
                        <wps:cNvSpPr txBox="1"/>
                        <wps:spPr>
                          <a:xfrm>
                            <a:off x="3175" y="3175"/>
                            <a:ext cx="5543550" cy="2724150"/>
                          </a:xfrm>
                          <a:prstGeom prst="rect">
                            <a:avLst/>
                          </a:prstGeom>
                          <a:ln w="6350">
                            <a:solidFill>
                              <a:srgbClr val="23A2E0"/>
                            </a:solidFill>
                            <a:prstDash val="solid"/>
                          </a:ln>
                        </wps:spPr>
                        <wps:txbx>
                          <w:txbxContent>
                            <w:p w:rsidR="007169DD" w:rsidRDefault="007169DD">
                              <w:pPr>
                                <w:rPr>
                                  <w:sz w:val="20"/>
                                </w:rPr>
                              </w:pPr>
                            </w:p>
                            <w:p w:rsidR="007169DD" w:rsidRDefault="007169DD">
                              <w:pPr>
                                <w:rPr>
                                  <w:sz w:val="20"/>
                                </w:rPr>
                              </w:pPr>
                            </w:p>
                            <w:p w:rsidR="007169DD" w:rsidRDefault="007169DD">
                              <w:pPr>
                                <w:rPr>
                                  <w:sz w:val="20"/>
                                </w:rPr>
                              </w:pPr>
                            </w:p>
                            <w:p w:rsidR="007169DD" w:rsidRDefault="007169DD">
                              <w:pPr>
                                <w:spacing w:before="184"/>
                                <w:rPr>
                                  <w:sz w:val="20"/>
                                </w:rPr>
                              </w:pPr>
                            </w:p>
                            <w:p w:rsidR="007169DD" w:rsidRDefault="00BC0D03">
                              <w:pPr>
                                <w:spacing w:line="280" w:lineRule="auto"/>
                                <w:ind w:left="226" w:right="293"/>
                                <w:rPr>
                                  <w:sz w:val="20"/>
                                </w:rPr>
                              </w:pPr>
                              <w:r>
                                <w:rPr>
                                  <w:color w:val="707174"/>
                                  <w:spacing w:val="-6"/>
                                  <w:sz w:val="20"/>
                                </w:rPr>
                                <w:t xml:space="preserve">Customer safeguards are critical in protecting customers from potential cost risks and in building </w:t>
                              </w:r>
                              <w:r>
                                <w:rPr>
                                  <w:color w:val="707174"/>
                                  <w:spacing w:val="-4"/>
                                  <w:sz w:val="20"/>
                                </w:rPr>
                                <w:t>and</w:t>
                              </w:r>
                              <w:r>
                                <w:rPr>
                                  <w:color w:val="707174"/>
                                  <w:spacing w:val="-5"/>
                                  <w:sz w:val="20"/>
                                </w:rPr>
                                <w:t xml:space="preserve"> </w:t>
                              </w:r>
                              <w:r>
                                <w:rPr>
                                  <w:color w:val="707174"/>
                                  <w:spacing w:val="-4"/>
                                  <w:sz w:val="20"/>
                                </w:rPr>
                                <w:t>maintaining</w:t>
                              </w:r>
                              <w:r>
                                <w:rPr>
                                  <w:color w:val="707174"/>
                                  <w:spacing w:val="-5"/>
                                  <w:sz w:val="20"/>
                                </w:rPr>
                                <w:t xml:space="preserve"> </w:t>
                              </w:r>
                              <w:r>
                                <w:rPr>
                                  <w:color w:val="707174"/>
                                  <w:spacing w:val="-4"/>
                                  <w:sz w:val="20"/>
                                </w:rPr>
                                <w:t>social</w:t>
                              </w:r>
                              <w:r>
                                <w:rPr>
                                  <w:color w:val="707174"/>
                                  <w:spacing w:val="-5"/>
                                  <w:sz w:val="20"/>
                                </w:rPr>
                                <w:t xml:space="preserve"> </w:t>
                              </w:r>
                              <w:r>
                                <w:rPr>
                                  <w:color w:val="707174"/>
                                  <w:spacing w:val="-4"/>
                                  <w:sz w:val="20"/>
                                </w:rPr>
                                <w:t>licence</w:t>
                              </w:r>
                              <w:r>
                                <w:rPr>
                                  <w:color w:val="707174"/>
                                  <w:spacing w:val="-5"/>
                                  <w:sz w:val="20"/>
                                </w:rPr>
                                <w:t xml:space="preserve"> </w:t>
                              </w:r>
                              <w:r>
                                <w:rPr>
                                  <w:color w:val="707174"/>
                                  <w:spacing w:val="-4"/>
                                  <w:sz w:val="20"/>
                                </w:rPr>
                                <w:t>for</w:t>
                              </w:r>
                              <w:r>
                                <w:rPr>
                                  <w:color w:val="707174"/>
                                  <w:spacing w:val="-5"/>
                                  <w:sz w:val="20"/>
                                </w:rPr>
                                <w:t xml:space="preserve"> </w:t>
                              </w:r>
                              <w:r>
                                <w:rPr>
                                  <w:color w:val="707174"/>
                                  <w:spacing w:val="-4"/>
                                  <w:sz w:val="20"/>
                                </w:rPr>
                                <w:t>the</w:t>
                              </w:r>
                              <w:r>
                                <w:rPr>
                                  <w:color w:val="707174"/>
                                  <w:spacing w:val="-5"/>
                                  <w:sz w:val="20"/>
                                </w:rPr>
                                <w:t xml:space="preserve"> </w:t>
                              </w:r>
                              <w:r>
                                <w:rPr>
                                  <w:color w:val="707174"/>
                                  <w:spacing w:val="-4"/>
                                  <w:sz w:val="20"/>
                                </w:rPr>
                                <w:t>smart</w:t>
                              </w:r>
                              <w:r>
                                <w:rPr>
                                  <w:color w:val="707174"/>
                                  <w:spacing w:val="-5"/>
                                  <w:sz w:val="20"/>
                                </w:rPr>
                                <w:t xml:space="preserve"> </w:t>
                              </w:r>
                              <w:r>
                                <w:rPr>
                                  <w:color w:val="707174"/>
                                  <w:spacing w:val="-4"/>
                                  <w:sz w:val="20"/>
                                </w:rPr>
                                <w:t>meter</w:t>
                              </w:r>
                              <w:r>
                                <w:rPr>
                                  <w:color w:val="707174"/>
                                  <w:spacing w:val="-5"/>
                                  <w:sz w:val="20"/>
                                </w:rPr>
                                <w:t xml:space="preserve"> </w:t>
                              </w:r>
                              <w:r>
                                <w:rPr>
                                  <w:color w:val="707174"/>
                                  <w:spacing w:val="-4"/>
                                  <w:sz w:val="20"/>
                                </w:rPr>
                                <w:t>acceleration</w:t>
                              </w:r>
                              <w:r>
                                <w:rPr>
                                  <w:color w:val="707174"/>
                                  <w:spacing w:val="-5"/>
                                  <w:sz w:val="20"/>
                                </w:rPr>
                                <w:t xml:space="preserve"> </w:t>
                              </w:r>
                              <w:r>
                                <w:rPr>
                                  <w:color w:val="707174"/>
                                  <w:spacing w:val="-4"/>
                                  <w:sz w:val="20"/>
                                </w:rPr>
                                <w:t>program.</w:t>
                              </w:r>
                              <w:r>
                                <w:rPr>
                                  <w:color w:val="707174"/>
                                  <w:spacing w:val="-5"/>
                                  <w:sz w:val="20"/>
                                </w:rPr>
                                <w:t xml:space="preserve"> </w:t>
                              </w:r>
                              <w:r>
                                <w:rPr>
                                  <w:color w:val="707174"/>
                                  <w:spacing w:val="-4"/>
                                  <w:sz w:val="20"/>
                                </w:rPr>
                                <w:t>Without</w:t>
                              </w:r>
                              <w:r>
                                <w:rPr>
                                  <w:color w:val="707174"/>
                                  <w:spacing w:val="-5"/>
                                  <w:sz w:val="20"/>
                                </w:rPr>
                                <w:t xml:space="preserve"> </w:t>
                              </w:r>
                              <w:r>
                                <w:rPr>
                                  <w:color w:val="707174"/>
                                  <w:spacing w:val="-4"/>
                                  <w:sz w:val="20"/>
                                </w:rPr>
                                <w:t>social</w:t>
                              </w:r>
                              <w:r>
                                <w:rPr>
                                  <w:color w:val="707174"/>
                                  <w:spacing w:val="-5"/>
                                  <w:sz w:val="20"/>
                                </w:rPr>
                                <w:t xml:space="preserve"> </w:t>
                              </w:r>
                              <w:r>
                                <w:rPr>
                                  <w:color w:val="707174"/>
                                  <w:spacing w:val="-4"/>
                                  <w:sz w:val="20"/>
                                </w:rPr>
                                <w:t xml:space="preserve">licence, </w:t>
                              </w:r>
                              <w:r>
                                <w:rPr>
                                  <w:color w:val="707174"/>
                                  <w:spacing w:val="-2"/>
                                  <w:sz w:val="20"/>
                                </w:rPr>
                                <w:t>consumers</w:t>
                              </w:r>
                              <w:r>
                                <w:rPr>
                                  <w:color w:val="707174"/>
                                  <w:spacing w:val="-11"/>
                                  <w:sz w:val="20"/>
                                </w:rPr>
                                <w:t xml:space="preserve"> </w:t>
                              </w:r>
                              <w:r>
                                <w:rPr>
                                  <w:color w:val="707174"/>
                                  <w:spacing w:val="-2"/>
                                  <w:sz w:val="20"/>
                                </w:rPr>
                                <w:t>may</w:t>
                              </w:r>
                              <w:r>
                                <w:rPr>
                                  <w:color w:val="707174"/>
                                  <w:spacing w:val="-10"/>
                                  <w:sz w:val="20"/>
                                </w:rPr>
                                <w:t xml:space="preserve"> </w:t>
                              </w:r>
                              <w:r>
                                <w:rPr>
                                  <w:color w:val="707174"/>
                                  <w:spacing w:val="-2"/>
                                  <w:sz w:val="20"/>
                                </w:rPr>
                                <w:t>resist</w:t>
                              </w:r>
                              <w:r>
                                <w:rPr>
                                  <w:color w:val="707174"/>
                                  <w:spacing w:val="-11"/>
                                  <w:sz w:val="20"/>
                                </w:rPr>
                                <w:t xml:space="preserve"> </w:t>
                              </w:r>
                              <w:r>
                                <w:rPr>
                                  <w:color w:val="707174"/>
                                  <w:spacing w:val="-2"/>
                                  <w:sz w:val="20"/>
                                </w:rPr>
                                <w:t>changes</w:t>
                              </w:r>
                              <w:r>
                                <w:rPr>
                                  <w:color w:val="707174"/>
                                  <w:spacing w:val="-10"/>
                                  <w:sz w:val="20"/>
                                </w:rPr>
                                <w:t xml:space="preserve"> </w:t>
                              </w:r>
                              <w:r>
                                <w:rPr>
                                  <w:color w:val="707174"/>
                                  <w:spacing w:val="-2"/>
                                  <w:sz w:val="20"/>
                                </w:rPr>
                                <w:t>which</w:t>
                              </w:r>
                              <w:r>
                                <w:rPr>
                                  <w:color w:val="707174"/>
                                  <w:spacing w:val="-10"/>
                                  <w:sz w:val="20"/>
                                </w:rPr>
                                <w:t xml:space="preserve"> </w:t>
                              </w:r>
                              <w:r>
                                <w:rPr>
                                  <w:color w:val="707174"/>
                                  <w:spacing w:val="-2"/>
                                  <w:sz w:val="20"/>
                                </w:rPr>
                                <w:t>could</w:t>
                              </w:r>
                              <w:r>
                                <w:rPr>
                                  <w:color w:val="707174"/>
                                  <w:spacing w:val="-11"/>
                                  <w:sz w:val="20"/>
                                </w:rPr>
                                <w:t xml:space="preserve"> </w:t>
                              </w:r>
                              <w:r>
                                <w:rPr>
                                  <w:color w:val="707174"/>
                                  <w:spacing w:val="-2"/>
                                  <w:sz w:val="20"/>
                                </w:rPr>
                                <w:t>risk</w:t>
                              </w:r>
                              <w:r>
                                <w:rPr>
                                  <w:color w:val="707174"/>
                                  <w:spacing w:val="-10"/>
                                  <w:sz w:val="20"/>
                                </w:rPr>
                                <w:t xml:space="preserve"> </w:t>
                              </w:r>
                              <w:r>
                                <w:rPr>
                                  <w:color w:val="707174"/>
                                  <w:spacing w:val="-2"/>
                                  <w:sz w:val="20"/>
                                </w:rPr>
                                <w:t>the</w:t>
                              </w:r>
                              <w:r>
                                <w:rPr>
                                  <w:color w:val="707174"/>
                                  <w:spacing w:val="-11"/>
                                  <w:sz w:val="20"/>
                                </w:rPr>
                                <w:t xml:space="preserve"> </w:t>
                              </w:r>
                              <w:r>
                                <w:rPr>
                                  <w:color w:val="707174"/>
                                  <w:spacing w:val="-2"/>
                                  <w:sz w:val="20"/>
                                </w:rPr>
                                <w:t>program’s</w:t>
                              </w:r>
                              <w:r>
                                <w:rPr>
                                  <w:color w:val="707174"/>
                                  <w:spacing w:val="-10"/>
                                  <w:sz w:val="20"/>
                                </w:rPr>
                                <w:t xml:space="preserve"> </w:t>
                              </w:r>
                              <w:r>
                                <w:rPr>
                                  <w:color w:val="707174"/>
                                  <w:spacing w:val="-2"/>
                                  <w:sz w:val="20"/>
                                </w:rPr>
                                <w:t>benefits.</w:t>
                              </w:r>
                            </w:p>
                            <w:p w:rsidR="007169DD" w:rsidRDefault="00BC0D03">
                              <w:pPr>
                                <w:spacing w:before="111"/>
                                <w:ind w:left="226"/>
                                <w:rPr>
                                  <w:sz w:val="20"/>
                                </w:rPr>
                              </w:pPr>
                              <w:r>
                                <w:rPr>
                                  <w:color w:val="707174"/>
                                  <w:spacing w:val="-6"/>
                                  <w:sz w:val="20"/>
                                </w:rPr>
                                <w:t>The</w:t>
                              </w:r>
                              <w:r>
                                <w:rPr>
                                  <w:color w:val="707174"/>
                                  <w:spacing w:val="-5"/>
                                  <w:sz w:val="20"/>
                                </w:rPr>
                                <w:t xml:space="preserve"> </w:t>
                              </w:r>
                              <w:r>
                                <w:rPr>
                                  <w:color w:val="707174"/>
                                  <w:spacing w:val="-6"/>
                                  <w:sz w:val="20"/>
                                </w:rPr>
                                <w:t>draft</w:t>
                              </w:r>
                              <w:r>
                                <w:rPr>
                                  <w:color w:val="707174"/>
                                  <w:spacing w:val="-4"/>
                                  <w:sz w:val="20"/>
                                </w:rPr>
                                <w:t xml:space="preserve"> </w:t>
                              </w:r>
                              <w:r>
                                <w:rPr>
                                  <w:color w:val="707174"/>
                                  <w:spacing w:val="-6"/>
                                  <w:sz w:val="20"/>
                                </w:rPr>
                                <w:t>rules:</w:t>
                              </w:r>
                            </w:p>
                            <w:p w:rsidR="007169DD" w:rsidRDefault="00BC0D03">
                              <w:pPr>
                                <w:numPr>
                                  <w:ilvl w:val="0"/>
                                  <w:numId w:val="30"/>
                                </w:numPr>
                                <w:tabs>
                                  <w:tab w:val="left" w:pos="565"/>
                                  <w:tab w:val="left" w:pos="567"/>
                                </w:tabs>
                                <w:spacing w:before="153" w:line="280" w:lineRule="auto"/>
                                <w:ind w:right="506"/>
                                <w:jc w:val="both"/>
                                <w:rPr>
                                  <w:sz w:val="20"/>
                                </w:rPr>
                              </w:pPr>
                              <w:r>
                                <w:rPr>
                                  <w:color w:val="707174"/>
                                  <w:spacing w:val="-6"/>
                                  <w:sz w:val="20"/>
                                </w:rPr>
                                <w:t xml:space="preserve">prohibit retailers from charging small customers any upfront costs or exit fees that relate to </w:t>
                              </w:r>
                              <w:r>
                                <w:rPr>
                                  <w:color w:val="707174"/>
                                  <w:spacing w:val="-4"/>
                                  <w:sz w:val="20"/>
                                </w:rPr>
                                <w:t>replacing</w:t>
                              </w:r>
                              <w:r>
                                <w:rPr>
                                  <w:color w:val="707174"/>
                                  <w:spacing w:val="-8"/>
                                  <w:sz w:val="20"/>
                                </w:rPr>
                                <w:t xml:space="preserve"> </w:t>
                              </w:r>
                              <w:r>
                                <w:rPr>
                                  <w:color w:val="707174"/>
                                  <w:spacing w:val="-4"/>
                                  <w:sz w:val="20"/>
                                </w:rPr>
                                <w:t>a</w:t>
                              </w:r>
                              <w:r>
                                <w:rPr>
                                  <w:color w:val="707174"/>
                                  <w:spacing w:val="-8"/>
                                  <w:sz w:val="20"/>
                                </w:rPr>
                                <w:t xml:space="preserve"> </w:t>
                              </w:r>
                              <w:r>
                                <w:rPr>
                                  <w:color w:val="707174"/>
                                  <w:spacing w:val="-4"/>
                                  <w:sz w:val="20"/>
                                </w:rPr>
                                <w:t>type</w:t>
                              </w:r>
                              <w:r>
                                <w:rPr>
                                  <w:color w:val="707174"/>
                                  <w:spacing w:val="-8"/>
                                  <w:sz w:val="20"/>
                                </w:rPr>
                                <w:t xml:space="preserve"> </w:t>
                              </w:r>
                              <w:r>
                                <w:rPr>
                                  <w:color w:val="707174"/>
                                  <w:spacing w:val="-4"/>
                                  <w:sz w:val="20"/>
                                </w:rPr>
                                <w:t>5</w:t>
                              </w:r>
                              <w:r>
                                <w:rPr>
                                  <w:color w:val="707174"/>
                                  <w:spacing w:val="-8"/>
                                  <w:sz w:val="20"/>
                                </w:rPr>
                                <w:t xml:space="preserve"> </w:t>
                              </w:r>
                              <w:r>
                                <w:rPr>
                                  <w:color w:val="707174"/>
                                  <w:spacing w:val="-4"/>
                                  <w:sz w:val="20"/>
                                </w:rPr>
                                <w:t>or</w:t>
                              </w:r>
                              <w:r>
                                <w:rPr>
                                  <w:color w:val="707174"/>
                                  <w:spacing w:val="-8"/>
                                  <w:sz w:val="20"/>
                                </w:rPr>
                                <w:t xml:space="preserve"> </w:t>
                              </w:r>
                              <w:r>
                                <w:rPr>
                                  <w:color w:val="707174"/>
                                  <w:spacing w:val="-4"/>
                                  <w:sz w:val="20"/>
                                </w:rPr>
                                <w:t>6</w:t>
                              </w:r>
                              <w:r>
                                <w:rPr>
                                  <w:color w:val="707174"/>
                                  <w:spacing w:val="-8"/>
                                  <w:sz w:val="20"/>
                                </w:rPr>
                                <w:t xml:space="preserve"> </w:t>
                              </w:r>
                              <w:r>
                                <w:rPr>
                                  <w:color w:val="707174"/>
                                  <w:spacing w:val="-4"/>
                                  <w:sz w:val="20"/>
                                </w:rPr>
                                <w:t>metering</w:t>
                              </w:r>
                              <w:r>
                                <w:rPr>
                                  <w:color w:val="707174"/>
                                  <w:spacing w:val="-8"/>
                                  <w:sz w:val="20"/>
                                </w:rPr>
                                <w:t xml:space="preserve"> </w:t>
                              </w:r>
                              <w:r>
                                <w:rPr>
                                  <w:color w:val="707174"/>
                                  <w:spacing w:val="-4"/>
                                  <w:sz w:val="20"/>
                                </w:rPr>
                                <w:t>installation</w:t>
                              </w:r>
                              <w:r>
                                <w:rPr>
                                  <w:color w:val="707174"/>
                                  <w:spacing w:val="-8"/>
                                  <w:sz w:val="20"/>
                                </w:rPr>
                                <w:t xml:space="preserve"> </w:t>
                              </w:r>
                              <w:r>
                                <w:rPr>
                                  <w:color w:val="707174"/>
                                  <w:spacing w:val="-4"/>
                                  <w:sz w:val="20"/>
                                </w:rPr>
                                <w:t>identified</w:t>
                              </w:r>
                              <w:r>
                                <w:rPr>
                                  <w:color w:val="707174"/>
                                  <w:spacing w:val="-8"/>
                                  <w:sz w:val="20"/>
                                </w:rPr>
                                <w:t xml:space="preserve"> </w:t>
                              </w:r>
                              <w:r>
                                <w:rPr>
                                  <w:color w:val="707174"/>
                                  <w:spacing w:val="-4"/>
                                  <w:sz w:val="20"/>
                                </w:rPr>
                                <w:t>in</w:t>
                              </w:r>
                              <w:r>
                                <w:rPr>
                                  <w:color w:val="707174"/>
                                  <w:spacing w:val="-8"/>
                                  <w:sz w:val="20"/>
                                </w:rPr>
                                <w:t xml:space="preserve"> </w:t>
                              </w:r>
                              <w:r>
                                <w:rPr>
                                  <w:color w:val="707174"/>
                                  <w:spacing w:val="-4"/>
                                  <w:sz w:val="20"/>
                                </w:rPr>
                                <w:t>an</w:t>
                              </w:r>
                              <w:r>
                                <w:rPr>
                                  <w:color w:val="707174"/>
                                  <w:spacing w:val="-8"/>
                                  <w:sz w:val="20"/>
                                </w:rPr>
                                <w:t xml:space="preserve"> </w:t>
                              </w:r>
                              <w:r>
                                <w:rPr>
                                  <w:color w:val="707174"/>
                                  <w:spacing w:val="-4"/>
                                  <w:sz w:val="20"/>
                                </w:rPr>
                                <w:t>LMRP</w:t>
                              </w:r>
                              <w:r>
                                <w:rPr>
                                  <w:color w:val="707174"/>
                                  <w:spacing w:val="-8"/>
                                  <w:sz w:val="20"/>
                                </w:rPr>
                                <w:t xml:space="preserve"> </w:t>
                              </w:r>
                              <w:r>
                                <w:rPr>
                                  <w:color w:val="707174"/>
                                  <w:spacing w:val="-4"/>
                                  <w:sz w:val="20"/>
                                </w:rPr>
                                <w:t>(this</w:t>
                              </w:r>
                              <w:r>
                                <w:rPr>
                                  <w:color w:val="707174"/>
                                  <w:spacing w:val="-8"/>
                                  <w:sz w:val="20"/>
                                </w:rPr>
                                <w:t xml:space="preserve"> </w:t>
                              </w:r>
                              <w:r>
                                <w:rPr>
                                  <w:color w:val="707174"/>
                                  <w:spacing w:val="-4"/>
                                  <w:sz w:val="20"/>
                                </w:rPr>
                                <w:t>prohibition</w:t>
                              </w:r>
                              <w:r>
                                <w:rPr>
                                  <w:color w:val="707174"/>
                                  <w:spacing w:val="-8"/>
                                  <w:sz w:val="20"/>
                                </w:rPr>
                                <w:t xml:space="preserve"> </w:t>
                              </w:r>
                              <w:r>
                                <w:rPr>
                                  <w:color w:val="707174"/>
                                  <w:spacing w:val="-4"/>
                                  <w:sz w:val="20"/>
                                </w:rPr>
                                <w:t>does</w:t>
                              </w:r>
                              <w:r>
                                <w:rPr>
                                  <w:color w:val="707174"/>
                                  <w:spacing w:val="-8"/>
                                  <w:sz w:val="20"/>
                                </w:rPr>
                                <w:t xml:space="preserve"> </w:t>
                              </w:r>
                              <w:r>
                                <w:rPr>
                                  <w:color w:val="707174"/>
                                  <w:spacing w:val="-4"/>
                                  <w:sz w:val="20"/>
                                </w:rPr>
                                <w:t>not apply to new connections, or meter replacements initiated at the customer’s request)</w:t>
                              </w:r>
                            </w:p>
                          </w:txbxContent>
                        </wps:txbx>
                        <wps:bodyPr wrap="square" lIns="0" tIns="0" rIns="0" bIns="0" rtlCol="0">
                          <a:noAutofit/>
                        </wps:bodyPr>
                      </wps:wsp>
                    </wpg:wgp>
                  </a:graphicData>
                </a:graphic>
              </wp:anchor>
            </w:drawing>
          </mc:Choice>
          <mc:Fallback>
            <w:pict>
              <v:group id="Group 63" o:spid="_x0000_s1039" style="position:absolute;margin-left:99.2pt;margin-top:14.15pt;width:437pt;height:215pt;z-index:-15711232;mso-wrap-distance-left:0;mso-wrap-distance-right:0;mso-position-horizontal-relative:page" coordsize="55499,27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">
                <v:shape id="Image 64" o:spid="_x0000_s1040" type="#_x0000_t75" style="position:absolute;left:1503;top:1431;width:52324;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">
                  <v:imagedata r:id="rId55" o:title=""/>
                </v:shape>
                <v:shape id="Textbox 65" o:spid="_x0000_s1041" type="#_x0000_t202" style="position:absolute;left:31;top:31;width:55436;height:27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" filled="f" strokecolor="#23a2e0" strokeweight=".5pt">
                  <v:textbox inset="0,0,0,0">
                    <w:txbxContent>
                      <w:p w:rsidR="007169DD" w:rsidRDefault="007169DD">
                        <w:pPr>
                          <w:rPr>
                            <w:sz w:val="20"/>
                          </w:rPr>
                        </w:pPr>
                      </w:p>
                      <w:p w:rsidR="007169DD" w:rsidRDefault="007169DD">
                        <w:pPr>
                          <w:rPr>
                            <w:sz w:val="20"/>
                          </w:rPr>
                        </w:pPr>
                      </w:p>
                      <w:p w:rsidR="007169DD" w:rsidRDefault="007169DD">
                        <w:pPr>
                          <w:rPr>
                            <w:sz w:val="20"/>
                          </w:rPr>
                        </w:pPr>
                      </w:p>
                      <w:p w:rsidR="007169DD" w:rsidRDefault="007169DD">
                        <w:pPr>
                          <w:spacing w:before="184"/>
                          <w:rPr>
                            <w:sz w:val="20"/>
                          </w:rPr>
                        </w:pPr>
                      </w:p>
                      <w:p w:rsidR="007169DD" w:rsidRDefault="00BC0D03">
                        <w:pPr>
                          <w:spacing w:line="280" w:lineRule="auto"/>
                          <w:ind w:left="226" w:right="293"/>
                          <w:rPr>
                            <w:sz w:val="20"/>
                          </w:rPr>
                        </w:pPr>
                        <w:r>
                          <w:rPr>
                            <w:color w:val="707174"/>
                            <w:spacing w:val="-6"/>
                            <w:sz w:val="20"/>
                          </w:rPr>
                          <w:t xml:space="preserve">Customer safeguards are critical in protecting customers from potential cost risks and in building </w:t>
                        </w:r>
                        <w:r>
                          <w:rPr>
                            <w:color w:val="707174"/>
                            <w:spacing w:val="-4"/>
                            <w:sz w:val="20"/>
                          </w:rPr>
                          <w:t>and</w:t>
                        </w:r>
                        <w:r>
                          <w:rPr>
                            <w:color w:val="707174"/>
                            <w:spacing w:val="-5"/>
                            <w:sz w:val="20"/>
                          </w:rPr>
                          <w:t xml:space="preserve"> </w:t>
                        </w:r>
                        <w:r>
                          <w:rPr>
                            <w:color w:val="707174"/>
                            <w:spacing w:val="-4"/>
                            <w:sz w:val="20"/>
                          </w:rPr>
                          <w:t>maintaining</w:t>
                        </w:r>
                        <w:r>
                          <w:rPr>
                            <w:color w:val="707174"/>
                            <w:spacing w:val="-5"/>
                            <w:sz w:val="20"/>
                          </w:rPr>
                          <w:t xml:space="preserve"> </w:t>
                        </w:r>
                        <w:r>
                          <w:rPr>
                            <w:color w:val="707174"/>
                            <w:spacing w:val="-4"/>
                            <w:sz w:val="20"/>
                          </w:rPr>
                          <w:t>social</w:t>
                        </w:r>
                        <w:r>
                          <w:rPr>
                            <w:color w:val="707174"/>
                            <w:spacing w:val="-5"/>
                            <w:sz w:val="20"/>
                          </w:rPr>
                          <w:t xml:space="preserve"> </w:t>
                        </w:r>
                        <w:r>
                          <w:rPr>
                            <w:color w:val="707174"/>
                            <w:spacing w:val="-4"/>
                            <w:sz w:val="20"/>
                          </w:rPr>
                          <w:t>licence</w:t>
                        </w:r>
                        <w:r>
                          <w:rPr>
                            <w:color w:val="707174"/>
                            <w:spacing w:val="-5"/>
                            <w:sz w:val="20"/>
                          </w:rPr>
                          <w:t xml:space="preserve"> </w:t>
                        </w:r>
                        <w:r>
                          <w:rPr>
                            <w:color w:val="707174"/>
                            <w:spacing w:val="-4"/>
                            <w:sz w:val="20"/>
                          </w:rPr>
                          <w:t>for</w:t>
                        </w:r>
                        <w:r>
                          <w:rPr>
                            <w:color w:val="707174"/>
                            <w:spacing w:val="-5"/>
                            <w:sz w:val="20"/>
                          </w:rPr>
                          <w:t xml:space="preserve"> </w:t>
                        </w:r>
                        <w:r>
                          <w:rPr>
                            <w:color w:val="707174"/>
                            <w:spacing w:val="-4"/>
                            <w:sz w:val="20"/>
                          </w:rPr>
                          <w:t>the</w:t>
                        </w:r>
                        <w:r>
                          <w:rPr>
                            <w:color w:val="707174"/>
                            <w:spacing w:val="-5"/>
                            <w:sz w:val="20"/>
                          </w:rPr>
                          <w:t xml:space="preserve"> </w:t>
                        </w:r>
                        <w:r>
                          <w:rPr>
                            <w:color w:val="707174"/>
                            <w:spacing w:val="-4"/>
                            <w:sz w:val="20"/>
                          </w:rPr>
                          <w:t>smart</w:t>
                        </w:r>
                        <w:r>
                          <w:rPr>
                            <w:color w:val="707174"/>
                            <w:spacing w:val="-5"/>
                            <w:sz w:val="20"/>
                          </w:rPr>
                          <w:t xml:space="preserve"> </w:t>
                        </w:r>
                        <w:r>
                          <w:rPr>
                            <w:color w:val="707174"/>
                            <w:spacing w:val="-4"/>
                            <w:sz w:val="20"/>
                          </w:rPr>
                          <w:t>meter</w:t>
                        </w:r>
                        <w:r>
                          <w:rPr>
                            <w:color w:val="707174"/>
                            <w:spacing w:val="-5"/>
                            <w:sz w:val="20"/>
                          </w:rPr>
                          <w:t xml:space="preserve"> </w:t>
                        </w:r>
                        <w:r>
                          <w:rPr>
                            <w:color w:val="707174"/>
                            <w:spacing w:val="-4"/>
                            <w:sz w:val="20"/>
                          </w:rPr>
                          <w:t>acceleration</w:t>
                        </w:r>
                        <w:r>
                          <w:rPr>
                            <w:color w:val="707174"/>
                            <w:spacing w:val="-5"/>
                            <w:sz w:val="20"/>
                          </w:rPr>
                          <w:t xml:space="preserve"> </w:t>
                        </w:r>
                        <w:r>
                          <w:rPr>
                            <w:color w:val="707174"/>
                            <w:spacing w:val="-4"/>
                            <w:sz w:val="20"/>
                          </w:rPr>
                          <w:t>program.</w:t>
                        </w:r>
                        <w:r>
                          <w:rPr>
                            <w:color w:val="707174"/>
                            <w:spacing w:val="-5"/>
                            <w:sz w:val="20"/>
                          </w:rPr>
                          <w:t xml:space="preserve"> </w:t>
                        </w:r>
                        <w:r>
                          <w:rPr>
                            <w:color w:val="707174"/>
                            <w:spacing w:val="-4"/>
                            <w:sz w:val="20"/>
                          </w:rPr>
                          <w:t>Without</w:t>
                        </w:r>
                        <w:r>
                          <w:rPr>
                            <w:color w:val="707174"/>
                            <w:spacing w:val="-5"/>
                            <w:sz w:val="20"/>
                          </w:rPr>
                          <w:t xml:space="preserve"> </w:t>
                        </w:r>
                        <w:r>
                          <w:rPr>
                            <w:color w:val="707174"/>
                            <w:spacing w:val="-4"/>
                            <w:sz w:val="20"/>
                          </w:rPr>
                          <w:t>social</w:t>
                        </w:r>
                        <w:r>
                          <w:rPr>
                            <w:color w:val="707174"/>
                            <w:spacing w:val="-5"/>
                            <w:sz w:val="20"/>
                          </w:rPr>
                          <w:t xml:space="preserve"> </w:t>
                        </w:r>
                        <w:r>
                          <w:rPr>
                            <w:color w:val="707174"/>
                            <w:spacing w:val="-4"/>
                            <w:sz w:val="20"/>
                          </w:rPr>
                          <w:t xml:space="preserve">licence, </w:t>
                        </w:r>
                        <w:r>
                          <w:rPr>
                            <w:color w:val="707174"/>
                            <w:spacing w:val="-2"/>
                            <w:sz w:val="20"/>
                          </w:rPr>
                          <w:t>consumers</w:t>
                        </w:r>
                        <w:r>
                          <w:rPr>
                            <w:color w:val="707174"/>
                            <w:spacing w:val="-11"/>
                            <w:sz w:val="20"/>
                          </w:rPr>
                          <w:t xml:space="preserve"> </w:t>
                        </w:r>
                        <w:r>
                          <w:rPr>
                            <w:color w:val="707174"/>
                            <w:spacing w:val="-2"/>
                            <w:sz w:val="20"/>
                          </w:rPr>
                          <w:t>may</w:t>
                        </w:r>
                        <w:r>
                          <w:rPr>
                            <w:color w:val="707174"/>
                            <w:spacing w:val="-10"/>
                            <w:sz w:val="20"/>
                          </w:rPr>
                          <w:t xml:space="preserve"> </w:t>
                        </w:r>
                        <w:r>
                          <w:rPr>
                            <w:color w:val="707174"/>
                            <w:spacing w:val="-2"/>
                            <w:sz w:val="20"/>
                          </w:rPr>
                          <w:t>resist</w:t>
                        </w:r>
                        <w:r>
                          <w:rPr>
                            <w:color w:val="707174"/>
                            <w:spacing w:val="-11"/>
                            <w:sz w:val="20"/>
                          </w:rPr>
                          <w:t xml:space="preserve"> </w:t>
                        </w:r>
                        <w:r>
                          <w:rPr>
                            <w:color w:val="707174"/>
                            <w:spacing w:val="-2"/>
                            <w:sz w:val="20"/>
                          </w:rPr>
                          <w:t>changes</w:t>
                        </w:r>
                        <w:r>
                          <w:rPr>
                            <w:color w:val="707174"/>
                            <w:spacing w:val="-10"/>
                            <w:sz w:val="20"/>
                          </w:rPr>
                          <w:t xml:space="preserve"> </w:t>
                        </w:r>
                        <w:r>
                          <w:rPr>
                            <w:color w:val="707174"/>
                            <w:spacing w:val="-2"/>
                            <w:sz w:val="20"/>
                          </w:rPr>
                          <w:t>which</w:t>
                        </w:r>
                        <w:r>
                          <w:rPr>
                            <w:color w:val="707174"/>
                            <w:spacing w:val="-10"/>
                            <w:sz w:val="20"/>
                          </w:rPr>
                          <w:t xml:space="preserve"> </w:t>
                        </w:r>
                        <w:r>
                          <w:rPr>
                            <w:color w:val="707174"/>
                            <w:spacing w:val="-2"/>
                            <w:sz w:val="20"/>
                          </w:rPr>
                          <w:t>could</w:t>
                        </w:r>
                        <w:r>
                          <w:rPr>
                            <w:color w:val="707174"/>
                            <w:spacing w:val="-11"/>
                            <w:sz w:val="20"/>
                          </w:rPr>
                          <w:t xml:space="preserve"> </w:t>
                        </w:r>
                        <w:r>
                          <w:rPr>
                            <w:color w:val="707174"/>
                            <w:spacing w:val="-2"/>
                            <w:sz w:val="20"/>
                          </w:rPr>
                          <w:t>risk</w:t>
                        </w:r>
                        <w:r>
                          <w:rPr>
                            <w:color w:val="707174"/>
                            <w:spacing w:val="-10"/>
                            <w:sz w:val="20"/>
                          </w:rPr>
                          <w:t xml:space="preserve"> </w:t>
                        </w:r>
                        <w:r>
                          <w:rPr>
                            <w:color w:val="707174"/>
                            <w:spacing w:val="-2"/>
                            <w:sz w:val="20"/>
                          </w:rPr>
                          <w:t>the</w:t>
                        </w:r>
                        <w:r>
                          <w:rPr>
                            <w:color w:val="707174"/>
                            <w:spacing w:val="-11"/>
                            <w:sz w:val="20"/>
                          </w:rPr>
                          <w:t xml:space="preserve"> </w:t>
                        </w:r>
                        <w:r>
                          <w:rPr>
                            <w:color w:val="707174"/>
                            <w:spacing w:val="-2"/>
                            <w:sz w:val="20"/>
                          </w:rPr>
                          <w:t>program’s</w:t>
                        </w:r>
                        <w:r>
                          <w:rPr>
                            <w:color w:val="707174"/>
                            <w:spacing w:val="-10"/>
                            <w:sz w:val="20"/>
                          </w:rPr>
                          <w:t xml:space="preserve"> </w:t>
                        </w:r>
                        <w:r>
                          <w:rPr>
                            <w:color w:val="707174"/>
                            <w:spacing w:val="-2"/>
                            <w:sz w:val="20"/>
                          </w:rPr>
                          <w:t>benefits.</w:t>
                        </w:r>
                      </w:p>
                      <w:p w:rsidR="007169DD" w:rsidRDefault="00BC0D03">
                        <w:pPr>
                          <w:spacing w:before="111"/>
                          <w:ind w:left="226"/>
                          <w:rPr>
                            <w:sz w:val="20"/>
                          </w:rPr>
                        </w:pPr>
                        <w:r>
                          <w:rPr>
                            <w:color w:val="707174"/>
                            <w:spacing w:val="-6"/>
                            <w:sz w:val="20"/>
                          </w:rPr>
                          <w:t>The</w:t>
                        </w:r>
                        <w:r>
                          <w:rPr>
                            <w:color w:val="707174"/>
                            <w:spacing w:val="-5"/>
                            <w:sz w:val="20"/>
                          </w:rPr>
                          <w:t xml:space="preserve"> </w:t>
                        </w:r>
                        <w:r>
                          <w:rPr>
                            <w:color w:val="707174"/>
                            <w:spacing w:val="-6"/>
                            <w:sz w:val="20"/>
                          </w:rPr>
                          <w:t>draft</w:t>
                        </w:r>
                        <w:r>
                          <w:rPr>
                            <w:color w:val="707174"/>
                            <w:spacing w:val="-4"/>
                            <w:sz w:val="20"/>
                          </w:rPr>
                          <w:t xml:space="preserve"> </w:t>
                        </w:r>
                        <w:r>
                          <w:rPr>
                            <w:color w:val="707174"/>
                            <w:spacing w:val="-6"/>
                            <w:sz w:val="20"/>
                          </w:rPr>
                          <w:t>rules:</w:t>
                        </w:r>
                      </w:p>
                      <w:p w:rsidR="007169DD" w:rsidRDefault="00BC0D03">
                        <w:pPr>
                          <w:numPr>
                            <w:ilvl w:val="0"/>
                            <w:numId w:val="30"/>
                          </w:numPr>
                          <w:tabs>
                            <w:tab w:val="left" w:pos="565"/>
                            <w:tab w:val="left" w:pos="567"/>
                          </w:tabs>
                          <w:spacing w:before="153" w:line="280" w:lineRule="auto"/>
                          <w:ind w:right="506"/>
                          <w:jc w:val="both"/>
                          <w:rPr>
                            <w:sz w:val="20"/>
                          </w:rPr>
                        </w:pPr>
                        <w:r>
                          <w:rPr>
                            <w:color w:val="707174"/>
                            <w:spacing w:val="-6"/>
                            <w:sz w:val="20"/>
                          </w:rPr>
                          <w:t xml:space="preserve">prohibit retailers from charging small customers any upfront costs or exit fees that relate to </w:t>
                        </w:r>
                        <w:r>
                          <w:rPr>
                            <w:color w:val="707174"/>
                            <w:spacing w:val="-4"/>
                            <w:sz w:val="20"/>
                          </w:rPr>
                          <w:t>replacing</w:t>
                        </w:r>
                        <w:r>
                          <w:rPr>
                            <w:color w:val="707174"/>
                            <w:spacing w:val="-8"/>
                            <w:sz w:val="20"/>
                          </w:rPr>
                          <w:t xml:space="preserve"> </w:t>
                        </w:r>
                        <w:r>
                          <w:rPr>
                            <w:color w:val="707174"/>
                            <w:spacing w:val="-4"/>
                            <w:sz w:val="20"/>
                          </w:rPr>
                          <w:t>a</w:t>
                        </w:r>
                        <w:r>
                          <w:rPr>
                            <w:color w:val="707174"/>
                            <w:spacing w:val="-8"/>
                            <w:sz w:val="20"/>
                          </w:rPr>
                          <w:t xml:space="preserve"> </w:t>
                        </w:r>
                        <w:r>
                          <w:rPr>
                            <w:color w:val="707174"/>
                            <w:spacing w:val="-4"/>
                            <w:sz w:val="20"/>
                          </w:rPr>
                          <w:t>type</w:t>
                        </w:r>
                        <w:r>
                          <w:rPr>
                            <w:color w:val="707174"/>
                            <w:spacing w:val="-8"/>
                            <w:sz w:val="20"/>
                          </w:rPr>
                          <w:t xml:space="preserve"> </w:t>
                        </w:r>
                        <w:r>
                          <w:rPr>
                            <w:color w:val="707174"/>
                            <w:spacing w:val="-4"/>
                            <w:sz w:val="20"/>
                          </w:rPr>
                          <w:t>5</w:t>
                        </w:r>
                        <w:r>
                          <w:rPr>
                            <w:color w:val="707174"/>
                            <w:spacing w:val="-8"/>
                            <w:sz w:val="20"/>
                          </w:rPr>
                          <w:t xml:space="preserve"> </w:t>
                        </w:r>
                        <w:r>
                          <w:rPr>
                            <w:color w:val="707174"/>
                            <w:spacing w:val="-4"/>
                            <w:sz w:val="20"/>
                          </w:rPr>
                          <w:t>or</w:t>
                        </w:r>
                        <w:r>
                          <w:rPr>
                            <w:color w:val="707174"/>
                            <w:spacing w:val="-8"/>
                            <w:sz w:val="20"/>
                          </w:rPr>
                          <w:t xml:space="preserve"> </w:t>
                        </w:r>
                        <w:r>
                          <w:rPr>
                            <w:color w:val="707174"/>
                            <w:spacing w:val="-4"/>
                            <w:sz w:val="20"/>
                          </w:rPr>
                          <w:t>6</w:t>
                        </w:r>
                        <w:r>
                          <w:rPr>
                            <w:color w:val="707174"/>
                            <w:spacing w:val="-8"/>
                            <w:sz w:val="20"/>
                          </w:rPr>
                          <w:t xml:space="preserve"> </w:t>
                        </w:r>
                        <w:r>
                          <w:rPr>
                            <w:color w:val="707174"/>
                            <w:spacing w:val="-4"/>
                            <w:sz w:val="20"/>
                          </w:rPr>
                          <w:t>metering</w:t>
                        </w:r>
                        <w:r>
                          <w:rPr>
                            <w:color w:val="707174"/>
                            <w:spacing w:val="-8"/>
                            <w:sz w:val="20"/>
                          </w:rPr>
                          <w:t xml:space="preserve"> </w:t>
                        </w:r>
                        <w:r>
                          <w:rPr>
                            <w:color w:val="707174"/>
                            <w:spacing w:val="-4"/>
                            <w:sz w:val="20"/>
                          </w:rPr>
                          <w:t>installation</w:t>
                        </w:r>
                        <w:r>
                          <w:rPr>
                            <w:color w:val="707174"/>
                            <w:spacing w:val="-8"/>
                            <w:sz w:val="20"/>
                          </w:rPr>
                          <w:t xml:space="preserve"> </w:t>
                        </w:r>
                        <w:r>
                          <w:rPr>
                            <w:color w:val="707174"/>
                            <w:spacing w:val="-4"/>
                            <w:sz w:val="20"/>
                          </w:rPr>
                          <w:t>identified</w:t>
                        </w:r>
                        <w:r>
                          <w:rPr>
                            <w:color w:val="707174"/>
                            <w:spacing w:val="-8"/>
                            <w:sz w:val="20"/>
                          </w:rPr>
                          <w:t xml:space="preserve"> </w:t>
                        </w:r>
                        <w:r>
                          <w:rPr>
                            <w:color w:val="707174"/>
                            <w:spacing w:val="-4"/>
                            <w:sz w:val="20"/>
                          </w:rPr>
                          <w:t>in</w:t>
                        </w:r>
                        <w:r>
                          <w:rPr>
                            <w:color w:val="707174"/>
                            <w:spacing w:val="-8"/>
                            <w:sz w:val="20"/>
                          </w:rPr>
                          <w:t xml:space="preserve"> </w:t>
                        </w:r>
                        <w:r>
                          <w:rPr>
                            <w:color w:val="707174"/>
                            <w:spacing w:val="-4"/>
                            <w:sz w:val="20"/>
                          </w:rPr>
                          <w:t>an</w:t>
                        </w:r>
                        <w:r>
                          <w:rPr>
                            <w:color w:val="707174"/>
                            <w:spacing w:val="-8"/>
                            <w:sz w:val="20"/>
                          </w:rPr>
                          <w:t xml:space="preserve"> </w:t>
                        </w:r>
                        <w:r>
                          <w:rPr>
                            <w:color w:val="707174"/>
                            <w:spacing w:val="-4"/>
                            <w:sz w:val="20"/>
                          </w:rPr>
                          <w:t>LMRP</w:t>
                        </w:r>
                        <w:r>
                          <w:rPr>
                            <w:color w:val="707174"/>
                            <w:spacing w:val="-8"/>
                            <w:sz w:val="20"/>
                          </w:rPr>
                          <w:t xml:space="preserve"> </w:t>
                        </w:r>
                        <w:r>
                          <w:rPr>
                            <w:color w:val="707174"/>
                            <w:spacing w:val="-4"/>
                            <w:sz w:val="20"/>
                          </w:rPr>
                          <w:t>(this</w:t>
                        </w:r>
                        <w:r>
                          <w:rPr>
                            <w:color w:val="707174"/>
                            <w:spacing w:val="-8"/>
                            <w:sz w:val="20"/>
                          </w:rPr>
                          <w:t xml:space="preserve"> </w:t>
                        </w:r>
                        <w:r>
                          <w:rPr>
                            <w:color w:val="707174"/>
                            <w:spacing w:val="-4"/>
                            <w:sz w:val="20"/>
                          </w:rPr>
                          <w:t>prohibition</w:t>
                        </w:r>
                        <w:r>
                          <w:rPr>
                            <w:color w:val="707174"/>
                            <w:spacing w:val="-8"/>
                            <w:sz w:val="20"/>
                          </w:rPr>
                          <w:t xml:space="preserve"> </w:t>
                        </w:r>
                        <w:r>
                          <w:rPr>
                            <w:color w:val="707174"/>
                            <w:spacing w:val="-4"/>
                            <w:sz w:val="20"/>
                          </w:rPr>
                          <w:t>does</w:t>
                        </w:r>
                        <w:r>
                          <w:rPr>
                            <w:color w:val="707174"/>
                            <w:spacing w:val="-8"/>
                            <w:sz w:val="20"/>
                          </w:rPr>
                          <w:t xml:space="preserve"> </w:t>
                        </w:r>
                        <w:r>
                          <w:rPr>
                            <w:color w:val="707174"/>
                            <w:spacing w:val="-4"/>
                            <w:sz w:val="20"/>
                          </w:rPr>
                          <w:t>not apply to new connections, or meter replacements initiated at the customer’s request)</w:t>
                        </w:r>
                      </w:p>
                    </w:txbxContent>
                  </v:textbox>
                </v:shape>
                <w10:wrap type="topAndBottom" anchorx="page"/>
              </v:group>
            </w:pict>
          </mc:Fallback>
        </mc:AlternateContent>
      </w:r>
      <w:r>
        <w:rPr>
          <w:noProof/>
          <w:lang w:val="en-AU" w:eastAsia="en-AU"/>
        </w:rPr>
        <mc:AlternateContent>
          <mc:Choice Requires="wps">
            <w:drawing>
              <wp:anchor distT="0" distB="0" distL="0" distR="0" simplePos="0" relativeHeight="487605760" behindDoc="1" locked="0" layoutInCell="1" allowOverlap="1">
                <wp:simplePos x="0" y="0"/>
                <wp:positionH relativeFrom="page">
                  <wp:posOffset>720001</wp:posOffset>
                </wp:positionH>
                <wp:positionV relativeFrom="paragraph">
                  <wp:posOffset>3164127</wp:posOffset>
                </wp:positionV>
                <wp:extent cx="720090"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46AE99B2" id="Graphic 66" o:spid="_x0000_s1026" style="position:absolute;margin-left:56.7pt;margin-top:249.15pt;width:56.7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" path="m,l719963,e" filled="f" strokecolor="#57585b" strokeweight=".04408mm">
                <v:path arrowok="t"/>
                <w10:wrap type="topAndBottom" anchorx="page"/>
              </v:shape>
            </w:pict>
          </mc:Fallback>
        </mc:AlternateContent>
      </w:r>
    </w:p>
    <w:p w:rsidR="007169DD" w:rsidRDefault="007169DD">
      <w:pPr>
        <w:pStyle w:val="BodyText"/>
        <w:spacing w:before="135"/>
      </w:pPr>
    </w:p>
    <w:p w:rsidR="007169DD" w:rsidRDefault="00BC0D03">
      <w:pPr>
        <w:pStyle w:val="ListParagraph"/>
        <w:numPr>
          <w:ilvl w:val="0"/>
          <w:numId w:val="44"/>
        </w:numPr>
        <w:tabs>
          <w:tab w:val="left" w:pos="452"/>
        </w:tabs>
        <w:spacing w:before="130"/>
        <w:ind w:left="452" w:hanging="339"/>
        <w:rPr>
          <w:sz w:val="14"/>
        </w:rPr>
      </w:pPr>
      <w:r>
        <w:rPr>
          <w:color w:val="57585B"/>
          <w:sz w:val="14"/>
        </w:rPr>
        <w:t>Clause</w:t>
      </w:r>
      <w:r>
        <w:rPr>
          <w:color w:val="57585B"/>
          <w:spacing w:val="-3"/>
          <w:sz w:val="14"/>
        </w:rPr>
        <w:t xml:space="preserve"> </w:t>
      </w:r>
      <w:r>
        <w:rPr>
          <w:color w:val="57585B"/>
          <w:sz w:val="14"/>
        </w:rPr>
        <w:t>7.15.1(a)</w:t>
      </w:r>
      <w:r>
        <w:rPr>
          <w:color w:val="57585B"/>
          <w:spacing w:val="-1"/>
          <w:sz w:val="14"/>
        </w:rPr>
        <w:t xml:space="preserve"> </w:t>
      </w:r>
      <w:r>
        <w:rPr>
          <w:color w:val="57585B"/>
          <w:sz w:val="14"/>
        </w:rPr>
        <w:t>of the</w:t>
      </w:r>
      <w:r>
        <w:rPr>
          <w:color w:val="57585B"/>
          <w:spacing w:val="-1"/>
          <w:sz w:val="14"/>
        </w:rPr>
        <w:t xml:space="preserve"> </w:t>
      </w:r>
      <w:r>
        <w:rPr>
          <w:color w:val="57585B"/>
          <w:sz w:val="14"/>
        </w:rPr>
        <w:t>NER and</w:t>
      </w:r>
      <w:r>
        <w:rPr>
          <w:color w:val="57585B"/>
          <w:spacing w:val="-1"/>
          <w:sz w:val="14"/>
        </w:rPr>
        <w:t xml:space="preserve"> </w:t>
      </w:r>
      <w:r>
        <w:rPr>
          <w:color w:val="57585B"/>
          <w:sz w:val="14"/>
        </w:rPr>
        <w:t>clause 7.15.1(c)</w:t>
      </w:r>
      <w:r>
        <w:rPr>
          <w:color w:val="57585B"/>
          <w:spacing w:val="-1"/>
          <w:sz w:val="14"/>
        </w:rPr>
        <w:t xml:space="preserve"> </w:t>
      </w:r>
      <w:r>
        <w:rPr>
          <w:color w:val="57585B"/>
          <w:sz w:val="14"/>
        </w:rPr>
        <w:t>of the</w:t>
      </w:r>
      <w:r>
        <w:rPr>
          <w:color w:val="57585B"/>
          <w:spacing w:val="-1"/>
          <w:sz w:val="14"/>
        </w:rPr>
        <w:t xml:space="preserve"> </w:t>
      </w:r>
      <w:r>
        <w:rPr>
          <w:color w:val="57585B"/>
          <w:sz w:val="14"/>
        </w:rPr>
        <w:t xml:space="preserve">draft </w:t>
      </w:r>
      <w:r>
        <w:rPr>
          <w:color w:val="57585B"/>
          <w:spacing w:val="-2"/>
          <w:sz w:val="14"/>
        </w:rPr>
        <w:t>rule.</w:t>
      </w:r>
    </w:p>
    <w:p w:rsidR="007169DD" w:rsidRDefault="00BC0D03">
      <w:pPr>
        <w:pStyle w:val="ListParagraph"/>
        <w:numPr>
          <w:ilvl w:val="0"/>
          <w:numId w:val="44"/>
        </w:numPr>
        <w:tabs>
          <w:tab w:val="left" w:pos="452"/>
        </w:tabs>
        <w:spacing w:before="57"/>
        <w:ind w:left="452" w:hanging="339"/>
        <w:rPr>
          <w:sz w:val="14"/>
        </w:rPr>
      </w:pPr>
      <w:r>
        <w:rPr>
          <w:color w:val="57585B"/>
          <w:sz w:val="14"/>
        </w:rPr>
        <w:t>AEMC,</w:t>
      </w:r>
      <w:r>
        <w:rPr>
          <w:color w:val="57585B"/>
          <w:spacing w:val="-4"/>
          <w:sz w:val="14"/>
        </w:rPr>
        <w:t xml:space="preserve"> </w:t>
      </w:r>
      <w:r>
        <w:rPr>
          <w:color w:val="57585B"/>
          <w:sz w:val="14"/>
        </w:rPr>
        <w:t>Review</w:t>
      </w:r>
      <w:r>
        <w:rPr>
          <w:color w:val="57585B"/>
          <w:spacing w:val="-3"/>
          <w:sz w:val="14"/>
        </w:rPr>
        <w:t xml:space="preserve"> </w:t>
      </w:r>
      <w:r>
        <w:rPr>
          <w:color w:val="57585B"/>
          <w:sz w:val="14"/>
        </w:rPr>
        <w:t>final</w:t>
      </w:r>
      <w:r>
        <w:rPr>
          <w:color w:val="57585B"/>
          <w:spacing w:val="-3"/>
          <w:sz w:val="14"/>
        </w:rPr>
        <w:t xml:space="preserve"> </w:t>
      </w:r>
      <w:r>
        <w:rPr>
          <w:color w:val="57585B"/>
          <w:sz w:val="14"/>
        </w:rPr>
        <w:t>report,</w:t>
      </w:r>
      <w:r>
        <w:rPr>
          <w:color w:val="57585B"/>
          <w:spacing w:val="-3"/>
          <w:sz w:val="14"/>
        </w:rPr>
        <w:t xml:space="preserve"> </w:t>
      </w:r>
      <w:r>
        <w:rPr>
          <w:color w:val="57585B"/>
          <w:sz w:val="14"/>
        </w:rPr>
        <w:t>p.</w:t>
      </w:r>
      <w:r>
        <w:rPr>
          <w:color w:val="57585B"/>
          <w:spacing w:val="-3"/>
          <w:sz w:val="14"/>
        </w:rPr>
        <w:t xml:space="preserve"> </w:t>
      </w:r>
      <w:r>
        <w:rPr>
          <w:color w:val="57585B"/>
          <w:sz w:val="14"/>
        </w:rPr>
        <w:t>111</w:t>
      </w:r>
      <w:r>
        <w:rPr>
          <w:color w:val="57585B"/>
          <w:spacing w:val="-3"/>
          <w:sz w:val="14"/>
        </w:rPr>
        <w:t xml:space="preserve"> </w:t>
      </w:r>
      <w:r>
        <w:rPr>
          <w:color w:val="57585B"/>
          <w:sz w:val="14"/>
        </w:rPr>
        <w:t>(Box</w:t>
      </w:r>
      <w:r>
        <w:rPr>
          <w:color w:val="57585B"/>
          <w:spacing w:val="-3"/>
          <w:sz w:val="14"/>
        </w:rPr>
        <w:t xml:space="preserve"> </w:t>
      </w:r>
      <w:r>
        <w:rPr>
          <w:color w:val="57585B"/>
          <w:spacing w:val="-5"/>
          <w:sz w:val="14"/>
        </w:rPr>
        <w:t>2).</w:t>
      </w:r>
    </w:p>
    <w:p w:rsidR="007169DD" w:rsidRDefault="00BC0D03">
      <w:pPr>
        <w:pStyle w:val="ListParagraph"/>
        <w:numPr>
          <w:ilvl w:val="0"/>
          <w:numId w:val="44"/>
        </w:numPr>
        <w:tabs>
          <w:tab w:val="left" w:pos="452"/>
        </w:tabs>
        <w:spacing w:before="57"/>
        <w:ind w:left="452" w:hanging="339"/>
        <w:rPr>
          <w:sz w:val="14"/>
        </w:rPr>
      </w:pPr>
      <w:r>
        <w:rPr>
          <w:color w:val="57585B"/>
          <w:sz w:val="14"/>
        </w:rPr>
        <w:t>Ibid,</w:t>
      </w:r>
      <w:r>
        <w:rPr>
          <w:color w:val="57585B"/>
          <w:spacing w:val="-5"/>
          <w:sz w:val="14"/>
        </w:rPr>
        <w:t xml:space="preserve"> </w:t>
      </w:r>
      <w:r>
        <w:rPr>
          <w:color w:val="57585B"/>
          <w:sz w:val="14"/>
        </w:rPr>
        <w:t>pp.</w:t>
      </w:r>
      <w:r>
        <w:rPr>
          <w:color w:val="57585B"/>
          <w:spacing w:val="-5"/>
          <w:sz w:val="14"/>
        </w:rPr>
        <w:t xml:space="preserve"> </w:t>
      </w:r>
      <w:r>
        <w:rPr>
          <w:color w:val="57585B"/>
          <w:sz w:val="14"/>
        </w:rPr>
        <w:t>112-</w:t>
      </w:r>
      <w:r>
        <w:rPr>
          <w:color w:val="57585B"/>
          <w:spacing w:val="-4"/>
          <w:sz w:val="14"/>
        </w:rPr>
        <w:t>113.</w:t>
      </w:r>
    </w:p>
    <w:p w:rsidR="007169DD" w:rsidRDefault="00BC0D03">
      <w:pPr>
        <w:pStyle w:val="ListParagraph"/>
        <w:numPr>
          <w:ilvl w:val="0"/>
          <w:numId w:val="44"/>
        </w:numPr>
        <w:tabs>
          <w:tab w:val="left" w:pos="452"/>
        </w:tabs>
        <w:spacing w:before="56"/>
        <w:ind w:left="452" w:hanging="339"/>
        <w:rPr>
          <w:sz w:val="14"/>
        </w:rPr>
      </w:pPr>
      <w:r>
        <w:rPr>
          <w:color w:val="57585B"/>
          <w:sz w:val="14"/>
        </w:rPr>
        <w:t>Ibid,</w:t>
      </w:r>
      <w:r>
        <w:rPr>
          <w:color w:val="57585B"/>
          <w:spacing w:val="-2"/>
          <w:sz w:val="14"/>
        </w:rPr>
        <w:t xml:space="preserve"> </w:t>
      </w:r>
      <w:r>
        <w:rPr>
          <w:color w:val="57585B"/>
          <w:sz w:val="14"/>
        </w:rPr>
        <w:t>Appendix</w:t>
      </w:r>
      <w:r>
        <w:rPr>
          <w:color w:val="57585B"/>
          <w:spacing w:val="-2"/>
          <w:sz w:val="14"/>
        </w:rPr>
        <w:t xml:space="preserve"> </w:t>
      </w:r>
      <w:r>
        <w:rPr>
          <w:color w:val="57585B"/>
          <w:spacing w:val="-5"/>
          <w:sz w:val="14"/>
        </w:rPr>
        <w:t>E.</w:t>
      </w:r>
    </w:p>
    <w:p w:rsidR="007169DD" w:rsidRDefault="00BC0D03">
      <w:pPr>
        <w:pStyle w:val="ListParagraph"/>
        <w:numPr>
          <w:ilvl w:val="0"/>
          <w:numId w:val="44"/>
        </w:numPr>
        <w:tabs>
          <w:tab w:val="left" w:pos="452"/>
        </w:tabs>
        <w:spacing w:before="57"/>
        <w:ind w:left="452" w:hanging="339"/>
        <w:rPr>
          <w:sz w:val="14"/>
        </w:rPr>
      </w:pPr>
      <w:r>
        <w:rPr>
          <w:color w:val="57585B"/>
          <w:sz w:val="14"/>
        </w:rPr>
        <w:t>Clause</w:t>
      </w:r>
      <w:r>
        <w:rPr>
          <w:color w:val="57585B"/>
          <w:spacing w:val="-1"/>
          <w:sz w:val="14"/>
        </w:rPr>
        <w:t xml:space="preserve"> </w:t>
      </w:r>
      <w:r>
        <w:rPr>
          <w:color w:val="57585B"/>
          <w:sz w:val="14"/>
        </w:rPr>
        <w:t xml:space="preserve">7.10.3(a) of the </w:t>
      </w:r>
      <w:r>
        <w:rPr>
          <w:color w:val="57585B"/>
          <w:spacing w:val="-4"/>
          <w:sz w:val="14"/>
        </w:rPr>
        <w:t>NER.</w:t>
      </w:r>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spacing w:before="130"/>
      </w:pPr>
    </w:p>
    <w:p w:rsidR="007169DD" w:rsidRDefault="00BC0D03">
      <w:pPr>
        <w:pStyle w:val="BodyText"/>
        <w:ind w:left="964"/>
      </w:pPr>
      <w:r>
        <w:rPr>
          <w:noProof/>
          <w:lang w:val="en-AU" w:eastAsia="en-AU"/>
        </w:rPr>
        <mc:AlternateContent>
          <mc:Choice Requires="wps">
            <w:drawing>
              <wp:inline distT="0" distB="0" distL="0" distR="0">
                <wp:extent cx="5543550" cy="772160"/>
                <wp:effectExtent l="9525" t="0" r="0" b="8890"/>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0" cy="772160"/>
                        </a:xfrm>
                        <a:prstGeom prst="rect">
                          <a:avLst/>
                        </a:prstGeom>
                        <a:ln w="6350">
                          <a:solidFill>
                            <a:srgbClr val="23A2E0"/>
                          </a:solidFill>
                          <a:prstDash val="solid"/>
                        </a:ln>
                      </wps:spPr>
                      <wps:txbx>
                        <w:txbxContent>
                          <w:p w:rsidR="007169DD" w:rsidRDefault="00BC0D03">
                            <w:pPr>
                              <w:pStyle w:val="BodyText"/>
                              <w:numPr>
                                <w:ilvl w:val="0"/>
                                <w:numId w:val="29"/>
                              </w:numPr>
                              <w:tabs>
                                <w:tab w:val="left" w:pos="567"/>
                              </w:tabs>
                              <w:spacing w:before="175" w:line="280" w:lineRule="auto"/>
                              <w:ind w:right="226"/>
                            </w:pPr>
                            <w:r>
                              <w:rPr>
                                <w:color w:val="707174"/>
                                <w:spacing w:val="-6"/>
                              </w:rPr>
                              <w:t xml:space="preserve">require retailers to provide their customers at least 30 business days’ notice when transitioning </w:t>
                            </w:r>
                            <w:r>
                              <w:rPr>
                                <w:color w:val="707174"/>
                                <w:spacing w:val="-2"/>
                              </w:rPr>
                              <w:t>them</w:t>
                            </w:r>
                            <w:r>
                              <w:rPr>
                                <w:color w:val="707174"/>
                                <w:spacing w:val="-6"/>
                              </w:rPr>
                              <w:t xml:space="preserve"> </w:t>
                            </w:r>
                            <w:r>
                              <w:rPr>
                                <w:color w:val="707174"/>
                                <w:spacing w:val="-2"/>
                              </w:rPr>
                              <w:t>to</w:t>
                            </w:r>
                            <w:r>
                              <w:rPr>
                                <w:color w:val="707174"/>
                                <w:spacing w:val="-6"/>
                              </w:rPr>
                              <w:t xml:space="preserve"> </w:t>
                            </w:r>
                            <w:r>
                              <w:rPr>
                                <w:color w:val="707174"/>
                                <w:spacing w:val="-2"/>
                              </w:rPr>
                              <w:t>a</w:t>
                            </w:r>
                            <w:r>
                              <w:rPr>
                                <w:color w:val="707174"/>
                                <w:spacing w:val="-6"/>
                              </w:rPr>
                              <w:t xml:space="preserve"> </w:t>
                            </w:r>
                            <w:r>
                              <w:rPr>
                                <w:color w:val="707174"/>
                                <w:spacing w:val="-2"/>
                              </w:rPr>
                              <w:t>different</w:t>
                            </w:r>
                            <w:r>
                              <w:rPr>
                                <w:color w:val="707174"/>
                                <w:spacing w:val="-6"/>
                              </w:rPr>
                              <w:t xml:space="preserve"> </w:t>
                            </w:r>
                            <w:r>
                              <w:rPr>
                                <w:color w:val="707174"/>
                                <w:spacing w:val="-2"/>
                              </w:rPr>
                              <w:t>pricing</w:t>
                            </w:r>
                            <w:r>
                              <w:rPr>
                                <w:color w:val="707174"/>
                                <w:spacing w:val="-6"/>
                              </w:rPr>
                              <w:t xml:space="preserve"> </w:t>
                            </w:r>
                            <w:r>
                              <w:rPr>
                                <w:color w:val="707174"/>
                                <w:spacing w:val="-2"/>
                              </w:rPr>
                              <w:t>structure</w:t>
                            </w:r>
                            <w:r>
                              <w:rPr>
                                <w:color w:val="707174"/>
                                <w:spacing w:val="-6"/>
                              </w:rPr>
                              <w:t xml:space="preserve"> </w:t>
                            </w:r>
                            <w:r>
                              <w:rPr>
                                <w:color w:val="707174"/>
                                <w:spacing w:val="-2"/>
                              </w:rPr>
                              <w:t>during</w:t>
                            </w:r>
                            <w:r>
                              <w:rPr>
                                <w:color w:val="707174"/>
                                <w:spacing w:val="-6"/>
                              </w:rPr>
                              <w:t xml:space="preserve"> </w:t>
                            </w:r>
                            <w:r>
                              <w:rPr>
                                <w:color w:val="707174"/>
                                <w:spacing w:val="-2"/>
                              </w:rPr>
                              <w:t>the</w:t>
                            </w:r>
                            <w:r>
                              <w:rPr>
                                <w:color w:val="707174"/>
                                <w:spacing w:val="-6"/>
                              </w:rPr>
                              <w:t xml:space="preserve"> </w:t>
                            </w:r>
                            <w:r>
                              <w:rPr>
                                <w:color w:val="707174"/>
                                <w:spacing w:val="-2"/>
                              </w:rPr>
                              <w:t>LMRP</w:t>
                            </w:r>
                            <w:r>
                              <w:rPr>
                                <w:color w:val="707174"/>
                                <w:spacing w:val="-6"/>
                              </w:rPr>
                              <w:t xml:space="preserve"> </w:t>
                            </w:r>
                            <w:r>
                              <w:rPr>
                                <w:color w:val="707174"/>
                                <w:spacing w:val="-2"/>
                              </w:rPr>
                              <w:t>period</w:t>
                            </w:r>
                            <w:r>
                              <w:rPr>
                                <w:color w:val="707174"/>
                                <w:spacing w:val="-6"/>
                              </w:rPr>
                              <w:t xml:space="preserve"> </w:t>
                            </w:r>
                            <w:r>
                              <w:rPr>
                                <w:color w:val="707174"/>
                                <w:spacing w:val="-2"/>
                              </w:rPr>
                              <w:t>as</w:t>
                            </w:r>
                            <w:r>
                              <w:rPr>
                                <w:color w:val="707174"/>
                                <w:spacing w:val="-6"/>
                              </w:rPr>
                              <w:t xml:space="preserve"> </w:t>
                            </w:r>
                            <w:r>
                              <w:rPr>
                                <w:color w:val="707174"/>
                                <w:spacing w:val="-2"/>
                              </w:rPr>
                              <w:t>a</w:t>
                            </w:r>
                            <w:r>
                              <w:rPr>
                                <w:color w:val="707174"/>
                                <w:spacing w:val="-6"/>
                              </w:rPr>
                              <w:t xml:space="preserve"> </w:t>
                            </w:r>
                            <w:r>
                              <w:rPr>
                                <w:color w:val="707174"/>
                                <w:spacing w:val="-2"/>
                              </w:rPr>
                              <w:t>result</w:t>
                            </w:r>
                            <w:r>
                              <w:rPr>
                                <w:color w:val="707174"/>
                                <w:spacing w:val="-6"/>
                              </w:rPr>
                              <w:t xml:space="preserve"> </w:t>
                            </w:r>
                            <w:r>
                              <w:rPr>
                                <w:color w:val="707174"/>
                                <w:spacing w:val="-2"/>
                              </w:rPr>
                              <w:t>of</w:t>
                            </w:r>
                            <w:r>
                              <w:rPr>
                                <w:color w:val="707174"/>
                                <w:spacing w:val="-6"/>
                              </w:rPr>
                              <w:t xml:space="preserve"> </w:t>
                            </w:r>
                            <w:r>
                              <w:rPr>
                                <w:color w:val="707174"/>
                                <w:spacing w:val="-2"/>
                              </w:rPr>
                              <w:t>a</w:t>
                            </w:r>
                            <w:r>
                              <w:rPr>
                                <w:color w:val="707174"/>
                                <w:spacing w:val="-6"/>
                              </w:rPr>
                              <w:t xml:space="preserve"> </w:t>
                            </w:r>
                            <w:r>
                              <w:rPr>
                                <w:color w:val="707174"/>
                                <w:spacing w:val="-2"/>
                              </w:rPr>
                              <w:t>change</w:t>
                            </w:r>
                            <w:r>
                              <w:rPr>
                                <w:color w:val="707174"/>
                                <w:spacing w:val="-6"/>
                              </w:rPr>
                              <w:t xml:space="preserve"> </w:t>
                            </w:r>
                            <w:r>
                              <w:rPr>
                                <w:color w:val="707174"/>
                                <w:spacing w:val="-2"/>
                              </w:rPr>
                              <w:t>in</w:t>
                            </w:r>
                            <w:r>
                              <w:rPr>
                                <w:color w:val="707174"/>
                                <w:spacing w:val="-6"/>
                              </w:rPr>
                              <w:t xml:space="preserve"> </w:t>
                            </w:r>
                            <w:r>
                              <w:rPr>
                                <w:color w:val="707174"/>
                                <w:spacing w:val="-2"/>
                              </w:rPr>
                              <w:t xml:space="preserve">meter </w:t>
                            </w:r>
                            <w:r>
                              <w:rPr>
                                <w:color w:val="707174"/>
                              </w:rPr>
                              <w:t>type,</w:t>
                            </w:r>
                            <w:r>
                              <w:rPr>
                                <w:color w:val="707174"/>
                                <w:spacing w:val="-6"/>
                              </w:rPr>
                              <w:t xml:space="preserve"> </w:t>
                            </w:r>
                            <w:r>
                              <w:rPr>
                                <w:color w:val="707174"/>
                              </w:rPr>
                              <w:t>as</w:t>
                            </w:r>
                            <w:r>
                              <w:rPr>
                                <w:color w:val="707174"/>
                                <w:spacing w:val="-6"/>
                              </w:rPr>
                              <w:t xml:space="preserve"> </w:t>
                            </w:r>
                            <w:r>
                              <w:rPr>
                                <w:color w:val="707174"/>
                              </w:rPr>
                              <w:t>well</w:t>
                            </w:r>
                            <w:r>
                              <w:rPr>
                                <w:color w:val="707174"/>
                                <w:spacing w:val="-6"/>
                              </w:rPr>
                              <w:t xml:space="preserve"> </w:t>
                            </w:r>
                            <w:r>
                              <w:rPr>
                                <w:color w:val="707174"/>
                              </w:rPr>
                              <w:t>as</w:t>
                            </w:r>
                            <w:r>
                              <w:rPr>
                                <w:color w:val="707174"/>
                                <w:spacing w:val="-6"/>
                              </w:rPr>
                              <w:t xml:space="preserve"> </w:t>
                            </w:r>
                            <w:r>
                              <w:rPr>
                                <w:color w:val="707174"/>
                              </w:rPr>
                              <w:t>information</w:t>
                            </w:r>
                            <w:r>
                              <w:rPr>
                                <w:color w:val="707174"/>
                                <w:spacing w:val="-6"/>
                              </w:rPr>
                              <w:t xml:space="preserve"> </w:t>
                            </w:r>
                            <w:r>
                              <w:rPr>
                                <w:color w:val="707174"/>
                              </w:rPr>
                              <w:t>on</w:t>
                            </w:r>
                            <w:r>
                              <w:rPr>
                                <w:color w:val="707174"/>
                                <w:spacing w:val="-6"/>
                              </w:rPr>
                              <w:t xml:space="preserve"> </w:t>
                            </w:r>
                            <w:r>
                              <w:rPr>
                                <w:color w:val="707174"/>
                              </w:rPr>
                              <w:t>how</w:t>
                            </w:r>
                            <w:r>
                              <w:rPr>
                                <w:color w:val="707174"/>
                                <w:spacing w:val="-6"/>
                              </w:rPr>
                              <w:t xml:space="preserve"> </w:t>
                            </w:r>
                            <w:r>
                              <w:rPr>
                                <w:color w:val="707174"/>
                              </w:rPr>
                              <w:t>to</w:t>
                            </w:r>
                            <w:r>
                              <w:rPr>
                                <w:color w:val="707174"/>
                                <w:spacing w:val="-6"/>
                              </w:rPr>
                              <w:t xml:space="preserve"> </w:t>
                            </w:r>
                            <w:r>
                              <w:rPr>
                                <w:color w:val="707174"/>
                              </w:rPr>
                              <w:t>understand</w:t>
                            </w:r>
                            <w:r>
                              <w:rPr>
                                <w:color w:val="707174"/>
                                <w:spacing w:val="-6"/>
                              </w:rPr>
                              <w:t xml:space="preserve"> </w:t>
                            </w:r>
                            <w:r>
                              <w:rPr>
                                <w:color w:val="707174"/>
                              </w:rPr>
                              <w:t>and</w:t>
                            </w:r>
                            <w:r>
                              <w:rPr>
                                <w:color w:val="707174"/>
                                <w:spacing w:val="-6"/>
                              </w:rPr>
                              <w:t xml:space="preserve"> </w:t>
                            </w:r>
                            <w:r>
                              <w:rPr>
                                <w:color w:val="707174"/>
                              </w:rPr>
                              <w:t>manage</w:t>
                            </w:r>
                            <w:r>
                              <w:rPr>
                                <w:color w:val="707174"/>
                                <w:spacing w:val="-6"/>
                              </w:rPr>
                              <w:t xml:space="preserve"> </w:t>
                            </w:r>
                            <w:r>
                              <w:rPr>
                                <w:color w:val="707174"/>
                              </w:rPr>
                              <w:t>the</w:t>
                            </w:r>
                            <w:r>
                              <w:rPr>
                                <w:color w:val="707174"/>
                                <w:spacing w:val="-6"/>
                              </w:rPr>
                              <w:t xml:space="preserve"> </w:t>
                            </w:r>
                            <w:r>
                              <w:rPr>
                                <w:color w:val="707174"/>
                              </w:rPr>
                              <w:t>change.</w:t>
                            </w:r>
                          </w:p>
                        </w:txbxContent>
                      </wps:txbx>
                      <wps:bodyPr wrap="square" lIns="0" tIns="0" rIns="0" bIns="0" rtlCol="0">
                        <a:noAutofit/>
                      </wps:bodyPr>
                    </wps:wsp>
                  </a:graphicData>
                </a:graphic>
              </wp:inline>
            </w:drawing>
          </mc:Choice>
          <mc:Fallback>
            <w:pict>
              <v:shape id="Textbox 67" o:spid="_x0000_s1042" type="#_x0000_t202" style="width:436.5pt;height:6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" filled="f" strokecolor="#23a2e0" strokeweight=".5pt">
                <v:path arrowok="t"/>
                <v:textbox inset="0,0,0,0">
                  <w:txbxContent>
                    <w:p w:rsidR="007169DD" w:rsidRDefault="00BC0D03">
                      <w:pPr>
                        <w:pStyle w:val="BodyText"/>
                        <w:numPr>
                          <w:ilvl w:val="0"/>
                          <w:numId w:val="29"/>
                        </w:numPr>
                        <w:tabs>
                          <w:tab w:val="left" w:pos="567"/>
                        </w:tabs>
                        <w:spacing w:before="175" w:line="280" w:lineRule="auto"/>
                        <w:ind w:right="226"/>
                      </w:pPr>
                      <w:r>
                        <w:rPr>
                          <w:color w:val="707174"/>
                          <w:spacing w:val="-6"/>
                        </w:rPr>
                        <w:t xml:space="preserve">require retailers to provide their customers at least 30 business days’ notice when transitioning </w:t>
                      </w:r>
                      <w:r>
                        <w:rPr>
                          <w:color w:val="707174"/>
                          <w:spacing w:val="-2"/>
                        </w:rPr>
                        <w:t>them</w:t>
                      </w:r>
                      <w:r>
                        <w:rPr>
                          <w:color w:val="707174"/>
                          <w:spacing w:val="-6"/>
                        </w:rPr>
                        <w:t xml:space="preserve"> </w:t>
                      </w:r>
                      <w:r>
                        <w:rPr>
                          <w:color w:val="707174"/>
                          <w:spacing w:val="-2"/>
                        </w:rPr>
                        <w:t>to</w:t>
                      </w:r>
                      <w:r>
                        <w:rPr>
                          <w:color w:val="707174"/>
                          <w:spacing w:val="-6"/>
                        </w:rPr>
                        <w:t xml:space="preserve"> </w:t>
                      </w:r>
                      <w:r>
                        <w:rPr>
                          <w:color w:val="707174"/>
                          <w:spacing w:val="-2"/>
                        </w:rPr>
                        <w:t>a</w:t>
                      </w:r>
                      <w:r>
                        <w:rPr>
                          <w:color w:val="707174"/>
                          <w:spacing w:val="-6"/>
                        </w:rPr>
                        <w:t xml:space="preserve"> </w:t>
                      </w:r>
                      <w:r>
                        <w:rPr>
                          <w:color w:val="707174"/>
                          <w:spacing w:val="-2"/>
                        </w:rPr>
                        <w:t>different</w:t>
                      </w:r>
                      <w:r>
                        <w:rPr>
                          <w:color w:val="707174"/>
                          <w:spacing w:val="-6"/>
                        </w:rPr>
                        <w:t xml:space="preserve"> </w:t>
                      </w:r>
                      <w:r>
                        <w:rPr>
                          <w:color w:val="707174"/>
                          <w:spacing w:val="-2"/>
                        </w:rPr>
                        <w:t>pricing</w:t>
                      </w:r>
                      <w:r>
                        <w:rPr>
                          <w:color w:val="707174"/>
                          <w:spacing w:val="-6"/>
                        </w:rPr>
                        <w:t xml:space="preserve"> </w:t>
                      </w:r>
                      <w:r>
                        <w:rPr>
                          <w:color w:val="707174"/>
                          <w:spacing w:val="-2"/>
                        </w:rPr>
                        <w:t>structure</w:t>
                      </w:r>
                      <w:r>
                        <w:rPr>
                          <w:color w:val="707174"/>
                          <w:spacing w:val="-6"/>
                        </w:rPr>
                        <w:t xml:space="preserve"> </w:t>
                      </w:r>
                      <w:r>
                        <w:rPr>
                          <w:color w:val="707174"/>
                          <w:spacing w:val="-2"/>
                        </w:rPr>
                        <w:t>during</w:t>
                      </w:r>
                      <w:r>
                        <w:rPr>
                          <w:color w:val="707174"/>
                          <w:spacing w:val="-6"/>
                        </w:rPr>
                        <w:t xml:space="preserve"> </w:t>
                      </w:r>
                      <w:r>
                        <w:rPr>
                          <w:color w:val="707174"/>
                          <w:spacing w:val="-2"/>
                        </w:rPr>
                        <w:t>the</w:t>
                      </w:r>
                      <w:r>
                        <w:rPr>
                          <w:color w:val="707174"/>
                          <w:spacing w:val="-6"/>
                        </w:rPr>
                        <w:t xml:space="preserve"> </w:t>
                      </w:r>
                      <w:r>
                        <w:rPr>
                          <w:color w:val="707174"/>
                          <w:spacing w:val="-2"/>
                        </w:rPr>
                        <w:t>LMRP</w:t>
                      </w:r>
                      <w:r>
                        <w:rPr>
                          <w:color w:val="707174"/>
                          <w:spacing w:val="-6"/>
                        </w:rPr>
                        <w:t xml:space="preserve"> </w:t>
                      </w:r>
                      <w:r>
                        <w:rPr>
                          <w:color w:val="707174"/>
                          <w:spacing w:val="-2"/>
                        </w:rPr>
                        <w:t>period</w:t>
                      </w:r>
                      <w:r>
                        <w:rPr>
                          <w:color w:val="707174"/>
                          <w:spacing w:val="-6"/>
                        </w:rPr>
                        <w:t xml:space="preserve"> </w:t>
                      </w:r>
                      <w:r>
                        <w:rPr>
                          <w:color w:val="707174"/>
                          <w:spacing w:val="-2"/>
                        </w:rPr>
                        <w:t>as</w:t>
                      </w:r>
                      <w:r>
                        <w:rPr>
                          <w:color w:val="707174"/>
                          <w:spacing w:val="-6"/>
                        </w:rPr>
                        <w:t xml:space="preserve"> </w:t>
                      </w:r>
                      <w:r>
                        <w:rPr>
                          <w:color w:val="707174"/>
                          <w:spacing w:val="-2"/>
                        </w:rPr>
                        <w:t>a</w:t>
                      </w:r>
                      <w:r>
                        <w:rPr>
                          <w:color w:val="707174"/>
                          <w:spacing w:val="-6"/>
                        </w:rPr>
                        <w:t xml:space="preserve"> </w:t>
                      </w:r>
                      <w:r>
                        <w:rPr>
                          <w:color w:val="707174"/>
                          <w:spacing w:val="-2"/>
                        </w:rPr>
                        <w:t>result</w:t>
                      </w:r>
                      <w:r>
                        <w:rPr>
                          <w:color w:val="707174"/>
                          <w:spacing w:val="-6"/>
                        </w:rPr>
                        <w:t xml:space="preserve"> </w:t>
                      </w:r>
                      <w:r>
                        <w:rPr>
                          <w:color w:val="707174"/>
                          <w:spacing w:val="-2"/>
                        </w:rPr>
                        <w:t>of</w:t>
                      </w:r>
                      <w:r>
                        <w:rPr>
                          <w:color w:val="707174"/>
                          <w:spacing w:val="-6"/>
                        </w:rPr>
                        <w:t xml:space="preserve"> </w:t>
                      </w:r>
                      <w:r>
                        <w:rPr>
                          <w:color w:val="707174"/>
                          <w:spacing w:val="-2"/>
                        </w:rPr>
                        <w:t>a</w:t>
                      </w:r>
                      <w:r>
                        <w:rPr>
                          <w:color w:val="707174"/>
                          <w:spacing w:val="-6"/>
                        </w:rPr>
                        <w:t xml:space="preserve"> </w:t>
                      </w:r>
                      <w:r>
                        <w:rPr>
                          <w:color w:val="707174"/>
                          <w:spacing w:val="-2"/>
                        </w:rPr>
                        <w:t>change</w:t>
                      </w:r>
                      <w:r>
                        <w:rPr>
                          <w:color w:val="707174"/>
                          <w:spacing w:val="-6"/>
                        </w:rPr>
                        <w:t xml:space="preserve"> </w:t>
                      </w:r>
                      <w:r>
                        <w:rPr>
                          <w:color w:val="707174"/>
                          <w:spacing w:val="-2"/>
                        </w:rPr>
                        <w:t>in</w:t>
                      </w:r>
                      <w:r>
                        <w:rPr>
                          <w:color w:val="707174"/>
                          <w:spacing w:val="-6"/>
                        </w:rPr>
                        <w:t xml:space="preserve"> </w:t>
                      </w:r>
                      <w:r>
                        <w:rPr>
                          <w:color w:val="707174"/>
                          <w:spacing w:val="-2"/>
                        </w:rPr>
                        <w:t xml:space="preserve">meter </w:t>
                      </w:r>
                      <w:r>
                        <w:rPr>
                          <w:color w:val="707174"/>
                        </w:rPr>
                        <w:t>type,</w:t>
                      </w:r>
                      <w:r>
                        <w:rPr>
                          <w:color w:val="707174"/>
                          <w:spacing w:val="-6"/>
                        </w:rPr>
                        <w:t xml:space="preserve"> </w:t>
                      </w:r>
                      <w:r>
                        <w:rPr>
                          <w:color w:val="707174"/>
                        </w:rPr>
                        <w:t>as</w:t>
                      </w:r>
                      <w:r>
                        <w:rPr>
                          <w:color w:val="707174"/>
                          <w:spacing w:val="-6"/>
                        </w:rPr>
                        <w:t xml:space="preserve"> </w:t>
                      </w:r>
                      <w:r>
                        <w:rPr>
                          <w:color w:val="707174"/>
                        </w:rPr>
                        <w:t>well</w:t>
                      </w:r>
                      <w:r>
                        <w:rPr>
                          <w:color w:val="707174"/>
                          <w:spacing w:val="-6"/>
                        </w:rPr>
                        <w:t xml:space="preserve"> </w:t>
                      </w:r>
                      <w:r>
                        <w:rPr>
                          <w:color w:val="707174"/>
                        </w:rPr>
                        <w:t>as</w:t>
                      </w:r>
                      <w:r>
                        <w:rPr>
                          <w:color w:val="707174"/>
                          <w:spacing w:val="-6"/>
                        </w:rPr>
                        <w:t xml:space="preserve"> </w:t>
                      </w:r>
                      <w:r>
                        <w:rPr>
                          <w:color w:val="707174"/>
                        </w:rPr>
                        <w:t>information</w:t>
                      </w:r>
                      <w:r>
                        <w:rPr>
                          <w:color w:val="707174"/>
                          <w:spacing w:val="-6"/>
                        </w:rPr>
                        <w:t xml:space="preserve"> </w:t>
                      </w:r>
                      <w:r>
                        <w:rPr>
                          <w:color w:val="707174"/>
                        </w:rPr>
                        <w:t>on</w:t>
                      </w:r>
                      <w:r>
                        <w:rPr>
                          <w:color w:val="707174"/>
                          <w:spacing w:val="-6"/>
                        </w:rPr>
                        <w:t xml:space="preserve"> </w:t>
                      </w:r>
                      <w:r>
                        <w:rPr>
                          <w:color w:val="707174"/>
                        </w:rPr>
                        <w:t>how</w:t>
                      </w:r>
                      <w:r>
                        <w:rPr>
                          <w:color w:val="707174"/>
                          <w:spacing w:val="-6"/>
                        </w:rPr>
                        <w:t xml:space="preserve"> </w:t>
                      </w:r>
                      <w:r>
                        <w:rPr>
                          <w:color w:val="707174"/>
                        </w:rPr>
                        <w:t>to</w:t>
                      </w:r>
                      <w:r>
                        <w:rPr>
                          <w:color w:val="707174"/>
                          <w:spacing w:val="-6"/>
                        </w:rPr>
                        <w:t xml:space="preserve"> </w:t>
                      </w:r>
                      <w:r>
                        <w:rPr>
                          <w:color w:val="707174"/>
                        </w:rPr>
                        <w:t>understand</w:t>
                      </w:r>
                      <w:r>
                        <w:rPr>
                          <w:color w:val="707174"/>
                          <w:spacing w:val="-6"/>
                        </w:rPr>
                        <w:t xml:space="preserve"> </w:t>
                      </w:r>
                      <w:r>
                        <w:rPr>
                          <w:color w:val="707174"/>
                        </w:rPr>
                        <w:t>and</w:t>
                      </w:r>
                      <w:r>
                        <w:rPr>
                          <w:color w:val="707174"/>
                          <w:spacing w:val="-6"/>
                        </w:rPr>
                        <w:t xml:space="preserve"> </w:t>
                      </w:r>
                      <w:r>
                        <w:rPr>
                          <w:color w:val="707174"/>
                        </w:rPr>
                        <w:t>manage</w:t>
                      </w:r>
                      <w:r>
                        <w:rPr>
                          <w:color w:val="707174"/>
                          <w:spacing w:val="-6"/>
                        </w:rPr>
                        <w:t xml:space="preserve"> </w:t>
                      </w:r>
                      <w:r>
                        <w:rPr>
                          <w:color w:val="707174"/>
                        </w:rPr>
                        <w:t>the</w:t>
                      </w:r>
                      <w:r>
                        <w:rPr>
                          <w:color w:val="707174"/>
                          <w:spacing w:val="-6"/>
                        </w:rPr>
                        <w:t xml:space="preserve"> </w:t>
                      </w:r>
                      <w:r>
                        <w:rPr>
                          <w:color w:val="707174"/>
                        </w:rPr>
                        <w:t>change.</w:t>
                      </w:r>
                    </w:p>
                  </w:txbxContent>
                </v:textbox>
                <w10:anchorlock/>
              </v:shape>
            </w:pict>
          </mc:Fallback>
        </mc:AlternateContent>
      </w:r>
    </w:p>
    <w:p w:rsidR="007169DD" w:rsidRDefault="007169DD">
      <w:pPr>
        <w:pStyle w:val="BodyText"/>
      </w:pPr>
    </w:p>
    <w:p w:rsidR="007169DD" w:rsidRDefault="007169DD">
      <w:pPr>
        <w:pStyle w:val="BodyText"/>
        <w:spacing w:before="43"/>
      </w:pPr>
    </w:p>
    <w:p w:rsidR="007169DD" w:rsidRDefault="00BC0D03">
      <w:pPr>
        <w:pStyle w:val="Heading3"/>
        <w:numPr>
          <w:ilvl w:val="2"/>
          <w:numId w:val="41"/>
        </w:numPr>
        <w:tabs>
          <w:tab w:val="left" w:pos="964"/>
        </w:tabs>
        <w:spacing w:line="336" w:lineRule="auto"/>
        <w:ind w:right="1201"/>
      </w:pPr>
      <w:r>
        <w:rPr>
          <w:color w:val="23A2E0"/>
        </w:rPr>
        <w:t>The</w:t>
      </w:r>
      <w:r>
        <w:rPr>
          <w:color w:val="23A2E0"/>
          <w:spacing w:val="-3"/>
        </w:rPr>
        <w:t xml:space="preserve"> </w:t>
      </w:r>
      <w:r>
        <w:rPr>
          <w:color w:val="23A2E0"/>
        </w:rPr>
        <w:t>draft</w:t>
      </w:r>
      <w:r>
        <w:rPr>
          <w:color w:val="23A2E0"/>
          <w:spacing w:val="-3"/>
        </w:rPr>
        <w:t xml:space="preserve"> </w:t>
      </w:r>
      <w:r>
        <w:rPr>
          <w:color w:val="23A2E0"/>
        </w:rPr>
        <w:t>rule</w:t>
      </w:r>
      <w:r>
        <w:rPr>
          <w:color w:val="23A2E0"/>
          <w:spacing w:val="-3"/>
        </w:rPr>
        <w:t xml:space="preserve"> </w:t>
      </w:r>
      <w:r>
        <w:rPr>
          <w:color w:val="23A2E0"/>
        </w:rPr>
        <w:t>would</w:t>
      </w:r>
      <w:r>
        <w:rPr>
          <w:color w:val="23A2E0"/>
          <w:spacing w:val="-4"/>
        </w:rPr>
        <w:t xml:space="preserve"> </w:t>
      </w:r>
      <w:r>
        <w:rPr>
          <w:color w:val="23A2E0"/>
        </w:rPr>
        <w:t>prohibit</w:t>
      </w:r>
      <w:r>
        <w:rPr>
          <w:color w:val="23A2E0"/>
          <w:spacing w:val="-3"/>
        </w:rPr>
        <w:t xml:space="preserve"> </w:t>
      </w:r>
      <w:r>
        <w:rPr>
          <w:color w:val="23A2E0"/>
        </w:rPr>
        <w:t>retailers</w:t>
      </w:r>
      <w:r>
        <w:rPr>
          <w:color w:val="23A2E0"/>
          <w:spacing w:val="-4"/>
        </w:rPr>
        <w:t xml:space="preserve"> </w:t>
      </w:r>
      <w:r>
        <w:rPr>
          <w:color w:val="23A2E0"/>
        </w:rPr>
        <w:t>from</w:t>
      </w:r>
      <w:r>
        <w:rPr>
          <w:color w:val="23A2E0"/>
          <w:spacing w:val="-3"/>
        </w:rPr>
        <w:t xml:space="preserve"> </w:t>
      </w:r>
      <w:r>
        <w:rPr>
          <w:color w:val="23A2E0"/>
        </w:rPr>
        <w:t>imposing</w:t>
      </w:r>
      <w:r>
        <w:rPr>
          <w:color w:val="23A2E0"/>
          <w:spacing w:val="-3"/>
        </w:rPr>
        <w:t xml:space="preserve"> </w:t>
      </w:r>
      <w:r>
        <w:rPr>
          <w:color w:val="23A2E0"/>
        </w:rPr>
        <w:t>any</w:t>
      </w:r>
      <w:r>
        <w:rPr>
          <w:color w:val="23A2E0"/>
          <w:spacing w:val="-3"/>
        </w:rPr>
        <w:t xml:space="preserve"> </w:t>
      </w:r>
      <w:r>
        <w:rPr>
          <w:color w:val="23A2E0"/>
        </w:rPr>
        <w:t>upfront</w:t>
      </w:r>
      <w:r>
        <w:rPr>
          <w:color w:val="23A2E0"/>
          <w:spacing w:val="-3"/>
        </w:rPr>
        <w:t xml:space="preserve"> </w:t>
      </w:r>
      <w:r>
        <w:rPr>
          <w:color w:val="23A2E0"/>
        </w:rPr>
        <w:t>charges</w:t>
      </w:r>
      <w:r>
        <w:rPr>
          <w:color w:val="23A2E0"/>
          <w:spacing w:val="-4"/>
        </w:rPr>
        <w:t xml:space="preserve"> </w:t>
      </w:r>
      <w:r>
        <w:rPr>
          <w:color w:val="23A2E0"/>
        </w:rPr>
        <w:t>for</w:t>
      </w:r>
      <w:r>
        <w:rPr>
          <w:color w:val="23A2E0"/>
          <w:spacing w:val="-3"/>
        </w:rPr>
        <w:t xml:space="preserve"> </w:t>
      </w:r>
      <w:r>
        <w:rPr>
          <w:color w:val="23A2E0"/>
        </w:rPr>
        <w:t>new</w:t>
      </w:r>
      <w:r>
        <w:rPr>
          <w:color w:val="23A2E0"/>
          <w:spacing w:val="-3"/>
        </w:rPr>
        <w:t xml:space="preserve"> </w:t>
      </w:r>
      <w:r>
        <w:rPr>
          <w:color w:val="23A2E0"/>
        </w:rPr>
        <w:t>smart</w:t>
      </w:r>
      <w:r>
        <w:rPr>
          <w:color w:val="23A2E0"/>
          <w:spacing w:val="-3"/>
        </w:rPr>
        <w:t xml:space="preserve"> </w:t>
      </w:r>
      <w:r>
        <w:rPr>
          <w:color w:val="23A2E0"/>
        </w:rPr>
        <w:t xml:space="preserve">meters </w:t>
      </w:r>
      <w:r>
        <w:rPr>
          <w:color w:val="57585B"/>
        </w:rPr>
        <w:t>Prohibiting upfront charges would mitigate social licence risks</w:t>
      </w:r>
    </w:p>
    <w:p w:rsidR="007169DD" w:rsidRDefault="00BC0D03">
      <w:pPr>
        <w:pStyle w:val="BodyText"/>
        <w:spacing w:before="58" w:line="280" w:lineRule="auto"/>
        <w:ind w:left="964" w:right="1004"/>
      </w:pPr>
      <w:r>
        <w:rPr>
          <w:color w:val="57585B"/>
        </w:rPr>
        <w:t>The smart meter acceleration program is expected to lead to significant net benefits for consumers. However, the timing of the benefits of smart meters will not necessarily match when the investment costs are incurred.</w:t>
      </w:r>
      <w:r>
        <w:rPr>
          <w:color w:val="57585B"/>
          <w:spacing w:val="-2"/>
        </w:rPr>
        <w:t xml:space="preserve"> </w:t>
      </w:r>
      <w:r>
        <w:rPr>
          <w:color w:val="57585B"/>
        </w:rPr>
        <w:t>This is because the program brings forward future investments, resulting in short-term cost impacts, while the benefits accrue over the longer term.</w:t>
      </w:r>
    </w:p>
    <w:p w:rsidR="007169DD" w:rsidRDefault="00BC0D03">
      <w:pPr>
        <w:pStyle w:val="BodyText"/>
        <w:spacing w:before="110" w:line="280" w:lineRule="auto"/>
        <w:ind w:left="964" w:right="984"/>
      </w:pPr>
      <w:r>
        <w:rPr>
          <w:color w:val="57585B"/>
        </w:rPr>
        <w:t>Upfront customer charges for smart meter deployments could create social licence risks and impact the overall success of the acceleration program.</w:t>
      </w:r>
      <w:r>
        <w:rPr>
          <w:color w:val="57585B"/>
          <w:vertAlign w:val="superscript"/>
        </w:rPr>
        <w:t>52</w:t>
      </w:r>
      <w:r>
        <w:rPr>
          <w:color w:val="57585B"/>
        </w:rPr>
        <w:t xml:space="preserve"> Customers could refuse site access or</w:t>
      </w:r>
      <w:r>
        <w:rPr>
          <w:color w:val="57585B"/>
          <w:spacing w:val="40"/>
        </w:rPr>
        <w:t xml:space="preserve"> </w:t>
      </w:r>
      <w:r>
        <w:rPr>
          <w:color w:val="57585B"/>
        </w:rPr>
        <w:t>be less willing to remediate any defects if they incur upfront smart meter costs. Any upfront charges applied inconsistently to individual customers may also be perceived as unfair, noting that all customers share the benefits of a smart energy system.</w:t>
      </w:r>
    </w:p>
    <w:p w:rsidR="007169DD" w:rsidRDefault="00BC0D03">
      <w:pPr>
        <w:pStyle w:val="BodyText"/>
        <w:spacing w:before="109" w:line="280" w:lineRule="auto"/>
        <w:ind w:left="964" w:right="960"/>
      </w:pPr>
      <w:r>
        <w:rPr>
          <w:color w:val="57585B"/>
        </w:rPr>
        <w:t>Explicitly prohibiting upfront costs (including exit fees) for smart meter deployments under an LMRP would help mitigate these risks and support the accelerated deployment program.</w:t>
      </w:r>
    </w:p>
    <w:p w:rsidR="007169DD" w:rsidRDefault="00BC0D03">
      <w:pPr>
        <w:pStyle w:val="Heading3"/>
        <w:spacing w:before="112" w:line="280" w:lineRule="auto"/>
        <w:ind w:right="960"/>
      </w:pPr>
      <w:r>
        <w:rPr>
          <w:color w:val="57585B"/>
        </w:rPr>
        <w:t>The draft rule would prohibit any upfront charges or exit fees for the replacement of a legacy meter during the LMRP period</w:t>
      </w:r>
    </w:p>
    <w:p w:rsidR="007169DD" w:rsidRDefault="00BC0D03">
      <w:pPr>
        <w:pStyle w:val="BodyText"/>
        <w:spacing w:before="111" w:line="280" w:lineRule="auto"/>
        <w:ind w:left="964" w:right="1083"/>
      </w:pPr>
      <w:r>
        <w:rPr>
          <w:color w:val="57585B"/>
        </w:rPr>
        <w:t>Currently, customers do not typically incur up-front costs associated with meter upgrades. Retailers generally pay annualised charges to MCs, which includes the capital and installation costs of meters. This industry practice covers most, if not all, of the total meter costs — smoothing retailer payments to MCs over time.</w:t>
      </w:r>
    </w:p>
    <w:p w:rsidR="007169DD" w:rsidRDefault="00BC0D03">
      <w:pPr>
        <w:pStyle w:val="BodyText"/>
        <w:spacing w:before="110" w:line="280" w:lineRule="auto"/>
        <w:ind w:left="964" w:right="960"/>
      </w:pPr>
      <w:r>
        <w:rPr>
          <w:color w:val="57585B"/>
        </w:rPr>
        <w:t>Although retailers do not typically pass on upfront costs to customers, they may change their pricing policies in the future, noting retailers are not prevented from doing so under the current regulatory</w:t>
      </w:r>
      <w:r>
        <w:rPr>
          <w:color w:val="57585B"/>
          <w:spacing w:val="2"/>
        </w:rPr>
        <w:t xml:space="preserve"> </w:t>
      </w:r>
      <w:r>
        <w:rPr>
          <w:color w:val="57585B"/>
        </w:rPr>
        <w:t>framework.</w:t>
      </w:r>
      <w:r>
        <w:rPr>
          <w:color w:val="57585B"/>
          <w:spacing w:val="-1"/>
        </w:rPr>
        <w:t xml:space="preserve"> </w:t>
      </w:r>
      <w:r>
        <w:rPr>
          <w:color w:val="57585B"/>
        </w:rPr>
        <w:t>This</w:t>
      </w:r>
      <w:r>
        <w:rPr>
          <w:color w:val="57585B"/>
          <w:spacing w:val="2"/>
        </w:rPr>
        <w:t xml:space="preserve"> </w:t>
      </w:r>
      <w:r>
        <w:rPr>
          <w:color w:val="57585B"/>
        </w:rPr>
        <w:t>could</w:t>
      </w:r>
      <w:r>
        <w:rPr>
          <w:color w:val="57585B"/>
          <w:spacing w:val="3"/>
        </w:rPr>
        <w:t xml:space="preserve"> </w:t>
      </w:r>
      <w:r>
        <w:rPr>
          <w:color w:val="57585B"/>
        </w:rPr>
        <w:t>even</w:t>
      </w:r>
      <w:r>
        <w:rPr>
          <w:color w:val="57585B"/>
          <w:spacing w:val="3"/>
        </w:rPr>
        <w:t xml:space="preserve"> </w:t>
      </w:r>
      <w:r>
        <w:rPr>
          <w:color w:val="57585B"/>
        </w:rPr>
        <w:t>occur</w:t>
      </w:r>
      <w:r>
        <w:rPr>
          <w:color w:val="57585B"/>
          <w:spacing w:val="2"/>
        </w:rPr>
        <w:t xml:space="preserve"> </w:t>
      </w:r>
      <w:r>
        <w:rPr>
          <w:color w:val="57585B"/>
        </w:rPr>
        <w:t>when</w:t>
      </w:r>
      <w:r>
        <w:rPr>
          <w:color w:val="57585B"/>
          <w:spacing w:val="3"/>
        </w:rPr>
        <w:t xml:space="preserve"> </w:t>
      </w:r>
      <w:r>
        <w:rPr>
          <w:color w:val="57585B"/>
        </w:rPr>
        <w:t>a</w:t>
      </w:r>
      <w:r>
        <w:rPr>
          <w:color w:val="57585B"/>
          <w:spacing w:val="3"/>
        </w:rPr>
        <w:t xml:space="preserve"> </w:t>
      </w:r>
      <w:r>
        <w:rPr>
          <w:color w:val="57585B"/>
        </w:rPr>
        <w:t>customer</w:t>
      </w:r>
      <w:r>
        <w:rPr>
          <w:color w:val="57585B"/>
          <w:spacing w:val="2"/>
        </w:rPr>
        <w:t xml:space="preserve"> </w:t>
      </w:r>
      <w:r>
        <w:rPr>
          <w:color w:val="57585B"/>
        </w:rPr>
        <w:t>has</w:t>
      </w:r>
      <w:r>
        <w:rPr>
          <w:color w:val="57585B"/>
          <w:spacing w:val="3"/>
        </w:rPr>
        <w:t xml:space="preserve"> </w:t>
      </w:r>
      <w:r>
        <w:rPr>
          <w:color w:val="57585B"/>
        </w:rPr>
        <w:t>not</w:t>
      </w:r>
      <w:r>
        <w:rPr>
          <w:color w:val="57585B"/>
          <w:spacing w:val="3"/>
        </w:rPr>
        <w:t xml:space="preserve"> </w:t>
      </w:r>
      <w:r>
        <w:rPr>
          <w:color w:val="57585B"/>
        </w:rPr>
        <w:t>requested</w:t>
      </w:r>
      <w:r>
        <w:rPr>
          <w:color w:val="57585B"/>
          <w:spacing w:val="2"/>
        </w:rPr>
        <w:t xml:space="preserve"> </w:t>
      </w:r>
      <w:r>
        <w:rPr>
          <w:color w:val="57585B"/>
        </w:rPr>
        <w:t>a</w:t>
      </w:r>
      <w:r>
        <w:rPr>
          <w:color w:val="57585B"/>
          <w:spacing w:val="3"/>
        </w:rPr>
        <w:t xml:space="preserve"> </w:t>
      </w:r>
      <w:r>
        <w:rPr>
          <w:color w:val="57585B"/>
        </w:rPr>
        <w:t>new</w:t>
      </w:r>
      <w:r>
        <w:rPr>
          <w:color w:val="57585B"/>
          <w:spacing w:val="3"/>
        </w:rPr>
        <w:t xml:space="preserve"> </w:t>
      </w:r>
      <w:r>
        <w:rPr>
          <w:color w:val="57585B"/>
          <w:spacing w:val="-2"/>
        </w:rPr>
        <w:t>meter.</w:t>
      </w:r>
    </w:p>
    <w:p w:rsidR="007169DD" w:rsidRDefault="00BC0D03">
      <w:pPr>
        <w:pStyle w:val="BodyText"/>
        <w:spacing w:before="111" w:line="280" w:lineRule="auto"/>
        <w:ind w:left="964" w:right="1083"/>
      </w:pPr>
      <w:r>
        <w:rPr>
          <w:color w:val="57585B"/>
        </w:rPr>
        <w:t>Under the draft rule, retailers would be prohibited from imposing any upfront charges or exit fees on small customers, when the meter upgrade relates to the replacement of a legacy meter identified in an LMRP during the LMRP period. This excludes new connections and meter replacements that were initiated at the customer’s request.</w:t>
      </w:r>
    </w:p>
    <w:p w:rsidR="007169DD" w:rsidRDefault="00BC0D03">
      <w:pPr>
        <w:pStyle w:val="BodyText"/>
        <w:spacing w:before="110" w:line="280" w:lineRule="auto"/>
        <w:ind w:left="964" w:right="960"/>
      </w:pPr>
      <w:r>
        <w:rPr>
          <w:color w:val="57585B"/>
        </w:rPr>
        <w:t>This protection would apply to small customers whose meters are replaced under an LMRP, or meters that retailers choose to replace ahead of their scheduled replacement date in an LMRP but during the LMRP period.</w:t>
      </w:r>
    </w:p>
    <w:p w:rsidR="007169DD" w:rsidRDefault="00BC0D03">
      <w:pPr>
        <w:pStyle w:val="BodyText"/>
        <w:spacing w:before="111" w:line="280" w:lineRule="auto"/>
        <w:ind w:left="964" w:right="960"/>
      </w:pPr>
      <w:r>
        <w:rPr>
          <w:color w:val="57585B"/>
        </w:rPr>
        <w:t>This rule change would not apply under other types of smart meter deployments such as new connections, customer-initiated deployments, or deployments resulting from the small customer installing new equipment at the site (such as solar PV or a battery).</w:t>
      </w:r>
    </w:p>
    <w:p w:rsidR="007169DD" w:rsidRDefault="00BC0D03">
      <w:pPr>
        <w:pStyle w:val="BodyText"/>
        <w:spacing w:before="111" w:line="280" w:lineRule="auto"/>
        <w:ind w:left="964" w:right="960"/>
      </w:pPr>
      <w:r>
        <w:rPr>
          <w:color w:val="57585B"/>
        </w:rPr>
        <w:t>This protection would cease to apply from 31 December 2030.</w:t>
      </w:r>
      <w:r>
        <w:rPr>
          <w:color w:val="57585B"/>
          <w:spacing w:val="-2"/>
        </w:rPr>
        <w:t xml:space="preserve"> </w:t>
      </w:r>
      <w:r>
        <w:rPr>
          <w:color w:val="57585B"/>
        </w:rPr>
        <w:t>The regulatory burden of this rule change would be low- or no-cost, noting that this approach is consistent with current practice.</w:t>
      </w:r>
    </w:p>
    <w:p w:rsidR="007169DD" w:rsidRDefault="007169DD">
      <w:pPr>
        <w:pStyle w:val="BodyText"/>
      </w:pPr>
    </w:p>
    <w:p w:rsidR="007169DD" w:rsidRDefault="00BC0D03">
      <w:pPr>
        <w:pStyle w:val="BodyText"/>
        <w:spacing w:before="200"/>
      </w:pPr>
      <w:r>
        <w:rPr>
          <w:noProof/>
          <w:lang w:val="en-AU" w:eastAsia="en-AU"/>
        </w:rPr>
        <mc:AlternateContent>
          <mc:Choice Requires="wps">
            <w:drawing>
              <wp:anchor distT="0" distB="0" distL="0" distR="0" simplePos="0" relativeHeight="487607296" behindDoc="1" locked="0" layoutInCell="1" allowOverlap="1">
                <wp:simplePos x="0" y="0"/>
                <wp:positionH relativeFrom="page">
                  <wp:posOffset>720001</wp:posOffset>
                </wp:positionH>
                <wp:positionV relativeFrom="paragraph">
                  <wp:posOffset>295142</wp:posOffset>
                </wp:positionV>
                <wp:extent cx="720090" cy="127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05C3D9BE" id="Graphic 68" o:spid="_x0000_s1026" style="position:absolute;margin-left:56.7pt;margin-top:23.25pt;width:56.7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" path="m,l719963,e" filled="f" strokecolor="#57585b" strokeweight=".04408mm">
                <v:path arrowok="t"/>
                <w10:wrap type="topAndBottom" anchorx="page"/>
              </v:shape>
            </w:pict>
          </mc:Fallback>
        </mc:AlternateContent>
      </w:r>
    </w:p>
    <w:p w:rsidR="007169DD" w:rsidRDefault="00BC0D03">
      <w:pPr>
        <w:pStyle w:val="ListParagraph"/>
        <w:numPr>
          <w:ilvl w:val="0"/>
          <w:numId w:val="44"/>
        </w:numPr>
        <w:tabs>
          <w:tab w:val="left" w:pos="452"/>
          <w:tab w:val="left" w:pos="454"/>
        </w:tabs>
        <w:spacing w:before="130"/>
        <w:ind w:right="1063"/>
        <w:rPr>
          <w:sz w:val="14"/>
        </w:rPr>
      </w:pPr>
      <w:r>
        <w:rPr>
          <w:color w:val="57585B"/>
          <w:sz w:val="14"/>
        </w:rPr>
        <w:t>Social</w:t>
      </w:r>
      <w:r>
        <w:rPr>
          <w:color w:val="57585B"/>
          <w:spacing w:val="-2"/>
          <w:sz w:val="14"/>
        </w:rPr>
        <w:t xml:space="preserve"> </w:t>
      </w:r>
      <w:r>
        <w:rPr>
          <w:color w:val="57585B"/>
          <w:sz w:val="14"/>
        </w:rPr>
        <w:t>licence</w:t>
      </w:r>
      <w:r>
        <w:rPr>
          <w:color w:val="57585B"/>
          <w:spacing w:val="-2"/>
          <w:sz w:val="14"/>
        </w:rPr>
        <w:t xml:space="preserve"> </w:t>
      </w:r>
      <w:r>
        <w:rPr>
          <w:color w:val="57585B"/>
          <w:sz w:val="14"/>
        </w:rPr>
        <w:t>in</w:t>
      </w:r>
      <w:r>
        <w:rPr>
          <w:color w:val="57585B"/>
          <w:spacing w:val="-2"/>
          <w:sz w:val="14"/>
        </w:rPr>
        <w:t xml:space="preserve"> </w:t>
      </w:r>
      <w:r>
        <w:rPr>
          <w:color w:val="57585B"/>
          <w:sz w:val="14"/>
        </w:rPr>
        <w:t>the</w:t>
      </w:r>
      <w:r>
        <w:rPr>
          <w:color w:val="57585B"/>
          <w:spacing w:val="-2"/>
          <w:sz w:val="14"/>
        </w:rPr>
        <w:t xml:space="preserve"> </w:t>
      </w:r>
      <w:r>
        <w:rPr>
          <w:color w:val="57585B"/>
          <w:sz w:val="14"/>
        </w:rPr>
        <w:t>context</w:t>
      </w:r>
      <w:r>
        <w:rPr>
          <w:color w:val="57585B"/>
          <w:spacing w:val="-2"/>
          <w:sz w:val="14"/>
        </w:rPr>
        <w:t xml:space="preserve"> </w:t>
      </w:r>
      <w:r>
        <w:rPr>
          <w:color w:val="57585B"/>
          <w:sz w:val="14"/>
        </w:rPr>
        <w:t>of</w:t>
      </w:r>
      <w:r>
        <w:rPr>
          <w:color w:val="57585B"/>
          <w:spacing w:val="-2"/>
          <w:sz w:val="14"/>
        </w:rPr>
        <w:t xml:space="preserve"> </w:t>
      </w:r>
      <w:r>
        <w:rPr>
          <w:color w:val="57585B"/>
          <w:sz w:val="14"/>
        </w:rPr>
        <w:t>the</w:t>
      </w:r>
      <w:r>
        <w:rPr>
          <w:color w:val="57585B"/>
          <w:spacing w:val="-2"/>
          <w:sz w:val="14"/>
        </w:rPr>
        <w:t xml:space="preserve"> </w:t>
      </w:r>
      <w:r>
        <w:rPr>
          <w:color w:val="57585B"/>
          <w:sz w:val="14"/>
        </w:rPr>
        <w:t>Review</w:t>
      </w:r>
      <w:r>
        <w:rPr>
          <w:color w:val="57585B"/>
          <w:spacing w:val="-2"/>
          <w:sz w:val="14"/>
        </w:rPr>
        <w:t xml:space="preserve"> </w:t>
      </w:r>
      <w:r>
        <w:rPr>
          <w:color w:val="57585B"/>
          <w:sz w:val="14"/>
        </w:rPr>
        <w:t>refers</w:t>
      </w:r>
      <w:r>
        <w:rPr>
          <w:color w:val="57585B"/>
          <w:spacing w:val="-2"/>
          <w:sz w:val="14"/>
        </w:rPr>
        <w:t xml:space="preserve"> </w:t>
      </w:r>
      <w:r>
        <w:rPr>
          <w:color w:val="57585B"/>
          <w:sz w:val="14"/>
        </w:rPr>
        <w:t>to</w:t>
      </w:r>
      <w:r>
        <w:rPr>
          <w:color w:val="57585B"/>
          <w:spacing w:val="-2"/>
          <w:sz w:val="14"/>
        </w:rPr>
        <w:t xml:space="preserve"> </w:t>
      </w:r>
      <w:r>
        <w:rPr>
          <w:color w:val="57585B"/>
          <w:sz w:val="14"/>
        </w:rPr>
        <w:t>the</w:t>
      </w:r>
      <w:r>
        <w:rPr>
          <w:color w:val="57585B"/>
          <w:spacing w:val="-2"/>
          <w:sz w:val="14"/>
        </w:rPr>
        <w:t xml:space="preserve"> </w:t>
      </w:r>
      <w:r>
        <w:rPr>
          <w:color w:val="57585B"/>
          <w:sz w:val="14"/>
        </w:rPr>
        <w:t>informal</w:t>
      </w:r>
      <w:r>
        <w:rPr>
          <w:color w:val="57585B"/>
          <w:spacing w:val="-2"/>
          <w:sz w:val="14"/>
        </w:rPr>
        <w:t xml:space="preserve"> </w:t>
      </w:r>
      <w:r>
        <w:rPr>
          <w:color w:val="57585B"/>
          <w:sz w:val="14"/>
        </w:rPr>
        <w:t>permissions</w:t>
      </w:r>
      <w:r>
        <w:rPr>
          <w:color w:val="57585B"/>
          <w:spacing w:val="-2"/>
          <w:sz w:val="14"/>
        </w:rPr>
        <w:t xml:space="preserve"> </w:t>
      </w:r>
      <w:r>
        <w:rPr>
          <w:color w:val="57585B"/>
          <w:sz w:val="14"/>
        </w:rPr>
        <w:t>granted</w:t>
      </w:r>
      <w:r>
        <w:rPr>
          <w:color w:val="57585B"/>
          <w:spacing w:val="-2"/>
          <w:sz w:val="14"/>
        </w:rPr>
        <w:t xml:space="preserve"> </w:t>
      </w:r>
      <w:r>
        <w:rPr>
          <w:color w:val="57585B"/>
          <w:sz w:val="14"/>
        </w:rPr>
        <w:t>by</w:t>
      </w:r>
      <w:r>
        <w:rPr>
          <w:color w:val="57585B"/>
          <w:spacing w:val="-2"/>
          <w:sz w:val="14"/>
        </w:rPr>
        <w:t xml:space="preserve"> </w:t>
      </w:r>
      <w:r>
        <w:rPr>
          <w:color w:val="57585B"/>
          <w:sz w:val="14"/>
        </w:rPr>
        <w:t>consumers</w:t>
      </w:r>
      <w:r>
        <w:rPr>
          <w:color w:val="57585B"/>
          <w:spacing w:val="-2"/>
          <w:sz w:val="14"/>
        </w:rPr>
        <w:t xml:space="preserve"> </w:t>
      </w:r>
      <w:r>
        <w:rPr>
          <w:color w:val="57585B"/>
          <w:sz w:val="14"/>
        </w:rPr>
        <w:t>for</w:t>
      </w:r>
      <w:r>
        <w:rPr>
          <w:color w:val="57585B"/>
          <w:spacing w:val="-2"/>
          <w:sz w:val="14"/>
        </w:rPr>
        <w:t xml:space="preserve"> </w:t>
      </w:r>
      <w:r>
        <w:rPr>
          <w:color w:val="57585B"/>
          <w:sz w:val="14"/>
        </w:rPr>
        <w:t>institutions</w:t>
      </w:r>
      <w:r>
        <w:rPr>
          <w:color w:val="57585B"/>
          <w:spacing w:val="-2"/>
          <w:sz w:val="14"/>
        </w:rPr>
        <w:t xml:space="preserve"> </w:t>
      </w:r>
      <w:r>
        <w:rPr>
          <w:color w:val="57585B"/>
          <w:sz w:val="14"/>
        </w:rPr>
        <w:t>to</w:t>
      </w:r>
      <w:r>
        <w:rPr>
          <w:color w:val="57585B"/>
          <w:spacing w:val="-2"/>
          <w:sz w:val="14"/>
        </w:rPr>
        <w:t xml:space="preserve"> </w:t>
      </w:r>
      <w:r>
        <w:rPr>
          <w:color w:val="57585B"/>
          <w:sz w:val="14"/>
        </w:rPr>
        <w:t>make</w:t>
      </w:r>
      <w:r>
        <w:rPr>
          <w:color w:val="57585B"/>
          <w:spacing w:val="-7"/>
          <w:sz w:val="14"/>
        </w:rPr>
        <w:t xml:space="preserve"> </w:t>
      </w:r>
      <w:r>
        <w:rPr>
          <w:color w:val="57585B"/>
          <w:sz w:val="14"/>
        </w:rPr>
        <w:t>investment</w:t>
      </w:r>
      <w:r>
        <w:rPr>
          <w:color w:val="57585B"/>
          <w:spacing w:val="-2"/>
          <w:sz w:val="14"/>
        </w:rPr>
        <w:t xml:space="preserve"> </w:t>
      </w:r>
      <w:r>
        <w:rPr>
          <w:color w:val="57585B"/>
          <w:sz w:val="14"/>
        </w:rPr>
        <w:t>decisions</w:t>
      </w:r>
      <w:r>
        <w:rPr>
          <w:color w:val="57585B"/>
          <w:spacing w:val="-2"/>
          <w:sz w:val="14"/>
        </w:rPr>
        <w:t xml:space="preserve"> </w:t>
      </w:r>
      <w:r>
        <w:rPr>
          <w:color w:val="57585B"/>
          <w:sz w:val="14"/>
        </w:rPr>
        <w:t>on</w:t>
      </w:r>
      <w:r>
        <w:rPr>
          <w:color w:val="57585B"/>
          <w:spacing w:val="40"/>
          <w:sz w:val="14"/>
        </w:rPr>
        <w:t xml:space="preserve"> </w:t>
      </w:r>
      <w:r>
        <w:rPr>
          <w:color w:val="57585B"/>
          <w:sz w:val="14"/>
        </w:rPr>
        <w:t>their</w:t>
      </w:r>
      <w:r>
        <w:rPr>
          <w:color w:val="57585B"/>
          <w:spacing w:val="-6"/>
          <w:sz w:val="14"/>
        </w:rPr>
        <w:t xml:space="preserve"> </w:t>
      </w:r>
      <w:r>
        <w:rPr>
          <w:color w:val="57585B"/>
          <w:sz w:val="14"/>
        </w:rPr>
        <w:t>behalf.</w:t>
      </w:r>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Heading3"/>
        <w:numPr>
          <w:ilvl w:val="2"/>
          <w:numId w:val="41"/>
        </w:numPr>
        <w:tabs>
          <w:tab w:val="left" w:pos="964"/>
        </w:tabs>
        <w:ind w:right="1375"/>
      </w:pPr>
      <w:r>
        <w:rPr>
          <w:color w:val="23A2E0"/>
        </w:rPr>
        <w:t>The</w:t>
      </w:r>
      <w:r>
        <w:rPr>
          <w:color w:val="23A2E0"/>
          <w:spacing w:val="-4"/>
        </w:rPr>
        <w:t xml:space="preserve"> </w:t>
      </w:r>
      <w:r>
        <w:rPr>
          <w:color w:val="23A2E0"/>
        </w:rPr>
        <w:t>draft</w:t>
      </w:r>
      <w:r>
        <w:rPr>
          <w:color w:val="23A2E0"/>
          <w:spacing w:val="-4"/>
        </w:rPr>
        <w:t xml:space="preserve"> </w:t>
      </w:r>
      <w:r>
        <w:rPr>
          <w:color w:val="23A2E0"/>
        </w:rPr>
        <w:t>rule</w:t>
      </w:r>
      <w:r>
        <w:rPr>
          <w:color w:val="23A2E0"/>
          <w:spacing w:val="-4"/>
        </w:rPr>
        <w:t xml:space="preserve"> </w:t>
      </w:r>
      <w:r>
        <w:rPr>
          <w:color w:val="23A2E0"/>
        </w:rPr>
        <w:t>would</w:t>
      </w:r>
      <w:r>
        <w:rPr>
          <w:color w:val="23A2E0"/>
          <w:spacing w:val="-5"/>
        </w:rPr>
        <w:t xml:space="preserve"> </w:t>
      </w:r>
      <w:r>
        <w:rPr>
          <w:color w:val="23A2E0"/>
        </w:rPr>
        <w:t>enhance</w:t>
      </w:r>
      <w:r>
        <w:rPr>
          <w:color w:val="23A2E0"/>
          <w:spacing w:val="-4"/>
        </w:rPr>
        <w:t xml:space="preserve"> </w:t>
      </w:r>
      <w:r>
        <w:rPr>
          <w:color w:val="23A2E0"/>
        </w:rPr>
        <w:t>notification</w:t>
      </w:r>
      <w:r>
        <w:rPr>
          <w:color w:val="23A2E0"/>
          <w:spacing w:val="-5"/>
        </w:rPr>
        <w:t xml:space="preserve"> </w:t>
      </w:r>
      <w:r>
        <w:rPr>
          <w:color w:val="23A2E0"/>
        </w:rPr>
        <w:t>requirements</w:t>
      </w:r>
      <w:r>
        <w:rPr>
          <w:color w:val="23A2E0"/>
          <w:spacing w:val="-5"/>
        </w:rPr>
        <w:t xml:space="preserve"> </w:t>
      </w:r>
      <w:r>
        <w:rPr>
          <w:color w:val="23A2E0"/>
        </w:rPr>
        <w:t>ahead</w:t>
      </w:r>
      <w:r>
        <w:rPr>
          <w:color w:val="23A2E0"/>
          <w:spacing w:val="-5"/>
        </w:rPr>
        <w:t xml:space="preserve"> </w:t>
      </w:r>
      <w:r>
        <w:rPr>
          <w:color w:val="23A2E0"/>
        </w:rPr>
        <w:t>of</w:t>
      </w:r>
      <w:r>
        <w:rPr>
          <w:color w:val="23A2E0"/>
          <w:spacing w:val="-5"/>
        </w:rPr>
        <w:t xml:space="preserve"> </w:t>
      </w:r>
      <w:r>
        <w:rPr>
          <w:color w:val="23A2E0"/>
        </w:rPr>
        <w:t>any</w:t>
      </w:r>
      <w:r>
        <w:rPr>
          <w:color w:val="23A2E0"/>
          <w:spacing w:val="-4"/>
        </w:rPr>
        <w:t xml:space="preserve"> </w:t>
      </w:r>
      <w:r>
        <w:rPr>
          <w:color w:val="23A2E0"/>
        </w:rPr>
        <w:t>changes</w:t>
      </w:r>
      <w:r>
        <w:rPr>
          <w:color w:val="23A2E0"/>
          <w:spacing w:val="-5"/>
        </w:rPr>
        <w:t xml:space="preserve"> </w:t>
      </w:r>
      <w:r>
        <w:rPr>
          <w:color w:val="23A2E0"/>
        </w:rPr>
        <w:t>to</w:t>
      </w:r>
      <w:r>
        <w:rPr>
          <w:color w:val="23A2E0"/>
          <w:spacing w:val="-5"/>
        </w:rPr>
        <w:t xml:space="preserve"> </w:t>
      </w:r>
      <w:r>
        <w:rPr>
          <w:color w:val="23A2E0"/>
        </w:rPr>
        <w:t>retail</w:t>
      </w:r>
      <w:r>
        <w:rPr>
          <w:color w:val="23A2E0"/>
          <w:spacing w:val="-5"/>
        </w:rPr>
        <w:t xml:space="preserve"> </w:t>
      </w:r>
      <w:r>
        <w:rPr>
          <w:color w:val="23A2E0"/>
        </w:rPr>
        <w:t xml:space="preserve">pricing </w:t>
      </w:r>
      <w:r>
        <w:rPr>
          <w:color w:val="23A2E0"/>
          <w:spacing w:val="-2"/>
        </w:rPr>
        <w:t>structures</w:t>
      </w:r>
    </w:p>
    <w:p w:rsidR="007169DD" w:rsidRDefault="00BC0D03">
      <w:pPr>
        <w:spacing w:before="97"/>
        <w:ind w:left="964"/>
        <w:rPr>
          <w:b/>
          <w:sz w:val="20"/>
        </w:rPr>
      </w:pPr>
      <w:r>
        <w:rPr>
          <w:b/>
          <w:color w:val="57585B"/>
          <w:sz w:val="20"/>
        </w:rPr>
        <w:t>Greater</w:t>
      </w:r>
      <w:r>
        <w:rPr>
          <w:b/>
          <w:color w:val="57585B"/>
          <w:spacing w:val="2"/>
          <w:sz w:val="20"/>
        </w:rPr>
        <w:t xml:space="preserve"> </w:t>
      </w:r>
      <w:r>
        <w:rPr>
          <w:b/>
          <w:color w:val="57585B"/>
          <w:sz w:val="20"/>
        </w:rPr>
        <w:t>access</w:t>
      </w:r>
      <w:r>
        <w:rPr>
          <w:b/>
          <w:color w:val="57585B"/>
          <w:spacing w:val="2"/>
          <w:sz w:val="20"/>
        </w:rPr>
        <w:t xml:space="preserve"> </w:t>
      </w:r>
      <w:r>
        <w:rPr>
          <w:b/>
          <w:color w:val="57585B"/>
          <w:sz w:val="20"/>
        </w:rPr>
        <w:t>to</w:t>
      </w:r>
      <w:r>
        <w:rPr>
          <w:b/>
          <w:color w:val="57585B"/>
          <w:spacing w:val="2"/>
          <w:sz w:val="20"/>
        </w:rPr>
        <w:t xml:space="preserve"> </w:t>
      </w:r>
      <w:r>
        <w:rPr>
          <w:b/>
          <w:color w:val="57585B"/>
          <w:sz w:val="20"/>
        </w:rPr>
        <w:t>pricing</w:t>
      </w:r>
      <w:r>
        <w:rPr>
          <w:b/>
          <w:color w:val="57585B"/>
          <w:spacing w:val="2"/>
          <w:sz w:val="20"/>
        </w:rPr>
        <w:t xml:space="preserve"> </w:t>
      </w:r>
      <w:r>
        <w:rPr>
          <w:b/>
          <w:color w:val="57585B"/>
          <w:sz w:val="20"/>
        </w:rPr>
        <w:t>information</w:t>
      </w:r>
      <w:r>
        <w:rPr>
          <w:b/>
          <w:color w:val="57585B"/>
          <w:spacing w:val="2"/>
          <w:sz w:val="20"/>
        </w:rPr>
        <w:t xml:space="preserve"> </w:t>
      </w:r>
      <w:r>
        <w:rPr>
          <w:b/>
          <w:color w:val="57585B"/>
          <w:sz w:val="20"/>
        </w:rPr>
        <w:t>would</w:t>
      </w:r>
      <w:r>
        <w:rPr>
          <w:b/>
          <w:color w:val="57585B"/>
          <w:spacing w:val="2"/>
          <w:sz w:val="20"/>
        </w:rPr>
        <w:t xml:space="preserve"> </w:t>
      </w:r>
      <w:r>
        <w:rPr>
          <w:b/>
          <w:color w:val="57585B"/>
          <w:sz w:val="20"/>
        </w:rPr>
        <w:t>benefit</w:t>
      </w:r>
      <w:r>
        <w:rPr>
          <w:b/>
          <w:color w:val="57585B"/>
          <w:spacing w:val="2"/>
          <w:sz w:val="20"/>
        </w:rPr>
        <w:t xml:space="preserve"> </w:t>
      </w:r>
      <w:r>
        <w:rPr>
          <w:b/>
          <w:color w:val="57585B"/>
          <w:spacing w:val="-2"/>
          <w:sz w:val="20"/>
        </w:rPr>
        <w:t>customers</w:t>
      </w:r>
    </w:p>
    <w:p w:rsidR="007169DD" w:rsidRDefault="00BC0D03">
      <w:pPr>
        <w:pStyle w:val="BodyText"/>
        <w:spacing w:before="153" w:line="280" w:lineRule="auto"/>
        <w:ind w:left="964" w:right="998"/>
      </w:pPr>
      <w:r>
        <w:rPr>
          <w:color w:val="57585B"/>
        </w:rPr>
        <w:t>Under an accelerated deployment, customers may be moved to different pricing structures by their retailers. This can create the potential for negative customer experiences if customers are not appropriately informed of the pricing structure changes and what it may mean for their energy costs. For example, customers may not understand how their usage patterns impact their</w:t>
      </w:r>
      <w:r>
        <w:rPr>
          <w:color w:val="57585B"/>
          <w:spacing w:val="40"/>
        </w:rPr>
        <w:t xml:space="preserve"> </w:t>
      </w:r>
      <w:r>
        <w:rPr>
          <w:color w:val="57585B"/>
        </w:rPr>
        <w:t>electricity bill under different pricing structures. This would likely create broader social licence</w:t>
      </w:r>
      <w:r>
        <w:rPr>
          <w:color w:val="57585B"/>
          <w:spacing w:val="80"/>
        </w:rPr>
        <w:t xml:space="preserve"> </w:t>
      </w:r>
      <w:r>
        <w:rPr>
          <w:color w:val="57585B"/>
        </w:rPr>
        <w:t>risks for the acceleration program.</w:t>
      </w:r>
    </w:p>
    <w:p w:rsidR="007169DD" w:rsidRDefault="00BC0D03">
      <w:pPr>
        <w:pStyle w:val="BodyText"/>
        <w:spacing w:before="108" w:line="280" w:lineRule="auto"/>
        <w:ind w:left="964" w:right="1083"/>
      </w:pPr>
      <w:r>
        <w:rPr>
          <w:color w:val="57585B"/>
        </w:rPr>
        <w:t>Consumers will benefit from earlier and better-quality information ahead of changes to retail pricing structures. This will provide customers with more time to:</w:t>
      </w:r>
      <w:r>
        <w:rPr>
          <w:color w:val="57585B"/>
          <w:vertAlign w:val="superscript"/>
        </w:rPr>
        <w:t>53</w:t>
      </w:r>
    </w:p>
    <w:p w:rsidR="007169DD" w:rsidRDefault="00BC0D03">
      <w:pPr>
        <w:pStyle w:val="ListParagraph"/>
        <w:numPr>
          <w:ilvl w:val="3"/>
          <w:numId w:val="41"/>
        </w:numPr>
        <w:tabs>
          <w:tab w:val="left" w:pos="1304"/>
        </w:tabs>
        <w:spacing w:before="112"/>
        <w:ind w:hanging="340"/>
        <w:rPr>
          <w:sz w:val="20"/>
        </w:rPr>
      </w:pPr>
      <w:r>
        <w:rPr>
          <w:color w:val="57585B"/>
          <w:sz w:val="20"/>
        </w:rPr>
        <w:t>churn if</w:t>
      </w:r>
      <w:r>
        <w:rPr>
          <w:color w:val="57585B"/>
          <w:spacing w:val="1"/>
          <w:sz w:val="20"/>
        </w:rPr>
        <w:t xml:space="preserve"> </w:t>
      </w:r>
      <w:r>
        <w:rPr>
          <w:color w:val="57585B"/>
          <w:sz w:val="20"/>
        </w:rPr>
        <w:t>they find</w:t>
      </w:r>
      <w:r>
        <w:rPr>
          <w:color w:val="57585B"/>
          <w:spacing w:val="1"/>
          <w:sz w:val="20"/>
        </w:rPr>
        <w:t xml:space="preserve"> </w:t>
      </w:r>
      <w:r>
        <w:rPr>
          <w:color w:val="57585B"/>
          <w:sz w:val="20"/>
        </w:rPr>
        <w:t>a better</w:t>
      </w:r>
      <w:r>
        <w:rPr>
          <w:color w:val="57585B"/>
          <w:spacing w:val="1"/>
          <w:sz w:val="20"/>
        </w:rPr>
        <w:t xml:space="preserve"> </w:t>
      </w:r>
      <w:r>
        <w:rPr>
          <w:color w:val="57585B"/>
          <w:spacing w:val="-2"/>
          <w:sz w:val="20"/>
        </w:rPr>
        <w:t>offer</w:t>
      </w:r>
    </w:p>
    <w:p w:rsidR="007169DD" w:rsidRDefault="00BC0D03">
      <w:pPr>
        <w:pStyle w:val="ListParagraph"/>
        <w:numPr>
          <w:ilvl w:val="3"/>
          <w:numId w:val="41"/>
        </w:numPr>
        <w:tabs>
          <w:tab w:val="left" w:pos="1304"/>
        </w:tabs>
        <w:spacing w:before="97"/>
        <w:ind w:hanging="340"/>
        <w:rPr>
          <w:sz w:val="20"/>
        </w:rPr>
      </w:pPr>
      <w:r>
        <w:rPr>
          <w:color w:val="57585B"/>
          <w:sz w:val="20"/>
        </w:rPr>
        <w:t>consider</w:t>
      </w:r>
      <w:r>
        <w:rPr>
          <w:color w:val="57585B"/>
          <w:spacing w:val="1"/>
          <w:sz w:val="20"/>
        </w:rPr>
        <w:t xml:space="preserve"> </w:t>
      </w:r>
      <w:r>
        <w:rPr>
          <w:color w:val="57585B"/>
          <w:sz w:val="20"/>
        </w:rPr>
        <w:t>how</w:t>
      </w:r>
      <w:r>
        <w:rPr>
          <w:color w:val="57585B"/>
          <w:spacing w:val="2"/>
          <w:sz w:val="20"/>
        </w:rPr>
        <w:t xml:space="preserve"> </w:t>
      </w:r>
      <w:r>
        <w:rPr>
          <w:color w:val="57585B"/>
          <w:sz w:val="20"/>
        </w:rPr>
        <w:t>to</w:t>
      </w:r>
      <w:r>
        <w:rPr>
          <w:color w:val="57585B"/>
          <w:spacing w:val="1"/>
          <w:sz w:val="20"/>
        </w:rPr>
        <w:t xml:space="preserve"> </w:t>
      </w:r>
      <w:r>
        <w:rPr>
          <w:color w:val="57585B"/>
          <w:sz w:val="20"/>
        </w:rPr>
        <w:t>adjust</w:t>
      </w:r>
      <w:r>
        <w:rPr>
          <w:color w:val="57585B"/>
          <w:spacing w:val="2"/>
          <w:sz w:val="20"/>
        </w:rPr>
        <w:t xml:space="preserve"> </w:t>
      </w:r>
      <w:r>
        <w:rPr>
          <w:color w:val="57585B"/>
          <w:sz w:val="20"/>
        </w:rPr>
        <w:t>their</w:t>
      </w:r>
      <w:r>
        <w:rPr>
          <w:color w:val="57585B"/>
          <w:spacing w:val="2"/>
          <w:sz w:val="20"/>
        </w:rPr>
        <w:t xml:space="preserve"> </w:t>
      </w:r>
      <w:r>
        <w:rPr>
          <w:color w:val="57585B"/>
          <w:sz w:val="20"/>
        </w:rPr>
        <w:t>usage,</w:t>
      </w:r>
      <w:r>
        <w:rPr>
          <w:color w:val="57585B"/>
          <w:spacing w:val="1"/>
          <w:sz w:val="20"/>
        </w:rPr>
        <w:t xml:space="preserve"> </w:t>
      </w:r>
      <w:r>
        <w:rPr>
          <w:color w:val="57585B"/>
          <w:sz w:val="20"/>
        </w:rPr>
        <w:t>if</w:t>
      </w:r>
      <w:r>
        <w:rPr>
          <w:color w:val="57585B"/>
          <w:spacing w:val="2"/>
          <w:sz w:val="20"/>
        </w:rPr>
        <w:t xml:space="preserve"> </w:t>
      </w:r>
      <w:r>
        <w:rPr>
          <w:color w:val="57585B"/>
          <w:sz w:val="20"/>
        </w:rPr>
        <w:t>they</w:t>
      </w:r>
      <w:r>
        <w:rPr>
          <w:color w:val="57585B"/>
          <w:spacing w:val="2"/>
          <w:sz w:val="20"/>
        </w:rPr>
        <w:t xml:space="preserve"> </w:t>
      </w:r>
      <w:r>
        <w:rPr>
          <w:color w:val="57585B"/>
          <w:sz w:val="20"/>
        </w:rPr>
        <w:t>are</w:t>
      </w:r>
      <w:r>
        <w:rPr>
          <w:color w:val="57585B"/>
          <w:spacing w:val="1"/>
          <w:sz w:val="20"/>
        </w:rPr>
        <w:t xml:space="preserve"> </w:t>
      </w:r>
      <w:r>
        <w:rPr>
          <w:color w:val="57585B"/>
          <w:sz w:val="20"/>
        </w:rPr>
        <w:t>migrated</w:t>
      </w:r>
      <w:r>
        <w:rPr>
          <w:color w:val="57585B"/>
          <w:spacing w:val="2"/>
          <w:sz w:val="20"/>
        </w:rPr>
        <w:t xml:space="preserve"> </w:t>
      </w:r>
      <w:r>
        <w:rPr>
          <w:color w:val="57585B"/>
          <w:sz w:val="20"/>
        </w:rPr>
        <w:t>to</w:t>
      </w:r>
      <w:r>
        <w:rPr>
          <w:color w:val="57585B"/>
          <w:spacing w:val="1"/>
          <w:sz w:val="20"/>
        </w:rPr>
        <w:t xml:space="preserve"> </w:t>
      </w:r>
      <w:r>
        <w:rPr>
          <w:color w:val="57585B"/>
          <w:sz w:val="20"/>
        </w:rPr>
        <w:t>a</w:t>
      </w:r>
      <w:r>
        <w:rPr>
          <w:color w:val="57585B"/>
          <w:spacing w:val="2"/>
          <w:sz w:val="20"/>
        </w:rPr>
        <w:t xml:space="preserve"> </w:t>
      </w:r>
      <w:r>
        <w:rPr>
          <w:color w:val="57585B"/>
          <w:sz w:val="20"/>
        </w:rPr>
        <w:t>time-of-use</w:t>
      </w:r>
      <w:r>
        <w:rPr>
          <w:color w:val="57585B"/>
          <w:spacing w:val="2"/>
          <w:sz w:val="20"/>
        </w:rPr>
        <w:t xml:space="preserve"> </w:t>
      </w:r>
      <w:r>
        <w:rPr>
          <w:color w:val="57585B"/>
          <w:spacing w:val="-2"/>
          <w:sz w:val="20"/>
        </w:rPr>
        <w:t>tariff</w:t>
      </w:r>
    </w:p>
    <w:p w:rsidR="007169DD" w:rsidRDefault="00BC0D03">
      <w:pPr>
        <w:pStyle w:val="ListParagraph"/>
        <w:numPr>
          <w:ilvl w:val="3"/>
          <w:numId w:val="41"/>
        </w:numPr>
        <w:tabs>
          <w:tab w:val="left" w:pos="1304"/>
        </w:tabs>
        <w:spacing w:before="96"/>
        <w:ind w:hanging="340"/>
        <w:rPr>
          <w:sz w:val="20"/>
        </w:rPr>
      </w:pPr>
      <w:r>
        <w:rPr>
          <w:color w:val="57585B"/>
          <w:sz w:val="20"/>
        </w:rPr>
        <w:t>make</w:t>
      </w:r>
      <w:r>
        <w:rPr>
          <w:color w:val="57585B"/>
          <w:spacing w:val="3"/>
          <w:sz w:val="20"/>
        </w:rPr>
        <w:t xml:space="preserve"> </w:t>
      </w:r>
      <w:r>
        <w:rPr>
          <w:color w:val="57585B"/>
          <w:sz w:val="20"/>
        </w:rPr>
        <w:t>investments</w:t>
      </w:r>
      <w:r>
        <w:rPr>
          <w:color w:val="57585B"/>
          <w:spacing w:val="4"/>
          <w:sz w:val="20"/>
        </w:rPr>
        <w:t xml:space="preserve"> </w:t>
      </w:r>
      <w:r>
        <w:rPr>
          <w:color w:val="57585B"/>
          <w:sz w:val="20"/>
        </w:rPr>
        <w:t>in</w:t>
      </w:r>
      <w:r>
        <w:rPr>
          <w:color w:val="57585B"/>
          <w:spacing w:val="3"/>
          <w:sz w:val="20"/>
        </w:rPr>
        <w:t xml:space="preserve"> </w:t>
      </w:r>
      <w:r>
        <w:rPr>
          <w:color w:val="57585B"/>
          <w:sz w:val="20"/>
        </w:rPr>
        <w:t>household</w:t>
      </w:r>
      <w:r>
        <w:rPr>
          <w:color w:val="57585B"/>
          <w:spacing w:val="4"/>
          <w:sz w:val="20"/>
        </w:rPr>
        <w:t xml:space="preserve"> </w:t>
      </w:r>
      <w:r>
        <w:rPr>
          <w:color w:val="57585B"/>
          <w:sz w:val="20"/>
        </w:rPr>
        <w:t>appliances</w:t>
      </w:r>
      <w:r>
        <w:rPr>
          <w:color w:val="57585B"/>
          <w:spacing w:val="4"/>
          <w:sz w:val="20"/>
        </w:rPr>
        <w:t xml:space="preserve"> </w:t>
      </w:r>
      <w:r>
        <w:rPr>
          <w:color w:val="57585B"/>
          <w:sz w:val="20"/>
        </w:rPr>
        <w:t>that</w:t>
      </w:r>
      <w:r>
        <w:rPr>
          <w:color w:val="57585B"/>
          <w:spacing w:val="3"/>
          <w:sz w:val="20"/>
        </w:rPr>
        <w:t xml:space="preserve"> </w:t>
      </w:r>
      <w:r>
        <w:rPr>
          <w:color w:val="57585B"/>
          <w:sz w:val="20"/>
        </w:rPr>
        <w:t>allow</w:t>
      </w:r>
      <w:r>
        <w:rPr>
          <w:color w:val="57585B"/>
          <w:spacing w:val="4"/>
          <w:sz w:val="20"/>
        </w:rPr>
        <w:t xml:space="preserve"> </w:t>
      </w:r>
      <w:r>
        <w:rPr>
          <w:color w:val="57585B"/>
          <w:sz w:val="20"/>
        </w:rPr>
        <w:t>them</w:t>
      </w:r>
      <w:r>
        <w:rPr>
          <w:color w:val="57585B"/>
          <w:spacing w:val="3"/>
          <w:sz w:val="20"/>
        </w:rPr>
        <w:t xml:space="preserve"> </w:t>
      </w:r>
      <w:r>
        <w:rPr>
          <w:color w:val="57585B"/>
          <w:sz w:val="20"/>
        </w:rPr>
        <w:t>to</w:t>
      </w:r>
      <w:r>
        <w:rPr>
          <w:color w:val="57585B"/>
          <w:spacing w:val="4"/>
          <w:sz w:val="20"/>
        </w:rPr>
        <w:t xml:space="preserve"> </w:t>
      </w:r>
      <w:r>
        <w:rPr>
          <w:color w:val="57585B"/>
          <w:sz w:val="20"/>
        </w:rPr>
        <w:t>better</w:t>
      </w:r>
      <w:r>
        <w:rPr>
          <w:color w:val="57585B"/>
          <w:spacing w:val="4"/>
          <w:sz w:val="20"/>
        </w:rPr>
        <w:t xml:space="preserve"> </w:t>
      </w:r>
      <w:r>
        <w:rPr>
          <w:color w:val="57585B"/>
          <w:sz w:val="20"/>
        </w:rPr>
        <w:t>manage</w:t>
      </w:r>
      <w:r>
        <w:rPr>
          <w:color w:val="57585B"/>
          <w:spacing w:val="3"/>
          <w:sz w:val="20"/>
        </w:rPr>
        <w:t xml:space="preserve"> </w:t>
      </w:r>
      <w:r>
        <w:rPr>
          <w:color w:val="57585B"/>
          <w:sz w:val="20"/>
        </w:rPr>
        <w:t>their</w:t>
      </w:r>
      <w:r>
        <w:rPr>
          <w:color w:val="57585B"/>
          <w:spacing w:val="4"/>
          <w:sz w:val="20"/>
        </w:rPr>
        <w:t xml:space="preserve"> </w:t>
      </w:r>
      <w:r>
        <w:rPr>
          <w:color w:val="57585B"/>
          <w:spacing w:val="-2"/>
          <w:sz w:val="20"/>
        </w:rPr>
        <w:t>usage.</w:t>
      </w:r>
    </w:p>
    <w:p w:rsidR="007169DD" w:rsidRDefault="00BC0D03">
      <w:pPr>
        <w:pStyle w:val="Heading3"/>
        <w:spacing w:before="97" w:line="280" w:lineRule="auto"/>
        <w:ind w:right="960"/>
      </w:pPr>
      <w:r>
        <w:rPr>
          <w:color w:val="57585B"/>
        </w:rPr>
        <w:t>The draft rule would require retailers to provide more notice and information ahead of any changes to retail pricing structures</w:t>
      </w:r>
    </w:p>
    <w:p w:rsidR="007169DD" w:rsidRDefault="00BC0D03">
      <w:pPr>
        <w:pStyle w:val="BodyText"/>
        <w:spacing w:before="112" w:line="280" w:lineRule="auto"/>
        <w:ind w:left="964" w:right="1083"/>
      </w:pPr>
      <w:r>
        <w:rPr>
          <w:color w:val="57585B"/>
        </w:rPr>
        <w:t>Under the NERR, retailers must notify customers regarding any tariff variations that affect them. The notice must be issued to the customer at least five business days before the variations apply and must include certain information.</w:t>
      </w:r>
      <w:r>
        <w:rPr>
          <w:color w:val="57585B"/>
          <w:vertAlign w:val="superscript"/>
        </w:rPr>
        <w:t>54</w:t>
      </w:r>
      <w:r>
        <w:rPr>
          <w:color w:val="57585B"/>
        </w:rPr>
        <w:t xml:space="preserve"> Under the network Tariff Structure Statement (TSS) process DNSP tariff assignment policies typically include a 12-month transition period. However, retailers are not required to and do not communicate the network tariff transition period to </w:t>
      </w:r>
      <w:r>
        <w:rPr>
          <w:color w:val="57585B"/>
          <w:spacing w:val="-2"/>
        </w:rPr>
        <w:t>customers.</w:t>
      </w:r>
      <w:r>
        <w:rPr>
          <w:color w:val="57585B"/>
          <w:spacing w:val="-2"/>
          <w:vertAlign w:val="superscript"/>
        </w:rPr>
        <w:t>5556</w:t>
      </w:r>
    </w:p>
    <w:p w:rsidR="007169DD" w:rsidRDefault="00BC0D03">
      <w:pPr>
        <w:pStyle w:val="BodyText"/>
        <w:spacing w:before="108" w:line="280" w:lineRule="auto"/>
        <w:ind w:left="964" w:right="960"/>
      </w:pPr>
      <w:r>
        <w:rPr>
          <w:color w:val="57585B"/>
        </w:rPr>
        <w:t>Depending on the timing of the tariff reassignment by the DNSP within the customer’s billing cycle, customers can sometimes be placed onto a different pricing structure without notification or consent. If this occurs, a retailer must notify the customer as soon as practicable but no later than the customer’s next bill.</w:t>
      </w:r>
    </w:p>
    <w:p w:rsidR="007169DD" w:rsidRDefault="00BC0D03">
      <w:pPr>
        <w:pStyle w:val="BodyText"/>
        <w:spacing w:before="110" w:line="280" w:lineRule="auto"/>
        <w:ind w:left="964" w:right="1099"/>
        <w:jc w:val="both"/>
      </w:pPr>
      <w:r>
        <w:rPr>
          <w:color w:val="57585B"/>
        </w:rPr>
        <w:t>Under the draft rule, following a smart meter deployment during the LMRP period, retailers would undertake a range of notification actions ahead of any changes to retail pricing structures.</w:t>
      </w:r>
      <w:r>
        <w:rPr>
          <w:color w:val="57585B"/>
          <w:spacing w:val="-2"/>
        </w:rPr>
        <w:t xml:space="preserve"> </w:t>
      </w:r>
      <w:r>
        <w:rPr>
          <w:color w:val="57585B"/>
        </w:rPr>
        <w:t>These are outlined below:</w:t>
      </w:r>
    </w:p>
    <w:p w:rsidR="007169DD" w:rsidRDefault="00BC0D03">
      <w:pPr>
        <w:pStyle w:val="ListParagraph"/>
        <w:numPr>
          <w:ilvl w:val="3"/>
          <w:numId w:val="41"/>
        </w:numPr>
        <w:tabs>
          <w:tab w:val="left" w:pos="1304"/>
        </w:tabs>
        <w:spacing w:before="111" w:line="280" w:lineRule="auto"/>
        <w:ind w:right="1217"/>
        <w:rPr>
          <w:sz w:val="20"/>
        </w:rPr>
      </w:pPr>
      <w:r>
        <w:rPr>
          <w:color w:val="57585B"/>
          <w:sz w:val="20"/>
        </w:rPr>
        <w:t>The retailer must issue a notice at least 30 business days before any variation in the tariff is applied to the customer.</w:t>
      </w:r>
    </w:p>
    <w:p w:rsidR="007169DD" w:rsidRDefault="00BC0D03">
      <w:pPr>
        <w:pStyle w:val="ListParagraph"/>
        <w:numPr>
          <w:ilvl w:val="4"/>
          <w:numId w:val="41"/>
        </w:numPr>
        <w:tabs>
          <w:tab w:val="left" w:pos="1644"/>
        </w:tabs>
        <w:spacing w:before="55" w:line="280" w:lineRule="auto"/>
        <w:ind w:right="1193"/>
        <w:rPr>
          <w:sz w:val="20"/>
        </w:rPr>
      </w:pPr>
      <w:r>
        <w:rPr>
          <w:color w:val="57585B"/>
          <w:sz w:val="20"/>
        </w:rPr>
        <w:t>This 30-business day notification period would apply to changes to retailer pricing structures (for example, a time-of-use tariff), as distinct from pricing levels (for example, prices going up or down due to changes in wholesale prices).</w:t>
      </w:r>
    </w:p>
    <w:p w:rsidR="007169DD" w:rsidRDefault="00BC0D03">
      <w:pPr>
        <w:pStyle w:val="ListParagraph"/>
        <w:numPr>
          <w:ilvl w:val="4"/>
          <w:numId w:val="41"/>
        </w:numPr>
        <w:tabs>
          <w:tab w:val="left" w:pos="1644"/>
        </w:tabs>
        <w:spacing w:before="54" w:line="280" w:lineRule="auto"/>
        <w:ind w:right="1033"/>
        <w:rPr>
          <w:sz w:val="20"/>
        </w:rPr>
      </w:pPr>
      <w:r>
        <w:rPr>
          <w:color w:val="57585B"/>
          <w:sz w:val="20"/>
        </w:rPr>
        <w:t>This safeguard would not apply for a change to a retail customer’s pricing structure that is not related to their meter replacement, or that happens outside of the LMRP period.</w:t>
      </w:r>
    </w:p>
    <w:p w:rsidR="007169DD" w:rsidRDefault="007169DD">
      <w:pPr>
        <w:pStyle w:val="BodyText"/>
      </w:pPr>
    </w:p>
    <w:p w:rsidR="007169DD" w:rsidRDefault="007169DD">
      <w:pPr>
        <w:pStyle w:val="BodyText"/>
      </w:pPr>
    </w:p>
    <w:p w:rsidR="007169DD" w:rsidRDefault="007169DD">
      <w:pPr>
        <w:pStyle w:val="BodyText"/>
      </w:pPr>
    </w:p>
    <w:p w:rsidR="007169DD" w:rsidRDefault="00BC0D03">
      <w:pPr>
        <w:pStyle w:val="BodyText"/>
        <w:spacing w:before="65"/>
      </w:pPr>
      <w:r>
        <w:rPr>
          <w:noProof/>
          <w:lang w:val="en-AU" w:eastAsia="en-AU"/>
        </w:rPr>
        <mc:AlternateContent>
          <mc:Choice Requires="wps">
            <w:drawing>
              <wp:anchor distT="0" distB="0" distL="0" distR="0" simplePos="0" relativeHeight="487607808" behindDoc="1" locked="0" layoutInCell="1" allowOverlap="1">
                <wp:simplePos x="0" y="0"/>
                <wp:positionH relativeFrom="page">
                  <wp:posOffset>720001</wp:posOffset>
                </wp:positionH>
                <wp:positionV relativeFrom="paragraph">
                  <wp:posOffset>209257</wp:posOffset>
                </wp:positionV>
                <wp:extent cx="720090" cy="127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79D18514" id="Graphic 69" o:spid="_x0000_s1026" style="position:absolute;margin-left:56.7pt;margin-top:16.5pt;width:56.7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" path="m,l719963,e" filled="f" strokecolor="#57585b" strokeweight=".04408mm">
                <v:path arrowok="t"/>
                <w10:wrap type="topAndBottom" anchorx="page"/>
              </v:shape>
            </w:pict>
          </mc:Fallback>
        </mc:AlternateContent>
      </w:r>
    </w:p>
    <w:p w:rsidR="007169DD" w:rsidRDefault="00BC0D03">
      <w:pPr>
        <w:pStyle w:val="ListParagraph"/>
        <w:numPr>
          <w:ilvl w:val="0"/>
          <w:numId w:val="44"/>
        </w:numPr>
        <w:tabs>
          <w:tab w:val="left" w:pos="452"/>
          <w:tab w:val="left" w:pos="454"/>
        </w:tabs>
        <w:spacing w:before="130"/>
        <w:ind w:right="1243"/>
        <w:rPr>
          <w:sz w:val="14"/>
        </w:rPr>
      </w:pPr>
      <w:r>
        <w:rPr>
          <w:color w:val="57585B"/>
          <w:sz w:val="14"/>
        </w:rPr>
        <w:t>For</w:t>
      </w:r>
      <w:r>
        <w:rPr>
          <w:color w:val="57585B"/>
          <w:spacing w:val="-2"/>
          <w:sz w:val="14"/>
        </w:rPr>
        <w:t xml:space="preserve"> </w:t>
      </w:r>
      <w:r>
        <w:rPr>
          <w:color w:val="57585B"/>
          <w:sz w:val="14"/>
        </w:rPr>
        <w:t>example,</w:t>
      </w:r>
      <w:r>
        <w:rPr>
          <w:color w:val="57585B"/>
          <w:spacing w:val="-2"/>
          <w:sz w:val="14"/>
        </w:rPr>
        <w:t xml:space="preserve"> </w:t>
      </w:r>
      <w:r>
        <w:rPr>
          <w:color w:val="57585B"/>
          <w:sz w:val="14"/>
        </w:rPr>
        <w:t>customers</w:t>
      </w:r>
      <w:r>
        <w:rPr>
          <w:color w:val="57585B"/>
          <w:spacing w:val="-2"/>
          <w:sz w:val="14"/>
        </w:rPr>
        <w:t xml:space="preserve"> </w:t>
      </w:r>
      <w:r>
        <w:rPr>
          <w:color w:val="57585B"/>
          <w:sz w:val="14"/>
        </w:rPr>
        <w:t>could</w:t>
      </w:r>
      <w:r>
        <w:rPr>
          <w:color w:val="57585B"/>
          <w:spacing w:val="-2"/>
          <w:sz w:val="14"/>
        </w:rPr>
        <w:t xml:space="preserve"> </w:t>
      </w:r>
      <w:r>
        <w:rPr>
          <w:color w:val="57585B"/>
          <w:sz w:val="14"/>
        </w:rPr>
        <w:t>choose</w:t>
      </w:r>
      <w:r>
        <w:rPr>
          <w:color w:val="57585B"/>
          <w:spacing w:val="-2"/>
          <w:sz w:val="14"/>
        </w:rPr>
        <w:t xml:space="preserve"> </w:t>
      </w:r>
      <w:r>
        <w:rPr>
          <w:color w:val="57585B"/>
          <w:sz w:val="14"/>
        </w:rPr>
        <w:t>to</w:t>
      </w:r>
      <w:r>
        <w:rPr>
          <w:color w:val="57585B"/>
          <w:spacing w:val="-2"/>
          <w:sz w:val="14"/>
        </w:rPr>
        <w:t xml:space="preserve"> </w:t>
      </w:r>
      <w:r>
        <w:rPr>
          <w:color w:val="57585B"/>
          <w:sz w:val="14"/>
        </w:rPr>
        <w:t>change</w:t>
      </w:r>
      <w:r>
        <w:rPr>
          <w:color w:val="57585B"/>
          <w:spacing w:val="-2"/>
          <w:sz w:val="14"/>
        </w:rPr>
        <w:t xml:space="preserve"> </w:t>
      </w:r>
      <w:r>
        <w:rPr>
          <w:color w:val="57585B"/>
          <w:sz w:val="14"/>
        </w:rPr>
        <w:t>their</w:t>
      </w:r>
      <w:r>
        <w:rPr>
          <w:color w:val="57585B"/>
          <w:spacing w:val="-2"/>
          <w:sz w:val="14"/>
        </w:rPr>
        <w:t xml:space="preserve"> </w:t>
      </w:r>
      <w:r>
        <w:rPr>
          <w:color w:val="57585B"/>
          <w:sz w:val="14"/>
        </w:rPr>
        <w:t>usage</w:t>
      </w:r>
      <w:r>
        <w:rPr>
          <w:color w:val="57585B"/>
          <w:spacing w:val="-2"/>
          <w:sz w:val="14"/>
        </w:rPr>
        <w:t xml:space="preserve"> </w:t>
      </w:r>
      <w:r>
        <w:rPr>
          <w:color w:val="57585B"/>
          <w:sz w:val="14"/>
        </w:rPr>
        <w:t>or</w:t>
      </w:r>
      <w:r>
        <w:rPr>
          <w:color w:val="57585B"/>
          <w:spacing w:val="-2"/>
          <w:sz w:val="14"/>
        </w:rPr>
        <w:t xml:space="preserve"> </w:t>
      </w:r>
      <w:r>
        <w:rPr>
          <w:color w:val="57585B"/>
          <w:sz w:val="14"/>
        </w:rPr>
        <w:t>behaviour</w:t>
      </w:r>
      <w:r>
        <w:rPr>
          <w:color w:val="57585B"/>
          <w:spacing w:val="-2"/>
          <w:sz w:val="14"/>
        </w:rPr>
        <w:t xml:space="preserve"> </w:t>
      </w:r>
      <w:r>
        <w:rPr>
          <w:color w:val="57585B"/>
          <w:sz w:val="14"/>
        </w:rPr>
        <w:t>to</w:t>
      </w:r>
      <w:r>
        <w:rPr>
          <w:color w:val="57585B"/>
          <w:spacing w:val="-2"/>
          <w:sz w:val="14"/>
        </w:rPr>
        <w:t xml:space="preserve"> </w:t>
      </w:r>
      <w:r>
        <w:rPr>
          <w:color w:val="57585B"/>
          <w:sz w:val="14"/>
        </w:rPr>
        <w:t>take</w:t>
      </w:r>
      <w:r>
        <w:rPr>
          <w:color w:val="57585B"/>
          <w:spacing w:val="-2"/>
          <w:sz w:val="14"/>
        </w:rPr>
        <w:t xml:space="preserve"> </w:t>
      </w:r>
      <w:r>
        <w:rPr>
          <w:color w:val="57585B"/>
          <w:sz w:val="14"/>
        </w:rPr>
        <w:t>advantage</w:t>
      </w:r>
      <w:r>
        <w:rPr>
          <w:color w:val="57585B"/>
          <w:spacing w:val="-2"/>
          <w:sz w:val="14"/>
        </w:rPr>
        <w:t xml:space="preserve"> </w:t>
      </w:r>
      <w:r>
        <w:rPr>
          <w:color w:val="57585B"/>
          <w:sz w:val="14"/>
        </w:rPr>
        <w:t>of</w:t>
      </w:r>
      <w:r>
        <w:rPr>
          <w:color w:val="57585B"/>
          <w:spacing w:val="-2"/>
          <w:sz w:val="14"/>
        </w:rPr>
        <w:t xml:space="preserve"> </w:t>
      </w:r>
      <w:r>
        <w:rPr>
          <w:color w:val="57585B"/>
          <w:sz w:val="14"/>
        </w:rPr>
        <w:t>lower</w:t>
      </w:r>
      <w:r>
        <w:rPr>
          <w:color w:val="57585B"/>
          <w:spacing w:val="-2"/>
          <w:sz w:val="14"/>
        </w:rPr>
        <w:t xml:space="preserve"> </w:t>
      </w:r>
      <w:r>
        <w:rPr>
          <w:color w:val="57585B"/>
          <w:sz w:val="14"/>
        </w:rPr>
        <w:t>tariff</w:t>
      </w:r>
      <w:r>
        <w:rPr>
          <w:color w:val="57585B"/>
          <w:spacing w:val="-2"/>
          <w:sz w:val="14"/>
        </w:rPr>
        <w:t xml:space="preserve"> </w:t>
      </w:r>
      <w:r>
        <w:rPr>
          <w:color w:val="57585B"/>
          <w:sz w:val="14"/>
        </w:rPr>
        <w:t>periods</w:t>
      </w:r>
      <w:r>
        <w:rPr>
          <w:color w:val="57585B"/>
          <w:spacing w:val="-2"/>
          <w:sz w:val="14"/>
        </w:rPr>
        <w:t xml:space="preserve"> </w:t>
      </w:r>
      <w:r>
        <w:rPr>
          <w:color w:val="57585B"/>
          <w:sz w:val="14"/>
        </w:rPr>
        <w:t>in</w:t>
      </w:r>
      <w:r>
        <w:rPr>
          <w:color w:val="57585B"/>
          <w:spacing w:val="-2"/>
          <w:sz w:val="14"/>
        </w:rPr>
        <w:t xml:space="preserve"> </w:t>
      </w:r>
      <w:r>
        <w:rPr>
          <w:color w:val="57585B"/>
          <w:sz w:val="14"/>
        </w:rPr>
        <w:t>the</w:t>
      </w:r>
      <w:r>
        <w:rPr>
          <w:color w:val="57585B"/>
          <w:spacing w:val="-2"/>
          <w:sz w:val="14"/>
        </w:rPr>
        <w:t xml:space="preserve"> </w:t>
      </w:r>
      <w:r>
        <w:rPr>
          <w:color w:val="57585B"/>
          <w:sz w:val="14"/>
        </w:rPr>
        <w:t>middle</w:t>
      </w:r>
      <w:r>
        <w:rPr>
          <w:color w:val="57585B"/>
          <w:spacing w:val="-2"/>
          <w:sz w:val="14"/>
        </w:rPr>
        <w:t xml:space="preserve"> </w:t>
      </w:r>
      <w:r>
        <w:rPr>
          <w:color w:val="57585B"/>
          <w:sz w:val="14"/>
        </w:rPr>
        <w:t>of</w:t>
      </w:r>
      <w:r>
        <w:rPr>
          <w:color w:val="57585B"/>
          <w:spacing w:val="-2"/>
          <w:sz w:val="14"/>
        </w:rPr>
        <w:t xml:space="preserve"> </w:t>
      </w:r>
      <w:r>
        <w:rPr>
          <w:color w:val="57585B"/>
          <w:sz w:val="14"/>
        </w:rPr>
        <w:t>the</w:t>
      </w:r>
      <w:r>
        <w:rPr>
          <w:color w:val="57585B"/>
          <w:spacing w:val="-2"/>
          <w:sz w:val="14"/>
        </w:rPr>
        <w:t xml:space="preserve"> </w:t>
      </w:r>
      <w:r>
        <w:rPr>
          <w:color w:val="57585B"/>
          <w:sz w:val="14"/>
        </w:rPr>
        <w:t>day</w:t>
      </w:r>
      <w:r>
        <w:rPr>
          <w:color w:val="57585B"/>
          <w:spacing w:val="-2"/>
          <w:sz w:val="14"/>
        </w:rPr>
        <w:t xml:space="preserve"> </w:t>
      </w:r>
      <w:r>
        <w:rPr>
          <w:color w:val="57585B"/>
          <w:sz w:val="14"/>
        </w:rPr>
        <w:t>(where</w:t>
      </w:r>
      <w:r>
        <w:rPr>
          <w:color w:val="57585B"/>
          <w:spacing w:val="40"/>
          <w:sz w:val="14"/>
        </w:rPr>
        <w:t xml:space="preserve"> </w:t>
      </w:r>
      <w:r>
        <w:rPr>
          <w:color w:val="57585B"/>
          <w:spacing w:val="-2"/>
          <w:sz w:val="14"/>
        </w:rPr>
        <w:t>available).</w:t>
      </w:r>
    </w:p>
    <w:p w:rsidR="007169DD" w:rsidRDefault="00BC0D03">
      <w:pPr>
        <w:pStyle w:val="ListParagraph"/>
        <w:numPr>
          <w:ilvl w:val="0"/>
          <w:numId w:val="44"/>
        </w:numPr>
        <w:tabs>
          <w:tab w:val="left" w:pos="452"/>
        </w:tabs>
        <w:spacing w:before="57"/>
        <w:ind w:left="452" w:hanging="339"/>
        <w:rPr>
          <w:sz w:val="14"/>
        </w:rPr>
      </w:pPr>
      <w:r>
        <w:rPr>
          <w:color w:val="57585B"/>
          <w:sz w:val="14"/>
        </w:rPr>
        <w:t>Rule</w:t>
      </w:r>
      <w:r>
        <w:rPr>
          <w:color w:val="57585B"/>
          <w:spacing w:val="-1"/>
          <w:sz w:val="14"/>
        </w:rPr>
        <w:t xml:space="preserve"> </w:t>
      </w:r>
      <w:r>
        <w:rPr>
          <w:color w:val="57585B"/>
          <w:sz w:val="14"/>
        </w:rPr>
        <w:t xml:space="preserve">46 of the </w:t>
      </w:r>
      <w:r>
        <w:rPr>
          <w:color w:val="57585B"/>
          <w:spacing w:val="-2"/>
          <w:sz w:val="14"/>
        </w:rPr>
        <w:t>NERR.</w:t>
      </w:r>
    </w:p>
    <w:p w:rsidR="007169DD" w:rsidRDefault="00BC0D03">
      <w:pPr>
        <w:pStyle w:val="ListParagraph"/>
        <w:numPr>
          <w:ilvl w:val="0"/>
          <w:numId w:val="44"/>
        </w:numPr>
        <w:tabs>
          <w:tab w:val="left" w:pos="452"/>
        </w:tabs>
        <w:spacing w:before="57"/>
        <w:ind w:left="452" w:hanging="339"/>
        <w:rPr>
          <w:sz w:val="14"/>
        </w:rPr>
      </w:pPr>
      <w:r>
        <w:rPr>
          <w:color w:val="57585B"/>
          <w:sz w:val="14"/>
        </w:rPr>
        <w:t>Rule</w:t>
      </w:r>
      <w:r>
        <w:rPr>
          <w:color w:val="57585B"/>
          <w:spacing w:val="-1"/>
          <w:sz w:val="14"/>
        </w:rPr>
        <w:t xml:space="preserve"> </w:t>
      </w:r>
      <w:r>
        <w:rPr>
          <w:color w:val="57585B"/>
          <w:sz w:val="14"/>
        </w:rPr>
        <w:t xml:space="preserve">6.18 of the </w:t>
      </w:r>
      <w:r>
        <w:rPr>
          <w:color w:val="57585B"/>
          <w:spacing w:val="-4"/>
          <w:sz w:val="14"/>
        </w:rPr>
        <w:t>NER.</w:t>
      </w:r>
    </w:p>
    <w:p w:rsidR="007169DD" w:rsidRDefault="00BC0D03">
      <w:pPr>
        <w:pStyle w:val="ListParagraph"/>
        <w:numPr>
          <w:ilvl w:val="0"/>
          <w:numId w:val="44"/>
        </w:numPr>
        <w:tabs>
          <w:tab w:val="left" w:pos="452"/>
          <w:tab w:val="left" w:pos="454"/>
        </w:tabs>
        <w:spacing w:before="56"/>
        <w:ind w:right="1152"/>
        <w:rPr>
          <w:sz w:val="14"/>
        </w:rPr>
      </w:pPr>
      <w:r>
        <w:rPr>
          <w:color w:val="57585B"/>
          <w:sz w:val="14"/>
        </w:rPr>
        <w:t>It is up to retailers to decide whether or not to reflect network tariff structures in their offers. Retailers pay network charges to DNSPs. Under the</w:t>
      </w:r>
      <w:r>
        <w:rPr>
          <w:color w:val="57585B"/>
          <w:spacing w:val="40"/>
          <w:sz w:val="14"/>
        </w:rPr>
        <w:t xml:space="preserve"> </w:t>
      </w:r>
      <w:r>
        <w:rPr>
          <w:color w:val="57585B"/>
          <w:sz w:val="14"/>
        </w:rPr>
        <w:t>current</w:t>
      </w:r>
      <w:r>
        <w:rPr>
          <w:color w:val="57585B"/>
          <w:spacing w:val="-3"/>
          <w:sz w:val="14"/>
        </w:rPr>
        <w:t xml:space="preserve"> </w:t>
      </w:r>
      <w:r>
        <w:rPr>
          <w:color w:val="57585B"/>
          <w:sz w:val="14"/>
        </w:rPr>
        <w:t>framework,</w:t>
      </w:r>
      <w:r>
        <w:rPr>
          <w:color w:val="57585B"/>
          <w:spacing w:val="-3"/>
          <w:sz w:val="14"/>
        </w:rPr>
        <w:t xml:space="preserve"> </w:t>
      </w:r>
      <w:r>
        <w:rPr>
          <w:color w:val="57585B"/>
          <w:sz w:val="14"/>
        </w:rPr>
        <w:t>retailers</w:t>
      </w:r>
      <w:r>
        <w:rPr>
          <w:color w:val="57585B"/>
          <w:spacing w:val="-3"/>
          <w:sz w:val="14"/>
        </w:rPr>
        <w:t xml:space="preserve"> </w:t>
      </w:r>
      <w:r>
        <w:rPr>
          <w:color w:val="57585B"/>
          <w:sz w:val="14"/>
        </w:rPr>
        <w:t>have</w:t>
      </w:r>
      <w:r>
        <w:rPr>
          <w:color w:val="57585B"/>
          <w:spacing w:val="-3"/>
          <w:sz w:val="14"/>
        </w:rPr>
        <w:t xml:space="preserve"> </w:t>
      </w:r>
      <w:r>
        <w:rPr>
          <w:color w:val="57585B"/>
          <w:sz w:val="14"/>
        </w:rPr>
        <w:t>discretion</w:t>
      </w:r>
      <w:r>
        <w:rPr>
          <w:color w:val="57585B"/>
          <w:spacing w:val="-3"/>
          <w:sz w:val="14"/>
        </w:rPr>
        <w:t xml:space="preserve"> </w:t>
      </w:r>
      <w:r>
        <w:rPr>
          <w:color w:val="57585B"/>
          <w:sz w:val="14"/>
        </w:rPr>
        <w:t>on</w:t>
      </w:r>
      <w:r>
        <w:rPr>
          <w:color w:val="57585B"/>
          <w:spacing w:val="-3"/>
          <w:sz w:val="14"/>
        </w:rPr>
        <w:t xml:space="preserve"> </w:t>
      </w:r>
      <w:r>
        <w:rPr>
          <w:color w:val="57585B"/>
          <w:sz w:val="14"/>
        </w:rPr>
        <w:t>how</w:t>
      </w:r>
      <w:r>
        <w:rPr>
          <w:color w:val="57585B"/>
          <w:spacing w:val="-3"/>
          <w:sz w:val="14"/>
        </w:rPr>
        <w:t xml:space="preserve"> </w:t>
      </w:r>
      <w:r>
        <w:rPr>
          <w:color w:val="57585B"/>
          <w:sz w:val="14"/>
        </w:rPr>
        <w:t>to</w:t>
      </w:r>
      <w:r>
        <w:rPr>
          <w:color w:val="57585B"/>
          <w:spacing w:val="-3"/>
          <w:sz w:val="14"/>
        </w:rPr>
        <w:t xml:space="preserve"> </w:t>
      </w:r>
      <w:r>
        <w:rPr>
          <w:color w:val="57585B"/>
          <w:sz w:val="14"/>
        </w:rPr>
        <w:t>recover</w:t>
      </w:r>
      <w:r>
        <w:rPr>
          <w:color w:val="57585B"/>
          <w:spacing w:val="-3"/>
          <w:sz w:val="14"/>
        </w:rPr>
        <w:t xml:space="preserve"> </w:t>
      </w:r>
      <w:r>
        <w:rPr>
          <w:color w:val="57585B"/>
          <w:sz w:val="14"/>
        </w:rPr>
        <w:t>these</w:t>
      </w:r>
      <w:r>
        <w:rPr>
          <w:color w:val="57585B"/>
          <w:spacing w:val="-3"/>
          <w:sz w:val="14"/>
        </w:rPr>
        <w:t xml:space="preserve"> </w:t>
      </w:r>
      <w:r>
        <w:rPr>
          <w:color w:val="57585B"/>
          <w:sz w:val="14"/>
        </w:rPr>
        <w:t>costs</w:t>
      </w:r>
      <w:r>
        <w:rPr>
          <w:color w:val="57585B"/>
          <w:spacing w:val="-3"/>
          <w:sz w:val="14"/>
        </w:rPr>
        <w:t xml:space="preserve"> </w:t>
      </w:r>
      <w:r>
        <w:rPr>
          <w:color w:val="57585B"/>
          <w:sz w:val="14"/>
        </w:rPr>
        <w:t>and</w:t>
      </w:r>
      <w:r>
        <w:rPr>
          <w:color w:val="57585B"/>
          <w:spacing w:val="-3"/>
          <w:sz w:val="14"/>
        </w:rPr>
        <w:t xml:space="preserve"> </w:t>
      </w:r>
      <w:r>
        <w:rPr>
          <w:color w:val="57585B"/>
          <w:sz w:val="14"/>
        </w:rPr>
        <w:t>their</w:t>
      </w:r>
      <w:r>
        <w:rPr>
          <w:color w:val="57585B"/>
          <w:spacing w:val="-3"/>
          <w:sz w:val="14"/>
        </w:rPr>
        <w:t xml:space="preserve"> </w:t>
      </w:r>
      <w:r>
        <w:rPr>
          <w:color w:val="57585B"/>
          <w:sz w:val="14"/>
        </w:rPr>
        <w:t>other</w:t>
      </w:r>
      <w:r>
        <w:rPr>
          <w:color w:val="57585B"/>
          <w:spacing w:val="-3"/>
          <w:sz w:val="14"/>
        </w:rPr>
        <w:t xml:space="preserve"> </w:t>
      </w:r>
      <w:r>
        <w:rPr>
          <w:color w:val="57585B"/>
          <w:sz w:val="14"/>
        </w:rPr>
        <w:t>costs</w:t>
      </w:r>
      <w:r>
        <w:rPr>
          <w:color w:val="57585B"/>
          <w:spacing w:val="-3"/>
          <w:sz w:val="14"/>
        </w:rPr>
        <w:t xml:space="preserve"> </w:t>
      </w:r>
      <w:r>
        <w:rPr>
          <w:color w:val="57585B"/>
          <w:sz w:val="14"/>
        </w:rPr>
        <w:t>as</w:t>
      </w:r>
      <w:r>
        <w:rPr>
          <w:color w:val="57585B"/>
          <w:spacing w:val="-3"/>
          <w:sz w:val="14"/>
        </w:rPr>
        <w:t xml:space="preserve"> </w:t>
      </w:r>
      <w:r>
        <w:rPr>
          <w:color w:val="57585B"/>
          <w:sz w:val="14"/>
        </w:rPr>
        <w:t>part</w:t>
      </w:r>
      <w:r>
        <w:rPr>
          <w:color w:val="57585B"/>
          <w:spacing w:val="-3"/>
          <w:sz w:val="14"/>
        </w:rPr>
        <w:t xml:space="preserve"> </w:t>
      </w:r>
      <w:r>
        <w:rPr>
          <w:color w:val="57585B"/>
          <w:sz w:val="14"/>
        </w:rPr>
        <w:t>of</w:t>
      </w:r>
      <w:r>
        <w:rPr>
          <w:color w:val="57585B"/>
          <w:spacing w:val="-3"/>
          <w:sz w:val="14"/>
        </w:rPr>
        <w:t xml:space="preserve"> </w:t>
      </w:r>
      <w:r>
        <w:rPr>
          <w:color w:val="57585B"/>
          <w:sz w:val="14"/>
        </w:rPr>
        <w:t>their</w:t>
      </w:r>
      <w:r>
        <w:rPr>
          <w:color w:val="57585B"/>
          <w:spacing w:val="-3"/>
          <w:sz w:val="14"/>
        </w:rPr>
        <w:t xml:space="preserve"> </w:t>
      </w:r>
      <w:r>
        <w:rPr>
          <w:color w:val="57585B"/>
          <w:sz w:val="14"/>
        </w:rPr>
        <w:t>overall</w:t>
      </w:r>
      <w:r>
        <w:rPr>
          <w:color w:val="57585B"/>
          <w:spacing w:val="-3"/>
          <w:sz w:val="14"/>
        </w:rPr>
        <w:t xml:space="preserve"> </w:t>
      </w:r>
      <w:r>
        <w:rPr>
          <w:color w:val="57585B"/>
          <w:sz w:val="14"/>
        </w:rPr>
        <w:t>retail</w:t>
      </w:r>
      <w:r>
        <w:rPr>
          <w:color w:val="57585B"/>
          <w:spacing w:val="-3"/>
          <w:sz w:val="14"/>
        </w:rPr>
        <w:t xml:space="preserve"> </w:t>
      </w:r>
      <w:r>
        <w:rPr>
          <w:color w:val="57585B"/>
          <w:sz w:val="14"/>
        </w:rPr>
        <w:t>charges</w:t>
      </w:r>
      <w:r>
        <w:rPr>
          <w:color w:val="57585B"/>
          <w:spacing w:val="-3"/>
          <w:sz w:val="14"/>
        </w:rPr>
        <w:t xml:space="preserve"> </w:t>
      </w:r>
      <w:r>
        <w:rPr>
          <w:color w:val="57585B"/>
          <w:sz w:val="14"/>
        </w:rPr>
        <w:t>to</w:t>
      </w:r>
      <w:r>
        <w:rPr>
          <w:color w:val="57585B"/>
          <w:spacing w:val="-3"/>
          <w:sz w:val="14"/>
        </w:rPr>
        <w:t xml:space="preserve"> </w:t>
      </w:r>
      <w:r>
        <w:rPr>
          <w:color w:val="57585B"/>
          <w:sz w:val="14"/>
        </w:rPr>
        <w:t>consumers.</w:t>
      </w:r>
      <w:r>
        <w:rPr>
          <w:color w:val="57585B"/>
          <w:spacing w:val="40"/>
          <w:sz w:val="14"/>
        </w:rPr>
        <w:t xml:space="preserve"> </w:t>
      </w:r>
      <w:r>
        <w:rPr>
          <w:color w:val="57585B"/>
          <w:sz w:val="14"/>
        </w:rPr>
        <w:t>Moreover, retailers are free to manage network price signals to customers how they choose as part of their market offers.</w:t>
      </w:r>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ListParagraph"/>
        <w:numPr>
          <w:ilvl w:val="1"/>
          <w:numId w:val="44"/>
        </w:numPr>
        <w:tabs>
          <w:tab w:val="left" w:pos="1304"/>
        </w:tabs>
        <w:spacing w:line="280" w:lineRule="auto"/>
        <w:ind w:right="967"/>
        <w:rPr>
          <w:sz w:val="20"/>
        </w:rPr>
      </w:pPr>
      <w:bookmarkStart w:id="37" w:name="_bookmark13"/>
      <w:bookmarkStart w:id="38" w:name="3.4_Improving_the_customer_experience_in"/>
      <w:bookmarkStart w:id="39" w:name="_bookmark12"/>
      <w:bookmarkEnd w:id="37"/>
      <w:bookmarkEnd w:id="38"/>
      <w:bookmarkEnd w:id="39"/>
      <w:r>
        <w:rPr>
          <w:color w:val="57585B"/>
          <w:sz w:val="20"/>
        </w:rPr>
        <w:t>The retailer must specify that the customer can request an estimate of what their historical bill would have been under the varied tariff compared to the bill they received under the existing tariff (to the extent that the customer’s smart meter data is available).</w:t>
      </w:r>
    </w:p>
    <w:p w:rsidR="007169DD" w:rsidRDefault="00BC0D03">
      <w:pPr>
        <w:pStyle w:val="ListParagraph"/>
        <w:numPr>
          <w:ilvl w:val="1"/>
          <w:numId w:val="44"/>
        </w:numPr>
        <w:tabs>
          <w:tab w:val="left" w:pos="1304"/>
        </w:tabs>
        <w:spacing w:before="54"/>
        <w:ind w:hanging="340"/>
        <w:rPr>
          <w:sz w:val="20"/>
        </w:rPr>
      </w:pPr>
      <w:r>
        <w:rPr>
          <w:color w:val="57585B"/>
          <w:sz w:val="20"/>
        </w:rPr>
        <w:t>The</w:t>
      </w:r>
      <w:r>
        <w:rPr>
          <w:color w:val="57585B"/>
          <w:spacing w:val="3"/>
          <w:sz w:val="20"/>
        </w:rPr>
        <w:t xml:space="preserve"> </w:t>
      </w:r>
      <w:r>
        <w:rPr>
          <w:color w:val="57585B"/>
          <w:sz w:val="20"/>
        </w:rPr>
        <w:t>retailer</w:t>
      </w:r>
      <w:r>
        <w:rPr>
          <w:color w:val="57585B"/>
          <w:spacing w:val="4"/>
          <w:sz w:val="20"/>
        </w:rPr>
        <w:t xml:space="preserve"> </w:t>
      </w:r>
      <w:r>
        <w:rPr>
          <w:color w:val="57585B"/>
          <w:sz w:val="20"/>
        </w:rPr>
        <w:t>must</w:t>
      </w:r>
      <w:r>
        <w:rPr>
          <w:color w:val="57585B"/>
          <w:spacing w:val="3"/>
          <w:sz w:val="20"/>
        </w:rPr>
        <w:t xml:space="preserve"> </w:t>
      </w:r>
      <w:r>
        <w:rPr>
          <w:color w:val="57585B"/>
          <w:sz w:val="20"/>
        </w:rPr>
        <w:t>provide</w:t>
      </w:r>
      <w:r>
        <w:rPr>
          <w:color w:val="57585B"/>
          <w:spacing w:val="4"/>
          <w:sz w:val="20"/>
        </w:rPr>
        <w:t xml:space="preserve"> </w:t>
      </w:r>
      <w:r>
        <w:rPr>
          <w:color w:val="57585B"/>
          <w:sz w:val="20"/>
        </w:rPr>
        <w:t>supporting</w:t>
      </w:r>
      <w:r>
        <w:rPr>
          <w:color w:val="57585B"/>
          <w:spacing w:val="4"/>
          <w:sz w:val="20"/>
        </w:rPr>
        <w:t xml:space="preserve"> </w:t>
      </w:r>
      <w:r>
        <w:rPr>
          <w:color w:val="57585B"/>
          <w:sz w:val="20"/>
        </w:rPr>
        <w:t>(generic)</w:t>
      </w:r>
      <w:r>
        <w:rPr>
          <w:color w:val="57585B"/>
          <w:spacing w:val="3"/>
          <w:sz w:val="20"/>
        </w:rPr>
        <w:t xml:space="preserve"> </w:t>
      </w:r>
      <w:r>
        <w:rPr>
          <w:color w:val="57585B"/>
          <w:sz w:val="20"/>
        </w:rPr>
        <w:t>information</w:t>
      </w:r>
      <w:r>
        <w:rPr>
          <w:color w:val="57585B"/>
          <w:spacing w:val="4"/>
          <w:sz w:val="20"/>
        </w:rPr>
        <w:t xml:space="preserve"> </w:t>
      </w:r>
      <w:r>
        <w:rPr>
          <w:color w:val="57585B"/>
          <w:sz w:val="20"/>
        </w:rPr>
        <w:t>to</w:t>
      </w:r>
      <w:r>
        <w:rPr>
          <w:color w:val="57585B"/>
          <w:spacing w:val="4"/>
          <w:sz w:val="20"/>
        </w:rPr>
        <w:t xml:space="preserve"> </w:t>
      </w:r>
      <w:r>
        <w:rPr>
          <w:color w:val="57585B"/>
          <w:sz w:val="20"/>
        </w:rPr>
        <w:t>the</w:t>
      </w:r>
      <w:r>
        <w:rPr>
          <w:color w:val="57585B"/>
          <w:spacing w:val="3"/>
          <w:sz w:val="20"/>
        </w:rPr>
        <w:t xml:space="preserve"> </w:t>
      </w:r>
      <w:r>
        <w:rPr>
          <w:color w:val="57585B"/>
          <w:sz w:val="20"/>
        </w:rPr>
        <w:t>customer</w:t>
      </w:r>
      <w:r>
        <w:rPr>
          <w:color w:val="57585B"/>
          <w:spacing w:val="4"/>
          <w:sz w:val="20"/>
        </w:rPr>
        <w:t xml:space="preserve"> </w:t>
      </w:r>
      <w:r>
        <w:rPr>
          <w:color w:val="57585B"/>
          <w:sz w:val="20"/>
        </w:rPr>
        <w:t>on</w:t>
      </w:r>
      <w:r>
        <w:rPr>
          <w:color w:val="57585B"/>
          <w:spacing w:val="3"/>
          <w:sz w:val="20"/>
        </w:rPr>
        <w:t xml:space="preserve"> </w:t>
      </w:r>
      <w:r>
        <w:rPr>
          <w:color w:val="57585B"/>
          <w:sz w:val="20"/>
        </w:rPr>
        <w:t>how</w:t>
      </w:r>
      <w:r>
        <w:rPr>
          <w:color w:val="57585B"/>
          <w:spacing w:val="4"/>
          <w:sz w:val="20"/>
        </w:rPr>
        <w:t xml:space="preserve"> </w:t>
      </w:r>
      <w:r>
        <w:rPr>
          <w:color w:val="57585B"/>
          <w:spacing w:val="-5"/>
          <w:sz w:val="20"/>
        </w:rPr>
        <w:t>to:</w:t>
      </w:r>
    </w:p>
    <w:p w:rsidR="007169DD" w:rsidRDefault="00BC0D03">
      <w:pPr>
        <w:pStyle w:val="ListParagraph"/>
        <w:numPr>
          <w:ilvl w:val="2"/>
          <w:numId w:val="44"/>
        </w:numPr>
        <w:tabs>
          <w:tab w:val="left" w:pos="1644"/>
        </w:tabs>
        <w:spacing w:before="97"/>
        <w:ind w:hanging="340"/>
        <w:rPr>
          <w:sz w:val="20"/>
        </w:rPr>
      </w:pPr>
      <w:r>
        <w:rPr>
          <w:color w:val="57585B"/>
          <w:sz w:val="20"/>
        </w:rPr>
        <w:t>understand</w:t>
      </w:r>
      <w:r>
        <w:rPr>
          <w:color w:val="57585B"/>
          <w:spacing w:val="3"/>
          <w:sz w:val="20"/>
        </w:rPr>
        <w:t xml:space="preserve"> </w:t>
      </w:r>
      <w:r>
        <w:rPr>
          <w:color w:val="57585B"/>
          <w:sz w:val="20"/>
        </w:rPr>
        <w:t>and</w:t>
      </w:r>
      <w:r>
        <w:rPr>
          <w:color w:val="57585B"/>
          <w:spacing w:val="4"/>
          <w:sz w:val="20"/>
        </w:rPr>
        <w:t xml:space="preserve"> </w:t>
      </w:r>
      <w:r>
        <w:rPr>
          <w:color w:val="57585B"/>
          <w:sz w:val="20"/>
        </w:rPr>
        <w:t>monitor</w:t>
      </w:r>
      <w:r>
        <w:rPr>
          <w:color w:val="57585B"/>
          <w:spacing w:val="4"/>
          <w:sz w:val="20"/>
        </w:rPr>
        <w:t xml:space="preserve"> </w:t>
      </w:r>
      <w:r>
        <w:rPr>
          <w:color w:val="57585B"/>
          <w:sz w:val="20"/>
        </w:rPr>
        <w:t>their</w:t>
      </w:r>
      <w:r>
        <w:rPr>
          <w:color w:val="57585B"/>
          <w:spacing w:val="4"/>
          <w:sz w:val="20"/>
        </w:rPr>
        <w:t xml:space="preserve"> </w:t>
      </w:r>
      <w:r>
        <w:rPr>
          <w:color w:val="57585B"/>
          <w:sz w:val="20"/>
        </w:rPr>
        <w:t>usage</w:t>
      </w:r>
      <w:r>
        <w:rPr>
          <w:color w:val="57585B"/>
          <w:spacing w:val="4"/>
          <w:sz w:val="20"/>
        </w:rPr>
        <w:t xml:space="preserve"> </w:t>
      </w:r>
      <w:r>
        <w:rPr>
          <w:color w:val="57585B"/>
          <w:sz w:val="20"/>
        </w:rPr>
        <w:t>(such</w:t>
      </w:r>
      <w:r>
        <w:rPr>
          <w:color w:val="57585B"/>
          <w:spacing w:val="4"/>
          <w:sz w:val="20"/>
        </w:rPr>
        <w:t xml:space="preserve"> </w:t>
      </w:r>
      <w:r>
        <w:rPr>
          <w:color w:val="57585B"/>
          <w:sz w:val="20"/>
        </w:rPr>
        <w:t>as</w:t>
      </w:r>
      <w:r>
        <w:rPr>
          <w:color w:val="57585B"/>
          <w:spacing w:val="4"/>
          <w:sz w:val="20"/>
        </w:rPr>
        <w:t xml:space="preserve"> </w:t>
      </w:r>
      <w:r>
        <w:rPr>
          <w:color w:val="57585B"/>
          <w:sz w:val="20"/>
        </w:rPr>
        <w:t>apps,</w:t>
      </w:r>
      <w:r>
        <w:rPr>
          <w:color w:val="57585B"/>
          <w:spacing w:val="4"/>
          <w:sz w:val="20"/>
        </w:rPr>
        <w:t xml:space="preserve"> </w:t>
      </w:r>
      <w:r>
        <w:rPr>
          <w:color w:val="57585B"/>
          <w:sz w:val="20"/>
        </w:rPr>
        <w:t>web</w:t>
      </w:r>
      <w:r>
        <w:rPr>
          <w:color w:val="57585B"/>
          <w:spacing w:val="4"/>
          <w:sz w:val="20"/>
        </w:rPr>
        <w:t xml:space="preserve"> </w:t>
      </w:r>
      <w:r>
        <w:rPr>
          <w:color w:val="57585B"/>
          <w:sz w:val="20"/>
        </w:rPr>
        <w:t>portals,</w:t>
      </w:r>
      <w:r>
        <w:rPr>
          <w:color w:val="57585B"/>
          <w:spacing w:val="4"/>
          <w:sz w:val="20"/>
        </w:rPr>
        <w:t xml:space="preserve"> </w:t>
      </w:r>
      <w:r>
        <w:rPr>
          <w:color w:val="57585B"/>
          <w:sz w:val="20"/>
        </w:rPr>
        <w:t>or</w:t>
      </w:r>
      <w:r>
        <w:rPr>
          <w:color w:val="57585B"/>
          <w:spacing w:val="3"/>
          <w:sz w:val="20"/>
        </w:rPr>
        <w:t xml:space="preserve"> </w:t>
      </w:r>
      <w:r>
        <w:rPr>
          <w:color w:val="57585B"/>
          <w:sz w:val="20"/>
        </w:rPr>
        <w:t>in-home</w:t>
      </w:r>
      <w:r>
        <w:rPr>
          <w:color w:val="57585B"/>
          <w:spacing w:val="4"/>
          <w:sz w:val="20"/>
        </w:rPr>
        <w:t xml:space="preserve"> </w:t>
      </w:r>
      <w:r>
        <w:rPr>
          <w:color w:val="57585B"/>
          <w:spacing w:val="-2"/>
          <w:sz w:val="20"/>
        </w:rPr>
        <w:t>displays)</w:t>
      </w:r>
    </w:p>
    <w:p w:rsidR="007169DD" w:rsidRDefault="00BC0D03">
      <w:pPr>
        <w:pStyle w:val="ListParagraph"/>
        <w:numPr>
          <w:ilvl w:val="2"/>
          <w:numId w:val="44"/>
        </w:numPr>
        <w:tabs>
          <w:tab w:val="left" w:pos="1644"/>
        </w:tabs>
        <w:spacing w:before="96" w:line="280" w:lineRule="auto"/>
        <w:ind w:right="1323"/>
        <w:rPr>
          <w:sz w:val="20"/>
        </w:rPr>
      </w:pPr>
      <w:r>
        <w:rPr>
          <w:color w:val="57585B"/>
          <w:sz w:val="20"/>
        </w:rPr>
        <w:t>manage their usage to be rewarded for responding to price signals under the new tariff structure (such as ways to shift consumption).</w:t>
      </w:r>
    </w:p>
    <w:p w:rsidR="007169DD" w:rsidRDefault="00BC0D03">
      <w:pPr>
        <w:pStyle w:val="BodyText"/>
        <w:spacing w:before="55" w:line="280" w:lineRule="auto"/>
        <w:ind w:left="964" w:right="960"/>
      </w:pPr>
      <w:r>
        <w:rPr>
          <w:color w:val="57585B"/>
        </w:rPr>
        <w:t>These safeguards would apply during the LMRP period for any tariff changes that have resulted from a change in meter type, and would cease to apply from 31 December 2030.</w:t>
      </w:r>
    </w:p>
    <w:p w:rsidR="007169DD" w:rsidRDefault="007169DD">
      <w:pPr>
        <w:pStyle w:val="BodyText"/>
        <w:spacing w:before="43"/>
      </w:pPr>
    </w:p>
    <w:p w:rsidR="007169DD" w:rsidRDefault="00BC0D03">
      <w:pPr>
        <w:pStyle w:val="Heading2"/>
        <w:numPr>
          <w:ilvl w:val="1"/>
          <w:numId w:val="41"/>
        </w:numPr>
        <w:tabs>
          <w:tab w:val="left" w:pos="964"/>
        </w:tabs>
      </w:pPr>
      <w:r>
        <w:rPr>
          <w:noProof/>
          <w:lang w:val="en-AU" w:eastAsia="en-AU"/>
        </w:rPr>
        <mc:AlternateContent>
          <mc:Choice Requires="wps">
            <w:drawing>
              <wp:anchor distT="0" distB="0" distL="0" distR="0" simplePos="0" relativeHeight="486101504" behindDoc="1" locked="0" layoutInCell="1" allowOverlap="1">
                <wp:simplePos x="0" y="0"/>
                <wp:positionH relativeFrom="page">
                  <wp:posOffset>1412581</wp:posOffset>
                </wp:positionH>
                <wp:positionV relativeFrom="paragraph">
                  <wp:posOffset>513597</wp:posOffset>
                </wp:positionV>
                <wp:extent cx="1515110" cy="14922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5110" cy="149225"/>
                        </a:xfrm>
                        <a:prstGeom prst="rect">
                          <a:avLst/>
                        </a:prstGeom>
                      </wps:spPr>
                      <wps:txbx>
                        <w:txbxContent>
                          <w:p w:rsidR="007169DD" w:rsidRDefault="00BC0D03">
                            <w:pPr>
                              <w:spacing w:line="234" w:lineRule="exact"/>
                              <w:rPr>
                                <w:b/>
                                <w:sz w:val="20"/>
                              </w:rPr>
                            </w:pPr>
                            <w:r>
                              <w:rPr>
                                <w:b/>
                                <w:color w:val="23A2E0"/>
                                <w:sz w:val="20"/>
                              </w:rPr>
                              <w:t>Box</w:t>
                            </w:r>
                            <w:r>
                              <w:rPr>
                                <w:b/>
                                <w:color w:val="23A2E0"/>
                                <w:spacing w:val="4"/>
                                <w:sz w:val="20"/>
                              </w:rPr>
                              <w:t xml:space="preserve"> </w:t>
                            </w:r>
                            <w:r>
                              <w:rPr>
                                <w:b/>
                                <w:color w:val="23A2E0"/>
                                <w:sz w:val="20"/>
                              </w:rPr>
                              <w:t>7:</w:t>
                            </w:r>
                            <w:r>
                              <w:rPr>
                                <w:b/>
                                <w:color w:val="23A2E0"/>
                                <w:spacing w:val="4"/>
                                <w:sz w:val="20"/>
                              </w:rPr>
                              <w:t xml:space="preserve"> </w:t>
                            </w:r>
                            <w:r>
                              <w:rPr>
                                <w:b/>
                                <w:color w:val="23A2E0"/>
                                <w:sz w:val="20"/>
                              </w:rPr>
                              <w:t>Draft</w:t>
                            </w:r>
                            <w:r>
                              <w:rPr>
                                <w:b/>
                                <w:color w:val="23A2E0"/>
                                <w:spacing w:val="1"/>
                                <w:sz w:val="20"/>
                              </w:rPr>
                              <w:t xml:space="preserve"> </w:t>
                            </w:r>
                            <w:r>
                              <w:rPr>
                                <w:b/>
                                <w:color w:val="23A2E0"/>
                                <w:spacing w:val="-2"/>
                                <w:sz w:val="20"/>
                              </w:rPr>
                              <w:t>determination</w:t>
                            </w:r>
                          </w:p>
                        </w:txbxContent>
                      </wps:txbx>
                      <wps:bodyPr wrap="square" lIns="0" tIns="0" rIns="0" bIns="0" rtlCol="0">
                        <a:noAutofit/>
                      </wps:bodyPr>
                    </wps:wsp>
                  </a:graphicData>
                </a:graphic>
              </wp:anchor>
            </w:drawing>
          </mc:Choice>
          <mc:Fallback>
            <w:pict>
              <v:shape id="Textbox 70" o:spid="_x0000_s1043" type="#_x0000_t202" style="position:absolute;left:0;text-align:left;margin-left:111.25pt;margin-top:40.45pt;width:119.3pt;height:11.75pt;z-index:-17214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" filled="f" stroked="f">
                <v:path arrowok="t"/>
                <v:textbox inset="0,0,0,0">
                  <w:txbxContent>
                    <w:p w:rsidR="007169DD" w:rsidRDefault="00BC0D03">
                      <w:pPr>
                        <w:spacing w:line="234" w:lineRule="exact"/>
                        <w:rPr>
                          <w:b/>
                          <w:sz w:val="20"/>
                        </w:rPr>
                      </w:pPr>
                      <w:r>
                        <w:rPr>
                          <w:b/>
                          <w:color w:val="23A2E0"/>
                          <w:sz w:val="20"/>
                        </w:rPr>
                        <w:t>Box</w:t>
                      </w:r>
                      <w:r>
                        <w:rPr>
                          <w:b/>
                          <w:color w:val="23A2E0"/>
                          <w:spacing w:val="4"/>
                          <w:sz w:val="20"/>
                        </w:rPr>
                        <w:t xml:space="preserve"> </w:t>
                      </w:r>
                      <w:r>
                        <w:rPr>
                          <w:b/>
                          <w:color w:val="23A2E0"/>
                          <w:sz w:val="20"/>
                        </w:rPr>
                        <w:t>7:</w:t>
                      </w:r>
                      <w:r>
                        <w:rPr>
                          <w:b/>
                          <w:color w:val="23A2E0"/>
                          <w:spacing w:val="4"/>
                          <w:sz w:val="20"/>
                        </w:rPr>
                        <w:t xml:space="preserve"> </w:t>
                      </w:r>
                      <w:r>
                        <w:rPr>
                          <w:b/>
                          <w:color w:val="23A2E0"/>
                          <w:sz w:val="20"/>
                        </w:rPr>
                        <w:t>Draft</w:t>
                      </w:r>
                      <w:r>
                        <w:rPr>
                          <w:b/>
                          <w:color w:val="23A2E0"/>
                          <w:spacing w:val="1"/>
                          <w:sz w:val="20"/>
                        </w:rPr>
                        <w:t xml:space="preserve"> </w:t>
                      </w:r>
                      <w:r>
                        <w:rPr>
                          <w:b/>
                          <w:color w:val="23A2E0"/>
                          <w:spacing w:val="-2"/>
                          <w:sz w:val="20"/>
                        </w:rPr>
                        <w:t>determination</w:t>
                      </w:r>
                    </w:p>
                  </w:txbxContent>
                </v:textbox>
                <w10:wrap anchorx="page"/>
              </v:shape>
            </w:pict>
          </mc:Fallback>
        </mc:AlternateContent>
      </w:r>
      <w:r>
        <w:rPr>
          <w:color w:val="23A2E0"/>
        </w:rPr>
        <w:t>Improving</w:t>
      </w:r>
      <w:r>
        <w:rPr>
          <w:color w:val="23A2E0"/>
          <w:spacing w:val="-3"/>
        </w:rPr>
        <w:t xml:space="preserve"> </w:t>
      </w:r>
      <w:r>
        <w:rPr>
          <w:color w:val="23A2E0"/>
        </w:rPr>
        <w:t>the</w:t>
      </w:r>
      <w:r>
        <w:rPr>
          <w:color w:val="23A2E0"/>
          <w:spacing w:val="-2"/>
        </w:rPr>
        <w:t xml:space="preserve"> </w:t>
      </w:r>
      <w:r>
        <w:rPr>
          <w:color w:val="23A2E0"/>
        </w:rPr>
        <w:t>customer</w:t>
      </w:r>
      <w:r>
        <w:rPr>
          <w:color w:val="23A2E0"/>
          <w:spacing w:val="-3"/>
        </w:rPr>
        <w:t xml:space="preserve"> </w:t>
      </w:r>
      <w:r>
        <w:rPr>
          <w:color w:val="23A2E0"/>
        </w:rPr>
        <w:t>experience</w:t>
      </w:r>
      <w:r>
        <w:rPr>
          <w:color w:val="23A2E0"/>
          <w:spacing w:val="-2"/>
        </w:rPr>
        <w:t xml:space="preserve"> </w:t>
      </w:r>
      <w:r>
        <w:rPr>
          <w:color w:val="23A2E0"/>
        </w:rPr>
        <w:t>in</w:t>
      </w:r>
      <w:r>
        <w:rPr>
          <w:color w:val="23A2E0"/>
          <w:spacing w:val="-3"/>
        </w:rPr>
        <w:t xml:space="preserve"> </w:t>
      </w:r>
      <w:r>
        <w:rPr>
          <w:color w:val="23A2E0"/>
        </w:rPr>
        <w:t>metering</w:t>
      </w:r>
      <w:r>
        <w:rPr>
          <w:color w:val="23A2E0"/>
          <w:spacing w:val="-2"/>
        </w:rPr>
        <w:t xml:space="preserve"> upgrades</w:t>
      </w:r>
    </w:p>
    <w:p w:rsidR="007169DD" w:rsidRDefault="00BC0D03">
      <w:pPr>
        <w:pStyle w:val="BodyText"/>
        <w:spacing w:before="18"/>
      </w:pPr>
      <w:r>
        <w:rPr>
          <w:noProof/>
          <w:lang w:val="en-AU" w:eastAsia="en-AU"/>
        </w:rPr>
        <mc:AlternateContent>
          <mc:Choice Requires="wpg">
            <w:drawing>
              <wp:anchor distT="0" distB="0" distL="0" distR="0" simplePos="0" relativeHeight="487608320" behindDoc="1" locked="0" layoutInCell="1" allowOverlap="1">
                <wp:simplePos x="0" y="0"/>
                <wp:positionH relativeFrom="page">
                  <wp:posOffset>1260005</wp:posOffset>
                </wp:positionH>
                <wp:positionV relativeFrom="paragraph">
                  <wp:posOffset>179623</wp:posOffset>
                </wp:positionV>
                <wp:extent cx="5549900" cy="3299460"/>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9900" cy="3299460"/>
                          <a:chOff x="0" y="0"/>
                          <a:chExt cx="5549900" cy="3299460"/>
                        </a:xfrm>
                      </wpg:grpSpPr>
                      <pic:pic xmlns:pic="http://schemas.openxmlformats.org/drawingml/2006/picture">
                        <pic:nvPicPr>
                          <pic:cNvPr id="72" name="Image 72"/>
                          <pic:cNvPicPr/>
                        </pic:nvPicPr>
                        <pic:blipFill>
                          <a:blip r:embed="rId56" cstate="print"/>
                          <a:stretch>
                            <a:fillRect/>
                          </a:stretch>
                        </pic:blipFill>
                        <pic:spPr>
                          <a:xfrm>
                            <a:off x="150342" y="143154"/>
                            <a:ext cx="5232400" cy="503745"/>
                          </a:xfrm>
                          <a:prstGeom prst="rect">
                            <a:avLst/>
                          </a:prstGeom>
                        </pic:spPr>
                      </pic:pic>
                      <wps:wsp>
                        <wps:cNvPr id="73" name="Textbox 73"/>
                        <wps:cNvSpPr txBox="1"/>
                        <wps:spPr>
                          <a:xfrm>
                            <a:off x="3175" y="3175"/>
                            <a:ext cx="5543550" cy="3293110"/>
                          </a:xfrm>
                          <a:prstGeom prst="rect">
                            <a:avLst/>
                          </a:prstGeom>
                          <a:ln w="6350">
                            <a:solidFill>
                              <a:srgbClr val="23A2E0"/>
                            </a:solidFill>
                            <a:prstDash val="solid"/>
                          </a:ln>
                        </wps:spPr>
                        <wps:txbx>
                          <w:txbxContent>
                            <w:p w:rsidR="007169DD" w:rsidRDefault="007169DD">
                              <w:pPr>
                                <w:rPr>
                                  <w:sz w:val="20"/>
                                </w:rPr>
                              </w:pPr>
                            </w:p>
                            <w:p w:rsidR="007169DD" w:rsidRDefault="007169DD">
                              <w:pPr>
                                <w:rPr>
                                  <w:sz w:val="20"/>
                                </w:rPr>
                              </w:pPr>
                            </w:p>
                            <w:p w:rsidR="007169DD" w:rsidRDefault="007169DD">
                              <w:pPr>
                                <w:rPr>
                                  <w:sz w:val="20"/>
                                </w:rPr>
                              </w:pPr>
                            </w:p>
                            <w:p w:rsidR="007169DD" w:rsidRDefault="007169DD">
                              <w:pPr>
                                <w:rPr>
                                  <w:sz w:val="20"/>
                                </w:rPr>
                              </w:pPr>
                            </w:p>
                            <w:p w:rsidR="007169DD" w:rsidRDefault="007169DD">
                              <w:pPr>
                                <w:spacing w:before="11"/>
                                <w:rPr>
                                  <w:sz w:val="20"/>
                                </w:rPr>
                              </w:pPr>
                            </w:p>
                            <w:p w:rsidR="007169DD" w:rsidRDefault="00BC0D03">
                              <w:pPr>
                                <w:spacing w:before="1" w:line="280" w:lineRule="auto"/>
                                <w:ind w:left="226" w:right="293"/>
                                <w:rPr>
                                  <w:sz w:val="20"/>
                                </w:rPr>
                              </w:pPr>
                              <w:r>
                                <w:rPr>
                                  <w:color w:val="707174"/>
                                  <w:spacing w:val="-4"/>
                                  <w:sz w:val="20"/>
                                </w:rPr>
                                <w:t xml:space="preserve">Supporting a positive customer experience in the acceleration program helps maintain social </w:t>
                              </w:r>
                              <w:r>
                                <w:rPr>
                                  <w:color w:val="707174"/>
                                  <w:spacing w:val="-6"/>
                                  <w:sz w:val="20"/>
                                </w:rPr>
                                <w:t xml:space="preserve">licence for the reforms and ensures that customers can access the full suite of benefits that smart </w:t>
                              </w:r>
                              <w:r>
                                <w:rPr>
                                  <w:color w:val="707174"/>
                                  <w:sz w:val="20"/>
                                </w:rPr>
                                <w:t>meters provide.</w:t>
                              </w:r>
                            </w:p>
                            <w:p w:rsidR="007169DD" w:rsidRDefault="00BC0D03">
                              <w:pPr>
                                <w:spacing w:before="110"/>
                                <w:ind w:left="226"/>
                                <w:rPr>
                                  <w:sz w:val="20"/>
                                </w:rPr>
                              </w:pPr>
                              <w:r>
                                <w:rPr>
                                  <w:color w:val="707174"/>
                                  <w:spacing w:val="-6"/>
                                  <w:sz w:val="20"/>
                                </w:rPr>
                                <w:t>The</w:t>
                              </w:r>
                              <w:r>
                                <w:rPr>
                                  <w:color w:val="707174"/>
                                  <w:spacing w:val="-3"/>
                                  <w:sz w:val="20"/>
                                </w:rPr>
                                <w:t xml:space="preserve"> </w:t>
                              </w:r>
                              <w:r>
                                <w:rPr>
                                  <w:color w:val="707174"/>
                                  <w:spacing w:val="-6"/>
                                  <w:sz w:val="20"/>
                                </w:rPr>
                                <w:t>draft</w:t>
                              </w:r>
                              <w:r>
                                <w:rPr>
                                  <w:color w:val="707174"/>
                                  <w:spacing w:val="-2"/>
                                  <w:sz w:val="20"/>
                                </w:rPr>
                                <w:t xml:space="preserve"> </w:t>
                              </w:r>
                              <w:r>
                                <w:rPr>
                                  <w:color w:val="707174"/>
                                  <w:spacing w:val="-6"/>
                                  <w:sz w:val="20"/>
                                </w:rPr>
                                <w:t>rule</w:t>
                              </w:r>
                              <w:r>
                                <w:rPr>
                                  <w:color w:val="707174"/>
                                  <w:spacing w:val="-3"/>
                                  <w:sz w:val="20"/>
                                </w:rPr>
                                <w:t xml:space="preserve"> </w:t>
                              </w:r>
                              <w:r>
                                <w:rPr>
                                  <w:color w:val="707174"/>
                                  <w:spacing w:val="-6"/>
                                  <w:sz w:val="20"/>
                                </w:rPr>
                                <w:t>would:</w:t>
                              </w:r>
                            </w:p>
                            <w:p w:rsidR="007169DD" w:rsidRDefault="00BC0D03">
                              <w:pPr>
                                <w:numPr>
                                  <w:ilvl w:val="0"/>
                                  <w:numId w:val="28"/>
                                </w:numPr>
                                <w:tabs>
                                  <w:tab w:val="left" w:pos="566"/>
                                </w:tabs>
                                <w:spacing w:before="154"/>
                                <w:ind w:left="566" w:hanging="340"/>
                                <w:rPr>
                                  <w:sz w:val="20"/>
                                </w:rPr>
                              </w:pPr>
                              <w:r>
                                <w:rPr>
                                  <w:color w:val="707174"/>
                                  <w:spacing w:val="-6"/>
                                  <w:sz w:val="20"/>
                                </w:rPr>
                                <w:t>expand</w:t>
                              </w:r>
                              <w:r>
                                <w:rPr>
                                  <w:color w:val="707174"/>
                                  <w:spacing w:val="-4"/>
                                  <w:sz w:val="20"/>
                                </w:rPr>
                                <w:t xml:space="preserve"> </w:t>
                              </w:r>
                              <w:r>
                                <w:rPr>
                                  <w:color w:val="707174"/>
                                  <w:spacing w:val="-6"/>
                                  <w:sz w:val="20"/>
                                </w:rPr>
                                <w:t>the</w:t>
                              </w:r>
                              <w:r>
                                <w:rPr>
                                  <w:color w:val="707174"/>
                                  <w:spacing w:val="-4"/>
                                  <w:sz w:val="20"/>
                                </w:rPr>
                                <w:t xml:space="preserve"> </w:t>
                              </w:r>
                              <w:r>
                                <w:rPr>
                                  <w:color w:val="707174"/>
                                  <w:spacing w:val="-6"/>
                                  <w:sz w:val="20"/>
                                </w:rPr>
                                <w:t>smart</w:t>
                              </w:r>
                              <w:r>
                                <w:rPr>
                                  <w:color w:val="707174"/>
                                  <w:spacing w:val="-3"/>
                                  <w:sz w:val="20"/>
                                </w:rPr>
                                <w:t xml:space="preserve"> </w:t>
                              </w:r>
                              <w:r>
                                <w:rPr>
                                  <w:color w:val="707174"/>
                                  <w:spacing w:val="-6"/>
                                  <w:sz w:val="20"/>
                                </w:rPr>
                                <w:t>meter</w:t>
                              </w:r>
                              <w:r>
                                <w:rPr>
                                  <w:color w:val="707174"/>
                                  <w:spacing w:val="-4"/>
                                  <w:sz w:val="20"/>
                                </w:rPr>
                                <w:t xml:space="preserve"> </w:t>
                              </w:r>
                              <w:r>
                                <w:rPr>
                                  <w:color w:val="707174"/>
                                  <w:spacing w:val="-6"/>
                                  <w:sz w:val="20"/>
                                </w:rPr>
                                <w:t>information</w:t>
                              </w:r>
                              <w:r>
                                <w:rPr>
                                  <w:color w:val="707174"/>
                                  <w:spacing w:val="-4"/>
                                  <w:sz w:val="20"/>
                                </w:rPr>
                                <w:t xml:space="preserve"> </w:t>
                              </w:r>
                              <w:r>
                                <w:rPr>
                                  <w:color w:val="707174"/>
                                  <w:spacing w:val="-6"/>
                                  <w:sz w:val="20"/>
                                </w:rPr>
                                <w:t>retailers</w:t>
                              </w:r>
                              <w:r>
                                <w:rPr>
                                  <w:color w:val="707174"/>
                                  <w:spacing w:val="-3"/>
                                  <w:sz w:val="20"/>
                                </w:rPr>
                                <w:t xml:space="preserve"> </w:t>
                              </w:r>
                              <w:r>
                                <w:rPr>
                                  <w:color w:val="707174"/>
                                  <w:spacing w:val="-6"/>
                                  <w:sz w:val="20"/>
                                </w:rPr>
                                <w:t>must</w:t>
                              </w:r>
                              <w:r>
                                <w:rPr>
                                  <w:color w:val="707174"/>
                                  <w:spacing w:val="-4"/>
                                  <w:sz w:val="20"/>
                                </w:rPr>
                                <w:t xml:space="preserve"> </w:t>
                              </w:r>
                              <w:r>
                                <w:rPr>
                                  <w:color w:val="707174"/>
                                  <w:spacing w:val="-6"/>
                                  <w:sz w:val="20"/>
                                </w:rPr>
                                <w:t>provide</w:t>
                              </w:r>
                              <w:r>
                                <w:rPr>
                                  <w:color w:val="707174"/>
                                  <w:spacing w:val="-4"/>
                                  <w:sz w:val="20"/>
                                </w:rPr>
                                <w:t xml:space="preserve"> </w:t>
                              </w:r>
                              <w:r>
                                <w:rPr>
                                  <w:color w:val="707174"/>
                                  <w:spacing w:val="-6"/>
                                  <w:sz w:val="20"/>
                                </w:rPr>
                                <w:t>to</w:t>
                              </w:r>
                              <w:r>
                                <w:rPr>
                                  <w:color w:val="707174"/>
                                  <w:spacing w:val="-3"/>
                                  <w:sz w:val="20"/>
                                </w:rPr>
                                <w:t xml:space="preserve"> </w:t>
                              </w:r>
                              <w:r>
                                <w:rPr>
                                  <w:color w:val="707174"/>
                                  <w:spacing w:val="-6"/>
                                  <w:sz w:val="20"/>
                                </w:rPr>
                                <w:t>customers</w:t>
                              </w:r>
                              <w:r>
                                <w:rPr>
                                  <w:color w:val="707174"/>
                                  <w:spacing w:val="-4"/>
                                  <w:sz w:val="20"/>
                                </w:rPr>
                                <w:t xml:space="preserve"> </w:t>
                              </w:r>
                              <w:r>
                                <w:rPr>
                                  <w:color w:val="707174"/>
                                  <w:spacing w:val="-6"/>
                                  <w:sz w:val="20"/>
                                </w:rPr>
                                <w:t>prior</w:t>
                              </w:r>
                              <w:r>
                                <w:rPr>
                                  <w:color w:val="707174"/>
                                  <w:spacing w:val="-3"/>
                                  <w:sz w:val="20"/>
                                </w:rPr>
                                <w:t xml:space="preserve"> </w:t>
                              </w:r>
                              <w:r>
                                <w:rPr>
                                  <w:color w:val="707174"/>
                                  <w:spacing w:val="-6"/>
                                  <w:sz w:val="20"/>
                                </w:rPr>
                                <w:t>to</w:t>
                              </w:r>
                              <w:r>
                                <w:rPr>
                                  <w:color w:val="707174"/>
                                  <w:spacing w:val="-4"/>
                                  <w:sz w:val="20"/>
                                </w:rPr>
                                <w:t xml:space="preserve"> </w:t>
                              </w:r>
                              <w:r>
                                <w:rPr>
                                  <w:color w:val="707174"/>
                                  <w:spacing w:val="-6"/>
                                  <w:sz w:val="20"/>
                                </w:rPr>
                                <w:t>any</w:t>
                              </w:r>
                              <w:r>
                                <w:rPr>
                                  <w:color w:val="707174"/>
                                  <w:spacing w:val="-4"/>
                                  <w:sz w:val="20"/>
                                </w:rPr>
                                <w:t xml:space="preserve"> </w:t>
                              </w:r>
                              <w:r>
                                <w:rPr>
                                  <w:color w:val="707174"/>
                                  <w:spacing w:val="-6"/>
                                  <w:sz w:val="20"/>
                                </w:rPr>
                                <w:t>upgrades</w:t>
                              </w:r>
                            </w:p>
                            <w:p w:rsidR="007169DD" w:rsidRDefault="00BC0D03">
                              <w:pPr>
                                <w:numPr>
                                  <w:ilvl w:val="0"/>
                                  <w:numId w:val="28"/>
                                </w:numPr>
                                <w:tabs>
                                  <w:tab w:val="left" w:pos="567"/>
                                </w:tabs>
                                <w:spacing w:before="96" w:line="280" w:lineRule="auto"/>
                                <w:ind w:right="743"/>
                                <w:rPr>
                                  <w:sz w:val="20"/>
                                </w:rPr>
                              </w:pPr>
                              <w:r>
                                <w:rPr>
                                  <w:color w:val="707174"/>
                                  <w:spacing w:val="-6"/>
                                  <w:sz w:val="20"/>
                                </w:rPr>
                                <w:t xml:space="preserve">enable customers to request a smart meter from their retailer for any reason, and require </w:t>
                              </w:r>
                              <w:r>
                                <w:rPr>
                                  <w:color w:val="707174"/>
                                  <w:sz w:val="20"/>
                                </w:rPr>
                                <w:t>retailers</w:t>
                              </w:r>
                              <w:r>
                                <w:rPr>
                                  <w:color w:val="707174"/>
                                  <w:spacing w:val="-13"/>
                                  <w:sz w:val="20"/>
                                </w:rPr>
                                <w:t xml:space="preserve"> </w:t>
                              </w:r>
                              <w:r>
                                <w:rPr>
                                  <w:color w:val="707174"/>
                                  <w:sz w:val="20"/>
                                </w:rPr>
                                <w:t>to</w:t>
                              </w:r>
                              <w:r>
                                <w:rPr>
                                  <w:color w:val="707174"/>
                                  <w:spacing w:val="-12"/>
                                  <w:sz w:val="20"/>
                                </w:rPr>
                                <w:t xml:space="preserve"> </w:t>
                              </w:r>
                              <w:r>
                                <w:rPr>
                                  <w:color w:val="707174"/>
                                  <w:sz w:val="20"/>
                                </w:rPr>
                                <w:t>install</w:t>
                              </w:r>
                              <w:r>
                                <w:rPr>
                                  <w:color w:val="707174"/>
                                  <w:spacing w:val="-13"/>
                                  <w:sz w:val="20"/>
                                </w:rPr>
                                <w:t xml:space="preserve"> </w:t>
                              </w:r>
                              <w:r>
                                <w:rPr>
                                  <w:color w:val="707174"/>
                                  <w:sz w:val="20"/>
                                </w:rPr>
                                <w:t>a</w:t>
                              </w:r>
                              <w:r>
                                <w:rPr>
                                  <w:color w:val="707174"/>
                                  <w:spacing w:val="-12"/>
                                  <w:sz w:val="20"/>
                                </w:rPr>
                                <w:t xml:space="preserve"> </w:t>
                              </w:r>
                              <w:r>
                                <w:rPr>
                                  <w:color w:val="707174"/>
                                  <w:sz w:val="20"/>
                                </w:rPr>
                                <w:t>smart</w:t>
                              </w:r>
                              <w:r>
                                <w:rPr>
                                  <w:color w:val="707174"/>
                                  <w:spacing w:val="-12"/>
                                  <w:sz w:val="20"/>
                                </w:rPr>
                                <w:t xml:space="preserve"> </w:t>
                              </w:r>
                              <w:r>
                                <w:rPr>
                                  <w:color w:val="707174"/>
                                  <w:sz w:val="20"/>
                                </w:rPr>
                                <w:t>meter</w:t>
                              </w:r>
                              <w:r>
                                <w:rPr>
                                  <w:color w:val="707174"/>
                                  <w:spacing w:val="-13"/>
                                  <w:sz w:val="20"/>
                                </w:rPr>
                                <w:t xml:space="preserve"> </w:t>
                              </w:r>
                              <w:r>
                                <w:rPr>
                                  <w:color w:val="707174"/>
                                  <w:sz w:val="20"/>
                                </w:rPr>
                                <w:t>on</w:t>
                              </w:r>
                              <w:r>
                                <w:rPr>
                                  <w:color w:val="707174"/>
                                  <w:spacing w:val="-12"/>
                                  <w:sz w:val="20"/>
                                </w:rPr>
                                <w:t xml:space="preserve"> </w:t>
                              </w:r>
                              <w:r>
                                <w:rPr>
                                  <w:color w:val="707174"/>
                                  <w:sz w:val="20"/>
                                </w:rPr>
                                <w:t>receipt</w:t>
                              </w:r>
                              <w:r>
                                <w:rPr>
                                  <w:color w:val="707174"/>
                                  <w:spacing w:val="-13"/>
                                  <w:sz w:val="20"/>
                                </w:rPr>
                                <w:t xml:space="preserve"> </w:t>
                              </w:r>
                              <w:r>
                                <w:rPr>
                                  <w:color w:val="707174"/>
                                  <w:sz w:val="20"/>
                                </w:rPr>
                                <w:t>of</w:t>
                              </w:r>
                              <w:r>
                                <w:rPr>
                                  <w:color w:val="707174"/>
                                  <w:spacing w:val="-12"/>
                                  <w:sz w:val="20"/>
                                </w:rPr>
                                <w:t xml:space="preserve"> </w:t>
                              </w:r>
                              <w:r>
                                <w:rPr>
                                  <w:color w:val="707174"/>
                                  <w:sz w:val="20"/>
                                </w:rPr>
                                <w:t>such</w:t>
                              </w:r>
                              <w:r>
                                <w:rPr>
                                  <w:color w:val="707174"/>
                                  <w:spacing w:val="-12"/>
                                  <w:sz w:val="20"/>
                                </w:rPr>
                                <w:t xml:space="preserve"> </w:t>
                              </w:r>
                              <w:r>
                                <w:rPr>
                                  <w:color w:val="707174"/>
                                  <w:sz w:val="20"/>
                                </w:rPr>
                                <w:t>a</w:t>
                              </w:r>
                              <w:r>
                                <w:rPr>
                                  <w:color w:val="707174"/>
                                  <w:spacing w:val="-13"/>
                                  <w:sz w:val="20"/>
                                </w:rPr>
                                <w:t xml:space="preserve"> </w:t>
                              </w:r>
                              <w:r>
                                <w:rPr>
                                  <w:color w:val="707174"/>
                                  <w:sz w:val="20"/>
                                </w:rPr>
                                <w:t>request</w:t>
                              </w:r>
                            </w:p>
                            <w:p w:rsidR="007169DD" w:rsidRDefault="00BC0D03">
                              <w:pPr>
                                <w:numPr>
                                  <w:ilvl w:val="0"/>
                                  <w:numId w:val="28"/>
                                </w:numPr>
                                <w:tabs>
                                  <w:tab w:val="left" w:pos="566"/>
                                </w:tabs>
                                <w:spacing w:before="55"/>
                                <w:ind w:left="566" w:hanging="340"/>
                                <w:rPr>
                                  <w:sz w:val="20"/>
                                </w:rPr>
                              </w:pPr>
                              <w:r>
                                <w:rPr>
                                  <w:color w:val="707174"/>
                                  <w:spacing w:val="-8"/>
                                  <w:sz w:val="20"/>
                                </w:rPr>
                                <w:t>improve</w:t>
                              </w:r>
                              <w:r>
                                <w:rPr>
                                  <w:color w:val="707174"/>
                                  <w:spacing w:val="8"/>
                                  <w:sz w:val="20"/>
                                </w:rPr>
                                <w:t xml:space="preserve"> </w:t>
                              </w:r>
                              <w:r>
                                <w:rPr>
                                  <w:color w:val="707174"/>
                                  <w:spacing w:val="-8"/>
                                  <w:sz w:val="20"/>
                                </w:rPr>
                                <w:t>the</w:t>
                              </w:r>
                              <w:r>
                                <w:rPr>
                                  <w:color w:val="707174"/>
                                  <w:spacing w:val="9"/>
                                  <w:sz w:val="20"/>
                                </w:rPr>
                                <w:t xml:space="preserve"> </w:t>
                              </w:r>
                              <w:r>
                                <w:rPr>
                                  <w:color w:val="707174"/>
                                  <w:spacing w:val="-8"/>
                                  <w:sz w:val="20"/>
                                </w:rPr>
                                <w:t>meter</w:t>
                              </w:r>
                              <w:r>
                                <w:rPr>
                                  <w:color w:val="707174"/>
                                  <w:spacing w:val="9"/>
                                  <w:sz w:val="20"/>
                                </w:rPr>
                                <w:t xml:space="preserve"> </w:t>
                              </w:r>
                              <w:r>
                                <w:rPr>
                                  <w:color w:val="707174"/>
                                  <w:spacing w:val="-8"/>
                                  <w:sz w:val="20"/>
                                </w:rPr>
                                <w:t>malfunctions</w:t>
                              </w:r>
                              <w:r>
                                <w:rPr>
                                  <w:color w:val="707174"/>
                                  <w:spacing w:val="8"/>
                                  <w:sz w:val="20"/>
                                </w:rPr>
                                <w:t xml:space="preserve"> </w:t>
                              </w:r>
                              <w:r>
                                <w:rPr>
                                  <w:color w:val="707174"/>
                                  <w:spacing w:val="-8"/>
                                  <w:sz w:val="20"/>
                                </w:rPr>
                                <w:t>replacement</w:t>
                              </w:r>
                              <w:r>
                                <w:rPr>
                                  <w:color w:val="707174"/>
                                  <w:spacing w:val="9"/>
                                  <w:sz w:val="20"/>
                                </w:rPr>
                                <w:t xml:space="preserve"> </w:t>
                              </w:r>
                              <w:r>
                                <w:rPr>
                                  <w:color w:val="707174"/>
                                  <w:spacing w:val="-8"/>
                                  <w:sz w:val="20"/>
                                </w:rPr>
                                <w:t>framework</w:t>
                              </w:r>
                              <w:r>
                                <w:rPr>
                                  <w:color w:val="707174"/>
                                  <w:spacing w:val="9"/>
                                  <w:sz w:val="20"/>
                                </w:rPr>
                                <w:t xml:space="preserve"> </w:t>
                              </w:r>
                              <w:r>
                                <w:rPr>
                                  <w:color w:val="707174"/>
                                  <w:spacing w:val="-8"/>
                                  <w:sz w:val="20"/>
                                </w:rPr>
                                <w:t>by:</w:t>
                              </w:r>
                            </w:p>
                            <w:p w:rsidR="007169DD" w:rsidRDefault="00BC0D03">
                              <w:pPr>
                                <w:numPr>
                                  <w:ilvl w:val="1"/>
                                  <w:numId w:val="28"/>
                                </w:numPr>
                                <w:tabs>
                                  <w:tab w:val="left" w:pos="907"/>
                                </w:tabs>
                                <w:spacing w:before="97" w:line="280" w:lineRule="auto"/>
                                <w:ind w:right="494"/>
                                <w:rPr>
                                  <w:sz w:val="20"/>
                                </w:rPr>
                              </w:pPr>
                              <w:r>
                                <w:rPr>
                                  <w:color w:val="707174"/>
                                  <w:spacing w:val="-6"/>
                                  <w:sz w:val="20"/>
                                </w:rPr>
                                <w:t xml:space="preserve">setting different timelines of 15 business days for individual meter malfunctions and 70 </w:t>
                              </w:r>
                              <w:r>
                                <w:rPr>
                                  <w:color w:val="707174"/>
                                  <w:spacing w:val="-2"/>
                                  <w:sz w:val="20"/>
                                </w:rPr>
                                <w:t>business</w:t>
                              </w:r>
                              <w:r>
                                <w:rPr>
                                  <w:color w:val="707174"/>
                                  <w:spacing w:val="-11"/>
                                  <w:sz w:val="20"/>
                                </w:rPr>
                                <w:t xml:space="preserve"> </w:t>
                              </w:r>
                              <w:r>
                                <w:rPr>
                                  <w:color w:val="707174"/>
                                  <w:spacing w:val="-2"/>
                                  <w:sz w:val="20"/>
                                </w:rPr>
                                <w:t>days</w:t>
                              </w:r>
                              <w:r>
                                <w:rPr>
                                  <w:color w:val="707174"/>
                                  <w:spacing w:val="-10"/>
                                  <w:sz w:val="20"/>
                                </w:rPr>
                                <w:t xml:space="preserve"> </w:t>
                              </w:r>
                              <w:r>
                                <w:rPr>
                                  <w:color w:val="707174"/>
                                  <w:spacing w:val="-2"/>
                                  <w:sz w:val="20"/>
                                </w:rPr>
                                <w:t>for</w:t>
                              </w:r>
                              <w:r>
                                <w:rPr>
                                  <w:color w:val="707174"/>
                                  <w:spacing w:val="-11"/>
                                  <w:sz w:val="20"/>
                                </w:rPr>
                                <w:t xml:space="preserve"> </w:t>
                              </w:r>
                              <w:r>
                                <w:rPr>
                                  <w:color w:val="707174"/>
                                  <w:spacing w:val="-2"/>
                                  <w:sz w:val="20"/>
                                </w:rPr>
                                <w:t>family</w:t>
                              </w:r>
                              <w:r>
                                <w:rPr>
                                  <w:color w:val="707174"/>
                                  <w:spacing w:val="-10"/>
                                  <w:sz w:val="20"/>
                                </w:rPr>
                                <w:t xml:space="preserve"> </w:t>
                              </w:r>
                              <w:r>
                                <w:rPr>
                                  <w:color w:val="707174"/>
                                  <w:spacing w:val="-2"/>
                                  <w:sz w:val="20"/>
                                </w:rPr>
                                <w:t>failure</w:t>
                              </w:r>
                              <w:r>
                                <w:rPr>
                                  <w:color w:val="707174"/>
                                  <w:spacing w:val="-10"/>
                                  <w:sz w:val="20"/>
                                </w:rPr>
                                <w:t xml:space="preserve"> </w:t>
                              </w:r>
                              <w:r>
                                <w:rPr>
                                  <w:color w:val="707174"/>
                                  <w:spacing w:val="-2"/>
                                  <w:sz w:val="20"/>
                                </w:rPr>
                                <w:t>malfunctions</w:t>
                              </w:r>
                              <w:r>
                                <w:rPr>
                                  <w:color w:val="707174"/>
                                  <w:spacing w:val="-11"/>
                                  <w:sz w:val="20"/>
                                </w:rPr>
                                <w:t xml:space="preserve"> </w:t>
                              </w:r>
                              <w:r>
                                <w:rPr>
                                  <w:color w:val="707174"/>
                                  <w:spacing w:val="-2"/>
                                  <w:sz w:val="20"/>
                                </w:rPr>
                                <w:t>identified</w:t>
                              </w:r>
                              <w:r>
                                <w:rPr>
                                  <w:color w:val="707174"/>
                                  <w:spacing w:val="-10"/>
                                  <w:sz w:val="20"/>
                                </w:rPr>
                                <w:t xml:space="preserve"> </w:t>
                              </w:r>
                              <w:r>
                                <w:rPr>
                                  <w:color w:val="707174"/>
                                  <w:spacing w:val="-2"/>
                                  <w:sz w:val="20"/>
                                </w:rPr>
                                <w:t>through</w:t>
                              </w:r>
                              <w:r>
                                <w:rPr>
                                  <w:color w:val="707174"/>
                                  <w:spacing w:val="-11"/>
                                  <w:sz w:val="20"/>
                                </w:rPr>
                                <w:t xml:space="preserve"> </w:t>
                              </w:r>
                              <w:r>
                                <w:rPr>
                                  <w:color w:val="707174"/>
                                  <w:spacing w:val="-2"/>
                                  <w:sz w:val="20"/>
                                </w:rPr>
                                <w:t>sample</w:t>
                              </w:r>
                              <w:r>
                                <w:rPr>
                                  <w:color w:val="707174"/>
                                  <w:spacing w:val="-10"/>
                                  <w:sz w:val="20"/>
                                </w:rPr>
                                <w:t xml:space="preserve"> </w:t>
                              </w:r>
                              <w:r>
                                <w:rPr>
                                  <w:color w:val="707174"/>
                                  <w:spacing w:val="-2"/>
                                  <w:sz w:val="20"/>
                                </w:rPr>
                                <w:t>testing</w:t>
                              </w:r>
                            </w:p>
                            <w:p w:rsidR="007169DD" w:rsidRDefault="00BC0D03">
                              <w:pPr>
                                <w:numPr>
                                  <w:ilvl w:val="1"/>
                                  <w:numId w:val="28"/>
                                </w:numPr>
                                <w:tabs>
                                  <w:tab w:val="left" w:pos="907"/>
                                </w:tabs>
                                <w:spacing w:before="55" w:line="280" w:lineRule="auto"/>
                                <w:ind w:right="547"/>
                                <w:rPr>
                                  <w:sz w:val="20"/>
                                </w:rPr>
                              </w:pPr>
                              <w:r>
                                <w:rPr>
                                  <w:color w:val="707174"/>
                                  <w:spacing w:val="-6"/>
                                  <w:sz w:val="20"/>
                                </w:rPr>
                                <w:t xml:space="preserve">improving the malfunctions exemptions process currently administered by AEMO, in its </w:t>
                              </w:r>
                              <w:r>
                                <w:rPr>
                                  <w:color w:val="707174"/>
                                  <w:spacing w:val="-2"/>
                                  <w:sz w:val="20"/>
                                </w:rPr>
                                <w:t>application</w:t>
                              </w:r>
                              <w:r>
                                <w:rPr>
                                  <w:color w:val="707174"/>
                                  <w:spacing w:val="-5"/>
                                  <w:sz w:val="20"/>
                                </w:rPr>
                                <w:t xml:space="preserve"> </w:t>
                              </w:r>
                              <w:r>
                                <w:rPr>
                                  <w:color w:val="707174"/>
                                  <w:spacing w:val="-2"/>
                                  <w:sz w:val="20"/>
                                </w:rPr>
                                <w:t>to</w:t>
                              </w:r>
                              <w:r>
                                <w:rPr>
                                  <w:color w:val="707174"/>
                                  <w:spacing w:val="-5"/>
                                  <w:sz w:val="20"/>
                                </w:rPr>
                                <w:t xml:space="preserve"> </w:t>
                              </w:r>
                              <w:r>
                                <w:rPr>
                                  <w:color w:val="707174"/>
                                  <w:spacing w:val="-2"/>
                                  <w:sz w:val="20"/>
                                </w:rPr>
                                <w:t>small</w:t>
                              </w:r>
                              <w:r>
                                <w:rPr>
                                  <w:color w:val="707174"/>
                                  <w:spacing w:val="-5"/>
                                  <w:sz w:val="20"/>
                                </w:rPr>
                                <w:t xml:space="preserve"> </w:t>
                              </w:r>
                              <w:r>
                                <w:rPr>
                                  <w:color w:val="707174"/>
                                  <w:spacing w:val="-2"/>
                                  <w:sz w:val="20"/>
                                </w:rPr>
                                <w:t>customer</w:t>
                              </w:r>
                              <w:r>
                                <w:rPr>
                                  <w:color w:val="707174"/>
                                  <w:spacing w:val="-5"/>
                                  <w:sz w:val="20"/>
                                </w:rPr>
                                <w:t xml:space="preserve"> </w:t>
                              </w:r>
                              <w:r>
                                <w:rPr>
                                  <w:color w:val="707174"/>
                                  <w:spacing w:val="-2"/>
                                  <w:sz w:val="20"/>
                                </w:rPr>
                                <w:t>metering</w:t>
                              </w:r>
                              <w:r>
                                <w:rPr>
                                  <w:color w:val="707174"/>
                                  <w:spacing w:val="-5"/>
                                  <w:sz w:val="20"/>
                                </w:rPr>
                                <w:t xml:space="preserve"> </w:t>
                              </w:r>
                              <w:r>
                                <w:rPr>
                                  <w:color w:val="707174"/>
                                  <w:spacing w:val="-2"/>
                                  <w:sz w:val="20"/>
                                </w:rPr>
                                <w:t>installations.</w:t>
                              </w:r>
                            </w:p>
                          </w:txbxContent>
                        </wps:txbx>
                        <wps:bodyPr wrap="square" lIns="0" tIns="0" rIns="0" bIns="0" rtlCol="0">
                          <a:noAutofit/>
                        </wps:bodyPr>
                      </wps:wsp>
                    </wpg:wgp>
                  </a:graphicData>
                </a:graphic>
              </wp:anchor>
            </w:drawing>
          </mc:Choice>
          <mc:Fallback>
            <w:pict>
              <v:group id="Group 71" o:spid="_x0000_s1044" style="position:absolute;margin-left:99.2pt;margin-top:14.15pt;width:437pt;height:259.8pt;z-index:-15708160;mso-wrap-distance-left:0;mso-wrap-distance-right:0;mso-position-horizontal-relative:page;mso-position-vertical-relative:text" coordsize="55499,32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">
                <v:shape id="Image 72" o:spid="_x0000_s1045" type="#_x0000_t75" style="position:absolute;left:1503;top:1431;width:52324;height:5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">
                  <v:imagedata r:id="rId57" o:title=""/>
                </v:shape>
                <v:shape id="Textbox 73" o:spid="_x0000_s1046" type="#_x0000_t202" style="position:absolute;left:31;top:31;width:55436;height:32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" filled="f" strokecolor="#23a2e0" strokeweight=".5pt">
                  <v:textbox inset="0,0,0,0">
                    <w:txbxContent>
                      <w:p w:rsidR="007169DD" w:rsidRDefault="007169DD">
                        <w:pPr>
                          <w:rPr>
                            <w:sz w:val="20"/>
                          </w:rPr>
                        </w:pPr>
                      </w:p>
                      <w:p w:rsidR="007169DD" w:rsidRDefault="007169DD">
                        <w:pPr>
                          <w:rPr>
                            <w:sz w:val="20"/>
                          </w:rPr>
                        </w:pPr>
                      </w:p>
                      <w:p w:rsidR="007169DD" w:rsidRDefault="007169DD">
                        <w:pPr>
                          <w:rPr>
                            <w:sz w:val="20"/>
                          </w:rPr>
                        </w:pPr>
                      </w:p>
                      <w:p w:rsidR="007169DD" w:rsidRDefault="007169DD">
                        <w:pPr>
                          <w:rPr>
                            <w:sz w:val="20"/>
                          </w:rPr>
                        </w:pPr>
                      </w:p>
                      <w:p w:rsidR="007169DD" w:rsidRDefault="007169DD">
                        <w:pPr>
                          <w:spacing w:before="11"/>
                          <w:rPr>
                            <w:sz w:val="20"/>
                          </w:rPr>
                        </w:pPr>
                      </w:p>
                      <w:p w:rsidR="007169DD" w:rsidRDefault="00BC0D03">
                        <w:pPr>
                          <w:spacing w:before="1" w:line="280" w:lineRule="auto"/>
                          <w:ind w:left="226" w:right="293"/>
                          <w:rPr>
                            <w:sz w:val="20"/>
                          </w:rPr>
                        </w:pPr>
                        <w:r>
                          <w:rPr>
                            <w:color w:val="707174"/>
                            <w:spacing w:val="-4"/>
                            <w:sz w:val="20"/>
                          </w:rPr>
                          <w:t xml:space="preserve">Supporting a positive customer experience in the acceleration program helps maintain social </w:t>
                        </w:r>
                        <w:r>
                          <w:rPr>
                            <w:color w:val="707174"/>
                            <w:spacing w:val="-6"/>
                            <w:sz w:val="20"/>
                          </w:rPr>
                          <w:t xml:space="preserve">licence for the reforms and ensures that customers can access the full suite of benefits that smart </w:t>
                        </w:r>
                        <w:r>
                          <w:rPr>
                            <w:color w:val="707174"/>
                            <w:sz w:val="20"/>
                          </w:rPr>
                          <w:t>meters provide.</w:t>
                        </w:r>
                      </w:p>
                      <w:p w:rsidR="007169DD" w:rsidRDefault="00BC0D03">
                        <w:pPr>
                          <w:spacing w:before="110"/>
                          <w:ind w:left="226"/>
                          <w:rPr>
                            <w:sz w:val="20"/>
                          </w:rPr>
                        </w:pPr>
                        <w:r>
                          <w:rPr>
                            <w:color w:val="707174"/>
                            <w:spacing w:val="-6"/>
                            <w:sz w:val="20"/>
                          </w:rPr>
                          <w:t>The</w:t>
                        </w:r>
                        <w:r>
                          <w:rPr>
                            <w:color w:val="707174"/>
                            <w:spacing w:val="-3"/>
                            <w:sz w:val="20"/>
                          </w:rPr>
                          <w:t xml:space="preserve"> </w:t>
                        </w:r>
                        <w:r>
                          <w:rPr>
                            <w:color w:val="707174"/>
                            <w:spacing w:val="-6"/>
                            <w:sz w:val="20"/>
                          </w:rPr>
                          <w:t>draft</w:t>
                        </w:r>
                        <w:r>
                          <w:rPr>
                            <w:color w:val="707174"/>
                            <w:spacing w:val="-2"/>
                            <w:sz w:val="20"/>
                          </w:rPr>
                          <w:t xml:space="preserve"> </w:t>
                        </w:r>
                        <w:r>
                          <w:rPr>
                            <w:color w:val="707174"/>
                            <w:spacing w:val="-6"/>
                            <w:sz w:val="20"/>
                          </w:rPr>
                          <w:t>rule</w:t>
                        </w:r>
                        <w:r>
                          <w:rPr>
                            <w:color w:val="707174"/>
                            <w:spacing w:val="-3"/>
                            <w:sz w:val="20"/>
                          </w:rPr>
                          <w:t xml:space="preserve"> </w:t>
                        </w:r>
                        <w:r>
                          <w:rPr>
                            <w:color w:val="707174"/>
                            <w:spacing w:val="-6"/>
                            <w:sz w:val="20"/>
                          </w:rPr>
                          <w:t>would:</w:t>
                        </w:r>
                      </w:p>
                      <w:p w:rsidR="007169DD" w:rsidRDefault="00BC0D03">
                        <w:pPr>
                          <w:numPr>
                            <w:ilvl w:val="0"/>
                            <w:numId w:val="28"/>
                          </w:numPr>
                          <w:tabs>
                            <w:tab w:val="left" w:pos="566"/>
                          </w:tabs>
                          <w:spacing w:before="154"/>
                          <w:ind w:left="566" w:hanging="340"/>
                          <w:rPr>
                            <w:sz w:val="20"/>
                          </w:rPr>
                        </w:pPr>
                        <w:r>
                          <w:rPr>
                            <w:color w:val="707174"/>
                            <w:spacing w:val="-6"/>
                            <w:sz w:val="20"/>
                          </w:rPr>
                          <w:t>expand</w:t>
                        </w:r>
                        <w:r>
                          <w:rPr>
                            <w:color w:val="707174"/>
                            <w:spacing w:val="-4"/>
                            <w:sz w:val="20"/>
                          </w:rPr>
                          <w:t xml:space="preserve"> </w:t>
                        </w:r>
                        <w:r>
                          <w:rPr>
                            <w:color w:val="707174"/>
                            <w:spacing w:val="-6"/>
                            <w:sz w:val="20"/>
                          </w:rPr>
                          <w:t>the</w:t>
                        </w:r>
                        <w:r>
                          <w:rPr>
                            <w:color w:val="707174"/>
                            <w:spacing w:val="-4"/>
                            <w:sz w:val="20"/>
                          </w:rPr>
                          <w:t xml:space="preserve"> </w:t>
                        </w:r>
                        <w:r>
                          <w:rPr>
                            <w:color w:val="707174"/>
                            <w:spacing w:val="-6"/>
                            <w:sz w:val="20"/>
                          </w:rPr>
                          <w:t>smart</w:t>
                        </w:r>
                        <w:r>
                          <w:rPr>
                            <w:color w:val="707174"/>
                            <w:spacing w:val="-3"/>
                            <w:sz w:val="20"/>
                          </w:rPr>
                          <w:t xml:space="preserve"> </w:t>
                        </w:r>
                        <w:r>
                          <w:rPr>
                            <w:color w:val="707174"/>
                            <w:spacing w:val="-6"/>
                            <w:sz w:val="20"/>
                          </w:rPr>
                          <w:t>meter</w:t>
                        </w:r>
                        <w:r>
                          <w:rPr>
                            <w:color w:val="707174"/>
                            <w:spacing w:val="-4"/>
                            <w:sz w:val="20"/>
                          </w:rPr>
                          <w:t xml:space="preserve"> </w:t>
                        </w:r>
                        <w:r>
                          <w:rPr>
                            <w:color w:val="707174"/>
                            <w:spacing w:val="-6"/>
                            <w:sz w:val="20"/>
                          </w:rPr>
                          <w:t>information</w:t>
                        </w:r>
                        <w:r>
                          <w:rPr>
                            <w:color w:val="707174"/>
                            <w:spacing w:val="-4"/>
                            <w:sz w:val="20"/>
                          </w:rPr>
                          <w:t xml:space="preserve"> </w:t>
                        </w:r>
                        <w:r>
                          <w:rPr>
                            <w:color w:val="707174"/>
                            <w:spacing w:val="-6"/>
                            <w:sz w:val="20"/>
                          </w:rPr>
                          <w:t>retailers</w:t>
                        </w:r>
                        <w:r>
                          <w:rPr>
                            <w:color w:val="707174"/>
                            <w:spacing w:val="-3"/>
                            <w:sz w:val="20"/>
                          </w:rPr>
                          <w:t xml:space="preserve"> </w:t>
                        </w:r>
                        <w:r>
                          <w:rPr>
                            <w:color w:val="707174"/>
                            <w:spacing w:val="-6"/>
                            <w:sz w:val="20"/>
                          </w:rPr>
                          <w:t>must</w:t>
                        </w:r>
                        <w:r>
                          <w:rPr>
                            <w:color w:val="707174"/>
                            <w:spacing w:val="-4"/>
                            <w:sz w:val="20"/>
                          </w:rPr>
                          <w:t xml:space="preserve"> </w:t>
                        </w:r>
                        <w:r>
                          <w:rPr>
                            <w:color w:val="707174"/>
                            <w:spacing w:val="-6"/>
                            <w:sz w:val="20"/>
                          </w:rPr>
                          <w:t>provide</w:t>
                        </w:r>
                        <w:r>
                          <w:rPr>
                            <w:color w:val="707174"/>
                            <w:spacing w:val="-4"/>
                            <w:sz w:val="20"/>
                          </w:rPr>
                          <w:t xml:space="preserve"> </w:t>
                        </w:r>
                        <w:r>
                          <w:rPr>
                            <w:color w:val="707174"/>
                            <w:spacing w:val="-6"/>
                            <w:sz w:val="20"/>
                          </w:rPr>
                          <w:t>to</w:t>
                        </w:r>
                        <w:r>
                          <w:rPr>
                            <w:color w:val="707174"/>
                            <w:spacing w:val="-3"/>
                            <w:sz w:val="20"/>
                          </w:rPr>
                          <w:t xml:space="preserve"> </w:t>
                        </w:r>
                        <w:r>
                          <w:rPr>
                            <w:color w:val="707174"/>
                            <w:spacing w:val="-6"/>
                            <w:sz w:val="20"/>
                          </w:rPr>
                          <w:t>customers</w:t>
                        </w:r>
                        <w:r>
                          <w:rPr>
                            <w:color w:val="707174"/>
                            <w:spacing w:val="-4"/>
                            <w:sz w:val="20"/>
                          </w:rPr>
                          <w:t xml:space="preserve"> </w:t>
                        </w:r>
                        <w:r>
                          <w:rPr>
                            <w:color w:val="707174"/>
                            <w:spacing w:val="-6"/>
                            <w:sz w:val="20"/>
                          </w:rPr>
                          <w:t>prior</w:t>
                        </w:r>
                        <w:r>
                          <w:rPr>
                            <w:color w:val="707174"/>
                            <w:spacing w:val="-3"/>
                            <w:sz w:val="20"/>
                          </w:rPr>
                          <w:t xml:space="preserve"> </w:t>
                        </w:r>
                        <w:r>
                          <w:rPr>
                            <w:color w:val="707174"/>
                            <w:spacing w:val="-6"/>
                            <w:sz w:val="20"/>
                          </w:rPr>
                          <w:t>to</w:t>
                        </w:r>
                        <w:r>
                          <w:rPr>
                            <w:color w:val="707174"/>
                            <w:spacing w:val="-4"/>
                            <w:sz w:val="20"/>
                          </w:rPr>
                          <w:t xml:space="preserve"> </w:t>
                        </w:r>
                        <w:r>
                          <w:rPr>
                            <w:color w:val="707174"/>
                            <w:spacing w:val="-6"/>
                            <w:sz w:val="20"/>
                          </w:rPr>
                          <w:t>any</w:t>
                        </w:r>
                        <w:r>
                          <w:rPr>
                            <w:color w:val="707174"/>
                            <w:spacing w:val="-4"/>
                            <w:sz w:val="20"/>
                          </w:rPr>
                          <w:t xml:space="preserve"> </w:t>
                        </w:r>
                        <w:r>
                          <w:rPr>
                            <w:color w:val="707174"/>
                            <w:spacing w:val="-6"/>
                            <w:sz w:val="20"/>
                          </w:rPr>
                          <w:t>upgrades</w:t>
                        </w:r>
                      </w:p>
                      <w:p w:rsidR="007169DD" w:rsidRDefault="00BC0D03">
                        <w:pPr>
                          <w:numPr>
                            <w:ilvl w:val="0"/>
                            <w:numId w:val="28"/>
                          </w:numPr>
                          <w:tabs>
                            <w:tab w:val="left" w:pos="567"/>
                          </w:tabs>
                          <w:spacing w:before="96" w:line="280" w:lineRule="auto"/>
                          <w:ind w:right="743"/>
                          <w:rPr>
                            <w:sz w:val="20"/>
                          </w:rPr>
                        </w:pPr>
                        <w:r>
                          <w:rPr>
                            <w:color w:val="707174"/>
                            <w:spacing w:val="-6"/>
                            <w:sz w:val="20"/>
                          </w:rPr>
                          <w:t>enable customers to reque</w:t>
                        </w:r>
                        <w:r>
                          <w:rPr>
                            <w:color w:val="707174"/>
                            <w:spacing w:val="-6"/>
                            <w:sz w:val="20"/>
                          </w:rPr>
                          <w:t xml:space="preserve">st a smart meter from their retailer for any reason, and require </w:t>
                        </w:r>
                        <w:r>
                          <w:rPr>
                            <w:color w:val="707174"/>
                            <w:sz w:val="20"/>
                          </w:rPr>
                          <w:t>retailers</w:t>
                        </w:r>
                        <w:r>
                          <w:rPr>
                            <w:color w:val="707174"/>
                            <w:spacing w:val="-13"/>
                            <w:sz w:val="20"/>
                          </w:rPr>
                          <w:t xml:space="preserve"> </w:t>
                        </w:r>
                        <w:r>
                          <w:rPr>
                            <w:color w:val="707174"/>
                            <w:sz w:val="20"/>
                          </w:rPr>
                          <w:t>to</w:t>
                        </w:r>
                        <w:r>
                          <w:rPr>
                            <w:color w:val="707174"/>
                            <w:spacing w:val="-12"/>
                            <w:sz w:val="20"/>
                          </w:rPr>
                          <w:t xml:space="preserve"> </w:t>
                        </w:r>
                        <w:r>
                          <w:rPr>
                            <w:color w:val="707174"/>
                            <w:sz w:val="20"/>
                          </w:rPr>
                          <w:t>install</w:t>
                        </w:r>
                        <w:r>
                          <w:rPr>
                            <w:color w:val="707174"/>
                            <w:spacing w:val="-13"/>
                            <w:sz w:val="20"/>
                          </w:rPr>
                          <w:t xml:space="preserve"> </w:t>
                        </w:r>
                        <w:r>
                          <w:rPr>
                            <w:color w:val="707174"/>
                            <w:sz w:val="20"/>
                          </w:rPr>
                          <w:t>a</w:t>
                        </w:r>
                        <w:r>
                          <w:rPr>
                            <w:color w:val="707174"/>
                            <w:spacing w:val="-12"/>
                            <w:sz w:val="20"/>
                          </w:rPr>
                          <w:t xml:space="preserve"> </w:t>
                        </w:r>
                        <w:r>
                          <w:rPr>
                            <w:color w:val="707174"/>
                            <w:sz w:val="20"/>
                          </w:rPr>
                          <w:t>smart</w:t>
                        </w:r>
                        <w:r>
                          <w:rPr>
                            <w:color w:val="707174"/>
                            <w:spacing w:val="-12"/>
                            <w:sz w:val="20"/>
                          </w:rPr>
                          <w:t xml:space="preserve"> </w:t>
                        </w:r>
                        <w:r>
                          <w:rPr>
                            <w:color w:val="707174"/>
                            <w:sz w:val="20"/>
                          </w:rPr>
                          <w:t>meter</w:t>
                        </w:r>
                        <w:r>
                          <w:rPr>
                            <w:color w:val="707174"/>
                            <w:spacing w:val="-13"/>
                            <w:sz w:val="20"/>
                          </w:rPr>
                          <w:t xml:space="preserve"> </w:t>
                        </w:r>
                        <w:r>
                          <w:rPr>
                            <w:color w:val="707174"/>
                            <w:sz w:val="20"/>
                          </w:rPr>
                          <w:t>on</w:t>
                        </w:r>
                        <w:r>
                          <w:rPr>
                            <w:color w:val="707174"/>
                            <w:spacing w:val="-12"/>
                            <w:sz w:val="20"/>
                          </w:rPr>
                          <w:t xml:space="preserve"> </w:t>
                        </w:r>
                        <w:r>
                          <w:rPr>
                            <w:color w:val="707174"/>
                            <w:sz w:val="20"/>
                          </w:rPr>
                          <w:t>receipt</w:t>
                        </w:r>
                        <w:r>
                          <w:rPr>
                            <w:color w:val="707174"/>
                            <w:spacing w:val="-13"/>
                            <w:sz w:val="20"/>
                          </w:rPr>
                          <w:t xml:space="preserve"> </w:t>
                        </w:r>
                        <w:r>
                          <w:rPr>
                            <w:color w:val="707174"/>
                            <w:sz w:val="20"/>
                          </w:rPr>
                          <w:t>of</w:t>
                        </w:r>
                        <w:r>
                          <w:rPr>
                            <w:color w:val="707174"/>
                            <w:spacing w:val="-12"/>
                            <w:sz w:val="20"/>
                          </w:rPr>
                          <w:t xml:space="preserve"> </w:t>
                        </w:r>
                        <w:r>
                          <w:rPr>
                            <w:color w:val="707174"/>
                            <w:sz w:val="20"/>
                          </w:rPr>
                          <w:t>such</w:t>
                        </w:r>
                        <w:r>
                          <w:rPr>
                            <w:color w:val="707174"/>
                            <w:spacing w:val="-12"/>
                            <w:sz w:val="20"/>
                          </w:rPr>
                          <w:t xml:space="preserve"> </w:t>
                        </w:r>
                        <w:r>
                          <w:rPr>
                            <w:color w:val="707174"/>
                            <w:sz w:val="20"/>
                          </w:rPr>
                          <w:t>a</w:t>
                        </w:r>
                        <w:r>
                          <w:rPr>
                            <w:color w:val="707174"/>
                            <w:spacing w:val="-13"/>
                            <w:sz w:val="20"/>
                          </w:rPr>
                          <w:t xml:space="preserve"> </w:t>
                        </w:r>
                        <w:r>
                          <w:rPr>
                            <w:color w:val="707174"/>
                            <w:sz w:val="20"/>
                          </w:rPr>
                          <w:t>request</w:t>
                        </w:r>
                      </w:p>
                      <w:p w:rsidR="007169DD" w:rsidRDefault="00BC0D03">
                        <w:pPr>
                          <w:numPr>
                            <w:ilvl w:val="0"/>
                            <w:numId w:val="28"/>
                          </w:numPr>
                          <w:tabs>
                            <w:tab w:val="left" w:pos="566"/>
                          </w:tabs>
                          <w:spacing w:before="55"/>
                          <w:ind w:left="566" w:hanging="340"/>
                          <w:rPr>
                            <w:sz w:val="20"/>
                          </w:rPr>
                        </w:pPr>
                        <w:r>
                          <w:rPr>
                            <w:color w:val="707174"/>
                            <w:spacing w:val="-8"/>
                            <w:sz w:val="20"/>
                          </w:rPr>
                          <w:t>improve</w:t>
                        </w:r>
                        <w:r>
                          <w:rPr>
                            <w:color w:val="707174"/>
                            <w:spacing w:val="8"/>
                            <w:sz w:val="20"/>
                          </w:rPr>
                          <w:t xml:space="preserve"> </w:t>
                        </w:r>
                        <w:r>
                          <w:rPr>
                            <w:color w:val="707174"/>
                            <w:spacing w:val="-8"/>
                            <w:sz w:val="20"/>
                          </w:rPr>
                          <w:t>the</w:t>
                        </w:r>
                        <w:r>
                          <w:rPr>
                            <w:color w:val="707174"/>
                            <w:spacing w:val="9"/>
                            <w:sz w:val="20"/>
                          </w:rPr>
                          <w:t xml:space="preserve"> </w:t>
                        </w:r>
                        <w:r>
                          <w:rPr>
                            <w:color w:val="707174"/>
                            <w:spacing w:val="-8"/>
                            <w:sz w:val="20"/>
                          </w:rPr>
                          <w:t>meter</w:t>
                        </w:r>
                        <w:r>
                          <w:rPr>
                            <w:color w:val="707174"/>
                            <w:spacing w:val="9"/>
                            <w:sz w:val="20"/>
                          </w:rPr>
                          <w:t xml:space="preserve"> </w:t>
                        </w:r>
                        <w:r>
                          <w:rPr>
                            <w:color w:val="707174"/>
                            <w:spacing w:val="-8"/>
                            <w:sz w:val="20"/>
                          </w:rPr>
                          <w:t>malfunctions</w:t>
                        </w:r>
                        <w:r>
                          <w:rPr>
                            <w:color w:val="707174"/>
                            <w:spacing w:val="8"/>
                            <w:sz w:val="20"/>
                          </w:rPr>
                          <w:t xml:space="preserve"> </w:t>
                        </w:r>
                        <w:r>
                          <w:rPr>
                            <w:color w:val="707174"/>
                            <w:spacing w:val="-8"/>
                            <w:sz w:val="20"/>
                          </w:rPr>
                          <w:t>replacement</w:t>
                        </w:r>
                        <w:r>
                          <w:rPr>
                            <w:color w:val="707174"/>
                            <w:spacing w:val="9"/>
                            <w:sz w:val="20"/>
                          </w:rPr>
                          <w:t xml:space="preserve"> </w:t>
                        </w:r>
                        <w:r>
                          <w:rPr>
                            <w:color w:val="707174"/>
                            <w:spacing w:val="-8"/>
                            <w:sz w:val="20"/>
                          </w:rPr>
                          <w:t>framework</w:t>
                        </w:r>
                        <w:r>
                          <w:rPr>
                            <w:color w:val="707174"/>
                            <w:spacing w:val="9"/>
                            <w:sz w:val="20"/>
                          </w:rPr>
                          <w:t xml:space="preserve"> </w:t>
                        </w:r>
                        <w:r>
                          <w:rPr>
                            <w:color w:val="707174"/>
                            <w:spacing w:val="-8"/>
                            <w:sz w:val="20"/>
                          </w:rPr>
                          <w:t>by:</w:t>
                        </w:r>
                      </w:p>
                      <w:p w:rsidR="007169DD" w:rsidRDefault="00BC0D03">
                        <w:pPr>
                          <w:numPr>
                            <w:ilvl w:val="1"/>
                            <w:numId w:val="28"/>
                          </w:numPr>
                          <w:tabs>
                            <w:tab w:val="left" w:pos="907"/>
                          </w:tabs>
                          <w:spacing w:before="97" w:line="280" w:lineRule="auto"/>
                          <w:ind w:right="494"/>
                          <w:rPr>
                            <w:sz w:val="20"/>
                          </w:rPr>
                        </w:pPr>
                        <w:r>
                          <w:rPr>
                            <w:color w:val="707174"/>
                            <w:spacing w:val="-6"/>
                            <w:sz w:val="20"/>
                          </w:rPr>
                          <w:t xml:space="preserve">setting different timelines of 15 business days for individual meter malfunctions and 70 </w:t>
                        </w:r>
                        <w:r>
                          <w:rPr>
                            <w:color w:val="707174"/>
                            <w:spacing w:val="-2"/>
                            <w:sz w:val="20"/>
                          </w:rPr>
                          <w:t>business</w:t>
                        </w:r>
                        <w:r>
                          <w:rPr>
                            <w:color w:val="707174"/>
                            <w:spacing w:val="-11"/>
                            <w:sz w:val="20"/>
                          </w:rPr>
                          <w:t xml:space="preserve"> </w:t>
                        </w:r>
                        <w:r>
                          <w:rPr>
                            <w:color w:val="707174"/>
                            <w:spacing w:val="-2"/>
                            <w:sz w:val="20"/>
                          </w:rPr>
                          <w:t>days</w:t>
                        </w:r>
                        <w:r>
                          <w:rPr>
                            <w:color w:val="707174"/>
                            <w:spacing w:val="-10"/>
                            <w:sz w:val="20"/>
                          </w:rPr>
                          <w:t xml:space="preserve"> </w:t>
                        </w:r>
                        <w:r>
                          <w:rPr>
                            <w:color w:val="707174"/>
                            <w:spacing w:val="-2"/>
                            <w:sz w:val="20"/>
                          </w:rPr>
                          <w:t>for</w:t>
                        </w:r>
                        <w:r>
                          <w:rPr>
                            <w:color w:val="707174"/>
                            <w:spacing w:val="-11"/>
                            <w:sz w:val="20"/>
                          </w:rPr>
                          <w:t xml:space="preserve"> </w:t>
                        </w:r>
                        <w:r>
                          <w:rPr>
                            <w:color w:val="707174"/>
                            <w:spacing w:val="-2"/>
                            <w:sz w:val="20"/>
                          </w:rPr>
                          <w:t>family</w:t>
                        </w:r>
                        <w:r>
                          <w:rPr>
                            <w:color w:val="707174"/>
                            <w:spacing w:val="-10"/>
                            <w:sz w:val="20"/>
                          </w:rPr>
                          <w:t xml:space="preserve"> </w:t>
                        </w:r>
                        <w:r>
                          <w:rPr>
                            <w:color w:val="707174"/>
                            <w:spacing w:val="-2"/>
                            <w:sz w:val="20"/>
                          </w:rPr>
                          <w:t>failure</w:t>
                        </w:r>
                        <w:r>
                          <w:rPr>
                            <w:color w:val="707174"/>
                            <w:spacing w:val="-10"/>
                            <w:sz w:val="20"/>
                          </w:rPr>
                          <w:t xml:space="preserve"> </w:t>
                        </w:r>
                        <w:r>
                          <w:rPr>
                            <w:color w:val="707174"/>
                            <w:spacing w:val="-2"/>
                            <w:sz w:val="20"/>
                          </w:rPr>
                          <w:t>malfunctions</w:t>
                        </w:r>
                        <w:r>
                          <w:rPr>
                            <w:color w:val="707174"/>
                            <w:spacing w:val="-11"/>
                            <w:sz w:val="20"/>
                          </w:rPr>
                          <w:t xml:space="preserve"> </w:t>
                        </w:r>
                        <w:r>
                          <w:rPr>
                            <w:color w:val="707174"/>
                            <w:spacing w:val="-2"/>
                            <w:sz w:val="20"/>
                          </w:rPr>
                          <w:t>identified</w:t>
                        </w:r>
                        <w:r>
                          <w:rPr>
                            <w:color w:val="707174"/>
                            <w:spacing w:val="-10"/>
                            <w:sz w:val="20"/>
                          </w:rPr>
                          <w:t xml:space="preserve"> </w:t>
                        </w:r>
                        <w:r>
                          <w:rPr>
                            <w:color w:val="707174"/>
                            <w:spacing w:val="-2"/>
                            <w:sz w:val="20"/>
                          </w:rPr>
                          <w:t>through</w:t>
                        </w:r>
                        <w:r>
                          <w:rPr>
                            <w:color w:val="707174"/>
                            <w:spacing w:val="-11"/>
                            <w:sz w:val="20"/>
                          </w:rPr>
                          <w:t xml:space="preserve"> </w:t>
                        </w:r>
                        <w:r>
                          <w:rPr>
                            <w:color w:val="707174"/>
                            <w:spacing w:val="-2"/>
                            <w:sz w:val="20"/>
                          </w:rPr>
                          <w:t>sample</w:t>
                        </w:r>
                        <w:r>
                          <w:rPr>
                            <w:color w:val="707174"/>
                            <w:spacing w:val="-10"/>
                            <w:sz w:val="20"/>
                          </w:rPr>
                          <w:t xml:space="preserve"> </w:t>
                        </w:r>
                        <w:r>
                          <w:rPr>
                            <w:color w:val="707174"/>
                            <w:spacing w:val="-2"/>
                            <w:sz w:val="20"/>
                          </w:rPr>
                          <w:t>testing</w:t>
                        </w:r>
                      </w:p>
                      <w:p w:rsidR="007169DD" w:rsidRDefault="00BC0D03">
                        <w:pPr>
                          <w:numPr>
                            <w:ilvl w:val="1"/>
                            <w:numId w:val="28"/>
                          </w:numPr>
                          <w:tabs>
                            <w:tab w:val="left" w:pos="907"/>
                          </w:tabs>
                          <w:spacing w:before="55" w:line="280" w:lineRule="auto"/>
                          <w:ind w:right="547"/>
                          <w:rPr>
                            <w:sz w:val="20"/>
                          </w:rPr>
                        </w:pPr>
                        <w:r>
                          <w:rPr>
                            <w:color w:val="707174"/>
                            <w:spacing w:val="-6"/>
                            <w:sz w:val="20"/>
                          </w:rPr>
                          <w:t xml:space="preserve">improving the malfunctions exemptions process currently administered by AEMO, in its </w:t>
                        </w:r>
                        <w:r>
                          <w:rPr>
                            <w:color w:val="707174"/>
                            <w:spacing w:val="-2"/>
                            <w:sz w:val="20"/>
                          </w:rPr>
                          <w:t>ap</w:t>
                        </w:r>
                        <w:r>
                          <w:rPr>
                            <w:color w:val="707174"/>
                            <w:spacing w:val="-2"/>
                            <w:sz w:val="20"/>
                          </w:rPr>
                          <w:t>plication</w:t>
                        </w:r>
                        <w:r>
                          <w:rPr>
                            <w:color w:val="707174"/>
                            <w:spacing w:val="-5"/>
                            <w:sz w:val="20"/>
                          </w:rPr>
                          <w:t xml:space="preserve"> </w:t>
                        </w:r>
                        <w:r>
                          <w:rPr>
                            <w:color w:val="707174"/>
                            <w:spacing w:val="-2"/>
                            <w:sz w:val="20"/>
                          </w:rPr>
                          <w:t>to</w:t>
                        </w:r>
                        <w:r>
                          <w:rPr>
                            <w:color w:val="707174"/>
                            <w:spacing w:val="-5"/>
                            <w:sz w:val="20"/>
                          </w:rPr>
                          <w:t xml:space="preserve"> </w:t>
                        </w:r>
                        <w:r>
                          <w:rPr>
                            <w:color w:val="707174"/>
                            <w:spacing w:val="-2"/>
                            <w:sz w:val="20"/>
                          </w:rPr>
                          <w:t>small</w:t>
                        </w:r>
                        <w:r>
                          <w:rPr>
                            <w:color w:val="707174"/>
                            <w:spacing w:val="-5"/>
                            <w:sz w:val="20"/>
                          </w:rPr>
                          <w:t xml:space="preserve"> </w:t>
                        </w:r>
                        <w:r>
                          <w:rPr>
                            <w:color w:val="707174"/>
                            <w:spacing w:val="-2"/>
                            <w:sz w:val="20"/>
                          </w:rPr>
                          <w:t>customer</w:t>
                        </w:r>
                        <w:r>
                          <w:rPr>
                            <w:color w:val="707174"/>
                            <w:spacing w:val="-5"/>
                            <w:sz w:val="20"/>
                          </w:rPr>
                          <w:t xml:space="preserve"> </w:t>
                        </w:r>
                        <w:r>
                          <w:rPr>
                            <w:color w:val="707174"/>
                            <w:spacing w:val="-2"/>
                            <w:sz w:val="20"/>
                          </w:rPr>
                          <w:t>metering</w:t>
                        </w:r>
                        <w:r>
                          <w:rPr>
                            <w:color w:val="707174"/>
                            <w:spacing w:val="-5"/>
                            <w:sz w:val="20"/>
                          </w:rPr>
                          <w:t xml:space="preserve"> </w:t>
                        </w:r>
                        <w:r>
                          <w:rPr>
                            <w:color w:val="707174"/>
                            <w:spacing w:val="-2"/>
                            <w:sz w:val="20"/>
                          </w:rPr>
                          <w:t>installations.</w:t>
                        </w:r>
                      </w:p>
                    </w:txbxContent>
                  </v:textbox>
                </v:shape>
                <w10:wrap type="topAndBottom" anchorx="page"/>
              </v:group>
            </w:pict>
          </mc:Fallback>
        </mc:AlternateContent>
      </w:r>
    </w:p>
    <w:p w:rsidR="007169DD" w:rsidRDefault="007169DD">
      <w:pPr>
        <w:pStyle w:val="BodyText"/>
        <w:spacing w:before="176"/>
        <w:rPr>
          <w:sz w:val="28"/>
        </w:rPr>
      </w:pPr>
    </w:p>
    <w:p w:rsidR="007169DD" w:rsidRDefault="00BC0D03">
      <w:pPr>
        <w:pStyle w:val="Heading3"/>
        <w:numPr>
          <w:ilvl w:val="2"/>
          <w:numId w:val="41"/>
        </w:numPr>
        <w:tabs>
          <w:tab w:val="left" w:pos="964"/>
        </w:tabs>
        <w:spacing w:line="336" w:lineRule="auto"/>
        <w:ind w:right="1799"/>
      </w:pPr>
      <w:r>
        <w:rPr>
          <w:color w:val="23A2E0"/>
        </w:rPr>
        <w:t>The</w:t>
      </w:r>
      <w:r>
        <w:rPr>
          <w:color w:val="23A2E0"/>
          <w:spacing w:val="-4"/>
        </w:rPr>
        <w:t xml:space="preserve"> </w:t>
      </w:r>
      <w:r>
        <w:rPr>
          <w:color w:val="23A2E0"/>
        </w:rPr>
        <w:t>draft</w:t>
      </w:r>
      <w:r>
        <w:rPr>
          <w:color w:val="23A2E0"/>
          <w:spacing w:val="-4"/>
        </w:rPr>
        <w:t xml:space="preserve"> </w:t>
      </w:r>
      <w:r>
        <w:rPr>
          <w:color w:val="23A2E0"/>
        </w:rPr>
        <w:t>rule</w:t>
      </w:r>
      <w:r>
        <w:rPr>
          <w:color w:val="23A2E0"/>
          <w:spacing w:val="-4"/>
        </w:rPr>
        <w:t xml:space="preserve"> </w:t>
      </w:r>
      <w:r>
        <w:rPr>
          <w:color w:val="23A2E0"/>
        </w:rPr>
        <w:t>would</w:t>
      </w:r>
      <w:r>
        <w:rPr>
          <w:color w:val="23A2E0"/>
          <w:spacing w:val="-5"/>
        </w:rPr>
        <w:t xml:space="preserve"> </w:t>
      </w:r>
      <w:r>
        <w:rPr>
          <w:color w:val="23A2E0"/>
        </w:rPr>
        <w:t>enhance</w:t>
      </w:r>
      <w:r>
        <w:rPr>
          <w:color w:val="23A2E0"/>
          <w:spacing w:val="-4"/>
        </w:rPr>
        <w:t xml:space="preserve"> </w:t>
      </w:r>
      <w:r>
        <w:rPr>
          <w:color w:val="23A2E0"/>
        </w:rPr>
        <w:t>information</w:t>
      </w:r>
      <w:r>
        <w:rPr>
          <w:color w:val="23A2E0"/>
          <w:spacing w:val="-5"/>
        </w:rPr>
        <w:t xml:space="preserve"> </w:t>
      </w:r>
      <w:r>
        <w:rPr>
          <w:color w:val="23A2E0"/>
        </w:rPr>
        <w:t>provided</w:t>
      </w:r>
      <w:r>
        <w:rPr>
          <w:color w:val="23A2E0"/>
          <w:spacing w:val="-5"/>
        </w:rPr>
        <w:t xml:space="preserve"> </w:t>
      </w:r>
      <w:r>
        <w:rPr>
          <w:color w:val="23A2E0"/>
        </w:rPr>
        <w:t>to</w:t>
      </w:r>
      <w:r>
        <w:rPr>
          <w:color w:val="23A2E0"/>
          <w:spacing w:val="-5"/>
        </w:rPr>
        <w:t xml:space="preserve"> </w:t>
      </w:r>
      <w:r>
        <w:rPr>
          <w:color w:val="23A2E0"/>
        </w:rPr>
        <w:t>customers</w:t>
      </w:r>
      <w:r>
        <w:rPr>
          <w:color w:val="23A2E0"/>
          <w:spacing w:val="-5"/>
        </w:rPr>
        <w:t xml:space="preserve"> </w:t>
      </w:r>
      <w:r>
        <w:rPr>
          <w:color w:val="23A2E0"/>
        </w:rPr>
        <w:t>before</w:t>
      </w:r>
      <w:r>
        <w:rPr>
          <w:color w:val="23A2E0"/>
          <w:spacing w:val="-4"/>
        </w:rPr>
        <w:t xml:space="preserve"> </w:t>
      </w:r>
      <w:r>
        <w:rPr>
          <w:color w:val="23A2E0"/>
        </w:rPr>
        <w:t>a</w:t>
      </w:r>
      <w:r>
        <w:rPr>
          <w:color w:val="23A2E0"/>
          <w:spacing w:val="-5"/>
        </w:rPr>
        <w:t xml:space="preserve"> </w:t>
      </w:r>
      <w:r>
        <w:rPr>
          <w:color w:val="23A2E0"/>
        </w:rPr>
        <w:t>meter</w:t>
      </w:r>
      <w:r>
        <w:rPr>
          <w:color w:val="23A2E0"/>
          <w:spacing w:val="-4"/>
        </w:rPr>
        <w:t xml:space="preserve"> </w:t>
      </w:r>
      <w:r>
        <w:rPr>
          <w:color w:val="23A2E0"/>
        </w:rPr>
        <w:t xml:space="preserve">upgrade </w:t>
      </w:r>
      <w:r>
        <w:rPr>
          <w:color w:val="57585B"/>
        </w:rPr>
        <w:t>More information would inform and empower customers</w:t>
      </w:r>
    </w:p>
    <w:p w:rsidR="007169DD" w:rsidRDefault="00BC0D03">
      <w:pPr>
        <w:pStyle w:val="BodyText"/>
        <w:spacing w:before="58" w:line="280" w:lineRule="auto"/>
        <w:ind w:left="964" w:right="960"/>
      </w:pPr>
      <w:r>
        <w:rPr>
          <w:color w:val="57585B"/>
        </w:rPr>
        <w:t>In the context of an accelerated smart meter deployment, additional information would help customers better understand:</w:t>
      </w:r>
    </w:p>
    <w:p w:rsidR="007169DD" w:rsidRDefault="00BC0D03">
      <w:pPr>
        <w:pStyle w:val="ListParagraph"/>
        <w:numPr>
          <w:ilvl w:val="3"/>
          <w:numId w:val="41"/>
        </w:numPr>
        <w:tabs>
          <w:tab w:val="left" w:pos="1304"/>
        </w:tabs>
        <w:spacing w:before="112"/>
        <w:ind w:hanging="340"/>
        <w:rPr>
          <w:sz w:val="20"/>
        </w:rPr>
      </w:pPr>
      <w:r>
        <w:rPr>
          <w:color w:val="57585B"/>
          <w:sz w:val="20"/>
        </w:rPr>
        <w:t>their</w:t>
      </w:r>
      <w:r>
        <w:rPr>
          <w:color w:val="57585B"/>
          <w:spacing w:val="2"/>
          <w:sz w:val="20"/>
        </w:rPr>
        <w:t xml:space="preserve"> </w:t>
      </w:r>
      <w:r>
        <w:rPr>
          <w:color w:val="57585B"/>
          <w:sz w:val="20"/>
        </w:rPr>
        <w:t>rights</w:t>
      </w:r>
      <w:r>
        <w:rPr>
          <w:color w:val="57585B"/>
          <w:spacing w:val="3"/>
          <w:sz w:val="20"/>
        </w:rPr>
        <w:t xml:space="preserve"> </w:t>
      </w:r>
      <w:r>
        <w:rPr>
          <w:color w:val="57585B"/>
          <w:sz w:val="20"/>
        </w:rPr>
        <w:t>and</w:t>
      </w:r>
      <w:r>
        <w:rPr>
          <w:color w:val="57585B"/>
          <w:spacing w:val="3"/>
          <w:sz w:val="20"/>
        </w:rPr>
        <w:t xml:space="preserve"> </w:t>
      </w:r>
      <w:r>
        <w:rPr>
          <w:color w:val="57585B"/>
          <w:spacing w:val="-2"/>
          <w:sz w:val="20"/>
        </w:rPr>
        <w:t>responsibilities</w:t>
      </w:r>
    </w:p>
    <w:p w:rsidR="007169DD" w:rsidRDefault="00BC0D03">
      <w:pPr>
        <w:pStyle w:val="ListParagraph"/>
        <w:numPr>
          <w:ilvl w:val="3"/>
          <w:numId w:val="41"/>
        </w:numPr>
        <w:tabs>
          <w:tab w:val="left" w:pos="1304"/>
        </w:tabs>
        <w:spacing w:before="97"/>
        <w:ind w:hanging="340"/>
        <w:rPr>
          <w:sz w:val="20"/>
        </w:rPr>
      </w:pPr>
      <w:r>
        <w:rPr>
          <w:color w:val="57585B"/>
          <w:sz w:val="20"/>
        </w:rPr>
        <w:t>the</w:t>
      </w:r>
      <w:r>
        <w:rPr>
          <w:color w:val="57585B"/>
          <w:spacing w:val="5"/>
          <w:sz w:val="20"/>
        </w:rPr>
        <w:t xml:space="preserve"> </w:t>
      </w:r>
      <w:r>
        <w:rPr>
          <w:color w:val="57585B"/>
          <w:sz w:val="20"/>
        </w:rPr>
        <w:t>importance</w:t>
      </w:r>
      <w:r>
        <w:rPr>
          <w:color w:val="57585B"/>
          <w:spacing w:val="5"/>
          <w:sz w:val="20"/>
        </w:rPr>
        <w:t xml:space="preserve"> </w:t>
      </w:r>
      <w:r>
        <w:rPr>
          <w:color w:val="57585B"/>
          <w:sz w:val="20"/>
        </w:rPr>
        <w:t>of</w:t>
      </w:r>
      <w:r>
        <w:rPr>
          <w:color w:val="57585B"/>
          <w:spacing w:val="6"/>
          <w:sz w:val="20"/>
        </w:rPr>
        <w:t xml:space="preserve"> </w:t>
      </w:r>
      <w:r>
        <w:rPr>
          <w:color w:val="57585B"/>
          <w:sz w:val="20"/>
        </w:rPr>
        <w:t>metering</w:t>
      </w:r>
      <w:r>
        <w:rPr>
          <w:color w:val="57585B"/>
          <w:spacing w:val="5"/>
          <w:sz w:val="20"/>
        </w:rPr>
        <w:t xml:space="preserve"> </w:t>
      </w:r>
      <w:r>
        <w:rPr>
          <w:color w:val="57585B"/>
          <w:spacing w:val="-2"/>
          <w:sz w:val="20"/>
        </w:rPr>
        <w:t>upgrades</w:t>
      </w:r>
    </w:p>
    <w:p w:rsidR="007169DD" w:rsidRDefault="00BC0D03">
      <w:pPr>
        <w:pStyle w:val="ListParagraph"/>
        <w:numPr>
          <w:ilvl w:val="3"/>
          <w:numId w:val="41"/>
        </w:numPr>
        <w:tabs>
          <w:tab w:val="left" w:pos="1304"/>
        </w:tabs>
        <w:spacing w:before="96"/>
        <w:ind w:hanging="340"/>
        <w:rPr>
          <w:sz w:val="20"/>
        </w:rPr>
      </w:pPr>
      <w:r>
        <w:rPr>
          <w:color w:val="57585B"/>
          <w:sz w:val="20"/>
        </w:rPr>
        <w:t>the benefits</w:t>
      </w:r>
      <w:r>
        <w:rPr>
          <w:color w:val="57585B"/>
          <w:spacing w:val="1"/>
          <w:sz w:val="20"/>
        </w:rPr>
        <w:t xml:space="preserve"> </w:t>
      </w:r>
      <w:r>
        <w:rPr>
          <w:color w:val="57585B"/>
          <w:sz w:val="20"/>
        </w:rPr>
        <w:t>that</w:t>
      </w:r>
      <w:r>
        <w:rPr>
          <w:color w:val="57585B"/>
          <w:spacing w:val="1"/>
          <w:sz w:val="20"/>
        </w:rPr>
        <w:t xml:space="preserve"> </w:t>
      </w:r>
      <w:r>
        <w:rPr>
          <w:color w:val="57585B"/>
          <w:sz w:val="20"/>
        </w:rPr>
        <w:t>smart meters</w:t>
      </w:r>
      <w:r>
        <w:rPr>
          <w:color w:val="57585B"/>
          <w:spacing w:val="1"/>
          <w:sz w:val="20"/>
        </w:rPr>
        <w:t xml:space="preserve"> </w:t>
      </w:r>
      <w:r>
        <w:rPr>
          <w:color w:val="57585B"/>
          <w:sz w:val="20"/>
        </w:rPr>
        <w:t>offer,</w:t>
      </w:r>
      <w:r>
        <w:rPr>
          <w:color w:val="57585B"/>
          <w:spacing w:val="1"/>
          <w:sz w:val="20"/>
        </w:rPr>
        <w:t xml:space="preserve"> </w:t>
      </w:r>
      <w:r>
        <w:rPr>
          <w:color w:val="57585B"/>
          <w:sz w:val="20"/>
        </w:rPr>
        <w:t>such as</w:t>
      </w:r>
      <w:r>
        <w:rPr>
          <w:color w:val="57585B"/>
          <w:spacing w:val="1"/>
          <w:sz w:val="20"/>
        </w:rPr>
        <w:t xml:space="preserve"> </w:t>
      </w:r>
      <w:r>
        <w:rPr>
          <w:color w:val="57585B"/>
          <w:sz w:val="20"/>
        </w:rPr>
        <w:t>greater</w:t>
      </w:r>
      <w:r>
        <w:rPr>
          <w:color w:val="57585B"/>
          <w:spacing w:val="1"/>
          <w:sz w:val="20"/>
        </w:rPr>
        <w:t xml:space="preserve"> </w:t>
      </w:r>
      <w:r>
        <w:rPr>
          <w:color w:val="57585B"/>
          <w:sz w:val="20"/>
        </w:rPr>
        <w:t>control of</w:t>
      </w:r>
      <w:r>
        <w:rPr>
          <w:color w:val="57585B"/>
          <w:spacing w:val="1"/>
          <w:sz w:val="20"/>
        </w:rPr>
        <w:t xml:space="preserve"> </w:t>
      </w:r>
      <w:r>
        <w:rPr>
          <w:color w:val="57585B"/>
          <w:sz w:val="20"/>
        </w:rPr>
        <w:t>energy</w:t>
      </w:r>
      <w:r>
        <w:rPr>
          <w:color w:val="57585B"/>
          <w:spacing w:val="1"/>
          <w:sz w:val="20"/>
        </w:rPr>
        <w:t xml:space="preserve"> </w:t>
      </w:r>
      <w:r>
        <w:rPr>
          <w:color w:val="57585B"/>
          <w:spacing w:val="-2"/>
          <w:sz w:val="20"/>
        </w:rPr>
        <w:t>usage.</w:t>
      </w:r>
    </w:p>
    <w:p w:rsidR="007169DD" w:rsidRDefault="00BC0D03">
      <w:pPr>
        <w:pStyle w:val="BodyText"/>
        <w:spacing w:before="97" w:line="280" w:lineRule="auto"/>
        <w:ind w:left="964" w:right="960"/>
      </w:pPr>
      <w:r>
        <w:rPr>
          <w:color w:val="57585B"/>
        </w:rPr>
        <w:t>More information would also empower customers to make informed decisions throughout the accelerated deployment program.</w:t>
      </w:r>
    </w:p>
    <w:p w:rsidR="007169DD" w:rsidRDefault="00BC0D03">
      <w:pPr>
        <w:pStyle w:val="Heading3"/>
        <w:spacing w:before="112" w:line="280" w:lineRule="auto"/>
        <w:ind w:right="960"/>
      </w:pPr>
      <w:r>
        <w:rPr>
          <w:color w:val="57585B"/>
        </w:rPr>
        <w:t>The draft rule would require retailers to provide customers with additional information before a smart meter upgrade</w:t>
      </w:r>
    </w:p>
    <w:p w:rsidR="007169DD" w:rsidRDefault="00BC0D03">
      <w:pPr>
        <w:pStyle w:val="BodyText"/>
        <w:spacing w:before="111" w:line="280" w:lineRule="auto"/>
        <w:ind w:left="964" w:right="960"/>
      </w:pPr>
      <w:r>
        <w:rPr>
          <w:color w:val="57585B"/>
        </w:rPr>
        <w:t>The draft rule would require retailers to provide customers with a retailer information notice no more</w:t>
      </w:r>
      <w:r>
        <w:rPr>
          <w:color w:val="57585B"/>
          <w:spacing w:val="2"/>
        </w:rPr>
        <w:t xml:space="preserve"> </w:t>
      </w:r>
      <w:r>
        <w:rPr>
          <w:color w:val="57585B"/>
        </w:rPr>
        <w:t>than</w:t>
      </w:r>
      <w:r>
        <w:rPr>
          <w:color w:val="57585B"/>
          <w:spacing w:val="3"/>
        </w:rPr>
        <w:t xml:space="preserve"> </w:t>
      </w:r>
      <w:r>
        <w:rPr>
          <w:color w:val="57585B"/>
        </w:rPr>
        <w:t>60</w:t>
      </w:r>
      <w:r>
        <w:rPr>
          <w:color w:val="57585B"/>
          <w:spacing w:val="3"/>
        </w:rPr>
        <w:t xml:space="preserve"> </w:t>
      </w:r>
      <w:r>
        <w:rPr>
          <w:color w:val="57585B"/>
        </w:rPr>
        <w:t>business</w:t>
      </w:r>
      <w:r>
        <w:rPr>
          <w:color w:val="57585B"/>
          <w:spacing w:val="2"/>
        </w:rPr>
        <w:t xml:space="preserve"> </w:t>
      </w:r>
      <w:r>
        <w:rPr>
          <w:color w:val="57585B"/>
        </w:rPr>
        <w:t>days</w:t>
      </w:r>
      <w:r>
        <w:rPr>
          <w:color w:val="57585B"/>
          <w:spacing w:val="3"/>
        </w:rPr>
        <w:t xml:space="preserve"> </w:t>
      </w:r>
      <w:r>
        <w:rPr>
          <w:color w:val="57585B"/>
        </w:rPr>
        <w:t>and</w:t>
      </w:r>
      <w:r>
        <w:rPr>
          <w:color w:val="57585B"/>
          <w:spacing w:val="3"/>
        </w:rPr>
        <w:t xml:space="preserve"> </w:t>
      </w:r>
      <w:r>
        <w:rPr>
          <w:color w:val="57585B"/>
        </w:rPr>
        <w:t>no</w:t>
      </w:r>
      <w:r>
        <w:rPr>
          <w:color w:val="57585B"/>
          <w:spacing w:val="2"/>
        </w:rPr>
        <w:t xml:space="preserve"> </w:t>
      </w:r>
      <w:r>
        <w:rPr>
          <w:color w:val="57585B"/>
        </w:rPr>
        <w:t>fewer</w:t>
      </w:r>
      <w:r>
        <w:rPr>
          <w:color w:val="57585B"/>
          <w:spacing w:val="3"/>
        </w:rPr>
        <w:t xml:space="preserve"> </w:t>
      </w:r>
      <w:r>
        <w:rPr>
          <w:color w:val="57585B"/>
        </w:rPr>
        <w:t>than</w:t>
      </w:r>
      <w:r>
        <w:rPr>
          <w:color w:val="57585B"/>
          <w:spacing w:val="3"/>
        </w:rPr>
        <w:t xml:space="preserve"> </w:t>
      </w:r>
      <w:r>
        <w:rPr>
          <w:color w:val="57585B"/>
        </w:rPr>
        <w:t>four</w:t>
      </w:r>
      <w:r>
        <w:rPr>
          <w:color w:val="57585B"/>
          <w:spacing w:val="3"/>
        </w:rPr>
        <w:t xml:space="preserve"> </w:t>
      </w:r>
      <w:r>
        <w:rPr>
          <w:color w:val="57585B"/>
        </w:rPr>
        <w:t>business</w:t>
      </w:r>
      <w:r>
        <w:rPr>
          <w:color w:val="57585B"/>
          <w:spacing w:val="2"/>
        </w:rPr>
        <w:t xml:space="preserve"> </w:t>
      </w:r>
      <w:r>
        <w:rPr>
          <w:color w:val="57585B"/>
        </w:rPr>
        <w:t>days</w:t>
      </w:r>
      <w:r>
        <w:rPr>
          <w:color w:val="57585B"/>
          <w:spacing w:val="3"/>
        </w:rPr>
        <w:t xml:space="preserve"> </w:t>
      </w:r>
      <w:r>
        <w:rPr>
          <w:color w:val="57585B"/>
        </w:rPr>
        <w:t>before</w:t>
      </w:r>
      <w:r>
        <w:rPr>
          <w:color w:val="57585B"/>
          <w:spacing w:val="3"/>
        </w:rPr>
        <w:t xml:space="preserve"> </w:t>
      </w:r>
      <w:r>
        <w:rPr>
          <w:color w:val="57585B"/>
        </w:rPr>
        <w:t>a</w:t>
      </w:r>
      <w:r>
        <w:rPr>
          <w:color w:val="57585B"/>
          <w:spacing w:val="2"/>
        </w:rPr>
        <w:t xml:space="preserve"> </w:t>
      </w:r>
      <w:r>
        <w:rPr>
          <w:color w:val="57585B"/>
        </w:rPr>
        <w:t>proposed</w:t>
      </w:r>
      <w:r>
        <w:rPr>
          <w:color w:val="57585B"/>
          <w:spacing w:val="3"/>
        </w:rPr>
        <w:t xml:space="preserve"> </w:t>
      </w:r>
      <w:r>
        <w:rPr>
          <w:color w:val="57585B"/>
          <w:spacing w:val="-2"/>
        </w:rPr>
        <w:t>metering</w:t>
      </w:r>
    </w:p>
    <w:p w:rsidR="007169DD" w:rsidRDefault="007169DD">
      <w:pPr>
        <w:spacing w:line="280" w:lineRule="auto"/>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BodyText"/>
        <w:spacing w:line="280" w:lineRule="auto"/>
        <w:ind w:left="964" w:right="960"/>
      </w:pPr>
      <w:bookmarkStart w:id="40" w:name="_bookmark14"/>
      <w:bookmarkEnd w:id="40"/>
      <w:r>
        <w:rPr>
          <w:color w:val="57585B"/>
        </w:rPr>
        <w:t>installation date.</w:t>
      </w:r>
      <w:r>
        <w:rPr>
          <w:color w:val="57585B"/>
          <w:spacing w:val="-2"/>
        </w:rPr>
        <w:t xml:space="preserve"> </w:t>
      </w:r>
      <w:r>
        <w:rPr>
          <w:color w:val="57585B"/>
        </w:rPr>
        <w:t xml:space="preserve">The notice would be issued to customers via their preferred method of </w:t>
      </w:r>
      <w:r>
        <w:rPr>
          <w:color w:val="57585B"/>
          <w:spacing w:val="-2"/>
        </w:rPr>
        <w:t>communication.</w:t>
      </w:r>
      <w:r>
        <w:rPr>
          <w:color w:val="57585B"/>
          <w:spacing w:val="-2"/>
          <w:vertAlign w:val="superscript"/>
        </w:rPr>
        <w:t>57</w:t>
      </w:r>
    </w:p>
    <w:p w:rsidR="007169DD" w:rsidRDefault="00BC0D03">
      <w:pPr>
        <w:pStyle w:val="BodyText"/>
        <w:spacing w:before="112" w:line="280" w:lineRule="auto"/>
        <w:ind w:left="964" w:right="1083"/>
      </w:pPr>
      <w:r>
        <w:rPr>
          <w:color w:val="57585B"/>
        </w:rPr>
        <w:t xml:space="preserve">The notice would include the information in </w:t>
      </w:r>
      <w:hyperlink w:anchor="_bookmark14" w:history="1">
        <w:r>
          <w:rPr>
            <w:color w:val="57585B"/>
          </w:rPr>
          <w:t>Box 8,</w:t>
        </w:r>
      </w:hyperlink>
      <w:r>
        <w:rPr>
          <w:color w:val="57585B"/>
        </w:rPr>
        <w:t xml:space="preserve"> some of which is already required under the current rules.</w:t>
      </w:r>
      <w:r>
        <w:rPr>
          <w:color w:val="57585B"/>
          <w:vertAlign w:val="superscript"/>
        </w:rPr>
        <w:t>58</w:t>
      </w:r>
      <w:r>
        <w:rPr>
          <w:color w:val="57585B"/>
        </w:rPr>
        <w:t xml:space="preserve"> Retailers would not be required to include customer-specific or bespoke information. Most of the information should apply to the retailer’s broad customer base.</w:t>
      </w:r>
    </w:p>
    <w:p w:rsidR="007169DD" w:rsidRDefault="00BC0D03">
      <w:pPr>
        <w:pStyle w:val="BodyText"/>
        <w:spacing w:before="110" w:line="280" w:lineRule="auto"/>
        <w:ind w:left="964" w:right="1446"/>
        <w:jc w:val="both"/>
      </w:pPr>
      <w:r>
        <w:rPr>
          <w:color w:val="57585B"/>
        </w:rPr>
        <w:t>Retailers would issue the notice before all types of smart meter deployments, other than new connections. For example, customers who request a meter upgrade outside of the scheduled accelerated deployment program would receive a notice.</w:t>
      </w:r>
    </w:p>
    <w:p w:rsidR="007169DD" w:rsidRDefault="00BC0D03">
      <w:pPr>
        <w:pStyle w:val="BodyText"/>
        <w:spacing w:before="17"/>
      </w:pPr>
      <w:r>
        <w:rPr>
          <w:noProof/>
          <w:lang w:val="en-AU" w:eastAsia="en-AU"/>
        </w:rPr>
        <mc:AlternateContent>
          <mc:Choice Requires="wps">
            <w:drawing>
              <wp:anchor distT="0" distB="0" distL="0" distR="0" simplePos="0" relativeHeight="487609344" behindDoc="1" locked="0" layoutInCell="1" allowOverlap="1">
                <wp:simplePos x="0" y="0"/>
                <wp:positionH relativeFrom="page">
                  <wp:posOffset>1263180</wp:posOffset>
                </wp:positionH>
                <wp:positionV relativeFrom="paragraph">
                  <wp:posOffset>182078</wp:posOffset>
                </wp:positionV>
                <wp:extent cx="5543550" cy="3632200"/>
                <wp:effectExtent l="0" t="0" r="0" b="0"/>
                <wp:wrapTopAndBottom/>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0" cy="3632200"/>
                        </a:xfrm>
                        <a:prstGeom prst="rect">
                          <a:avLst/>
                        </a:prstGeom>
                        <a:ln w="6350">
                          <a:solidFill>
                            <a:srgbClr val="23A2E0"/>
                          </a:solidFill>
                          <a:prstDash val="solid"/>
                        </a:ln>
                      </wps:spPr>
                      <wps:txbx>
                        <w:txbxContent>
                          <w:p w:rsidR="007169DD" w:rsidRDefault="00BC0D03">
                            <w:pPr>
                              <w:spacing w:before="175"/>
                              <w:ind w:left="230"/>
                              <w:rPr>
                                <w:b/>
                                <w:sz w:val="20"/>
                              </w:rPr>
                            </w:pPr>
                            <w:r>
                              <w:rPr>
                                <w:b/>
                                <w:color w:val="23A2E0"/>
                                <w:sz w:val="20"/>
                              </w:rPr>
                              <w:t>Box</w:t>
                            </w:r>
                            <w:r>
                              <w:rPr>
                                <w:b/>
                                <w:color w:val="23A2E0"/>
                                <w:spacing w:val="1"/>
                                <w:sz w:val="20"/>
                              </w:rPr>
                              <w:t xml:space="preserve"> </w:t>
                            </w:r>
                            <w:r>
                              <w:rPr>
                                <w:b/>
                                <w:color w:val="23A2E0"/>
                                <w:sz w:val="20"/>
                              </w:rPr>
                              <w:t>8:</w:t>
                            </w:r>
                            <w:r>
                              <w:rPr>
                                <w:b/>
                                <w:color w:val="23A2E0"/>
                                <w:spacing w:val="1"/>
                                <w:sz w:val="20"/>
                              </w:rPr>
                              <w:t xml:space="preserve"> </w:t>
                            </w:r>
                            <w:r>
                              <w:rPr>
                                <w:b/>
                                <w:color w:val="23A2E0"/>
                                <w:sz w:val="20"/>
                              </w:rPr>
                              <w:t>Information</w:t>
                            </w:r>
                            <w:r>
                              <w:rPr>
                                <w:b/>
                                <w:color w:val="23A2E0"/>
                                <w:spacing w:val="-2"/>
                                <w:sz w:val="20"/>
                              </w:rPr>
                              <w:t xml:space="preserve"> </w:t>
                            </w:r>
                            <w:r>
                              <w:rPr>
                                <w:b/>
                                <w:color w:val="23A2E0"/>
                                <w:sz w:val="20"/>
                              </w:rPr>
                              <w:t>that</w:t>
                            </w:r>
                            <w:r>
                              <w:rPr>
                                <w:b/>
                                <w:color w:val="23A2E0"/>
                                <w:spacing w:val="-1"/>
                                <w:sz w:val="20"/>
                              </w:rPr>
                              <w:t xml:space="preserve"> </w:t>
                            </w:r>
                            <w:r>
                              <w:rPr>
                                <w:b/>
                                <w:color w:val="23A2E0"/>
                                <w:sz w:val="20"/>
                              </w:rPr>
                              <w:t>retailers</w:t>
                            </w:r>
                            <w:r>
                              <w:rPr>
                                <w:b/>
                                <w:color w:val="23A2E0"/>
                                <w:spacing w:val="-3"/>
                                <w:sz w:val="20"/>
                              </w:rPr>
                              <w:t xml:space="preserve"> </w:t>
                            </w:r>
                            <w:r>
                              <w:rPr>
                                <w:b/>
                                <w:color w:val="23A2E0"/>
                                <w:sz w:val="20"/>
                              </w:rPr>
                              <w:t>must</w:t>
                            </w:r>
                            <w:r>
                              <w:rPr>
                                <w:b/>
                                <w:color w:val="23A2E0"/>
                                <w:spacing w:val="-1"/>
                                <w:sz w:val="20"/>
                              </w:rPr>
                              <w:t xml:space="preserve"> </w:t>
                            </w:r>
                            <w:r>
                              <w:rPr>
                                <w:b/>
                                <w:color w:val="23A2E0"/>
                                <w:sz w:val="20"/>
                              </w:rPr>
                              <w:t>include</w:t>
                            </w:r>
                            <w:r>
                              <w:rPr>
                                <w:b/>
                                <w:color w:val="23A2E0"/>
                                <w:spacing w:val="-2"/>
                                <w:sz w:val="20"/>
                              </w:rPr>
                              <w:t xml:space="preserve"> </w:t>
                            </w:r>
                            <w:r>
                              <w:rPr>
                                <w:b/>
                                <w:color w:val="23A2E0"/>
                                <w:sz w:val="20"/>
                              </w:rPr>
                              <w:t>in</w:t>
                            </w:r>
                            <w:r>
                              <w:rPr>
                                <w:b/>
                                <w:color w:val="23A2E0"/>
                                <w:spacing w:val="-2"/>
                                <w:sz w:val="20"/>
                              </w:rPr>
                              <w:t xml:space="preserve"> </w:t>
                            </w:r>
                            <w:r>
                              <w:rPr>
                                <w:b/>
                                <w:color w:val="23A2E0"/>
                                <w:sz w:val="20"/>
                              </w:rPr>
                              <w:t>their</w:t>
                            </w:r>
                            <w:r>
                              <w:rPr>
                                <w:b/>
                                <w:color w:val="23A2E0"/>
                                <w:spacing w:val="-2"/>
                                <w:sz w:val="20"/>
                              </w:rPr>
                              <w:t xml:space="preserve"> </w:t>
                            </w:r>
                            <w:r>
                              <w:rPr>
                                <w:b/>
                                <w:color w:val="23A2E0"/>
                                <w:sz w:val="20"/>
                              </w:rPr>
                              <w:t>notice</w:t>
                            </w:r>
                            <w:r>
                              <w:rPr>
                                <w:b/>
                                <w:color w:val="23A2E0"/>
                                <w:spacing w:val="-1"/>
                                <w:sz w:val="20"/>
                              </w:rPr>
                              <w:t xml:space="preserve"> </w:t>
                            </w:r>
                            <w:r>
                              <w:rPr>
                                <w:b/>
                                <w:color w:val="23A2E0"/>
                                <w:sz w:val="20"/>
                              </w:rPr>
                              <w:t>to</w:t>
                            </w:r>
                            <w:r>
                              <w:rPr>
                                <w:b/>
                                <w:color w:val="23A2E0"/>
                                <w:spacing w:val="-2"/>
                                <w:sz w:val="20"/>
                              </w:rPr>
                              <w:t xml:space="preserve"> customers</w:t>
                            </w:r>
                          </w:p>
                          <w:p w:rsidR="007169DD" w:rsidRDefault="00BC0D03">
                            <w:pPr>
                              <w:pStyle w:val="BodyText"/>
                              <w:numPr>
                                <w:ilvl w:val="0"/>
                                <w:numId w:val="27"/>
                              </w:numPr>
                              <w:tabs>
                                <w:tab w:val="left" w:pos="567"/>
                              </w:tabs>
                              <w:spacing w:before="153" w:line="280" w:lineRule="auto"/>
                              <w:ind w:right="243"/>
                            </w:pPr>
                            <w:r>
                              <w:rPr>
                                <w:color w:val="707174"/>
                                <w:spacing w:val="-6"/>
                              </w:rPr>
                              <w:t xml:space="preserve">The reasons for the proposed meter deployment (for example, meter failure, customer request, </w:t>
                            </w:r>
                            <w:r>
                              <w:rPr>
                                <w:color w:val="707174"/>
                              </w:rPr>
                              <w:t>or</w:t>
                            </w:r>
                            <w:r>
                              <w:rPr>
                                <w:color w:val="707174"/>
                                <w:spacing w:val="-13"/>
                              </w:rPr>
                              <w:t xml:space="preserve"> </w:t>
                            </w:r>
                            <w:r>
                              <w:rPr>
                                <w:color w:val="707174"/>
                              </w:rPr>
                              <w:t>new</w:t>
                            </w:r>
                            <w:r>
                              <w:rPr>
                                <w:color w:val="707174"/>
                                <w:spacing w:val="-12"/>
                              </w:rPr>
                              <w:t xml:space="preserve"> </w:t>
                            </w:r>
                            <w:r>
                              <w:rPr>
                                <w:color w:val="707174"/>
                              </w:rPr>
                              <w:t>meter</w:t>
                            </w:r>
                            <w:r>
                              <w:rPr>
                                <w:color w:val="707174"/>
                                <w:spacing w:val="-13"/>
                              </w:rPr>
                              <w:t xml:space="preserve"> </w:t>
                            </w:r>
                            <w:r>
                              <w:rPr>
                                <w:color w:val="707174"/>
                              </w:rPr>
                              <w:t>deployment</w:t>
                            </w:r>
                            <w:r>
                              <w:rPr>
                                <w:color w:val="707174"/>
                                <w:spacing w:val="-12"/>
                              </w:rPr>
                              <w:t xml:space="preserve"> </w:t>
                            </w:r>
                            <w:r>
                              <w:rPr>
                                <w:color w:val="707174"/>
                              </w:rPr>
                              <w:t>as</w:t>
                            </w:r>
                            <w:r>
                              <w:rPr>
                                <w:color w:val="707174"/>
                                <w:spacing w:val="-12"/>
                              </w:rPr>
                              <w:t xml:space="preserve"> </w:t>
                            </w:r>
                            <w:r>
                              <w:rPr>
                                <w:color w:val="707174"/>
                              </w:rPr>
                              <w:t>defined</w:t>
                            </w:r>
                            <w:r>
                              <w:rPr>
                                <w:color w:val="707174"/>
                                <w:spacing w:val="-13"/>
                              </w:rPr>
                              <w:t xml:space="preserve"> </w:t>
                            </w:r>
                            <w:r>
                              <w:rPr>
                                <w:color w:val="707174"/>
                              </w:rPr>
                              <w:t>in</w:t>
                            </w:r>
                            <w:r>
                              <w:rPr>
                                <w:color w:val="707174"/>
                                <w:spacing w:val="-12"/>
                              </w:rPr>
                              <w:t xml:space="preserve"> </w:t>
                            </w:r>
                            <w:r>
                              <w:rPr>
                                <w:color w:val="707174"/>
                              </w:rPr>
                              <w:t>the</w:t>
                            </w:r>
                            <w:r>
                              <w:rPr>
                                <w:color w:val="707174"/>
                                <w:spacing w:val="-13"/>
                              </w:rPr>
                              <w:t xml:space="preserve"> </w:t>
                            </w:r>
                            <w:r>
                              <w:rPr>
                                <w:color w:val="707174"/>
                              </w:rPr>
                              <w:t>NERR,</w:t>
                            </w:r>
                            <w:r>
                              <w:rPr>
                                <w:color w:val="707174"/>
                                <w:spacing w:val="-12"/>
                              </w:rPr>
                              <w:t xml:space="preserve"> </w:t>
                            </w:r>
                            <w:r>
                              <w:rPr>
                                <w:color w:val="707174"/>
                              </w:rPr>
                              <w:t>rule</w:t>
                            </w:r>
                            <w:r>
                              <w:rPr>
                                <w:color w:val="707174"/>
                                <w:spacing w:val="-12"/>
                              </w:rPr>
                              <w:t xml:space="preserve"> </w:t>
                            </w:r>
                            <w:r>
                              <w:rPr>
                                <w:color w:val="707174"/>
                              </w:rPr>
                              <w:t>3).</w:t>
                            </w:r>
                          </w:p>
                          <w:p w:rsidR="007169DD" w:rsidRDefault="00BC0D03">
                            <w:pPr>
                              <w:pStyle w:val="BodyText"/>
                              <w:numPr>
                                <w:ilvl w:val="0"/>
                                <w:numId w:val="27"/>
                              </w:numPr>
                              <w:tabs>
                                <w:tab w:val="left" w:pos="567"/>
                              </w:tabs>
                              <w:spacing w:before="55" w:line="280" w:lineRule="auto"/>
                              <w:ind w:right="227"/>
                            </w:pPr>
                            <w:r>
                              <w:rPr>
                                <w:color w:val="707174"/>
                                <w:spacing w:val="-6"/>
                              </w:rPr>
                              <w:t xml:space="preserve">An indicative timeline for when the customer would receive the smart meter (this can be a date </w:t>
                            </w:r>
                            <w:r>
                              <w:rPr>
                                <w:color w:val="707174"/>
                                <w:spacing w:val="-2"/>
                              </w:rPr>
                              <w:t>range).</w:t>
                            </w:r>
                          </w:p>
                          <w:p w:rsidR="007169DD" w:rsidRDefault="00BC0D03">
                            <w:pPr>
                              <w:pStyle w:val="BodyText"/>
                              <w:numPr>
                                <w:ilvl w:val="0"/>
                                <w:numId w:val="27"/>
                              </w:numPr>
                              <w:tabs>
                                <w:tab w:val="left" w:pos="566"/>
                              </w:tabs>
                              <w:spacing w:before="55"/>
                              <w:ind w:left="566" w:hanging="340"/>
                            </w:pPr>
                            <w:r>
                              <w:rPr>
                                <w:color w:val="707174"/>
                                <w:spacing w:val="-6"/>
                              </w:rPr>
                              <w:t>How the customer can</w:t>
                            </w:r>
                            <w:r>
                              <w:rPr>
                                <w:color w:val="707174"/>
                                <w:spacing w:val="-5"/>
                              </w:rPr>
                              <w:t xml:space="preserve"> </w:t>
                            </w:r>
                            <w:r>
                              <w:rPr>
                                <w:color w:val="707174"/>
                                <w:spacing w:val="-6"/>
                              </w:rPr>
                              <w:t>access their smart</w:t>
                            </w:r>
                            <w:r>
                              <w:rPr>
                                <w:color w:val="707174"/>
                                <w:spacing w:val="-5"/>
                              </w:rPr>
                              <w:t xml:space="preserve"> </w:t>
                            </w:r>
                            <w:r>
                              <w:rPr>
                                <w:color w:val="707174"/>
                                <w:spacing w:val="-6"/>
                              </w:rPr>
                              <w:t>meter data.</w:t>
                            </w:r>
                          </w:p>
                          <w:p w:rsidR="007169DD" w:rsidRDefault="00BC0D03">
                            <w:pPr>
                              <w:pStyle w:val="BodyText"/>
                              <w:numPr>
                                <w:ilvl w:val="0"/>
                                <w:numId w:val="27"/>
                              </w:numPr>
                              <w:tabs>
                                <w:tab w:val="left" w:pos="567"/>
                              </w:tabs>
                              <w:spacing w:before="97" w:line="280" w:lineRule="auto"/>
                              <w:ind w:right="1111"/>
                            </w:pPr>
                            <w:r>
                              <w:rPr>
                                <w:color w:val="707174"/>
                                <w:spacing w:val="-6"/>
                              </w:rPr>
                              <w:t xml:space="preserve">The customer’s rights and responsibilities regarding the meter installation (including </w:t>
                            </w:r>
                            <w:r>
                              <w:rPr>
                                <w:color w:val="707174"/>
                              </w:rPr>
                              <w:t>remediation work).</w:t>
                            </w:r>
                          </w:p>
                          <w:p w:rsidR="007169DD" w:rsidRDefault="00BC0D03">
                            <w:pPr>
                              <w:pStyle w:val="BodyText"/>
                              <w:numPr>
                                <w:ilvl w:val="0"/>
                                <w:numId w:val="27"/>
                              </w:numPr>
                              <w:tabs>
                                <w:tab w:val="left" w:pos="567"/>
                              </w:tabs>
                              <w:spacing w:before="55" w:line="280" w:lineRule="auto"/>
                              <w:ind w:right="504"/>
                            </w:pPr>
                            <w:r>
                              <w:rPr>
                                <w:color w:val="707174"/>
                                <w:spacing w:val="-6"/>
                              </w:rPr>
                              <w:t xml:space="preserve">Any upfront charges the customer will incur under their retail contract as a result of the new </w:t>
                            </w:r>
                            <w:r>
                              <w:rPr>
                                <w:color w:val="707174"/>
                              </w:rPr>
                              <w:t>meter deployment.</w:t>
                            </w:r>
                          </w:p>
                          <w:p w:rsidR="007169DD" w:rsidRDefault="00BC0D03">
                            <w:pPr>
                              <w:pStyle w:val="BodyText"/>
                              <w:numPr>
                                <w:ilvl w:val="0"/>
                                <w:numId w:val="27"/>
                              </w:numPr>
                              <w:tabs>
                                <w:tab w:val="left" w:pos="567"/>
                              </w:tabs>
                              <w:spacing w:before="55" w:line="280" w:lineRule="auto"/>
                              <w:ind w:right="424"/>
                            </w:pPr>
                            <w:r>
                              <w:rPr>
                                <w:color w:val="707174"/>
                                <w:spacing w:val="-6"/>
                              </w:rPr>
                              <w:t xml:space="preserve">Any changes to the consumer’s retail contract resulting from the meter installation, including </w:t>
                            </w:r>
                            <w:r>
                              <w:rPr>
                                <w:color w:val="707174"/>
                              </w:rPr>
                              <w:t>tariff changes (if applicable).</w:t>
                            </w:r>
                          </w:p>
                          <w:p w:rsidR="007169DD" w:rsidRDefault="00BC0D03">
                            <w:pPr>
                              <w:pStyle w:val="BodyText"/>
                              <w:numPr>
                                <w:ilvl w:val="0"/>
                                <w:numId w:val="27"/>
                              </w:numPr>
                              <w:tabs>
                                <w:tab w:val="left" w:pos="567"/>
                              </w:tabs>
                              <w:spacing w:before="55" w:line="280" w:lineRule="auto"/>
                              <w:ind w:right="549"/>
                            </w:pPr>
                            <w:r>
                              <w:rPr>
                                <w:color w:val="707174"/>
                                <w:spacing w:val="-6"/>
                              </w:rPr>
                              <w:t xml:space="preserve">A summary of the services available to the customer as a result of obtaining a smart meter </w:t>
                            </w:r>
                            <w:r>
                              <w:rPr>
                                <w:color w:val="707174"/>
                                <w:spacing w:val="-2"/>
                              </w:rPr>
                              <w:t>(including</w:t>
                            </w:r>
                            <w:r>
                              <w:rPr>
                                <w:color w:val="707174"/>
                                <w:spacing w:val="-7"/>
                              </w:rPr>
                              <w:t xml:space="preserve"> </w:t>
                            </w:r>
                            <w:r>
                              <w:rPr>
                                <w:color w:val="707174"/>
                                <w:spacing w:val="-2"/>
                              </w:rPr>
                              <w:t>how</w:t>
                            </w:r>
                            <w:r>
                              <w:rPr>
                                <w:color w:val="707174"/>
                                <w:spacing w:val="-7"/>
                              </w:rPr>
                              <w:t xml:space="preserve"> </w:t>
                            </w:r>
                            <w:r>
                              <w:rPr>
                                <w:color w:val="707174"/>
                                <w:spacing w:val="-2"/>
                              </w:rPr>
                              <w:t>customers</w:t>
                            </w:r>
                            <w:r>
                              <w:rPr>
                                <w:color w:val="707174"/>
                                <w:spacing w:val="-7"/>
                              </w:rPr>
                              <w:t xml:space="preserve"> </w:t>
                            </w:r>
                            <w:r>
                              <w:rPr>
                                <w:color w:val="707174"/>
                                <w:spacing w:val="-2"/>
                              </w:rPr>
                              <w:t>can</w:t>
                            </w:r>
                            <w:r>
                              <w:rPr>
                                <w:color w:val="707174"/>
                                <w:spacing w:val="-7"/>
                              </w:rPr>
                              <w:t xml:space="preserve"> </w:t>
                            </w:r>
                            <w:r>
                              <w:rPr>
                                <w:color w:val="707174"/>
                                <w:spacing w:val="-2"/>
                              </w:rPr>
                              <w:t>benefit</w:t>
                            </w:r>
                            <w:r>
                              <w:rPr>
                                <w:color w:val="707174"/>
                                <w:spacing w:val="-7"/>
                              </w:rPr>
                              <w:t xml:space="preserve"> </w:t>
                            </w:r>
                            <w:r>
                              <w:rPr>
                                <w:color w:val="707174"/>
                                <w:spacing w:val="-2"/>
                              </w:rPr>
                              <w:t>from</w:t>
                            </w:r>
                            <w:r>
                              <w:rPr>
                                <w:color w:val="707174"/>
                                <w:spacing w:val="-7"/>
                              </w:rPr>
                              <w:t xml:space="preserve"> </w:t>
                            </w:r>
                            <w:r>
                              <w:rPr>
                                <w:color w:val="707174"/>
                                <w:spacing w:val="-2"/>
                              </w:rPr>
                              <w:t>smart</w:t>
                            </w:r>
                            <w:r>
                              <w:rPr>
                                <w:color w:val="707174"/>
                                <w:spacing w:val="-7"/>
                              </w:rPr>
                              <w:t xml:space="preserve"> </w:t>
                            </w:r>
                            <w:r>
                              <w:rPr>
                                <w:color w:val="707174"/>
                                <w:spacing w:val="-2"/>
                              </w:rPr>
                              <w:t>meters).</w:t>
                            </w:r>
                          </w:p>
                          <w:p w:rsidR="007169DD" w:rsidRDefault="00BC0D03">
                            <w:pPr>
                              <w:pStyle w:val="BodyText"/>
                              <w:numPr>
                                <w:ilvl w:val="0"/>
                                <w:numId w:val="27"/>
                              </w:numPr>
                              <w:tabs>
                                <w:tab w:val="left" w:pos="566"/>
                              </w:tabs>
                              <w:spacing w:before="55"/>
                              <w:ind w:left="566" w:hanging="340"/>
                            </w:pPr>
                            <w:r>
                              <w:rPr>
                                <w:color w:val="707174"/>
                                <w:spacing w:val="-6"/>
                              </w:rPr>
                              <w:t>Who</w:t>
                            </w:r>
                            <w:r>
                              <w:rPr>
                                <w:color w:val="707174"/>
                                <w:spacing w:val="-4"/>
                              </w:rPr>
                              <w:t xml:space="preserve"> </w:t>
                            </w:r>
                            <w:r>
                              <w:rPr>
                                <w:color w:val="707174"/>
                                <w:spacing w:val="-6"/>
                              </w:rPr>
                              <w:t>the</w:t>
                            </w:r>
                            <w:r>
                              <w:rPr>
                                <w:color w:val="707174"/>
                                <w:spacing w:val="-4"/>
                              </w:rPr>
                              <w:t xml:space="preserve"> </w:t>
                            </w:r>
                            <w:r>
                              <w:rPr>
                                <w:color w:val="707174"/>
                                <w:spacing w:val="-6"/>
                              </w:rPr>
                              <w:t>customer</w:t>
                            </w:r>
                            <w:r>
                              <w:rPr>
                                <w:color w:val="707174"/>
                                <w:spacing w:val="-3"/>
                              </w:rPr>
                              <w:t xml:space="preserve"> </w:t>
                            </w:r>
                            <w:r>
                              <w:rPr>
                                <w:color w:val="707174"/>
                                <w:spacing w:val="-6"/>
                              </w:rPr>
                              <w:t>should</w:t>
                            </w:r>
                            <w:r>
                              <w:rPr>
                                <w:color w:val="707174"/>
                                <w:spacing w:val="-4"/>
                              </w:rPr>
                              <w:t xml:space="preserve"> </w:t>
                            </w:r>
                            <w:r>
                              <w:rPr>
                                <w:color w:val="707174"/>
                                <w:spacing w:val="-6"/>
                              </w:rPr>
                              <w:t>contact</w:t>
                            </w:r>
                            <w:r>
                              <w:rPr>
                                <w:color w:val="707174"/>
                                <w:spacing w:val="-3"/>
                              </w:rPr>
                              <w:t xml:space="preserve"> </w:t>
                            </w:r>
                            <w:r>
                              <w:rPr>
                                <w:color w:val="707174"/>
                                <w:spacing w:val="-6"/>
                              </w:rPr>
                              <w:t>to</w:t>
                            </w:r>
                            <w:r>
                              <w:rPr>
                                <w:color w:val="707174"/>
                                <w:spacing w:val="-4"/>
                              </w:rPr>
                              <w:t xml:space="preserve"> </w:t>
                            </w:r>
                            <w:r>
                              <w:rPr>
                                <w:color w:val="707174"/>
                                <w:spacing w:val="-6"/>
                              </w:rPr>
                              <w:t>resolve</w:t>
                            </w:r>
                            <w:r>
                              <w:rPr>
                                <w:color w:val="707174"/>
                                <w:spacing w:val="-4"/>
                              </w:rPr>
                              <w:t xml:space="preserve"> </w:t>
                            </w:r>
                            <w:r>
                              <w:rPr>
                                <w:color w:val="707174"/>
                                <w:spacing w:val="-6"/>
                              </w:rPr>
                              <w:t>issues,</w:t>
                            </w:r>
                            <w:r>
                              <w:rPr>
                                <w:color w:val="707174"/>
                                <w:spacing w:val="-3"/>
                              </w:rPr>
                              <w:t xml:space="preserve"> </w:t>
                            </w:r>
                            <w:r>
                              <w:rPr>
                                <w:color w:val="707174"/>
                                <w:spacing w:val="-6"/>
                              </w:rPr>
                              <w:t>including</w:t>
                            </w:r>
                            <w:r>
                              <w:rPr>
                                <w:color w:val="707174"/>
                                <w:spacing w:val="-4"/>
                              </w:rPr>
                              <w:t xml:space="preserve"> </w:t>
                            </w:r>
                            <w:r>
                              <w:rPr>
                                <w:color w:val="707174"/>
                                <w:spacing w:val="-6"/>
                              </w:rPr>
                              <w:t>dispute</w:t>
                            </w:r>
                            <w:r>
                              <w:rPr>
                                <w:color w:val="707174"/>
                                <w:spacing w:val="-3"/>
                              </w:rPr>
                              <w:t xml:space="preserve"> </w:t>
                            </w:r>
                            <w:r>
                              <w:rPr>
                                <w:color w:val="707174"/>
                                <w:spacing w:val="-6"/>
                              </w:rPr>
                              <w:t>resolution</w:t>
                            </w:r>
                            <w:r>
                              <w:rPr>
                                <w:color w:val="707174"/>
                                <w:spacing w:val="-4"/>
                              </w:rPr>
                              <w:t xml:space="preserve"> </w:t>
                            </w:r>
                            <w:r>
                              <w:rPr>
                                <w:color w:val="707174"/>
                                <w:spacing w:val="-6"/>
                              </w:rPr>
                              <w:t>options.</w:t>
                            </w:r>
                          </w:p>
                          <w:p w:rsidR="007169DD" w:rsidRDefault="00BC0D03">
                            <w:pPr>
                              <w:pStyle w:val="BodyText"/>
                              <w:numPr>
                                <w:ilvl w:val="0"/>
                                <w:numId w:val="27"/>
                              </w:numPr>
                              <w:tabs>
                                <w:tab w:val="left" w:pos="566"/>
                              </w:tabs>
                              <w:spacing w:before="97"/>
                              <w:ind w:left="566" w:hanging="340"/>
                            </w:pPr>
                            <w:r>
                              <w:rPr>
                                <w:color w:val="707174"/>
                                <w:spacing w:val="-6"/>
                              </w:rPr>
                              <w:t>The</w:t>
                            </w:r>
                            <w:r>
                              <w:rPr>
                                <w:color w:val="707174"/>
                                <w:spacing w:val="-5"/>
                              </w:rPr>
                              <w:t xml:space="preserve"> </w:t>
                            </w:r>
                            <w:r>
                              <w:rPr>
                                <w:color w:val="707174"/>
                                <w:spacing w:val="-6"/>
                              </w:rPr>
                              <w:t>retailer’s</w:t>
                            </w:r>
                            <w:r>
                              <w:rPr>
                                <w:color w:val="707174"/>
                                <w:spacing w:val="-4"/>
                              </w:rPr>
                              <w:t xml:space="preserve"> </w:t>
                            </w:r>
                            <w:r>
                              <w:rPr>
                                <w:color w:val="707174"/>
                                <w:spacing w:val="-6"/>
                              </w:rPr>
                              <w:t>contact</w:t>
                            </w:r>
                            <w:r>
                              <w:rPr>
                                <w:color w:val="707174"/>
                                <w:spacing w:val="-5"/>
                              </w:rPr>
                              <w:t xml:space="preserve"> </w:t>
                            </w:r>
                            <w:r>
                              <w:rPr>
                                <w:color w:val="707174"/>
                                <w:spacing w:val="-6"/>
                              </w:rPr>
                              <w:t>details.</w:t>
                            </w:r>
                          </w:p>
                          <w:p w:rsidR="007169DD" w:rsidRDefault="00BC0D03">
                            <w:pPr>
                              <w:pStyle w:val="BodyText"/>
                              <w:numPr>
                                <w:ilvl w:val="0"/>
                                <w:numId w:val="27"/>
                              </w:numPr>
                              <w:tabs>
                                <w:tab w:val="left" w:pos="566"/>
                              </w:tabs>
                              <w:spacing w:before="96"/>
                              <w:ind w:left="566" w:hanging="340"/>
                            </w:pPr>
                            <w:r>
                              <w:rPr>
                                <w:color w:val="707174"/>
                                <w:spacing w:val="-6"/>
                              </w:rPr>
                              <w:t>Contact</w:t>
                            </w:r>
                            <w:r>
                              <w:rPr>
                                <w:color w:val="707174"/>
                                <w:spacing w:val="-4"/>
                              </w:rPr>
                              <w:t xml:space="preserve"> </w:t>
                            </w:r>
                            <w:r>
                              <w:rPr>
                                <w:color w:val="707174"/>
                                <w:spacing w:val="-6"/>
                              </w:rPr>
                              <w:t>details</w:t>
                            </w:r>
                            <w:r>
                              <w:rPr>
                                <w:color w:val="707174"/>
                                <w:spacing w:val="-3"/>
                              </w:rPr>
                              <w:t xml:space="preserve"> </w:t>
                            </w:r>
                            <w:r>
                              <w:rPr>
                                <w:color w:val="707174"/>
                                <w:spacing w:val="-6"/>
                              </w:rPr>
                              <w:t>of</w:t>
                            </w:r>
                            <w:r>
                              <w:rPr>
                                <w:color w:val="707174"/>
                                <w:spacing w:val="-4"/>
                              </w:rPr>
                              <w:t xml:space="preserve"> </w:t>
                            </w:r>
                            <w:r>
                              <w:rPr>
                                <w:color w:val="707174"/>
                                <w:spacing w:val="-6"/>
                              </w:rPr>
                              <w:t>interpreter</w:t>
                            </w:r>
                            <w:r>
                              <w:rPr>
                                <w:color w:val="707174"/>
                                <w:spacing w:val="-3"/>
                              </w:rPr>
                              <w:t xml:space="preserve"> </w:t>
                            </w:r>
                            <w:r>
                              <w:rPr>
                                <w:color w:val="707174"/>
                                <w:spacing w:val="-6"/>
                              </w:rPr>
                              <w:t>services</w:t>
                            </w:r>
                            <w:r>
                              <w:rPr>
                                <w:color w:val="707174"/>
                                <w:spacing w:val="-3"/>
                              </w:rPr>
                              <w:t xml:space="preserve"> </w:t>
                            </w:r>
                            <w:r>
                              <w:rPr>
                                <w:color w:val="707174"/>
                                <w:spacing w:val="-6"/>
                              </w:rPr>
                              <w:t>in</w:t>
                            </w:r>
                            <w:r>
                              <w:rPr>
                                <w:color w:val="707174"/>
                                <w:spacing w:val="-4"/>
                              </w:rPr>
                              <w:t xml:space="preserve"> </w:t>
                            </w:r>
                            <w:r>
                              <w:rPr>
                                <w:color w:val="707174"/>
                                <w:spacing w:val="-6"/>
                              </w:rPr>
                              <w:t>community</w:t>
                            </w:r>
                            <w:r>
                              <w:rPr>
                                <w:color w:val="707174"/>
                                <w:spacing w:val="-3"/>
                              </w:rPr>
                              <w:t xml:space="preserve"> </w:t>
                            </w:r>
                            <w:r>
                              <w:rPr>
                                <w:color w:val="707174"/>
                                <w:spacing w:val="-6"/>
                              </w:rPr>
                              <w:t>languages.</w:t>
                            </w:r>
                          </w:p>
                        </w:txbxContent>
                      </wps:txbx>
                      <wps:bodyPr wrap="square" lIns="0" tIns="0" rIns="0" bIns="0" rtlCol="0">
                        <a:noAutofit/>
                      </wps:bodyPr>
                    </wps:wsp>
                  </a:graphicData>
                </a:graphic>
              </wp:anchor>
            </w:drawing>
          </mc:Choice>
          <mc:Fallback>
            <w:pict>
              <v:shape id="Textbox 74" o:spid="_x0000_s1047" type="#_x0000_t202" style="position:absolute;margin-left:99.45pt;margin-top:14.35pt;width:436.5pt;height:286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" filled="f" strokecolor="#23a2e0" strokeweight=".5pt">
                <v:path arrowok="t"/>
                <v:textbox inset="0,0,0,0">
                  <w:txbxContent>
                    <w:p w:rsidR="007169DD" w:rsidRDefault="00BC0D03">
                      <w:pPr>
                        <w:spacing w:before="175"/>
                        <w:ind w:left="230"/>
                        <w:rPr>
                          <w:b/>
                          <w:sz w:val="20"/>
                        </w:rPr>
                      </w:pPr>
                      <w:r>
                        <w:rPr>
                          <w:b/>
                          <w:color w:val="23A2E0"/>
                          <w:sz w:val="20"/>
                        </w:rPr>
                        <w:t>Box</w:t>
                      </w:r>
                      <w:r>
                        <w:rPr>
                          <w:b/>
                          <w:color w:val="23A2E0"/>
                          <w:spacing w:val="1"/>
                          <w:sz w:val="20"/>
                        </w:rPr>
                        <w:t xml:space="preserve"> </w:t>
                      </w:r>
                      <w:r>
                        <w:rPr>
                          <w:b/>
                          <w:color w:val="23A2E0"/>
                          <w:sz w:val="20"/>
                        </w:rPr>
                        <w:t>8:</w:t>
                      </w:r>
                      <w:r>
                        <w:rPr>
                          <w:b/>
                          <w:color w:val="23A2E0"/>
                          <w:spacing w:val="1"/>
                          <w:sz w:val="20"/>
                        </w:rPr>
                        <w:t xml:space="preserve"> </w:t>
                      </w:r>
                      <w:r>
                        <w:rPr>
                          <w:b/>
                          <w:color w:val="23A2E0"/>
                          <w:sz w:val="20"/>
                        </w:rPr>
                        <w:t>Informati</w:t>
                      </w:r>
                      <w:r>
                        <w:rPr>
                          <w:b/>
                          <w:color w:val="23A2E0"/>
                          <w:sz w:val="20"/>
                        </w:rPr>
                        <w:t>on</w:t>
                      </w:r>
                      <w:r>
                        <w:rPr>
                          <w:b/>
                          <w:color w:val="23A2E0"/>
                          <w:spacing w:val="-2"/>
                          <w:sz w:val="20"/>
                        </w:rPr>
                        <w:t xml:space="preserve"> </w:t>
                      </w:r>
                      <w:r>
                        <w:rPr>
                          <w:b/>
                          <w:color w:val="23A2E0"/>
                          <w:sz w:val="20"/>
                        </w:rPr>
                        <w:t>that</w:t>
                      </w:r>
                      <w:r>
                        <w:rPr>
                          <w:b/>
                          <w:color w:val="23A2E0"/>
                          <w:spacing w:val="-1"/>
                          <w:sz w:val="20"/>
                        </w:rPr>
                        <w:t xml:space="preserve"> </w:t>
                      </w:r>
                      <w:r>
                        <w:rPr>
                          <w:b/>
                          <w:color w:val="23A2E0"/>
                          <w:sz w:val="20"/>
                        </w:rPr>
                        <w:t>retailers</w:t>
                      </w:r>
                      <w:r>
                        <w:rPr>
                          <w:b/>
                          <w:color w:val="23A2E0"/>
                          <w:spacing w:val="-3"/>
                          <w:sz w:val="20"/>
                        </w:rPr>
                        <w:t xml:space="preserve"> </w:t>
                      </w:r>
                      <w:r>
                        <w:rPr>
                          <w:b/>
                          <w:color w:val="23A2E0"/>
                          <w:sz w:val="20"/>
                        </w:rPr>
                        <w:t>must</w:t>
                      </w:r>
                      <w:r>
                        <w:rPr>
                          <w:b/>
                          <w:color w:val="23A2E0"/>
                          <w:spacing w:val="-1"/>
                          <w:sz w:val="20"/>
                        </w:rPr>
                        <w:t xml:space="preserve"> </w:t>
                      </w:r>
                      <w:r>
                        <w:rPr>
                          <w:b/>
                          <w:color w:val="23A2E0"/>
                          <w:sz w:val="20"/>
                        </w:rPr>
                        <w:t>include</w:t>
                      </w:r>
                      <w:r>
                        <w:rPr>
                          <w:b/>
                          <w:color w:val="23A2E0"/>
                          <w:spacing w:val="-2"/>
                          <w:sz w:val="20"/>
                        </w:rPr>
                        <w:t xml:space="preserve"> </w:t>
                      </w:r>
                      <w:r>
                        <w:rPr>
                          <w:b/>
                          <w:color w:val="23A2E0"/>
                          <w:sz w:val="20"/>
                        </w:rPr>
                        <w:t>in</w:t>
                      </w:r>
                      <w:r>
                        <w:rPr>
                          <w:b/>
                          <w:color w:val="23A2E0"/>
                          <w:spacing w:val="-2"/>
                          <w:sz w:val="20"/>
                        </w:rPr>
                        <w:t xml:space="preserve"> </w:t>
                      </w:r>
                      <w:r>
                        <w:rPr>
                          <w:b/>
                          <w:color w:val="23A2E0"/>
                          <w:sz w:val="20"/>
                        </w:rPr>
                        <w:t>their</w:t>
                      </w:r>
                      <w:r>
                        <w:rPr>
                          <w:b/>
                          <w:color w:val="23A2E0"/>
                          <w:spacing w:val="-2"/>
                          <w:sz w:val="20"/>
                        </w:rPr>
                        <w:t xml:space="preserve"> </w:t>
                      </w:r>
                      <w:r>
                        <w:rPr>
                          <w:b/>
                          <w:color w:val="23A2E0"/>
                          <w:sz w:val="20"/>
                        </w:rPr>
                        <w:t>notice</w:t>
                      </w:r>
                      <w:r>
                        <w:rPr>
                          <w:b/>
                          <w:color w:val="23A2E0"/>
                          <w:spacing w:val="-1"/>
                          <w:sz w:val="20"/>
                        </w:rPr>
                        <w:t xml:space="preserve"> </w:t>
                      </w:r>
                      <w:r>
                        <w:rPr>
                          <w:b/>
                          <w:color w:val="23A2E0"/>
                          <w:sz w:val="20"/>
                        </w:rPr>
                        <w:t>to</w:t>
                      </w:r>
                      <w:r>
                        <w:rPr>
                          <w:b/>
                          <w:color w:val="23A2E0"/>
                          <w:spacing w:val="-2"/>
                          <w:sz w:val="20"/>
                        </w:rPr>
                        <w:t xml:space="preserve"> customers</w:t>
                      </w:r>
                    </w:p>
                    <w:p w:rsidR="007169DD" w:rsidRDefault="00BC0D03">
                      <w:pPr>
                        <w:pStyle w:val="BodyText"/>
                        <w:numPr>
                          <w:ilvl w:val="0"/>
                          <w:numId w:val="27"/>
                        </w:numPr>
                        <w:tabs>
                          <w:tab w:val="left" w:pos="567"/>
                        </w:tabs>
                        <w:spacing w:before="153" w:line="280" w:lineRule="auto"/>
                        <w:ind w:right="243"/>
                      </w:pPr>
                      <w:r>
                        <w:rPr>
                          <w:color w:val="707174"/>
                          <w:spacing w:val="-6"/>
                        </w:rPr>
                        <w:t xml:space="preserve">The reasons for the proposed meter deployment (for example, meter failure, customer request, </w:t>
                      </w:r>
                      <w:r>
                        <w:rPr>
                          <w:color w:val="707174"/>
                        </w:rPr>
                        <w:t>or</w:t>
                      </w:r>
                      <w:r>
                        <w:rPr>
                          <w:color w:val="707174"/>
                          <w:spacing w:val="-13"/>
                        </w:rPr>
                        <w:t xml:space="preserve"> </w:t>
                      </w:r>
                      <w:r>
                        <w:rPr>
                          <w:color w:val="707174"/>
                        </w:rPr>
                        <w:t>new</w:t>
                      </w:r>
                      <w:r>
                        <w:rPr>
                          <w:color w:val="707174"/>
                          <w:spacing w:val="-12"/>
                        </w:rPr>
                        <w:t xml:space="preserve"> </w:t>
                      </w:r>
                      <w:r>
                        <w:rPr>
                          <w:color w:val="707174"/>
                        </w:rPr>
                        <w:t>meter</w:t>
                      </w:r>
                      <w:r>
                        <w:rPr>
                          <w:color w:val="707174"/>
                          <w:spacing w:val="-13"/>
                        </w:rPr>
                        <w:t xml:space="preserve"> </w:t>
                      </w:r>
                      <w:r>
                        <w:rPr>
                          <w:color w:val="707174"/>
                        </w:rPr>
                        <w:t>deployment</w:t>
                      </w:r>
                      <w:r>
                        <w:rPr>
                          <w:color w:val="707174"/>
                          <w:spacing w:val="-12"/>
                        </w:rPr>
                        <w:t xml:space="preserve"> </w:t>
                      </w:r>
                      <w:r>
                        <w:rPr>
                          <w:color w:val="707174"/>
                        </w:rPr>
                        <w:t>as</w:t>
                      </w:r>
                      <w:r>
                        <w:rPr>
                          <w:color w:val="707174"/>
                          <w:spacing w:val="-12"/>
                        </w:rPr>
                        <w:t xml:space="preserve"> </w:t>
                      </w:r>
                      <w:r>
                        <w:rPr>
                          <w:color w:val="707174"/>
                        </w:rPr>
                        <w:t>defined</w:t>
                      </w:r>
                      <w:r>
                        <w:rPr>
                          <w:color w:val="707174"/>
                          <w:spacing w:val="-13"/>
                        </w:rPr>
                        <w:t xml:space="preserve"> </w:t>
                      </w:r>
                      <w:r>
                        <w:rPr>
                          <w:color w:val="707174"/>
                        </w:rPr>
                        <w:t>in</w:t>
                      </w:r>
                      <w:r>
                        <w:rPr>
                          <w:color w:val="707174"/>
                          <w:spacing w:val="-12"/>
                        </w:rPr>
                        <w:t xml:space="preserve"> </w:t>
                      </w:r>
                      <w:r>
                        <w:rPr>
                          <w:color w:val="707174"/>
                        </w:rPr>
                        <w:t>the</w:t>
                      </w:r>
                      <w:r>
                        <w:rPr>
                          <w:color w:val="707174"/>
                          <w:spacing w:val="-13"/>
                        </w:rPr>
                        <w:t xml:space="preserve"> </w:t>
                      </w:r>
                      <w:r>
                        <w:rPr>
                          <w:color w:val="707174"/>
                        </w:rPr>
                        <w:t>NERR,</w:t>
                      </w:r>
                      <w:r>
                        <w:rPr>
                          <w:color w:val="707174"/>
                          <w:spacing w:val="-12"/>
                        </w:rPr>
                        <w:t xml:space="preserve"> </w:t>
                      </w:r>
                      <w:r>
                        <w:rPr>
                          <w:color w:val="707174"/>
                        </w:rPr>
                        <w:t>rule</w:t>
                      </w:r>
                      <w:r>
                        <w:rPr>
                          <w:color w:val="707174"/>
                          <w:spacing w:val="-12"/>
                        </w:rPr>
                        <w:t xml:space="preserve"> </w:t>
                      </w:r>
                      <w:r>
                        <w:rPr>
                          <w:color w:val="707174"/>
                        </w:rPr>
                        <w:t>3).</w:t>
                      </w:r>
                    </w:p>
                    <w:p w:rsidR="007169DD" w:rsidRDefault="00BC0D03">
                      <w:pPr>
                        <w:pStyle w:val="BodyText"/>
                        <w:numPr>
                          <w:ilvl w:val="0"/>
                          <w:numId w:val="27"/>
                        </w:numPr>
                        <w:tabs>
                          <w:tab w:val="left" w:pos="567"/>
                        </w:tabs>
                        <w:spacing w:before="55" w:line="280" w:lineRule="auto"/>
                        <w:ind w:right="227"/>
                      </w:pPr>
                      <w:r>
                        <w:rPr>
                          <w:color w:val="707174"/>
                          <w:spacing w:val="-6"/>
                        </w:rPr>
                        <w:t xml:space="preserve">An indicative timeline for when the customer would receive the smart meter (this can be a date </w:t>
                      </w:r>
                      <w:r>
                        <w:rPr>
                          <w:color w:val="707174"/>
                          <w:spacing w:val="-2"/>
                        </w:rPr>
                        <w:t>range).</w:t>
                      </w:r>
                    </w:p>
                    <w:p w:rsidR="007169DD" w:rsidRDefault="00BC0D03">
                      <w:pPr>
                        <w:pStyle w:val="BodyText"/>
                        <w:numPr>
                          <w:ilvl w:val="0"/>
                          <w:numId w:val="27"/>
                        </w:numPr>
                        <w:tabs>
                          <w:tab w:val="left" w:pos="566"/>
                        </w:tabs>
                        <w:spacing w:before="55"/>
                        <w:ind w:left="566" w:hanging="340"/>
                      </w:pPr>
                      <w:r>
                        <w:rPr>
                          <w:color w:val="707174"/>
                          <w:spacing w:val="-6"/>
                        </w:rPr>
                        <w:t>How the customer can</w:t>
                      </w:r>
                      <w:r>
                        <w:rPr>
                          <w:color w:val="707174"/>
                          <w:spacing w:val="-5"/>
                        </w:rPr>
                        <w:t xml:space="preserve"> </w:t>
                      </w:r>
                      <w:r>
                        <w:rPr>
                          <w:color w:val="707174"/>
                          <w:spacing w:val="-6"/>
                        </w:rPr>
                        <w:t>access their smart</w:t>
                      </w:r>
                      <w:r>
                        <w:rPr>
                          <w:color w:val="707174"/>
                          <w:spacing w:val="-5"/>
                        </w:rPr>
                        <w:t xml:space="preserve"> </w:t>
                      </w:r>
                      <w:r>
                        <w:rPr>
                          <w:color w:val="707174"/>
                          <w:spacing w:val="-6"/>
                        </w:rPr>
                        <w:t>meter data.</w:t>
                      </w:r>
                    </w:p>
                    <w:p w:rsidR="007169DD" w:rsidRDefault="00BC0D03">
                      <w:pPr>
                        <w:pStyle w:val="BodyText"/>
                        <w:numPr>
                          <w:ilvl w:val="0"/>
                          <w:numId w:val="27"/>
                        </w:numPr>
                        <w:tabs>
                          <w:tab w:val="left" w:pos="567"/>
                        </w:tabs>
                        <w:spacing w:before="97" w:line="280" w:lineRule="auto"/>
                        <w:ind w:right="1111"/>
                      </w:pPr>
                      <w:r>
                        <w:rPr>
                          <w:color w:val="707174"/>
                          <w:spacing w:val="-6"/>
                        </w:rPr>
                        <w:t xml:space="preserve">The customer’s rights and responsibilities regarding the meter installation (including </w:t>
                      </w:r>
                      <w:r>
                        <w:rPr>
                          <w:color w:val="707174"/>
                        </w:rPr>
                        <w:t>remediation wo</w:t>
                      </w:r>
                      <w:r>
                        <w:rPr>
                          <w:color w:val="707174"/>
                        </w:rPr>
                        <w:t>rk).</w:t>
                      </w:r>
                    </w:p>
                    <w:p w:rsidR="007169DD" w:rsidRDefault="00BC0D03">
                      <w:pPr>
                        <w:pStyle w:val="BodyText"/>
                        <w:numPr>
                          <w:ilvl w:val="0"/>
                          <w:numId w:val="27"/>
                        </w:numPr>
                        <w:tabs>
                          <w:tab w:val="left" w:pos="567"/>
                        </w:tabs>
                        <w:spacing w:before="55" w:line="280" w:lineRule="auto"/>
                        <w:ind w:right="504"/>
                      </w:pPr>
                      <w:r>
                        <w:rPr>
                          <w:color w:val="707174"/>
                          <w:spacing w:val="-6"/>
                        </w:rPr>
                        <w:t xml:space="preserve">Any upfront charges the customer will incur under their retail contract as a result of the new </w:t>
                      </w:r>
                      <w:r>
                        <w:rPr>
                          <w:color w:val="707174"/>
                        </w:rPr>
                        <w:t>meter deployment.</w:t>
                      </w:r>
                    </w:p>
                    <w:p w:rsidR="007169DD" w:rsidRDefault="00BC0D03">
                      <w:pPr>
                        <w:pStyle w:val="BodyText"/>
                        <w:numPr>
                          <w:ilvl w:val="0"/>
                          <w:numId w:val="27"/>
                        </w:numPr>
                        <w:tabs>
                          <w:tab w:val="left" w:pos="567"/>
                        </w:tabs>
                        <w:spacing w:before="55" w:line="280" w:lineRule="auto"/>
                        <w:ind w:right="424"/>
                      </w:pPr>
                      <w:r>
                        <w:rPr>
                          <w:color w:val="707174"/>
                          <w:spacing w:val="-6"/>
                        </w:rPr>
                        <w:t xml:space="preserve">Any changes to the consumer’s retail contract resulting from the meter installation, including </w:t>
                      </w:r>
                      <w:r>
                        <w:rPr>
                          <w:color w:val="707174"/>
                        </w:rPr>
                        <w:t>tariff changes (if applicable).</w:t>
                      </w:r>
                    </w:p>
                    <w:p w:rsidR="007169DD" w:rsidRDefault="00BC0D03">
                      <w:pPr>
                        <w:pStyle w:val="BodyText"/>
                        <w:numPr>
                          <w:ilvl w:val="0"/>
                          <w:numId w:val="27"/>
                        </w:numPr>
                        <w:tabs>
                          <w:tab w:val="left" w:pos="567"/>
                        </w:tabs>
                        <w:spacing w:before="55" w:line="280" w:lineRule="auto"/>
                        <w:ind w:right="549"/>
                      </w:pPr>
                      <w:r>
                        <w:rPr>
                          <w:color w:val="707174"/>
                          <w:spacing w:val="-6"/>
                        </w:rPr>
                        <w:t xml:space="preserve">A summary of the services available to the customer as a result of obtaining a smart meter </w:t>
                      </w:r>
                      <w:r>
                        <w:rPr>
                          <w:color w:val="707174"/>
                          <w:spacing w:val="-2"/>
                        </w:rPr>
                        <w:t>(including</w:t>
                      </w:r>
                      <w:r>
                        <w:rPr>
                          <w:color w:val="707174"/>
                          <w:spacing w:val="-7"/>
                        </w:rPr>
                        <w:t xml:space="preserve"> </w:t>
                      </w:r>
                      <w:r>
                        <w:rPr>
                          <w:color w:val="707174"/>
                          <w:spacing w:val="-2"/>
                        </w:rPr>
                        <w:t>how</w:t>
                      </w:r>
                      <w:r>
                        <w:rPr>
                          <w:color w:val="707174"/>
                          <w:spacing w:val="-7"/>
                        </w:rPr>
                        <w:t xml:space="preserve"> </w:t>
                      </w:r>
                      <w:r>
                        <w:rPr>
                          <w:color w:val="707174"/>
                          <w:spacing w:val="-2"/>
                        </w:rPr>
                        <w:t>customers</w:t>
                      </w:r>
                      <w:r>
                        <w:rPr>
                          <w:color w:val="707174"/>
                          <w:spacing w:val="-7"/>
                        </w:rPr>
                        <w:t xml:space="preserve"> </w:t>
                      </w:r>
                      <w:r>
                        <w:rPr>
                          <w:color w:val="707174"/>
                          <w:spacing w:val="-2"/>
                        </w:rPr>
                        <w:t>can</w:t>
                      </w:r>
                      <w:r>
                        <w:rPr>
                          <w:color w:val="707174"/>
                          <w:spacing w:val="-7"/>
                        </w:rPr>
                        <w:t xml:space="preserve"> </w:t>
                      </w:r>
                      <w:r>
                        <w:rPr>
                          <w:color w:val="707174"/>
                          <w:spacing w:val="-2"/>
                        </w:rPr>
                        <w:t>benefit</w:t>
                      </w:r>
                      <w:r>
                        <w:rPr>
                          <w:color w:val="707174"/>
                          <w:spacing w:val="-7"/>
                        </w:rPr>
                        <w:t xml:space="preserve"> </w:t>
                      </w:r>
                      <w:r>
                        <w:rPr>
                          <w:color w:val="707174"/>
                          <w:spacing w:val="-2"/>
                        </w:rPr>
                        <w:t>from</w:t>
                      </w:r>
                      <w:r>
                        <w:rPr>
                          <w:color w:val="707174"/>
                          <w:spacing w:val="-7"/>
                        </w:rPr>
                        <w:t xml:space="preserve"> </w:t>
                      </w:r>
                      <w:r>
                        <w:rPr>
                          <w:color w:val="707174"/>
                          <w:spacing w:val="-2"/>
                        </w:rPr>
                        <w:t>smart</w:t>
                      </w:r>
                      <w:r>
                        <w:rPr>
                          <w:color w:val="707174"/>
                          <w:spacing w:val="-7"/>
                        </w:rPr>
                        <w:t xml:space="preserve"> </w:t>
                      </w:r>
                      <w:r>
                        <w:rPr>
                          <w:color w:val="707174"/>
                          <w:spacing w:val="-2"/>
                        </w:rPr>
                        <w:t>meters).</w:t>
                      </w:r>
                    </w:p>
                    <w:p w:rsidR="007169DD" w:rsidRDefault="00BC0D03">
                      <w:pPr>
                        <w:pStyle w:val="BodyText"/>
                        <w:numPr>
                          <w:ilvl w:val="0"/>
                          <w:numId w:val="27"/>
                        </w:numPr>
                        <w:tabs>
                          <w:tab w:val="left" w:pos="566"/>
                        </w:tabs>
                        <w:spacing w:before="55"/>
                        <w:ind w:left="566" w:hanging="340"/>
                      </w:pPr>
                      <w:r>
                        <w:rPr>
                          <w:color w:val="707174"/>
                          <w:spacing w:val="-6"/>
                        </w:rPr>
                        <w:t>Who</w:t>
                      </w:r>
                      <w:r>
                        <w:rPr>
                          <w:color w:val="707174"/>
                          <w:spacing w:val="-4"/>
                        </w:rPr>
                        <w:t xml:space="preserve"> </w:t>
                      </w:r>
                      <w:r>
                        <w:rPr>
                          <w:color w:val="707174"/>
                          <w:spacing w:val="-6"/>
                        </w:rPr>
                        <w:t>the</w:t>
                      </w:r>
                      <w:r>
                        <w:rPr>
                          <w:color w:val="707174"/>
                          <w:spacing w:val="-4"/>
                        </w:rPr>
                        <w:t xml:space="preserve"> </w:t>
                      </w:r>
                      <w:r>
                        <w:rPr>
                          <w:color w:val="707174"/>
                          <w:spacing w:val="-6"/>
                        </w:rPr>
                        <w:t>customer</w:t>
                      </w:r>
                      <w:r>
                        <w:rPr>
                          <w:color w:val="707174"/>
                          <w:spacing w:val="-3"/>
                        </w:rPr>
                        <w:t xml:space="preserve"> </w:t>
                      </w:r>
                      <w:r>
                        <w:rPr>
                          <w:color w:val="707174"/>
                          <w:spacing w:val="-6"/>
                        </w:rPr>
                        <w:t>should</w:t>
                      </w:r>
                      <w:r>
                        <w:rPr>
                          <w:color w:val="707174"/>
                          <w:spacing w:val="-4"/>
                        </w:rPr>
                        <w:t xml:space="preserve"> </w:t>
                      </w:r>
                      <w:r>
                        <w:rPr>
                          <w:color w:val="707174"/>
                          <w:spacing w:val="-6"/>
                        </w:rPr>
                        <w:t>contact</w:t>
                      </w:r>
                      <w:r>
                        <w:rPr>
                          <w:color w:val="707174"/>
                          <w:spacing w:val="-3"/>
                        </w:rPr>
                        <w:t xml:space="preserve"> </w:t>
                      </w:r>
                      <w:r>
                        <w:rPr>
                          <w:color w:val="707174"/>
                          <w:spacing w:val="-6"/>
                        </w:rPr>
                        <w:t>to</w:t>
                      </w:r>
                      <w:r>
                        <w:rPr>
                          <w:color w:val="707174"/>
                          <w:spacing w:val="-4"/>
                        </w:rPr>
                        <w:t xml:space="preserve"> </w:t>
                      </w:r>
                      <w:r>
                        <w:rPr>
                          <w:color w:val="707174"/>
                          <w:spacing w:val="-6"/>
                        </w:rPr>
                        <w:t>resolve</w:t>
                      </w:r>
                      <w:r>
                        <w:rPr>
                          <w:color w:val="707174"/>
                          <w:spacing w:val="-4"/>
                        </w:rPr>
                        <w:t xml:space="preserve"> </w:t>
                      </w:r>
                      <w:r>
                        <w:rPr>
                          <w:color w:val="707174"/>
                          <w:spacing w:val="-6"/>
                        </w:rPr>
                        <w:t>issues,</w:t>
                      </w:r>
                      <w:r>
                        <w:rPr>
                          <w:color w:val="707174"/>
                          <w:spacing w:val="-3"/>
                        </w:rPr>
                        <w:t xml:space="preserve"> </w:t>
                      </w:r>
                      <w:r>
                        <w:rPr>
                          <w:color w:val="707174"/>
                          <w:spacing w:val="-6"/>
                        </w:rPr>
                        <w:t>including</w:t>
                      </w:r>
                      <w:r>
                        <w:rPr>
                          <w:color w:val="707174"/>
                          <w:spacing w:val="-4"/>
                        </w:rPr>
                        <w:t xml:space="preserve"> </w:t>
                      </w:r>
                      <w:r>
                        <w:rPr>
                          <w:color w:val="707174"/>
                          <w:spacing w:val="-6"/>
                        </w:rPr>
                        <w:t>dispute</w:t>
                      </w:r>
                      <w:r>
                        <w:rPr>
                          <w:color w:val="707174"/>
                          <w:spacing w:val="-3"/>
                        </w:rPr>
                        <w:t xml:space="preserve"> </w:t>
                      </w:r>
                      <w:r>
                        <w:rPr>
                          <w:color w:val="707174"/>
                          <w:spacing w:val="-6"/>
                        </w:rPr>
                        <w:t>resolution</w:t>
                      </w:r>
                      <w:r>
                        <w:rPr>
                          <w:color w:val="707174"/>
                          <w:spacing w:val="-4"/>
                        </w:rPr>
                        <w:t xml:space="preserve"> </w:t>
                      </w:r>
                      <w:r>
                        <w:rPr>
                          <w:color w:val="707174"/>
                          <w:spacing w:val="-6"/>
                        </w:rPr>
                        <w:t>options.</w:t>
                      </w:r>
                    </w:p>
                    <w:p w:rsidR="007169DD" w:rsidRDefault="00BC0D03">
                      <w:pPr>
                        <w:pStyle w:val="BodyText"/>
                        <w:numPr>
                          <w:ilvl w:val="0"/>
                          <w:numId w:val="27"/>
                        </w:numPr>
                        <w:tabs>
                          <w:tab w:val="left" w:pos="566"/>
                        </w:tabs>
                        <w:spacing w:before="97"/>
                        <w:ind w:left="566" w:hanging="340"/>
                      </w:pPr>
                      <w:r>
                        <w:rPr>
                          <w:color w:val="707174"/>
                          <w:spacing w:val="-6"/>
                        </w:rPr>
                        <w:t>The</w:t>
                      </w:r>
                      <w:r>
                        <w:rPr>
                          <w:color w:val="707174"/>
                          <w:spacing w:val="-5"/>
                        </w:rPr>
                        <w:t xml:space="preserve"> </w:t>
                      </w:r>
                      <w:r>
                        <w:rPr>
                          <w:color w:val="707174"/>
                          <w:spacing w:val="-6"/>
                        </w:rPr>
                        <w:t>retailer’s</w:t>
                      </w:r>
                      <w:r>
                        <w:rPr>
                          <w:color w:val="707174"/>
                          <w:spacing w:val="-4"/>
                        </w:rPr>
                        <w:t xml:space="preserve"> </w:t>
                      </w:r>
                      <w:r>
                        <w:rPr>
                          <w:color w:val="707174"/>
                          <w:spacing w:val="-6"/>
                        </w:rPr>
                        <w:t>cont</w:t>
                      </w:r>
                      <w:r>
                        <w:rPr>
                          <w:color w:val="707174"/>
                          <w:spacing w:val="-6"/>
                        </w:rPr>
                        <w:t>act</w:t>
                      </w:r>
                      <w:r>
                        <w:rPr>
                          <w:color w:val="707174"/>
                          <w:spacing w:val="-5"/>
                        </w:rPr>
                        <w:t xml:space="preserve"> </w:t>
                      </w:r>
                      <w:r>
                        <w:rPr>
                          <w:color w:val="707174"/>
                          <w:spacing w:val="-6"/>
                        </w:rPr>
                        <w:t>details.</w:t>
                      </w:r>
                    </w:p>
                    <w:p w:rsidR="007169DD" w:rsidRDefault="00BC0D03">
                      <w:pPr>
                        <w:pStyle w:val="BodyText"/>
                        <w:numPr>
                          <w:ilvl w:val="0"/>
                          <w:numId w:val="27"/>
                        </w:numPr>
                        <w:tabs>
                          <w:tab w:val="left" w:pos="566"/>
                        </w:tabs>
                        <w:spacing w:before="96"/>
                        <w:ind w:left="566" w:hanging="340"/>
                      </w:pPr>
                      <w:r>
                        <w:rPr>
                          <w:color w:val="707174"/>
                          <w:spacing w:val="-6"/>
                        </w:rPr>
                        <w:t>Contact</w:t>
                      </w:r>
                      <w:r>
                        <w:rPr>
                          <w:color w:val="707174"/>
                          <w:spacing w:val="-4"/>
                        </w:rPr>
                        <w:t xml:space="preserve"> </w:t>
                      </w:r>
                      <w:r>
                        <w:rPr>
                          <w:color w:val="707174"/>
                          <w:spacing w:val="-6"/>
                        </w:rPr>
                        <w:t>details</w:t>
                      </w:r>
                      <w:r>
                        <w:rPr>
                          <w:color w:val="707174"/>
                          <w:spacing w:val="-3"/>
                        </w:rPr>
                        <w:t xml:space="preserve"> </w:t>
                      </w:r>
                      <w:r>
                        <w:rPr>
                          <w:color w:val="707174"/>
                          <w:spacing w:val="-6"/>
                        </w:rPr>
                        <w:t>of</w:t>
                      </w:r>
                      <w:r>
                        <w:rPr>
                          <w:color w:val="707174"/>
                          <w:spacing w:val="-4"/>
                        </w:rPr>
                        <w:t xml:space="preserve"> </w:t>
                      </w:r>
                      <w:r>
                        <w:rPr>
                          <w:color w:val="707174"/>
                          <w:spacing w:val="-6"/>
                        </w:rPr>
                        <w:t>interpreter</w:t>
                      </w:r>
                      <w:r>
                        <w:rPr>
                          <w:color w:val="707174"/>
                          <w:spacing w:val="-3"/>
                        </w:rPr>
                        <w:t xml:space="preserve"> </w:t>
                      </w:r>
                      <w:r>
                        <w:rPr>
                          <w:color w:val="707174"/>
                          <w:spacing w:val="-6"/>
                        </w:rPr>
                        <w:t>services</w:t>
                      </w:r>
                      <w:r>
                        <w:rPr>
                          <w:color w:val="707174"/>
                          <w:spacing w:val="-3"/>
                        </w:rPr>
                        <w:t xml:space="preserve"> </w:t>
                      </w:r>
                      <w:r>
                        <w:rPr>
                          <w:color w:val="707174"/>
                          <w:spacing w:val="-6"/>
                        </w:rPr>
                        <w:t>in</w:t>
                      </w:r>
                      <w:r>
                        <w:rPr>
                          <w:color w:val="707174"/>
                          <w:spacing w:val="-4"/>
                        </w:rPr>
                        <w:t xml:space="preserve"> </w:t>
                      </w:r>
                      <w:r>
                        <w:rPr>
                          <w:color w:val="707174"/>
                          <w:spacing w:val="-6"/>
                        </w:rPr>
                        <w:t>community</w:t>
                      </w:r>
                      <w:r>
                        <w:rPr>
                          <w:color w:val="707174"/>
                          <w:spacing w:val="-3"/>
                        </w:rPr>
                        <w:t xml:space="preserve"> </w:t>
                      </w:r>
                      <w:r>
                        <w:rPr>
                          <w:color w:val="707174"/>
                          <w:spacing w:val="-6"/>
                        </w:rPr>
                        <w:t>languages.</w:t>
                      </w:r>
                    </w:p>
                  </w:txbxContent>
                </v:textbox>
                <w10:wrap type="topAndBottom" anchorx="page"/>
              </v:shape>
            </w:pict>
          </mc:Fallback>
        </mc:AlternateContent>
      </w:r>
    </w:p>
    <w:p w:rsidR="007169DD" w:rsidRDefault="007169DD">
      <w:pPr>
        <w:pStyle w:val="BodyText"/>
      </w:pPr>
    </w:p>
    <w:p w:rsidR="007169DD" w:rsidRDefault="007169DD">
      <w:pPr>
        <w:pStyle w:val="BodyText"/>
        <w:spacing w:before="1"/>
      </w:pPr>
    </w:p>
    <w:p w:rsidR="007169DD" w:rsidRDefault="00BC0D03">
      <w:pPr>
        <w:pStyle w:val="Heading3"/>
        <w:numPr>
          <w:ilvl w:val="2"/>
          <w:numId w:val="41"/>
        </w:numPr>
        <w:tabs>
          <w:tab w:val="left" w:pos="964"/>
        </w:tabs>
        <w:spacing w:line="336" w:lineRule="auto"/>
        <w:ind w:right="1343"/>
      </w:pPr>
      <w:r>
        <w:rPr>
          <w:color w:val="23A2E0"/>
        </w:rPr>
        <w:t>The</w:t>
      </w:r>
      <w:r>
        <w:rPr>
          <w:color w:val="23A2E0"/>
          <w:spacing w:val="-3"/>
        </w:rPr>
        <w:t xml:space="preserve"> </w:t>
      </w:r>
      <w:r>
        <w:rPr>
          <w:color w:val="23A2E0"/>
        </w:rPr>
        <w:t>draft</w:t>
      </w:r>
      <w:r>
        <w:rPr>
          <w:color w:val="23A2E0"/>
          <w:spacing w:val="-3"/>
        </w:rPr>
        <w:t xml:space="preserve"> </w:t>
      </w:r>
      <w:r>
        <w:rPr>
          <w:color w:val="23A2E0"/>
        </w:rPr>
        <w:t>rule</w:t>
      </w:r>
      <w:r>
        <w:rPr>
          <w:color w:val="23A2E0"/>
          <w:spacing w:val="-3"/>
        </w:rPr>
        <w:t xml:space="preserve"> </w:t>
      </w:r>
      <w:r>
        <w:rPr>
          <w:color w:val="23A2E0"/>
        </w:rPr>
        <w:t>would</w:t>
      </w:r>
      <w:r>
        <w:rPr>
          <w:color w:val="23A2E0"/>
          <w:spacing w:val="-4"/>
        </w:rPr>
        <w:t xml:space="preserve"> </w:t>
      </w:r>
      <w:r>
        <w:rPr>
          <w:color w:val="23A2E0"/>
        </w:rPr>
        <w:t>empower</w:t>
      </w:r>
      <w:r>
        <w:rPr>
          <w:color w:val="23A2E0"/>
          <w:spacing w:val="-3"/>
        </w:rPr>
        <w:t xml:space="preserve"> </w:t>
      </w:r>
      <w:r>
        <w:rPr>
          <w:color w:val="23A2E0"/>
        </w:rPr>
        <w:t>customers</w:t>
      </w:r>
      <w:r>
        <w:rPr>
          <w:color w:val="23A2E0"/>
          <w:spacing w:val="-4"/>
        </w:rPr>
        <w:t xml:space="preserve"> </w:t>
      </w:r>
      <w:r>
        <w:rPr>
          <w:color w:val="23A2E0"/>
        </w:rPr>
        <w:t>to</w:t>
      </w:r>
      <w:r>
        <w:rPr>
          <w:color w:val="23A2E0"/>
          <w:spacing w:val="-4"/>
        </w:rPr>
        <w:t xml:space="preserve"> </w:t>
      </w:r>
      <w:r>
        <w:rPr>
          <w:color w:val="23A2E0"/>
        </w:rPr>
        <w:t>request</w:t>
      </w:r>
      <w:r>
        <w:rPr>
          <w:color w:val="23A2E0"/>
          <w:spacing w:val="-3"/>
        </w:rPr>
        <w:t xml:space="preserve"> </w:t>
      </w:r>
      <w:r>
        <w:rPr>
          <w:color w:val="23A2E0"/>
        </w:rPr>
        <w:t>and</w:t>
      </w:r>
      <w:r>
        <w:rPr>
          <w:color w:val="23A2E0"/>
          <w:spacing w:val="-4"/>
        </w:rPr>
        <w:t xml:space="preserve"> </w:t>
      </w:r>
      <w:r>
        <w:rPr>
          <w:color w:val="23A2E0"/>
        </w:rPr>
        <w:t>receive</w:t>
      </w:r>
      <w:r>
        <w:rPr>
          <w:color w:val="23A2E0"/>
          <w:spacing w:val="-3"/>
        </w:rPr>
        <w:t xml:space="preserve"> </w:t>
      </w:r>
      <w:r>
        <w:rPr>
          <w:color w:val="23A2E0"/>
        </w:rPr>
        <w:t>a</w:t>
      </w:r>
      <w:r>
        <w:rPr>
          <w:color w:val="23A2E0"/>
          <w:spacing w:val="-4"/>
        </w:rPr>
        <w:t xml:space="preserve"> </w:t>
      </w:r>
      <w:r>
        <w:rPr>
          <w:color w:val="23A2E0"/>
        </w:rPr>
        <w:t>smart</w:t>
      </w:r>
      <w:r>
        <w:rPr>
          <w:color w:val="23A2E0"/>
          <w:spacing w:val="-3"/>
        </w:rPr>
        <w:t xml:space="preserve"> </w:t>
      </w:r>
      <w:r>
        <w:rPr>
          <w:color w:val="23A2E0"/>
        </w:rPr>
        <w:t>meter</w:t>
      </w:r>
      <w:r>
        <w:rPr>
          <w:color w:val="23A2E0"/>
          <w:spacing w:val="-3"/>
        </w:rPr>
        <w:t xml:space="preserve"> </w:t>
      </w:r>
      <w:r>
        <w:rPr>
          <w:color w:val="23A2E0"/>
        </w:rPr>
        <w:t>for</w:t>
      </w:r>
      <w:r>
        <w:rPr>
          <w:color w:val="23A2E0"/>
          <w:spacing w:val="-3"/>
        </w:rPr>
        <w:t xml:space="preserve"> </w:t>
      </w:r>
      <w:r>
        <w:rPr>
          <w:color w:val="23A2E0"/>
        </w:rPr>
        <w:t>any</w:t>
      </w:r>
      <w:r>
        <w:rPr>
          <w:color w:val="23A2E0"/>
          <w:spacing w:val="-3"/>
        </w:rPr>
        <w:t xml:space="preserve"> </w:t>
      </w:r>
      <w:r>
        <w:rPr>
          <w:color w:val="23A2E0"/>
        </w:rPr>
        <w:t xml:space="preserve">reason </w:t>
      </w:r>
      <w:r>
        <w:rPr>
          <w:color w:val="57585B"/>
        </w:rPr>
        <w:t>Expanding customer rights supports a better customer experience and more choice</w:t>
      </w:r>
    </w:p>
    <w:p w:rsidR="007169DD" w:rsidRDefault="00BC0D03">
      <w:pPr>
        <w:pStyle w:val="BodyText"/>
        <w:spacing w:before="58" w:line="280" w:lineRule="auto"/>
        <w:ind w:left="964" w:right="1330"/>
        <w:jc w:val="both"/>
      </w:pPr>
      <w:r>
        <w:rPr>
          <w:color w:val="57585B"/>
        </w:rPr>
        <w:t>An explicit provision granting customers the right to request and receive a smart meter for any reason would:</w:t>
      </w:r>
    </w:p>
    <w:p w:rsidR="007169DD" w:rsidRDefault="00BC0D03">
      <w:pPr>
        <w:pStyle w:val="ListParagraph"/>
        <w:numPr>
          <w:ilvl w:val="3"/>
          <w:numId w:val="41"/>
        </w:numPr>
        <w:tabs>
          <w:tab w:val="left" w:pos="1304"/>
        </w:tabs>
        <w:spacing w:before="112" w:line="280" w:lineRule="auto"/>
        <w:ind w:right="1131"/>
        <w:rPr>
          <w:sz w:val="20"/>
        </w:rPr>
      </w:pPr>
      <w:r>
        <w:rPr>
          <w:color w:val="57585B"/>
          <w:sz w:val="20"/>
        </w:rPr>
        <w:t xml:space="preserve">support greater customer choice in product offerings, such as better access to energy usage </w:t>
      </w:r>
      <w:r>
        <w:rPr>
          <w:color w:val="57585B"/>
          <w:spacing w:val="-4"/>
          <w:sz w:val="20"/>
        </w:rPr>
        <w:t>data</w:t>
      </w:r>
    </w:p>
    <w:p w:rsidR="007169DD" w:rsidRDefault="00BC0D03">
      <w:pPr>
        <w:pStyle w:val="ListParagraph"/>
        <w:numPr>
          <w:ilvl w:val="3"/>
          <w:numId w:val="41"/>
        </w:numPr>
        <w:tabs>
          <w:tab w:val="left" w:pos="1304"/>
        </w:tabs>
        <w:spacing w:before="55"/>
        <w:ind w:hanging="340"/>
        <w:rPr>
          <w:sz w:val="20"/>
        </w:rPr>
      </w:pPr>
      <w:r>
        <w:rPr>
          <w:color w:val="57585B"/>
          <w:sz w:val="20"/>
        </w:rPr>
        <w:t>improve</w:t>
      </w:r>
      <w:r>
        <w:rPr>
          <w:color w:val="57585B"/>
          <w:spacing w:val="2"/>
          <w:sz w:val="20"/>
        </w:rPr>
        <w:t xml:space="preserve"> </w:t>
      </w:r>
      <w:r>
        <w:rPr>
          <w:color w:val="57585B"/>
          <w:sz w:val="20"/>
        </w:rPr>
        <w:t>customer</w:t>
      </w:r>
      <w:r>
        <w:rPr>
          <w:color w:val="57585B"/>
          <w:spacing w:val="3"/>
          <w:sz w:val="20"/>
        </w:rPr>
        <w:t xml:space="preserve"> </w:t>
      </w:r>
      <w:r>
        <w:rPr>
          <w:color w:val="57585B"/>
          <w:sz w:val="20"/>
        </w:rPr>
        <w:t>experience</w:t>
      </w:r>
      <w:r>
        <w:rPr>
          <w:color w:val="57585B"/>
          <w:spacing w:val="3"/>
          <w:sz w:val="20"/>
        </w:rPr>
        <w:t xml:space="preserve"> </w:t>
      </w:r>
      <w:r>
        <w:rPr>
          <w:color w:val="57585B"/>
          <w:sz w:val="20"/>
        </w:rPr>
        <w:t>by</w:t>
      </w:r>
      <w:r>
        <w:rPr>
          <w:color w:val="57585B"/>
          <w:spacing w:val="3"/>
          <w:sz w:val="20"/>
        </w:rPr>
        <w:t xml:space="preserve"> </w:t>
      </w:r>
      <w:r>
        <w:rPr>
          <w:color w:val="57585B"/>
          <w:sz w:val="20"/>
        </w:rPr>
        <w:t>enabling</w:t>
      </w:r>
      <w:r>
        <w:rPr>
          <w:color w:val="57585B"/>
          <w:spacing w:val="3"/>
          <w:sz w:val="20"/>
        </w:rPr>
        <w:t xml:space="preserve"> </w:t>
      </w:r>
      <w:r>
        <w:rPr>
          <w:color w:val="57585B"/>
          <w:sz w:val="20"/>
        </w:rPr>
        <w:t>customers</w:t>
      </w:r>
      <w:r>
        <w:rPr>
          <w:color w:val="57585B"/>
          <w:spacing w:val="3"/>
          <w:sz w:val="20"/>
        </w:rPr>
        <w:t xml:space="preserve"> </w:t>
      </w:r>
      <w:r>
        <w:rPr>
          <w:color w:val="57585B"/>
          <w:sz w:val="20"/>
        </w:rPr>
        <w:t>to</w:t>
      </w:r>
      <w:r>
        <w:rPr>
          <w:color w:val="57585B"/>
          <w:spacing w:val="3"/>
          <w:sz w:val="20"/>
        </w:rPr>
        <w:t xml:space="preserve"> </w:t>
      </w:r>
      <w:r>
        <w:rPr>
          <w:color w:val="57585B"/>
          <w:sz w:val="20"/>
        </w:rPr>
        <w:t>take</w:t>
      </w:r>
      <w:r>
        <w:rPr>
          <w:color w:val="57585B"/>
          <w:spacing w:val="3"/>
          <w:sz w:val="20"/>
        </w:rPr>
        <w:t xml:space="preserve"> </w:t>
      </w:r>
      <w:r>
        <w:rPr>
          <w:color w:val="57585B"/>
          <w:sz w:val="20"/>
        </w:rPr>
        <w:t>advantage</w:t>
      </w:r>
      <w:r>
        <w:rPr>
          <w:color w:val="57585B"/>
          <w:spacing w:val="3"/>
          <w:sz w:val="20"/>
        </w:rPr>
        <w:t xml:space="preserve"> </w:t>
      </w:r>
      <w:r>
        <w:rPr>
          <w:color w:val="57585B"/>
          <w:sz w:val="20"/>
        </w:rPr>
        <w:t>of</w:t>
      </w:r>
      <w:r>
        <w:rPr>
          <w:color w:val="57585B"/>
          <w:spacing w:val="3"/>
          <w:sz w:val="20"/>
        </w:rPr>
        <w:t xml:space="preserve"> </w:t>
      </w:r>
      <w:r>
        <w:rPr>
          <w:color w:val="57585B"/>
          <w:sz w:val="20"/>
        </w:rPr>
        <w:t>tariff</w:t>
      </w:r>
      <w:r>
        <w:rPr>
          <w:color w:val="57585B"/>
          <w:spacing w:val="3"/>
          <w:sz w:val="20"/>
        </w:rPr>
        <w:t xml:space="preserve"> </w:t>
      </w:r>
      <w:r>
        <w:rPr>
          <w:color w:val="57585B"/>
          <w:spacing w:val="-2"/>
          <w:sz w:val="20"/>
        </w:rPr>
        <w:t>options</w:t>
      </w:r>
    </w:p>
    <w:p w:rsidR="007169DD" w:rsidRDefault="00BC0D03">
      <w:pPr>
        <w:pStyle w:val="ListParagraph"/>
        <w:numPr>
          <w:ilvl w:val="3"/>
          <w:numId w:val="41"/>
        </w:numPr>
        <w:tabs>
          <w:tab w:val="left" w:pos="1304"/>
        </w:tabs>
        <w:spacing w:before="97" w:line="280" w:lineRule="auto"/>
        <w:ind w:right="1200"/>
        <w:rPr>
          <w:sz w:val="20"/>
        </w:rPr>
      </w:pPr>
      <w:r>
        <w:rPr>
          <w:color w:val="57585B"/>
          <w:sz w:val="20"/>
        </w:rPr>
        <w:t>empower customers to receive a smart meter should they wish to receive one, regardless of whether their current meter is functional.</w:t>
      </w:r>
    </w:p>
    <w:p w:rsidR="007169DD" w:rsidRDefault="00BC0D03">
      <w:pPr>
        <w:pStyle w:val="Heading3"/>
        <w:spacing w:before="55"/>
      </w:pPr>
      <w:r>
        <w:rPr>
          <w:color w:val="57585B"/>
        </w:rPr>
        <w:t>The draft</w:t>
      </w:r>
      <w:r>
        <w:rPr>
          <w:color w:val="57585B"/>
          <w:spacing w:val="2"/>
        </w:rPr>
        <w:t xml:space="preserve"> </w:t>
      </w:r>
      <w:r>
        <w:rPr>
          <w:color w:val="57585B"/>
        </w:rPr>
        <w:t>rule</w:t>
      </w:r>
      <w:r>
        <w:rPr>
          <w:color w:val="57585B"/>
          <w:spacing w:val="2"/>
        </w:rPr>
        <w:t xml:space="preserve"> </w:t>
      </w:r>
      <w:r>
        <w:rPr>
          <w:color w:val="57585B"/>
        </w:rPr>
        <w:t>would</w:t>
      </w:r>
      <w:r>
        <w:rPr>
          <w:color w:val="57585B"/>
          <w:spacing w:val="2"/>
        </w:rPr>
        <w:t xml:space="preserve"> </w:t>
      </w:r>
      <w:r>
        <w:rPr>
          <w:color w:val="57585B"/>
        </w:rPr>
        <w:t>require</w:t>
      </w:r>
      <w:r>
        <w:rPr>
          <w:color w:val="57585B"/>
          <w:spacing w:val="3"/>
        </w:rPr>
        <w:t xml:space="preserve"> </w:t>
      </w:r>
      <w:r>
        <w:rPr>
          <w:color w:val="57585B"/>
        </w:rPr>
        <w:t>retailers</w:t>
      </w:r>
      <w:r>
        <w:rPr>
          <w:color w:val="57585B"/>
          <w:spacing w:val="2"/>
        </w:rPr>
        <w:t xml:space="preserve"> </w:t>
      </w:r>
      <w:r>
        <w:rPr>
          <w:color w:val="57585B"/>
        </w:rPr>
        <w:t>to</w:t>
      </w:r>
      <w:r>
        <w:rPr>
          <w:color w:val="57585B"/>
          <w:spacing w:val="2"/>
        </w:rPr>
        <w:t xml:space="preserve"> </w:t>
      </w:r>
      <w:r>
        <w:rPr>
          <w:color w:val="57585B"/>
        </w:rPr>
        <w:t>install</w:t>
      </w:r>
      <w:r>
        <w:rPr>
          <w:color w:val="57585B"/>
          <w:spacing w:val="2"/>
        </w:rPr>
        <w:t xml:space="preserve"> </w:t>
      </w:r>
      <w:r>
        <w:rPr>
          <w:color w:val="57585B"/>
        </w:rPr>
        <w:t>a</w:t>
      </w:r>
      <w:r>
        <w:rPr>
          <w:color w:val="57585B"/>
          <w:spacing w:val="2"/>
        </w:rPr>
        <w:t xml:space="preserve"> </w:t>
      </w:r>
      <w:r>
        <w:rPr>
          <w:color w:val="57585B"/>
        </w:rPr>
        <w:t>smart</w:t>
      </w:r>
      <w:r>
        <w:rPr>
          <w:color w:val="57585B"/>
          <w:spacing w:val="3"/>
        </w:rPr>
        <w:t xml:space="preserve"> </w:t>
      </w:r>
      <w:r>
        <w:rPr>
          <w:color w:val="57585B"/>
        </w:rPr>
        <w:t>meter</w:t>
      </w:r>
      <w:r>
        <w:rPr>
          <w:color w:val="57585B"/>
          <w:spacing w:val="2"/>
        </w:rPr>
        <w:t xml:space="preserve"> </w:t>
      </w:r>
      <w:r>
        <w:rPr>
          <w:color w:val="57585B"/>
        </w:rPr>
        <w:t>for</w:t>
      </w:r>
      <w:r>
        <w:rPr>
          <w:color w:val="57585B"/>
          <w:spacing w:val="2"/>
        </w:rPr>
        <w:t xml:space="preserve"> </w:t>
      </w:r>
      <w:r>
        <w:rPr>
          <w:color w:val="57585B"/>
        </w:rPr>
        <w:t>customers</w:t>
      </w:r>
      <w:r>
        <w:rPr>
          <w:color w:val="57585B"/>
          <w:spacing w:val="2"/>
        </w:rPr>
        <w:t xml:space="preserve"> </w:t>
      </w:r>
      <w:r>
        <w:rPr>
          <w:color w:val="57585B"/>
        </w:rPr>
        <w:t>upon</w:t>
      </w:r>
      <w:r>
        <w:rPr>
          <w:color w:val="57585B"/>
          <w:spacing w:val="3"/>
        </w:rPr>
        <w:t xml:space="preserve"> </w:t>
      </w:r>
      <w:r>
        <w:rPr>
          <w:color w:val="57585B"/>
          <w:spacing w:val="-2"/>
        </w:rPr>
        <w:t>request</w:t>
      </w:r>
    </w:p>
    <w:p w:rsidR="007169DD" w:rsidRDefault="007169DD">
      <w:pPr>
        <w:pStyle w:val="BodyText"/>
        <w:rPr>
          <w:b/>
        </w:rPr>
      </w:pPr>
    </w:p>
    <w:p w:rsidR="007169DD" w:rsidRDefault="00BC0D03">
      <w:pPr>
        <w:pStyle w:val="BodyText"/>
        <w:spacing w:before="168"/>
        <w:rPr>
          <w:b/>
        </w:rPr>
      </w:pPr>
      <w:r>
        <w:rPr>
          <w:noProof/>
          <w:lang w:val="en-AU" w:eastAsia="en-AU"/>
        </w:rPr>
        <mc:AlternateContent>
          <mc:Choice Requires="wps">
            <w:drawing>
              <wp:anchor distT="0" distB="0" distL="0" distR="0" simplePos="0" relativeHeight="487609856" behindDoc="1" locked="0" layoutInCell="1" allowOverlap="1">
                <wp:simplePos x="0" y="0"/>
                <wp:positionH relativeFrom="page">
                  <wp:posOffset>720001</wp:posOffset>
                </wp:positionH>
                <wp:positionV relativeFrom="paragraph">
                  <wp:posOffset>274739</wp:posOffset>
                </wp:positionV>
                <wp:extent cx="720090" cy="127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31026709" id="Graphic 75" o:spid="_x0000_s1026" style="position:absolute;margin-left:56.7pt;margin-top:21.65pt;width:56.7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" path="m,l719963,e" filled="f" strokecolor="#57585b" strokeweight=".04408mm">
                <v:path arrowok="t"/>
                <w10:wrap type="topAndBottom" anchorx="page"/>
              </v:shape>
            </w:pict>
          </mc:Fallback>
        </mc:AlternateContent>
      </w:r>
    </w:p>
    <w:p w:rsidR="007169DD" w:rsidRDefault="00BC0D03">
      <w:pPr>
        <w:pStyle w:val="ListParagraph"/>
        <w:numPr>
          <w:ilvl w:val="0"/>
          <w:numId w:val="44"/>
        </w:numPr>
        <w:tabs>
          <w:tab w:val="left" w:pos="488"/>
        </w:tabs>
        <w:spacing w:before="130"/>
        <w:ind w:left="488" w:hanging="375"/>
        <w:rPr>
          <w:sz w:val="14"/>
        </w:rPr>
      </w:pPr>
      <w:r>
        <w:rPr>
          <w:color w:val="57585B"/>
          <w:sz w:val="14"/>
        </w:rPr>
        <w:t>Rule</w:t>
      </w:r>
      <w:r>
        <w:rPr>
          <w:color w:val="57585B"/>
          <w:spacing w:val="-1"/>
          <w:sz w:val="14"/>
        </w:rPr>
        <w:t xml:space="preserve"> </w:t>
      </w:r>
      <w:r>
        <w:rPr>
          <w:color w:val="57585B"/>
          <w:sz w:val="14"/>
        </w:rPr>
        <w:t>59A</w:t>
      </w:r>
      <w:r>
        <w:rPr>
          <w:color w:val="57585B"/>
          <w:spacing w:val="-1"/>
          <w:sz w:val="14"/>
        </w:rPr>
        <w:t xml:space="preserve"> </w:t>
      </w:r>
      <w:r>
        <w:rPr>
          <w:color w:val="57585B"/>
          <w:sz w:val="14"/>
        </w:rPr>
        <w:t>of</w:t>
      </w:r>
      <w:r>
        <w:rPr>
          <w:color w:val="57585B"/>
          <w:spacing w:val="-1"/>
          <w:sz w:val="14"/>
        </w:rPr>
        <w:t xml:space="preserve"> </w:t>
      </w:r>
      <w:r>
        <w:rPr>
          <w:color w:val="57585B"/>
          <w:sz w:val="14"/>
        </w:rPr>
        <w:t xml:space="preserve">the </w:t>
      </w:r>
      <w:r>
        <w:rPr>
          <w:color w:val="57585B"/>
          <w:spacing w:val="-2"/>
          <w:sz w:val="14"/>
        </w:rPr>
        <w:t>NERR.</w:t>
      </w:r>
    </w:p>
    <w:p w:rsidR="007169DD" w:rsidRDefault="00BC0D03">
      <w:pPr>
        <w:pStyle w:val="ListParagraph"/>
        <w:numPr>
          <w:ilvl w:val="0"/>
          <w:numId w:val="44"/>
        </w:numPr>
        <w:tabs>
          <w:tab w:val="left" w:pos="452"/>
          <w:tab w:val="left" w:pos="454"/>
        </w:tabs>
        <w:spacing w:before="57"/>
        <w:ind w:right="966"/>
        <w:rPr>
          <w:sz w:val="14"/>
        </w:rPr>
      </w:pPr>
      <w:r>
        <w:rPr>
          <w:color w:val="57585B"/>
          <w:sz w:val="14"/>
        </w:rPr>
        <w:t>The following information is currently required under rule 59A of the NERR: the expected date and time on which the retailer proposes to replace the</w:t>
      </w:r>
      <w:r>
        <w:rPr>
          <w:color w:val="57585B"/>
          <w:spacing w:val="40"/>
          <w:sz w:val="14"/>
        </w:rPr>
        <w:t xml:space="preserve"> </w:t>
      </w:r>
      <w:r>
        <w:rPr>
          <w:color w:val="57585B"/>
          <w:sz w:val="14"/>
        </w:rPr>
        <w:t>customer’s</w:t>
      </w:r>
      <w:r>
        <w:rPr>
          <w:color w:val="57585B"/>
          <w:spacing w:val="-3"/>
          <w:sz w:val="14"/>
        </w:rPr>
        <w:t xml:space="preserve"> </w:t>
      </w:r>
      <w:r>
        <w:rPr>
          <w:color w:val="57585B"/>
          <w:sz w:val="14"/>
        </w:rPr>
        <w:t>meter;</w:t>
      </w:r>
      <w:r>
        <w:rPr>
          <w:color w:val="57585B"/>
          <w:spacing w:val="-3"/>
          <w:sz w:val="14"/>
        </w:rPr>
        <w:t xml:space="preserve"> </w:t>
      </w:r>
      <w:r>
        <w:rPr>
          <w:color w:val="57585B"/>
          <w:sz w:val="14"/>
        </w:rPr>
        <w:t>any</w:t>
      </w:r>
      <w:r>
        <w:rPr>
          <w:color w:val="57585B"/>
          <w:spacing w:val="-3"/>
          <w:sz w:val="14"/>
        </w:rPr>
        <w:t xml:space="preserve"> </w:t>
      </w:r>
      <w:r>
        <w:rPr>
          <w:color w:val="57585B"/>
          <w:sz w:val="14"/>
        </w:rPr>
        <w:t>upfront</w:t>
      </w:r>
      <w:r>
        <w:rPr>
          <w:color w:val="57585B"/>
          <w:spacing w:val="-3"/>
          <w:sz w:val="14"/>
        </w:rPr>
        <w:t xml:space="preserve"> </w:t>
      </w:r>
      <w:r>
        <w:rPr>
          <w:color w:val="57585B"/>
          <w:sz w:val="14"/>
        </w:rPr>
        <w:t>charges</w:t>
      </w:r>
      <w:r>
        <w:rPr>
          <w:color w:val="57585B"/>
          <w:spacing w:val="-3"/>
          <w:sz w:val="14"/>
        </w:rPr>
        <w:t xml:space="preserve"> </w:t>
      </w:r>
      <w:r>
        <w:rPr>
          <w:color w:val="57585B"/>
          <w:sz w:val="14"/>
        </w:rPr>
        <w:t>the</w:t>
      </w:r>
      <w:r>
        <w:rPr>
          <w:color w:val="57585B"/>
          <w:spacing w:val="-3"/>
          <w:sz w:val="14"/>
        </w:rPr>
        <w:t xml:space="preserve"> </w:t>
      </w:r>
      <w:r>
        <w:rPr>
          <w:color w:val="57585B"/>
          <w:sz w:val="14"/>
        </w:rPr>
        <w:t>customer</w:t>
      </w:r>
      <w:r>
        <w:rPr>
          <w:color w:val="57585B"/>
          <w:spacing w:val="-3"/>
          <w:sz w:val="14"/>
        </w:rPr>
        <w:t xml:space="preserve"> </w:t>
      </w:r>
      <w:r>
        <w:rPr>
          <w:color w:val="57585B"/>
          <w:sz w:val="14"/>
        </w:rPr>
        <w:t>will</w:t>
      </w:r>
      <w:r>
        <w:rPr>
          <w:color w:val="57585B"/>
          <w:spacing w:val="-3"/>
          <w:sz w:val="14"/>
        </w:rPr>
        <w:t xml:space="preserve"> </w:t>
      </w:r>
      <w:r>
        <w:rPr>
          <w:color w:val="57585B"/>
          <w:sz w:val="14"/>
        </w:rPr>
        <w:t>incur</w:t>
      </w:r>
      <w:r>
        <w:rPr>
          <w:color w:val="57585B"/>
          <w:spacing w:val="-3"/>
          <w:sz w:val="14"/>
        </w:rPr>
        <w:t xml:space="preserve"> </w:t>
      </w:r>
      <w:r>
        <w:rPr>
          <w:color w:val="57585B"/>
          <w:sz w:val="14"/>
        </w:rPr>
        <w:t>under</w:t>
      </w:r>
      <w:r>
        <w:rPr>
          <w:color w:val="57585B"/>
          <w:spacing w:val="-3"/>
          <w:sz w:val="14"/>
        </w:rPr>
        <w:t xml:space="preserve"> </w:t>
      </w:r>
      <w:r>
        <w:rPr>
          <w:color w:val="57585B"/>
          <w:sz w:val="14"/>
        </w:rPr>
        <w:t>their</w:t>
      </w:r>
      <w:r>
        <w:rPr>
          <w:color w:val="57585B"/>
          <w:spacing w:val="-3"/>
          <w:sz w:val="14"/>
        </w:rPr>
        <w:t xml:space="preserve"> </w:t>
      </w:r>
      <w:r>
        <w:rPr>
          <w:color w:val="57585B"/>
          <w:sz w:val="14"/>
        </w:rPr>
        <w:t>retail</w:t>
      </w:r>
      <w:r>
        <w:rPr>
          <w:color w:val="57585B"/>
          <w:spacing w:val="-3"/>
          <w:sz w:val="14"/>
        </w:rPr>
        <w:t xml:space="preserve"> </w:t>
      </w:r>
      <w:r>
        <w:rPr>
          <w:color w:val="57585B"/>
          <w:sz w:val="14"/>
        </w:rPr>
        <w:t>contract</w:t>
      </w:r>
      <w:r>
        <w:rPr>
          <w:color w:val="57585B"/>
          <w:spacing w:val="-3"/>
          <w:sz w:val="14"/>
        </w:rPr>
        <w:t xml:space="preserve"> </w:t>
      </w:r>
      <w:r>
        <w:rPr>
          <w:color w:val="57585B"/>
          <w:sz w:val="14"/>
        </w:rPr>
        <w:t>as</w:t>
      </w:r>
      <w:r>
        <w:rPr>
          <w:color w:val="57585B"/>
          <w:spacing w:val="-3"/>
          <w:sz w:val="14"/>
        </w:rPr>
        <w:t xml:space="preserve"> </w:t>
      </w:r>
      <w:r>
        <w:rPr>
          <w:color w:val="57585B"/>
          <w:sz w:val="14"/>
        </w:rPr>
        <w:t>a</w:t>
      </w:r>
      <w:r>
        <w:rPr>
          <w:color w:val="57585B"/>
          <w:spacing w:val="-3"/>
          <w:sz w:val="14"/>
        </w:rPr>
        <w:t xml:space="preserve"> </w:t>
      </w:r>
      <w:r>
        <w:rPr>
          <w:color w:val="57585B"/>
          <w:sz w:val="14"/>
        </w:rPr>
        <w:t>result</w:t>
      </w:r>
      <w:r>
        <w:rPr>
          <w:color w:val="57585B"/>
          <w:spacing w:val="-3"/>
          <w:sz w:val="14"/>
        </w:rPr>
        <w:t xml:space="preserve"> </w:t>
      </w:r>
      <w:r>
        <w:rPr>
          <w:color w:val="57585B"/>
          <w:sz w:val="14"/>
        </w:rPr>
        <w:t>of</w:t>
      </w:r>
      <w:r>
        <w:rPr>
          <w:color w:val="57585B"/>
          <w:spacing w:val="-3"/>
          <w:sz w:val="14"/>
        </w:rPr>
        <w:t xml:space="preserve"> </w:t>
      </w:r>
      <w:r>
        <w:rPr>
          <w:color w:val="57585B"/>
          <w:sz w:val="14"/>
        </w:rPr>
        <w:t>the</w:t>
      </w:r>
      <w:r>
        <w:rPr>
          <w:color w:val="57585B"/>
          <w:spacing w:val="-3"/>
          <w:sz w:val="14"/>
        </w:rPr>
        <w:t xml:space="preserve"> </w:t>
      </w:r>
      <w:r>
        <w:rPr>
          <w:color w:val="57585B"/>
          <w:sz w:val="14"/>
        </w:rPr>
        <w:t>new</w:t>
      </w:r>
      <w:r>
        <w:rPr>
          <w:color w:val="57585B"/>
          <w:spacing w:val="-3"/>
          <w:sz w:val="14"/>
        </w:rPr>
        <w:t xml:space="preserve"> </w:t>
      </w:r>
      <w:r>
        <w:rPr>
          <w:color w:val="57585B"/>
          <w:sz w:val="14"/>
        </w:rPr>
        <w:t>meter</w:t>
      </w:r>
      <w:r>
        <w:rPr>
          <w:color w:val="57585B"/>
          <w:spacing w:val="-3"/>
          <w:sz w:val="14"/>
        </w:rPr>
        <w:t xml:space="preserve"> </w:t>
      </w:r>
      <w:r>
        <w:rPr>
          <w:color w:val="57585B"/>
          <w:sz w:val="14"/>
        </w:rPr>
        <w:t>deployment;</w:t>
      </w:r>
      <w:r>
        <w:rPr>
          <w:color w:val="57585B"/>
          <w:spacing w:val="-3"/>
          <w:sz w:val="14"/>
        </w:rPr>
        <w:t xml:space="preserve"> </w:t>
      </w:r>
      <w:r>
        <w:rPr>
          <w:color w:val="57585B"/>
          <w:sz w:val="14"/>
        </w:rPr>
        <w:t>the</w:t>
      </w:r>
      <w:r>
        <w:rPr>
          <w:color w:val="57585B"/>
          <w:spacing w:val="-3"/>
          <w:sz w:val="14"/>
        </w:rPr>
        <w:t xml:space="preserve"> </w:t>
      </w:r>
      <w:r>
        <w:rPr>
          <w:color w:val="57585B"/>
          <w:sz w:val="14"/>
        </w:rPr>
        <w:t>retailer’s</w:t>
      </w:r>
      <w:r>
        <w:rPr>
          <w:color w:val="57585B"/>
          <w:spacing w:val="-3"/>
          <w:sz w:val="14"/>
        </w:rPr>
        <w:t xml:space="preserve"> </w:t>
      </w:r>
      <w:r>
        <w:rPr>
          <w:color w:val="57585B"/>
          <w:sz w:val="14"/>
        </w:rPr>
        <w:t>contact</w:t>
      </w:r>
      <w:r>
        <w:rPr>
          <w:color w:val="57585B"/>
          <w:spacing w:val="40"/>
          <w:sz w:val="14"/>
        </w:rPr>
        <w:t xml:space="preserve"> </w:t>
      </w:r>
      <w:r>
        <w:rPr>
          <w:color w:val="57585B"/>
          <w:sz w:val="14"/>
        </w:rPr>
        <w:t>details and contact details of interpreter services in community languages.</w:t>
      </w:r>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BodyText"/>
        <w:spacing w:line="280" w:lineRule="auto"/>
        <w:ind w:left="964" w:right="960"/>
      </w:pPr>
      <w:bookmarkStart w:id="41" w:name="Table_3.1:__Replacement_timeframes_for_d"/>
      <w:bookmarkStart w:id="42" w:name="_bookmark15"/>
      <w:bookmarkEnd w:id="41"/>
      <w:bookmarkEnd w:id="42"/>
      <w:r>
        <w:rPr>
          <w:color w:val="57585B"/>
        </w:rPr>
        <w:t>Under the current NERR, there is no explicit direction to retailers to install a smart meter for customer requests not associated with a connection upgrade or a solar PV installation.</w:t>
      </w:r>
    </w:p>
    <w:p w:rsidR="007169DD" w:rsidRDefault="00BC0D03">
      <w:pPr>
        <w:pStyle w:val="BodyText"/>
        <w:spacing w:before="112" w:line="280" w:lineRule="auto"/>
        <w:ind w:left="964" w:right="960"/>
      </w:pPr>
      <w:r>
        <w:rPr>
          <w:color w:val="57585B"/>
        </w:rPr>
        <w:t>The draft rule would give customers the right to request and receive a smart meter for any reason, including where they have a functioning meter or do not have CER.</w:t>
      </w:r>
      <w:r>
        <w:rPr>
          <w:color w:val="57585B"/>
          <w:vertAlign w:val="superscript"/>
        </w:rPr>
        <w:t>59</w:t>
      </w:r>
      <w:r>
        <w:rPr>
          <w:color w:val="57585B"/>
        </w:rPr>
        <w:t xml:space="preserve"> Retailers would be required to fulfill any customer-initiated request within the existing installation timeline requirements in the NER.</w:t>
      </w:r>
      <w:r>
        <w:rPr>
          <w:color w:val="57585B"/>
          <w:vertAlign w:val="superscript"/>
        </w:rPr>
        <w:t>60</w:t>
      </w:r>
      <w:r>
        <w:rPr>
          <w:color w:val="57585B"/>
        </w:rPr>
        <w:t xml:space="preserve"> This means that retailers would not be able to defer a customer-requested smart meter installation to the meter’s scheduled replacement date under the LMRP if this is later than the installation timeline requirements under the NER.</w:t>
      </w:r>
    </w:p>
    <w:p w:rsidR="007169DD" w:rsidRDefault="007169DD">
      <w:pPr>
        <w:pStyle w:val="BodyText"/>
        <w:spacing w:before="54"/>
      </w:pPr>
    </w:p>
    <w:p w:rsidR="007169DD" w:rsidRDefault="00BC0D03">
      <w:pPr>
        <w:pStyle w:val="Heading3"/>
        <w:numPr>
          <w:ilvl w:val="2"/>
          <w:numId w:val="41"/>
        </w:numPr>
        <w:tabs>
          <w:tab w:val="left" w:pos="964"/>
        </w:tabs>
        <w:spacing w:before="1" w:line="336" w:lineRule="auto"/>
        <w:ind w:right="2513"/>
      </w:pPr>
      <w:r>
        <w:rPr>
          <w:color w:val="23A2E0"/>
        </w:rPr>
        <w:t>The</w:t>
      </w:r>
      <w:r>
        <w:rPr>
          <w:color w:val="23A2E0"/>
          <w:spacing w:val="-5"/>
        </w:rPr>
        <w:t xml:space="preserve"> </w:t>
      </w:r>
      <w:r>
        <w:rPr>
          <w:color w:val="23A2E0"/>
        </w:rPr>
        <w:t>draft</w:t>
      </w:r>
      <w:r>
        <w:rPr>
          <w:color w:val="23A2E0"/>
          <w:spacing w:val="-5"/>
        </w:rPr>
        <w:t xml:space="preserve"> </w:t>
      </w:r>
      <w:r>
        <w:rPr>
          <w:color w:val="23A2E0"/>
        </w:rPr>
        <w:t>rule</w:t>
      </w:r>
      <w:r>
        <w:rPr>
          <w:color w:val="23A2E0"/>
          <w:spacing w:val="-5"/>
        </w:rPr>
        <w:t xml:space="preserve"> </w:t>
      </w:r>
      <w:r>
        <w:rPr>
          <w:color w:val="23A2E0"/>
        </w:rPr>
        <w:t>would</w:t>
      </w:r>
      <w:r>
        <w:rPr>
          <w:color w:val="23A2E0"/>
          <w:spacing w:val="-6"/>
        </w:rPr>
        <w:t xml:space="preserve"> </w:t>
      </w:r>
      <w:r>
        <w:rPr>
          <w:color w:val="23A2E0"/>
        </w:rPr>
        <w:t>improve</w:t>
      </w:r>
      <w:r>
        <w:rPr>
          <w:color w:val="23A2E0"/>
          <w:spacing w:val="-5"/>
        </w:rPr>
        <w:t xml:space="preserve"> </w:t>
      </w:r>
      <w:r>
        <w:rPr>
          <w:color w:val="23A2E0"/>
        </w:rPr>
        <w:t>the</w:t>
      </w:r>
      <w:r>
        <w:rPr>
          <w:color w:val="23A2E0"/>
          <w:spacing w:val="-5"/>
        </w:rPr>
        <w:t xml:space="preserve"> </w:t>
      </w:r>
      <w:r>
        <w:rPr>
          <w:color w:val="23A2E0"/>
        </w:rPr>
        <w:t>framework</w:t>
      </w:r>
      <w:r>
        <w:rPr>
          <w:color w:val="23A2E0"/>
          <w:spacing w:val="-6"/>
        </w:rPr>
        <w:t xml:space="preserve"> </w:t>
      </w:r>
      <w:r>
        <w:rPr>
          <w:color w:val="23A2E0"/>
        </w:rPr>
        <w:t>for</w:t>
      </w:r>
      <w:r>
        <w:rPr>
          <w:color w:val="23A2E0"/>
          <w:spacing w:val="-5"/>
        </w:rPr>
        <w:t xml:space="preserve"> </w:t>
      </w:r>
      <w:r>
        <w:rPr>
          <w:color w:val="23A2E0"/>
        </w:rPr>
        <w:t>replacing</w:t>
      </w:r>
      <w:r>
        <w:rPr>
          <w:color w:val="23A2E0"/>
          <w:spacing w:val="-5"/>
        </w:rPr>
        <w:t xml:space="preserve"> </w:t>
      </w:r>
      <w:r>
        <w:rPr>
          <w:color w:val="23A2E0"/>
        </w:rPr>
        <w:t>malfunctioning</w:t>
      </w:r>
      <w:r>
        <w:rPr>
          <w:color w:val="23A2E0"/>
          <w:spacing w:val="-5"/>
        </w:rPr>
        <w:t xml:space="preserve"> </w:t>
      </w:r>
      <w:r>
        <w:rPr>
          <w:color w:val="23A2E0"/>
        </w:rPr>
        <w:t xml:space="preserve">meters </w:t>
      </w:r>
      <w:r>
        <w:rPr>
          <w:color w:val="57585B"/>
        </w:rPr>
        <w:t>A better malfunctioning meter framework would support faster replacements</w:t>
      </w:r>
    </w:p>
    <w:p w:rsidR="007169DD" w:rsidRDefault="00BC0D03">
      <w:pPr>
        <w:pStyle w:val="BodyText"/>
        <w:spacing w:before="58" w:line="280" w:lineRule="auto"/>
        <w:ind w:left="964" w:right="960"/>
      </w:pPr>
      <w:r>
        <w:rPr>
          <w:color w:val="57585B"/>
        </w:rPr>
        <w:t xml:space="preserve">Improving the framework to replace malfunctioning meters would reduce delays in meter replacements that could otherwise directly impact customer bills. A better framework would also support a more eﬃcient allocation of resources and reduce administrative burden for market </w:t>
      </w:r>
      <w:r>
        <w:rPr>
          <w:color w:val="57585B"/>
          <w:spacing w:val="-2"/>
        </w:rPr>
        <w:t>participants.</w:t>
      </w:r>
    </w:p>
    <w:p w:rsidR="007169DD" w:rsidRDefault="00BC0D03">
      <w:pPr>
        <w:pStyle w:val="Heading3"/>
        <w:spacing w:before="110" w:line="280" w:lineRule="auto"/>
        <w:ind w:right="960"/>
      </w:pPr>
      <w:r>
        <w:rPr>
          <w:color w:val="57585B"/>
        </w:rPr>
        <w:t>The draft rule would make a distinction between different types of malfunctions and makes changes to the malfunctions exemption process</w:t>
      </w:r>
    </w:p>
    <w:p w:rsidR="007169DD" w:rsidRDefault="00BC0D03">
      <w:pPr>
        <w:pStyle w:val="BodyText"/>
        <w:spacing w:before="111" w:line="280" w:lineRule="auto"/>
        <w:ind w:left="964" w:right="960"/>
      </w:pPr>
      <w:r>
        <w:rPr>
          <w:color w:val="57585B"/>
        </w:rPr>
        <w:t>Under the draft rule, there would be two separately defined categories of meter malfunctions, with different replacement timeframes.</w:t>
      </w:r>
      <w:r>
        <w:rPr>
          <w:color w:val="57585B"/>
          <w:vertAlign w:val="superscript"/>
        </w:rPr>
        <w:t>61</w:t>
      </w:r>
    </w:p>
    <w:p w:rsidR="007169DD" w:rsidRDefault="007169DD">
      <w:pPr>
        <w:pStyle w:val="BodyText"/>
        <w:spacing w:before="96"/>
      </w:pPr>
    </w:p>
    <w:p w:rsidR="007169DD" w:rsidRDefault="00BC0D03">
      <w:pPr>
        <w:pStyle w:val="Heading3"/>
      </w:pPr>
      <w:r>
        <w:rPr>
          <w:color w:val="23A2E0"/>
          <w:spacing w:val="-6"/>
        </w:rPr>
        <w:t>Table</w:t>
      </w:r>
      <w:r>
        <w:rPr>
          <w:color w:val="23A2E0"/>
          <w:spacing w:val="-7"/>
        </w:rPr>
        <w:t xml:space="preserve"> </w:t>
      </w:r>
      <w:r>
        <w:rPr>
          <w:color w:val="23A2E0"/>
          <w:spacing w:val="-6"/>
        </w:rPr>
        <w:t>3.1:</w:t>
      </w:r>
      <w:r>
        <w:rPr>
          <w:color w:val="23A2E0"/>
          <w:spacing w:val="63"/>
        </w:rPr>
        <w:t xml:space="preserve"> </w:t>
      </w:r>
      <w:r>
        <w:rPr>
          <w:color w:val="23A2E0"/>
          <w:spacing w:val="-6"/>
        </w:rPr>
        <w:t>Replacement</w:t>
      </w:r>
      <w:r>
        <w:rPr>
          <w:color w:val="23A2E0"/>
          <w:spacing w:val="-7"/>
        </w:rPr>
        <w:t xml:space="preserve"> </w:t>
      </w:r>
      <w:r>
        <w:rPr>
          <w:color w:val="23A2E0"/>
          <w:spacing w:val="-6"/>
        </w:rPr>
        <w:t>timeframes for</w:t>
      </w:r>
      <w:r>
        <w:rPr>
          <w:color w:val="23A2E0"/>
          <w:spacing w:val="-7"/>
        </w:rPr>
        <w:t xml:space="preserve"> </w:t>
      </w:r>
      <w:r>
        <w:rPr>
          <w:color w:val="23A2E0"/>
          <w:spacing w:val="-6"/>
        </w:rPr>
        <w:t>different malfunctions</w:t>
      </w:r>
      <w:r>
        <w:rPr>
          <w:color w:val="23A2E0"/>
          <w:spacing w:val="-7"/>
        </w:rPr>
        <w:t xml:space="preserve"> </w:t>
      </w:r>
      <w:r>
        <w:rPr>
          <w:color w:val="23A2E0"/>
          <w:spacing w:val="-6"/>
        </w:rPr>
        <w:t>types</w:t>
      </w:r>
    </w:p>
    <w:p w:rsidR="007169DD" w:rsidRDefault="007169DD">
      <w:pPr>
        <w:pStyle w:val="BodyText"/>
        <w:spacing w:after="1"/>
        <w:rPr>
          <w:b/>
          <w:sz w:val="8"/>
        </w:rPr>
      </w:pPr>
    </w:p>
    <w:tbl>
      <w:tblPr>
        <w:tblW w:w="0" w:type="auto"/>
        <w:tblInd w:w="971" w:type="dxa"/>
        <w:tblBorders>
          <w:top w:val="single" w:sz="2" w:space="0" w:color="00ACEC"/>
          <w:left w:val="single" w:sz="2" w:space="0" w:color="00ACEC"/>
          <w:bottom w:val="single" w:sz="2" w:space="0" w:color="00ACEC"/>
          <w:right w:val="single" w:sz="2" w:space="0" w:color="00ACEC"/>
          <w:insideH w:val="single" w:sz="2" w:space="0" w:color="00ACEC"/>
          <w:insideV w:val="single" w:sz="2" w:space="0" w:color="00ACEC"/>
        </w:tblBorders>
        <w:tblLayout w:type="fixed"/>
        <w:tblCellMar>
          <w:left w:w="0" w:type="dxa"/>
          <w:right w:w="0" w:type="dxa"/>
        </w:tblCellMar>
        <w:tblLook w:val="01E0" w:firstRow="1" w:lastRow="1" w:firstColumn="1" w:lastColumn="1" w:noHBand="0" w:noVBand="0"/>
      </w:tblPr>
      <w:tblGrid>
        <w:gridCol w:w="5688"/>
        <w:gridCol w:w="3070"/>
      </w:tblGrid>
      <w:tr w:rsidR="007169DD">
        <w:trPr>
          <w:trHeight w:val="319"/>
        </w:trPr>
        <w:tc>
          <w:tcPr>
            <w:tcW w:w="5688" w:type="dxa"/>
            <w:tcBorders>
              <w:left w:val="nil"/>
              <w:bottom w:val="single" w:sz="8" w:space="0" w:color="00ACEC"/>
              <w:right w:val="single" w:sz="2" w:space="0" w:color="262526"/>
            </w:tcBorders>
          </w:tcPr>
          <w:p w:rsidR="007169DD" w:rsidRDefault="00BC0D03">
            <w:pPr>
              <w:pStyle w:val="TableParagraph"/>
              <w:spacing w:before="19"/>
              <w:ind w:left="63"/>
              <w:rPr>
                <w:b/>
                <w:sz w:val="20"/>
              </w:rPr>
            </w:pPr>
            <w:r>
              <w:rPr>
                <w:b/>
                <w:color w:val="23A2E0"/>
                <w:sz w:val="20"/>
              </w:rPr>
              <w:t>Malfunction</w:t>
            </w:r>
            <w:r>
              <w:rPr>
                <w:b/>
                <w:color w:val="23A2E0"/>
                <w:spacing w:val="-7"/>
                <w:sz w:val="20"/>
              </w:rPr>
              <w:t xml:space="preserve"> </w:t>
            </w:r>
            <w:r>
              <w:rPr>
                <w:b/>
                <w:color w:val="23A2E0"/>
                <w:spacing w:val="-2"/>
                <w:sz w:val="20"/>
              </w:rPr>
              <w:t>category</w:t>
            </w:r>
          </w:p>
        </w:tc>
        <w:tc>
          <w:tcPr>
            <w:tcW w:w="3070" w:type="dxa"/>
            <w:tcBorders>
              <w:left w:val="single" w:sz="2" w:space="0" w:color="262526"/>
              <w:bottom w:val="single" w:sz="8" w:space="0" w:color="00ACEC"/>
              <w:right w:val="nil"/>
            </w:tcBorders>
          </w:tcPr>
          <w:p w:rsidR="007169DD" w:rsidRDefault="00BC0D03">
            <w:pPr>
              <w:pStyle w:val="TableParagraph"/>
              <w:spacing w:before="19"/>
              <w:ind w:left="63"/>
              <w:rPr>
                <w:b/>
                <w:sz w:val="20"/>
              </w:rPr>
            </w:pPr>
            <w:r>
              <w:rPr>
                <w:b/>
                <w:color w:val="23A2E0"/>
                <w:sz w:val="20"/>
              </w:rPr>
              <w:t>Replacement</w:t>
            </w:r>
            <w:r>
              <w:rPr>
                <w:b/>
                <w:color w:val="23A2E0"/>
                <w:spacing w:val="3"/>
                <w:sz w:val="20"/>
              </w:rPr>
              <w:t xml:space="preserve"> </w:t>
            </w:r>
            <w:r>
              <w:rPr>
                <w:b/>
                <w:color w:val="23A2E0"/>
                <w:spacing w:val="-2"/>
                <w:sz w:val="20"/>
              </w:rPr>
              <w:t>timeframe</w:t>
            </w:r>
          </w:p>
        </w:tc>
      </w:tr>
      <w:tr w:rsidR="007169DD">
        <w:trPr>
          <w:trHeight w:val="319"/>
        </w:trPr>
        <w:tc>
          <w:tcPr>
            <w:tcW w:w="5688" w:type="dxa"/>
            <w:tcBorders>
              <w:top w:val="single" w:sz="8" w:space="0" w:color="00ACEC"/>
              <w:left w:val="nil"/>
              <w:bottom w:val="single" w:sz="2" w:space="0" w:color="262526"/>
              <w:right w:val="single" w:sz="2" w:space="0" w:color="262526"/>
            </w:tcBorders>
          </w:tcPr>
          <w:p w:rsidR="007169DD" w:rsidRDefault="00BC0D03">
            <w:pPr>
              <w:pStyle w:val="TableParagraph"/>
              <w:spacing w:before="20"/>
              <w:ind w:left="59"/>
              <w:rPr>
                <w:b/>
                <w:sz w:val="20"/>
              </w:rPr>
            </w:pPr>
            <w:r>
              <w:rPr>
                <w:b/>
                <w:color w:val="57585B"/>
                <w:sz w:val="20"/>
              </w:rPr>
              <w:t>Individually</w:t>
            </w:r>
            <w:r>
              <w:rPr>
                <w:b/>
                <w:color w:val="57585B"/>
                <w:spacing w:val="-7"/>
                <w:sz w:val="20"/>
              </w:rPr>
              <w:t xml:space="preserve"> </w:t>
            </w:r>
            <w:r>
              <w:rPr>
                <w:b/>
                <w:color w:val="57585B"/>
                <w:sz w:val="20"/>
              </w:rPr>
              <w:t>identified</w:t>
            </w:r>
            <w:r>
              <w:rPr>
                <w:b/>
                <w:color w:val="57585B"/>
                <w:spacing w:val="-8"/>
                <w:sz w:val="20"/>
              </w:rPr>
              <w:t xml:space="preserve"> </w:t>
            </w:r>
            <w:r>
              <w:rPr>
                <w:b/>
                <w:color w:val="57585B"/>
                <w:sz w:val="20"/>
              </w:rPr>
              <w:t>(individual</w:t>
            </w:r>
            <w:r>
              <w:rPr>
                <w:b/>
                <w:color w:val="57585B"/>
                <w:spacing w:val="-7"/>
                <w:sz w:val="20"/>
              </w:rPr>
              <w:t xml:space="preserve"> </w:t>
            </w:r>
            <w:r>
              <w:rPr>
                <w:b/>
                <w:color w:val="57585B"/>
                <w:spacing w:val="-2"/>
                <w:sz w:val="20"/>
              </w:rPr>
              <w:t>failures)</w:t>
            </w:r>
          </w:p>
        </w:tc>
        <w:tc>
          <w:tcPr>
            <w:tcW w:w="3070" w:type="dxa"/>
            <w:tcBorders>
              <w:top w:val="single" w:sz="8" w:space="0" w:color="00ACEC"/>
              <w:left w:val="single" w:sz="2" w:space="0" w:color="262526"/>
              <w:bottom w:val="single" w:sz="2" w:space="0" w:color="262526"/>
              <w:right w:val="nil"/>
            </w:tcBorders>
          </w:tcPr>
          <w:p w:rsidR="007169DD" w:rsidRDefault="00BC0D03">
            <w:pPr>
              <w:pStyle w:val="TableParagraph"/>
              <w:spacing w:before="20"/>
              <w:ind w:left="59"/>
              <w:rPr>
                <w:sz w:val="20"/>
              </w:rPr>
            </w:pPr>
            <w:r>
              <w:rPr>
                <w:color w:val="57585B"/>
                <w:sz w:val="20"/>
              </w:rPr>
              <w:t>15</w:t>
            </w:r>
            <w:r>
              <w:rPr>
                <w:color w:val="57585B"/>
                <w:spacing w:val="-2"/>
                <w:sz w:val="20"/>
              </w:rPr>
              <w:t xml:space="preserve"> </w:t>
            </w:r>
            <w:r>
              <w:rPr>
                <w:color w:val="57585B"/>
                <w:sz w:val="20"/>
              </w:rPr>
              <w:t xml:space="preserve">business </w:t>
            </w:r>
            <w:r>
              <w:rPr>
                <w:color w:val="57585B"/>
                <w:spacing w:val="-4"/>
                <w:sz w:val="20"/>
              </w:rPr>
              <w:t>days</w:t>
            </w:r>
          </w:p>
        </w:tc>
      </w:tr>
      <w:tr w:rsidR="007169DD">
        <w:trPr>
          <w:trHeight w:val="318"/>
        </w:trPr>
        <w:tc>
          <w:tcPr>
            <w:tcW w:w="5688" w:type="dxa"/>
            <w:tcBorders>
              <w:top w:val="single" w:sz="2" w:space="0" w:color="262526"/>
              <w:left w:val="nil"/>
              <w:right w:val="single" w:sz="2" w:space="0" w:color="262526"/>
            </w:tcBorders>
            <w:shd w:val="clear" w:color="auto" w:fill="DEDEDE"/>
          </w:tcPr>
          <w:p w:rsidR="007169DD" w:rsidRDefault="00BC0D03">
            <w:pPr>
              <w:pStyle w:val="TableParagraph"/>
              <w:spacing w:before="19"/>
              <w:ind w:left="59"/>
              <w:rPr>
                <w:b/>
                <w:sz w:val="20"/>
              </w:rPr>
            </w:pPr>
            <w:r>
              <w:rPr>
                <w:b/>
                <w:color w:val="57585B"/>
                <w:sz w:val="20"/>
              </w:rPr>
              <w:t>Identified</w:t>
            </w:r>
            <w:r>
              <w:rPr>
                <w:b/>
                <w:color w:val="57585B"/>
                <w:spacing w:val="-6"/>
                <w:sz w:val="20"/>
              </w:rPr>
              <w:t xml:space="preserve"> </w:t>
            </w:r>
            <w:r>
              <w:rPr>
                <w:b/>
                <w:color w:val="57585B"/>
                <w:sz w:val="20"/>
              </w:rPr>
              <w:t>through</w:t>
            </w:r>
            <w:r>
              <w:rPr>
                <w:b/>
                <w:color w:val="57585B"/>
                <w:spacing w:val="-5"/>
                <w:sz w:val="20"/>
              </w:rPr>
              <w:t xml:space="preserve"> </w:t>
            </w:r>
            <w:r>
              <w:rPr>
                <w:b/>
                <w:color w:val="57585B"/>
                <w:sz w:val="20"/>
              </w:rPr>
              <w:t>statistical</w:t>
            </w:r>
            <w:r>
              <w:rPr>
                <w:b/>
                <w:color w:val="57585B"/>
                <w:spacing w:val="-6"/>
                <w:sz w:val="20"/>
              </w:rPr>
              <w:t xml:space="preserve"> </w:t>
            </w:r>
            <w:r>
              <w:rPr>
                <w:b/>
                <w:color w:val="57585B"/>
                <w:sz w:val="20"/>
              </w:rPr>
              <w:t>testing</w:t>
            </w:r>
            <w:r>
              <w:rPr>
                <w:b/>
                <w:color w:val="57585B"/>
                <w:spacing w:val="-4"/>
                <w:sz w:val="20"/>
              </w:rPr>
              <w:t xml:space="preserve"> </w:t>
            </w:r>
            <w:r>
              <w:rPr>
                <w:b/>
                <w:color w:val="57585B"/>
                <w:sz w:val="20"/>
              </w:rPr>
              <w:t>(family</w:t>
            </w:r>
            <w:r>
              <w:rPr>
                <w:b/>
                <w:color w:val="57585B"/>
                <w:spacing w:val="-5"/>
                <w:sz w:val="20"/>
              </w:rPr>
              <w:t xml:space="preserve"> </w:t>
            </w:r>
            <w:r>
              <w:rPr>
                <w:b/>
                <w:color w:val="57585B"/>
                <w:spacing w:val="-2"/>
                <w:sz w:val="20"/>
              </w:rPr>
              <w:t>failures)</w:t>
            </w:r>
          </w:p>
        </w:tc>
        <w:tc>
          <w:tcPr>
            <w:tcW w:w="3070" w:type="dxa"/>
            <w:tcBorders>
              <w:top w:val="single" w:sz="2" w:space="0" w:color="262526"/>
              <w:left w:val="single" w:sz="2" w:space="0" w:color="262526"/>
              <w:right w:val="nil"/>
            </w:tcBorders>
            <w:shd w:val="clear" w:color="auto" w:fill="DEDEDE"/>
          </w:tcPr>
          <w:p w:rsidR="007169DD" w:rsidRDefault="00BC0D03">
            <w:pPr>
              <w:pStyle w:val="TableParagraph"/>
              <w:spacing w:before="19"/>
              <w:ind w:left="59"/>
              <w:rPr>
                <w:sz w:val="20"/>
              </w:rPr>
            </w:pPr>
            <w:r>
              <w:rPr>
                <w:color w:val="57585B"/>
                <w:sz w:val="20"/>
              </w:rPr>
              <w:t>70</w:t>
            </w:r>
            <w:r>
              <w:rPr>
                <w:color w:val="57585B"/>
                <w:spacing w:val="-2"/>
                <w:sz w:val="20"/>
              </w:rPr>
              <w:t xml:space="preserve"> </w:t>
            </w:r>
            <w:r>
              <w:rPr>
                <w:color w:val="57585B"/>
                <w:sz w:val="20"/>
              </w:rPr>
              <w:t xml:space="preserve">business </w:t>
            </w:r>
            <w:r>
              <w:rPr>
                <w:color w:val="57585B"/>
                <w:spacing w:val="-4"/>
                <w:sz w:val="20"/>
              </w:rPr>
              <w:t>days</w:t>
            </w:r>
          </w:p>
        </w:tc>
      </w:tr>
    </w:tbl>
    <w:p w:rsidR="007169DD" w:rsidRDefault="007169DD">
      <w:pPr>
        <w:pStyle w:val="BodyText"/>
        <w:spacing w:before="130"/>
        <w:rPr>
          <w:b/>
        </w:rPr>
      </w:pPr>
    </w:p>
    <w:p w:rsidR="007169DD" w:rsidRDefault="00BC0D03">
      <w:pPr>
        <w:pStyle w:val="BodyText"/>
        <w:spacing w:before="1" w:line="280" w:lineRule="auto"/>
        <w:ind w:left="964" w:right="994"/>
      </w:pPr>
      <w:r>
        <w:rPr>
          <w:color w:val="57585B"/>
        </w:rPr>
        <w:t xml:space="preserve">This differs from current arrangements where all types of malfunctioning meters must be replaced within 15 business days, or within 30 business days if the meter replacement involves interruption supply to another customer (a shared fuse arrangement). Under the draft determination, if an MC finds that a malfunctioning meter is on a shared fuse, the MC would follow the process and timelines outlined in the proposed Shared Fusing Meter Replacement Procedure (per </w:t>
      </w:r>
      <w:hyperlink w:anchor="_bookmark17" w:history="1">
        <w:r>
          <w:rPr>
            <w:color w:val="57585B"/>
          </w:rPr>
          <w:t>section</w:t>
        </w:r>
      </w:hyperlink>
      <w:r>
        <w:rPr>
          <w:color w:val="57585B"/>
          <w:spacing w:val="80"/>
        </w:rPr>
        <w:t xml:space="preserve"> </w:t>
      </w:r>
      <w:hyperlink w:anchor="_bookmark17" w:history="1">
        <w:r>
          <w:rPr>
            <w:color w:val="57585B"/>
            <w:spacing w:val="-2"/>
          </w:rPr>
          <w:t>3.5.3).</w:t>
        </w:r>
      </w:hyperlink>
    </w:p>
    <w:p w:rsidR="007169DD" w:rsidRDefault="00BC0D03">
      <w:pPr>
        <w:pStyle w:val="Heading3"/>
        <w:spacing w:before="108"/>
      </w:pPr>
      <w:r>
        <w:rPr>
          <w:color w:val="57585B"/>
        </w:rPr>
        <w:t>The</w:t>
      </w:r>
      <w:r>
        <w:rPr>
          <w:color w:val="57585B"/>
          <w:spacing w:val="1"/>
        </w:rPr>
        <w:t xml:space="preserve"> </w:t>
      </w:r>
      <w:r>
        <w:rPr>
          <w:color w:val="57585B"/>
        </w:rPr>
        <w:t>draft</w:t>
      </w:r>
      <w:r>
        <w:rPr>
          <w:color w:val="57585B"/>
          <w:spacing w:val="2"/>
        </w:rPr>
        <w:t xml:space="preserve"> </w:t>
      </w:r>
      <w:r>
        <w:rPr>
          <w:color w:val="57585B"/>
        </w:rPr>
        <w:t>rule</w:t>
      </w:r>
      <w:r>
        <w:rPr>
          <w:color w:val="57585B"/>
          <w:spacing w:val="1"/>
        </w:rPr>
        <w:t xml:space="preserve"> </w:t>
      </w:r>
      <w:r>
        <w:rPr>
          <w:color w:val="57585B"/>
        </w:rPr>
        <w:t>clarifies</w:t>
      </w:r>
      <w:r>
        <w:rPr>
          <w:color w:val="57585B"/>
          <w:spacing w:val="2"/>
        </w:rPr>
        <w:t xml:space="preserve"> </w:t>
      </w:r>
      <w:r>
        <w:rPr>
          <w:color w:val="57585B"/>
        </w:rPr>
        <w:t>the</w:t>
      </w:r>
      <w:r>
        <w:rPr>
          <w:color w:val="57585B"/>
          <w:spacing w:val="1"/>
        </w:rPr>
        <w:t xml:space="preserve"> </w:t>
      </w:r>
      <w:r>
        <w:rPr>
          <w:color w:val="57585B"/>
        </w:rPr>
        <w:t>malfunctions</w:t>
      </w:r>
      <w:r>
        <w:rPr>
          <w:color w:val="57585B"/>
          <w:spacing w:val="2"/>
        </w:rPr>
        <w:t xml:space="preserve"> </w:t>
      </w:r>
      <w:r>
        <w:rPr>
          <w:color w:val="57585B"/>
        </w:rPr>
        <w:t>exemption</w:t>
      </w:r>
      <w:r>
        <w:rPr>
          <w:color w:val="57585B"/>
          <w:spacing w:val="1"/>
        </w:rPr>
        <w:t xml:space="preserve"> </w:t>
      </w:r>
      <w:r>
        <w:rPr>
          <w:color w:val="57585B"/>
          <w:spacing w:val="-2"/>
        </w:rPr>
        <w:t>process</w:t>
      </w:r>
    </w:p>
    <w:p w:rsidR="007169DD" w:rsidRDefault="00BC0D03">
      <w:pPr>
        <w:pStyle w:val="BodyText"/>
        <w:spacing w:before="153" w:line="280" w:lineRule="auto"/>
        <w:ind w:left="964" w:right="1028"/>
      </w:pPr>
      <w:r>
        <w:rPr>
          <w:color w:val="57585B"/>
        </w:rPr>
        <w:t>Under current arrangements, where an MC cannot repair or replace the malfunctioning meter</w:t>
      </w:r>
      <w:r>
        <w:rPr>
          <w:color w:val="57585B"/>
          <w:spacing w:val="40"/>
        </w:rPr>
        <w:t xml:space="preserve"> </w:t>
      </w:r>
      <w:r>
        <w:rPr>
          <w:color w:val="57585B"/>
        </w:rPr>
        <w:t>within the required time frames, they may apply to AEMO for an exemption. Information provided by AEMO states that as of April 2023, around 300,000 meters had been granted exemptions under AEMO’s exemption framework, corresponding to approximately 4.4 per cent of NEM customers.</w:t>
      </w:r>
    </w:p>
    <w:p w:rsidR="007169DD" w:rsidRDefault="00BC0D03">
      <w:pPr>
        <w:pStyle w:val="BodyText"/>
        <w:spacing w:before="110" w:line="280" w:lineRule="auto"/>
        <w:ind w:left="964" w:right="960"/>
      </w:pPr>
      <w:r>
        <w:rPr>
          <w:color w:val="57585B"/>
        </w:rPr>
        <w:t xml:space="preserve">The draft determination would create a more clearly defined exemption process to support more timely replacements. When applying for an exemption, MCs would be required to provide AEMO with a rectification plan for malfunctions. </w:t>
      </w:r>
      <w:r>
        <w:rPr>
          <w:color w:val="57585B"/>
          <w:vertAlign w:val="superscript"/>
        </w:rPr>
        <w:t>62</w:t>
      </w:r>
      <w:r>
        <w:rPr>
          <w:color w:val="57585B"/>
        </w:rPr>
        <w:t>The draft rule would also likely require AEMO to make changes to its procedure for malfunction exemptions. When updating its procedures, we expect</w:t>
      </w:r>
    </w:p>
    <w:p w:rsidR="007169DD" w:rsidRDefault="00BC0D03">
      <w:pPr>
        <w:pStyle w:val="BodyText"/>
        <w:spacing w:before="35"/>
      </w:pPr>
      <w:r>
        <w:rPr>
          <w:noProof/>
          <w:lang w:val="en-AU" w:eastAsia="en-AU"/>
        </w:rPr>
        <mc:AlternateContent>
          <mc:Choice Requires="wps">
            <w:drawing>
              <wp:anchor distT="0" distB="0" distL="0" distR="0" simplePos="0" relativeHeight="487610368" behindDoc="1" locked="0" layoutInCell="1" allowOverlap="1">
                <wp:simplePos x="0" y="0"/>
                <wp:positionH relativeFrom="page">
                  <wp:posOffset>720001</wp:posOffset>
                </wp:positionH>
                <wp:positionV relativeFrom="paragraph">
                  <wp:posOffset>190247</wp:posOffset>
                </wp:positionV>
                <wp:extent cx="720090" cy="127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7758921E" id="Graphic 76" o:spid="_x0000_s1026" style="position:absolute;margin-left:56.7pt;margin-top:15pt;width:56.7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" path="m,l719963,e" filled="f" strokecolor="#57585b" strokeweight=".04408mm">
                <v:path arrowok="t"/>
                <w10:wrap type="topAndBottom" anchorx="page"/>
              </v:shape>
            </w:pict>
          </mc:Fallback>
        </mc:AlternateContent>
      </w:r>
    </w:p>
    <w:p w:rsidR="007169DD" w:rsidRDefault="00BC0D03">
      <w:pPr>
        <w:pStyle w:val="ListParagraph"/>
        <w:numPr>
          <w:ilvl w:val="0"/>
          <w:numId w:val="44"/>
        </w:numPr>
        <w:tabs>
          <w:tab w:val="left" w:pos="452"/>
        </w:tabs>
        <w:spacing w:before="130"/>
        <w:ind w:left="452" w:hanging="339"/>
        <w:rPr>
          <w:sz w:val="14"/>
        </w:rPr>
      </w:pPr>
      <w:r>
        <w:rPr>
          <w:color w:val="57585B"/>
          <w:sz w:val="14"/>
        </w:rPr>
        <w:t>Non-CER</w:t>
      </w:r>
      <w:r>
        <w:rPr>
          <w:color w:val="57585B"/>
          <w:spacing w:val="-6"/>
          <w:sz w:val="14"/>
        </w:rPr>
        <w:t xml:space="preserve"> </w:t>
      </w:r>
      <w:r>
        <w:rPr>
          <w:color w:val="57585B"/>
          <w:sz w:val="14"/>
        </w:rPr>
        <w:t>customers</w:t>
      </w:r>
      <w:r>
        <w:rPr>
          <w:color w:val="57585B"/>
          <w:spacing w:val="-3"/>
          <w:sz w:val="14"/>
        </w:rPr>
        <w:t xml:space="preserve"> </w:t>
      </w:r>
      <w:r>
        <w:rPr>
          <w:color w:val="57585B"/>
          <w:sz w:val="14"/>
        </w:rPr>
        <w:t>are</w:t>
      </w:r>
      <w:r>
        <w:rPr>
          <w:color w:val="57585B"/>
          <w:spacing w:val="-3"/>
          <w:sz w:val="14"/>
        </w:rPr>
        <w:t xml:space="preserve"> </w:t>
      </w:r>
      <w:r>
        <w:rPr>
          <w:color w:val="57585B"/>
          <w:sz w:val="14"/>
        </w:rPr>
        <w:t>customers</w:t>
      </w:r>
      <w:r>
        <w:rPr>
          <w:color w:val="57585B"/>
          <w:spacing w:val="-3"/>
          <w:sz w:val="14"/>
        </w:rPr>
        <w:t xml:space="preserve"> </w:t>
      </w:r>
      <w:r>
        <w:rPr>
          <w:color w:val="57585B"/>
          <w:sz w:val="14"/>
        </w:rPr>
        <w:t>which</w:t>
      </w:r>
      <w:r>
        <w:rPr>
          <w:color w:val="57585B"/>
          <w:spacing w:val="-4"/>
          <w:sz w:val="14"/>
        </w:rPr>
        <w:t xml:space="preserve"> </w:t>
      </w:r>
      <w:r>
        <w:rPr>
          <w:color w:val="57585B"/>
          <w:sz w:val="14"/>
        </w:rPr>
        <w:t>do</w:t>
      </w:r>
      <w:r>
        <w:rPr>
          <w:color w:val="57585B"/>
          <w:spacing w:val="-3"/>
          <w:sz w:val="14"/>
        </w:rPr>
        <w:t xml:space="preserve"> </w:t>
      </w:r>
      <w:r>
        <w:rPr>
          <w:color w:val="57585B"/>
          <w:sz w:val="14"/>
        </w:rPr>
        <w:t>not</w:t>
      </w:r>
      <w:r>
        <w:rPr>
          <w:color w:val="57585B"/>
          <w:spacing w:val="-3"/>
          <w:sz w:val="14"/>
        </w:rPr>
        <w:t xml:space="preserve"> </w:t>
      </w:r>
      <w:r>
        <w:rPr>
          <w:color w:val="57585B"/>
          <w:sz w:val="14"/>
        </w:rPr>
        <w:t>own</w:t>
      </w:r>
      <w:r>
        <w:rPr>
          <w:color w:val="57585B"/>
          <w:spacing w:val="-3"/>
          <w:sz w:val="14"/>
        </w:rPr>
        <w:t xml:space="preserve"> </w:t>
      </w:r>
      <w:r>
        <w:rPr>
          <w:color w:val="57585B"/>
          <w:sz w:val="14"/>
        </w:rPr>
        <w:t>devices</w:t>
      </w:r>
      <w:r>
        <w:rPr>
          <w:color w:val="57585B"/>
          <w:spacing w:val="-3"/>
          <w:sz w:val="14"/>
        </w:rPr>
        <w:t xml:space="preserve"> </w:t>
      </w:r>
      <w:r>
        <w:rPr>
          <w:color w:val="57585B"/>
          <w:sz w:val="14"/>
        </w:rPr>
        <w:t>such</w:t>
      </w:r>
      <w:r>
        <w:rPr>
          <w:color w:val="57585B"/>
          <w:spacing w:val="-4"/>
          <w:sz w:val="14"/>
        </w:rPr>
        <w:t xml:space="preserve"> </w:t>
      </w:r>
      <w:r>
        <w:rPr>
          <w:color w:val="57585B"/>
          <w:sz w:val="14"/>
        </w:rPr>
        <w:t>as</w:t>
      </w:r>
      <w:r>
        <w:rPr>
          <w:color w:val="57585B"/>
          <w:spacing w:val="-3"/>
          <w:sz w:val="14"/>
        </w:rPr>
        <w:t xml:space="preserve"> </w:t>
      </w:r>
      <w:r>
        <w:rPr>
          <w:color w:val="57585B"/>
          <w:sz w:val="14"/>
        </w:rPr>
        <w:t>solar</w:t>
      </w:r>
      <w:r>
        <w:rPr>
          <w:color w:val="57585B"/>
          <w:spacing w:val="-3"/>
          <w:sz w:val="14"/>
        </w:rPr>
        <w:t xml:space="preserve"> </w:t>
      </w:r>
      <w:r>
        <w:rPr>
          <w:color w:val="57585B"/>
          <w:sz w:val="14"/>
        </w:rPr>
        <w:t>PV,</w:t>
      </w:r>
      <w:r>
        <w:rPr>
          <w:color w:val="57585B"/>
          <w:spacing w:val="-3"/>
          <w:sz w:val="14"/>
        </w:rPr>
        <w:t xml:space="preserve"> </w:t>
      </w:r>
      <w:r>
        <w:rPr>
          <w:color w:val="57585B"/>
          <w:sz w:val="14"/>
        </w:rPr>
        <w:t>battery</w:t>
      </w:r>
      <w:r>
        <w:rPr>
          <w:color w:val="57585B"/>
          <w:spacing w:val="-3"/>
          <w:sz w:val="14"/>
        </w:rPr>
        <w:t xml:space="preserve"> </w:t>
      </w:r>
      <w:r>
        <w:rPr>
          <w:color w:val="57585B"/>
          <w:sz w:val="14"/>
        </w:rPr>
        <w:t>energy</w:t>
      </w:r>
      <w:r>
        <w:rPr>
          <w:color w:val="57585B"/>
          <w:spacing w:val="-4"/>
          <w:sz w:val="14"/>
        </w:rPr>
        <w:t xml:space="preserve"> </w:t>
      </w:r>
      <w:r>
        <w:rPr>
          <w:color w:val="57585B"/>
          <w:sz w:val="14"/>
        </w:rPr>
        <w:t>storage</w:t>
      </w:r>
      <w:r>
        <w:rPr>
          <w:color w:val="57585B"/>
          <w:spacing w:val="-3"/>
          <w:sz w:val="14"/>
        </w:rPr>
        <w:t xml:space="preserve"> </w:t>
      </w:r>
      <w:r>
        <w:rPr>
          <w:color w:val="57585B"/>
          <w:sz w:val="14"/>
        </w:rPr>
        <w:t>systems,</w:t>
      </w:r>
      <w:r>
        <w:rPr>
          <w:color w:val="57585B"/>
          <w:spacing w:val="-3"/>
          <w:sz w:val="14"/>
        </w:rPr>
        <w:t xml:space="preserve"> </w:t>
      </w:r>
      <w:r>
        <w:rPr>
          <w:color w:val="57585B"/>
          <w:sz w:val="14"/>
        </w:rPr>
        <w:t>or</w:t>
      </w:r>
      <w:r>
        <w:rPr>
          <w:color w:val="57585B"/>
          <w:spacing w:val="-3"/>
          <w:sz w:val="14"/>
        </w:rPr>
        <w:t xml:space="preserve"> </w:t>
      </w:r>
      <w:r>
        <w:rPr>
          <w:color w:val="57585B"/>
          <w:sz w:val="14"/>
        </w:rPr>
        <w:t>electric</w:t>
      </w:r>
      <w:r>
        <w:rPr>
          <w:color w:val="57585B"/>
          <w:spacing w:val="-3"/>
          <w:sz w:val="14"/>
        </w:rPr>
        <w:t xml:space="preserve"> </w:t>
      </w:r>
      <w:r>
        <w:rPr>
          <w:color w:val="57585B"/>
          <w:spacing w:val="-2"/>
          <w:sz w:val="14"/>
        </w:rPr>
        <w:t>vehicles.</w:t>
      </w:r>
    </w:p>
    <w:p w:rsidR="007169DD" w:rsidRDefault="00BC0D03">
      <w:pPr>
        <w:pStyle w:val="ListParagraph"/>
        <w:numPr>
          <w:ilvl w:val="0"/>
          <w:numId w:val="44"/>
        </w:numPr>
        <w:tabs>
          <w:tab w:val="left" w:pos="452"/>
        </w:tabs>
        <w:spacing w:before="57"/>
        <w:ind w:left="452" w:hanging="339"/>
        <w:rPr>
          <w:sz w:val="14"/>
        </w:rPr>
      </w:pPr>
      <w:r>
        <w:rPr>
          <w:color w:val="57585B"/>
          <w:sz w:val="14"/>
        </w:rPr>
        <w:t>Clauses</w:t>
      </w:r>
      <w:r>
        <w:rPr>
          <w:color w:val="57585B"/>
          <w:spacing w:val="-4"/>
          <w:sz w:val="14"/>
        </w:rPr>
        <w:t xml:space="preserve"> </w:t>
      </w:r>
      <w:r>
        <w:rPr>
          <w:color w:val="57585B"/>
          <w:sz w:val="14"/>
        </w:rPr>
        <w:t>7.8.10A</w:t>
      </w:r>
      <w:r>
        <w:rPr>
          <w:color w:val="57585B"/>
          <w:spacing w:val="-1"/>
          <w:sz w:val="14"/>
        </w:rPr>
        <w:t xml:space="preserve"> </w:t>
      </w:r>
      <w:r>
        <w:rPr>
          <w:color w:val="57585B"/>
          <w:sz w:val="14"/>
        </w:rPr>
        <w:t>to</w:t>
      </w:r>
      <w:r>
        <w:rPr>
          <w:color w:val="57585B"/>
          <w:spacing w:val="-2"/>
          <w:sz w:val="14"/>
        </w:rPr>
        <w:t xml:space="preserve"> </w:t>
      </w:r>
      <w:r>
        <w:rPr>
          <w:color w:val="57585B"/>
          <w:sz w:val="14"/>
        </w:rPr>
        <w:t>7.8.10C</w:t>
      </w:r>
      <w:r>
        <w:rPr>
          <w:color w:val="57585B"/>
          <w:spacing w:val="-1"/>
          <w:sz w:val="14"/>
        </w:rPr>
        <w:t xml:space="preserve"> </w:t>
      </w:r>
      <w:r>
        <w:rPr>
          <w:color w:val="57585B"/>
          <w:sz w:val="14"/>
        </w:rPr>
        <w:t>of</w:t>
      </w:r>
      <w:r>
        <w:rPr>
          <w:color w:val="57585B"/>
          <w:spacing w:val="-2"/>
          <w:sz w:val="14"/>
        </w:rPr>
        <w:t xml:space="preserve"> </w:t>
      </w:r>
      <w:r>
        <w:rPr>
          <w:color w:val="57585B"/>
          <w:sz w:val="14"/>
        </w:rPr>
        <w:t>the</w:t>
      </w:r>
      <w:r>
        <w:rPr>
          <w:color w:val="57585B"/>
          <w:spacing w:val="-1"/>
          <w:sz w:val="14"/>
        </w:rPr>
        <w:t xml:space="preserve"> </w:t>
      </w:r>
      <w:r>
        <w:rPr>
          <w:color w:val="57585B"/>
          <w:spacing w:val="-4"/>
          <w:sz w:val="14"/>
        </w:rPr>
        <w:t>NER.</w:t>
      </w:r>
    </w:p>
    <w:p w:rsidR="007169DD" w:rsidRDefault="00BC0D03">
      <w:pPr>
        <w:pStyle w:val="ListParagraph"/>
        <w:numPr>
          <w:ilvl w:val="0"/>
          <w:numId w:val="44"/>
        </w:numPr>
        <w:tabs>
          <w:tab w:val="left" w:pos="452"/>
        </w:tabs>
        <w:spacing w:before="57"/>
        <w:ind w:left="452" w:hanging="339"/>
        <w:rPr>
          <w:sz w:val="14"/>
        </w:rPr>
      </w:pPr>
      <w:r>
        <w:rPr>
          <w:color w:val="57585B"/>
          <w:sz w:val="14"/>
        </w:rPr>
        <w:t>Clause</w:t>
      </w:r>
      <w:r>
        <w:rPr>
          <w:color w:val="57585B"/>
          <w:spacing w:val="-1"/>
          <w:sz w:val="14"/>
        </w:rPr>
        <w:t xml:space="preserve"> </w:t>
      </w:r>
      <w:r>
        <w:rPr>
          <w:color w:val="57585B"/>
          <w:sz w:val="14"/>
        </w:rPr>
        <w:t xml:space="preserve">7.8.10(2) of the </w:t>
      </w:r>
      <w:r>
        <w:rPr>
          <w:color w:val="57585B"/>
          <w:spacing w:val="-4"/>
          <w:sz w:val="14"/>
        </w:rPr>
        <w:t>NER.</w:t>
      </w:r>
    </w:p>
    <w:p w:rsidR="007169DD" w:rsidRDefault="00BC0D03">
      <w:pPr>
        <w:pStyle w:val="ListParagraph"/>
        <w:numPr>
          <w:ilvl w:val="0"/>
          <w:numId w:val="44"/>
        </w:numPr>
        <w:tabs>
          <w:tab w:val="left" w:pos="452"/>
        </w:tabs>
        <w:spacing w:before="56"/>
        <w:ind w:left="452" w:hanging="339"/>
        <w:rPr>
          <w:sz w:val="14"/>
        </w:rPr>
      </w:pPr>
      <w:r>
        <w:rPr>
          <w:color w:val="57585B"/>
          <w:sz w:val="14"/>
        </w:rPr>
        <w:t>Clause</w:t>
      </w:r>
      <w:r>
        <w:rPr>
          <w:color w:val="57585B"/>
          <w:spacing w:val="-1"/>
          <w:sz w:val="14"/>
        </w:rPr>
        <w:t xml:space="preserve"> </w:t>
      </w:r>
      <w:r>
        <w:rPr>
          <w:color w:val="57585B"/>
          <w:sz w:val="14"/>
        </w:rPr>
        <w:t xml:space="preserve">7.8.10(c) of the </w:t>
      </w:r>
      <w:r>
        <w:rPr>
          <w:color w:val="57585B"/>
          <w:spacing w:val="-4"/>
          <w:sz w:val="14"/>
        </w:rPr>
        <w:t>NER.</w:t>
      </w:r>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BodyText"/>
        <w:spacing w:line="280" w:lineRule="auto"/>
        <w:ind w:left="964" w:right="1170"/>
      </w:pPr>
      <w:bookmarkStart w:id="43" w:name="3.5_Reducing_barriers_to_installing_smar"/>
      <w:bookmarkStart w:id="44" w:name="_bookmark16"/>
      <w:bookmarkEnd w:id="43"/>
      <w:bookmarkEnd w:id="44"/>
      <w:r>
        <w:rPr>
          <w:color w:val="57585B"/>
        </w:rPr>
        <w:t>AEMO to consider the size of any family failure (where applicable), as well as whether any previous exemption have been granted.</w:t>
      </w:r>
    </w:p>
    <w:p w:rsidR="007169DD" w:rsidRDefault="00BC0D03">
      <w:pPr>
        <w:pStyle w:val="Heading3"/>
        <w:spacing w:before="112" w:line="280" w:lineRule="auto"/>
        <w:ind w:right="1083"/>
      </w:pPr>
      <w:r>
        <w:rPr>
          <w:color w:val="57585B"/>
        </w:rPr>
        <w:t>The changes proposed to the malfunctions replacement process interact with other changes in the draft determination</w:t>
      </w:r>
    </w:p>
    <w:p w:rsidR="007169DD" w:rsidRDefault="00BC0D03">
      <w:pPr>
        <w:pStyle w:val="BodyText"/>
        <w:spacing w:before="111" w:line="280" w:lineRule="auto"/>
        <w:ind w:left="964" w:right="1083"/>
      </w:pPr>
      <w:r>
        <w:rPr>
          <w:color w:val="57585B"/>
        </w:rPr>
        <w:t>The draft determination would clarify that MCs must still replace malfunctioning meters in accordance with time frame requirements under the NER, and not defer replacements to scheduled time frames under any LMRP.</w:t>
      </w:r>
      <w:r>
        <w:rPr>
          <w:color w:val="57585B"/>
          <w:vertAlign w:val="superscript"/>
        </w:rPr>
        <w:t>63</w:t>
      </w:r>
    </w:p>
    <w:p w:rsidR="007169DD" w:rsidRDefault="007169DD">
      <w:pPr>
        <w:pStyle w:val="BodyText"/>
        <w:spacing w:before="26"/>
      </w:pPr>
    </w:p>
    <w:p w:rsidR="007169DD" w:rsidRDefault="00BC0D03">
      <w:pPr>
        <w:pStyle w:val="Heading2"/>
        <w:numPr>
          <w:ilvl w:val="1"/>
          <w:numId w:val="41"/>
        </w:numPr>
        <w:tabs>
          <w:tab w:val="left" w:pos="964"/>
        </w:tabs>
        <w:ind w:right="1387"/>
      </w:pPr>
      <w:r>
        <w:rPr>
          <w:noProof/>
          <w:lang w:val="en-AU" w:eastAsia="en-AU"/>
        </w:rPr>
        <mc:AlternateContent>
          <mc:Choice Requires="wps">
            <w:drawing>
              <wp:anchor distT="0" distB="0" distL="0" distR="0" simplePos="0" relativeHeight="486104576" behindDoc="1" locked="0" layoutInCell="1" allowOverlap="1">
                <wp:simplePos x="0" y="0"/>
                <wp:positionH relativeFrom="page">
                  <wp:posOffset>1412581</wp:posOffset>
                </wp:positionH>
                <wp:positionV relativeFrom="paragraph">
                  <wp:posOffset>727007</wp:posOffset>
                </wp:positionV>
                <wp:extent cx="1515110" cy="14922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5110" cy="149225"/>
                        </a:xfrm>
                        <a:prstGeom prst="rect">
                          <a:avLst/>
                        </a:prstGeom>
                      </wps:spPr>
                      <wps:txbx>
                        <w:txbxContent>
                          <w:p w:rsidR="007169DD" w:rsidRDefault="00BC0D03">
                            <w:pPr>
                              <w:spacing w:line="234" w:lineRule="exact"/>
                              <w:rPr>
                                <w:b/>
                                <w:sz w:val="20"/>
                              </w:rPr>
                            </w:pPr>
                            <w:r>
                              <w:rPr>
                                <w:b/>
                                <w:color w:val="23A2E0"/>
                                <w:sz w:val="20"/>
                              </w:rPr>
                              <w:t>Box</w:t>
                            </w:r>
                            <w:r>
                              <w:rPr>
                                <w:b/>
                                <w:color w:val="23A2E0"/>
                                <w:spacing w:val="4"/>
                                <w:sz w:val="20"/>
                              </w:rPr>
                              <w:t xml:space="preserve"> </w:t>
                            </w:r>
                            <w:r>
                              <w:rPr>
                                <w:b/>
                                <w:color w:val="23A2E0"/>
                                <w:sz w:val="20"/>
                              </w:rPr>
                              <w:t>9:</w:t>
                            </w:r>
                            <w:r>
                              <w:rPr>
                                <w:b/>
                                <w:color w:val="23A2E0"/>
                                <w:spacing w:val="4"/>
                                <w:sz w:val="20"/>
                              </w:rPr>
                              <w:t xml:space="preserve"> </w:t>
                            </w:r>
                            <w:r>
                              <w:rPr>
                                <w:b/>
                                <w:color w:val="23A2E0"/>
                                <w:sz w:val="20"/>
                              </w:rPr>
                              <w:t>Draft</w:t>
                            </w:r>
                            <w:r>
                              <w:rPr>
                                <w:b/>
                                <w:color w:val="23A2E0"/>
                                <w:spacing w:val="1"/>
                                <w:sz w:val="20"/>
                              </w:rPr>
                              <w:t xml:space="preserve"> </w:t>
                            </w:r>
                            <w:r>
                              <w:rPr>
                                <w:b/>
                                <w:color w:val="23A2E0"/>
                                <w:spacing w:val="-2"/>
                                <w:sz w:val="20"/>
                              </w:rPr>
                              <w:t>determination</w:t>
                            </w:r>
                          </w:p>
                        </w:txbxContent>
                      </wps:txbx>
                      <wps:bodyPr wrap="square" lIns="0" tIns="0" rIns="0" bIns="0" rtlCol="0">
                        <a:noAutofit/>
                      </wps:bodyPr>
                    </wps:wsp>
                  </a:graphicData>
                </a:graphic>
              </wp:anchor>
            </w:drawing>
          </mc:Choice>
          <mc:Fallback>
            <w:pict>
              <v:shape id="Textbox 77" o:spid="_x0000_s1048" type="#_x0000_t202" style="position:absolute;left:0;text-align:left;margin-left:111.25pt;margin-top:57.25pt;width:119.3pt;height:11.75pt;z-index:-17211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" filled="f" stroked="f">
                <v:path arrowok="t"/>
                <v:textbox inset="0,0,0,0">
                  <w:txbxContent>
                    <w:p w:rsidR="007169DD" w:rsidRDefault="00BC0D03">
                      <w:pPr>
                        <w:spacing w:line="234" w:lineRule="exact"/>
                        <w:rPr>
                          <w:b/>
                          <w:sz w:val="20"/>
                        </w:rPr>
                      </w:pPr>
                      <w:r>
                        <w:rPr>
                          <w:b/>
                          <w:color w:val="23A2E0"/>
                          <w:sz w:val="20"/>
                        </w:rPr>
                        <w:t>Box</w:t>
                      </w:r>
                      <w:r>
                        <w:rPr>
                          <w:b/>
                          <w:color w:val="23A2E0"/>
                          <w:spacing w:val="4"/>
                          <w:sz w:val="20"/>
                        </w:rPr>
                        <w:t xml:space="preserve"> </w:t>
                      </w:r>
                      <w:r>
                        <w:rPr>
                          <w:b/>
                          <w:color w:val="23A2E0"/>
                          <w:sz w:val="20"/>
                        </w:rPr>
                        <w:t>9:</w:t>
                      </w:r>
                      <w:r>
                        <w:rPr>
                          <w:b/>
                          <w:color w:val="23A2E0"/>
                          <w:spacing w:val="4"/>
                          <w:sz w:val="20"/>
                        </w:rPr>
                        <w:t xml:space="preserve"> </w:t>
                      </w:r>
                      <w:r>
                        <w:rPr>
                          <w:b/>
                          <w:color w:val="23A2E0"/>
                          <w:sz w:val="20"/>
                        </w:rPr>
                        <w:t>Draft</w:t>
                      </w:r>
                      <w:r>
                        <w:rPr>
                          <w:b/>
                          <w:color w:val="23A2E0"/>
                          <w:spacing w:val="1"/>
                          <w:sz w:val="20"/>
                        </w:rPr>
                        <w:t xml:space="preserve"> </w:t>
                      </w:r>
                      <w:r>
                        <w:rPr>
                          <w:b/>
                          <w:color w:val="23A2E0"/>
                          <w:spacing w:val="-2"/>
                          <w:sz w:val="20"/>
                        </w:rPr>
                        <w:t>determination</w:t>
                      </w:r>
                    </w:p>
                  </w:txbxContent>
                </v:textbox>
                <w10:wrap anchorx="page"/>
              </v:shape>
            </w:pict>
          </mc:Fallback>
        </mc:AlternateContent>
      </w:r>
      <w:r>
        <w:rPr>
          <w:color w:val="23A2E0"/>
        </w:rPr>
        <w:t>Reducing</w:t>
      </w:r>
      <w:r>
        <w:rPr>
          <w:color w:val="23A2E0"/>
          <w:spacing w:val="-4"/>
        </w:rPr>
        <w:t xml:space="preserve"> </w:t>
      </w:r>
      <w:r>
        <w:rPr>
          <w:color w:val="23A2E0"/>
        </w:rPr>
        <w:t>barriers</w:t>
      </w:r>
      <w:r>
        <w:rPr>
          <w:color w:val="23A2E0"/>
          <w:spacing w:val="-4"/>
        </w:rPr>
        <w:t xml:space="preserve"> </w:t>
      </w:r>
      <w:r>
        <w:rPr>
          <w:color w:val="23A2E0"/>
        </w:rPr>
        <w:t>to</w:t>
      </w:r>
      <w:r>
        <w:rPr>
          <w:color w:val="23A2E0"/>
          <w:spacing w:val="-4"/>
        </w:rPr>
        <w:t xml:space="preserve"> </w:t>
      </w:r>
      <w:r>
        <w:rPr>
          <w:color w:val="23A2E0"/>
        </w:rPr>
        <w:t>installing</w:t>
      </w:r>
      <w:r>
        <w:rPr>
          <w:color w:val="23A2E0"/>
          <w:spacing w:val="-4"/>
        </w:rPr>
        <w:t xml:space="preserve"> </w:t>
      </w:r>
      <w:r>
        <w:rPr>
          <w:color w:val="23A2E0"/>
        </w:rPr>
        <w:t>smart</w:t>
      </w:r>
      <w:r>
        <w:rPr>
          <w:color w:val="23A2E0"/>
          <w:spacing w:val="-4"/>
        </w:rPr>
        <w:t xml:space="preserve"> </w:t>
      </w:r>
      <w:r>
        <w:rPr>
          <w:color w:val="23A2E0"/>
        </w:rPr>
        <w:t>meters</w:t>
      </w:r>
      <w:r>
        <w:rPr>
          <w:color w:val="23A2E0"/>
          <w:spacing w:val="-4"/>
        </w:rPr>
        <w:t xml:space="preserve"> </w:t>
      </w:r>
      <w:r>
        <w:rPr>
          <w:color w:val="23A2E0"/>
        </w:rPr>
        <w:t>and</w:t>
      </w:r>
      <w:r>
        <w:rPr>
          <w:color w:val="23A2E0"/>
          <w:spacing w:val="-4"/>
        </w:rPr>
        <w:t xml:space="preserve"> </w:t>
      </w:r>
      <w:r>
        <w:rPr>
          <w:color w:val="23A2E0"/>
        </w:rPr>
        <w:t>improving</w:t>
      </w:r>
      <w:r>
        <w:rPr>
          <w:color w:val="23A2E0"/>
          <w:spacing w:val="-4"/>
        </w:rPr>
        <w:t xml:space="preserve"> </w:t>
      </w:r>
      <w:r>
        <w:rPr>
          <w:color w:val="23A2E0"/>
        </w:rPr>
        <w:t xml:space="preserve">industry </w:t>
      </w:r>
      <w:r>
        <w:rPr>
          <w:color w:val="23A2E0"/>
          <w:spacing w:val="-2"/>
        </w:rPr>
        <w:t>coordination</w:t>
      </w:r>
    </w:p>
    <w:p w:rsidR="007169DD" w:rsidRDefault="00BC0D03">
      <w:pPr>
        <w:pStyle w:val="BodyText"/>
        <w:spacing w:before="18"/>
      </w:pPr>
      <w:r>
        <w:rPr>
          <w:noProof/>
          <w:lang w:val="en-AU" w:eastAsia="en-AU"/>
        </w:rPr>
        <mc:AlternateContent>
          <mc:Choice Requires="wpg">
            <w:drawing>
              <wp:anchor distT="0" distB="0" distL="0" distR="0" simplePos="0" relativeHeight="487610880" behindDoc="1" locked="0" layoutInCell="1" allowOverlap="1">
                <wp:simplePos x="0" y="0"/>
                <wp:positionH relativeFrom="page">
                  <wp:posOffset>1260005</wp:posOffset>
                </wp:positionH>
                <wp:positionV relativeFrom="paragraph">
                  <wp:posOffset>179637</wp:posOffset>
                </wp:positionV>
                <wp:extent cx="5549900" cy="3100070"/>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9900" cy="3100070"/>
                          <a:chOff x="0" y="0"/>
                          <a:chExt cx="5549900" cy="3100070"/>
                        </a:xfrm>
                      </wpg:grpSpPr>
                      <pic:pic xmlns:pic="http://schemas.openxmlformats.org/drawingml/2006/picture">
                        <pic:nvPicPr>
                          <pic:cNvPr id="79" name="Image 79"/>
                          <pic:cNvPicPr/>
                        </pic:nvPicPr>
                        <pic:blipFill>
                          <a:blip r:embed="rId58" cstate="print"/>
                          <a:stretch>
                            <a:fillRect/>
                          </a:stretch>
                        </pic:blipFill>
                        <pic:spPr>
                          <a:xfrm>
                            <a:off x="150342" y="143154"/>
                            <a:ext cx="5232400" cy="518007"/>
                          </a:xfrm>
                          <a:prstGeom prst="rect">
                            <a:avLst/>
                          </a:prstGeom>
                        </pic:spPr>
                      </pic:pic>
                      <wps:wsp>
                        <wps:cNvPr id="80" name="Textbox 80"/>
                        <wps:cNvSpPr txBox="1"/>
                        <wps:spPr>
                          <a:xfrm>
                            <a:off x="3175" y="3175"/>
                            <a:ext cx="5543550" cy="3093720"/>
                          </a:xfrm>
                          <a:prstGeom prst="rect">
                            <a:avLst/>
                          </a:prstGeom>
                          <a:ln w="6350">
                            <a:solidFill>
                              <a:srgbClr val="23A2E0"/>
                            </a:solidFill>
                            <a:prstDash val="solid"/>
                          </a:ln>
                        </wps:spPr>
                        <wps:txbx>
                          <w:txbxContent>
                            <w:p w:rsidR="007169DD" w:rsidRDefault="007169DD">
                              <w:pPr>
                                <w:rPr>
                                  <w:sz w:val="20"/>
                                </w:rPr>
                              </w:pPr>
                            </w:p>
                            <w:p w:rsidR="007169DD" w:rsidRDefault="007169DD">
                              <w:pPr>
                                <w:rPr>
                                  <w:sz w:val="20"/>
                                </w:rPr>
                              </w:pPr>
                            </w:p>
                            <w:p w:rsidR="007169DD" w:rsidRDefault="007169DD">
                              <w:pPr>
                                <w:rPr>
                                  <w:sz w:val="20"/>
                                </w:rPr>
                              </w:pPr>
                            </w:p>
                            <w:p w:rsidR="007169DD" w:rsidRDefault="007169DD">
                              <w:pPr>
                                <w:rPr>
                                  <w:sz w:val="20"/>
                                </w:rPr>
                              </w:pPr>
                            </w:p>
                            <w:p w:rsidR="007169DD" w:rsidRDefault="007169DD">
                              <w:pPr>
                                <w:spacing w:before="34"/>
                                <w:rPr>
                                  <w:sz w:val="20"/>
                                </w:rPr>
                              </w:pPr>
                            </w:p>
                            <w:p w:rsidR="007169DD" w:rsidRDefault="00BC0D03">
                              <w:pPr>
                                <w:spacing w:line="280" w:lineRule="auto"/>
                                <w:ind w:left="226" w:right="293"/>
                                <w:rPr>
                                  <w:sz w:val="20"/>
                                </w:rPr>
                              </w:pPr>
                              <w:r>
                                <w:rPr>
                                  <w:color w:val="707174"/>
                                  <w:spacing w:val="-6"/>
                                  <w:sz w:val="20"/>
                                </w:rPr>
                                <w:t xml:space="preserve">Reducing barriers and improving industry coordination will support delivery eﬃciencies, and </w:t>
                              </w:r>
                              <w:r>
                                <w:rPr>
                                  <w:color w:val="707174"/>
                                  <w:spacing w:val="-2"/>
                                  <w:sz w:val="20"/>
                                </w:rPr>
                                <w:t>therefore</w:t>
                              </w:r>
                              <w:r>
                                <w:rPr>
                                  <w:color w:val="707174"/>
                                  <w:spacing w:val="-11"/>
                                  <w:sz w:val="20"/>
                                </w:rPr>
                                <w:t xml:space="preserve"> </w:t>
                              </w:r>
                              <w:r>
                                <w:rPr>
                                  <w:color w:val="707174"/>
                                  <w:spacing w:val="-2"/>
                                  <w:sz w:val="20"/>
                                </w:rPr>
                                <w:t>cost</w:t>
                              </w:r>
                              <w:r>
                                <w:rPr>
                                  <w:color w:val="707174"/>
                                  <w:spacing w:val="-10"/>
                                  <w:sz w:val="20"/>
                                </w:rPr>
                                <w:t xml:space="preserve"> </w:t>
                              </w:r>
                              <w:r>
                                <w:rPr>
                                  <w:color w:val="707174"/>
                                  <w:spacing w:val="-2"/>
                                  <w:sz w:val="20"/>
                                </w:rPr>
                                <w:t>savings,</w:t>
                              </w:r>
                              <w:r>
                                <w:rPr>
                                  <w:color w:val="707174"/>
                                  <w:spacing w:val="-11"/>
                                  <w:sz w:val="20"/>
                                </w:rPr>
                                <w:t xml:space="preserve"> </w:t>
                              </w:r>
                              <w:r>
                                <w:rPr>
                                  <w:color w:val="707174"/>
                                  <w:spacing w:val="-2"/>
                                  <w:sz w:val="20"/>
                                </w:rPr>
                                <w:t>in</w:t>
                              </w:r>
                              <w:r>
                                <w:rPr>
                                  <w:color w:val="707174"/>
                                  <w:spacing w:val="-10"/>
                                  <w:sz w:val="20"/>
                                </w:rPr>
                                <w:t xml:space="preserve"> </w:t>
                              </w:r>
                              <w:r>
                                <w:rPr>
                                  <w:color w:val="707174"/>
                                  <w:spacing w:val="-2"/>
                                  <w:sz w:val="20"/>
                                </w:rPr>
                                <w:t>the</w:t>
                              </w:r>
                              <w:r>
                                <w:rPr>
                                  <w:color w:val="707174"/>
                                  <w:spacing w:val="-10"/>
                                  <w:sz w:val="20"/>
                                </w:rPr>
                                <w:t xml:space="preserve"> </w:t>
                              </w:r>
                              <w:r>
                                <w:rPr>
                                  <w:color w:val="707174"/>
                                  <w:spacing w:val="-2"/>
                                  <w:sz w:val="20"/>
                                </w:rPr>
                                <w:t>accelerated</w:t>
                              </w:r>
                              <w:r>
                                <w:rPr>
                                  <w:color w:val="707174"/>
                                  <w:spacing w:val="-11"/>
                                  <w:sz w:val="20"/>
                                </w:rPr>
                                <w:t xml:space="preserve"> </w:t>
                              </w:r>
                              <w:r>
                                <w:rPr>
                                  <w:color w:val="707174"/>
                                  <w:spacing w:val="-2"/>
                                  <w:sz w:val="20"/>
                                </w:rPr>
                                <w:t>deployment</w:t>
                              </w:r>
                              <w:r>
                                <w:rPr>
                                  <w:color w:val="707174"/>
                                  <w:spacing w:val="-10"/>
                                  <w:sz w:val="20"/>
                                </w:rPr>
                                <w:t xml:space="preserve"> </w:t>
                              </w:r>
                              <w:r>
                                <w:rPr>
                                  <w:color w:val="707174"/>
                                  <w:spacing w:val="-2"/>
                                  <w:sz w:val="20"/>
                                </w:rPr>
                                <w:t>of</w:t>
                              </w:r>
                              <w:r>
                                <w:rPr>
                                  <w:color w:val="707174"/>
                                  <w:spacing w:val="-11"/>
                                  <w:sz w:val="20"/>
                                </w:rPr>
                                <w:t xml:space="preserve"> </w:t>
                              </w:r>
                              <w:r>
                                <w:rPr>
                                  <w:color w:val="707174"/>
                                  <w:spacing w:val="-2"/>
                                  <w:sz w:val="20"/>
                                </w:rPr>
                                <w:t>smart</w:t>
                              </w:r>
                              <w:r>
                                <w:rPr>
                                  <w:color w:val="707174"/>
                                  <w:spacing w:val="-10"/>
                                  <w:sz w:val="20"/>
                                </w:rPr>
                                <w:t xml:space="preserve"> </w:t>
                              </w:r>
                              <w:r>
                                <w:rPr>
                                  <w:color w:val="707174"/>
                                  <w:spacing w:val="-2"/>
                                  <w:sz w:val="20"/>
                                </w:rPr>
                                <w:t>meters.</w:t>
                              </w:r>
                            </w:p>
                            <w:p w:rsidR="007169DD" w:rsidRDefault="00BC0D03">
                              <w:pPr>
                                <w:spacing w:before="112"/>
                                <w:ind w:left="226"/>
                                <w:rPr>
                                  <w:sz w:val="20"/>
                                </w:rPr>
                              </w:pPr>
                              <w:r>
                                <w:rPr>
                                  <w:color w:val="707174"/>
                                  <w:spacing w:val="-6"/>
                                  <w:sz w:val="20"/>
                                </w:rPr>
                                <w:t>The</w:t>
                              </w:r>
                              <w:r>
                                <w:rPr>
                                  <w:color w:val="707174"/>
                                  <w:spacing w:val="-3"/>
                                  <w:sz w:val="20"/>
                                </w:rPr>
                                <w:t xml:space="preserve"> </w:t>
                              </w:r>
                              <w:r>
                                <w:rPr>
                                  <w:color w:val="707174"/>
                                  <w:spacing w:val="-6"/>
                                  <w:sz w:val="20"/>
                                </w:rPr>
                                <w:t>draft</w:t>
                              </w:r>
                              <w:r>
                                <w:rPr>
                                  <w:color w:val="707174"/>
                                  <w:spacing w:val="-2"/>
                                  <w:sz w:val="20"/>
                                </w:rPr>
                                <w:t xml:space="preserve"> </w:t>
                              </w:r>
                              <w:r>
                                <w:rPr>
                                  <w:color w:val="707174"/>
                                  <w:spacing w:val="-6"/>
                                  <w:sz w:val="20"/>
                                </w:rPr>
                                <w:t>rule</w:t>
                              </w:r>
                              <w:r>
                                <w:rPr>
                                  <w:color w:val="707174"/>
                                  <w:spacing w:val="-3"/>
                                  <w:sz w:val="20"/>
                                </w:rPr>
                                <w:t xml:space="preserve"> </w:t>
                              </w:r>
                              <w:r>
                                <w:rPr>
                                  <w:color w:val="707174"/>
                                  <w:spacing w:val="-6"/>
                                  <w:sz w:val="20"/>
                                </w:rPr>
                                <w:t>would:</w:t>
                              </w:r>
                            </w:p>
                            <w:p w:rsidR="007169DD" w:rsidRDefault="00BC0D03">
                              <w:pPr>
                                <w:numPr>
                                  <w:ilvl w:val="0"/>
                                  <w:numId w:val="26"/>
                                </w:numPr>
                                <w:tabs>
                                  <w:tab w:val="left" w:pos="567"/>
                                </w:tabs>
                                <w:spacing w:before="153" w:line="280" w:lineRule="auto"/>
                                <w:ind w:right="713"/>
                                <w:rPr>
                                  <w:sz w:val="20"/>
                                </w:rPr>
                              </w:pPr>
                              <w:r>
                                <w:rPr>
                                  <w:color w:val="707174"/>
                                  <w:spacing w:val="-6"/>
                                  <w:sz w:val="20"/>
                                </w:rPr>
                                <w:t xml:space="preserve">remove the option for customers to opt-out of a new meter deployment (as defined in the </w:t>
                              </w:r>
                              <w:r>
                                <w:rPr>
                                  <w:color w:val="707174"/>
                                  <w:sz w:val="20"/>
                                </w:rPr>
                                <w:t>NERR, rule 3)</w:t>
                              </w:r>
                            </w:p>
                            <w:p w:rsidR="007169DD" w:rsidRDefault="00BC0D03">
                              <w:pPr>
                                <w:numPr>
                                  <w:ilvl w:val="0"/>
                                  <w:numId w:val="26"/>
                                </w:numPr>
                                <w:tabs>
                                  <w:tab w:val="left" w:pos="567"/>
                                </w:tabs>
                                <w:spacing w:before="55" w:line="280" w:lineRule="auto"/>
                                <w:ind w:right="265"/>
                                <w:rPr>
                                  <w:sz w:val="20"/>
                                </w:rPr>
                              </w:pPr>
                              <w:r>
                                <w:rPr>
                                  <w:color w:val="707174"/>
                                  <w:spacing w:val="-6"/>
                                  <w:sz w:val="20"/>
                                </w:rPr>
                                <w:t xml:space="preserve">reduce the number of notices that retailers send to customers before a new meter deployment </w:t>
                              </w:r>
                              <w:r>
                                <w:rPr>
                                  <w:color w:val="707174"/>
                                  <w:sz w:val="20"/>
                                </w:rPr>
                                <w:t>from two to one</w:t>
                              </w:r>
                            </w:p>
                            <w:p w:rsidR="007169DD" w:rsidRDefault="00BC0D03">
                              <w:pPr>
                                <w:numPr>
                                  <w:ilvl w:val="0"/>
                                  <w:numId w:val="26"/>
                                </w:numPr>
                                <w:tabs>
                                  <w:tab w:val="left" w:pos="567"/>
                                </w:tabs>
                                <w:spacing w:before="55" w:line="280" w:lineRule="auto"/>
                                <w:ind w:right="259"/>
                                <w:rPr>
                                  <w:sz w:val="20"/>
                                </w:rPr>
                              </w:pPr>
                              <w:r>
                                <w:rPr>
                                  <w:color w:val="707174"/>
                                  <w:spacing w:val="-6"/>
                                  <w:sz w:val="20"/>
                                </w:rPr>
                                <w:t xml:space="preserve">establish a process for DNSPs, retailers and metering parties to install meters in shared fusing </w:t>
                              </w:r>
                              <w:r>
                                <w:rPr>
                                  <w:color w:val="707174"/>
                                  <w:sz w:val="20"/>
                                </w:rPr>
                                <w:t>scenarios,</w:t>
                              </w:r>
                              <w:r>
                                <w:rPr>
                                  <w:color w:val="707174"/>
                                  <w:spacing w:val="-13"/>
                                  <w:sz w:val="20"/>
                                </w:rPr>
                                <w:t xml:space="preserve"> </w:t>
                              </w:r>
                              <w:r>
                                <w:rPr>
                                  <w:color w:val="707174"/>
                                  <w:sz w:val="20"/>
                                </w:rPr>
                                <w:t>such</w:t>
                              </w:r>
                              <w:r>
                                <w:rPr>
                                  <w:color w:val="707174"/>
                                  <w:spacing w:val="-12"/>
                                  <w:sz w:val="20"/>
                                </w:rPr>
                                <w:t xml:space="preserve"> </w:t>
                              </w:r>
                              <w:r>
                                <w:rPr>
                                  <w:color w:val="707174"/>
                                  <w:sz w:val="20"/>
                                </w:rPr>
                                <w:t>as</w:t>
                              </w:r>
                              <w:r>
                                <w:rPr>
                                  <w:color w:val="707174"/>
                                  <w:spacing w:val="-13"/>
                                  <w:sz w:val="20"/>
                                </w:rPr>
                                <w:t xml:space="preserve"> </w:t>
                              </w:r>
                              <w:r>
                                <w:rPr>
                                  <w:color w:val="707174"/>
                                  <w:sz w:val="20"/>
                                </w:rPr>
                                <w:t>multi-occupancy</w:t>
                              </w:r>
                              <w:r>
                                <w:rPr>
                                  <w:color w:val="707174"/>
                                  <w:spacing w:val="-12"/>
                                  <w:sz w:val="20"/>
                                </w:rPr>
                                <w:t xml:space="preserve"> </w:t>
                              </w:r>
                              <w:r>
                                <w:rPr>
                                  <w:color w:val="707174"/>
                                  <w:sz w:val="20"/>
                                </w:rPr>
                                <w:t>sites</w:t>
                              </w:r>
                            </w:p>
                            <w:p w:rsidR="007169DD" w:rsidRDefault="00BC0D03">
                              <w:pPr>
                                <w:numPr>
                                  <w:ilvl w:val="0"/>
                                  <w:numId w:val="26"/>
                                </w:numPr>
                                <w:tabs>
                                  <w:tab w:val="left" w:pos="567"/>
                                </w:tabs>
                                <w:spacing w:before="55" w:line="280" w:lineRule="auto"/>
                                <w:ind w:right="919"/>
                                <w:rPr>
                                  <w:sz w:val="20"/>
                                </w:rPr>
                              </w:pPr>
                              <w:r>
                                <w:rPr>
                                  <w:color w:val="707174"/>
                                  <w:spacing w:val="-6"/>
                                  <w:sz w:val="20"/>
                                </w:rPr>
                                <w:t xml:space="preserve">enable a process for retailers to encourage customers to remediate, as well as to track </w:t>
                              </w:r>
                              <w:r>
                                <w:rPr>
                                  <w:color w:val="707174"/>
                                  <w:sz w:val="20"/>
                                </w:rPr>
                                <w:t>customer site defects.</w:t>
                              </w:r>
                            </w:p>
                          </w:txbxContent>
                        </wps:txbx>
                        <wps:bodyPr wrap="square" lIns="0" tIns="0" rIns="0" bIns="0" rtlCol="0">
                          <a:noAutofit/>
                        </wps:bodyPr>
                      </wps:wsp>
                    </wpg:wgp>
                  </a:graphicData>
                </a:graphic>
              </wp:anchor>
            </w:drawing>
          </mc:Choice>
          <mc:Fallback>
            <w:pict>
              <v:group id="Group 78" o:spid="_x0000_s1049" style="position:absolute;margin-left:99.2pt;margin-top:14.15pt;width:437pt;height:244.1pt;z-index:-15705600;mso-wrap-distance-left:0;mso-wrap-distance-right:0;mso-position-horizontal-relative:page;mso-position-vertical-relative:text" coordsize="55499,31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">
                <v:shape id="Image 79" o:spid="_x0000_s1050" type="#_x0000_t75" style="position:absolute;left:1503;top:1431;width:52324;height:5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">
                  <v:imagedata r:id="rId59" o:title=""/>
                </v:shape>
                <v:shape id="Textbox 80" o:spid="_x0000_s1051" type="#_x0000_t202" style="position:absolute;left:31;top:31;width:55436;height:30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" filled="f" strokecolor="#23a2e0" strokeweight=".5pt">
                  <v:textbox inset="0,0,0,0">
                    <w:txbxContent>
                      <w:p w:rsidR="007169DD" w:rsidRDefault="007169DD">
                        <w:pPr>
                          <w:rPr>
                            <w:sz w:val="20"/>
                          </w:rPr>
                        </w:pPr>
                      </w:p>
                      <w:p w:rsidR="007169DD" w:rsidRDefault="007169DD">
                        <w:pPr>
                          <w:rPr>
                            <w:sz w:val="20"/>
                          </w:rPr>
                        </w:pPr>
                      </w:p>
                      <w:p w:rsidR="007169DD" w:rsidRDefault="007169DD">
                        <w:pPr>
                          <w:rPr>
                            <w:sz w:val="20"/>
                          </w:rPr>
                        </w:pPr>
                      </w:p>
                      <w:p w:rsidR="007169DD" w:rsidRDefault="007169DD">
                        <w:pPr>
                          <w:rPr>
                            <w:sz w:val="20"/>
                          </w:rPr>
                        </w:pPr>
                      </w:p>
                      <w:p w:rsidR="007169DD" w:rsidRDefault="007169DD">
                        <w:pPr>
                          <w:spacing w:before="34"/>
                          <w:rPr>
                            <w:sz w:val="20"/>
                          </w:rPr>
                        </w:pPr>
                      </w:p>
                      <w:p w:rsidR="007169DD" w:rsidRDefault="00BC0D03">
                        <w:pPr>
                          <w:spacing w:line="280" w:lineRule="auto"/>
                          <w:ind w:left="226" w:right="293"/>
                          <w:rPr>
                            <w:sz w:val="20"/>
                          </w:rPr>
                        </w:pPr>
                        <w:r>
                          <w:rPr>
                            <w:color w:val="707174"/>
                            <w:spacing w:val="-6"/>
                            <w:sz w:val="20"/>
                          </w:rPr>
                          <w:t xml:space="preserve">Reducing barriers and improving industry coordination will support delivery eﬃciencies, and </w:t>
                        </w:r>
                        <w:r>
                          <w:rPr>
                            <w:color w:val="707174"/>
                            <w:spacing w:val="-2"/>
                            <w:sz w:val="20"/>
                          </w:rPr>
                          <w:t>therefore</w:t>
                        </w:r>
                        <w:r>
                          <w:rPr>
                            <w:color w:val="707174"/>
                            <w:spacing w:val="-11"/>
                            <w:sz w:val="20"/>
                          </w:rPr>
                          <w:t xml:space="preserve"> </w:t>
                        </w:r>
                        <w:r>
                          <w:rPr>
                            <w:color w:val="707174"/>
                            <w:spacing w:val="-2"/>
                            <w:sz w:val="20"/>
                          </w:rPr>
                          <w:t>cost</w:t>
                        </w:r>
                        <w:r>
                          <w:rPr>
                            <w:color w:val="707174"/>
                            <w:spacing w:val="-10"/>
                            <w:sz w:val="20"/>
                          </w:rPr>
                          <w:t xml:space="preserve"> </w:t>
                        </w:r>
                        <w:r>
                          <w:rPr>
                            <w:color w:val="707174"/>
                            <w:spacing w:val="-2"/>
                            <w:sz w:val="20"/>
                          </w:rPr>
                          <w:t>savings,</w:t>
                        </w:r>
                        <w:r>
                          <w:rPr>
                            <w:color w:val="707174"/>
                            <w:spacing w:val="-11"/>
                            <w:sz w:val="20"/>
                          </w:rPr>
                          <w:t xml:space="preserve"> </w:t>
                        </w:r>
                        <w:r>
                          <w:rPr>
                            <w:color w:val="707174"/>
                            <w:spacing w:val="-2"/>
                            <w:sz w:val="20"/>
                          </w:rPr>
                          <w:t>in</w:t>
                        </w:r>
                        <w:r>
                          <w:rPr>
                            <w:color w:val="707174"/>
                            <w:spacing w:val="-10"/>
                            <w:sz w:val="20"/>
                          </w:rPr>
                          <w:t xml:space="preserve"> </w:t>
                        </w:r>
                        <w:r>
                          <w:rPr>
                            <w:color w:val="707174"/>
                            <w:spacing w:val="-2"/>
                            <w:sz w:val="20"/>
                          </w:rPr>
                          <w:t>the</w:t>
                        </w:r>
                        <w:r>
                          <w:rPr>
                            <w:color w:val="707174"/>
                            <w:spacing w:val="-10"/>
                            <w:sz w:val="20"/>
                          </w:rPr>
                          <w:t xml:space="preserve"> </w:t>
                        </w:r>
                        <w:r>
                          <w:rPr>
                            <w:color w:val="707174"/>
                            <w:spacing w:val="-2"/>
                            <w:sz w:val="20"/>
                          </w:rPr>
                          <w:t>accelerated</w:t>
                        </w:r>
                        <w:r>
                          <w:rPr>
                            <w:color w:val="707174"/>
                            <w:spacing w:val="-11"/>
                            <w:sz w:val="20"/>
                          </w:rPr>
                          <w:t xml:space="preserve"> </w:t>
                        </w:r>
                        <w:r>
                          <w:rPr>
                            <w:color w:val="707174"/>
                            <w:spacing w:val="-2"/>
                            <w:sz w:val="20"/>
                          </w:rPr>
                          <w:t>deployment</w:t>
                        </w:r>
                        <w:r>
                          <w:rPr>
                            <w:color w:val="707174"/>
                            <w:spacing w:val="-10"/>
                            <w:sz w:val="20"/>
                          </w:rPr>
                          <w:t xml:space="preserve"> </w:t>
                        </w:r>
                        <w:r>
                          <w:rPr>
                            <w:color w:val="707174"/>
                            <w:spacing w:val="-2"/>
                            <w:sz w:val="20"/>
                          </w:rPr>
                          <w:t>of</w:t>
                        </w:r>
                        <w:r>
                          <w:rPr>
                            <w:color w:val="707174"/>
                            <w:spacing w:val="-11"/>
                            <w:sz w:val="20"/>
                          </w:rPr>
                          <w:t xml:space="preserve"> </w:t>
                        </w:r>
                        <w:r>
                          <w:rPr>
                            <w:color w:val="707174"/>
                            <w:spacing w:val="-2"/>
                            <w:sz w:val="20"/>
                          </w:rPr>
                          <w:t>smart</w:t>
                        </w:r>
                        <w:r>
                          <w:rPr>
                            <w:color w:val="707174"/>
                            <w:spacing w:val="-10"/>
                            <w:sz w:val="20"/>
                          </w:rPr>
                          <w:t xml:space="preserve"> </w:t>
                        </w:r>
                        <w:r>
                          <w:rPr>
                            <w:color w:val="707174"/>
                            <w:spacing w:val="-2"/>
                            <w:sz w:val="20"/>
                          </w:rPr>
                          <w:t>meters.</w:t>
                        </w:r>
                      </w:p>
                      <w:p w:rsidR="007169DD" w:rsidRDefault="00BC0D03">
                        <w:pPr>
                          <w:spacing w:before="112"/>
                          <w:ind w:left="226"/>
                          <w:rPr>
                            <w:sz w:val="20"/>
                          </w:rPr>
                        </w:pPr>
                        <w:r>
                          <w:rPr>
                            <w:color w:val="707174"/>
                            <w:spacing w:val="-6"/>
                            <w:sz w:val="20"/>
                          </w:rPr>
                          <w:t>The</w:t>
                        </w:r>
                        <w:r>
                          <w:rPr>
                            <w:color w:val="707174"/>
                            <w:spacing w:val="-3"/>
                            <w:sz w:val="20"/>
                          </w:rPr>
                          <w:t xml:space="preserve"> </w:t>
                        </w:r>
                        <w:r>
                          <w:rPr>
                            <w:color w:val="707174"/>
                            <w:spacing w:val="-6"/>
                            <w:sz w:val="20"/>
                          </w:rPr>
                          <w:t>draft</w:t>
                        </w:r>
                        <w:r>
                          <w:rPr>
                            <w:color w:val="707174"/>
                            <w:spacing w:val="-2"/>
                            <w:sz w:val="20"/>
                          </w:rPr>
                          <w:t xml:space="preserve"> </w:t>
                        </w:r>
                        <w:r>
                          <w:rPr>
                            <w:color w:val="707174"/>
                            <w:spacing w:val="-6"/>
                            <w:sz w:val="20"/>
                          </w:rPr>
                          <w:t>rule</w:t>
                        </w:r>
                        <w:r>
                          <w:rPr>
                            <w:color w:val="707174"/>
                            <w:spacing w:val="-3"/>
                            <w:sz w:val="20"/>
                          </w:rPr>
                          <w:t xml:space="preserve"> </w:t>
                        </w:r>
                        <w:r>
                          <w:rPr>
                            <w:color w:val="707174"/>
                            <w:spacing w:val="-6"/>
                            <w:sz w:val="20"/>
                          </w:rPr>
                          <w:t>would:</w:t>
                        </w:r>
                      </w:p>
                      <w:p w:rsidR="007169DD" w:rsidRDefault="00BC0D03">
                        <w:pPr>
                          <w:numPr>
                            <w:ilvl w:val="0"/>
                            <w:numId w:val="26"/>
                          </w:numPr>
                          <w:tabs>
                            <w:tab w:val="left" w:pos="567"/>
                          </w:tabs>
                          <w:spacing w:before="153" w:line="280" w:lineRule="auto"/>
                          <w:ind w:right="713"/>
                          <w:rPr>
                            <w:sz w:val="20"/>
                          </w:rPr>
                        </w:pPr>
                        <w:r>
                          <w:rPr>
                            <w:color w:val="707174"/>
                            <w:spacing w:val="-6"/>
                            <w:sz w:val="20"/>
                          </w:rPr>
                          <w:t xml:space="preserve">remove the option for customers to opt-out of a new meter deployment (as defined in the </w:t>
                        </w:r>
                        <w:r>
                          <w:rPr>
                            <w:color w:val="707174"/>
                            <w:sz w:val="20"/>
                          </w:rPr>
                          <w:t>NERR, rule 3)</w:t>
                        </w:r>
                      </w:p>
                      <w:p w:rsidR="007169DD" w:rsidRDefault="00BC0D03">
                        <w:pPr>
                          <w:numPr>
                            <w:ilvl w:val="0"/>
                            <w:numId w:val="26"/>
                          </w:numPr>
                          <w:tabs>
                            <w:tab w:val="left" w:pos="567"/>
                          </w:tabs>
                          <w:spacing w:before="55" w:line="280" w:lineRule="auto"/>
                          <w:ind w:right="265"/>
                          <w:rPr>
                            <w:sz w:val="20"/>
                          </w:rPr>
                        </w:pPr>
                        <w:r>
                          <w:rPr>
                            <w:color w:val="707174"/>
                            <w:spacing w:val="-6"/>
                            <w:sz w:val="20"/>
                          </w:rPr>
                          <w:t xml:space="preserve">reduce the number of notices that retailers send to customers before a new meter deployment </w:t>
                        </w:r>
                        <w:r>
                          <w:rPr>
                            <w:color w:val="707174"/>
                            <w:sz w:val="20"/>
                          </w:rPr>
                          <w:t>from two to one</w:t>
                        </w:r>
                      </w:p>
                      <w:p w:rsidR="007169DD" w:rsidRDefault="00BC0D03">
                        <w:pPr>
                          <w:numPr>
                            <w:ilvl w:val="0"/>
                            <w:numId w:val="26"/>
                          </w:numPr>
                          <w:tabs>
                            <w:tab w:val="left" w:pos="567"/>
                          </w:tabs>
                          <w:spacing w:before="55" w:line="280" w:lineRule="auto"/>
                          <w:ind w:right="259"/>
                          <w:rPr>
                            <w:sz w:val="20"/>
                          </w:rPr>
                        </w:pPr>
                        <w:r>
                          <w:rPr>
                            <w:color w:val="707174"/>
                            <w:spacing w:val="-6"/>
                            <w:sz w:val="20"/>
                          </w:rPr>
                          <w:t>establish a process for DNSPs, retailers and m</w:t>
                        </w:r>
                        <w:r>
                          <w:rPr>
                            <w:color w:val="707174"/>
                            <w:spacing w:val="-6"/>
                            <w:sz w:val="20"/>
                          </w:rPr>
                          <w:t xml:space="preserve">etering parties to install meters in shared fusing </w:t>
                        </w:r>
                        <w:r>
                          <w:rPr>
                            <w:color w:val="707174"/>
                            <w:sz w:val="20"/>
                          </w:rPr>
                          <w:t>scenarios,</w:t>
                        </w:r>
                        <w:r>
                          <w:rPr>
                            <w:color w:val="707174"/>
                            <w:spacing w:val="-13"/>
                            <w:sz w:val="20"/>
                          </w:rPr>
                          <w:t xml:space="preserve"> </w:t>
                        </w:r>
                        <w:r>
                          <w:rPr>
                            <w:color w:val="707174"/>
                            <w:sz w:val="20"/>
                          </w:rPr>
                          <w:t>such</w:t>
                        </w:r>
                        <w:r>
                          <w:rPr>
                            <w:color w:val="707174"/>
                            <w:spacing w:val="-12"/>
                            <w:sz w:val="20"/>
                          </w:rPr>
                          <w:t xml:space="preserve"> </w:t>
                        </w:r>
                        <w:r>
                          <w:rPr>
                            <w:color w:val="707174"/>
                            <w:sz w:val="20"/>
                          </w:rPr>
                          <w:t>as</w:t>
                        </w:r>
                        <w:r>
                          <w:rPr>
                            <w:color w:val="707174"/>
                            <w:spacing w:val="-13"/>
                            <w:sz w:val="20"/>
                          </w:rPr>
                          <w:t xml:space="preserve"> </w:t>
                        </w:r>
                        <w:r>
                          <w:rPr>
                            <w:color w:val="707174"/>
                            <w:sz w:val="20"/>
                          </w:rPr>
                          <w:t>multi-occupancy</w:t>
                        </w:r>
                        <w:r>
                          <w:rPr>
                            <w:color w:val="707174"/>
                            <w:spacing w:val="-12"/>
                            <w:sz w:val="20"/>
                          </w:rPr>
                          <w:t xml:space="preserve"> </w:t>
                        </w:r>
                        <w:r>
                          <w:rPr>
                            <w:color w:val="707174"/>
                            <w:sz w:val="20"/>
                          </w:rPr>
                          <w:t>sites</w:t>
                        </w:r>
                      </w:p>
                      <w:p w:rsidR="007169DD" w:rsidRDefault="00BC0D03">
                        <w:pPr>
                          <w:numPr>
                            <w:ilvl w:val="0"/>
                            <w:numId w:val="26"/>
                          </w:numPr>
                          <w:tabs>
                            <w:tab w:val="left" w:pos="567"/>
                          </w:tabs>
                          <w:spacing w:before="55" w:line="280" w:lineRule="auto"/>
                          <w:ind w:right="919"/>
                          <w:rPr>
                            <w:sz w:val="20"/>
                          </w:rPr>
                        </w:pPr>
                        <w:r>
                          <w:rPr>
                            <w:color w:val="707174"/>
                            <w:spacing w:val="-6"/>
                            <w:sz w:val="20"/>
                          </w:rPr>
                          <w:t xml:space="preserve">enable a process for retailers to encourage customers to remediate, as well as to track </w:t>
                        </w:r>
                        <w:r>
                          <w:rPr>
                            <w:color w:val="707174"/>
                            <w:sz w:val="20"/>
                          </w:rPr>
                          <w:t>customer site defects.</w:t>
                        </w:r>
                      </w:p>
                    </w:txbxContent>
                  </v:textbox>
                </v:shape>
                <w10:wrap type="topAndBottom" anchorx="page"/>
              </v:group>
            </w:pict>
          </mc:Fallback>
        </mc:AlternateContent>
      </w:r>
    </w:p>
    <w:p w:rsidR="007169DD" w:rsidRDefault="007169DD">
      <w:pPr>
        <w:pStyle w:val="BodyText"/>
        <w:spacing w:before="176"/>
        <w:rPr>
          <w:sz w:val="28"/>
        </w:rPr>
      </w:pPr>
    </w:p>
    <w:p w:rsidR="007169DD" w:rsidRDefault="00BC0D03">
      <w:pPr>
        <w:pStyle w:val="Heading3"/>
        <w:numPr>
          <w:ilvl w:val="2"/>
          <w:numId w:val="41"/>
        </w:numPr>
        <w:tabs>
          <w:tab w:val="left" w:pos="964"/>
        </w:tabs>
        <w:ind w:right="988"/>
      </w:pPr>
      <w:r>
        <w:rPr>
          <w:color w:val="23A2E0"/>
        </w:rPr>
        <w:t>The</w:t>
      </w:r>
      <w:r>
        <w:rPr>
          <w:color w:val="23A2E0"/>
          <w:spacing w:val="-4"/>
        </w:rPr>
        <w:t xml:space="preserve"> </w:t>
      </w:r>
      <w:r>
        <w:rPr>
          <w:color w:val="23A2E0"/>
        </w:rPr>
        <w:t>draft</w:t>
      </w:r>
      <w:r>
        <w:rPr>
          <w:color w:val="23A2E0"/>
          <w:spacing w:val="-4"/>
        </w:rPr>
        <w:t xml:space="preserve"> </w:t>
      </w:r>
      <w:r>
        <w:rPr>
          <w:color w:val="23A2E0"/>
        </w:rPr>
        <w:t>rule</w:t>
      </w:r>
      <w:r>
        <w:rPr>
          <w:color w:val="23A2E0"/>
          <w:spacing w:val="-4"/>
        </w:rPr>
        <w:t xml:space="preserve"> </w:t>
      </w:r>
      <w:r>
        <w:rPr>
          <w:color w:val="23A2E0"/>
        </w:rPr>
        <w:t>would</w:t>
      </w:r>
      <w:r>
        <w:rPr>
          <w:color w:val="23A2E0"/>
          <w:spacing w:val="-5"/>
        </w:rPr>
        <w:t xml:space="preserve"> </w:t>
      </w:r>
      <w:r>
        <w:rPr>
          <w:color w:val="23A2E0"/>
        </w:rPr>
        <w:t>remove</w:t>
      </w:r>
      <w:r>
        <w:rPr>
          <w:color w:val="23A2E0"/>
          <w:spacing w:val="-4"/>
        </w:rPr>
        <w:t xml:space="preserve"> </w:t>
      </w:r>
      <w:r>
        <w:rPr>
          <w:color w:val="23A2E0"/>
        </w:rPr>
        <w:t>customer</w:t>
      </w:r>
      <w:r>
        <w:rPr>
          <w:color w:val="23A2E0"/>
          <w:spacing w:val="-4"/>
        </w:rPr>
        <w:t xml:space="preserve"> </w:t>
      </w:r>
      <w:r>
        <w:rPr>
          <w:color w:val="23A2E0"/>
        </w:rPr>
        <w:t>opt-out</w:t>
      </w:r>
      <w:r>
        <w:rPr>
          <w:color w:val="23A2E0"/>
          <w:spacing w:val="-4"/>
        </w:rPr>
        <w:t xml:space="preserve"> </w:t>
      </w:r>
      <w:r>
        <w:rPr>
          <w:color w:val="23A2E0"/>
        </w:rPr>
        <w:t>provisions,</w:t>
      </w:r>
      <w:r>
        <w:rPr>
          <w:color w:val="23A2E0"/>
          <w:spacing w:val="-5"/>
        </w:rPr>
        <w:t xml:space="preserve"> </w:t>
      </w:r>
      <w:r>
        <w:rPr>
          <w:color w:val="23A2E0"/>
        </w:rPr>
        <w:t>help</w:t>
      </w:r>
      <w:r>
        <w:rPr>
          <w:color w:val="23A2E0"/>
          <w:spacing w:val="-4"/>
        </w:rPr>
        <w:t xml:space="preserve"> </w:t>
      </w:r>
      <w:r>
        <w:rPr>
          <w:color w:val="23A2E0"/>
        </w:rPr>
        <w:t>achieve</w:t>
      </w:r>
      <w:r>
        <w:rPr>
          <w:color w:val="23A2E0"/>
          <w:spacing w:val="-4"/>
        </w:rPr>
        <w:t xml:space="preserve"> </w:t>
      </w:r>
      <w:r>
        <w:rPr>
          <w:color w:val="23A2E0"/>
        </w:rPr>
        <w:t>the</w:t>
      </w:r>
      <w:r>
        <w:rPr>
          <w:color w:val="23A2E0"/>
          <w:spacing w:val="-4"/>
        </w:rPr>
        <w:t xml:space="preserve"> </w:t>
      </w:r>
      <w:r>
        <w:rPr>
          <w:color w:val="23A2E0"/>
        </w:rPr>
        <w:t>2030</w:t>
      </w:r>
      <w:r>
        <w:rPr>
          <w:color w:val="23A2E0"/>
          <w:spacing w:val="-4"/>
        </w:rPr>
        <w:t xml:space="preserve"> </w:t>
      </w:r>
      <w:r>
        <w:rPr>
          <w:color w:val="23A2E0"/>
        </w:rPr>
        <w:t>target</w:t>
      </w:r>
      <w:r>
        <w:rPr>
          <w:color w:val="23A2E0"/>
          <w:spacing w:val="-4"/>
        </w:rPr>
        <w:t xml:space="preserve"> </w:t>
      </w:r>
      <w:r>
        <w:rPr>
          <w:color w:val="23A2E0"/>
        </w:rPr>
        <w:t>and</w:t>
      </w:r>
      <w:r>
        <w:rPr>
          <w:color w:val="23A2E0"/>
          <w:spacing w:val="-5"/>
        </w:rPr>
        <w:t xml:space="preserve"> </w:t>
      </w:r>
      <w:r>
        <w:rPr>
          <w:color w:val="23A2E0"/>
        </w:rPr>
        <w:t>would not require customers to remediate site defects</w:t>
      </w:r>
    </w:p>
    <w:p w:rsidR="007169DD" w:rsidRDefault="00BC0D03">
      <w:pPr>
        <w:spacing w:before="97"/>
        <w:ind w:left="964"/>
        <w:rPr>
          <w:b/>
          <w:sz w:val="20"/>
        </w:rPr>
      </w:pPr>
      <w:r>
        <w:rPr>
          <w:b/>
          <w:color w:val="57585B"/>
          <w:sz w:val="20"/>
        </w:rPr>
        <w:t>The</w:t>
      </w:r>
      <w:r>
        <w:rPr>
          <w:b/>
          <w:color w:val="57585B"/>
          <w:spacing w:val="1"/>
          <w:sz w:val="20"/>
        </w:rPr>
        <w:t xml:space="preserve"> </w:t>
      </w:r>
      <w:r>
        <w:rPr>
          <w:b/>
          <w:color w:val="57585B"/>
          <w:sz w:val="20"/>
        </w:rPr>
        <w:t>proposed</w:t>
      </w:r>
      <w:r>
        <w:rPr>
          <w:b/>
          <w:color w:val="57585B"/>
          <w:spacing w:val="2"/>
          <w:sz w:val="20"/>
        </w:rPr>
        <w:t xml:space="preserve"> </w:t>
      </w:r>
      <w:r>
        <w:rPr>
          <w:b/>
          <w:color w:val="57585B"/>
          <w:sz w:val="20"/>
        </w:rPr>
        <w:t>opt-out</w:t>
      </w:r>
      <w:r>
        <w:rPr>
          <w:b/>
          <w:color w:val="57585B"/>
          <w:spacing w:val="2"/>
          <w:sz w:val="20"/>
        </w:rPr>
        <w:t xml:space="preserve"> </w:t>
      </w:r>
      <w:r>
        <w:rPr>
          <w:b/>
          <w:color w:val="57585B"/>
          <w:sz w:val="20"/>
        </w:rPr>
        <w:t>changes</w:t>
      </w:r>
      <w:r>
        <w:rPr>
          <w:b/>
          <w:color w:val="57585B"/>
          <w:spacing w:val="2"/>
          <w:sz w:val="20"/>
        </w:rPr>
        <w:t xml:space="preserve"> </w:t>
      </w:r>
      <w:r>
        <w:rPr>
          <w:b/>
          <w:color w:val="57585B"/>
          <w:sz w:val="20"/>
        </w:rPr>
        <w:t>would</w:t>
      </w:r>
      <w:r>
        <w:rPr>
          <w:b/>
          <w:color w:val="57585B"/>
          <w:spacing w:val="2"/>
          <w:sz w:val="20"/>
        </w:rPr>
        <w:t xml:space="preserve"> </w:t>
      </w:r>
      <w:r>
        <w:rPr>
          <w:b/>
          <w:color w:val="57585B"/>
          <w:sz w:val="20"/>
        </w:rPr>
        <w:t>deliver</w:t>
      </w:r>
      <w:r>
        <w:rPr>
          <w:b/>
          <w:color w:val="57585B"/>
          <w:spacing w:val="2"/>
          <w:sz w:val="20"/>
        </w:rPr>
        <w:t xml:space="preserve"> </w:t>
      </w:r>
      <w:r>
        <w:rPr>
          <w:b/>
          <w:color w:val="57585B"/>
          <w:sz w:val="20"/>
        </w:rPr>
        <w:t>a</w:t>
      </w:r>
      <w:r>
        <w:rPr>
          <w:b/>
          <w:color w:val="57585B"/>
          <w:spacing w:val="1"/>
          <w:sz w:val="20"/>
        </w:rPr>
        <w:t xml:space="preserve"> </w:t>
      </w:r>
      <w:r>
        <w:rPr>
          <w:b/>
          <w:color w:val="57585B"/>
          <w:sz w:val="20"/>
        </w:rPr>
        <w:t>range</w:t>
      </w:r>
      <w:r>
        <w:rPr>
          <w:b/>
          <w:color w:val="57585B"/>
          <w:spacing w:val="2"/>
          <w:sz w:val="20"/>
        </w:rPr>
        <w:t xml:space="preserve"> </w:t>
      </w:r>
      <w:r>
        <w:rPr>
          <w:b/>
          <w:color w:val="57585B"/>
          <w:sz w:val="20"/>
        </w:rPr>
        <w:t>of</w:t>
      </w:r>
      <w:r>
        <w:rPr>
          <w:b/>
          <w:color w:val="57585B"/>
          <w:spacing w:val="2"/>
          <w:sz w:val="20"/>
        </w:rPr>
        <w:t xml:space="preserve"> </w:t>
      </w:r>
      <w:r>
        <w:rPr>
          <w:b/>
          <w:color w:val="57585B"/>
          <w:spacing w:val="-2"/>
          <w:sz w:val="20"/>
        </w:rPr>
        <w:t>benefits</w:t>
      </w:r>
    </w:p>
    <w:p w:rsidR="007169DD" w:rsidRDefault="00BC0D03">
      <w:pPr>
        <w:pStyle w:val="BodyText"/>
        <w:spacing w:before="153"/>
        <w:ind w:left="964"/>
      </w:pPr>
      <w:r>
        <w:rPr>
          <w:color w:val="57585B"/>
        </w:rPr>
        <w:t>Removing</w:t>
      </w:r>
      <w:r>
        <w:rPr>
          <w:color w:val="57585B"/>
          <w:spacing w:val="2"/>
        </w:rPr>
        <w:t xml:space="preserve"> </w:t>
      </w:r>
      <w:r>
        <w:rPr>
          <w:color w:val="57585B"/>
        </w:rPr>
        <w:t>customers’</w:t>
      </w:r>
      <w:r>
        <w:rPr>
          <w:color w:val="57585B"/>
          <w:spacing w:val="3"/>
        </w:rPr>
        <w:t xml:space="preserve"> </w:t>
      </w:r>
      <w:r>
        <w:rPr>
          <w:color w:val="57585B"/>
        </w:rPr>
        <w:t>ability</w:t>
      </w:r>
      <w:r>
        <w:rPr>
          <w:color w:val="57585B"/>
          <w:spacing w:val="2"/>
        </w:rPr>
        <w:t xml:space="preserve"> </w:t>
      </w:r>
      <w:r>
        <w:rPr>
          <w:color w:val="57585B"/>
        </w:rPr>
        <w:t>to</w:t>
      </w:r>
      <w:r>
        <w:rPr>
          <w:color w:val="57585B"/>
          <w:spacing w:val="3"/>
        </w:rPr>
        <w:t xml:space="preserve"> </w:t>
      </w:r>
      <w:r>
        <w:rPr>
          <w:color w:val="57585B"/>
        </w:rPr>
        <w:t>opt-out</w:t>
      </w:r>
      <w:r>
        <w:rPr>
          <w:color w:val="57585B"/>
          <w:spacing w:val="2"/>
        </w:rPr>
        <w:t xml:space="preserve"> </w:t>
      </w:r>
      <w:r>
        <w:rPr>
          <w:color w:val="57585B"/>
        </w:rPr>
        <w:t>of</w:t>
      </w:r>
      <w:r>
        <w:rPr>
          <w:color w:val="57585B"/>
          <w:spacing w:val="3"/>
        </w:rPr>
        <w:t xml:space="preserve"> </w:t>
      </w:r>
      <w:r>
        <w:rPr>
          <w:color w:val="57585B"/>
        </w:rPr>
        <w:t>a</w:t>
      </w:r>
      <w:r>
        <w:rPr>
          <w:color w:val="57585B"/>
          <w:spacing w:val="3"/>
        </w:rPr>
        <w:t xml:space="preserve"> </w:t>
      </w:r>
      <w:r>
        <w:rPr>
          <w:color w:val="57585B"/>
        </w:rPr>
        <w:t>smart</w:t>
      </w:r>
      <w:r>
        <w:rPr>
          <w:color w:val="57585B"/>
          <w:spacing w:val="2"/>
        </w:rPr>
        <w:t xml:space="preserve"> </w:t>
      </w:r>
      <w:r>
        <w:rPr>
          <w:color w:val="57585B"/>
        </w:rPr>
        <w:t>meter</w:t>
      </w:r>
      <w:r>
        <w:rPr>
          <w:color w:val="57585B"/>
          <w:spacing w:val="3"/>
        </w:rPr>
        <w:t xml:space="preserve"> </w:t>
      </w:r>
      <w:r>
        <w:rPr>
          <w:color w:val="57585B"/>
        </w:rPr>
        <w:t>upgrade</w:t>
      </w:r>
      <w:r>
        <w:rPr>
          <w:color w:val="57585B"/>
          <w:spacing w:val="2"/>
        </w:rPr>
        <w:t xml:space="preserve"> </w:t>
      </w:r>
      <w:r>
        <w:rPr>
          <w:color w:val="57585B"/>
          <w:spacing w:val="-2"/>
        </w:rPr>
        <w:t>would:</w:t>
      </w:r>
    </w:p>
    <w:p w:rsidR="007169DD" w:rsidRDefault="00BC0D03">
      <w:pPr>
        <w:pStyle w:val="ListParagraph"/>
        <w:numPr>
          <w:ilvl w:val="3"/>
          <w:numId w:val="41"/>
        </w:numPr>
        <w:tabs>
          <w:tab w:val="left" w:pos="1304"/>
        </w:tabs>
        <w:spacing w:before="154" w:line="280" w:lineRule="auto"/>
        <w:ind w:right="1421"/>
        <w:rPr>
          <w:sz w:val="20"/>
        </w:rPr>
      </w:pPr>
      <w:r>
        <w:rPr>
          <w:color w:val="57585B"/>
          <w:sz w:val="20"/>
        </w:rPr>
        <w:t>reduce complexities in planning and executing the deployment of smart meters, including under LMRPs</w:t>
      </w:r>
    </w:p>
    <w:p w:rsidR="007169DD" w:rsidRDefault="00BC0D03">
      <w:pPr>
        <w:pStyle w:val="ListParagraph"/>
        <w:numPr>
          <w:ilvl w:val="3"/>
          <w:numId w:val="41"/>
        </w:numPr>
        <w:tabs>
          <w:tab w:val="left" w:pos="1304"/>
        </w:tabs>
        <w:spacing w:before="55" w:line="280" w:lineRule="auto"/>
        <w:ind w:right="1340"/>
        <w:rPr>
          <w:sz w:val="20"/>
        </w:rPr>
      </w:pPr>
      <w:r>
        <w:rPr>
          <w:color w:val="57585B"/>
          <w:sz w:val="20"/>
        </w:rPr>
        <w:t>support the implementation of the proposed Shared Fusing Meter Replacement Procedure described later in this Chapter, which relies largely on no customer opt-out</w:t>
      </w:r>
    </w:p>
    <w:p w:rsidR="007169DD" w:rsidRDefault="00BC0D03">
      <w:pPr>
        <w:pStyle w:val="ListParagraph"/>
        <w:numPr>
          <w:ilvl w:val="3"/>
          <w:numId w:val="41"/>
        </w:numPr>
        <w:tabs>
          <w:tab w:val="left" w:pos="1304"/>
        </w:tabs>
        <w:spacing w:before="55"/>
        <w:ind w:hanging="340"/>
        <w:rPr>
          <w:sz w:val="20"/>
        </w:rPr>
      </w:pPr>
      <w:r>
        <w:rPr>
          <w:color w:val="57585B"/>
          <w:sz w:val="20"/>
        </w:rPr>
        <w:t>achieve</w:t>
      </w:r>
      <w:r>
        <w:rPr>
          <w:color w:val="57585B"/>
          <w:spacing w:val="4"/>
          <w:sz w:val="20"/>
        </w:rPr>
        <w:t xml:space="preserve"> </w:t>
      </w:r>
      <w:r>
        <w:rPr>
          <w:color w:val="57585B"/>
          <w:sz w:val="20"/>
        </w:rPr>
        <w:t>consistencies</w:t>
      </w:r>
      <w:r>
        <w:rPr>
          <w:color w:val="57585B"/>
          <w:spacing w:val="4"/>
          <w:sz w:val="20"/>
        </w:rPr>
        <w:t xml:space="preserve"> </w:t>
      </w:r>
      <w:r>
        <w:rPr>
          <w:color w:val="57585B"/>
          <w:sz w:val="20"/>
        </w:rPr>
        <w:t>in</w:t>
      </w:r>
      <w:r>
        <w:rPr>
          <w:color w:val="57585B"/>
          <w:spacing w:val="4"/>
          <w:sz w:val="20"/>
        </w:rPr>
        <w:t xml:space="preserve"> </w:t>
      </w:r>
      <w:r>
        <w:rPr>
          <w:color w:val="57585B"/>
          <w:sz w:val="20"/>
        </w:rPr>
        <w:t>customers’</w:t>
      </w:r>
      <w:r>
        <w:rPr>
          <w:color w:val="57585B"/>
          <w:spacing w:val="4"/>
          <w:sz w:val="20"/>
        </w:rPr>
        <w:t xml:space="preserve"> </w:t>
      </w:r>
      <w:r>
        <w:rPr>
          <w:color w:val="57585B"/>
          <w:sz w:val="20"/>
        </w:rPr>
        <w:t>opt-out</w:t>
      </w:r>
      <w:r>
        <w:rPr>
          <w:color w:val="57585B"/>
          <w:spacing w:val="5"/>
          <w:sz w:val="20"/>
        </w:rPr>
        <w:t xml:space="preserve"> </w:t>
      </w:r>
      <w:r>
        <w:rPr>
          <w:color w:val="57585B"/>
          <w:sz w:val="20"/>
        </w:rPr>
        <w:t>rights</w:t>
      </w:r>
      <w:r>
        <w:rPr>
          <w:color w:val="57585B"/>
          <w:spacing w:val="4"/>
          <w:sz w:val="20"/>
        </w:rPr>
        <w:t xml:space="preserve"> </w:t>
      </w:r>
      <w:r>
        <w:rPr>
          <w:color w:val="57585B"/>
          <w:sz w:val="20"/>
        </w:rPr>
        <w:t>across</w:t>
      </w:r>
      <w:r>
        <w:rPr>
          <w:color w:val="57585B"/>
          <w:spacing w:val="4"/>
          <w:sz w:val="20"/>
        </w:rPr>
        <w:t xml:space="preserve"> </w:t>
      </w:r>
      <w:r>
        <w:rPr>
          <w:color w:val="57585B"/>
          <w:sz w:val="20"/>
        </w:rPr>
        <w:t>different</w:t>
      </w:r>
      <w:r>
        <w:rPr>
          <w:color w:val="57585B"/>
          <w:spacing w:val="4"/>
          <w:sz w:val="20"/>
        </w:rPr>
        <w:t xml:space="preserve"> </w:t>
      </w:r>
      <w:r>
        <w:rPr>
          <w:color w:val="57585B"/>
          <w:sz w:val="20"/>
        </w:rPr>
        <w:t>retail</w:t>
      </w:r>
      <w:r>
        <w:rPr>
          <w:color w:val="57585B"/>
          <w:spacing w:val="5"/>
          <w:sz w:val="20"/>
        </w:rPr>
        <w:t xml:space="preserve"> </w:t>
      </w:r>
      <w:r>
        <w:rPr>
          <w:color w:val="57585B"/>
          <w:spacing w:val="-2"/>
          <w:sz w:val="20"/>
        </w:rPr>
        <w:t>contracts.</w:t>
      </w:r>
    </w:p>
    <w:p w:rsidR="007169DD" w:rsidRDefault="00BC0D03">
      <w:pPr>
        <w:pStyle w:val="BodyText"/>
        <w:spacing w:before="96" w:line="280" w:lineRule="auto"/>
        <w:ind w:left="964" w:right="960"/>
      </w:pPr>
      <w:r>
        <w:rPr>
          <w:color w:val="57585B"/>
        </w:rPr>
        <w:t>Removing customer opt-out rights could also mitigate the risk of customers indirectly incurring metering upgrade costs without access to the benefits.</w:t>
      </w:r>
    </w:p>
    <w:p w:rsidR="007169DD" w:rsidRDefault="00BC0D03">
      <w:pPr>
        <w:pStyle w:val="Heading3"/>
        <w:spacing w:before="112"/>
      </w:pPr>
      <w:r>
        <w:rPr>
          <w:color w:val="57585B"/>
        </w:rPr>
        <w:t>The</w:t>
      </w:r>
      <w:r>
        <w:rPr>
          <w:color w:val="57585B"/>
          <w:spacing w:val="1"/>
        </w:rPr>
        <w:t xml:space="preserve"> </w:t>
      </w:r>
      <w:r>
        <w:rPr>
          <w:color w:val="57585B"/>
        </w:rPr>
        <w:t>draft</w:t>
      </w:r>
      <w:r>
        <w:rPr>
          <w:color w:val="57585B"/>
          <w:spacing w:val="2"/>
        </w:rPr>
        <w:t xml:space="preserve"> </w:t>
      </w:r>
      <w:r>
        <w:rPr>
          <w:color w:val="57585B"/>
        </w:rPr>
        <w:t>rule</w:t>
      </w:r>
      <w:r>
        <w:rPr>
          <w:color w:val="57585B"/>
          <w:spacing w:val="1"/>
        </w:rPr>
        <w:t xml:space="preserve"> </w:t>
      </w:r>
      <w:r>
        <w:rPr>
          <w:color w:val="57585B"/>
        </w:rPr>
        <w:t>would</w:t>
      </w:r>
      <w:r>
        <w:rPr>
          <w:color w:val="57585B"/>
          <w:spacing w:val="2"/>
        </w:rPr>
        <w:t xml:space="preserve"> </w:t>
      </w:r>
      <w:r>
        <w:rPr>
          <w:color w:val="57585B"/>
        </w:rPr>
        <w:t>remove</w:t>
      </w:r>
      <w:r>
        <w:rPr>
          <w:color w:val="57585B"/>
          <w:spacing w:val="2"/>
        </w:rPr>
        <w:t xml:space="preserve"> </w:t>
      </w:r>
      <w:r>
        <w:rPr>
          <w:color w:val="57585B"/>
        </w:rPr>
        <w:t>opt-out</w:t>
      </w:r>
      <w:r>
        <w:rPr>
          <w:color w:val="57585B"/>
          <w:spacing w:val="1"/>
        </w:rPr>
        <w:t xml:space="preserve"> </w:t>
      </w:r>
      <w:r>
        <w:rPr>
          <w:color w:val="57585B"/>
        </w:rPr>
        <w:t>provisions</w:t>
      </w:r>
      <w:r>
        <w:rPr>
          <w:color w:val="57585B"/>
          <w:spacing w:val="2"/>
        </w:rPr>
        <w:t xml:space="preserve"> </w:t>
      </w:r>
      <w:r>
        <w:rPr>
          <w:color w:val="57585B"/>
        </w:rPr>
        <w:t>included</w:t>
      </w:r>
      <w:r>
        <w:rPr>
          <w:color w:val="57585B"/>
          <w:spacing w:val="2"/>
        </w:rPr>
        <w:t xml:space="preserve"> </w:t>
      </w:r>
      <w:r>
        <w:rPr>
          <w:color w:val="57585B"/>
        </w:rPr>
        <w:t>in</w:t>
      </w:r>
      <w:r>
        <w:rPr>
          <w:color w:val="57585B"/>
          <w:spacing w:val="1"/>
        </w:rPr>
        <w:t xml:space="preserve"> </w:t>
      </w:r>
      <w:r>
        <w:rPr>
          <w:color w:val="57585B"/>
        </w:rPr>
        <w:t>standard</w:t>
      </w:r>
      <w:r>
        <w:rPr>
          <w:color w:val="57585B"/>
          <w:spacing w:val="2"/>
        </w:rPr>
        <w:t xml:space="preserve"> </w:t>
      </w:r>
      <w:r>
        <w:rPr>
          <w:color w:val="57585B"/>
        </w:rPr>
        <w:t>retail</w:t>
      </w:r>
      <w:r>
        <w:rPr>
          <w:color w:val="57585B"/>
          <w:spacing w:val="2"/>
        </w:rPr>
        <w:t xml:space="preserve"> </w:t>
      </w:r>
      <w:r>
        <w:rPr>
          <w:color w:val="57585B"/>
          <w:spacing w:val="-2"/>
        </w:rPr>
        <w:t>contracts</w:t>
      </w:r>
    </w:p>
    <w:p w:rsidR="007169DD" w:rsidRDefault="007169DD">
      <w:pPr>
        <w:pStyle w:val="BodyText"/>
        <w:rPr>
          <w:b/>
        </w:rPr>
      </w:pPr>
    </w:p>
    <w:p w:rsidR="007169DD" w:rsidRDefault="007169DD">
      <w:pPr>
        <w:pStyle w:val="BodyText"/>
        <w:rPr>
          <w:b/>
        </w:rPr>
      </w:pPr>
    </w:p>
    <w:p w:rsidR="007169DD" w:rsidRDefault="00BC0D03">
      <w:pPr>
        <w:pStyle w:val="BodyText"/>
        <w:spacing w:before="8"/>
        <w:rPr>
          <w:b/>
        </w:rPr>
      </w:pPr>
      <w:r>
        <w:rPr>
          <w:noProof/>
          <w:lang w:val="en-AU" w:eastAsia="en-AU"/>
        </w:rPr>
        <mc:AlternateContent>
          <mc:Choice Requires="wps">
            <w:drawing>
              <wp:anchor distT="0" distB="0" distL="0" distR="0" simplePos="0" relativeHeight="487611392" behindDoc="1" locked="0" layoutInCell="1" allowOverlap="1">
                <wp:simplePos x="0" y="0"/>
                <wp:positionH relativeFrom="page">
                  <wp:posOffset>720001</wp:posOffset>
                </wp:positionH>
                <wp:positionV relativeFrom="paragraph">
                  <wp:posOffset>172985</wp:posOffset>
                </wp:positionV>
                <wp:extent cx="720090" cy="127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03867BC6" id="Graphic 81" o:spid="_x0000_s1026" style="position:absolute;margin-left:56.7pt;margin-top:13.6pt;width:56.7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" path="m,l719963,e" filled="f" strokecolor="#57585b" strokeweight=".04408mm">
                <v:path arrowok="t"/>
                <w10:wrap type="topAndBottom" anchorx="page"/>
              </v:shape>
            </w:pict>
          </mc:Fallback>
        </mc:AlternateContent>
      </w:r>
    </w:p>
    <w:p w:rsidR="007169DD" w:rsidRDefault="00BC0D03">
      <w:pPr>
        <w:pStyle w:val="ListParagraph"/>
        <w:numPr>
          <w:ilvl w:val="0"/>
          <w:numId w:val="44"/>
        </w:numPr>
        <w:tabs>
          <w:tab w:val="left" w:pos="452"/>
        </w:tabs>
        <w:spacing w:before="130"/>
        <w:ind w:left="452" w:hanging="339"/>
        <w:rPr>
          <w:sz w:val="14"/>
        </w:rPr>
      </w:pPr>
      <w:r>
        <w:rPr>
          <w:color w:val="57585B"/>
          <w:sz w:val="14"/>
        </w:rPr>
        <w:t>Clause</w:t>
      </w:r>
      <w:r>
        <w:rPr>
          <w:color w:val="57585B"/>
          <w:spacing w:val="-1"/>
          <w:sz w:val="14"/>
        </w:rPr>
        <w:t xml:space="preserve"> </w:t>
      </w:r>
      <w:r>
        <w:rPr>
          <w:color w:val="57585B"/>
          <w:sz w:val="14"/>
        </w:rPr>
        <w:t xml:space="preserve">7.8.10(e) of the </w:t>
      </w:r>
      <w:r>
        <w:rPr>
          <w:color w:val="57585B"/>
          <w:spacing w:val="-4"/>
          <w:sz w:val="14"/>
        </w:rPr>
        <w:t>NER.</w:t>
      </w:r>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BodyText"/>
        <w:spacing w:line="280" w:lineRule="auto"/>
        <w:ind w:left="964" w:right="960"/>
      </w:pPr>
      <w:bookmarkStart w:id="45" w:name="_bookmark17"/>
      <w:bookmarkEnd w:id="45"/>
      <w:r>
        <w:rPr>
          <w:color w:val="57585B"/>
        </w:rPr>
        <w:t>Under current arrangements, customers can opt out of a new meter deployment up to seven business days before the intended meter installation date. Retailers are exempt from complying with these opt-out provisions if they are authorised to deploy a new meter under the terms of their customer market retail contract. This authorisation is not included in standard retail contracts.</w:t>
      </w:r>
      <w:r>
        <w:rPr>
          <w:color w:val="57585B"/>
          <w:vertAlign w:val="superscript"/>
        </w:rPr>
        <w:t>64</w:t>
      </w:r>
    </w:p>
    <w:p w:rsidR="007169DD" w:rsidRDefault="00BC0D03">
      <w:pPr>
        <w:pStyle w:val="BodyText"/>
        <w:spacing w:before="110" w:line="280" w:lineRule="auto"/>
        <w:ind w:left="964" w:right="960"/>
      </w:pPr>
      <w:r>
        <w:rPr>
          <w:color w:val="57585B"/>
        </w:rPr>
        <w:t>The draft rule would remove this provision in the NERR, which means customers on standard retail contracts would not be able to opt out of a new meter deployment.</w:t>
      </w:r>
    </w:p>
    <w:p w:rsidR="007169DD" w:rsidRDefault="00BC0D03">
      <w:pPr>
        <w:pStyle w:val="Heading3"/>
        <w:spacing w:before="112"/>
      </w:pPr>
      <w:r>
        <w:rPr>
          <w:color w:val="57585B"/>
        </w:rPr>
        <w:t>Removing</w:t>
      </w:r>
      <w:r>
        <w:rPr>
          <w:color w:val="57585B"/>
          <w:spacing w:val="3"/>
        </w:rPr>
        <w:t xml:space="preserve"> </w:t>
      </w:r>
      <w:r>
        <w:rPr>
          <w:color w:val="57585B"/>
        </w:rPr>
        <w:t>opt-out</w:t>
      </w:r>
      <w:r>
        <w:rPr>
          <w:color w:val="57585B"/>
          <w:spacing w:val="3"/>
        </w:rPr>
        <w:t xml:space="preserve"> </w:t>
      </w:r>
      <w:r>
        <w:rPr>
          <w:color w:val="57585B"/>
        </w:rPr>
        <w:t>provisions</w:t>
      </w:r>
      <w:r>
        <w:rPr>
          <w:color w:val="57585B"/>
          <w:spacing w:val="3"/>
        </w:rPr>
        <w:t xml:space="preserve"> </w:t>
      </w:r>
      <w:r>
        <w:rPr>
          <w:color w:val="57585B"/>
        </w:rPr>
        <w:t>would</w:t>
      </w:r>
      <w:r>
        <w:rPr>
          <w:color w:val="57585B"/>
          <w:spacing w:val="3"/>
        </w:rPr>
        <w:t xml:space="preserve"> </w:t>
      </w:r>
      <w:r>
        <w:rPr>
          <w:color w:val="57585B"/>
        </w:rPr>
        <w:t>not</w:t>
      </w:r>
      <w:r>
        <w:rPr>
          <w:color w:val="57585B"/>
          <w:spacing w:val="4"/>
        </w:rPr>
        <w:t xml:space="preserve"> </w:t>
      </w:r>
      <w:r>
        <w:rPr>
          <w:color w:val="57585B"/>
        </w:rPr>
        <w:t>mean</w:t>
      </w:r>
      <w:r>
        <w:rPr>
          <w:color w:val="57585B"/>
          <w:spacing w:val="3"/>
        </w:rPr>
        <w:t xml:space="preserve"> </w:t>
      </w:r>
      <w:r>
        <w:rPr>
          <w:color w:val="57585B"/>
        </w:rPr>
        <w:t>that</w:t>
      </w:r>
      <w:r>
        <w:rPr>
          <w:color w:val="57585B"/>
          <w:spacing w:val="3"/>
        </w:rPr>
        <w:t xml:space="preserve"> </w:t>
      </w:r>
      <w:r>
        <w:rPr>
          <w:color w:val="57585B"/>
        </w:rPr>
        <w:t>customers</w:t>
      </w:r>
      <w:r>
        <w:rPr>
          <w:color w:val="57585B"/>
          <w:spacing w:val="3"/>
        </w:rPr>
        <w:t xml:space="preserve"> </w:t>
      </w:r>
      <w:r>
        <w:rPr>
          <w:color w:val="57585B"/>
        </w:rPr>
        <w:t>must</w:t>
      </w:r>
      <w:r>
        <w:rPr>
          <w:color w:val="57585B"/>
          <w:spacing w:val="3"/>
        </w:rPr>
        <w:t xml:space="preserve"> </w:t>
      </w:r>
      <w:r>
        <w:rPr>
          <w:color w:val="57585B"/>
        </w:rPr>
        <w:t>remediate</w:t>
      </w:r>
      <w:r>
        <w:rPr>
          <w:color w:val="57585B"/>
          <w:spacing w:val="4"/>
        </w:rPr>
        <w:t xml:space="preserve"> </w:t>
      </w:r>
      <w:r>
        <w:rPr>
          <w:color w:val="57585B"/>
        </w:rPr>
        <w:t>site</w:t>
      </w:r>
      <w:r>
        <w:rPr>
          <w:color w:val="57585B"/>
          <w:spacing w:val="3"/>
        </w:rPr>
        <w:t xml:space="preserve"> </w:t>
      </w:r>
      <w:r>
        <w:rPr>
          <w:color w:val="57585B"/>
          <w:spacing w:val="-2"/>
        </w:rPr>
        <w:t>defects</w:t>
      </w:r>
    </w:p>
    <w:p w:rsidR="007169DD" w:rsidRDefault="00BC0D03">
      <w:pPr>
        <w:pStyle w:val="BodyText"/>
        <w:spacing w:before="153" w:line="280" w:lineRule="auto"/>
        <w:ind w:left="964" w:right="960"/>
      </w:pPr>
      <w:r>
        <w:rPr>
          <w:color w:val="57585B"/>
        </w:rPr>
        <w:t>The Commission acknowledges that some customers may wish to opt out of a smart meter deployment to avoid any associated site remediation costs.</w:t>
      </w:r>
    </w:p>
    <w:p w:rsidR="007169DD" w:rsidRDefault="00BC0D03">
      <w:pPr>
        <w:pStyle w:val="BodyText"/>
        <w:spacing w:before="112" w:line="280" w:lineRule="auto"/>
        <w:ind w:left="964" w:right="1170"/>
      </w:pPr>
      <w:r>
        <w:rPr>
          <w:color w:val="57585B"/>
        </w:rPr>
        <w:t>In the Review the Commission recommended that governments consider financial support options to encourage remediation, particularly for vulnerable customers.</w:t>
      </w:r>
    </w:p>
    <w:p w:rsidR="007169DD" w:rsidRDefault="00BC0D03">
      <w:pPr>
        <w:pStyle w:val="BodyText"/>
        <w:spacing w:before="111" w:line="280" w:lineRule="auto"/>
        <w:ind w:left="964" w:right="960"/>
      </w:pPr>
      <w:r>
        <w:rPr>
          <w:color w:val="57585B"/>
        </w:rPr>
        <w:t>Site remediation is currently the responsibility of the customer and beyond the scope of the energy laws and rules. A customer cannot be compelled to remediate their site.</w:t>
      </w:r>
    </w:p>
    <w:p w:rsidR="007169DD" w:rsidRDefault="00BC0D03">
      <w:pPr>
        <w:pStyle w:val="BodyText"/>
        <w:spacing w:before="112" w:line="280" w:lineRule="auto"/>
        <w:ind w:left="964" w:right="960"/>
      </w:pPr>
      <w:r>
        <w:rPr>
          <w:color w:val="57585B"/>
        </w:rPr>
        <w:t>This would not change through a rule to remove opt-out provisions. Customers would retain the choice as to whether they remediate any site defects.</w:t>
      </w:r>
    </w:p>
    <w:p w:rsidR="007169DD" w:rsidRDefault="007169DD">
      <w:pPr>
        <w:pStyle w:val="BodyText"/>
        <w:spacing w:before="58"/>
      </w:pPr>
    </w:p>
    <w:p w:rsidR="007169DD" w:rsidRDefault="00BC0D03">
      <w:pPr>
        <w:pStyle w:val="Heading3"/>
        <w:numPr>
          <w:ilvl w:val="2"/>
          <w:numId w:val="41"/>
        </w:numPr>
        <w:tabs>
          <w:tab w:val="left" w:pos="964"/>
        </w:tabs>
        <w:ind w:right="1307"/>
      </w:pPr>
      <w:r>
        <w:rPr>
          <w:color w:val="23A2E0"/>
        </w:rPr>
        <w:t>The</w:t>
      </w:r>
      <w:r>
        <w:rPr>
          <w:color w:val="23A2E0"/>
          <w:spacing w:val="-3"/>
        </w:rPr>
        <w:t xml:space="preserve"> </w:t>
      </w:r>
      <w:r>
        <w:rPr>
          <w:color w:val="23A2E0"/>
        </w:rPr>
        <w:t>draft</w:t>
      </w:r>
      <w:r>
        <w:rPr>
          <w:color w:val="23A2E0"/>
          <w:spacing w:val="-3"/>
        </w:rPr>
        <w:t xml:space="preserve"> </w:t>
      </w:r>
      <w:r>
        <w:rPr>
          <w:color w:val="23A2E0"/>
        </w:rPr>
        <w:t>rule</w:t>
      </w:r>
      <w:r>
        <w:rPr>
          <w:color w:val="23A2E0"/>
          <w:spacing w:val="-3"/>
        </w:rPr>
        <w:t xml:space="preserve"> </w:t>
      </w:r>
      <w:r>
        <w:rPr>
          <w:color w:val="23A2E0"/>
        </w:rPr>
        <w:t>would</w:t>
      </w:r>
      <w:r>
        <w:rPr>
          <w:color w:val="23A2E0"/>
          <w:spacing w:val="-4"/>
        </w:rPr>
        <w:t xml:space="preserve"> </w:t>
      </w:r>
      <w:r>
        <w:rPr>
          <w:color w:val="23A2E0"/>
        </w:rPr>
        <w:t>reduce</w:t>
      </w:r>
      <w:r>
        <w:rPr>
          <w:color w:val="23A2E0"/>
          <w:spacing w:val="-3"/>
        </w:rPr>
        <w:t xml:space="preserve"> </w:t>
      </w:r>
      <w:r>
        <w:rPr>
          <w:color w:val="23A2E0"/>
        </w:rPr>
        <w:t>the</w:t>
      </w:r>
      <w:r>
        <w:rPr>
          <w:color w:val="23A2E0"/>
          <w:spacing w:val="-3"/>
        </w:rPr>
        <w:t xml:space="preserve"> </w:t>
      </w:r>
      <w:r>
        <w:rPr>
          <w:color w:val="23A2E0"/>
        </w:rPr>
        <w:t>number</w:t>
      </w:r>
      <w:r>
        <w:rPr>
          <w:color w:val="23A2E0"/>
          <w:spacing w:val="-3"/>
        </w:rPr>
        <w:t xml:space="preserve"> </w:t>
      </w:r>
      <w:r>
        <w:rPr>
          <w:color w:val="23A2E0"/>
        </w:rPr>
        <w:t>of</w:t>
      </w:r>
      <w:r>
        <w:rPr>
          <w:color w:val="23A2E0"/>
          <w:spacing w:val="-4"/>
        </w:rPr>
        <w:t xml:space="preserve"> </w:t>
      </w:r>
      <w:r>
        <w:rPr>
          <w:color w:val="23A2E0"/>
        </w:rPr>
        <w:t>retailer</w:t>
      </w:r>
      <w:r>
        <w:rPr>
          <w:color w:val="23A2E0"/>
          <w:spacing w:val="-3"/>
        </w:rPr>
        <w:t xml:space="preserve"> </w:t>
      </w:r>
      <w:r>
        <w:rPr>
          <w:color w:val="23A2E0"/>
        </w:rPr>
        <w:t>notices</w:t>
      </w:r>
      <w:r>
        <w:rPr>
          <w:color w:val="23A2E0"/>
          <w:spacing w:val="-4"/>
        </w:rPr>
        <w:t xml:space="preserve"> </w:t>
      </w:r>
      <w:r>
        <w:rPr>
          <w:color w:val="23A2E0"/>
        </w:rPr>
        <w:t>issued</w:t>
      </w:r>
      <w:r>
        <w:rPr>
          <w:color w:val="23A2E0"/>
          <w:spacing w:val="-4"/>
        </w:rPr>
        <w:t xml:space="preserve"> </w:t>
      </w:r>
      <w:r>
        <w:rPr>
          <w:color w:val="23A2E0"/>
        </w:rPr>
        <w:t>to</w:t>
      </w:r>
      <w:r>
        <w:rPr>
          <w:color w:val="23A2E0"/>
          <w:spacing w:val="-4"/>
        </w:rPr>
        <w:t xml:space="preserve"> </w:t>
      </w:r>
      <w:r>
        <w:rPr>
          <w:color w:val="23A2E0"/>
        </w:rPr>
        <w:t>customers</w:t>
      </w:r>
      <w:r>
        <w:rPr>
          <w:color w:val="23A2E0"/>
          <w:spacing w:val="-4"/>
        </w:rPr>
        <w:t xml:space="preserve"> </w:t>
      </w:r>
      <w:r>
        <w:rPr>
          <w:color w:val="23A2E0"/>
        </w:rPr>
        <w:t>before</w:t>
      </w:r>
      <w:r>
        <w:rPr>
          <w:color w:val="23A2E0"/>
          <w:spacing w:val="-3"/>
        </w:rPr>
        <w:t xml:space="preserve"> </w:t>
      </w:r>
      <w:r>
        <w:rPr>
          <w:color w:val="23A2E0"/>
        </w:rPr>
        <w:t>a</w:t>
      </w:r>
      <w:r>
        <w:rPr>
          <w:color w:val="23A2E0"/>
          <w:spacing w:val="-4"/>
        </w:rPr>
        <w:t xml:space="preserve"> </w:t>
      </w:r>
      <w:r>
        <w:rPr>
          <w:color w:val="23A2E0"/>
        </w:rPr>
        <w:t xml:space="preserve">meter </w:t>
      </w:r>
      <w:r>
        <w:rPr>
          <w:color w:val="23A2E0"/>
          <w:spacing w:val="-2"/>
        </w:rPr>
        <w:t>upgrade</w:t>
      </w:r>
    </w:p>
    <w:p w:rsidR="007169DD" w:rsidRDefault="00BC0D03">
      <w:pPr>
        <w:spacing w:before="97" w:line="280" w:lineRule="auto"/>
        <w:ind w:left="964" w:right="960"/>
        <w:rPr>
          <w:b/>
          <w:sz w:val="20"/>
        </w:rPr>
      </w:pPr>
      <w:r>
        <w:rPr>
          <w:b/>
          <w:color w:val="57585B"/>
          <w:sz w:val="20"/>
        </w:rPr>
        <w:t xml:space="preserve">Streamlining notification requirements would improve customer experience and promote </w:t>
      </w:r>
      <w:r>
        <w:rPr>
          <w:b/>
          <w:color w:val="57585B"/>
          <w:spacing w:val="-2"/>
          <w:sz w:val="20"/>
        </w:rPr>
        <w:t>eﬃciency</w:t>
      </w:r>
    </w:p>
    <w:p w:rsidR="007169DD" w:rsidRDefault="00BC0D03">
      <w:pPr>
        <w:pStyle w:val="BodyText"/>
        <w:spacing w:before="112"/>
        <w:ind w:left="964"/>
      </w:pPr>
      <w:r>
        <w:rPr>
          <w:color w:val="57585B"/>
        </w:rPr>
        <w:t>A</w:t>
      </w:r>
      <w:r>
        <w:rPr>
          <w:color w:val="57585B"/>
          <w:spacing w:val="3"/>
        </w:rPr>
        <w:t xml:space="preserve"> </w:t>
      </w:r>
      <w:r>
        <w:rPr>
          <w:color w:val="57585B"/>
        </w:rPr>
        <w:t>more</w:t>
      </w:r>
      <w:r>
        <w:rPr>
          <w:color w:val="57585B"/>
          <w:spacing w:val="3"/>
        </w:rPr>
        <w:t xml:space="preserve"> </w:t>
      </w:r>
      <w:r>
        <w:rPr>
          <w:color w:val="57585B"/>
        </w:rPr>
        <w:t>streamlined</w:t>
      </w:r>
      <w:r>
        <w:rPr>
          <w:color w:val="57585B"/>
          <w:spacing w:val="3"/>
        </w:rPr>
        <w:t xml:space="preserve"> </w:t>
      </w:r>
      <w:r>
        <w:rPr>
          <w:color w:val="57585B"/>
        </w:rPr>
        <w:t>notification</w:t>
      </w:r>
      <w:r>
        <w:rPr>
          <w:color w:val="57585B"/>
          <w:spacing w:val="3"/>
        </w:rPr>
        <w:t xml:space="preserve"> </w:t>
      </w:r>
      <w:r>
        <w:rPr>
          <w:color w:val="57585B"/>
        </w:rPr>
        <w:t>process</w:t>
      </w:r>
      <w:r>
        <w:rPr>
          <w:color w:val="57585B"/>
          <w:spacing w:val="3"/>
        </w:rPr>
        <w:t xml:space="preserve"> </w:t>
      </w:r>
      <w:r>
        <w:rPr>
          <w:color w:val="57585B"/>
        </w:rPr>
        <w:t>before</w:t>
      </w:r>
      <w:r>
        <w:rPr>
          <w:color w:val="57585B"/>
          <w:spacing w:val="3"/>
        </w:rPr>
        <w:t xml:space="preserve"> </w:t>
      </w:r>
      <w:r>
        <w:rPr>
          <w:color w:val="57585B"/>
        </w:rPr>
        <w:t>a</w:t>
      </w:r>
      <w:r>
        <w:rPr>
          <w:color w:val="57585B"/>
          <w:spacing w:val="3"/>
        </w:rPr>
        <w:t xml:space="preserve"> </w:t>
      </w:r>
      <w:r>
        <w:rPr>
          <w:color w:val="57585B"/>
        </w:rPr>
        <w:t>smart</w:t>
      </w:r>
      <w:r>
        <w:rPr>
          <w:color w:val="57585B"/>
          <w:spacing w:val="3"/>
        </w:rPr>
        <w:t xml:space="preserve"> </w:t>
      </w:r>
      <w:r>
        <w:rPr>
          <w:color w:val="57585B"/>
        </w:rPr>
        <w:t>meter</w:t>
      </w:r>
      <w:r>
        <w:rPr>
          <w:color w:val="57585B"/>
          <w:spacing w:val="3"/>
        </w:rPr>
        <w:t xml:space="preserve"> </w:t>
      </w:r>
      <w:r>
        <w:rPr>
          <w:color w:val="57585B"/>
        </w:rPr>
        <w:t>installation</w:t>
      </w:r>
      <w:r>
        <w:rPr>
          <w:color w:val="57585B"/>
          <w:spacing w:val="3"/>
        </w:rPr>
        <w:t xml:space="preserve"> </w:t>
      </w:r>
      <w:r>
        <w:rPr>
          <w:color w:val="57585B"/>
          <w:spacing w:val="-2"/>
        </w:rPr>
        <w:t>would:</w:t>
      </w:r>
    </w:p>
    <w:p w:rsidR="007169DD" w:rsidRDefault="00BC0D03">
      <w:pPr>
        <w:pStyle w:val="ListParagraph"/>
        <w:numPr>
          <w:ilvl w:val="3"/>
          <w:numId w:val="41"/>
        </w:numPr>
        <w:tabs>
          <w:tab w:val="left" w:pos="1304"/>
        </w:tabs>
        <w:spacing w:before="153"/>
        <w:ind w:hanging="340"/>
        <w:rPr>
          <w:sz w:val="20"/>
        </w:rPr>
      </w:pPr>
      <w:r>
        <w:rPr>
          <w:color w:val="57585B"/>
          <w:sz w:val="20"/>
        </w:rPr>
        <w:t>reduce</w:t>
      </w:r>
      <w:r>
        <w:rPr>
          <w:color w:val="57585B"/>
          <w:spacing w:val="4"/>
          <w:sz w:val="20"/>
        </w:rPr>
        <w:t xml:space="preserve"> </w:t>
      </w:r>
      <w:r>
        <w:rPr>
          <w:color w:val="57585B"/>
          <w:sz w:val="20"/>
        </w:rPr>
        <w:t>the</w:t>
      </w:r>
      <w:r>
        <w:rPr>
          <w:color w:val="57585B"/>
          <w:spacing w:val="5"/>
          <w:sz w:val="20"/>
        </w:rPr>
        <w:t xml:space="preserve"> </w:t>
      </w:r>
      <w:r>
        <w:rPr>
          <w:color w:val="57585B"/>
          <w:sz w:val="20"/>
        </w:rPr>
        <w:t>potential</w:t>
      </w:r>
      <w:r>
        <w:rPr>
          <w:color w:val="57585B"/>
          <w:spacing w:val="5"/>
          <w:sz w:val="20"/>
        </w:rPr>
        <w:t xml:space="preserve"> </w:t>
      </w:r>
      <w:r>
        <w:rPr>
          <w:color w:val="57585B"/>
          <w:sz w:val="20"/>
        </w:rPr>
        <w:t>for</w:t>
      </w:r>
      <w:r>
        <w:rPr>
          <w:color w:val="57585B"/>
          <w:spacing w:val="5"/>
          <w:sz w:val="20"/>
        </w:rPr>
        <w:t xml:space="preserve"> </w:t>
      </w:r>
      <w:r>
        <w:rPr>
          <w:color w:val="57585B"/>
          <w:sz w:val="20"/>
        </w:rPr>
        <w:t>customer</w:t>
      </w:r>
      <w:r>
        <w:rPr>
          <w:color w:val="57585B"/>
          <w:spacing w:val="4"/>
          <w:sz w:val="20"/>
        </w:rPr>
        <w:t xml:space="preserve"> </w:t>
      </w:r>
      <w:r>
        <w:rPr>
          <w:color w:val="57585B"/>
          <w:sz w:val="20"/>
        </w:rPr>
        <w:t>confusion</w:t>
      </w:r>
      <w:r>
        <w:rPr>
          <w:color w:val="57585B"/>
          <w:spacing w:val="5"/>
          <w:sz w:val="20"/>
        </w:rPr>
        <w:t xml:space="preserve"> </w:t>
      </w:r>
      <w:r>
        <w:rPr>
          <w:color w:val="57585B"/>
          <w:sz w:val="20"/>
        </w:rPr>
        <w:t>about</w:t>
      </w:r>
      <w:r>
        <w:rPr>
          <w:color w:val="57585B"/>
          <w:spacing w:val="5"/>
          <w:sz w:val="20"/>
        </w:rPr>
        <w:t xml:space="preserve"> </w:t>
      </w:r>
      <w:r>
        <w:rPr>
          <w:color w:val="57585B"/>
          <w:sz w:val="20"/>
        </w:rPr>
        <w:t>the</w:t>
      </w:r>
      <w:r>
        <w:rPr>
          <w:color w:val="57585B"/>
          <w:spacing w:val="5"/>
          <w:sz w:val="20"/>
        </w:rPr>
        <w:t xml:space="preserve"> </w:t>
      </w:r>
      <w:r>
        <w:rPr>
          <w:color w:val="57585B"/>
          <w:sz w:val="20"/>
        </w:rPr>
        <w:t>smart</w:t>
      </w:r>
      <w:r>
        <w:rPr>
          <w:color w:val="57585B"/>
          <w:spacing w:val="5"/>
          <w:sz w:val="20"/>
        </w:rPr>
        <w:t xml:space="preserve"> </w:t>
      </w:r>
      <w:r>
        <w:rPr>
          <w:color w:val="57585B"/>
          <w:sz w:val="20"/>
        </w:rPr>
        <w:t>meter</w:t>
      </w:r>
      <w:r>
        <w:rPr>
          <w:color w:val="57585B"/>
          <w:spacing w:val="4"/>
          <w:sz w:val="20"/>
        </w:rPr>
        <w:t xml:space="preserve"> </w:t>
      </w:r>
      <w:r>
        <w:rPr>
          <w:color w:val="57585B"/>
          <w:sz w:val="20"/>
        </w:rPr>
        <w:t>installation</w:t>
      </w:r>
      <w:r>
        <w:rPr>
          <w:color w:val="57585B"/>
          <w:spacing w:val="5"/>
          <w:sz w:val="20"/>
        </w:rPr>
        <w:t xml:space="preserve"> </w:t>
      </w:r>
      <w:r>
        <w:rPr>
          <w:color w:val="57585B"/>
          <w:spacing w:val="-2"/>
          <w:sz w:val="20"/>
        </w:rPr>
        <w:t>process</w:t>
      </w:r>
    </w:p>
    <w:p w:rsidR="007169DD" w:rsidRDefault="00BC0D03">
      <w:pPr>
        <w:pStyle w:val="ListParagraph"/>
        <w:numPr>
          <w:ilvl w:val="3"/>
          <w:numId w:val="41"/>
        </w:numPr>
        <w:tabs>
          <w:tab w:val="left" w:pos="1304"/>
        </w:tabs>
        <w:spacing w:before="97"/>
        <w:ind w:hanging="340"/>
        <w:rPr>
          <w:sz w:val="20"/>
        </w:rPr>
      </w:pPr>
      <w:r>
        <w:rPr>
          <w:color w:val="57585B"/>
          <w:sz w:val="20"/>
        </w:rPr>
        <w:t>support</w:t>
      </w:r>
      <w:r>
        <w:rPr>
          <w:color w:val="57585B"/>
          <w:spacing w:val="4"/>
          <w:sz w:val="20"/>
        </w:rPr>
        <w:t xml:space="preserve"> </w:t>
      </w:r>
      <w:r>
        <w:rPr>
          <w:color w:val="57585B"/>
          <w:sz w:val="20"/>
        </w:rPr>
        <w:t>a</w:t>
      </w:r>
      <w:r>
        <w:rPr>
          <w:color w:val="57585B"/>
          <w:spacing w:val="5"/>
          <w:sz w:val="20"/>
        </w:rPr>
        <w:t xml:space="preserve"> </w:t>
      </w:r>
      <w:r>
        <w:rPr>
          <w:color w:val="57585B"/>
          <w:sz w:val="20"/>
        </w:rPr>
        <w:t>more</w:t>
      </w:r>
      <w:r>
        <w:rPr>
          <w:color w:val="57585B"/>
          <w:spacing w:val="4"/>
          <w:sz w:val="20"/>
        </w:rPr>
        <w:t xml:space="preserve"> </w:t>
      </w:r>
      <w:r>
        <w:rPr>
          <w:color w:val="57585B"/>
          <w:sz w:val="20"/>
        </w:rPr>
        <w:t>eﬃcient</w:t>
      </w:r>
      <w:r>
        <w:rPr>
          <w:color w:val="57585B"/>
          <w:spacing w:val="5"/>
          <w:sz w:val="20"/>
        </w:rPr>
        <w:t xml:space="preserve"> </w:t>
      </w:r>
      <w:r>
        <w:rPr>
          <w:color w:val="57585B"/>
          <w:sz w:val="20"/>
        </w:rPr>
        <w:t>smart</w:t>
      </w:r>
      <w:r>
        <w:rPr>
          <w:color w:val="57585B"/>
          <w:spacing w:val="4"/>
          <w:sz w:val="20"/>
        </w:rPr>
        <w:t xml:space="preserve"> </w:t>
      </w:r>
      <w:r>
        <w:rPr>
          <w:color w:val="57585B"/>
          <w:sz w:val="20"/>
        </w:rPr>
        <w:t>meter</w:t>
      </w:r>
      <w:r>
        <w:rPr>
          <w:color w:val="57585B"/>
          <w:spacing w:val="5"/>
          <w:sz w:val="20"/>
        </w:rPr>
        <w:t xml:space="preserve"> </w:t>
      </w:r>
      <w:r>
        <w:rPr>
          <w:color w:val="57585B"/>
          <w:sz w:val="20"/>
        </w:rPr>
        <w:t>installation</w:t>
      </w:r>
      <w:r>
        <w:rPr>
          <w:color w:val="57585B"/>
          <w:spacing w:val="4"/>
          <w:sz w:val="20"/>
        </w:rPr>
        <w:t xml:space="preserve"> </w:t>
      </w:r>
      <w:r>
        <w:rPr>
          <w:color w:val="57585B"/>
          <w:spacing w:val="-2"/>
          <w:sz w:val="20"/>
        </w:rPr>
        <w:t>process.</w:t>
      </w:r>
    </w:p>
    <w:p w:rsidR="007169DD" w:rsidRDefault="00BC0D03">
      <w:pPr>
        <w:pStyle w:val="Heading3"/>
        <w:spacing w:before="96"/>
      </w:pPr>
      <w:r>
        <w:rPr>
          <w:color w:val="57585B"/>
        </w:rPr>
        <w:t>The</w:t>
      </w:r>
      <w:r>
        <w:rPr>
          <w:color w:val="57585B"/>
          <w:spacing w:val="2"/>
        </w:rPr>
        <w:t xml:space="preserve"> </w:t>
      </w:r>
      <w:r>
        <w:rPr>
          <w:color w:val="57585B"/>
        </w:rPr>
        <w:t>draft</w:t>
      </w:r>
      <w:r>
        <w:rPr>
          <w:color w:val="57585B"/>
          <w:spacing w:val="3"/>
        </w:rPr>
        <w:t xml:space="preserve"> </w:t>
      </w:r>
      <w:r>
        <w:rPr>
          <w:color w:val="57585B"/>
        </w:rPr>
        <w:t>rule</w:t>
      </w:r>
      <w:r>
        <w:rPr>
          <w:color w:val="57585B"/>
          <w:spacing w:val="2"/>
        </w:rPr>
        <w:t xml:space="preserve"> </w:t>
      </w:r>
      <w:r>
        <w:rPr>
          <w:color w:val="57585B"/>
        </w:rPr>
        <w:t>would</w:t>
      </w:r>
      <w:r>
        <w:rPr>
          <w:color w:val="57585B"/>
          <w:spacing w:val="3"/>
        </w:rPr>
        <w:t xml:space="preserve"> </w:t>
      </w:r>
      <w:r>
        <w:rPr>
          <w:color w:val="57585B"/>
        </w:rPr>
        <w:t>reduces</w:t>
      </w:r>
      <w:r>
        <w:rPr>
          <w:color w:val="57585B"/>
          <w:spacing w:val="2"/>
        </w:rPr>
        <w:t xml:space="preserve"> </w:t>
      </w:r>
      <w:r>
        <w:rPr>
          <w:color w:val="57585B"/>
        </w:rPr>
        <w:t>the</w:t>
      </w:r>
      <w:r>
        <w:rPr>
          <w:color w:val="57585B"/>
          <w:spacing w:val="3"/>
        </w:rPr>
        <w:t xml:space="preserve"> </w:t>
      </w:r>
      <w:r>
        <w:rPr>
          <w:color w:val="57585B"/>
        </w:rPr>
        <w:t>number</w:t>
      </w:r>
      <w:r>
        <w:rPr>
          <w:color w:val="57585B"/>
          <w:spacing w:val="3"/>
        </w:rPr>
        <w:t xml:space="preserve"> </w:t>
      </w:r>
      <w:r>
        <w:rPr>
          <w:color w:val="57585B"/>
        </w:rPr>
        <w:t>of</w:t>
      </w:r>
      <w:r>
        <w:rPr>
          <w:color w:val="57585B"/>
          <w:spacing w:val="2"/>
        </w:rPr>
        <w:t xml:space="preserve"> </w:t>
      </w:r>
      <w:r>
        <w:rPr>
          <w:color w:val="57585B"/>
        </w:rPr>
        <w:t>notices</w:t>
      </w:r>
      <w:r>
        <w:rPr>
          <w:color w:val="57585B"/>
          <w:spacing w:val="3"/>
        </w:rPr>
        <w:t xml:space="preserve"> </w:t>
      </w:r>
      <w:r>
        <w:rPr>
          <w:color w:val="57585B"/>
        </w:rPr>
        <w:t>a</w:t>
      </w:r>
      <w:r>
        <w:rPr>
          <w:color w:val="57585B"/>
          <w:spacing w:val="2"/>
        </w:rPr>
        <w:t xml:space="preserve"> </w:t>
      </w:r>
      <w:r>
        <w:rPr>
          <w:color w:val="57585B"/>
        </w:rPr>
        <w:t>retailer</w:t>
      </w:r>
      <w:r>
        <w:rPr>
          <w:color w:val="57585B"/>
          <w:spacing w:val="3"/>
        </w:rPr>
        <w:t xml:space="preserve"> </w:t>
      </w:r>
      <w:r>
        <w:rPr>
          <w:color w:val="57585B"/>
        </w:rPr>
        <w:t>must</w:t>
      </w:r>
      <w:r>
        <w:rPr>
          <w:color w:val="57585B"/>
          <w:spacing w:val="3"/>
        </w:rPr>
        <w:t xml:space="preserve"> </w:t>
      </w:r>
      <w:r>
        <w:rPr>
          <w:color w:val="57585B"/>
          <w:spacing w:val="-2"/>
        </w:rPr>
        <w:t>provide</w:t>
      </w:r>
    </w:p>
    <w:p w:rsidR="007169DD" w:rsidRDefault="00BC0D03">
      <w:pPr>
        <w:pStyle w:val="BodyText"/>
        <w:spacing w:before="154" w:line="280" w:lineRule="auto"/>
        <w:ind w:left="964" w:right="1045"/>
      </w:pPr>
      <w:r>
        <w:rPr>
          <w:color w:val="57585B"/>
        </w:rPr>
        <w:t xml:space="preserve">The draft rule would reduce the number of notices a retailer provides a customer prior to installing a new meter from two notices to one. This notice requirement is consistent with the smart meter information notice requirements in </w:t>
      </w:r>
      <w:hyperlink w:anchor="_bookmark13" w:history="1">
        <w:r>
          <w:rPr>
            <w:color w:val="57585B"/>
          </w:rPr>
          <w:t>section 3.4.1.</w:t>
        </w:r>
      </w:hyperlink>
      <w:r>
        <w:rPr>
          <w:color w:val="57585B"/>
        </w:rPr>
        <w:t xml:space="preserve"> Retailers must provide customers with this</w:t>
      </w:r>
      <w:r>
        <w:rPr>
          <w:color w:val="57585B"/>
          <w:spacing w:val="80"/>
        </w:rPr>
        <w:t xml:space="preserve"> </w:t>
      </w:r>
      <w:r>
        <w:rPr>
          <w:color w:val="57585B"/>
        </w:rPr>
        <w:t>single notice in writing or electronically.</w:t>
      </w:r>
      <w:r>
        <w:rPr>
          <w:color w:val="57585B"/>
          <w:vertAlign w:val="superscript"/>
        </w:rPr>
        <w:t>65</w:t>
      </w:r>
    </w:p>
    <w:p w:rsidR="007169DD" w:rsidRDefault="007169DD">
      <w:pPr>
        <w:pStyle w:val="BodyText"/>
        <w:spacing w:before="40"/>
      </w:pPr>
    </w:p>
    <w:p w:rsidR="007169DD" w:rsidRDefault="00BC0D03">
      <w:pPr>
        <w:pStyle w:val="Heading3"/>
        <w:numPr>
          <w:ilvl w:val="2"/>
          <w:numId w:val="41"/>
        </w:numPr>
        <w:tabs>
          <w:tab w:val="left" w:pos="964"/>
        </w:tabs>
        <w:spacing w:before="1"/>
        <w:ind w:right="1841"/>
      </w:pPr>
      <w:r>
        <w:rPr>
          <w:color w:val="23A2E0"/>
        </w:rPr>
        <w:t>The</w:t>
      </w:r>
      <w:r>
        <w:rPr>
          <w:color w:val="23A2E0"/>
          <w:spacing w:val="-4"/>
        </w:rPr>
        <w:t xml:space="preserve"> </w:t>
      </w:r>
      <w:r>
        <w:rPr>
          <w:color w:val="23A2E0"/>
        </w:rPr>
        <w:t>draft</w:t>
      </w:r>
      <w:r>
        <w:rPr>
          <w:color w:val="23A2E0"/>
          <w:spacing w:val="-4"/>
        </w:rPr>
        <w:t xml:space="preserve"> </w:t>
      </w:r>
      <w:r>
        <w:rPr>
          <w:color w:val="23A2E0"/>
        </w:rPr>
        <w:t>rule</w:t>
      </w:r>
      <w:r>
        <w:rPr>
          <w:color w:val="23A2E0"/>
          <w:spacing w:val="-4"/>
        </w:rPr>
        <w:t xml:space="preserve"> </w:t>
      </w:r>
      <w:r>
        <w:rPr>
          <w:color w:val="23A2E0"/>
        </w:rPr>
        <w:t>would</w:t>
      </w:r>
      <w:r>
        <w:rPr>
          <w:color w:val="23A2E0"/>
          <w:spacing w:val="-5"/>
        </w:rPr>
        <w:t xml:space="preserve"> </w:t>
      </w:r>
      <w:r>
        <w:rPr>
          <w:color w:val="23A2E0"/>
        </w:rPr>
        <w:t>introduce</w:t>
      </w:r>
      <w:r>
        <w:rPr>
          <w:color w:val="23A2E0"/>
          <w:spacing w:val="-4"/>
        </w:rPr>
        <w:t xml:space="preserve"> </w:t>
      </w:r>
      <w:r>
        <w:rPr>
          <w:color w:val="23A2E0"/>
        </w:rPr>
        <w:t>a</w:t>
      </w:r>
      <w:r>
        <w:rPr>
          <w:color w:val="23A2E0"/>
          <w:spacing w:val="-5"/>
        </w:rPr>
        <w:t xml:space="preserve"> </w:t>
      </w:r>
      <w:r>
        <w:rPr>
          <w:color w:val="23A2E0"/>
        </w:rPr>
        <w:t>coordinated</w:t>
      </w:r>
      <w:r>
        <w:rPr>
          <w:color w:val="23A2E0"/>
          <w:spacing w:val="-5"/>
        </w:rPr>
        <w:t xml:space="preserve"> </w:t>
      </w:r>
      <w:r>
        <w:rPr>
          <w:color w:val="23A2E0"/>
        </w:rPr>
        <w:t>approach</w:t>
      </w:r>
      <w:r>
        <w:rPr>
          <w:color w:val="23A2E0"/>
          <w:spacing w:val="-4"/>
        </w:rPr>
        <w:t xml:space="preserve"> </w:t>
      </w:r>
      <w:r>
        <w:rPr>
          <w:color w:val="23A2E0"/>
        </w:rPr>
        <w:t>to</w:t>
      </w:r>
      <w:r>
        <w:rPr>
          <w:color w:val="23A2E0"/>
          <w:spacing w:val="-5"/>
        </w:rPr>
        <w:t xml:space="preserve"> </w:t>
      </w:r>
      <w:r>
        <w:rPr>
          <w:color w:val="23A2E0"/>
        </w:rPr>
        <w:t>meter</w:t>
      </w:r>
      <w:r>
        <w:rPr>
          <w:color w:val="23A2E0"/>
          <w:spacing w:val="-4"/>
        </w:rPr>
        <w:t xml:space="preserve"> </w:t>
      </w:r>
      <w:r>
        <w:rPr>
          <w:color w:val="23A2E0"/>
        </w:rPr>
        <w:t>upgrades</w:t>
      </w:r>
      <w:r>
        <w:rPr>
          <w:color w:val="23A2E0"/>
          <w:spacing w:val="-5"/>
        </w:rPr>
        <w:t xml:space="preserve"> </w:t>
      </w:r>
      <w:r>
        <w:rPr>
          <w:color w:val="23A2E0"/>
        </w:rPr>
        <w:t>in</w:t>
      </w:r>
      <w:r>
        <w:rPr>
          <w:color w:val="23A2E0"/>
          <w:spacing w:val="-5"/>
        </w:rPr>
        <w:t xml:space="preserve"> </w:t>
      </w:r>
      <w:r>
        <w:rPr>
          <w:color w:val="23A2E0"/>
        </w:rPr>
        <w:t>shared</w:t>
      </w:r>
      <w:r>
        <w:rPr>
          <w:color w:val="23A2E0"/>
          <w:spacing w:val="-5"/>
        </w:rPr>
        <w:t xml:space="preserve"> </w:t>
      </w:r>
      <w:r>
        <w:rPr>
          <w:color w:val="23A2E0"/>
        </w:rPr>
        <w:t xml:space="preserve">fuse </w:t>
      </w:r>
      <w:r>
        <w:rPr>
          <w:color w:val="23A2E0"/>
          <w:spacing w:val="-2"/>
        </w:rPr>
        <w:t>scenarios</w:t>
      </w:r>
    </w:p>
    <w:p w:rsidR="007169DD" w:rsidRDefault="00BC0D03">
      <w:pPr>
        <w:spacing w:before="96" w:line="280" w:lineRule="auto"/>
        <w:ind w:left="964" w:right="960"/>
        <w:rPr>
          <w:b/>
          <w:sz w:val="20"/>
        </w:rPr>
      </w:pPr>
      <w:r>
        <w:rPr>
          <w:b/>
          <w:color w:val="57585B"/>
          <w:sz w:val="20"/>
        </w:rPr>
        <w:t>A coordinated approach to shared fuse meter replacements would support more eﬃcient replacements and a better customer experience</w:t>
      </w:r>
    </w:p>
    <w:p w:rsidR="007169DD" w:rsidRDefault="00BC0D03">
      <w:pPr>
        <w:pStyle w:val="BodyText"/>
        <w:spacing w:before="112" w:line="280" w:lineRule="auto"/>
        <w:ind w:left="964" w:right="960"/>
      </w:pPr>
      <w:r>
        <w:rPr>
          <w:color w:val="57585B"/>
        </w:rPr>
        <w:t>Metering replacements in shared fuse scenarios, such as some apartment blocks, can often be complex for all parties involved, including DNSPs, retailers, metering parties, and customers.</w:t>
      </w:r>
    </w:p>
    <w:p w:rsidR="007169DD" w:rsidRDefault="00BC0D03">
      <w:pPr>
        <w:pStyle w:val="BodyText"/>
        <w:spacing w:before="112" w:line="280" w:lineRule="auto"/>
        <w:ind w:left="964" w:right="1011"/>
      </w:pPr>
      <w:r>
        <w:rPr>
          <w:color w:val="57585B"/>
        </w:rPr>
        <w:t>Under the current framework, when a shared fuse is encountered, retailers can only interrupt</w:t>
      </w:r>
      <w:r>
        <w:rPr>
          <w:color w:val="57585B"/>
          <w:spacing w:val="80"/>
        </w:rPr>
        <w:t xml:space="preserve"> </w:t>
      </w:r>
      <w:r>
        <w:rPr>
          <w:color w:val="57585B"/>
        </w:rPr>
        <w:t>supply to their own customers. On a shared fuse, customers will likely have different retailers.</w:t>
      </w:r>
      <w:r>
        <w:rPr>
          <w:color w:val="57585B"/>
          <w:spacing w:val="-2"/>
        </w:rPr>
        <w:t xml:space="preserve"> </w:t>
      </w:r>
      <w:r>
        <w:rPr>
          <w:color w:val="57585B"/>
        </w:rPr>
        <w:t>This means a DNSP often needs to be engaged to carry out a planned interruption for the customers of the other retailers.</w:t>
      </w:r>
    </w:p>
    <w:p w:rsidR="007169DD" w:rsidRDefault="007169DD">
      <w:pPr>
        <w:pStyle w:val="BodyText"/>
      </w:pPr>
    </w:p>
    <w:p w:rsidR="007169DD" w:rsidRDefault="007169DD">
      <w:pPr>
        <w:pStyle w:val="BodyText"/>
      </w:pPr>
    </w:p>
    <w:p w:rsidR="007169DD" w:rsidRDefault="00BC0D03">
      <w:pPr>
        <w:pStyle w:val="BodyText"/>
        <w:spacing w:before="92"/>
      </w:pPr>
      <w:r>
        <w:rPr>
          <w:noProof/>
          <w:lang w:val="en-AU" w:eastAsia="en-AU"/>
        </w:rPr>
        <mc:AlternateContent>
          <mc:Choice Requires="wps">
            <w:drawing>
              <wp:anchor distT="0" distB="0" distL="0" distR="0" simplePos="0" relativeHeight="487612416" behindDoc="1" locked="0" layoutInCell="1" allowOverlap="1">
                <wp:simplePos x="0" y="0"/>
                <wp:positionH relativeFrom="page">
                  <wp:posOffset>720001</wp:posOffset>
                </wp:positionH>
                <wp:positionV relativeFrom="paragraph">
                  <wp:posOffset>226361</wp:posOffset>
                </wp:positionV>
                <wp:extent cx="720090" cy="127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538825A7" id="Graphic 82" o:spid="_x0000_s1026" style="position:absolute;margin-left:56.7pt;margin-top:17.8pt;width:56.7pt;height:.1pt;z-index:-15704064;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" path="m,l719963,e" filled="f" strokecolor="#57585b" strokeweight=".04408mm">
                <v:path arrowok="t"/>
                <w10:wrap type="topAndBottom" anchorx="page"/>
              </v:shape>
            </w:pict>
          </mc:Fallback>
        </mc:AlternateContent>
      </w:r>
    </w:p>
    <w:p w:rsidR="007169DD" w:rsidRDefault="00BC0D03">
      <w:pPr>
        <w:pStyle w:val="ListParagraph"/>
        <w:numPr>
          <w:ilvl w:val="0"/>
          <w:numId w:val="44"/>
        </w:numPr>
        <w:tabs>
          <w:tab w:val="left" w:pos="452"/>
        </w:tabs>
        <w:spacing w:before="130"/>
        <w:ind w:left="452" w:hanging="339"/>
        <w:rPr>
          <w:sz w:val="14"/>
        </w:rPr>
      </w:pPr>
      <w:r>
        <w:rPr>
          <w:color w:val="57585B"/>
          <w:sz w:val="14"/>
        </w:rPr>
        <w:t>Rule</w:t>
      </w:r>
      <w:r>
        <w:rPr>
          <w:color w:val="57585B"/>
          <w:spacing w:val="-1"/>
          <w:sz w:val="14"/>
        </w:rPr>
        <w:t xml:space="preserve"> </w:t>
      </w:r>
      <w:r>
        <w:rPr>
          <w:color w:val="57585B"/>
          <w:sz w:val="14"/>
        </w:rPr>
        <w:t xml:space="preserve">59A(8) of the </w:t>
      </w:r>
      <w:r>
        <w:rPr>
          <w:color w:val="57585B"/>
          <w:spacing w:val="-2"/>
          <w:sz w:val="14"/>
        </w:rPr>
        <w:t>NERR.</w:t>
      </w:r>
    </w:p>
    <w:p w:rsidR="007169DD" w:rsidRDefault="00BC0D03">
      <w:pPr>
        <w:pStyle w:val="ListParagraph"/>
        <w:numPr>
          <w:ilvl w:val="0"/>
          <w:numId w:val="44"/>
        </w:numPr>
        <w:tabs>
          <w:tab w:val="left" w:pos="452"/>
        </w:tabs>
        <w:spacing w:before="57"/>
        <w:ind w:left="452" w:hanging="339"/>
        <w:rPr>
          <w:sz w:val="14"/>
        </w:rPr>
      </w:pPr>
      <w:r>
        <w:rPr>
          <w:color w:val="57585B"/>
          <w:sz w:val="14"/>
        </w:rPr>
        <w:t>Rule</w:t>
      </w:r>
      <w:r>
        <w:rPr>
          <w:color w:val="57585B"/>
          <w:spacing w:val="-1"/>
          <w:sz w:val="14"/>
        </w:rPr>
        <w:t xml:space="preserve"> </w:t>
      </w:r>
      <w:r>
        <w:rPr>
          <w:color w:val="57585B"/>
          <w:sz w:val="14"/>
        </w:rPr>
        <w:t>59A</w:t>
      </w:r>
      <w:r>
        <w:rPr>
          <w:color w:val="57585B"/>
          <w:spacing w:val="-1"/>
          <w:sz w:val="14"/>
        </w:rPr>
        <w:t xml:space="preserve"> </w:t>
      </w:r>
      <w:r>
        <w:rPr>
          <w:color w:val="57585B"/>
          <w:sz w:val="14"/>
        </w:rPr>
        <w:t>of</w:t>
      </w:r>
      <w:r>
        <w:rPr>
          <w:color w:val="57585B"/>
          <w:spacing w:val="-1"/>
          <w:sz w:val="14"/>
        </w:rPr>
        <w:t xml:space="preserve"> </w:t>
      </w:r>
      <w:r>
        <w:rPr>
          <w:color w:val="57585B"/>
          <w:sz w:val="14"/>
        </w:rPr>
        <w:t xml:space="preserve">the </w:t>
      </w:r>
      <w:r>
        <w:rPr>
          <w:color w:val="57585B"/>
          <w:spacing w:val="-2"/>
          <w:sz w:val="14"/>
        </w:rPr>
        <w:t>NERR.</w:t>
      </w:r>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BodyText"/>
        <w:spacing w:line="280" w:lineRule="auto"/>
        <w:ind w:left="964" w:right="960"/>
      </w:pPr>
      <w:r>
        <w:rPr>
          <w:color w:val="57585B"/>
        </w:rPr>
        <w:t>Stakeholders have highlighted that this process has a range of negative impacts for both industry participants and customers.</w:t>
      </w:r>
      <w:r>
        <w:rPr>
          <w:color w:val="57585B"/>
          <w:spacing w:val="-1"/>
        </w:rPr>
        <w:t xml:space="preserve"> </w:t>
      </w:r>
      <w:r>
        <w:rPr>
          <w:color w:val="57585B"/>
        </w:rPr>
        <w:t>These impacts include increased costs due to multiple site visits, and unexpected planned outages for customers.</w:t>
      </w:r>
      <w:r>
        <w:rPr>
          <w:color w:val="57585B"/>
          <w:vertAlign w:val="superscript"/>
        </w:rPr>
        <w:t>66</w:t>
      </w:r>
    </w:p>
    <w:p w:rsidR="007169DD" w:rsidRDefault="00BC0D03">
      <w:pPr>
        <w:pStyle w:val="BodyText"/>
        <w:spacing w:before="111" w:line="280" w:lineRule="auto"/>
        <w:ind w:left="964" w:right="1083"/>
      </w:pPr>
      <w:r>
        <w:rPr>
          <w:color w:val="57585B"/>
        </w:rPr>
        <w:t>A coordinated approach to shared fuse upgrades would be more eﬃcient and improve the customer experience. Specifically, a more coordinated approach would:</w:t>
      </w:r>
    </w:p>
    <w:p w:rsidR="007169DD" w:rsidRDefault="00BC0D03">
      <w:pPr>
        <w:pStyle w:val="ListParagraph"/>
        <w:numPr>
          <w:ilvl w:val="1"/>
          <w:numId w:val="44"/>
        </w:numPr>
        <w:tabs>
          <w:tab w:val="left" w:pos="1304"/>
        </w:tabs>
        <w:spacing w:before="111"/>
        <w:ind w:hanging="340"/>
        <w:rPr>
          <w:sz w:val="20"/>
        </w:rPr>
      </w:pPr>
      <w:r>
        <w:rPr>
          <w:color w:val="57585B"/>
          <w:sz w:val="20"/>
        </w:rPr>
        <w:t>enable</w:t>
      </w:r>
      <w:r>
        <w:rPr>
          <w:color w:val="57585B"/>
          <w:spacing w:val="3"/>
          <w:sz w:val="20"/>
        </w:rPr>
        <w:t xml:space="preserve"> </w:t>
      </w:r>
      <w:r>
        <w:rPr>
          <w:color w:val="57585B"/>
          <w:sz w:val="20"/>
        </w:rPr>
        <w:t>multiple</w:t>
      </w:r>
      <w:r>
        <w:rPr>
          <w:color w:val="57585B"/>
          <w:spacing w:val="3"/>
          <w:sz w:val="20"/>
        </w:rPr>
        <w:t xml:space="preserve"> </w:t>
      </w:r>
      <w:r>
        <w:rPr>
          <w:color w:val="57585B"/>
          <w:sz w:val="20"/>
        </w:rPr>
        <w:t>meter</w:t>
      </w:r>
      <w:r>
        <w:rPr>
          <w:color w:val="57585B"/>
          <w:spacing w:val="3"/>
          <w:sz w:val="20"/>
        </w:rPr>
        <w:t xml:space="preserve"> </w:t>
      </w:r>
      <w:r>
        <w:rPr>
          <w:color w:val="57585B"/>
          <w:sz w:val="20"/>
        </w:rPr>
        <w:t>replacements</w:t>
      </w:r>
      <w:r>
        <w:rPr>
          <w:color w:val="57585B"/>
          <w:spacing w:val="3"/>
          <w:sz w:val="20"/>
        </w:rPr>
        <w:t xml:space="preserve"> </w:t>
      </w:r>
      <w:r>
        <w:rPr>
          <w:color w:val="57585B"/>
          <w:sz w:val="20"/>
        </w:rPr>
        <w:t>simultaneously,</w:t>
      </w:r>
      <w:r>
        <w:rPr>
          <w:color w:val="57585B"/>
          <w:spacing w:val="3"/>
          <w:sz w:val="20"/>
        </w:rPr>
        <w:t xml:space="preserve"> </w:t>
      </w:r>
      <w:r>
        <w:rPr>
          <w:color w:val="57585B"/>
          <w:sz w:val="20"/>
        </w:rPr>
        <w:t>supporting</w:t>
      </w:r>
      <w:r>
        <w:rPr>
          <w:color w:val="57585B"/>
          <w:spacing w:val="4"/>
          <w:sz w:val="20"/>
        </w:rPr>
        <w:t xml:space="preserve"> </w:t>
      </w:r>
      <w:r>
        <w:rPr>
          <w:color w:val="57585B"/>
          <w:sz w:val="20"/>
        </w:rPr>
        <w:t>the</w:t>
      </w:r>
      <w:r>
        <w:rPr>
          <w:color w:val="57585B"/>
          <w:spacing w:val="3"/>
          <w:sz w:val="20"/>
        </w:rPr>
        <w:t xml:space="preserve"> </w:t>
      </w:r>
      <w:r>
        <w:rPr>
          <w:color w:val="57585B"/>
          <w:sz w:val="20"/>
        </w:rPr>
        <w:t>acceleration</w:t>
      </w:r>
      <w:r>
        <w:rPr>
          <w:color w:val="57585B"/>
          <w:spacing w:val="3"/>
          <w:sz w:val="20"/>
        </w:rPr>
        <w:t xml:space="preserve"> </w:t>
      </w:r>
      <w:r>
        <w:rPr>
          <w:color w:val="57585B"/>
          <w:spacing w:val="-2"/>
          <w:sz w:val="20"/>
        </w:rPr>
        <w:t>program</w:t>
      </w:r>
    </w:p>
    <w:p w:rsidR="007169DD" w:rsidRDefault="00BC0D03">
      <w:pPr>
        <w:pStyle w:val="ListParagraph"/>
        <w:numPr>
          <w:ilvl w:val="1"/>
          <w:numId w:val="44"/>
        </w:numPr>
        <w:tabs>
          <w:tab w:val="left" w:pos="1304"/>
        </w:tabs>
        <w:spacing w:before="97" w:line="280" w:lineRule="auto"/>
        <w:ind w:right="1368"/>
        <w:rPr>
          <w:sz w:val="20"/>
        </w:rPr>
      </w:pPr>
      <w:r>
        <w:rPr>
          <w:color w:val="57585B"/>
          <w:sz w:val="20"/>
        </w:rPr>
        <w:t>reduce the number of interruptions of supply for a group of customers on a shared fuse (a Temporary Isolation of Group Supply (TIGS))</w:t>
      </w:r>
    </w:p>
    <w:p w:rsidR="007169DD" w:rsidRDefault="00BC0D03">
      <w:pPr>
        <w:pStyle w:val="ListParagraph"/>
        <w:numPr>
          <w:ilvl w:val="1"/>
          <w:numId w:val="44"/>
        </w:numPr>
        <w:tabs>
          <w:tab w:val="left" w:pos="1304"/>
        </w:tabs>
        <w:spacing w:before="55" w:line="280" w:lineRule="auto"/>
        <w:ind w:right="1719"/>
        <w:rPr>
          <w:sz w:val="20"/>
        </w:rPr>
      </w:pPr>
      <w:r>
        <w:rPr>
          <w:color w:val="57585B"/>
          <w:sz w:val="20"/>
        </w:rPr>
        <w:t>reduce delays in meter replacement and the number of site visits required by metering providers (MPs) and DNSPs</w:t>
      </w:r>
    </w:p>
    <w:p w:rsidR="007169DD" w:rsidRDefault="00BC0D03">
      <w:pPr>
        <w:pStyle w:val="ListParagraph"/>
        <w:numPr>
          <w:ilvl w:val="1"/>
          <w:numId w:val="44"/>
        </w:numPr>
        <w:tabs>
          <w:tab w:val="left" w:pos="1304"/>
        </w:tabs>
        <w:spacing w:before="55" w:line="280" w:lineRule="auto"/>
        <w:ind w:right="1414"/>
        <w:rPr>
          <w:sz w:val="20"/>
        </w:rPr>
      </w:pPr>
      <w:r>
        <w:rPr>
          <w:color w:val="57585B"/>
          <w:sz w:val="20"/>
        </w:rPr>
        <w:t xml:space="preserve">minimise the costs of meter replacement by reducing the need for multiple MP and DNSP </w:t>
      </w:r>
      <w:r>
        <w:rPr>
          <w:color w:val="57585B"/>
          <w:spacing w:val="-2"/>
          <w:sz w:val="20"/>
        </w:rPr>
        <w:t>visits.</w:t>
      </w:r>
    </w:p>
    <w:p w:rsidR="007169DD" w:rsidRDefault="00BC0D03">
      <w:pPr>
        <w:pStyle w:val="Heading3"/>
        <w:spacing w:before="55" w:line="280" w:lineRule="auto"/>
        <w:ind w:right="960"/>
      </w:pPr>
      <w:r>
        <w:rPr>
          <w:color w:val="57585B"/>
        </w:rPr>
        <w:t>The draft rule would establish a Shared Fusing Meter Replacement Procedure (Procedure) for meter upgrades on a shared fuse</w:t>
      </w:r>
    </w:p>
    <w:p w:rsidR="007169DD" w:rsidRDefault="00BC0D03">
      <w:pPr>
        <w:pStyle w:val="BodyText"/>
        <w:spacing w:before="112" w:line="280" w:lineRule="auto"/>
        <w:ind w:left="964" w:right="960"/>
      </w:pPr>
      <w:r>
        <w:rPr>
          <w:color w:val="57585B"/>
        </w:rPr>
        <w:t>Under the draft rule’s proposed Procedure, a metering upgrade for one or more customers on a shared fuse would trigger the upgrade for all customers – a ‘one in all in’ approach under which all meters on the shared fuse are upgraded at the same time. The Procedure would be an ongoing provision and apply to all sites that do not have defects, site access issues, or site safety issues preventing installation.</w:t>
      </w:r>
      <w:r>
        <w:rPr>
          <w:color w:val="57585B"/>
          <w:vertAlign w:val="superscript"/>
        </w:rPr>
        <w:t>67</w:t>
      </w:r>
    </w:p>
    <w:p w:rsidR="007169DD" w:rsidRDefault="00BC0D03">
      <w:pPr>
        <w:pStyle w:val="Heading3"/>
        <w:spacing w:before="109"/>
      </w:pPr>
      <w:r>
        <w:rPr>
          <w:color w:val="57585B"/>
        </w:rPr>
        <w:t>There</w:t>
      </w:r>
      <w:r>
        <w:rPr>
          <w:color w:val="57585B"/>
          <w:spacing w:val="1"/>
        </w:rPr>
        <w:t xml:space="preserve"> </w:t>
      </w:r>
      <w:r>
        <w:rPr>
          <w:color w:val="57585B"/>
        </w:rPr>
        <w:t>are</w:t>
      </w:r>
      <w:r>
        <w:rPr>
          <w:color w:val="57585B"/>
          <w:spacing w:val="1"/>
        </w:rPr>
        <w:t xml:space="preserve"> </w:t>
      </w:r>
      <w:r>
        <w:rPr>
          <w:color w:val="57585B"/>
        </w:rPr>
        <w:t>five</w:t>
      </w:r>
      <w:r>
        <w:rPr>
          <w:color w:val="57585B"/>
          <w:spacing w:val="1"/>
        </w:rPr>
        <w:t xml:space="preserve"> </w:t>
      </w:r>
      <w:r>
        <w:rPr>
          <w:color w:val="57585B"/>
        </w:rPr>
        <w:t>key</w:t>
      </w:r>
      <w:r>
        <w:rPr>
          <w:color w:val="57585B"/>
          <w:spacing w:val="2"/>
        </w:rPr>
        <w:t xml:space="preserve"> </w:t>
      </w:r>
      <w:r>
        <w:rPr>
          <w:color w:val="57585B"/>
        </w:rPr>
        <w:t>steps</w:t>
      </w:r>
      <w:r>
        <w:rPr>
          <w:color w:val="57585B"/>
          <w:spacing w:val="1"/>
        </w:rPr>
        <w:t xml:space="preserve"> </w:t>
      </w:r>
      <w:r>
        <w:rPr>
          <w:color w:val="57585B"/>
        </w:rPr>
        <w:t>under</w:t>
      </w:r>
      <w:r>
        <w:rPr>
          <w:color w:val="57585B"/>
          <w:spacing w:val="1"/>
        </w:rPr>
        <w:t xml:space="preserve"> </w:t>
      </w:r>
      <w:r>
        <w:rPr>
          <w:color w:val="57585B"/>
        </w:rPr>
        <w:t>the</w:t>
      </w:r>
      <w:r>
        <w:rPr>
          <w:color w:val="57585B"/>
          <w:spacing w:val="1"/>
        </w:rPr>
        <w:t xml:space="preserve"> </w:t>
      </w:r>
      <w:r>
        <w:rPr>
          <w:color w:val="57585B"/>
          <w:spacing w:val="-2"/>
        </w:rPr>
        <w:t>Procedure</w:t>
      </w:r>
    </w:p>
    <w:p w:rsidR="007169DD" w:rsidRDefault="00BC0D03">
      <w:pPr>
        <w:pStyle w:val="ListParagraph"/>
        <w:numPr>
          <w:ilvl w:val="0"/>
          <w:numId w:val="25"/>
        </w:numPr>
        <w:tabs>
          <w:tab w:val="left" w:pos="1301"/>
          <w:tab w:val="left" w:pos="1304"/>
        </w:tabs>
        <w:spacing w:before="153" w:line="280" w:lineRule="auto"/>
        <w:ind w:right="1158"/>
        <w:rPr>
          <w:sz w:val="20"/>
        </w:rPr>
      </w:pPr>
      <w:r>
        <w:rPr>
          <w:b/>
          <w:color w:val="57585B"/>
          <w:sz w:val="20"/>
        </w:rPr>
        <w:t xml:space="preserve">Discovery of shared fusing: </w:t>
      </w:r>
      <w:r>
        <w:rPr>
          <w:color w:val="57585B"/>
          <w:sz w:val="20"/>
        </w:rPr>
        <w:t>An MP discovers meters on a shared fuse. When this happens it must contact the retailer that authorised the site visit and trigger the Procedure. These metering parties are referred to as the ‘Original MC’ under the Procedure.</w:t>
      </w:r>
      <w:r>
        <w:rPr>
          <w:color w:val="57585B"/>
          <w:sz w:val="20"/>
          <w:vertAlign w:val="superscript"/>
        </w:rPr>
        <w:t>68</w:t>
      </w:r>
    </w:p>
    <w:p w:rsidR="007169DD" w:rsidRDefault="00BC0D03">
      <w:pPr>
        <w:pStyle w:val="ListParagraph"/>
        <w:numPr>
          <w:ilvl w:val="0"/>
          <w:numId w:val="25"/>
        </w:numPr>
        <w:tabs>
          <w:tab w:val="left" w:pos="1301"/>
          <w:tab w:val="left" w:pos="1304"/>
        </w:tabs>
        <w:spacing w:before="54" w:line="280" w:lineRule="auto"/>
        <w:ind w:right="1147"/>
        <w:rPr>
          <w:sz w:val="20"/>
        </w:rPr>
      </w:pPr>
      <w:r>
        <w:rPr>
          <w:b/>
          <w:color w:val="57585B"/>
          <w:sz w:val="20"/>
        </w:rPr>
        <w:t xml:space="preserve">Raising a temporary isolation request: </w:t>
      </w:r>
      <w:r>
        <w:rPr>
          <w:color w:val="57585B"/>
          <w:sz w:val="20"/>
        </w:rPr>
        <w:t>Within five business days the retailer must inform the DNSP of the shared fuse and raise a request for a TIGS, as per current arrangements.</w:t>
      </w:r>
    </w:p>
    <w:p w:rsidR="007169DD" w:rsidRDefault="00BC0D03">
      <w:pPr>
        <w:pStyle w:val="ListParagraph"/>
        <w:numPr>
          <w:ilvl w:val="0"/>
          <w:numId w:val="25"/>
        </w:numPr>
        <w:tabs>
          <w:tab w:val="left" w:pos="1301"/>
          <w:tab w:val="left" w:pos="1304"/>
        </w:tabs>
        <w:spacing w:before="55" w:line="280" w:lineRule="auto"/>
        <w:ind w:right="1563"/>
        <w:rPr>
          <w:sz w:val="20"/>
        </w:rPr>
      </w:pPr>
      <w:r>
        <w:rPr>
          <w:b/>
          <w:color w:val="57585B"/>
          <w:sz w:val="20"/>
        </w:rPr>
        <w:t xml:space="preserve">DNSP visit and notification to retailers: </w:t>
      </w:r>
      <w:r>
        <w:rPr>
          <w:color w:val="57585B"/>
          <w:sz w:val="20"/>
        </w:rPr>
        <w:t>Within 20 business days of being notified by the retailer, the DNSP must:</w:t>
      </w:r>
      <w:r>
        <w:rPr>
          <w:color w:val="57585B"/>
          <w:sz w:val="20"/>
          <w:vertAlign w:val="superscript"/>
        </w:rPr>
        <w:t>69</w:t>
      </w:r>
    </w:p>
    <w:p w:rsidR="007169DD" w:rsidRDefault="00BC0D03">
      <w:pPr>
        <w:pStyle w:val="ListParagraph"/>
        <w:numPr>
          <w:ilvl w:val="1"/>
          <w:numId w:val="25"/>
        </w:numPr>
        <w:tabs>
          <w:tab w:val="left" w:pos="1643"/>
        </w:tabs>
        <w:spacing w:before="55"/>
        <w:ind w:left="1643" w:hanging="339"/>
        <w:rPr>
          <w:sz w:val="20"/>
        </w:rPr>
      </w:pPr>
      <w:r>
        <w:rPr>
          <w:color w:val="57585B"/>
          <w:sz w:val="20"/>
        </w:rPr>
        <w:t>Visit</w:t>
      </w:r>
      <w:r>
        <w:rPr>
          <w:color w:val="57585B"/>
          <w:spacing w:val="2"/>
          <w:sz w:val="20"/>
        </w:rPr>
        <w:t xml:space="preserve"> </w:t>
      </w:r>
      <w:r>
        <w:rPr>
          <w:color w:val="57585B"/>
          <w:sz w:val="20"/>
        </w:rPr>
        <w:t>the</w:t>
      </w:r>
      <w:r>
        <w:rPr>
          <w:color w:val="57585B"/>
          <w:spacing w:val="3"/>
          <w:sz w:val="20"/>
        </w:rPr>
        <w:t xml:space="preserve"> </w:t>
      </w:r>
      <w:r>
        <w:rPr>
          <w:color w:val="57585B"/>
          <w:sz w:val="20"/>
        </w:rPr>
        <w:t>site</w:t>
      </w:r>
      <w:r>
        <w:rPr>
          <w:color w:val="57585B"/>
          <w:spacing w:val="2"/>
          <w:sz w:val="20"/>
        </w:rPr>
        <w:t xml:space="preserve"> </w:t>
      </w:r>
      <w:r>
        <w:rPr>
          <w:color w:val="57585B"/>
          <w:sz w:val="20"/>
        </w:rPr>
        <w:t>and</w:t>
      </w:r>
      <w:r>
        <w:rPr>
          <w:color w:val="57585B"/>
          <w:spacing w:val="3"/>
          <w:sz w:val="20"/>
        </w:rPr>
        <w:t xml:space="preserve"> </w:t>
      </w:r>
      <w:r>
        <w:rPr>
          <w:color w:val="57585B"/>
          <w:sz w:val="20"/>
        </w:rPr>
        <w:t>identify</w:t>
      </w:r>
      <w:r>
        <w:rPr>
          <w:color w:val="57585B"/>
          <w:spacing w:val="2"/>
          <w:sz w:val="20"/>
        </w:rPr>
        <w:t xml:space="preserve"> </w:t>
      </w:r>
      <w:r>
        <w:rPr>
          <w:color w:val="57585B"/>
          <w:sz w:val="20"/>
        </w:rPr>
        <w:t>all</w:t>
      </w:r>
      <w:r>
        <w:rPr>
          <w:color w:val="57585B"/>
          <w:spacing w:val="3"/>
          <w:sz w:val="20"/>
        </w:rPr>
        <w:t xml:space="preserve"> </w:t>
      </w:r>
      <w:r>
        <w:rPr>
          <w:color w:val="57585B"/>
          <w:sz w:val="20"/>
        </w:rPr>
        <w:t>affected</w:t>
      </w:r>
      <w:r>
        <w:rPr>
          <w:color w:val="57585B"/>
          <w:spacing w:val="2"/>
          <w:sz w:val="20"/>
        </w:rPr>
        <w:t xml:space="preserve"> </w:t>
      </w:r>
      <w:r>
        <w:rPr>
          <w:color w:val="57585B"/>
          <w:sz w:val="20"/>
        </w:rPr>
        <w:t>NMIs</w:t>
      </w:r>
      <w:r>
        <w:rPr>
          <w:color w:val="57585B"/>
          <w:spacing w:val="3"/>
          <w:sz w:val="20"/>
        </w:rPr>
        <w:t xml:space="preserve"> </w:t>
      </w:r>
      <w:r>
        <w:rPr>
          <w:color w:val="57585B"/>
          <w:sz w:val="20"/>
        </w:rPr>
        <w:t>on</w:t>
      </w:r>
      <w:r>
        <w:rPr>
          <w:color w:val="57585B"/>
          <w:spacing w:val="3"/>
          <w:sz w:val="20"/>
        </w:rPr>
        <w:t xml:space="preserve"> </w:t>
      </w:r>
      <w:r>
        <w:rPr>
          <w:color w:val="57585B"/>
          <w:sz w:val="20"/>
        </w:rPr>
        <w:t>the</w:t>
      </w:r>
      <w:r>
        <w:rPr>
          <w:color w:val="57585B"/>
          <w:spacing w:val="2"/>
          <w:sz w:val="20"/>
        </w:rPr>
        <w:t xml:space="preserve"> </w:t>
      </w:r>
      <w:r>
        <w:rPr>
          <w:color w:val="57585B"/>
          <w:sz w:val="20"/>
        </w:rPr>
        <w:t>shared</w:t>
      </w:r>
      <w:r>
        <w:rPr>
          <w:color w:val="57585B"/>
          <w:spacing w:val="3"/>
          <w:sz w:val="20"/>
        </w:rPr>
        <w:t xml:space="preserve"> </w:t>
      </w:r>
      <w:r>
        <w:rPr>
          <w:color w:val="57585B"/>
          <w:spacing w:val="-4"/>
          <w:sz w:val="20"/>
        </w:rPr>
        <w:t>fuse</w:t>
      </w:r>
    </w:p>
    <w:p w:rsidR="007169DD" w:rsidRDefault="00BC0D03">
      <w:pPr>
        <w:pStyle w:val="ListParagraph"/>
        <w:numPr>
          <w:ilvl w:val="1"/>
          <w:numId w:val="25"/>
        </w:numPr>
        <w:tabs>
          <w:tab w:val="left" w:pos="1641"/>
          <w:tab w:val="left" w:pos="1644"/>
        </w:tabs>
        <w:spacing w:before="97" w:line="280" w:lineRule="auto"/>
        <w:ind w:right="1298"/>
        <w:rPr>
          <w:sz w:val="20"/>
        </w:rPr>
      </w:pPr>
      <w:r>
        <w:rPr>
          <w:color w:val="57585B"/>
          <w:sz w:val="20"/>
        </w:rPr>
        <w:t>Set a date and time for a supply outage. In setting the duration of the outage, the DNSP should consider the length of time reasonably required to install the new meters</w:t>
      </w:r>
    </w:p>
    <w:p w:rsidR="007169DD" w:rsidRDefault="00BC0D03">
      <w:pPr>
        <w:pStyle w:val="ListParagraph"/>
        <w:numPr>
          <w:ilvl w:val="1"/>
          <w:numId w:val="25"/>
        </w:numPr>
        <w:tabs>
          <w:tab w:val="left" w:pos="1642"/>
        </w:tabs>
        <w:spacing w:before="55"/>
        <w:ind w:left="1642" w:hanging="338"/>
        <w:rPr>
          <w:sz w:val="20"/>
        </w:rPr>
      </w:pPr>
      <w:r>
        <w:rPr>
          <w:color w:val="57585B"/>
          <w:sz w:val="20"/>
        </w:rPr>
        <w:t>Issue</w:t>
      </w:r>
      <w:r>
        <w:rPr>
          <w:color w:val="57585B"/>
          <w:spacing w:val="2"/>
          <w:sz w:val="20"/>
        </w:rPr>
        <w:t xml:space="preserve"> </w:t>
      </w:r>
      <w:r>
        <w:rPr>
          <w:color w:val="57585B"/>
          <w:sz w:val="20"/>
        </w:rPr>
        <w:t>a</w:t>
      </w:r>
      <w:r>
        <w:rPr>
          <w:color w:val="57585B"/>
          <w:spacing w:val="3"/>
          <w:sz w:val="20"/>
        </w:rPr>
        <w:t xml:space="preserve"> </w:t>
      </w:r>
      <w:r>
        <w:rPr>
          <w:color w:val="57585B"/>
          <w:sz w:val="20"/>
        </w:rPr>
        <w:t>notice</w:t>
      </w:r>
      <w:r>
        <w:rPr>
          <w:color w:val="57585B"/>
          <w:spacing w:val="3"/>
          <w:sz w:val="20"/>
        </w:rPr>
        <w:t xml:space="preserve"> </w:t>
      </w:r>
      <w:r>
        <w:rPr>
          <w:color w:val="57585B"/>
          <w:sz w:val="20"/>
        </w:rPr>
        <w:t>to</w:t>
      </w:r>
      <w:r>
        <w:rPr>
          <w:color w:val="57585B"/>
          <w:spacing w:val="3"/>
          <w:sz w:val="20"/>
        </w:rPr>
        <w:t xml:space="preserve"> </w:t>
      </w:r>
      <w:r>
        <w:rPr>
          <w:color w:val="57585B"/>
          <w:sz w:val="20"/>
        </w:rPr>
        <w:t>the</w:t>
      </w:r>
      <w:r>
        <w:rPr>
          <w:color w:val="57585B"/>
          <w:spacing w:val="2"/>
          <w:sz w:val="20"/>
        </w:rPr>
        <w:t xml:space="preserve"> </w:t>
      </w:r>
      <w:r>
        <w:rPr>
          <w:color w:val="57585B"/>
          <w:sz w:val="20"/>
        </w:rPr>
        <w:t>retailers</w:t>
      </w:r>
      <w:r>
        <w:rPr>
          <w:color w:val="57585B"/>
          <w:spacing w:val="3"/>
          <w:sz w:val="20"/>
        </w:rPr>
        <w:t xml:space="preserve"> </w:t>
      </w:r>
      <w:r>
        <w:rPr>
          <w:color w:val="57585B"/>
          <w:sz w:val="20"/>
        </w:rPr>
        <w:t>of</w:t>
      </w:r>
      <w:r>
        <w:rPr>
          <w:color w:val="57585B"/>
          <w:spacing w:val="3"/>
          <w:sz w:val="20"/>
        </w:rPr>
        <w:t xml:space="preserve"> </w:t>
      </w:r>
      <w:r>
        <w:rPr>
          <w:color w:val="57585B"/>
          <w:sz w:val="20"/>
        </w:rPr>
        <w:t>the</w:t>
      </w:r>
      <w:r>
        <w:rPr>
          <w:color w:val="57585B"/>
          <w:spacing w:val="3"/>
          <w:sz w:val="20"/>
        </w:rPr>
        <w:t xml:space="preserve"> </w:t>
      </w:r>
      <w:r>
        <w:rPr>
          <w:color w:val="57585B"/>
          <w:sz w:val="20"/>
        </w:rPr>
        <w:t>respective</w:t>
      </w:r>
      <w:r>
        <w:rPr>
          <w:color w:val="57585B"/>
          <w:spacing w:val="2"/>
          <w:sz w:val="20"/>
        </w:rPr>
        <w:t xml:space="preserve"> </w:t>
      </w:r>
      <w:r>
        <w:rPr>
          <w:color w:val="57585B"/>
          <w:sz w:val="20"/>
        </w:rPr>
        <w:t>NMIs.</w:t>
      </w:r>
      <w:r>
        <w:rPr>
          <w:color w:val="57585B"/>
          <w:spacing w:val="-1"/>
          <w:sz w:val="20"/>
        </w:rPr>
        <w:t xml:space="preserve"> </w:t>
      </w:r>
      <w:r>
        <w:rPr>
          <w:color w:val="57585B"/>
          <w:sz w:val="20"/>
        </w:rPr>
        <w:t>The</w:t>
      </w:r>
      <w:r>
        <w:rPr>
          <w:color w:val="57585B"/>
          <w:spacing w:val="3"/>
          <w:sz w:val="20"/>
        </w:rPr>
        <w:t xml:space="preserve"> </w:t>
      </w:r>
      <w:r>
        <w:rPr>
          <w:color w:val="57585B"/>
          <w:sz w:val="20"/>
        </w:rPr>
        <w:t>notice</w:t>
      </w:r>
      <w:r>
        <w:rPr>
          <w:color w:val="57585B"/>
          <w:spacing w:val="2"/>
          <w:sz w:val="20"/>
        </w:rPr>
        <w:t xml:space="preserve"> </w:t>
      </w:r>
      <w:r>
        <w:rPr>
          <w:color w:val="57585B"/>
          <w:sz w:val="20"/>
        </w:rPr>
        <w:t>must</w:t>
      </w:r>
      <w:r>
        <w:rPr>
          <w:color w:val="57585B"/>
          <w:spacing w:val="3"/>
          <w:sz w:val="20"/>
        </w:rPr>
        <w:t xml:space="preserve"> </w:t>
      </w:r>
      <w:r>
        <w:rPr>
          <w:color w:val="57585B"/>
          <w:spacing w:val="-2"/>
          <w:sz w:val="20"/>
        </w:rPr>
        <w:t>include:</w:t>
      </w:r>
      <w:r>
        <w:rPr>
          <w:color w:val="57585B"/>
          <w:spacing w:val="-2"/>
          <w:sz w:val="20"/>
          <w:vertAlign w:val="superscript"/>
        </w:rPr>
        <w:t>70</w:t>
      </w:r>
    </w:p>
    <w:p w:rsidR="007169DD" w:rsidRDefault="00BC0D03">
      <w:pPr>
        <w:pStyle w:val="ListParagraph"/>
        <w:numPr>
          <w:ilvl w:val="2"/>
          <w:numId w:val="25"/>
        </w:numPr>
        <w:tabs>
          <w:tab w:val="left" w:pos="1984"/>
          <w:tab w:val="left" w:pos="2034"/>
        </w:tabs>
        <w:spacing w:before="97" w:line="280" w:lineRule="auto"/>
        <w:ind w:right="1146" w:hanging="341"/>
        <w:rPr>
          <w:sz w:val="20"/>
        </w:rPr>
      </w:pPr>
      <w:r>
        <w:rPr>
          <w:color w:val="57585B"/>
          <w:sz w:val="20"/>
        </w:rPr>
        <w:tab/>
        <w:t>the details of the Original MC, which enables the retailer to appoint them as their MC for the site, should the retailer wish to do so</w:t>
      </w:r>
    </w:p>
    <w:p w:rsidR="007169DD" w:rsidRDefault="00BC0D03">
      <w:pPr>
        <w:pStyle w:val="ListParagraph"/>
        <w:numPr>
          <w:ilvl w:val="2"/>
          <w:numId w:val="25"/>
        </w:numPr>
        <w:tabs>
          <w:tab w:val="left" w:pos="1981"/>
          <w:tab w:val="left" w:pos="1984"/>
        </w:tabs>
        <w:spacing w:before="55" w:line="280" w:lineRule="auto"/>
        <w:ind w:right="1784" w:hanging="341"/>
        <w:rPr>
          <w:sz w:val="20"/>
        </w:rPr>
      </w:pPr>
      <w:r>
        <w:rPr>
          <w:color w:val="57585B"/>
          <w:sz w:val="20"/>
        </w:rPr>
        <w:t>the date and time of the scheduled outage, which must be between 25 and 45 business days after the notice is issued.</w:t>
      </w:r>
    </w:p>
    <w:p w:rsidR="007169DD" w:rsidRDefault="00BC0D03">
      <w:pPr>
        <w:pStyle w:val="ListParagraph"/>
        <w:numPr>
          <w:ilvl w:val="0"/>
          <w:numId w:val="25"/>
        </w:numPr>
        <w:tabs>
          <w:tab w:val="left" w:pos="1301"/>
          <w:tab w:val="left" w:pos="1304"/>
        </w:tabs>
        <w:spacing w:before="55" w:line="280" w:lineRule="auto"/>
        <w:ind w:right="1331"/>
        <w:rPr>
          <w:sz w:val="20"/>
        </w:rPr>
      </w:pPr>
      <w:r>
        <w:rPr>
          <w:b/>
          <w:color w:val="57585B"/>
          <w:sz w:val="20"/>
        </w:rPr>
        <w:t xml:space="preserve">Appointment of MCs: </w:t>
      </w:r>
      <w:r>
        <w:rPr>
          <w:color w:val="57585B"/>
          <w:sz w:val="20"/>
        </w:rPr>
        <w:t>Within 10 business days of receiving a notification from the DNSP, retailers must appoint an MC (the Original MC or one of their choosing) and raise a service</w:t>
      </w:r>
    </w:p>
    <w:p w:rsidR="007169DD" w:rsidRDefault="007169DD">
      <w:pPr>
        <w:pStyle w:val="BodyText"/>
      </w:pPr>
    </w:p>
    <w:p w:rsidR="007169DD" w:rsidRDefault="007169DD">
      <w:pPr>
        <w:pStyle w:val="BodyText"/>
      </w:pPr>
    </w:p>
    <w:p w:rsidR="007169DD" w:rsidRDefault="00BC0D03">
      <w:pPr>
        <w:pStyle w:val="BodyText"/>
        <w:spacing w:before="151"/>
      </w:pPr>
      <w:r>
        <w:rPr>
          <w:noProof/>
          <w:lang w:val="en-AU" w:eastAsia="en-AU"/>
        </w:rPr>
        <mc:AlternateContent>
          <mc:Choice Requires="wps">
            <w:drawing>
              <wp:anchor distT="0" distB="0" distL="0" distR="0" simplePos="0" relativeHeight="487612928" behindDoc="1" locked="0" layoutInCell="1" allowOverlap="1">
                <wp:simplePos x="0" y="0"/>
                <wp:positionH relativeFrom="page">
                  <wp:posOffset>720001</wp:posOffset>
                </wp:positionH>
                <wp:positionV relativeFrom="paragraph">
                  <wp:posOffset>263804</wp:posOffset>
                </wp:positionV>
                <wp:extent cx="720090" cy="127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495FF080" id="Graphic 83" o:spid="_x0000_s1026" style="position:absolute;margin-left:56.7pt;margin-top:20.75pt;width:56.7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" path="m,l719963,e" filled="f" strokecolor="#57585b" strokeweight=".04408mm">
                <v:path arrowok="t"/>
                <w10:wrap type="topAndBottom" anchorx="page"/>
              </v:shape>
            </w:pict>
          </mc:Fallback>
        </mc:AlternateContent>
      </w:r>
    </w:p>
    <w:p w:rsidR="007169DD" w:rsidRDefault="00BC0D03">
      <w:pPr>
        <w:pStyle w:val="ListParagraph"/>
        <w:numPr>
          <w:ilvl w:val="0"/>
          <w:numId w:val="44"/>
        </w:numPr>
        <w:tabs>
          <w:tab w:val="left" w:pos="452"/>
        </w:tabs>
        <w:spacing w:before="130"/>
        <w:ind w:left="452" w:hanging="339"/>
        <w:rPr>
          <w:sz w:val="14"/>
        </w:rPr>
      </w:pPr>
      <w:r>
        <w:rPr>
          <w:color w:val="57585B"/>
          <w:sz w:val="14"/>
        </w:rPr>
        <w:t>AEMC,</w:t>
      </w:r>
      <w:r>
        <w:rPr>
          <w:color w:val="57585B"/>
          <w:spacing w:val="-7"/>
          <w:sz w:val="14"/>
        </w:rPr>
        <w:t xml:space="preserve"> </w:t>
      </w:r>
      <w:r>
        <w:rPr>
          <w:color w:val="57585B"/>
          <w:sz w:val="14"/>
        </w:rPr>
        <w:t>Review</w:t>
      </w:r>
      <w:r>
        <w:rPr>
          <w:color w:val="57585B"/>
          <w:spacing w:val="-5"/>
          <w:sz w:val="14"/>
        </w:rPr>
        <w:t xml:space="preserve"> </w:t>
      </w:r>
      <w:r>
        <w:rPr>
          <w:color w:val="57585B"/>
          <w:sz w:val="14"/>
        </w:rPr>
        <w:t>directions</w:t>
      </w:r>
      <w:r>
        <w:rPr>
          <w:color w:val="57585B"/>
          <w:spacing w:val="-5"/>
          <w:sz w:val="14"/>
        </w:rPr>
        <w:t xml:space="preserve"> </w:t>
      </w:r>
      <w:r>
        <w:rPr>
          <w:color w:val="57585B"/>
          <w:sz w:val="14"/>
        </w:rPr>
        <w:t>paper,</w:t>
      </w:r>
      <w:r>
        <w:rPr>
          <w:color w:val="57585B"/>
          <w:spacing w:val="-4"/>
          <w:sz w:val="14"/>
        </w:rPr>
        <w:t xml:space="preserve"> </w:t>
      </w:r>
      <w:r>
        <w:rPr>
          <w:color w:val="57585B"/>
          <w:sz w:val="14"/>
        </w:rPr>
        <w:t>16</w:t>
      </w:r>
      <w:r>
        <w:rPr>
          <w:color w:val="57585B"/>
          <w:spacing w:val="-5"/>
          <w:sz w:val="14"/>
        </w:rPr>
        <w:t xml:space="preserve"> </w:t>
      </w:r>
      <w:r>
        <w:rPr>
          <w:color w:val="57585B"/>
          <w:sz w:val="14"/>
        </w:rPr>
        <w:t>September</w:t>
      </w:r>
      <w:r>
        <w:rPr>
          <w:color w:val="57585B"/>
          <w:spacing w:val="-5"/>
          <w:sz w:val="14"/>
        </w:rPr>
        <w:t xml:space="preserve"> </w:t>
      </w:r>
      <w:r>
        <w:rPr>
          <w:color w:val="57585B"/>
          <w:sz w:val="14"/>
        </w:rPr>
        <w:t>2021,</w:t>
      </w:r>
      <w:r>
        <w:rPr>
          <w:color w:val="57585B"/>
          <w:spacing w:val="-5"/>
          <w:sz w:val="14"/>
        </w:rPr>
        <w:t xml:space="preserve"> </w:t>
      </w:r>
      <w:r>
        <w:rPr>
          <w:color w:val="57585B"/>
          <w:sz w:val="14"/>
        </w:rPr>
        <w:t>p.</w:t>
      </w:r>
      <w:r>
        <w:rPr>
          <w:color w:val="57585B"/>
          <w:spacing w:val="-4"/>
          <w:sz w:val="14"/>
        </w:rPr>
        <w:t xml:space="preserve"> </w:t>
      </w:r>
      <w:r>
        <w:rPr>
          <w:color w:val="57585B"/>
          <w:spacing w:val="-5"/>
          <w:sz w:val="14"/>
        </w:rPr>
        <w:t>95.</w:t>
      </w:r>
    </w:p>
    <w:p w:rsidR="007169DD" w:rsidRDefault="00BC0D03">
      <w:pPr>
        <w:pStyle w:val="ListParagraph"/>
        <w:numPr>
          <w:ilvl w:val="0"/>
          <w:numId w:val="44"/>
        </w:numPr>
        <w:tabs>
          <w:tab w:val="left" w:pos="452"/>
        </w:tabs>
        <w:spacing w:before="57"/>
        <w:ind w:left="452" w:hanging="339"/>
        <w:rPr>
          <w:sz w:val="14"/>
        </w:rPr>
      </w:pPr>
      <w:r>
        <w:rPr>
          <w:color w:val="57585B"/>
          <w:sz w:val="14"/>
        </w:rPr>
        <w:t>Clause</w:t>
      </w:r>
      <w:r>
        <w:rPr>
          <w:color w:val="57585B"/>
          <w:spacing w:val="-3"/>
          <w:sz w:val="14"/>
        </w:rPr>
        <w:t xml:space="preserve"> </w:t>
      </w:r>
      <w:r>
        <w:rPr>
          <w:color w:val="57585B"/>
          <w:sz w:val="14"/>
        </w:rPr>
        <w:t>7.8.10D</w:t>
      </w:r>
      <w:r>
        <w:rPr>
          <w:color w:val="57585B"/>
          <w:spacing w:val="-1"/>
          <w:sz w:val="14"/>
        </w:rPr>
        <w:t xml:space="preserve"> </w:t>
      </w:r>
      <w:r>
        <w:rPr>
          <w:color w:val="57585B"/>
          <w:sz w:val="14"/>
        </w:rPr>
        <w:t>of</w:t>
      </w:r>
      <w:r>
        <w:rPr>
          <w:color w:val="57585B"/>
          <w:spacing w:val="-1"/>
          <w:sz w:val="14"/>
        </w:rPr>
        <w:t xml:space="preserve"> </w:t>
      </w:r>
      <w:r>
        <w:rPr>
          <w:color w:val="57585B"/>
          <w:sz w:val="14"/>
        </w:rPr>
        <w:t>the</w:t>
      </w:r>
      <w:r>
        <w:rPr>
          <w:color w:val="57585B"/>
          <w:spacing w:val="-1"/>
          <w:sz w:val="14"/>
        </w:rPr>
        <w:t xml:space="preserve"> </w:t>
      </w:r>
      <w:r>
        <w:rPr>
          <w:color w:val="57585B"/>
          <w:sz w:val="14"/>
        </w:rPr>
        <w:t>draft</w:t>
      </w:r>
      <w:r>
        <w:rPr>
          <w:color w:val="57585B"/>
          <w:spacing w:val="-1"/>
          <w:sz w:val="14"/>
        </w:rPr>
        <w:t xml:space="preserve"> </w:t>
      </w:r>
      <w:r>
        <w:rPr>
          <w:color w:val="57585B"/>
          <w:spacing w:val="-2"/>
          <w:sz w:val="14"/>
        </w:rPr>
        <w:t>rule.</w:t>
      </w:r>
    </w:p>
    <w:p w:rsidR="007169DD" w:rsidRDefault="00BC0D03">
      <w:pPr>
        <w:pStyle w:val="ListParagraph"/>
        <w:numPr>
          <w:ilvl w:val="0"/>
          <w:numId w:val="44"/>
        </w:numPr>
        <w:tabs>
          <w:tab w:val="left" w:pos="452"/>
        </w:tabs>
        <w:spacing w:before="57"/>
        <w:ind w:left="452" w:hanging="339"/>
        <w:rPr>
          <w:sz w:val="14"/>
        </w:rPr>
      </w:pPr>
      <w:r>
        <w:rPr>
          <w:color w:val="57585B"/>
          <w:sz w:val="14"/>
        </w:rPr>
        <w:t>Clause</w:t>
      </w:r>
      <w:r>
        <w:rPr>
          <w:color w:val="57585B"/>
          <w:spacing w:val="-3"/>
          <w:sz w:val="14"/>
        </w:rPr>
        <w:t xml:space="preserve"> </w:t>
      </w:r>
      <w:r>
        <w:rPr>
          <w:color w:val="57585B"/>
          <w:sz w:val="14"/>
        </w:rPr>
        <w:t>7.8.10D</w:t>
      </w:r>
      <w:r>
        <w:rPr>
          <w:color w:val="57585B"/>
          <w:spacing w:val="-1"/>
          <w:sz w:val="14"/>
        </w:rPr>
        <w:t xml:space="preserve"> </w:t>
      </w:r>
      <w:r>
        <w:rPr>
          <w:color w:val="57585B"/>
          <w:sz w:val="14"/>
        </w:rPr>
        <w:t>of</w:t>
      </w:r>
      <w:r>
        <w:rPr>
          <w:color w:val="57585B"/>
          <w:spacing w:val="-1"/>
          <w:sz w:val="14"/>
        </w:rPr>
        <w:t xml:space="preserve"> </w:t>
      </w:r>
      <w:r>
        <w:rPr>
          <w:color w:val="57585B"/>
          <w:sz w:val="14"/>
        </w:rPr>
        <w:t>the</w:t>
      </w:r>
      <w:r>
        <w:rPr>
          <w:color w:val="57585B"/>
          <w:spacing w:val="-1"/>
          <w:sz w:val="14"/>
        </w:rPr>
        <w:t xml:space="preserve"> </w:t>
      </w:r>
      <w:r>
        <w:rPr>
          <w:color w:val="57585B"/>
          <w:sz w:val="14"/>
        </w:rPr>
        <w:t>draft</w:t>
      </w:r>
      <w:r>
        <w:rPr>
          <w:color w:val="57585B"/>
          <w:spacing w:val="-1"/>
          <w:sz w:val="14"/>
        </w:rPr>
        <w:t xml:space="preserve"> </w:t>
      </w:r>
      <w:r>
        <w:rPr>
          <w:color w:val="57585B"/>
          <w:spacing w:val="-2"/>
          <w:sz w:val="14"/>
        </w:rPr>
        <w:t>rule.</w:t>
      </w:r>
    </w:p>
    <w:p w:rsidR="007169DD" w:rsidRDefault="00BC0D03">
      <w:pPr>
        <w:pStyle w:val="ListParagraph"/>
        <w:numPr>
          <w:ilvl w:val="0"/>
          <w:numId w:val="44"/>
        </w:numPr>
        <w:tabs>
          <w:tab w:val="left" w:pos="452"/>
        </w:tabs>
        <w:spacing w:before="56"/>
        <w:ind w:left="452" w:hanging="339"/>
        <w:rPr>
          <w:sz w:val="14"/>
        </w:rPr>
      </w:pPr>
      <w:r>
        <w:rPr>
          <w:color w:val="57585B"/>
          <w:sz w:val="14"/>
        </w:rPr>
        <w:t>Clause</w:t>
      </w:r>
      <w:r>
        <w:rPr>
          <w:color w:val="57585B"/>
          <w:spacing w:val="-3"/>
          <w:sz w:val="14"/>
        </w:rPr>
        <w:t xml:space="preserve"> </w:t>
      </w:r>
      <w:r>
        <w:rPr>
          <w:color w:val="57585B"/>
          <w:sz w:val="14"/>
        </w:rPr>
        <w:t>7.8.10D(c)</w:t>
      </w:r>
      <w:r>
        <w:rPr>
          <w:color w:val="57585B"/>
          <w:spacing w:val="-1"/>
          <w:sz w:val="14"/>
        </w:rPr>
        <w:t xml:space="preserve"> </w:t>
      </w:r>
      <w:r>
        <w:rPr>
          <w:color w:val="57585B"/>
          <w:sz w:val="14"/>
        </w:rPr>
        <w:t>of</w:t>
      </w:r>
      <w:r>
        <w:rPr>
          <w:color w:val="57585B"/>
          <w:spacing w:val="-1"/>
          <w:sz w:val="14"/>
        </w:rPr>
        <w:t xml:space="preserve"> </w:t>
      </w:r>
      <w:r>
        <w:rPr>
          <w:color w:val="57585B"/>
          <w:sz w:val="14"/>
        </w:rPr>
        <w:t>the</w:t>
      </w:r>
      <w:r>
        <w:rPr>
          <w:color w:val="57585B"/>
          <w:spacing w:val="-1"/>
          <w:sz w:val="14"/>
        </w:rPr>
        <w:t xml:space="preserve"> </w:t>
      </w:r>
      <w:r>
        <w:rPr>
          <w:color w:val="57585B"/>
          <w:sz w:val="14"/>
        </w:rPr>
        <w:t>draft</w:t>
      </w:r>
      <w:r>
        <w:rPr>
          <w:color w:val="57585B"/>
          <w:spacing w:val="-1"/>
          <w:sz w:val="14"/>
        </w:rPr>
        <w:t xml:space="preserve"> </w:t>
      </w:r>
      <w:r>
        <w:rPr>
          <w:color w:val="57585B"/>
          <w:spacing w:val="-2"/>
          <w:sz w:val="14"/>
        </w:rPr>
        <w:t>rule.</w:t>
      </w:r>
    </w:p>
    <w:p w:rsidR="007169DD" w:rsidRDefault="00BC0D03">
      <w:pPr>
        <w:pStyle w:val="ListParagraph"/>
        <w:numPr>
          <w:ilvl w:val="0"/>
          <w:numId w:val="44"/>
        </w:numPr>
        <w:tabs>
          <w:tab w:val="left" w:pos="488"/>
        </w:tabs>
        <w:spacing w:before="57"/>
        <w:ind w:left="488" w:hanging="375"/>
        <w:rPr>
          <w:sz w:val="14"/>
        </w:rPr>
      </w:pPr>
      <w:r>
        <w:rPr>
          <w:color w:val="57585B"/>
          <w:sz w:val="14"/>
        </w:rPr>
        <w:t>Clause</w:t>
      </w:r>
      <w:r>
        <w:rPr>
          <w:color w:val="57585B"/>
          <w:spacing w:val="-3"/>
          <w:sz w:val="14"/>
        </w:rPr>
        <w:t xml:space="preserve"> </w:t>
      </w:r>
      <w:r>
        <w:rPr>
          <w:color w:val="57585B"/>
          <w:sz w:val="14"/>
        </w:rPr>
        <w:t>7.8.10D(c)(2)</w:t>
      </w:r>
      <w:r>
        <w:rPr>
          <w:color w:val="57585B"/>
          <w:spacing w:val="-1"/>
          <w:sz w:val="14"/>
        </w:rPr>
        <w:t xml:space="preserve"> </w:t>
      </w:r>
      <w:r>
        <w:rPr>
          <w:color w:val="57585B"/>
          <w:sz w:val="14"/>
        </w:rPr>
        <w:t>of</w:t>
      </w:r>
      <w:r>
        <w:rPr>
          <w:color w:val="57585B"/>
          <w:spacing w:val="-1"/>
          <w:sz w:val="14"/>
        </w:rPr>
        <w:t xml:space="preserve"> </w:t>
      </w:r>
      <w:r>
        <w:rPr>
          <w:color w:val="57585B"/>
          <w:sz w:val="14"/>
        </w:rPr>
        <w:t>the</w:t>
      </w:r>
      <w:r>
        <w:rPr>
          <w:color w:val="57585B"/>
          <w:spacing w:val="-1"/>
          <w:sz w:val="14"/>
        </w:rPr>
        <w:t xml:space="preserve"> </w:t>
      </w:r>
      <w:r>
        <w:rPr>
          <w:color w:val="57585B"/>
          <w:sz w:val="14"/>
        </w:rPr>
        <w:t>draft</w:t>
      </w:r>
      <w:r>
        <w:rPr>
          <w:color w:val="57585B"/>
          <w:spacing w:val="-1"/>
          <w:sz w:val="14"/>
        </w:rPr>
        <w:t xml:space="preserve"> </w:t>
      </w:r>
      <w:r>
        <w:rPr>
          <w:color w:val="57585B"/>
          <w:spacing w:val="-2"/>
          <w:sz w:val="14"/>
        </w:rPr>
        <w:t>rule.</w:t>
      </w:r>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BodyText"/>
        <w:spacing w:line="280" w:lineRule="auto"/>
        <w:ind w:left="1304" w:right="960"/>
      </w:pPr>
      <w:bookmarkStart w:id="46" w:name="_bookmark18"/>
      <w:bookmarkEnd w:id="46"/>
      <w:r>
        <w:rPr>
          <w:color w:val="57585B"/>
        </w:rPr>
        <w:t>order for meter replacement(s).</w:t>
      </w:r>
      <w:r>
        <w:rPr>
          <w:color w:val="57585B"/>
          <w:spacing w:val="-2"/>
        </w:rPr>
        <w:t xml:space="preserve"> </w:t>
      </w:r>
      <w:r>
        <w:rPr>
          <w:color w:val="57585B"/>
        </w:rPr>
        <w:t>The date specified in the service order request must align with the date for the scheduled outage specified in the DNSP’s notification.</w:t>
      </w:r>
      <w:r>
        <w:rPr>
          <w:color w:val="57585B"/>
          <w:vertAlign w:val="superscript"/>
        </w:rPr>
        <w:t>71</w:t>
      </w:r>
    </w:p>
    <w:p w:rsidR="007169DD" w:rsidRDefault="00BC0D03">
      <w:pPr>
        <w:pStyle w:val="ListParagraph"/>
        <w:numPr>
          <w:ilvl w:val="0"/>
          <w:numId w:val="25"/>
        </w:numPr>
        <w:tabs>
          <w:tab w:val="left" w:pos="1301"/>
          <w:tab w:val="left" w:pos="1304"/>
        </w:tabs>
        <w:spacing w:before="55" w:line="280" w:lineRule="auto"/>
        <w:ind w:right="954"/>
        <w:rPr>
          <w:sz w:val="20"/>
        </w:rPr>
      </w:pPr>
      <w:r>
        <w:rPr>
          <w:b/>
          <w:color w:val="57585B"/>
          <w:sz w:val="20"/>
        </w:rPr>
        <w:t xml:space="preserve">Meter replacement: </w:t>
      </w:r>
      <w:r>
        <w:rPr>
          <w:color w:val="57585B"/>
          <w:sz w:val="20"/>
        </w:rPr>
        <w:t>On the date and time prescribed in the notice and service order request,</w:t>
      </w:r>
      <w:r>
        <w:rPr>
          <w:color w:val="57585B"/>
          <w:spacing w:val="40"/>
          <w:sz w:val="20"/>
        </w:rPr>
        <w:t xml:space="preserve"> </w:t>
      </w:r>
      <w:r>
        <w:rPr>
          <w:color w:val="57585B"/>
          <w:sz w:val="20"/>
        </w:rPr>
        <w:t>the DNSP undertakes the outage and the metering party or parties visit the site and installs the new meters.</w:t>
      </w:r>
    </w:p>
    <w:p w:rsidR="007169DD" w:rsidRDefault="00BC0D03">
      <w:pPr>
        <w:pStyle w:val="Heading3"/>
        <w:spacing w:before="54" w:line="280" w:lineRule="auto"/>
        <w:ind w:right="1177"/>
      </w:pPr>
      <w:r>
        <w:rPr>
          <w:color w:val="57585B"/>
        </w:rPr>
        <w:t>The AEMC expects that the AER would allocate the cost of</w:t>
      </w:r>
      <w:r>
        <w:rPr>
          <w:color w:val="57585B"/>
          <w:spacing w:val="-4"/>
        </w:rPr>
        <w:t xml:space="preserve"> </w:t>
      </w:r>
      <w:r>
        <w:rPr>
          <w:color w:val="57585B"/>
        </w:rPr>
        <w:t>TIGS across impacted retailers on a pro-rata basis</w:t>
      </w:r>
    </w:p>
    <w:p w:rsidR="007169DD" w:rsidRDefault="00BC0D03">
      <w:pPr>
        <w:pStyle w:val="BodyText"/>
        <w:spacing w:before="112" w:line="280" w:lineRule="auto"/>
        <w:ind w:left="964" w:right="1083"/>
      </w:pPr>
      <w:r>
        <w:rPr>
          <w:color w:val="57585B"/>
        </w:rPr>
        <w:t>We expect that the AER would require DNSPs to recover the cost of TIGS from all impacted retailers installing meters in the same TIGS event. This approach would strengthen the effectiveness of the Procedure as it incentivises all retailers on the same fuse to coordinate their upgrades at the same time.</w:t>
      </w:r>
    </w:p>
    <w:p w:rsidR="007169DD" w:rsidRDefault="00BC0D03">
      <w:pPr>
        <w:pStyle w:val="BodyText"/>
        <w:spacing w:before="110" w:line="280" w:lineRule="auto"/>
        <w:ind w:left="964" w:right="960"/>
      </w:pPr>
      <w:r>
        <w:rPr>
          <w:color w:val="57585B"/>
        </w:rPr>
        <w:t>Retailers that do not organise a meter replacement during the TIGS event would need to raise a separate TIGS request to the DNSP, which would attract additional costs for those retailers. We consider that the AER has suﬃcient flexibility under the NER to give effect to the cost recovery of TIGS in this way.</w:t>
      </w:r>
      <w:r>
        <w:rPr>
          <w:color w:val="57585B"/>
          <w:vertAlign w:val="superscript"/>
        </w:rPr>
        <w:t>72</w:t>
      </w:r>
    </w:p>
    <w:p w:rsidR="007169DD" w:rsidRDefault="007169DD">
      <w:pPr>
        <w:pStyle w:val="BodyText"/>
        <w:spacing w:before="40"/>
      </w:pPr>
    </w:p>
    <w:p w:rsidR="007169DD" w:rsidRDefault="00BC0D03">
      <w:pPr>
        <w:pStyle w:val="Heading3"/>
        <w:numPr>
          <w:ilvl w:val="2"/>
          <w:numId w:val="41"/>
        </w:numPr>
        <w:tabs>
          <w:tab w:val="left" w:pos="964"/>
        </w:tabs>
        <w:spacing w:before="1"/>
        <w:ind w:right="1027"/>
      </w:pPr>
      <w:r>
        <w:rPr>
          <w:color w:val="23A2E0"/>
        </w:rPr>
        <w:t>The</w:t>
      </w:r>
      <w:r>
        <w:rPr>
          <w:color w:val="23A2E0"/>
          <w:spacing w:val="-4"/>
        </w:rPr>
        <w:t xml:space="preserve"> </w:t>
      </w:r>
      <w:r>
        <w:rPr>
          <w:color w:val="23A2E0"/>
        </w:rPr>
        <w:t>draft</w:t>
      </w:r>
      <w:r>
        <w:rPr>
          <w:color w:val="23A2E0"/>
          <w:spacing w:val="-4"/>
        </w:rPr>
        <w:t xml:space="preserve"> </w:t>
      </w:r>
      <w:r>
        <w:rPr>
          <w:color w:val="23A2E0"/>
        </w:rPr>
        <w:t>rule</w:t>
      </w:r>
      <w:r>
        <w:rPr>
          <w:color w:val="23A2E0"/>
          <w:spacing w:val="-4"/>
        </w:rPr>
        <w:t xml:space="preserve"> </w:t>
      </w:r>
      <w:r>
        <w:rPr>
          <w:color w:val="23A2E0"/>
        </w:rPr>
        <w:t>would</w:t>
      </w:r>
      <w:r>
        <w:rPr>
          <w:color w:val="23A2E0"/>
          <w:spacing w:val="-5"/>
        </w:rPr>
        <w:t xml:space="preserve"> </w:t>
      </w:r>
      <w:r>
        <w:rPr>
          <w:color w:val="23A2E0"/>
        </w:rPr>
        <w:t>establish</w:t>
      </w:r>
      <w:r>
        <w:rPr>
          <w:color w:val="23A2E0"/>
          <w:spacing w:val="-4"/>
        </w:rPr>
        <w:t xml:space="preserve"> </w:t>
      </w:r>
      <w:r>
        <w:rPr>
          <w:color w:val="23A2E0"/>
        </w:rPr>
        <w:t>a</w:t>
      </w:r>
      <w:r>
        <w:rPr>
          <w:color w:val="23A2E0"/>
          <w:spacing w:val="-5"/>
        </w:rPr>
        <w:t xml:space="preserve"> </w:t>
      </w:r>
      <w:r>
        <w:rPr>
          <w:color w:val="23A2E0"/>
        </w:rPr>
        <w:t>process</w:t>
      </w:r>
      <w:r>
        <w:rPr>
          <w:color w:val="23A2E0"/>
          <w:spacing w:val="-5"/>
        </w:rPr>
        <w:t xml:space="preserve"> </w:t>
      </w:r>
      <w:r>
        <w:rPr>
          <w:color w:val="23A2E0"/>
        </w:rPr>
        <w:t>to</w:t>
      </w:r>
      <w:r>
        <w:rPr>
          <w:color w:val="23A2E0"/>
          <w:spacing w:val="-5"/>
        </w:rPr>
        <w:t xml:space="preserve"> </w:t>
      </w:r>
      <w:r>
        <w:rPr>
          <w:color w:val="23A2E0"/>
        </w:rPr>
        <w:t>encourage</w:t>
      </w:r>
      <w:r>
        <w:rPr>
          <w:color w:val="23A2E0"/>
          <w:spacing w:val="-4"/>
        </w:rPr>
        <w:t xml:space="preserve"> </w:t>
      </w:r>
      <w:r>
        <w:rPr>
          <w:color w:val="23A2E0"/>
        </w:rPr>
        <w:t>customers</w:t>
      </w:r>
      <w:r>
        <w:rPr>
          <w:color w:val="23A2E0"/>
          <w:spacing w:val="-5"/>
        </w:rPr>
        <w:t xml:space="preserve"> </w:t>
      </w:r>
      <w:r>
        <w:rPr>
          <w:color w:val="23A2E0"/>
        </w:rPr>
        <w:t>to</w:t>
      </w:r>
      <w:r>
        <w:rPr>
          <w:color w:val="23A2E0"/>
          <w:spacing w:val="-5"/>
        </w:rPr>
        <w:t xml:space="preserve"> </w:t>
      </w:r>
      <w:r>
        <w:rPr>
          <w:color w:val="23A2E0"/>
        </w:rPr>
        <w:t>remediate</w:t>
      </w:r>
      <w:r>
        <w:rPr>
          <w:color w:val="23A2E0"/>
          <w:spacing w:val="-4"/>
        </w:rPr>
        <w:t xml:space="preserve"> </w:t>
      </w:r>
      <w:r>
        <w:rPr>
          <w:color w:val="23A2E0"/>
        </w:rPr>
        <w:t>and</w:t>
      </w:r>
      <w:r>
        <w:rPr>
          <w:color w:val="23A2E0"/>
          <w:spacing w:val="-5"/>
        </w:rPr>
        <w:t xml:space="preserve"> </w:t>
      </w:r>
      <w:r>
        <w:rPr>
          <w:color w:val="23A2E0"/>
        </w:rPr>
        <w:t>allow</w:t>
      </w:r>
      <w:r>
        <w:rPr>
          <w:color w:val="23A2E0"/>
          <w:spacing w:val="-4"/>
        </w:rPr>
        <w:t xml:space="preserve"> </w:t>
      </w:r>
      <w:r>
        <w:rPr>
          <w:color w:val="23A2E0"/>
        </w:rPr>
        <w:t>retailers to track site defects</w:t>
      </w:r>
    </w:p>
    <w:p w:rsidR="007169DD" w:rsidRDefault="00BC0D03">
      <w:pPr>
        <w:spacing w:before="96" w:line="280" w:lineRule="auto"/>
        <w:ind w:left="964" w:right="960"/>
        <w:rPr>
          <w:b/>
          <w:sz w:val="20"/>
        </w:rPr>
      </w:pPr>
      <w:r>
        <w:rPr>
          <w:b/>
          <w:color w:val="57585B"/>
          <w:sz w:val="20"/>
        </w:rPr>
        <w:t>A site defect notification and tracking processes would support the eﬃcient deployment of more smart meters</w:t>
      </w:r>
    </w:p>
    <w:p w:rsidR="007169DD" w:rsidRDefault="00BC0D03">
      <w:pPr>
        <w:pStyle w:val="BodyText"/>
        <w:spacing w:before="112" w:line="280" w:lineRule="auto"/>
        <w:ind w:left="964" w:right="1083"/>
      </w:pPr>
      <w:r>
        <w:rPr>
          <w:color w:val="57585B"/>
        </w:rPr>
        <w:t>Site defects currently present a major barrier to smart meter installations. A formal remediation notice process with prompt reminders from retailers would encourage more customers who are willing and have the financial means to remediate. This would in turn enable the installation of more smart meters.</w:t>
      </w:r>
    </w:p>
    <w:p w:rsidR="007169DD" w:rsidRDefault="00BC0D03">
      <w:pPr>
        <w:pStyle w:val="BodyText"/>
        <w:spacing w:before="110" w:line="280" w:lineRule="auto"/>
        <w:ind w:left="964" w:right="1004"/>
      </w:pPr>
      <w:r>
        <w:rPr>
          <w:color w:val="57585B"/>
        </w:rPr>
        <w:t>Establishing a formal defects-tracking process would provide a consistent source of information for industry on-site defects and increase deployment eﬃciencies through fewer wasted site visits.</w:t>
      </w:r>
    </w:p>
    <w:p w:rsidR="007169DD" w:rsidRDefault="00BC0D03">
      <w:pPr>
        <w:pStyle w:val="Heading3"/>
        <w:spacing w:before="112"/>
      </w:pPr>
      <w:r>
        <w:rPr>
          <w:color w:val="57585B"/>
        </w:rPr>
        <w:t>The</w:t>
      </w:r>
      <w:r>
        <w:rPr>
          <w:color w:val="57585B"/>
          <w:spacing w:val="3"/>
        </w:rPr>
        <w:t xml:space="preserve"> </w:t>
      </w:r>
      <w:r>
        <w:rPr>
          <w:color w:val="57585B"/>
        </w:rPr>
        <w:t>draft</w:t>
      </w:r>
      <w:r>
        <w:rPr>
          <w:color w:val="57585B"/>
          <w:spacing w:val="3"/>
        </w:rPr>
        <w:t xml:space="preserve"> </w:t>
      </w:r>
      <w:r>
        <w:rPr>
          <w:color w:val="57585B"/>
        </w:rPr>
        <w:t>rule</w:t>
      </w:r>
      <w:r>
        <w:rPr>
          <w:color w:val="57585B"/>
          <w:spacing w:val="3"/>
        </w:rPr>
        <w:t xml:space="preserve"> </w:t>
      </w:r>
      <w:r>
        <w:rPr>
          <w:color w:val="57585B"/>
        </w:rPr>
        <w:t>would</w:t>
      </w:r>
      <w:r>
        <w:rPr>
          <w:color w:val="57585B"/>
          <w:spacing w:val="3"/>
        </w:rPr>
        <w:t xml:space="preserve"> </w:t>
      </w:r>
      <w:r>
        <w:rPr>
          <w:color w:val="57585B"/>
        </w:rPr>
        <w:t>encourage</w:t>
      </w:r>
      <w:r>
        <w:rPr>
          <w:color w:val="57585B"/>
          <w:spacing w:val="3"/>
        </w:rPr>
        <w:t xml:space="preserve"> </w:t>
      </w:r>
      <w:r>
        <w:rPr>
          <w:color w:val="57585B"/>
        </w:rPr>
        <w:t>site</w:t>
      </w:r>
      <w:r>
        <w:rPr>
          <w:color w:val="57585B"/>
          <w:spacing w:val="3"/>
        </w:rPr>
        <w:t xml:space="preserve"> </w:t>
      </w:r>
      <w:r>
        <w:rPr>
          <w:color w:val="57585B"/>
        </w:rPr>
        <w:t>remediation</w:t>
      </w:r>
      <w:r>
        <w:rPr>
          <w:color w:val="57585B"/>
          <w:spacing w:val="3"/>
        </w:rPr>
        <w:t xml:space="preserve"> </w:t>
      </w:r>
      <w:r>
        <w:rPr>
          <w:color w:val="57585B"/>
        </w:rPr>
        <w:t>and</w:t>
      </w:r>
      <w:r>
        <w:rPr>
          <w:color w:val="57585B"/>
          <w:spacing w:val="3"/>
        </w:rPr>
        <w:t xml:space="preserve"> </w:t>
      </w:r>
      <w:r>
        <w:rPr>
          <w:color w:val="57585B"/>
        </w:rPr>
        <w:t>enable</w:t>
      </w:r>
      <w:r>
        <w:rPr>
          <w:color w:val="57585B"/>
          <w:spacing w:val="4"/>
        </w:rPr>
        <w:t xml:space="preserve"> </w:t>
      </w:r>
      <w:r>
        <w:rPr>
          <w:color w:val="57585B"/>
        </w:rPr>
        <w:t>better</w:t>
      </w:r>
      <w:r>
        <w:rPr>
          <w:color w:val="57585B"/>
          <w:spacing w:val="3"/>
        </w:rPr>
        <w:t xml:space="preserve"> </w:t>
      </w:r>
      <w:r>
        <w:rPr>
          <w:color w:val="57585B"/>
        </w:rPr>
        <w:t>tracking</w:t>
      </w:r>
      <w:r>
        <w:rPr>
          <w:color w:val="57585B"/>
          <w:spacing w:val="3"/>
        </w:rPr>
        <w:t xml:space="preserve"> </w:t>
      </w:r>
      <w:r>
        <w:rPr>
          <w:color w:val="57585B"/>
        </w:rPr>
        <w:t>of</w:t>
      </w:r>
      <w:r>
        <w:rPr>
          <w:color w:val="57585B"/>
          <w:spacing w:val="3"/>
        </w:rPr>
        <w:t xml:space="preserve"> </w:t>
      </w:r>
      <w:r>
        <w:rPr>
          <w:color w:val="57585B"/>
        </w:rPr>
        <w:t>site</w:t>
      </w:r>
      <w:r>
        <w:rPr>
          <w:color w:val="57585B"/>
          <w:spacing w:val="3"/>
        </w:rPr>
        <w:t xml:space="preserve"> </w:t>
      </w:r>
      <w:r>
        <w:rPr>
          <w:color w:val="57585B"/>
          <w:spacing w:val="-2"/>
        </w:rPr>
        <w:t>defects</w:t>
      </w:r>
    </w:p>
    <w:p w:rsidR="007169DD" w:rsidRDefault="00BC0D03">
      <w:pPr>
        <w:pStyle w:val="BodyText"/>
        <w:spacing w:before="153" w:line="280" w:lineRule="auto"/>
        <w:ind w:left="964" w:right="1083"/>
      </w:pPr>
      <w:r>
        <w:rPr>
          <w:color w:val="57585B"/>
        </w:rPr>
        <w:t>There are currently no clearly defined processes that market participants must follow when a meter upgrade is not possible due to a site defect.</w:t>
      </w:r>
    </w:p>
    <w:p w:rsidR="007169DD" w:rsidRDefault="00BC0D03">
      <w:pPr>
        <w:pStyle w:val="BodyText"/>
        <w:spacing w:before="112" w:line="280" w:lineRule="auto"/>
        <w:ind w:left="964" w:right="960"/>
      </w:pPr>
      <w:r>
        <w:rPr>
          <w:color w:val="57585B"/>
        </w:rPr>
        <w:t>The draft rule would establish a customer notification and industry record-keeping process, which would be triggered when an MP encounters a defect on a site visit. The process would be a new provision in the NERR and an ongoing arrangement beyond the acceleration period.</w:t>
      </w:r>
      <w:r>
        <w:rPr>
          <w:color w:val="57585B"/>
          <w:vertAlign w:val="superscript"/>
        </w:rPr>
        <w:t>73</w:t>
      </w:r>
      <w:r>
        <w:rPr>
          <w:color w:val="57585B"/>
        </w:rPr>
        <w:t xml:space="preserve"> It would also apply to all types of meter deployments.</w:t>
      </w:r>
    </w:p>
    <w:p w:rsidR="007169DD" w:rsidRDefault="00BC0D03">
      <w:pPr>
        <w:pStyle w:val="Heading3"/>
        <w:spacing w:before="110" w:line="280" w:lineRule="auto"/>
        <w:ind w:right="960"/>
      </w:pPr>
      <w:r>
        <w:rPr>
          <w:color w:val="57585B"/>
        </w:rPr>
        <w:t>MCs would identify and be responsible for recording site defects and retailers would be responsible for notifying customers</w:t>
      </w:r>
    </w:p>
    <w:p w:rsidR="007169DD" w:rsidRDefault="00BC0D03">
      <w:pPr>
        <w:pStyle w:val="ListParagraph"/>
        <w:numPr>
          <w:ilvl w:val="0"/>
          <w:numId w:val="24"/>
        </w:numPr>
        <w:tabs>
          <w:tab w:val="left" w:pos="1302"/>
        </w:tabs>
        <w:spacing w:before="111"/>
        <w:ind w:left="1302" w:hanging="338"/>
        <w:rPr>
          <w:b/>
          <w:sz w:val="20"/>
        </w:rPr>
      </w:pPr>
      <w:r>
        <w:rPr>
          <w:b/>
          <w:color w:val="57585B"/>
          <w:sz w:val="20"/>
        </w:rPr>
        <w:t>The</w:t>
      </w:r>
      <w:r>
        <w:rPr>
          <w:b/>
          <w:color w:val="57585B"/>
          <w:spacing w:val="1"/>
          <w:sz w:val="20"/>
        </w:rPr>
        <w:t xml:space="preserve"> </w:t>
      </w:r>
      <w:r>
        <w:rPr>
          <w:b/>
          <w:color w:val="57585B"/>
          <w:sz w:val="20"/>
        </w:rPr>
        <w:t>MP</w:t>
      </w:r>
      <w:r>
        <w:rPr>
          <w:b/>
          <w:color w:val="57585B"/>
          <w:spacing w:val="2"/>
          <w:sz w:val="20"/>
        </w:rPr>
        <w:t xml:space="preserve"> </w:t>
      </w:r>
      <w:r>
        <w:rPr>
          <w:b/>
          <w:color w:val="57585B"/>
          <w:sz w:val="20"/>
        </w:rPr>
        <w:t>discovers</w:t>
      </w:r>
      <w:r>
        <w:rPr>
          <w:b/>
          <w:color w:val="57585B"/>
          <w:spacing w:val="2"/>
          <w:sz w:val="20"/>
        </w:rPr>
        <w:t xml:space="preserve"> </w:t>
      </w:r>
      <w:r>
        <w:rPr>
          <w:b/>
          <w:color w:val="57585B"/>
          <w:sz w:val="20"/>
        </w:rPr>
        <w:t>a</w:t>
      </w:r>
      <w:r>
        <w:rPr>
          <w:b/>
          <w:color w:val="57585B"/>
          <w:spacing w:val="1"/>
          <w:sz w:val="20"/>
        </w:rPr>
        <w:t xml:space="preserve"> </w:t>
      </w:r>
      <w:r>
        <w:rPr>
          <w:b/>
          <w:color w:val="57585B"/>
          <w:sz w:val="20"/>
        </w:rPr>
        <w:t>defect</w:t>
      </w:r>
      <w:r>
        <w:rPr>
          <w:b/>
          <w:color w:val="57585B"/>
          <w:spacing w:val="2"/>
          <w:sz w:val="20"/>
        </w:rPr>
        <w:t xml:space="preserve"> </w:t>
      </w:r>
      <w:r>
        <w:rPr>
          <w:b/>
          <w:color w:val="57585B"/>
          <w:sz w:val="20"/>
        </w:rPr>
        <w:t>with</w:t>
      </w:r>
      <w:r>
        <w:rPr>
          <w:b/>
          <w:color w:val="57585B"/>
          <w:spacing w:val="2"/>
          <w:sz w:val="20"/>
        </w:rPr>
        <w:t xml:space="preserve"> </w:t>
      </w:r>
      <w:r>
        <w:rPr>
          <w:b/>
          <w:color w:val="57585B"/>
          <w:sz w:val="20"/>
        </w:rPr>
        <w:t>a</w:t>
      </w:r>
      <w:r>
        <w:rPr>
          <w:b/>
          <w:color w:val="57585B"/>
          <w:spacing w:val="1"/>
          <w:sz w:val="20"/>
        </w:rPr>
        <w:t xml:space="preserve"> </w:t>
      </w:r>
      <w:r>
        <w:rPr>
          <w:b/>
          <w:color w:val="57585B"/>
          <w:spacing w:val="-2"/>
          <w:sz w:val="20"/>
        </w:rPr>
        <w:t>site:</w:t>
      </w:r>
    </w:p>
    <w:p w:rsidR="007169DD" w:rsidRDefault="00BC0D03">
      <w:pPr>
        <w:pStyle w:val="ListParagraph"/>
        <w:numPr>
          <w:ilvl w:val="1"/>
          <w:numId w:val="24"/>
        </w:numPr>
        <w:tabs>
          <w:tab w:val="left" w:pos="1644"/>
        </w:tabs>
        <w:spacing w:before="97" w:line="280" w:lineRule="auto"/>
        <w:ind w:right="1160"/>
        <w:rPr>
          <w:sz w:val="20"/>
        </w:rPr>
      </w:pPr>
      <w:r>
        <w:rPr>
          <w:color w:val="57585B"/>
          <w:sz w:val="20"/>
        </w:rPr>
        <w:t>The MP must leave a defect notice with a customer outlining the site defect preventing a metering upgrade.</w:t>
      </w:r>
    </w:p>
    <w:p w:rsidR="007169DD" w:rsidRDefault="00BC0D03">
      <w:pPr>
        <w:pStyle w:val="ListParagraph"/>
        <w:numPr>
          <w:ilvl w:val="1"/>
          <w:numId w:val="24"/>
        </w:numPr>
        <w:tabs>
          <w:tab w:val="left" w:pos="1644"/>
        </w:tabs>
        <w:spacing w:before="55"/>
        <w:ind w:hanging="340"/>
        <w:rPr>
          <w:sz w:val="20"/>
        </w:rPr>
      </w:pPr>
      <w:r>
        <w:rPr>
          <w:color w:val="57585B"/>
          <w:sz w:val="20"/>
        </w:rPr>
        <w:t>The</w:t>
      </w:r>
      <w:r>
        <w:rPr>
          <w:color w:val="57585B"/>
          <w:spacing w:val="3"/>
          <w:sz w:val="20"/>
        </w:rPr>
        <w:t xml:space="preserve"> </w:t>
      </w:r>
      <w:r>
        <w:rPr>
          <w:color w:val="57585B"/>
          <w:sz w:val="20"/>
        </w:rPr>
        <w:t>MC</w:t>
      </w:r>
      <w:r>
        <w:rPr>
          <w:color w:val="57585B"/>
          <w:spacing w:val="3"/>
          <w:sz w:val="20"/>
        </w:rPr>
        <w:t xml:space="preserve"> </w:t>
      </w:r>
      <w:r>
        <w:rPr>
          <w:color w:val="57585B"/>
          <w:spacing w:val="-2"/>
          <w:sz w:val="20"/>
        </w:rPr>
        <w:t>must:</w:t>
      </w:r>
      <w:r>
        <w:rPr>
          <w:color w:val="57585B"/>
          <w:spacing w:val="-2"/>
          <w:sz w:val="20"/>
          <w:vertAlign w:val="superscript"/>
        </w:rPr>
        <w:t>74</w:t>
      </w:r>
    </w:p>
    <w:p w:rsidR="007169DD" w:rsidRDefault="00BC0D03">
      <w:pPr>
        <w:pStyle w:val="ListParagraph"/>
        <w:numPr>
          <w:ilvl w:val="2"/>
          <w:numId w:val="24"/>
        </w:numPr>
        <w:tabs>
          <w:tab w:val="left" w:pos="1984"/>
        </w:tabs>
        <w:spacing w:before="97"/>
        <w:ind w:hanging="340"/>
        <w:rPr>
          <w:sz w:val="20"/>
        </w:rPr>
      </w:pPr>
      <w:r>
        <w:rPr>
          <w:color w:val="57585B"/>
          <w:sz w:val="20"/>
        </w:rPr>
        <w:t>notify</w:t>
      </w:r>
      <w:r>
        <w:rPr>
          <w:color w:val="57585B"/>
          <w:spacing w:val="1"/>
          <w:sz w:val="20"/>
        </w:rPr>
        <w:t xml:space="preserve"> </w:t>
      </w:r>
      <w:r>
        <w:rPr>
          <w:color w:val="57585B"/>
          <w:sz w:val="20"/>
        </w:rPr>
        <w:t>the</w:t>
      </w:r>
      <w:r>
        <w:rPr>
          <w:color w:val="57585B"/>
          <w:spacing w:val="1"/>
          <w:sz w:val="20"/>
        </w:rPr>
        <w:t xml:space="preserve"> </w:t>
      </w:r>
      <w:r>
        <w:rPr>
          <w:color w:val="57585B"/>
          <w:sz w:val="20"/>
        </w:rPr>
        <w:t>retailer</w:t>
      </w:r>
      <w:r>
        <w:rPr>
          <w:color w:val="57585B"/>
          <w:spacing w:val="1"/>
          <w:sz w:val="20"/>
        </w:rPr>
        <w:t xml:space="preserve"> </w:t>
      </w:r>
      <w:r>
        <w:rPr>
          <w:color w:val="57585B"/>
          <w:sz w:val="20"/>
        </w:rPr>
        <w:t>of</w:t>
      </w:r>
      <w:r>
        <w:rPr>
          <w:color w:val="57585B"/>
          <w:spacing w:val="2"/>
          <w:sz w:val="20"/>
        </w:rPr>
        <w:t xml:space="preserve"> </w:t>
      </w:r>
      <w:r>
        <w:rPr>
          <w:color w:val="57585B"/>
          <w:sz w:val="20"/>
        </w:rPr>
        <w:t>the</w:t>
      </w:r>
      <w:r>
        <w:rPr>
          <w:color w:val="57585B"/>
          <w:spacing w:val="1"/>
          <w:sz w:val="20"/>
        </w:rPr>
        <w:t xml:space="preserve"> </w:t>
      </w:r>
      <w:r>
        <w:rPr>
          <w:color w:val="57585B"/>
          <w:sz w:val="20"/>
        </w:rPr>
        <w:t>site</w:t>
      </w:r>
      <w:r>
        <w:rPr>
          <w:color w:val="57585B"/>
          <w:spacing w:val="1"/>
          <w:sz w:val="20"/>
        </w:rPr>
        <w:t xml:space="preserve"> </w:t>
      </w:r>
      <w:r>
        <w:rPr>
          <w:color w:val="57585B"/>
          <w:spacing w:val="-2"/>
          <w:sz w:val="20"/>
        </w:rPr>
        <w:t>defect</w:t>
      </w:r>
    </w:p>
    <w:p w:rsidR="007169DD" w:rsidRDefault="00BC0D03">
      <w:pPr>
        <w:pStyle w:val="BodyText"/>
        <w:spacing w:before="4"/>
        <w:rPr>
          <w:sz w:val="18"/>
        </w:rPr>
      </w:pPr>
      <w:r>
        <w:rPr>
          <w:noProof/>
          <w:lang w:val="en-AU" w:eastAsia="en-AU"/>
        </w:rPr>
        <mc:AlternateContent>
          <mc:Choice Requires="wps">
            <w:drawing>
              <wp:anchor distT="0" distB="0" distL="0" distR="0" simplePos="0" relativeHeight="487613440" behindDoc="1" locked="0" layoutInCell="1" allowOverlap="1">
                <wp:simplePos x="0" y="0"/>
                <wp:positionH relativeFrom="page">
                  <wp:posOffset>720001</wp:posOffset>
                </wp:positionH>
                <wp:positionV relativeFrom="paragraph">
                  <wp:posOffset>154991</wp:posOffset>
                </wp:positionV>
                <wp:extent cx="720090" cy="127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525BBB80" id="Graphic 84" o:spid="_x0000_s1026" style="position:absolute;margin-left:56.7pt;margin-top:12.2pt;width:56.7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" path="m,l719963,e" filled="f" strokecolor="#57585b" strokeweight=".04408mm">
                <v:path arrowok="t"/>
                <w10:wrap type="topAndBottom" anchorx="page"/>
              </v:shape>
            </w:pict>
          </mc:Fallback>
        </mc:AlternateContent>
      </w:r>
    </w:p>
    <w:p w:rsidR="007169DD" w:rsidRDefault="00BC0D03">
      <w:pPr>
        <w:pStyle w:val="ListParagraph"/>
        <w:numPr>
          <w:ilvl w:val="0"/>
          <w:numId w:val="44"/>
        </w:numPr>
        <w:tabs>
          <w:tab w:val="left" w:pos="452"/>
        </w:tabs>
        <w:spacing w:before="130"/>
        <w:ind w:left="452" w:hanging="339"/>
        <w:rPr>
          <w:sz w:val="14"/>
        </w:rPr>
      </w:pPr>
      <w:r>
        <w:rPr>
          <w:color w:val="57585B"/>
          <w:sz w:val="14"/>
        </w:rPr>
        <w:t>Clause</w:t>
      </w:r>
      <w:r>
        <w:rPr>
          <w:color w:val="57585B"/>
          <w:spacing w:val="-3"/>
          <w:sz w:val="14"/>
        </w:rPr>
        <w:t xml:space="preserve"> </w:t>
      </w:r>
      <w:r>
        <w:rPr>
          <w:color w:val="57585B"/>
          <w:sz w:val="14"/>
        </w:rPr>
        <w:t>7.8.10D(e)</w:t>
      </w:r>
      <w:r>
        <w:rPr>
          <w:color w:val="57585B"/>
          <w:spacing w:val="-1"/>
          <w:sz w:val="14"/>
        </w:rPr>
        <w:t xml:space="preserve"> </w:t>
      </w:r>
      <w:r>
        <w:rPr>
          <w:color w:val="57585B"/>
          <w:sz w:val="14"/>
        </w:rPr>
        <w:t>of</w:t>
      </w:r>
      <w:r>
        <w:rPr>
          <w:color w:val="57585B"/>
          <w:spacing w:val="-1"/>
          <w:sz w:val="14"/>
        </w:rPr>
        <w:t xml:space="preserve"> </w:t>
      </w:r>
      <w:r>
        <w:rPr>
          <w:color w:val="57585B"/>
          <w:sz w:val="14"/>
        </w:rPr>
        <w:t>the</w:t>
      </w:r>
      <w:r>
        <w:rPr>
          <w:color w:val="57585B"/>
          <w:spacing w:val="-1"/>
          <w:sz w:val="14"/>
        </w:rPr>
        <w:t xml:space="preserve"> </w:t>
      </w:r>
      <w:r>
        <w:rPr>
          <w:color w:val="57585B"/>
          <w:sz w:val="14"/>
        </w:rPr>
        <w:t>draft</w:t>
      </w:r>
      <w:r>
        <w:rPr>
          <w:color w:val="57585B"/>
          <w:spacing w:val="-1"/>
          <w:sz w:val="14"/>
        </w:rPr>
        <w:t xml:space="preserve"> </w:t>
      </w:r>
      <w:r>
        <w:rPr>
          <w:color w:val="57585B"/>
          <w:spacing w:val="-2"/>
          <w:sz w:val="14"/>
        </w:rPr>
        <w:t>rule.</w:t>
      </w:r>
    </w:p>
    <w:p w:rsidR="007169DD" w:rsidRDefault="00BC0D03">
      <w:pPr>
        <w:pStyle w:val="ListParagraph"/>
        <w:numPr>
          <w:ilvl w:val="0"/>
          <w:numId w:val="44"/>
        </w:numPr>
        <w:tabs>
          <w:tab w:val="left" w:pos="452"/>
        </w:tabs>
        <w:spacing w:before="57"/>
        <w:ind w:left="452" w:hanging="339"/>
        <w:rPr>
          <w:sz w:val="14"/>
        </w:rPr>
      </w:pPr>
      <w:r>
        <w:rPr>
          <w:color w:val="57585B"/>
          <w:sz w:val="14"/>
        </w:rPr>
        <w:t>For</w:t>
      </w:r>
      <w:r>
        <w:rPr>
          <w:color w:val="57585B"/>
          <w:spacing w:val="-5"/>
          <w:sz w:val="14"/>
        </w:rPr>
        <w:t xml:space="preserve"> </w:t>
      </w:r>
      <w:r>
        <w:rPr>
          <w:color w:val="57585B"/>
          <w:sz w:val="14"/>
        </w:rPr>
        <w:t>example,</w:t>
      </w:r>
      <w:r>
        <w:rPr>
          <w:color w:val="57585B"/>
          <w:spacing w:val="-4"/>
          <w:sz w:val="14"/>
        </w:rPr>
        <w:t xml:space="preserve"> </w:t>
      </w:r>
      <w:r>
        <w:rPr>
          <w:color w:val="57585B"/>
          <w:sz w:val="14"/>
        </w:rPr>
        <w:t>through</w:t>
      </w:r>
      <w:r>
        <w:rPr>
          <w:color w:val="57585B"/>
          <w:spacing w:val="-5"/>
          <w:sz w:val="14"/>
        </w:rPr>
        <w:t xml:space="preserve"> </w:t>
      </w:r>
      <w:r>
        <w:rPr>
          <w:color w:val="57585B"/>
          <w:sz w:val="14"/>
        </w:rPr>
        <w:t>regulatory</w:t>
      </w:r>
      <w:r>
        <w:rPr>
          <w:color w:val="57585B"/>
          <w:spacing w:val="-4"/>
          <w:sz w:val="14"/>
        </w:rPr>
        <w:t xml:space="preserve"> </w:t>
      </w:r>
      <w:r>
        <w:rPr>
          <w:color w:val="57585B"/>
          <w:spacing w:val="-2"/>
          <w:sz w:val="14"/>
        </w:rPr>
        <w:t>determinations.</w:t>
      </w:r>
    </w:p>
    <w:p w:rsidR="007169DD" w:rsidRDefault="00BC0D03">
      <w:pPr>
        <w:pStyle w:val="ListParagraph"/>
        <w:numPr>
          <w:ilvl w:val="0"/>
          <w:numId w:val="44"/>
        </w:numPr>
        <w:tabs>
          <w:tab w:val="left" w:pos="452"/>
        </w:tabs>
        <w:spacing w:before="57"/>
        <w:ind w:left="452" w:hanging="339"/>
        <w:rPr>
          <w:sz w:val="14"/>
        </w:rPr>
      </w:pPr>
      <w:r>
        <w:rPr>
          <w:color w:val="57585B"/>
          <w:sz w:val="14"/>
        </w:rPr>
        <w:t>Rule</w:t>
      </w:r>
      <w:r>
        <w:rPr>
          <w:color w:val="57585B"/>
          <w:spacing w:val="-2"/>
          <w:sz w:val="14"/>
        </w:rPr>
        <w:t xml:space="preserve"> </w:t>
      </w:r>
      <w:r>
        <w:rPr>
          <w:color w:val="57585B"/>
          <w:sz w:val="14"/>
        </w:rPr>
        <w:t>59AAA</w:t>
      </w:r>
      <w:r>
        <w:rPr>
          <w:color w:val="57585B"/>
          <w:spacing w:val="-2"/>
          <w:sz w:val="14"/>
        </w:rPr>
        <w:t xml:space="preserve"> </w:t>
      </w:r>
      <w:r>
        <w:rPr>
          <w:color w:val="57585B"/>
          <w:sz w:val="14"/>
        </w:rPr>
        <w:t>of</w:t>
      </w:r>
      <w:r>
        <w:rPr>
          <w:color w:val="57585B"/>
          <w:spacing w:val="-2"/>
          <w:sz w:val="14"/>
        </w:rPr>
        <w:t xml:space="preserve"> </w:t>
      </w:r>
      <w:r>
        <w:rPr>
          <w:color w:val="57585B"/>
          <w:sz w:val="14"/>
        </w:rPr>
        <w:t>the</w:t>
      </w:r>
      <w:r>
        <w:rPr>
          <w:color w:val="57585B"/>
          <w:spacing w:val="-2"/>
          <w:sz w:val="14"/>
        </w:rPr>
        <w:t xml:space="preserve"> </w:t>
      </w:r>
      <w:r>
        <w:rPr>
          <w:color w:val="57585B"/>
          <w:sz w:val="14"/>
        </w:rPr>
        <w:t>draft</w:t>
      </w:r>
      <w:r>
        <w:rPr>
          <w:color w:val="57585B"/>
          <w:spacing w:val="-1"/>
          <w:sz w:val="14"/>
        </w:rPr>
        <w:t xml:space="preserve"> </w:t>
      </w:r>
      <w:r>
        <w:rPr>
          <w:color w:val="57585B"/>
          <w:spacing w:val="-2"/>
          <w:sz w:val="14"/>
        </w:rPr>
        <w:t>rule.</w:t>
      </w:r>
    </w:p>
    <w:p w:rsidR="007169DD" w:rsidRDefault="00BC0D03">
      <w:pPr>
        <w:pStyle w:val="ListParagraph"/>
        <w:numPr>
          <w:ilvl w:val="0"/>
          <w:numId w:val="44"/>
        </w:numPr>
        <w:tabs>
          <w:tab w:val="left" w:pos="452"/>
        </w:tabs>
        <w:spacing w:before="56"/>
        <w:ind w:left="452" w:hanging="339"/>
        <w:rPr>
          <w:sz w:val="14"/>
        </w:rPr>
      </w:pPr>
      <w:r>
        <w:rPr>
          <w:color w:val="57585B"/>
          <w:sz w:val="14"/>
        </w:rPr>
        <w:t>Rule</w:t>
      </w:r>
      <w:r>
        <w:rPr>
          <w:color w:val="57585B"/>
          <w:spacing w:val="-3"/>
          <w:sz w:val="14"/>
        </w:rPr>
        <w:t xml:space="preserve"> </w:t>
      </w:r>
      <w:r>
        <w:rPr>
          <w:color w:val="57585B"/>
          <w:sz w:val="14"/>
        </w:rPr>
        <w:t>59AAA(1)(a)(b)</w:t>
      </w:r>
      <w:r>
        <w:rPr>
          <w:color w:val="57585B"/>
          <w:spacing w:val="-1"/>
          <w:sz w:val="14"/>
        </w:rPr>
        <w:t xml:space="preserve"> </w:t>
      </w:r>
      <w:r>
        <w:rPr>
          <w:color w:val="57585B"/>
          <w:sz w:val="14"/>
        </w:rPr>
        <w:t>of</w:t>
      </w:r>
      <w:r>
        <w:rPr>
          <w:color w:val="57585B"/>
          <w:spacing w:val="-1"/>
          <w:sz w:val="14"/>
        </w:rPr>
        <w:t xml:space="preserve"> </w:t>
      </w:r>
      <w:r>
        <w:rPr>
          <w:color w:val="57585B"/>
          <w:sz w:val="14"/>
        </w:rPr>
        <w:t>the</w:t>
      </w:r>
      <w:r>
        <w:rPr>
          <w:color w:val="57585B"/>
          <w:spacing w:val="-1"/>
          <w:sz w:val="14"/>
        </w:rPr>
        <w:t xml:space="preserve"> </w:t>
      </w:r>
      <w:r>
        <w:rPr>
          <w:color w:val="57585B"/>
          <w:sz w:val="14"/>
        </w:rPr>
        <w:t>draft</w:t>
      </w:r>
      <w:r>
        <w:rPr>
          <w:color w:val="57585B"/>
          <w:spacing w:val="-1"/>
          <w:sz w:val="14"/>
        </w:rPr>
        <w:t xml:space="preserve"> </w:t>
      </w:r>
      <w:r>
        <w:rPr>
          <w:color w:val="57585B"/>
          <w:spacing w:val="-2"/>
          <w:sz w:val="14"/>
        </w:rPr>
        <w:t>rule.</w:t>
      </w:r>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BodyText"/>
        <w:tabs>
          <w:tab w:val="left" w:pos="1984"/>
        </w:tabs>
        <w:ind w:left="1644"/>
      </w:pPr>
      <w:bookmarkStart w:id="47" w:name="3.6_Creating_a_fit-for-purpose_testing_a"/>
      <w:bookmarkStart w:id="48" w:name="_bookmark19"/>
      <w:bookmarkEnd w:id="47"/>
      <w:bookmarkEnd w:id="48"/>
      <w:r>
        <w:rPr>
          <w:color w:val="23A2E0"/>
          <w:spacing w:val="-10"/>
          <w:sz w:val="18"/>
        </w:rPr>
        <w:t>—</w:t>
      </w:r>
      <w:r>
        <w:rPr>
          <w:color w:val="23A2E0"/>
          <w:sz w:val="18"/>
        </w:rPr>
        <w:tab/>
      </w:r>
      <w:r>
        <w:rPr>
          <w:color w:val="57585B"/>
        </w:rPr>
        <w:t>record</w:t>
      </w:r>
      <w:r>
        <w:rPr>
          <w:color w:val="57585B"/>
          <w:spacing w:val="1"/>
        </w:rPr>
        <w:t xml:space="preserve"> </w:t>
      </w:r>
      <w:r>
        <w:rPr>
          <w:color w:val="57585B"/>
        </w:rPr>
        <w:t>the</w:t>
      </w:r>
      <w:r>
        <w:rPr>
          <w:color w:val="57585B"/>
          <w:spacing w:val="1"/>
        </w:rPr>
        <w:t xml:space="preserve"> </w:t>
      </w:r>
      <w:r>
        <w:rPr>
          <w:color w:val="57585B"/>
        </w:rPr>
        <w:t>defect</w:t>
      </w:r>
      <w:r>
        <w:rPr>
          <w:color w:val="57585B"/>
          <w:spacing w:val="1"/>
        </w:rPr>
        <w:t xml:space="preserve"> </w:t>
      </w:r>
      <w:r>
        <w:rPr>
          <w:color w:val="57585B"/>
        </w:rPr>
        <w:t>in</w:t>
      </w:r>
      <w:r>
        <w:rPr>
          <w:color w:val="57585B"/>
          <w:spacing w:val="1"/>
        </w:rPr>
        <w:t xml:space="preserve"> </w:t>
      </w:r>
      <w:r>
        <w:rPr>
          <w:color w:val="57585B"/>
        </w:rPr>
        <w:t>MSATS</w:t>
      </w:r>
      <w:r>
        <w:rPr>
          <w:color w:val="57585B"/>
          <w:spacing w:val="1"/>
        </w:rPr>
        <w:t xml:space="preserve"> </w:t>
      </w:r>
      <w:r>
        <w:rPr>
          <w:color w:val="57585B"/>
        </w:rPr>
        <w:t>to</w:t>
      </w:r>
      <w:r>
        <w:rPr>
          <w:color w:val="57585B"/>
          <w:spacing w:val="1"/>
        </w:rPr>
        <w:t xml:space="preserve"> </w:t>
      </w:r>
      <w:r>
        <w:rPr>
          <w:color w:val="57585B"/>
        </w:rPr>
        <w:t>minimise</w:t>
      </w:r>
      <w:r>
        <w:rPr>
          <w:color w:val="57585B"/>
          <w:spacing w:val="1"/>
        </w:rPr>
        <w:t xml:space="preserve"> </w:t>
      </w:r>
      <w:r>
        <w:rPr>
          <w:color w:val="57585B"/>
        </w:rPr>
        <w:t>future</w:t>
      </w:r>
      <w:r>
        <w:rPr>
          <w:color w:val="57585B"/>
          <w:spacing w:val="1"/>
        </w:rPr>
        <w:t xml:space="preserve"> </w:t>
      </w:r>
      <w:r>
        <w:rPr>
          <w:color w:val="57585B"/>
        </w:rPr>
        <w:t>wasted</w:t>
      </w:r>
      <w:r>
        <w:rPr>
          <w:color w:val="57585B"/>
          <w:spacing w:val="1"/>
        </w:rPr>
        <w:t xml:space="preserve"> </w:t>
      </w:r>
      <w:r>
        <w:rPr>
          <w:color w:val="57585B"/>
        </w:rPr>
        <w:t>site</w:t>
      </w:r>
      <w:r>
        <w:rPr>
          <w:color w:val="57585B"/>
          <w:spacing w:val="1"/>
        </w:rPr>
        <w:t xml:space="preserve"> </w:t>
      </w:r>
      <w:r>
        <w:rPr>
          <w:color w:val="57585B"/>
          <w:spacing w:val="-2"/>
        </w:rPr>
        <w:t>visits</w:t>
      </w:r>
    </w:p>
    <w:p w:rsidR="007169DD" w:rsidRDefault="00BC0D03">
      <w:pPr>
        <w:pStyle w:val="ListParagraph"/>
        <w:numPr>
          <w:ilvl w:val="1"/>
          <w:numId w:val="44"/>
        </w:numPr>
        <w:tabs>
          <w:tab w:val="left" w:pos="1644"/>
        </w:tabs>
        <w:spacing w:before="97"/>
        <w:ind w:left="1644" w:hanging="340"/>
        <w:rPr>
          <w:sz w:val="20"/>
        </w:rPr>
      </w:pPr>
      <w:r>
        <w:rPr>
          <w:color w:val="57585B"/>
          <w:sz w:val="20"/>
        </w:rPr>
        <w:t>Within</w:t>
      </w:r>
      <w:r>
        <w:rPr>
          <w:color w:val="57585B"/>
          <w:spacing w:val="1"/>
          <w:sz w:val="20"/>
        </w:rPr>
        <w:t xml:space="preserve"> </w:t>
      </w:r>
      <w:r>
        <w:rPr>
          <w:color w:val="57585B"/>
          <w:sz w:val="20"/>
        </w:rPr>
        <w:t>five</w:t>
      </w:r>
      <w:r>
        <w:rPr>
          <w:color w:val="57585B"/>
          <w:spacing w:val="1"/>
          <w:sz w:val="20"/>
        </w:rPr>
        <w:t xml:space="preserve"> </w:t>
      </w:r>
      <w:r>
        <w:rPr>
          <w:color w:val="57585B"/>
          <w:sz w:val="20"/>
        </w:rPr>
        <w:t>business</w:t>
      </w:r>
      <w:r>
        <w:rPr>
          <w:color w:val="57585B"/>
          <w:spacing w:val="1"/>
          <w:sz w:val="20"/>
        </w:rPr>
        <w:t xml:space="preserve"> </w:t>
      </w:r>
      <w:r>
        <w:rPr>
          <w:color w:val="57585B"/>
          <w:sz w:val="20"/>
        </w:rPr>
        <w:t>days</w:t>
      </w:r>
      <w:r>
        <w:rPr>
          <w:color w:val="57585B"/>
          <w:spacing w:val="1"/>
          <w:sz w:val="20"/>
        </w:rPr>
        <w:t xml:space="preserve"> </w:t>
      </w:r>
      <w:r>
        <w:rPr>
          <w:color w:val="57585B"/>
          <w:sz w:val="20"/>
        </w:rPr>
        <w:t>of</w:t>
      </w:r>
      <w:r>
        <w:rPr>
          <w:color w:val="57585B"/>
          <w:spacing w:val="1"/>
          <w:sz w:val="20"/>
        </w:rPr>
        <w:t xml:space="preserve"> </w:t>
      </w:r>
      <w:r>
        <w:rPr>
          <w:color w:val="57585B"/>
          <w:sz w:val="20"/>
        </w:rPr>
        <w:t>being</w:t>
      </w:r>
      <w:r>
        <w:rPr>
          <w:color w:val="57585B"/>
          <w:spacing w:val="1"/>
          <w:sz w:val="20"/>
        </w:rPr>
        <w:t xml:space="preserve"> </w:t>
      </w:r>
      <w:r>
        <w:rPr>
          <w:color w:val="57585B"/>
          <w:sz w:val="20"/>
        </w:rPr>
        <w:t>notified</w:t>
      </w:r>
      <w:r>
        <w:rPr>
          <w:color w:val="57585B"/>
          <w:spacing w:val="2"/>
          <w:sz w:val="20"/>
        </w:rPr>
        <w:t xml:space="preserve"> </w:t>
      </w:r>
      <w:r>
        <w:rPr>
          <w:color w:val="57585B"/>
          <w:sz w:val="20"/>
        </w:rPr>
        <w:t>of</w:t>
      </w:r>
      <w:r>
        <w:rPr>
          <w:color w:val="57585B"/>
          <w:spacing w:val="1"/>
          <w:sz w:val="20"/>
        </w:rPr>
        <w:t xml:space="preserve"> </w:t>
      </w:r>
      <w:r>
        <w:rPr>
          <w:color w:val="57585B"/>
          <w:sz w:val="20"/>
        </w:rPr>
        <w:t>a</w:t>
      </w:r>
      <w:r>
        <w:rPr>
          <w:color w:val="57585B"/>
          <w:spacing w:val="1"/>
          <w:sz w:val="20"/>
        </w:rPr>
        <w:t xml:space="preserve"> </w:t>
      </w:r>
      <w:r>
        <w:rPr>
          <w:color w:val="57585B"/>
          <w:sz w:val="20"/>
        </w:rPr>
        <w:t>site</w:t>
      </w:r>
      <w:r>
        <w:rPr>
          <w:color w:val="57585B"/>
          <w:spacing w:val="1"/>
          <w:sz w:val="20"/>
        </w:rPr>
        <w:t xml:space="preserve"> </w:t>
      </w:r>
      <w:r>
        <w:rPr>
          <w:color w:val="57585B"/>
          <w:sz w:val="20"/>
        </w:rPr>
        <w:t>defect,</w:t>
      </w:r>
      <w:r>
        <w:rPr>
          <w:color w:val="57585B"/>
          <w:spacing w:val="1"/>
          <w:sz w:val="20"/>
        </w:rPr>
        <w:t xml:space="preserve"> </w:t>
      </w:r>
      <w:r>
        <w:rPr>
          <w:color w:val="57585B"/>
          <w:sz w:val="20"/>
        </w:rPr>
        <w:t>the</w:t>
      </w:r>
      <w:r>
        <w:rPr>
          <w:color w:val="57585B"/>
          <w:spacing w:val="1"/>
          <w:sz w:val="20"/>
        </w:rPr>
        <w:t xml:space="preserve"> </w:t>
      </w:r>
      <w:r>
        <w:rPr>
          <w:color w:val="57585B"/>
          <w:sz w:val="20"/>
        </w:rPr>
        <w:t>retailer</w:t>
      </w:r>
      <w:r>
        <w:rPr>
          <w:color w:val="57585B"/>
          <w:spacing w:val="2"/>
          <w:sz w:val="20"/>
        </w:rPr>
        <w:t xml:space="preserve"> </w:t>
      </w:r>
      <w:r>
        <w:rPr>
          <w:color w:val="57585B"/>
          <w:spacing w:val="-2"/>
          <w:sz w:val="20"/>
        </w:rPr>
        <w:t>must:</w:t>
      </w:r>
    </w:p>
    <w:p w:rsidR="007169DD" w:rsidRDefault="00BC0D03">
      <w:pPr>
        <w:pStyle w:val="ListParagraph"/>
        <w:numPr>
          <w:ilvl w:val="0"/>
          <w:numId w:val="23"/>
        </w:numPr>
        <w:tabs>
          <w:tab w:val="left" w:pos="1984"/>
        </w:tabs>
        <w:spacing w:before="96" w:line="280" w:lineRule="auto"/>
        <w:ind w:right="1340"/>
        <w:rPr>
          <w:sz w:val="20"/>
        </w:rPr>
      </w:pPr>
      <w:r>
        <w:rPr>
          <w:color w:val="57585B"/>
          <w:sz w:val="20"/>
        </w:rPr>
        <w:t>send a notice to the customer informing them of the site defect and requesting the customer remediate the site in preparation for a smart meter installation</w:t>
      </w:r>
    </w:p>
    <w:p w:rsidR="007169DD" w:rsidRDefault="00BC0D03">
      <w:pPr>
        <w:pStyle w:val="ListParagraph"/>
        <w:numPr>
          <w:ilvl w:val="0"/>
          <w:numId w:val="23"/>
        </w:numPr>
        <w:tabs>
          <w:tab w:val="left" w:pos="1984"/>
        </w:tabs>
        <w:spacing w:before="55"/>
        <w:ind w:hanging="340"/>
        <w:rPr>
          <w:sz w:val="20"/>
        </w:rPr>
      </w:pPr>
      <w:r>
        <w:rPr>
          <w:color w:val="57585B"/>
          <w:sz w:val="20"/>
        </w:rPr>
        <w:t>record</w:t>
      </w:r>
      <w:r>
        <w:rPr>
          <w:color w:val="57585B"/>
          <w:spacing w:val="2"/>
          <w:sz w:val="20"/>
        </w:rPr>
        <w:t xml:space="preserve"> </w:t>
      </w:r>
      <w:r>
        <w:rPr>
          <w:color w:val="57585B"/>
          <w:sz w:val="20"/>
        </w:rPr>
        <w:t>the</w:t>
      </w:r>
      <w:r>
        <w:rPr>
          <w:color w:val="57585B"/>
          <w:spacing w:val="2"/>
          <w:sz w:val="20"/>
        </w:rPr>
        <w:t xml:space="preserve"> </w:t>
      </w:r>
      <w:r>
        <w:rPr>
          <w:color w:val="57585B"/>
          <w:sz w:val="20"/>
        </w:rPr>
        <w:t>date</w:t>
      </w:r>
      <w:r>
        <w:rPr>
          <w:color w:val="57585B"/>
          <w:spacing w:val="2"/>
          <w:sz w:val="20"/>
        </w:rPr>
        <w:t xml:space="preserve"> </w:t>
      </w:r>
      <w:r>
        <w:rPr>
          <w:color w:val="57585B"/>
          <w:sz w:val="20"/>
        </w:rPr>
        <w:t>the</w:t>
      </w:r>
      <w:r>
        <w:rPr>
          <w:color w:val="57585B"/>
          <w:spacing w:val="2"/>
          <w:sz w:val="20"/>
        </w:rPr>
        <w:t xml:space="preserve"> </w:t>
      </w:r>
      <w:r>
        <w:rPr>
          <w:color w:val="57585B"/>
          <w:sz w:val="20"/>
        </w:rPr>
        <w:t>first</w:t>
      </w:r>
      <w:r>
        <w:rPr>
          <w:color w:val="57585B"/>
          <w:spacing w:val="2"/>
          <w:sz w:val="20"/>
        </w:rPr>
        <w:t xml:space="preserve"> </w:t>
      </w:r>
      <w:r>
        <w:rPr>
          <w:color w:val="57585B"/>
          <w:sz w:val="20"/>
        </w:rPr>
        <w:t>notice</w:t>
      </w:r>
      <w:r>
        <w:rPr>
          <w:color w:val="57585B"/>
          <w:spacing w:val="2"/>
          <w:sz w:val="20"/>
        </w:rPr>
        <w:t xml:space="preserve"> </w:t>
      </w:r>
      <w:r>
        <w:rPr>
          <w:color w:val="57585B"/>
          <w:sz w:val="20"/>
        </w:rPr>
        <w:t>is</w:t>
      </w:r>
      <w:r>
        <w:rPr>
          <w:color w:val="57585B"/>
          <w:spacing w:val="2"/>
          <w:sz w:val="20"/>
        </w:rPr>
        <w:t xml:space="preserve"> </w:t>
      </w:r>
      <w:r>
        <w:rPr>
          <w:color w:val="57585B"/>
          <w:sz w:val="20"/>
        </w:rPr>
        <w:t>issued</w:t>
      </w:r>
      <w:r>
        <w:rPr>
          <w:color w:val="57585B"/>
          <w:spacing w:val="2"/>
          <w:sz w:val="20"/>
        </w:rPr>
        <w:t xml:space="preserve"> </w:t>
      </w:r>
      <w:r>
        <w:rPr>
          <w:color w:val="57585B"/>
          <w:sz w:val="20"/>
        </w:rPr>
        <w:t>in</w:t>
      </w:r>
      <w:r>
        <w:rPr>
          <w:color w:val="57585B"/>
          <w:spacing w:val="2"/>
          <w:sz w:val="20"/>
        </w:rPr>
        <w:t xml:space="preserve"> </w:t>
      </w:r>
      <w:r>
        <w:rPr>
          <w:color w:val="57585B"/>
          <w:spacing w:val="-2"/>
          <w:sz w:val="20"/>
        </w:rPr>
        <w:t>MSATS.</w:t>
      </w:r>
    </w:p>
    <w:p w:rsidR="007169DD" w:rsidRDefault="00BC0D03">
      <w:pPr>
        <w:pStyle w:val="Heading3"/>
        <w:numPr>
          <w:ilvl w:val="0"/>
          <w:numId w:val="24"/>
        </w:numPr>
        <w:tabs>
          <w:tab w:val="left" w:pos="1301"/>
          <w:tab w:val="left" w:pos="1304"/>
        </w:tabs>
        <w:spacing w:before="97" w:line="280" w:lineRule="auto"/>
        <w:ind w:right="1107"/>
        <w:rPr>
          <w:b w:val="0"/>
        </w:rPr>
      </w:pPr>
      <w:r>
        <w:rPr>
          <w:color w:val="57585B"/>
        </w:rPr>
        <w:t>If the retailer has not received confirmation from the customer that the site defect has been rectified within 40 business days of issuing the first notice:</w:t>
      </w:r>
      <w:r>
        <w:rPr>
          <w:b w:val="0"/>
          <w:color w:val="57585B"/>
          <w:vertAlign w:val="superscript"/>
        </w:rPr>
        <w:t>75</w:t>
      </w:r>
    </w:p>
    <w:p w:rsidR="007169DD" w:rsidRDefault="00BC0D03">
      <w:pPr>
        <w:pStyle w:val="ListParagraph"/>
        <w:numPr>
          <w:ilvl w:val="1"/>
          <w:numId w:val="24"/>
        </w:numPr>
        <w:tabs>
          <w:tab w:val="left" w:pos="1644"/>
        </w:tabs>
        <w:spacing w:before="55"/>
        <w:ind w:hanging="340"/>
        <w:rPr>
          <w:sz w:val="20"/>
        </w:rPr>
      </w:pPr>
      <w:r>
        <w:rPr>
          <w:color w:val="57585B"/>
          <w:sz w:val="20"/>
        </w:rPr>
        <w:t>The retailer</w:t>
      </w:r>
      <w:r>
        <w:rPr>
          <w:color w:val="57585B"/>
          <w:spacing w:val="1"/>
          <w:sz w:val="20"/>
        </w:rPr>
        <w:t xml:space="preserve"> </w:t>
      </w:r>
      <w:r>
        <w:rPr>
          <w:color w:val="57585B"/>
          <w:spacing w:val="-2"/>
          <w:sz w:val="20"/>
        </w:rPr>
        <w:t>must:</w:t>
      </w:r>
    </w:p>
    <w:p w:rsidR="007169DD" w:rsidRDefault="00BC0D03">
      <w:pPr>
        <w:pStyle w:val="ListParagraph"/>
        <w:numPr>
          <w:ilvl w:val="2"/>
          <w:numId w:val="24"/>
        </w:numPr>
        <w:tabs>
          <w:tab w:val="left" w:pos="1984"/>
        </w:tabs>
        <w:spacing w:before="97" w:line="280" w:lineRule="auto"/>
        <w:ind w:right="1247"/>
        <w:rPr>
          <w:sz w:val="20"/>
        </w:rPr>
      </w:pPr>
      <w:r>
        <w:rPr>
          <w:color w:val="57585B"/>
          <w:sz w:val="20"/>
        </w:rPr>
        <w:t>send a follow-up notice to the customer no less than 40 business days and no more than 45 business days after issuing the first notice to the customer</w:t>
      </w:r>
    </w:p>
    <w:p w:rsidR="007169DD" w:rsidRDefault="00BC0D03">
      <w:pPr>
        <w:pStyle w:val="ListParagraph"/>
        <w:numPr>
          <w:ilvl w:val="2"/>
          <w:numId w:val="24"/>
        </w:numPr>
        <w:tabs>
          <w:tab w:val="left" w:pos="1984"/>
        </w:tabs>
        <w:spacing w:before="55"/>
        <w:ind w:hanging="340"/>
        <w:rPr>
          <w:sz w:val="20"/>
        </w:rPr>
      </w:pPr>
      <w:r>
        <w:rPr>
          <w:color w:val="57585B"/>
          <w:sz w:val="20"/>
        </w:rPr>
        <w:t>record</w:t>
      </w:r>
      <w:r>
        <w:rPr>
          <w:color w:val="57585B"/>
          <w:spacing w:val="3"/>
          <w:sz w:val="20"/>
        </w:rPr>
        <w:t xml:space="preserve"> </w:t>
      </w:r>
      <w:r>
        <w:rPr>
          <w:color w:val="57585B"/>
          <w:sz w:val="20"/>
        </w:rPr>
        <w:t>the</w:t>
      </w:r>
      <w:r>
        <w:rPr>
          <w:color w:val="57585B"/>
          <w:spacing w:val="3"/>
          <w:sz w:val="20"/>
        </w:rPr>
        <w:t xml:space="preserve"> </w:t>
      </w:r>
      <w:r>
        <w:rPr>
          <w:color w:val="57585B"/>
          <w:sz w:val="20"/>
        </w:rPr>
        <w:t>date</w:t>
      </w:r>
      <w:r>
        <w:rPr>
          <w:color w:val="57585B"/>
          <w:spacing w:val="3"/>
          <w:sz w:val="20"/>
        </w:rPr>
        <w:t xml:space="preserve"> </w:t>
      </w:r>
      <w:r>
        <w:rPr>
          <w:color w:val="57585B"/>
          <w:sz w:val="20"/>
        </w:rPr>
        <w:t>the</w:t>
      </w:r>
      <w:r>
        <w:rPr>
          <w:color w:val="57585B"/>
          <w:spacing w:val="4"/>
          <w:sz w:val="20"/>
        </w:rPr>
        <w:t xml:space="preserve"> </w:t>
      </w:r>
      <w:r>
        <w:rPr>
          <w:color w:val="57585B"/>
          <w:sz w:val="20"/>
        </w:rPr>
        <w:t>second</w:t>
      </w:r>
      <w:r>
        <w:rPr>
          <w:color w:val="57585B"/>
          <w:spacing w:val="3"/>
          <w:sz w:val="20"/>
        </w:rPr>
        <w:t xml:space="preserve"> </w:t>
      </w:r>
      <w:r>
        <w:rPr>
          <w:color w:val="57585B"/>
          <w:sz w:val="20"/>
        </w:rPr>
        <w:t>notice</w:t>
      </w:r>
      <w:r>
        <w:rPr>
          <w:color w:val="57585B"/>
          <w:spacing w:val="3"/>
          <w:sz w:val="20"/>
        </w:rPr>
        <w:t xml:space="preserve"> </w:t>
      </w:r>
      <w:r>
        <w:rPr>
          <w:color w:val="57585B"/>
          <w:sz w:val="20"/>
        </w:rPr>
        <w:t>is</w:t>
      </w:r>
      <w:r>
        <w:rPr>
          <w:color w:val="57585B"/>
          <w:spacing w:val="3"/>
          <w:sz w:val="20"/>
        </w:rPr>
        <w:t xml:space="preserve"> </w:t>
      </w:r>
      <w:r>
        <w:rPr>
          <w:color w:val="57585B"/>
          <w:sz w:val="20"/>
        </w:rPr>
        <w:t>issued</w:t>
      </w:r>
      <w:r>
        <w:rPr>
          <w:color w:val="57585B"/>
          <w:spacing w:val="3"/>
          <w:sz w:val="20"/>
        </w:rPr>
        <w:t xml:space="preserve"> </w:t>
      </w:r>
      <w:r>
        <w:rPr>
          <w:color w:val="57585B"/>
          <w:sz w:val="20"/>
        </w:rPr>
        <w:t>in</w:t>
      </w:r>
      <w:r>
        <w:rPr>
          <w:color w:val="57585B"/>
          <w:spacing w:val="4"/>
          <w:sz w:val="20"/>
        </w:rPr>
        <w:t xml:space="preserve"> </w:t>
      </w:r>
      <w:r>
        <w:rPr>
          <w:color w:val="57585B"/>
          <w:spacing w:val="-2"/>
          <w:sz w:val="20"/>
        </w:rPr>
        <w:t>MSATS.</w:t>
      </w:r>
    </w:p>
    <w:p w:rsidR="007169DD" w:rsidRDefault="00BC0D03">
      <w:pPr>
        <w:pStyle w:val="ListParagraph"/>
        <w:numPr>
          <w:ilvl w:val="1"/>
          <w:numId w:val="24"/>
        </w:numPr>
        <w:tabs>
          <w:tab w:val="left" w:pos="1644"/>
        </w:tabs>
        <w:spacing w:before="96" w:line="280" w:lineRule="auto"/>
        <w:ind w:right="1138"/>
        <w:rPr>
          <w:sz w:val="20"/>
        </w:rPr>
      </w:pPr>
      <w:r>
        <w:rPr>
          <w:color w:val="57585B"/>
          <w:sz w:val="20"/>
        </w:rPr>
        <w:t>For cases where the customer switches retailers, recording the notice issue dates would inform the incoming retailer of the remaining steps in the process and their obligations.</w:t>
      </w:r>
      <w:r>
        <w:rPr>
          <w:color w:val="57585B"/>
          <w:sz w:val="20"/>
          <w:vertAlign w:val="superscript"/>
        </w:rPr>
        <w:t>76</w:t>
      </w:r>
    </w:p>
    <w:p w:rsidR="007169DD" w:rsidRDefault="00BC0D03">
      <w:pPr>
        <w:pStyle w:val="Heading3"/>
        <w:numPr>
          <w:ilvl w:val="0"/>
          <w:numId w:val="24"/>
        </w:numPr>
        <w:tabs>
          <w:tab w:val="left" w:pos="1301"/>
          <w:tab w:val="left" w:pos="1304"/>
        </w:tabs>
        <w:spacing w:before="55" w:line="280" w:lineRule="auto"/>
        <w:ind w:right="1054"/>
        <w:rPr>
          <w:b w:val="0"/>
        </w:rPr>
      </w:pPr>
      <w:r>
        <w:rPr>
          <w:color w:val="57585B"/>
        </w:rPr>
        <w:t>The retailer must then use reasonable endeavours to confirm with the customer whether the site defect has been rectified within 40 business days of issuing the second notice:</w:t>
      </w:r>
      <w:r>
        <w:rPr>
          <w:b w:val="0"/>
          <w:color w:val="57585B"/>
          <w:vertAlign w:val="superscript"/>
        </w:rPr>
        <w:t>77</w:t>
      </w:r>
    </w:p>
    <w:p w:rsidR="007169DD" w:rsidRDefault="00BC0D03">
      <w:pPr>
        <w:pStyle w:val="ListParagraph"/>
        <w:numPr>
          <w:ilvl w:val="1"/>
          <w:numId w:val="24"/>
        </w:numPr>
        <w:tabs>
          <w:tab w:val="left" w:pos="1644"/>
        </w:tabs>
        <w:spacing w:before="55"/>
        <w:ind w:hanging="340"/>
        <w:rPr>
          <w:sz w:val="20"/>
        </w:rPr>
      </w:pPr>
      <w:r>
        <w:rPr>
          <w:color w:val="57585B"/>
          <w:sz w:val="20"/>
        </w:rPr>
        <w:t>The retailer</w:t>
      </w:r>
      <w:r>
        <w:rPr>
          <w:color w:val="57585B"/>
          <w:spacing w:val="1"/>
          <w:sz w:val="20"/>
        </w:rPr>
        <w:t xml:space="preserve"> </w:t>
      </w:r>
      <w:r>
        <w:rPr>
          <w:color w:val="57585B"/>
          <w:spacing w:val="-2"/>
          <w:sz w:val="20"/>
        </w:rPr>
        <w:t>must:</w:t>
      </w:r>
    </w:p>
    <w:p w:rsidR="007169DD" w:rsidRDefault="00BC0D03">
      <w:pPr>
        <w:pStyle w:val="ListParagraph"/>
        <w:numPr>
          <w:ilvl w:val="2"/>
          <w:numId w:val="24"/>
        </w:numPr>
        <w:tabs>
          <w:tab w:val="left" w:pos="1984"/>
        </w:tabs>
        <w:spacing w:before="97" w:line="280" w:lineRule="auto"/>
        <w:ind w:right="1277"/>
        <w:rPr>
          <w:sz w:val="20"/>
        </w:rPr>
      </w:pPr>
      <w:r>
        <w:rPr>
          <w:color w:val="57585B"/>
          <w:sz w:val="20"/>
        </w:rPr>
        <w:t xml:space="preserve">use reasonable endeavours to confirm with the customer whether the site has been </w:t>
      </w:r>
      <w:r>
        <w:rPr>
          <w:color w:val="57585B"/>
          <w:spacing w:val="-2"/>
          <w:sz w:val="20"/>
        </w:rPr>
        <w:t>rectified</w:t>
      </w:r>
    </w:p>
    <w:p w:rsidR="007169DD" w:rsidRDefault="00BC0D03">
      <w:pPr>
        <w:pStyle w:val="ListParagraph"/>
        <w:numPr>
          <w:ilvl w:val="2"/>
          <w:numId w:val="24"/>
        </w:numPr>
        <w:tabs>
          <w:tab w:val="left" w:pos="1984"/>
        </w:tabs>
        <w:spacing w:before="55"/>
        <w:ind w:hanging="340"/>
        <w:rPr>
          <w:sz w:val="20"/>
        </w:rPr>
      </w:pPr>
      <w:r>
        <w:rPr>
          <w:color w:val="57585B"/>
          <w:sz w:val="20"/>
        </w:rPr>
        <w:t>record</w:t>
      </w:r>
      <w:r>
        <w:rPr>
          <w:color w:val="57585B"/>
          <w:spacing w:val="4"/>
          <w:sz w:val="20"/>
        </w:rPr>
        <w:t xml:space="preserve"> </w:t>
      </w:r>
      <w:r>
        <w:rPr>
          <w:color w:val="57585B"/>
          <w:sz w:val="20"/>
        </w:rPr>
        <w:t>the</w:t>
      </w:r>
      <w:r>
        <w:rPr>
          <w:color w:val="57585B"/>
          <w:spacing w:val="5"/>
          <w:sz w:val="20"/>
        </w:rPr>
        <w:t xml:space="preserve"> </w:t>
      </w:r>
      <w:r>
        <w:rPr>
          <w:color w:val="57585B"/>
          <w:sz w:val="20"/>
        </w:rPr>
        <w:t>status</w:t>
      </w:r>
      <w:r>
        <w:rPr>
          <w:color w:val="57585B"/>
          <w:spacing w:val="4"/>
          <w:sz w:val="20"/>
        </w:rPr>
        <w:t xml:space="preserve"> </w:t>
      </w:r>
      <w:r>
        <w:rPr>
          <w:color w:val="57585B"/>
          <w:sz w:val="20"/>
        </w:rPr>
        <w:t>of</w:t>
      </w:r>
      <w:r>
        <w:rPr>
          <w:color w:val="57585B"/>
          <w:spacing w:val="5"/>
          <w:sz w:val="20"/>
        </w:rPr>
        <w:t xml:space="preserve"> </w:t>
      </w:r>
      <w:r>
        <w:rPr>
          <w:color w:val="57585B"/>
          <w:sz w:val="20"/>
        </w:rPr>
        <w:t>site</w:t>
      </w:r>
      <w:r>
        <w:rPr>
          <w:color w:val="57585B"/>
          <w:spacing w:val="4"/>
          <w:sz w:val="20"/>
        </w:rPr>
        <w:t xml:space="preserve"> </w:t>
      </w:r>
      <w:r>
        <w:rPr>
          <w:color w:val="57585B"/>
          <w:sz w:val="20"/>
        </w:rPr>
        <w:t>remediation</w:t>
      </w:r>
      <w:r>
        <w:rPr>
          <w:color w:val="57585B"/>
          <w:spacing w:val="5"/>
          <w:sz w:val="20"/>
        </w:rPr>
        <w:t xml:space="preserve"> </w:t>
      </w:r>
      <w:r>
        <w:rPr>
          <w:color w:val="57585B"/>
          <w:sz w:val="20"/>
        </w:rPr>
        <w:t>(successful</w:t>
      </w:r>
      <w:r>
        <w:rPr>
          <w:color w:val="57585B"/>
          <w:spacing w:val="4"/>
          <w:sz w:val="20"/>
        </w:rPr>
        <w:t xml:space="preserve"> </w:t>
      </w:r>
      <w:r>
        <w:rPr>
          <w:color w:val="57585B"/>
          <w:sz w:val="20"/>
        </w:rPr>
        <w:t>or</w:t>
      </w:r>
      <w:r>
        <w:rPr>
          <w:color w:val="57585B"/>
          <w:spacing w:val="5"/>
          <w:sz w:val="20"/>
        </w:rPr>
        <w:t xml:space="preserve"> </w:t>
      </w:r>
      <w:r>
        <w:rPr>
          <w:color w:val="57585B"/>
          <w:sz w:val="20"/>
        </w:rPr>
        <w:t>unsuccessful)</w:t>
      </w:r>
      <w:r>
        <w:rPr>
          <w:color w:val="57585B"/>
          <w:spacing w:val="4"/>
          <w:sz w:val="20"/>
        </w:rPr>
        <w:t xml:space="preserve"> </w:t>
      </w:r>
      <w:r>
        <w:rPr>
          <w:color w:val="57585B"/>
          <w:sz w:val="20"/>
        </w:rPr>
        <w:t>in</w:t>
      </w:r>
      <w:r>
        <w:rPr>
          <w:color w:val="57585B"/>
          <w:spacing w:val="5"/>
          <w:sz w:val="20"/>
        </w:rPr>
        <w:t xml:space="preserve"> </w:t>
      </w:r>
      <w:r>
        <w:rPr>
          <w:color w:val="57585B"/>
          <w:spacing w:val="-2"/>
          <w:sz w:val="20"/>
        </w:rPr>
        <w:t>MSATS.</w:t>
      </w:r>
    </w:p>
    <w:p w:rsidR="007169DD" w:rsidRDefault="00BC0D03">
      <w:pPr>
        <w:pStyle w:val="ListParagraph"/>
        <w:numPr>
          <w:ilvl w:val="1"/>
          <w:numId w:val="24"/>
        </w:numPr>
        <w:tabs>
          <w:tab w:val="left" w:pos="1644"/>
        </w:tabs>
        <w:spacing w:before="97" w:line="280" w:lineRule="auto"/>
        <w:ind w:right="986"/>
        <w:rPr>
          <w:sz w:val="20"/>
        </w:rPr>
      </w:pPr>
      <w:r>
        <w:rPr>
          <w:color w:val="57585B"/>
          <w:sz w:val="20"/>
        </w:rPr>
        <w:t>If the customer remediates their site and notifies the retailer, the retailer must progress the upgrade and replace the meter within the relevant timeframe under the NER.</w:t>
      </w:r>
      <w:r>
        <w:rPr>
          <w:color w:val="57585B"/>
          <w:sz w:val="20"/>
          <w:vertAlign w:val="superscript"/>
        </w:rPr>
        <w:t>78</w:t>
      </w:r>
    </w:p>
    <w:p w:rsidR="007169DD" w:rsidRDefault="00BC0D03">
      <w:pPr>
        <w:pStyle w:val="ListParagraph"/>
        <w:numPr>
          <w:ilvl w:val="1"/>
          <w:numId w:val="24"/>
        </w:numPr>
        <w:tabs>
          <w:tab w:val="left" w:pos="1644"/>
        </w:tabs>
        <w:spacing w:before="55" w:line="280" w:lineRule="auto"/>
        <w:ind w:right="1169"/>
        <w:rPr>
          <w:sz w:val="20"/>
        </w:rPr>
      </w:pPr>
      <w:r>
        <w:rPr>
          <w:color w:val="57585B"/>
          <w:sz w:val="20"/>
        </w:rPr>
        <w:t>If the customer confirms with the retailer the site defect has not been rectified, or if the retailer is not able to contact the customer, the retailer is not required to install the meter until they are notified that the site defect has been rectified.</w:t>
      </w:r>
    </w:p>
    <w:p w:rsidR="007169DD" w:rsidRDefault="00BC0D03">
      <w:pPr>
        <w:pStyle w:val="BodyText"/>
        <w:spacing w:before="54" w:line="280" w:lineRule="auto"/>
        <w:ind w:left="1304" w:right="960"/>
      </w:pPr>
      <w:r>
        <w:rPr>
          <w:color w:val="57585B"/>
        </w:rPr>
        <w:t>The draft rule would require that the MSATS Procedures include the site defect information requirements above.</w:t>
      </w:r>
    </w:p>
    <w:p w:rsidR="007169DD" w:rsidRDefault="00BC0D03">
      <w:pPr>
        <w:pStyle w:val="Heading3"/>
        <w:spacing w:before="111" w:line="280" w:lineRule="auto"/>
        <w:ind w:left="1304" w:right="960"/>
      </w:pPr>
      <w:r>
        <w:rPr>
          <w:color w:val="57585B"/>
        </w:rPr>
        <w:t xml:space="preserve">The draft rule establishes a process that accounts for scenarios where a customer changes </w:t>
      </w:r>
      <w:r>
        <w:rPr>
          <w:color w:val="57585B"/>
          <w:spacing w:val="-2"/>
        </w:rPr>
        <w:t>retailer</w:t>
      </w:r>
    </w:p>
    <w:p w:rsidR="007169DD" w:rsidRDefault="00BC0D03">
      <w:pPr>
        <w:pStyle w:val="BodyText"/>
        <w:spacing w:before="112" w:line="280" w:lineRule="auto"/>
        <w:ind w:left="1304" w:right="1083"/>
      </w:pPr>
      <w:r>
        <w:rPr>
          <w:color w:val="57585B"/>
        </w:rPr>
        <w:t>Where a customer changes their retailer part-way through the notification process, the incoming retailer would be required to complete the remaining steps of the two-stage notification process.</w:t>
      </w:r>
      <w:r>
        <w:rPr>
          <w:color w:val="57585B"/>
          <w:spacing w:val="-1"/>
        </w:rPr>
        <w:t xml:space="preserve"> </w:t>
      </w:r>
      <w:r>
        <w:rPr>
          <w:color w:val="57585B"/>
        </w:rPr>
        <w:t>This limits duplicate notices and supports a better customer experience.</w:t>
      </w:r>
    </w:p>
    <w:p w:rsidR="007169DD" w:rsidRDefault="007169DD">
      <w:pPr>
        <w:pStyle w:val="BodyText"/>
        <w:spacing w:before="41"/>
      </w:pPr>
    </w:p>
    <w:p w:rsidR="007169DD" w:rsidRDefault="00BC0D03">
      <w:pPr>
        <w:pStyle w:val="Heading2"/>
        <w:numPr>
          <w:ilvl w:val="1"/>
          <w:numId w:val="41"/>
        </w:numPr>
        <w:tabs>
          <w:tab w:val="left" w:pos="964"/>
        </w:tabs>
        <w:spacing w:before="1"/>
      </w:pPr>
      <w:r>
        <w:rPr>
          <w:noProof/>
          <w:lang w:val="en-AU" w:eastAsia="en-AU"/>
        </w:rPr>
        <mc:AlternateContent>
          <mc:Choice Requires="wps">
            <w:drawing>
              <wp:anchor distT="0" distB="0" distL="0" distR="0" simplePos="0" relativeHeight="486107648" behindDoc="1" locked="0" layoutInCell="1" allowOverlap="1">
                <wp:simplePos x="0" y="0"/>
                <wp:positionH relativeFrom="page">
                  <wp:posOffset>1412581</wp:posOffset>
                </wp:positionH>
                <wp:positionV relativeFrom="paragraph">
                  <wp:posOffset>514117</wp:posOffset>
                </wp:positionV>
                <wp:extent cx="1624330" cy="14922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4330" cy="149225"/>
                        </a:xfrm>
                        <a:prstGeom prst="rect">
                          <a:avLst/>
                        </a:prstGeom>
                      </wps:spPr>
                      <wps:txbx>
                        <w:txbxContent>
                          <w:p w:rsidR="007169DD" w:rsidRDefault="00BC0D03">
                            <w:pPr>
                              <w:spacing w:line="234" w:lineRule="exact"/>
                              <w:rPr>
                                <w:b/>
                                <w:sz w:val="20"/>
                              </w:rPr>
                            </w:pPr>
                            <w:r>
                              <w:rPr>
                                <w:b/>
                                <w:color w:val="23A2E0"/>
                                <w:sz w:val="20"/>
                              </w:rPr>
                              <w:t>Box</w:t>
                            </w:r>
                            <w:r>
                              <w:rPr>
                                <w:b/>
                                <w:color w:val="23A2E0"/>
                                <w:spacing w:val="5"/>
                                <w:sz w:val="20"/>
                              </w:rPr>
                              <w:t xml:space="preserve"> </w:t>
                            </w:r>
                            <w:r>
                              <w:rPr>
                                <w:b/>
                                <w:color w:val="23A2E0"/>
                                <w:sz w:val="20"/>
                              </w:rPr>
                              <w:t>10:</w:t>
                            </w:r>
                            <w:r>
                              <w:rPr>
                                <w:b/>
                                <w:color w:val="23A2E0"/>
                                <w:spacing w:val="57"/>
                                <w:sz w:val="20"/>
                              </w:rPr>
                              <w:t xml:space="preserve"> </w:t>
                            </w:r>
                            <w:r>
                              <w:rPr>
                                <w:b/>
                                <w:color w:val="23A2E0"/>
                                <w:sz w:val="20"/>
                              </w:rPr>
                              <w:t>Draft</w:t>
                            </w:r>
                            <w:r>
                              <w:rPr>
                                <w:b/>
                                <w:color w:val="23A2E0"/>
                                <w:spacing w:val="3"/>
                                <w:sz w:val="20"/>
                              </w:rPr>
                              <w:t xml:space="preserve"> </w:t>
                            </w:r>
                            <w:r>
                              <w:rPr>
                                <w:b/>
                                <w:color w:val="23A2E0"/>
                                <w:spacing w:val="-2"/>
                                <w:sz w:val="20"/>
                              </w:rPr>
                              <w:t>determination</w:t>
                            </w:r>
                          </w:p>
                        </w:txbxContent>
                      </wps:txbx>
                      <wps:bodyPr wrap="square" lIns="0" tIns="0" rIns="0" bIns="0" rtlCol="0">
                        <a:noAutofit/>
                      </wps:bodyPr>
                    </wps:wsp>
                  </a:graphicData>
                </a:graphic>
              </wp:anchor>
            </w:drawing>
          </mc:Choice>
          <mc:Fallback>
            <w:pict>
              <v:shape id="Textbox 85" o:spid="_x0000_s1052" type="#_x0000_t202" style="position:absolute;left:0;text-align:left;margin-left:111.25pt;margin-top:40.5pt;width:127.9pt;height:11.75pt;z-index:-17208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" filled="f" stroked="f">
                <v:path arrowok="t"/>
                <v:textbox inset="0,0,0,0">
                  <w:txbxContent>
                    <w:p w:rsidR="007169DD" w:rsidRDefault="00BC0D03">
                      <w:pPr>
                        <w:spacing w:line="234" w:lineRule="exact"/>
                        <w:rPr>
                          <w:b/>
                          <w:sz w:val="20"/>
                        </w:rPr>
                      </w:pPr>
                      <w:r>
                        <w:rPr>
                          <w:b/>
                          <w:color w:val="23A2E0"/>
                          <w:sz w:val="20"/>
                        </w:rPr>
                        <w:t>Box</w:t>
                      </w:r>
                      <w:r>
                        <w:rPr>
                          <w:b/>
                          <w:color w:val="23A2E0"/>
                          <w:spacing w:val="5"/>
                          <w:sz w:val="20"/>
                        </w:rPr>
                        <w:t xml:space="preserve"> </w:t>
                      </w:r>
                      <w:r>
                        <w:rPr>
                          <w:b/>
                          <w:color w:val="23A2E0"/>
                          <w:sz w:val="20"/>
                        </w:rPr>
                        <w:t>10:</w:t>
                      </w:r>
                      <w:r>
                        <w:rPr>
                          <w:b/>
                          <w:color w:val="23A2E0"/>
                          <w:spacing w:val="57"/>
                          <w:sz w:val="20"/>
                        </w:rPr>
                        <w:t xml:space="preserve"> </w:t>
                      </w:r>
                      <w:r>
                        <w:rPr>
                          <w:b/>
                          <w:color w:val="23A2E0"/>
                          <w:sz w:val="20"/>
                        </w:rPr>
                        <w:t>Draft</w:t>
                      </w:r>
                      <w:r>
                        <w:rPr>
                          <w:b/>
                          <w:color w:val="23A2E0"/>
                          <w:spacing w:val="3"/>
                          <w:sz w:val="20"/>
                        </w:rPr>
                        <w:t xml:space="preserve"> </w:t>
                      </w:r>
                      <w:r>
                        <w:rPr>
                          <w:b/>
                          <w:color w:val="23A2E0"/>
                          <w:spacing w:val="-2"/>
                          <w:sz w:val="20"/>
                        </w:rPr>
                        <w:t>determination</w:t>
                      </w:r>
                    </w:p>
                  </w:txbxContent>
                </v:textbox>
                <w10:wrap anchorx="page"/>
              </v:shape>
            </w:pict>
          </mc:Fallback>
        </mc:AlternateContent>
      </w:r>
      <w:r>
        <w:rPr>
          <w:color w:val="23A2E0"/>
        </w:rPr>
        <w:t>Creating</w:t>
      </w:r>
      <w:r>
        <w:rPr>
          <w:color w:val="23A2E0"/>
          <w:spacing w:val="-3"/>
        </w:rPr>
        <w:t xml:space="preserve"> </w:t>
      </w:r>
      <w:r>
        <w:rPr>
          <w:color w:val="23A2E0"/>
        </w:rPr>
        <w:t>a</w:t>
      </w:r>
      <w:r>
        <w:rPr>
          <w:color w:val="23A2E0"/>
          <w:spacing w:val="-4"/>
        </w:rPr>
        <w:t xml:space="preserve"> </w:t>
      </w:r>
      <w:r>
        <w:rPr>
          <w:color w:val="23A2E0"/>
        </w:rPr>
        <w:t>fit-for-purpose</w:t>
      </w:r>
      <w:r>
        <w:rPr>
          <w:color w:val="23A2E0"/>
          <w:spacing w:val="-2"/>
        </w:rPr>
        <w:t xml:space="preserve"> </w:t>
      </w:r>
      <w:r>
        <w:rPr>
          <w:color w:val="23A2E0"/>
        </w:rPr>
        <w:t>testing</w:t>
      </w:r>
      <w:r>
        <w:rPr>
          <w:color w:val="23A2E0"/>
          <w:spacing w:val="-3"/>
        </w:rPr>
        <w:t xml:space="preserve"> </w:t>
      </w:r>
      <w:r>
        <w:rPr>
          <w:color w:val="23A2E0"/>
        </w:rPr>
        <w:t>and</w:t>
      </w:r>
      <w:r>
        <w:rPr>
          <w:color w:val="23A2E0"/>
          <w:spacing w:val="-2"/>
        </w:rPr>
        <w:t xml:space="preserve"> </w:t>
      </w:r>
      <w:r>
        <w:rPr>
          <w:color w:val="23A2E0"/>
        </w:rPr>
        <w:t>inspection</w:t>
      </w:r>
      <w:r>
        <w:rPr>
          <w:color w:val="23A2E0"/>
          <w:spacing w:val="-3"/>
        </w:rPr>
        <w:t xml:space="preserve"> </w:t>
      </w:r>
      <w:r>
        <w:rPr>
          <w:color w:val="23A2E0"/>
          <w:spacing w:val="-2"/>
        </w:rPr>
        <w:t>regime</w:t>
      </w:r>
    </w:p>
    <w:p w:rsidR="007169DD" w:rsidRDefault="00BC0D03">
      <w:pPr>
        <w:pStyle w:val="BodyText"/>
        <w:spacing w:before="18"/>
      </w:pPr>
      <w:r>
        <w:rPr>
          <w:noProof/>
          <w:lang w:val="en-AU" w:eastAsia="en-AU"/>
        </w:rPr>
        <mc:AlternateContent>
          <mc:Choice Requires="wpg">
            <w:drawing>
              <wp:anchor distT="0" distB="0" distL="0" distR="0" simplePos="0" relativeHeight="487613952" behindDoc="1" locked="0" layoutInCell="1" allowOverlap="1">
                <wp:simplePos x="0" y="0"/>
                <wp:positionH relativeFrom="page">
                  <wp:posOffset>1260005</wp:posOffset>
                </wp:positionH>
                <wp:positionV relativeFrom="paragraph">
                  <wp:posOffset>179513</wp:posOffset>
                </wp:positionV>
                <wp:extent cx="5549900" cy="1066800"/>
                <wp:effectExtent l="0" t="0" r="0" b="0"/>
                <wp:wrapTopAndBottom/>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9900" cy="1066800"/>
                          <a:chOff x="0" y="0"/>
                          <a:chExt cx="5549900" cy="1066800"/>
                        </a:xfrm>
                      </wpg:grpSpPr>
                      <pic:pic xmlns:pic="http://schemas.openxmlformats.org/drawingml/2006/picture">
                        <pic:nvPicPr>
                          <pic:cNvPr id="87" name="Image 87"/>
                          <pic:cNvPicPr/>
                        </pic:nvPicPr>
                        <pic:blipFill>
                          <a:blip r:embed="rId60" cstate="print"/>
                          <a:stretch>
                            <a:fillRect/>
                          </a:stretch>
                        </pic:blipFill>
                        <pic:spPr>
                          <a:xfrm>
                            <a:off x="150342" y="143141"/>
                            <a:ext cx="5232400" cy="523748"/>
                          </a:xfrm>
                          <a:prstGeom prst="rect">
                            <a:avLst/>
                          </a:prstGeom>
                        </pic:spPr>
                      </pic:pic>
                      <wps:wsp>
                        <wps:cNvPr id="88" name="Textbox 88"/>
                        <wps:cNvSpPr txBox="1"/>
                        <wps:spPr>
                          <a:xfrm>
                            <a:off x="3175" y="3175"/>
                            <a:ext cx="5543550" cy="1060450"/>
                          </a:xfrm>
                          <a:prstGeom prst="rect">
                            <a:avLst/>
                          </a:prstGeom>
                          <a:ln w="6350">
                            <a:solidFill>
                              <a:srgbClr val="23A2E0"/>
                            </a:solidFill>
                            <a:prstDash val="solid"/>
                          </a:ln>
                        </wps:spPr>
                        <wps:txbx>
                          <w:txbxContent>
                            <w:p w:rsidR="007169DD" w:rsidRDefault="007169DD">
                              <w:pPr>
                                <w:rPr>
                                  <w:sz w:val="20"/>
                                </w:rPr>
                              </w:pPr>
                            </w:p>
                            <w:p w:rsidR="007169DD" w:rsidRDefault="007169DD">
                              <w:pPr>
                                <w:rPr>
                                  <w:sz w:val="20"/>
                                </w:rPr>
                              </w:pPr>
                            </w:p>
                            <w:p w:rsidR="007169DD" w:rsidRDefault="007169DD">
                              <w:pPr>
                                <w:rPr>
                                  <w:sz w:val="20"/>
                                </w:rPr>
                              </w:pPr>
                            </w:p>
                            <w:p w:rsidR="007169DD" w:rsidRDefault="007169DD">
                              <w:pPr>
                                <w:rPr>
                                  <w:sz w:val="20"/>
                                </w:rPr>
                              </w:pPr>
                            </w:p>
                            <w:p w:rsidR="007169DD" w:rsidRDefault="007169DD">
                              <w:pPr>
                                <w:spacing w:before="43"/>
                                <w:rPr>
                                  <w:sz w:val="20"/>
                                </w:rPr>
                              </w:pPr>
                            </w:p>
                            <w:p w:rsidR="007169DD" w:rsidRDefault="00BC0D03">
                              <w:pPr>
                                <w:ind w:left="226"/>
                                <w:rPr>
                                  <w:sz w:val="20"/>
                                </w:rPr>
                              </w:pPr>
                              <w:r>
                                <w:rPr>
                                  <w:color w:val="707174"/>
                                  <w:spacing w:val="-6"/>
                                  <w:sz w:val="20"/>
                                </w:rPr>
                                <w:t>A</w:t>
                              </w:r>
                              <w:r>
                                <w:rPr>
                                  <w:color w:val="707174"/>
                                  <w:spacing w:val="-4"/>
                                  <w:sz w:val="20"/>
                                </w:rPr>
                                <w:t xml:space="preserve"> </w:t>
                              </w:r>
                              <w:r>
                                <w:rPr>
                                  <w:color w:val="707174"/>
                                  <w:spacing w:val="-6"/>
                                  <w:sz w:val="20"/>
                                </w:rPr>
                                <w:t>fit</w:t>
                              </w:r>
                              <w:r>
                                <w:rPr>
                                  <w:color w:val="707174"/>
                                  <w:spacing w:val="-3"/>
                                  <w:sz w:val="20"/>
                                </w:rPr>
                                <w:t xml:space="preserve"> </w:t>
                              </w:r>
                              <w:r>
                                <w:rPr>
                                  <w:color w:val="707174"/>
                                  <w:spacing w:val="-6"/>
                                  <w:sz w:val="20"/>
                                </w:rPr>
                                <w:t>for</w:t>
                              </w:r>
                              <w:r>
                                <w:rPr>
                                  <w:color w:val="707174"/>
                                  <w:spacing w:val="-3"/>
                                  <w:sz w:val="20"/>
                                </w:rPr>
                                <w:t xml:space="preserve"> </w:t>
                              </w:r>
                              <w:r>
                                <w:rPr>
                                  <w:color w:val="707174"/>
                                  <w:spacing w:val="-6"/>
                                  <w:sz w:val="20"/>
                                </w:rPr>
                                <w:t>purpose</w:t>
                              </w:r>
                              <w:r>
                                <w:rPr>
                                  <w:color w:val="707174"/>
                                  <w:spacing w:val="-3"/>
                                  <w:sz w:val="20"/>
                                </w:rPr>
                                <w:t xml:space="preserve"> </w:t>
                              </w:r>
                              <w:r>
                                <w:rPr>
                                  <w:color w:val="707174"/>
                                  <w:spacing w:val="-6"/>
                                  <w:sz w:val="20"/>
                                </w:rPr>
                                <w:t>meter</w:t>
                              </w:r>
                              <w:r>
                                <w:rPr>
                                  <w:color w:val="707174"/>
                                  <w:spacing w:val="-3"/>
                                  <w:sz w:val="20"/>
                                </w:rPr>
                                <w:t xml:space="preserve"> </w:t>
                              </w:r>
                              <w:r>
                                <w:rPr>
                                  <w:color w:val="707174"/>
                                  <w:spacing w:val="-6"/>
                                  <w:sz w:val="20"/>
                                </w:rPr>
                                <w:t>testing</w:t>
                              </w:r>
                              <w:r>
                                <w:rPr>
                                  <w:color w:val="707174"/>
                                  <w:spacing w:val="-3"/>
                                  <w:sz w:val="20"/>
                                </w:rPr>
                                <w:t xml:space="preserve"> </w:t>
                              </w:r>
                              <w:r>
                                <w:rPr>
                                  <w:color w:val="707174"/>
                                  <w:spacing w:val="-6"/>
                                  <w:sz w:val="20"/>
                                </w:rPr>
                                <w:t>and</w:t>
                              </w:r>
                              <w:r>
                                <w:rPr>
                                  <w:color w:val="707174"/>
                                  <w:spacing w:val="-3"/>
                                  <w:sz w:val="20"/>
                                </w:rPr>
                                <w:t xml:space="preserve"> </w:t>
                              </w:r>
                              <w:r>
                                <w:rPr>
                                  <w:color w:val="707174"/>
                                  <w:spacing w:val="-6"/>
                                  <w:sz w:val="20"/>
                                </w:rPr>
                                <w:t>inspection</w:t>
                              </w:r>
                              <w:r>
                                <w:rPr>
                                  <w:color w:val="707174"/>
                                  <w:spacing w:val="-3"/>
                                  <w:sz w:val="20"/>
                                </w:rPr>
                                <w:t xml:space="preserve"> </w:t>
                              </w:r>
                              <w:r>
                                <w:rPr>
                                  <w:color w:val="707174"/>
                                  <w:spacing w:val="-6"/>
                                  <w:sz w:val="20"/>
                                </w:rPr>
                                <w:t>framework</w:t>
                              </w:r>
                              <w:r>
                                <w:rPr>
                                  <w:color w:val="707174"/>
                                  <w:spacing w:val="-3"/>
                                  <w:sz w:val="20"/>
                                </w:rPr>
                                <w:t xml:space="preserve"> </w:t>
                              </w:r>
                              <w:r>
                                <w:rPr>
                                  <w:color w:val="707174"/>
                                  <w:spacing w:val="-6"/>
                                  <w:sz w:val="20"/>
                                </w:rPr>
                                <w:t>will</w:t>
                              </w:r>
                              <w:r>
                                <w:rPr>
                                  <w:color w:val="707174"/>
                                  <w:spacing w:val="-3"/>
                                  <w:sz w:val="20"/>
                                </w:rPr>
                                <w:t xml:space="preserve"> </w:t>
                              </w:r>
                              <w:r>
                                <w:rPr>
                                  <w:color w:val="707174"/>
                                  <w:spacing w:val="-6"/>
                                  <w:sz w:val="20"/>
                                </w:rPr>
                                <w:t>help</w:t>
                              </w:r>
                              <w:r>
                                <w:rPr>
                                  <w:color w:val="707174"/>
                                  <w:spacing w:val="-3"/>
                                  <w:sz w:val="20"/>
                                </w:rPr>
                                <w:t xml:space="preserve"> </w:t>
                              </w:r>
                              <w:r>
                                <w:rPr>
                                  <w:color w:val="707174"/>
                                  <w:spacing w:val="-6"/>
                                  <w:sz w:val="20"/>
                                </w:rPr>
                                <w:t>minimise</w:t>
                              </w:r>
                              <w:r>
                                <w:rPr>
                                  <w:color w:val="707174"/>
                                  <w:spacing w:val="-3"/>
                                  <w:sz w:val="20"/>
                                </w:rPr>
                                <w:t xml:space="preserve"> </w:t>
                              </w:r>
                              <w:r>
                                <w:rPr>
                                  <w:color w:val="707174"/>
                                  <w:spacing w:val="-6"/>
                                  <w:sz w:val="20"/>
                                </w:rPr>
                                <w:t>metering</w:t>
                              </w:r>
                              <w:r>
                                <w:rPr>
                                  <w:color w:val="707174"/>
                                  <w:spacing w:val="-3"/>
                                  <w:sz w:val="20"/>
                                </w:rPr>
                                <w:t xml:space="preserve"> </w:t>
                              </w:r>
                              <w:r>
                                <w:rPr>
                                  <w:color w:val="707174"/>
                                  <w:spacing w:val="-6"/>
                                  <w:sz w:val="20"/>
                                </w:rPr>
                                <w:t>costs</w:t>
                              </w:r>
                              <w:r>
                                <w:rPr>
                                  <w:color w:val="707174"/>
                                  <w:spacing w:val="-3"/>
                                  <w:sz w:val="20"/>
                                </w:rPr>
                                <w:t xml:space="preserve"> </w:t>
                              </w:r>
                              <w:r>
                                <w:rPr>
                                  <w:color w:val="707174"/>
                                  <w:spacing w:val="-6"/>
                                  <w:sz w:val="20"/>
                                </w:rPr>
                                <w:t>for</w:t>
                              </w:r>
                            </w:p>
                          </w:txbxContent>
                        </wps:txbx>
                        <wps:bodyPr wrap="square" lIns="0" tIns="0" rIns="0" bIns="0" rtlCol="0">
                          <a:noAutofit/>
                        </wps:bodyPr>
                      </wps:wsp>
                    </wpg:wgp>
                  </a:graphicData>
                </a:graphic>
              </wp:anchor>
            </w:drawing>
          </mc:Choice>
          <mc:Fallback>
            <w:pict>
              <v:group id="Group 86" o:spid="_x0000_s1053" style="position:absolute;margin-left:99.2pt;margin-top:14.15pt;width:437pt;height:84pt;z-index:-15702528;mso-wrap-distance-left:0;mso-wrap-distance-right:0;mso-position-horizontal-relative:page;mso-position-vertical-relative:text" coordsize="55499,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">
                <v:shape id="Image 87" o:spid="_x0000_s1054" type="#_x0000_t75" style="position:absolute;left:1503;top:1431;width:52324;height:5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">
                  <v:imagedata r:id="rId61" o:title=""/>
                </v:shape>
                <v:shape id="Textbox 88" o:spid="_x0000_s1055" type="#_x0000_t202" style="position:absolute;left:31;top:31;width:55436;height:10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" filled="f" strokecolor="#23a2e0" strokeweight=".5pt">
                  <v:textbox inset="0,0,0,0">
                    <w:txbxContent>
                      <w:p w:rsidR="007169DD" w:rsidRDefault="007169DD">
                        <w:pPr>
                          <w:rPr>
                            <w:sz w:val="20"/>
                          </w:rPr>
                        </w:pPr>
                      </w:p>
                      <w:p w:rsidR="007169DD" w:rsidRDefault="007169DD">
                        <w:pPr>
                          <w:rPr>
                            <w:sz w:val="20"/>
                          </w:rPr>
                        </w:pPr>
                      </w:p>
                      <w:p w:rsidR="007169DD" w:rsidRDefault="007169DD">
                        <w:pPr>
                          <w:rPr>
                            <w:sz w:val="20"/>
                          </w:rPr>
                        </w:pPr>
                      </w:p>
                      <w:p w:rsidR="007169DD" w:rsidRDefault="007169DD">
                        <w:pPr>
                          <w:rPr>
                            <w:sz w:val="20"/>
                          </w:rPr>
                        </w:pPr>
                      </w:p>
                      <w:p w:rsidR="007169DD" w:rsidRDefault="007169DD">
                        <w:pPr>
                          <w:spacing w:before="43"/>
                          <w:rPr>
                            <w:sz w:val="20"/>
                          </w:rPr>
                        </w:pPr>
                      </w:p>
                      <w:p w:rsidR="007169DD" w:rsidRDefault="00BC0D03">
                        <w:pPr>
                          <w:ind w:left="226"/>
                          <w:rPr>
                            <w:sz w:val="20"/>
                          </w:rPr>
                        </w:pPr>
                        <w:r>
                          <w:rPr>
                            <w:color w:val="707174"/>
                            <w:spacing w:val="-6"/>
                            <w:sz w:val="20"/>
                          </w:rPr>
                          <w:t>A</w:t>
                        </w:r>
                        <w:r>
                          <w:rPr>
                            <w:color w:val="707174"/>
                            <w:spacing w:val="-4"/>
                            <w:sz w:val="20"/>
                          </w:rPr>
                          <w:t xml:space="preserve"> </w:t>
                        </w:r>
                        <w:r>
                          <w:rPr>
                            <w:color w:val="707174"/>
                            <w:spacing w:val="-6"/>
                            <w:sz w:val="20"/>
                          </w:rPr>
                          <w:t>fit</w:t>
                        </w:r>
                        <w:r>
                          <w:rPr>
                            <w:color w:val="707174"/>
                            <w:spacing w:val="-3"/>
                            <w:sz w:val="20"/>
                          </w:rPr>
                          <w:t xml:space="preserve"> </w:t>
                        </w:r>
                        <w:r>
                          <w:rPr>
                            <w:color w:val="707174"/>
                            <w:spacing w:val="-6"/>
                            <w:sz w:val="20"/>
                          </w:rPr>
                          <w:t>for</w:t>
                        </w:r>
                        <w:r>
                          <w:rPr>
                            <w:color w:val="707174"/>
                            <w:spacing w:val="-3"/>
                            <w:sz w:val="20"/>
                          </w:rPr>
                          <w:t xml:space="preserve"> </w:t>
                        </w:r>
                        <w:r>
                          <w:rPr>
                            <w:color w:val="707174"/>
                            <w:spacing w:val="-6"/>
                            <w:sz w:val="20"/>
                          </w:rPr>
                          <w:t>purpose</w:t>
                        </w:r>
                        <w:r>
                          <w:rPr>
                            <w:color w:val="707174"/>
                            <w:spacing w:val="-3"/>
                            <w:sz w:val="20"/>
                          </w:rPr>
                          <w:t xml:space="preserve"> </w:t>
                        </w:r>
                        <w:r>
                          <w:rPr>
                            <w:color w:val="707174"/>
                            <w:spacing w:val="-6"/>
                            <w:sz w:val="20"/>
                          </w:rPr>
                          <w:t>meter</w:t>
                        </w:r>
                        <w:r>
                          <w:rPr>
                            <w:color w:val="707174"/>
                            <w:spacing w:val="-3"/>
                            <w:sz w:val="20"/>
                          </w:rPr>
                          <w:t xml:space="preserve"> </w:t>
                        </w:r>
                        <w:r>
                          <w:rPr>
                            <w:color w:val="707174"/>
                            <w:spacing w:val="-6"/>
                            <w:sz w:val="20"/>
                          </w:rPr>
                          <w:t>testing</w:t>
                        </w:r>
                        <w:r>
                          <w:rPr>
                            <w:color w:val="707174"/>
                            <w:spacing w:val="-3"/>
                            <w:sz w:val="20"/>
                          </w:rPr>
                          <w:t xml:space="preserve"> </w:t>
                        </w:r>
                        <w:r>
                          <w:rPr>
                            <w:color w:val="707174"/>
                            <w:spacing w:val="-6"/>
                            <w:sz w:val="20"/>
                          </w:rPr>
                          <w:t>and</w:t>
                        </w:r>
                        <w:r>
                          <w:rPr>
                            <w:color w:val="707174"/>
                            <w:spacing w:val="-3"/>
                            <w:sz w:val="20"/>
                          </w:rPr>
                          <w:t xml:space="preserve"> </w:t>
                        </w:r>
                        <w:r>
                          <w:rPr>
                            <w:color w:val="707174"/>
                            <w:spacing w:val="-6"/>
                            <w:sz w:val="20"/>
                          </w:rPr>
                          <w:t>inspection</w:t>
                        </w:r>
                        <w:r>
                          <w:rPr>
                            <w:color w:val="707174"/>
                            <w:spacing w:val="-3"/>
                            <w:sz w:val="20"/>
                          </w:rPr>
                          <w:t xml:space="preserve"> </w:t>
                        </w:r>
                        <w:r>
                          <w:rPr>
                            <w:color w:val="707174"/>
                            <w:spacing w:val="-6"/>
                            <w:sz w:val="20"/>
                          </w:rPr>
                          <w:t>framework</w:t>
                        </w:r>
                        <w:r>
                          <w:rPr>
                            <w:color w:val="707174"/>
                            <w:spacing w:val="-3"/>
                            <w:sz w:val="20"/>
                          </w:rPr>
                          <w:t xml:space="preserve"> </w:t>
                        </w:r>
                        <w:r>
                          <w:rPr>
                            <w:color w:val="707174"/>
                            <w:spacing w:val="-6"/>
                            <w:sz w:val="20"/>
                          </w:rPr>
                          <w:t>will</w:t>
                        </w:r>
                        <w:r>
                          <w:rPr>
                            <w:color w:val="707174"/>
                            <w:spacing w:val="-3"/>
                            <w:sz w:val="20"/>
                          </w:rPr>
                          <w:t xml:space="preserve"> </w:t>
                        </w:r>
                        <w:r>
                          <w:rPr>
                            <w:color w:val="707174"/>
                            <w:spacing w:val="-6"/>
                            <w:sz w:val="20"/>
                          </w:rPr>
                          <w:t>help</w:t>
                        </w:r>
                        <w:r>
                          <w:rPr>
                            <w:color w:val="707174"/>
                            <w:spacing w:val="-3"/>
                            <w:sz w:val="20"/>
                          </w:rPr>
                          <w:t xml:space="preserve"> </w:t>
                        </w:r>
                        <w:r>
                          <w:rPr>
                            <w:color w:val="707174"/>
                            <w:spacing w:val="-6"/>
                            <w:sz w:val="20"/>
                          </w:rPr>
                          <w:t>minimise</w:t>
                        </w:r>
                        <w:r>
                          <w:rPr>
                            <w:color w:val="707174"/>
                            <w:spacing w:val="-3"/>
                            <w:sz w:val="20"/>
                          </w:rPr>
                          <w:t xml:space="preserve"> </w:t>
                        </w:r>
                        <w:r>
                          <w:rPr>
                            <w:color w:val="707174"/>
                            <w:spacing w:val="-6"/>
                            <w:sz w:val="20"/>
                          </w:rPr>
                          <w:t>metering</w:t>
                        </w:r>
                        <w:r>
                          <w:rPr>
                            <w:color w:val="707174"/>
                            <w:spacing w:val="-3"/>
                            <w:sz w:val="20"/>
                          </w:rPr>
                          <w:t xml:space="preserve"> </w:t>
                        </w:r>
                        <w:r>
                          <w:rPr>
                            <w:color w:val="707174"/>
                            <w:spacing w:val="-6"/>
                            <w:sz w:val="20"/>
                          </w:rPr>
                          <w:t>costs</w:t>
                        </w:r>
                        <w:r>
                          <w:rPr>
                            <w:color w:val="707174"/>
                            <w:spacing w:val="-3"/>
                            <w:sz w:val="20"/>
                          </w:rPr>
                          <w:t xml:space="preserve"> </w:t>
                        </w:r>
                        <w:r>
                          <w:rPr>
                            <w:color w:val="707174"/>
                            <w:spacing w:val="-6"/>
                            <w:sz w:val="20"/>
                          </w:rPr>
                          <w:t>for</w:t>
                        </w:r>
                      </w:p>
                    </w:txbxContent>
                  </v:textbox>
                </v:shape>
                <w10:wrap type="topAndBottom" anchorx="page"/>
              </v:group>
            </w:pict>
          </mc:Fallback>
        </mc:AlternateContent>
      </w:r>
      <w:r>
        <w:rPr>
          <w:noProof/>
          <w:lang w:val="en-AU" w:eastAsia="en-AU"/>
        </w:rPr>
        <mc:AlternateContent>
          <mc:Choice Requires="wps">
            <w:drawing>
              <wp:anchor distT="0" distB="0" distL="0" distR="0" simplePos="0" relativeHeight="487614464" behindDoc="1" locked="0" layoutInCell="1" allowOverlap="1">
                <wp:simplePos x="0" y="0"/>
                <wp:positionH relativeFrom="page">
                  <wp:posOffset>720001</wp:posOffset>
                </wp:positionH>
                <wp:positionV relativeFrom="paragraph">
                  <wp:posOffset>1493265</wp:posOffset>
                </wp:positionV>
                <wp:extent cx="720090" cy="127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33CD7359" id="Graphic 89" o:spid="_x0000_s1026" style="position:absolute;margin-left:56.7pt;margin-top:117.6pt;width:56.7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" path="m,l719963,e" filled="f" strokecolor="#57585b" strokeweight=".04408mm">
                <v:path arrowok="t"/>
                <w10:wrap type="topAndBottom" anchorx="page"/>
              </v:shape>
            </w:pict>
          </mc:Fallback>
        </mc:AlternateContent>
      </w:r>
    </w:p>
    <w:p w:rsidR="007169DD" w:rsidRDefault="007169DD">
      <w:pPr>
        <w:pStyle w:val="BodyText"/>
        <w:spacing w:before="124"/>
      </w:pPr>
    </w:p>
    <w:p w:rsidR="007169DD" w:rsidRDefault="00BC0D03">
      <w:pPr>
        <w:pStyle w:val="ListParagraph"/>
        <w:numPr>
          <w:ilvl w:val="0"/>
          <w:numId w:val="44"/>
        </w:numPr>
        <w:tabs>
          <w:tab w:val="left" w:pos="452"/>
        </w:tabs>
        <w:spacing w:before="130"/>
        <w:ind w:left="452" w:hanging="339"/>
        <w:rPr>
          <w:sz w:val="14"/>
        </w:rPr>
      </w:pPr>
      <w:r>
        <w:rPr>
          <w:color w:val="57585B"/>
          <w:sz w:val="14"/>
        </w:rPr>
        <w:t>Rule</w:t>
      </w:r>
      <w:r>
        <w:rPr>
          <w:color w:val="57585B"/>
          <w:spacing w:val="-3"/>
          <w:sz w:val="14"/>
        </w:rPr>
        <w:t xml:space="preserve"> </w:t>
      </w:r>
      <w:r>
        <w:rPr>
          <w:color w:val="57585B"/>
          <w:sz w:val="14"/>
        </w:rPr>
        <w:t>59AAA(1)(c)</w:t>
      </w:r>
      <w:r>
        <w:rPr>
          <w:color w:val="57585B"/>
          <w:spacing w:val="-1"/>
          <w:sz w:val="14"/>
        </w:rPr>
        <w:t xml:space="preserve"> </w:t>
      </w:r>
      <w:r>
        <w:rPr>
          <w:color w:val="57585B"/>
          <w:sz w:val="14"/>
        </w:rPr>
        <w:t>of</w:t>
      </w:r>
      <w:r>
        <w:rPr>
          <w:color w:val="57585B"/>
          <w:spacing w:val="-1"/>
          <w:sz w:val="14"/>
        </w:rPr>
        <w:t xml:space="preserve"> </w:t>
      </w:r>
      <w:r>
        <w:rPr>
          <w:color w:val="57585B"/>
          <w:sz w:val="14"/>
        </w:rPr>
        <w:t>the</w:t>
      </w:r>
      <w:r>
        <w:rPr>
          <w:color w:val="57585B"/>
          <w:spacing w:val="-1"/>
          <w:sz w:val="14"/>
        </w:rPr>
        <w:t xml:space="preserve"> </w:t>
      </w:r>
      <w:r>
        <w:rPr>
          <w:color w:val="57585B"/>
          <w:sz w:val="14"/>
        </w:rPr>
        <w:t>draft</w:t>
      </w:r>
      <w:r>
        <w:rPr>
          <w:color w:val="57585B"/>
          <w:spacing w:val="-1"/>
          <w:sz w:val="14"/>
        </w:rPr>
        <w:t xml:space="preserve"> </w:t>
      </w:r>
      <w:r>
        <w:rPr>
          <w:color w:val="57585B"/>
          <w:spacing w:val="-2"/>
          <w:sz w:val="14"/>
        </w:rPr>
        <w:t>rule.</w:t>
      </w:r>
    </w:p>
    <w:p w:rsidR="007169DD" w:rsidRDefault="00BC0D03">
      <w:pPr>
        <w:pStyle w:val="ListParagraph"/>
        <w:numPr>
          <w:ilvl w:val="0"/>
          <w:numId w:val="44"/>
        </w:numPr>
        <w:tabs>
          <w:tab w:val="left" w:pos="452"/>
        </w:tabs>
        <w:spacing w:before="57"/>
        <w:ind w:left="452" w:hanging="339"/>
        <w:rPr>
          <w:sz w:val="14"/>
        </w:rPr>
      </w:pPr>
      <w:r>
        <w:rPr>
          <w:color w:val="57585B"/>
          <w:sz w:val="14"/>
        </w:rPr>
        <w:t>Rule</w:t>
      </w:r>
      <w:r>
        <w:rPr>
          <w:color w:val="57585B"/>
          <w:spacing w:val="-3"/>
          <w:sz w:val="14"/>
        </w:rPr>
        <w:t xml:space="preserve"> </w:t>
      </w:r>
      <w:r>
        <w:rPr>
          <w:color w:val="57585B"/>
          <w:sz w:val="14"/>
        </w:rPr>
        <w:t>59AAA(2)</w:t>
      </w:r>
      <w:r>
        <w:rPr>
          <w:color w:val="57585B"/>
          <w:spacing w:val="-1"/>
          <w:sz w:val="14"/>
        </w:rPr>
        <w:t xml:space="preserve"> </w:t>
      </w:r>
      <w:r>
        <w:rPr>
          <w:color w:val="57585B"/>
          <w:sz w:val="14"/>
        </w:rPr>
        <w:t>of</w:t>
      </w:r>
      <w:r>
        <w:rPr>
          <w:color w:val="57585B"/>
          <w:spacing w:val="-1"/>
          <w:sz w:val="14"/>
        </w:rPr>
        <w:t xml:space="preserve"> </w:t>
      </w:r>
      <w:r>
        <w:rPr>
          <w:color w:val="57585B"/>
          <w:sz w:val="14"/>
        </w:rPr>
        <w:t>the</w:t>
      </w:r>
      <w:r>
        <w:rPr>
          <w:color w:val="57585B"/>
          <w:spacing w:val="-1"/>
          <w:sz w:val="14"/>
        </w:rPr>
        <w:t xml:space="preserve"> </w:t>
      </w:r>
      <w:r>
        <w:rPr>
          <w:color w:val="57585B"/>
          <w:sz w:val="14"/>
        </w:rPr>
        <w:t>draft</w:t>
      </w:r>
      <w:r>
        <w:rPr>
          <w:color w:val="57585B"/>
          <w:spacing w:val="-1"/>
          <w:sz w:val="14"/>
        </w:rPr>
        <w:t xml:space="preserve"> </w:t>
      </w:r>
      <w:r>
        <w:rPr>
          <w:color w:val="57585B"/>
          <w:spacing w:val="-2"/>
          <w:sz w:val="14"/>
        </w:rPr>
        <w:t>rule.</w:t>
      </w:r>
    </w:p>
    <w:p w:rsidR="007169DD" w:rsidRDefault="00BC0D03">
      <w:pPr>
        <w:pStyle w:val="ListParagraph"/>
        <w:numPr>
          <w:ilvl w:val="0"/>
          <w:numId w:val="44"/>
        </w:numPr>
        <w:tabs>
          <w:tab w:val="left" w:pos="452"/>
        </w:tabs>
        <w:spacing w:before="57"/>
        <w:ind w:left="452" w:hanging="339"/>
        <w:rPr>
          <w:sz w:val="14"/>
        </w:rPr>
      </w:pPr>
      <w:r>
        <w:rPr>
          <w:color w:val="57585B"/>
          <w:sz w:val="14"/>
        </w:rPr>
        <w:t>Rule</w:t>
      </w:r>
      <w:r>
        <w:rPr>
          <w:color w:val="57585B"/>
          <w:spacing w:val="-4"/>
          <w:sz w:val="14"/>
        </w:rPr>
        <w:t xml:space="preserve"> </w:t>
      </w:r>
      <w:r>
        <w:rPr>
          <w:color w:val="57585B"/>
          <w:sz w:val="14"/>
        </w:rPr>
        <w:t>59AAA(1)(d)(e)(f)</w:t>
      </w:r>
      <w:r>
        <w:rPr>
          <w:color w:val="57585B"/>
          <w:spacing w:val="-4"/>
          <w:sz w:val="14"/>
        </w:rPr>
        <w:t xml:space="preserve"> </w:t>
      </w:r>
      <w:r>
        <w:rPr>
          <w:color w:val="57585B"/>
          <w:sz w:val="14"/>
        </w:rPr>
        <w:t>of</w:t>
      </w:r>
      <w:r>
        <w:rPr>
          <w:color w:val="57585B"/>
          <w:spacing w:val="-4"/>
          <w:sz w:val="14"/>
        </w:rPr>
        <w:t xml:space="preserve"> </w:t>
      </w:r>
      <w:r>
        <w:rPr>
          <w:color w:val="57585B"/>
          <w:sz w:val="14"/>
        </w:rPr>
        <w:t>the</w:t>
      </w:r>
      <w:r>
        <w:rPr>
          <w:color w:val="57585B"/>
          <w:spacing w:val="-4"/>
          <w:sz w:val="14"/>
        </w:rPr>
        <w:t xml:space="preserve"> </w:t>
      </w:r>
      <w:r>
        <w:rPr>
          <w:color w:val="57585B"/>
          <w:sz w:val="14"/>
        </w:rPr>
        <w:t>draft</w:t>
      </w:r>
      <w:r>
        <w:rPr>
          <w:color w:val="57585B"/>
          <w:spacing w:val="-3"/>
          <w:sz w:val="14"/>
        </w:rPr>
        <w:t xml:space="preserve"> </w:t>
      </w:r>
      <w:r>
        <w:rPr>
          <w:color w:val="57585B"/>
          <w:spacing w:val="-2"/>
          <w:sz w:val="14"/>
        </w:rPr>
        <w:t>rule.</w:t>
      </w:r>
    </w:p>
    <w:p w:rsidR="007169DD" w:rsidRDefault="00BC0D03">
      <w:pPr>
        <w:pStyle w:val="ListParagraph"/>
        <w:numPr>
          <w:ilvl w:val="0"/>
          <w:numId w:val="44"/>
        </w:numPr>
        <w:tabs>
          <w:tab w:val="left" w:pos="488"/>
        </w:tabs>
        <w:spacing w:before="56"/>
        <w:ind w:left="488" w:hanging="375"/>
        <w:rPr>
          <w:sz w:val="14"/>
        </w:rPr>
      </w:pPr>
      <w:r>
        <w:rPr>
          <w:color w:val="57585B"/>
          <w:sz w:val="14"/>
        </w:rPr>
        <w:t>Clause</w:t>
      </w:r>
      <w:r>
        <w:rPr>
          <w:color w:val="57585B"/>
          <w:spacing w:val="-4"/>
          <w:sz w:val="14"/>
        </w:rPr>
        <w:t xml:space="preserve"> </w:t>
      </w:r>
      <w:r>
        <w:rPr>
          <w:color w:val="57585B"/>
          <w:sz w:val="14"/>
        </w:rPr>
        <w:t>7.8.10A,</w:t>
      </w:r>
      <w:r>
        <w:rPr>
          <w:color w:val="57585B"/>
          <w:spacing w:val="-2"/>
          <w:sz w:val="14"/>
        </w:rPr>
        <w:t xml:space="preserve"> </w:t>
      </w:r>
      <w:r>
        <w:rPr>
          <w:color w:val="57585B"/>
          <w:sz w:val="14"/>
        </w:rPr>
        <w:t>7.8.10B,</w:t>
      </w:r>
      <w:r>
        <w:rPr>
          <w:color w:val="57585B"/>
          <w:spacing w:val="-2"/>
          <w:sz w:val="14"/>
        </w:rPr>
        <w:t xml:space="preserve"> </w:t>
      </w:r>
      <w:r>
        <w:rPr>
          <w:color w:val="57585B"/>
          <w:sz w:val="14"/>
        </w:rPr>
        <w:t>7.8.10C</w:t>
      </w:r>
      <w:r>
        <w:rPr>
          <w:color w:val="57585B"/>
          <w:spacing w:val="-2"/>
          <w:sz w:val="14"/>
        </w:rPr>
        <w:t xml:space="preserve"> </w:t>
      </w:r>
      <w:r>
        <w:rPr>
          <w:color w:val="57585B"/>
          <w:sz w:val="14"/>
        </w:rPr>
        <w:t>or</w:t>
      </w:r>
      <w:r>
        <w:rPr>
          <w:color w:val="57585B"/>
          <w:spacing w:val="-2"/>
          <w:sz w:val="14"/>
        </w:rPr>
        <w:t xml:space="preserve"> </w:t>
      </w:r>
      <w:r>
        <w:rPr>
          <w:color w:val="57585B"/>
          <w:sz w:val="14"/>
        </w:rPr>
        <w:t>7.8.10D</w:t>
      </w:r>
      <w:r>
        <w:rPr>
          <w:color w:val="57585B"/>
          <w:spacing w:val="-2"/>
          <w:sz w:val="14"/>
        </w:rPr>
        <w:t xml:space="preserve"> </w:t>
      </w:r>
      <w:r>
        <w:rPr>
          <w:color w:val="57585B"/>
          <w:sz w:val="14"/>
        </w:rPr>
        <w:t>of</w:t>
      </w:r>
      <w:r>
        <w:rPr>
          <w:color w:val="57585B"/>
          <w:spacing w:val="-2"/>
          <w:sz w:val="14"/>
        </w:rPr>
        <w:t xml:space="preserve"> </w:t>
      </w:r>
      <w:r>
        <w:rPr>
          <w:color w:val="57585B"/>
          <w:sz w:val="14"/>
        </w:rPr>
        <w:t>the</w:t>
      </w:r>
      <w:r>
        <w:rPr>
          <w:color w:val="57585B"/>
          <w:spacing w:val="-2"/>
          <w:sz w:val="14"/>
        </w:rPr>
        <w:t xml:space="preserve"> NERR.</w:t>
      </w:r>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spacing w:before="130"/>
      </w:pPr>
    </w:p>
    <w:bookmarkStart w:id="49" w:name="_bookmark20"/>
    <w:bookmarkEnd w:id="49"/>
    <w:p w:rsidR="007169DD" w:rsidRDefault="00BC0D03">
      <w:pPr>
        <w:pStyle w:val="BodyText"/>
        <w:ind w:left="964"/>
      </w:pPr>
      <w:r>
        <w:rPr>
          <w:noProof/>
          <w:lang w:val="en-AU" w:eastAsia="en-AU"/>
        </w:rPr>
        <mc:AlternateContent>
          <mc:Choice Requires="wps">
            <w:drawing>
              <wp:inline distT="0" distB="0" distL="0" distR="0">
                <wp:extent cx="5543550" cy="2127250"/>
                <wp:effectExtent l="9525" t="0" r="0" b="6350"/>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0" cy="2127250"/>
                        </a:xfrm>
                        <a:prstGeom prst="rect">
                          <a:avLst/>
                        </a:prstGeom>
                        <a:ln w="6350">
                          <a:solidFill>
                            <a:srgbClr val="23A2E0"/>
                          </a:solidFill>
                          <a:prstDash val="solid"/>
                        </a:ln>
                      </wps:spPr>
                      <wps:txbx>
                        <w:txbxContent>
                          <w:p w:rsidR="007169DD" w:rsidRDefault="00BC0D03">
                            <w:pPr>
                              <w:pStyle w:val="BodyText"/>
                              <w:spacing w:before="175" w:line="393" w:lineRule="auto"/>
                              <w:ind w:left="226" w:right="1099"/>
                            </w:pPr>
                            <w:r>
                              <w:rPr>
                                <w:color w:val="707174"/>
                                <w:spacing w:val="-6"/>
                              </w:rPr>
                              <w:t xml:space="preserve">industry and consumers and support a 2030 universal accelerated deployment target. </w:t>
                            </w:r>
                            <w:r>
                              <w:rPr>
                                <w:color w:val="707174"/>
                              </w:rPr>
                              <w:t>The draft rule:</w:t>
                            </w:r>
                          </w:p>
                          <w:p w:rsidR="007169DD" w:rsidRDefault="00BC0D03">
                            <w:pPr>
                              <w:pStyle w:val="BodyText"/>
                              <w:numPr>
                                <w:ilvl w:val="0"/>
                                <w:numId w:val="22"/>
                              </w:numPr>
                              <w:tabs>
                                <w:tab w:val="left" w:pos="566"/>
                              </w:tabs>
                              <w:spacing w:line="239" w:lineRule="exact"/>
                              <w:ind w:left="566" w:hanging="340"/>
                            </w:pPr>
                            <w:r>
                              <w:rPr>
                                <w:color w:val="707174"/>
                                <w:spacing w:val="-6"/>
                              </w:rPr>
                              <w:t>exempts</w:t>
                            </w:r>
                            <w:r>
                              <w:rPr>
                                <w:color w:val="707174"/>
                                <w:spacing w:val="-5"/>
                              </w:rPr>
                              <w:t xml:space="preserve"> </w:t>
                            </w:r>
                            <w:r>
                              <w:rPr>
                                <w:color w:val="707174"/>
                                <w:spacing w:val="-6"/>
                              </w:rPr>
                              <w:t>MCs</w:t>
                            </w:r>
                            <w:r>
                              <w:rPr>
                                <w:color w:val="707174"/>
                                <w:spacing w:val="-5"/>
                              </w:rPr>
                              <w:t xml:space="preserve"> </w:t>
                            </w:r>
                            <w:r>
                              <w:rPr>
                                <w:color w:val="707174"/>
                                <w:spacing w:val="-6"/>
                              </w:rPr>
                              <w:t>from</w:t>
                            </w:r>
                            <w:r>
                              <w:rPr>
                                <w:color w:val="707174"/>
                                <w:spacing w:val="-5"/>
                              </w:rPr>
                              <w:t xml:space="preserve"> </w:t>
                            </w:r>
                            <w:r>
                              <w:rPr>
                                <w:color w:val="707174"/>
                                <w:spacing w:val="-6"/>
                              </w:rPr>
                              <w:t>testing</w:t>
                            </w:r>
                            <w:r>
                              <w:rPr>
                                <w:color w:val="707174"/>
                                <w:spacing w:val="-5"/>
                              </w:rPr>
                              <w:t xml:space="preserve"> </w:t>
                            </w:r>
                            <w:r>
                              <w:rPr>
                                <w:color w:val="707174"/>
                                <w:spacing w:val="-6"/>
                              </w:rPr>
                              <w:t>and</w:t>
                            </w:r>
                            <w:r>
                              <w:rPr>
                                <w:color w:val="707174"/>
                                <w:spacing w:val="-4"/>
                              </w:rPr>
                              <w:t xml:space="preserve"> </w:t>
                            </w:r>
                            <w:r>
                              <w:rPr>
                                <w:color w:val="707174"/>
                                <w:spacing w:val="-6"/>
                              </w:rPr>
                              <w:t>inspecting</w:t>
                            </w:r>
                            <w:r>
                              <w:rPr>
                                <w:color w:val="707174"/>
                                <w:spacing w:val="-5"/>
                              </w:rPr>
                              <w:t xml:space="preserve"> </w:t>
                            </w:r>
                            <w:r>
                              <w:rPr>
                                <w:color w:val="707174"/>
                                <w:spacing w:val="-6"/>
                              </w:rPr>
                              <w:t>legacy</w:t>
                            </w:r>
                            <w:r>
                              <w:rPr>
                                <w:color w:val="707174"/>
                                <w:spacing w:val="-5"/>
                              </w:rPr>
                              <w:t xml:space="preserve"> </w:t>
                            </w:r>
                            <w:r>
                              <w:rPr>
                                <w:color w:val="707174"/>
                                <w:spacing w:val="-6"/>
                              </w:rPr>
                              <w:t>meters</w:t>
                            </w:r>
                            <w:r>
                              <w:rPr>
                                <w:color w:val="707174"/>
                                <w:spacing w:val="-5"/>
                              </w:rPr>
                              <w:t xml:space="preserve"> </w:t>
                            </w:r>
                            <w:r>
                              <w:rPr>
                                <w:color w:val="707174"/>
                                <w:spacing w:val="-6"/>
                              </w:rPr>
                              <w:t>during</w:t>
                            </w:r>
                            <w:r>
                              <w:rPr>
                                <w:color w:val="707174"/>
                                <w:spacing w:val="-4"/>
                              </w:rPr>
                              <w:t xml:space="preserve"> </w:t>
                            </w:r>
                            <w:r>
                              <w:rPr>
                                <w:color w:val="707174"/>
                                <w:spacing w:val="-6"/>
                              </w:rPr>
                              <w:t>the</w:t>
                            </w:r>
                            <w:r>
                              <w:rPr>
                                <w:color w:val="707174"/>
                                <w:spacing w:val="-5"/>
                              </w:rPr>
                              <w:t xml:space="preserve"> </w:t>
                            </w:r>
                            <w:r>
                              <w:rPr>
                                <w:color w:val="707174"/>
                                <w:spacing w:val="-6"/>
                              </w:rPr>
                              <w:t>LMRP</w:t>
                            </w:r>
                            <w:r>
                              <w:rPr>
                                <w:color w:val="707174"/>
                                <w:spacing w:val="-5"/>
                              </w:rPr>
                              <w:t xml:space="preserve"> </w:t>
                            </w:r>
                            <w:r>
                              <w:rPr>
                                <w:color w:val="707174"/>
                                <w:spacing w:val="-6"/>
                              </w:rPr>
                              <w:t>period.</w:t>
                            </w:r>
                          </w:p>
                          <w:p w:rsidR="007169DD" w:rsidRDefault="00BC0D03">
                            <w:pPr>
                              <w:pStyle w:val="BodyText"/>
                              <w:numPr>
                                <w:ilvl w:val="0"/>
                                <w:numId w:val="22"/>
                              </w:numPr>
                              <w:tabs>
                                <w:tab w:val="left" w:pos="566"/>
                              </w:tabs>
                              <w:spacing w:before="97"/>
                              <w:ind w:left="566" w:hanging="340"/>
                            </w:pPr>
                            <w:r>
                              <w:rPr>
                                <w:color w:val="707174"/>
                                <w:spacing w:val="-6"/>
                              </w:rPr>
                              <w:t>clarifies</w:t>
                            </w:r>
                            <w:r>
                              <w:rPr>
                                <w:color w:val="707174"/>
                                <w:spacing w:val="-3"/>
                              </w:rPr>
                              <w:t xml:space="preserve"> </w:t>
                            </w:r>
                            <w:r>
                              <w:rPr>
                                <w:color w:val="707174"/>
                                <w:spacing w:val="-6"/>
                              </w:rPr>
                              <w:t>the</w:t>
                            </w:r>
                            <w:r>
                              <w:rPr>
                                <w:color w:val="707174"/>
                                <w:spacing w:val="-2"/>
                              </w:rPr>
                              <w:t xml:space="preserve"> </w:t>
                            </w:r>
                            <w:r>
                              <w:rPr>
                                <w:color w:val="707174"/>
                                <w:spacing w:val="-6"/>
                              </w:rPr>
                              <w:t>testing</w:t>
                            </w:r>
                            <w:r>
                              <w:rPr>
                                <w:color w:val="707174"/>
                                <w:spacing w:val="-2"/>
                              </w:rPr>
                              <w:t xml:space="preserve"> </w:t>
                            </w:r>
                            <w:r>
                              <w:rPr>
                                <w:color w:val="707174"/>
                                <w:spacing w:val="-6"/>
                              </w:rPr>
                              <w:t>and</w:t>
                            </w:r>
                            <w:r>
                              <w:rPr>
                                <w:color w:val="707174"/>
                                <w:spacing w:val="-3"/>
                              </w:rPr>
                              <w:t xml:space="preserve"> </w:t>
                            </w:r>
                            <w:r>
                              <w:rPr>
                                <w:color w:val="707174"/>
                                <w:spacing w:val="-6"/>
                              </w:rPr>
                              <w:t>inspection</w:t>
                            </w:r>
                            <w:r>
                              <w:rPr>
                                <w:color w:val="707174"/>
                                <w:spacing w:val="-2"/>
                              </w:rPr>
                              <w:t xml:space="preserve"> </w:t>
                            </w:r>
                            <w:r>
                              <w:rPr>
                                <w:color w:val="707174"/>
                                <w:spacing w:val="-6"/>
                              </w:rPr>
                              <w:t>requirements</w:t>
                            </w:r>
                            <w:r>
                              <w:rPr>
                                <w:color w:val="707174"/>
                                <w:spacing w:val="-2"/>
                              </w:rPr>
                              <w:t xml:space="preserve"> </w:t>
                            </w:r>
                            <w:r>
                              <w:rPr>
                                <w:color w:val="707174"/>
                                <w:spacing w:val="-6"/>
                              </w:rPr>
                              <w:t>for</w:t>
                            </w:r>
                            <w:r>
                              <w:rPr>
                                <w:color w:val="707174"/>
                                <w:spacing w:val="-3"/>
                              </w:rPr>
                              <w:t xml:space="preserve"> </w:t>
                            </w:r>
                            <w:r>
                              <w:rPr>
                                <w:color w:val="707174"/>
                                <w:spacing w:val="-6"/>
                              </w:rPr>
                              <w:t>meters</w:t>
                            </w:r>
                            <w:r>
                              <w:rPr>
                                <w:color w:val="707174"/>
                                <w:spacing w:val="-2"/>
                              </w:rPr>
                              <w:t xml:space="preserve"> </w:t>
                            </w:r>
                            <w:r>
                              <w:rPr>
                                <w:color w:val="707174"/>
                                <w:spacing w:val="-6"/>
                              </w:rPr>
                              <w:t>by:</w:t>
                            </w:r>
                          </w:p>
                          <w:p w:rsidR="007169DD" w:rsidRDefault="00BC0D03">
                            <w:pPr>
                              <w:pStyle w:val="BodyText"/>
                              <w:numPr>
                                <w:ilvl w:val="1"/>
                                <w:numId w:val="22"/>
                              </w:numPr>
                              <w:tabs>
                                <w:tab w:val="left" w:pos="907"/>
                              </w:tabs>
                              <w:spacing w:before="96"/>
                              <w:ind w:hanging="340"/>
                            </w:pPr>
                            <w:r>
                              <w:rPr>
                                <w:color w:val="707174"/>
                                <w:spacing w:val="-6"/>
                              </w:rPr>
                              <w:t>refining</w:t>
                            </w:r>
                            <w:r>
                              <w:rPr>
                                <w:color w:val="707174"/>
                                <w:spacing w:val="-5"/>
                              </w:rPr>
                              <w:t xml:space="preserve"> </w:t>
                            </w:r>
                            <w:r>
                              <w:rPr>
                                <w:color w:val="707174"/>
                                <w:spacing w:val="-6"/>
                              </w:rPr>
                              <w:t>how</w:t>
                            </w:r>
                            <w:r>
                              <w:rPr>
                                <w:color w:val="707174"/>
                                <w:spacing w:val="-5"/>
                              </w:rPr>
                              <w:t xml:space="preserve"> </w:t>
                            </w:r>
                            <w:r>
                              <w:rPr>
                                <w:color w:val="707174"/>
                                <w:spacing w:val="-6"/>
                              </w:rPr>
                              <w:t>the</w:t>
                            </w:r>
                            <w:r>
                              <w:rPr>
                                <w:color w:val="707174"/>
                                <w:spacing w:val="-5"/>
                              </w:rPr>
                              <w:t xml:space="preserve"> </w:t>
                            </w:r>
                            <w:r>
                              <w:rPr>
                                <w:color w:val="707174"/>
                                <w:spacing w:val="-6"/>
                              </w:rPr>
                              <w:t>testing</w:t>
                            </w:r>
                            <w:r>
                              <w:rPr>
                                <w:color w:val="707174"/>
                                <w:spacing w:val="-5"/>
                              </w:rPr>
                              <w:t xml:space="preserve"> </w:t>
                            </w:r>
                            <w:r>
                              <w:rPr>
                                <w:color w:val="707174"/>
                                <w:spacing w:val="-6"/>
                              </w:rPr>
                              <w:t>requirements</w:t>
                            </w:r>
                            <w:r>
                              <w:rPr>
                                <w:color w:val="707174"/>
                                <w:spacing w:val="-5"/>
                              </w:rPr>
                              <w:t xml:space="preserve"> </w:t>
                            </w:r>
                            <w:r>
                              <w:rPr>
                                <w:color w:val="707174"/>
                                <w:spacing w:val="-6"/>
                              </w:rPr>
                              <w:t>apply</w:t>
                            </w:r>
                          </w:p>
                          <w:p w:rsidR="007169DD" w:rsidRDefault="00BC0D03">
                            <w:pPr>
                              <w:pStyle w:val="BodyText"/>
                              <w:numPr>
                                <w:ilvl w:val="1"/>
                                <w:numId w:val="22"/>
                              </w:numPr>
                              <w:tabs>
                                <w:tab w:val="left" w:pos="907"/>
                              </w:tabs>
                              <w:spacing w:before="97" w:line="280" w:lineRule="auto"/>
                              <w:ind w:right="410"/>
                            </w:pPr>
                            <w:r>
                              <w:rPr>
                                <w:color w:val="707174"/>
                                <w:spacing w:val="-6"/>
                              </w:rPr>
                              <w:t xml:space="preserve">requiring MCs to inspect smart meters in line with an asset management strategy (AMS) </w:t>
                            </w:r>
                            <w:r>
                              <w:rPr>
                                <w:color w:val="707174"/>
                              </w:rPr>
                              <w:t>approved by AEMO</w:t>
                            </w:r>
                          </w:p>
                          <w:p w:rsidR="007169DD" w:rsidRDefault="00BC0D03">
                            <w:pPr>
                              <w:pStyle w:val="BodyText"/>
                              <w:numPr>
                                <w:ilvl w:val="1"/>
                                <w:numId w:val="22"/>
                              </w:numPr>
                              <w:tabs>
                                <w:tab w:val="left" w:pos="907"/>
                              </w:tabs>
                              <w:spacing w:before="55" w:line="280" w:lineRule="auto"/>
                              <w:ind w:right="401"/>
                            </w:pPr>
                            <w:r>
                              <w:rPr>
                                <w:color w:val="707174"/>
                                <w:spacing w:val="-6"/>
                              </w:rPr>
                              <w:t xml:space="preserve">requiring AEMO to develop, maintain, and publish guidelines on the AMS submission and </w:t>
                            </w:r>
                            <w:r>
                              <w:rPr>
                                <w:color w:val="707174"/>
                              </w:rPr>
                              <w:t>approval</w:t>
                            </w:r>
                            <w:r>
                              <w:rPr>
                                <w:color w:val="707174"/>
                                <w:spacing w:val="-2"/>
                              </w:rPr>
                              <w:t xml:space="preserve"> </w:t>
                            </w:r>
                            <w:r>
                              <w:rPr>
                                <w:color w:val="707174"/>
                              </w:rPr>
                              <w:t>process</w:t>
                            </w:r>
                            <w:r>
                              <w:rPr>
                                <w:color w:val="707174"/>
                                <w:spacing w:val="-2"/>
                              </w:rPr>
                              <w:t xml:space="preserve"> </w:t>
                            </w:r>
                            <w:r>
                              <w:rPr>
                                <w:color w:val="707174"/>
                              </w:rPr>
                              <w:t>within</w:t>
                            </w:r>
                            <w:r>
                              <w:rPr>
                                <w:color w:val="707174"/>
                                <w:spacing w:val="-2"/>
                              </w:rPr>
                              <w:t xml:space="preserve"> </w:t>
                            </w:r>
                            <w:r>
                              <w:rPr>
                                <w:color w:val="707174"/>
                              </w:rPr>
                              <w:t>six</w:t>
                            </w:r>
                            <w:r>
                              <w:rPr>
                                <w:color w:val="707174"/>
                                <w:spacing w:val="-2"/>
                              </w:rPr>
                              <w:t xml:space="preserve"> </w:t>
                            </w:r>
                            <w:r>
                              <w:rPr>
                                <w:color w:val="707174"/>
                              </w:rPr>
                              <w:t>months</w:t>
                            </w:r>
                            <w:r>
                              <w:rPr>
                                <w:color w:val="707174"/>
                                <w:spacing w:val="-2"/>
                              </w:rPr>
                              <w:t xml:space="preserve"> </w:t>
                            </w:r>
                            <w:r>
                              <w:rPr>
                                <w:color w:val="707174"/>
                              </w:rPr>
                              <w:t>of</w:t>
                            </w:r>
                            <w:r>
                              <w:rPr>
                                <w:color w:val="707174"/>
                                <w:spacing w:val="-2"/>
                              </w:rPr>
                              <w:t xml:space="preserve"> </w:t>
                            </w:r>
                            <w:r>
                              <w:rPr>
                                <w:color w:val="707174"/>
                              </w:rPr>
                              <w:t>the</w:t>
                            </w:r>
                            <w:r>
                              <w:rPr>
                                <w:color w:val="707174"/>
                                <w:spacing w:val="-5"/>
                              </w:rPr>
                              <w:t xml:space="preserve"> </w:t>
                            </w:r>
                            <w:r>
                              <w:rPr>
                                <w:color w:val="707174"/>
                              </w:rPr>
                              <w:t>final</w:t>
                            </w:r>
                            <w:r>
                              <w:rPr>
                                <w:color w:val="707174"/>
                                <w:spacing w:val="-2"/>
                              </w:rPr>
                              <w:t xml:space="preserve"> </w:t>
                            </w:r>
                            <w:r>
                              <w:rPr>
                                <w:color w:val="707174"/>
                              </w:rPr>
                              <w:t>rule</w:t>
                            </w:r>
                            <w:r>
                              <w:rPr>
                                <w:color w:val="707174"/>
                                <w:spacing w:val="-2"/>
                              </w:rPr>
                              <w:t xml:space="preserve"> </w:t>
                            </w:r>
                            <w:r>
                              <w:rPr>
                                <w:color w:val="707174"/>
                              </w:rPr>
                              <w:t>being</w:t>
                            </w:r>
                            <w:r>
                              <w:rPr>
                                <w:color w:val="707174"/>
                                <w:spacing w:val="-2"/>
                              </w:rPr>
                              <w:t xml:space="preserve"> </w:t>
                            </w:r>
                            <w:r>
                              <w:rPr>
                                <w:color w:val="707174"/>
                              </w:rPr>
                              <w:t>made.</w:t>
                            </w:r>
                          </w:p>
                        </w:txbxContent>
                      </wps:txbx>
                      <wps:bodyPr wrap="square" lIns="0" tIns="0" rIns="0" bIns="0" rtlCol="0">
                        <a:noAutofit/>
                      </wps:bodyPr>
                    </wps:wsp>
                  </a:graphicData>
                </a:graphic>
              </wp:inline>
            </w:drawing>
          </mc:Choice>
          <mc:Fallback>
            <w:pict>
              <v:shape id="Textbox 90" o:spid="_x0000_s1056" type="#_x0000_t202" style="width:436.5pt;height: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" filled="f" strokecolor="#23a2e0" strokeweight=".5pt">
                <v:path arrowok="t"/>
                <v:textbox inset="0,0,0,0">
                  <w:txbxContent>
                    <w:p w:rsidR="007169DD" w:rsidRDefault="00BC0D03">
                      <w:pPr>
                        <w:pStyle w:val="BodyText"/>
                        <w:spacing w:before="175" w:line="393" w:lineRule="auto"/>
                        <w:ind w:left="226" w:right="1099"/>
                      </w:pPr>
                      <w:r>
                        <w:rPr>
                          <w:color w:val="707174"/>
                          <w:spacing w:val="-6"/>
                        </w:rPr>
                        <w:t xml:space="preserve">industry and consumers and support a 2030 universal accelerated deployment target. </w:t>
                      </w:r>
                      <w:r>
                        <w:rPr>
                          <w:color w:val="707174"/>
                        </w:rPr>
                        <w:t>The draft rule:</w:t>
                      </w:r>
                    </w:p>
                    <w:p w:rsidR="007169DD" w:rsidRDefault="00BC0D03">
                      <w:pPr>
                        <w:pStyle w:val="BodyText"/>
                        <w:numPr>
                          <w:ilvl w:val="0"/>
                          <w:numId w:val="22"/>
                        </w:numPr>
                        <w:tabs>
                          <w:tab w:val="left" w:pos="566"/>
                        </w:tabs>
                        <w:spacing w:line="239" w:lineRule="exact"/>
                        <w:ind w:left="566" w:hanging="340"/>
                      </w:pPr>
                      <w:r>
                        <w:rPr>
                          <w:color w:val="707174"/>
                          <w:spacing w:val="-6"/>
                        </w:rPr>
                        <w:t>exempts</w:t>
                      </w:r>
                      <w:r>
                        <w:rPr>
                          <w:color w:val="707174"/>
                          <w:spacing w:val="-5"/>
                        </w:rPr>
                        <w:t xml:space="preserve"> </w:t>
                      </w:r>
                      <w:r>
                        <w:rPr>
                          <w:color w:val="707174"/>
                          <w:spacing w:val="-6"/>
                        </w:rPr>
                        <w:t>MCs</w:t>
                      </w:r>
                      <w:r>
                        <w:rPr>
                          <w:color w:val="707174"/>
                          <w:spacing w:val="-5"/>
                        </w:rPr>
                        <w:t xml:space="preserve"> </w:t>
                      </w:r>
                      <w:r>
                        <w:rPr>
                          <w:color w:val="707174"/>
                          <w:spacing w:val="-6"/>
                        </w:rPr>
                        <w:t>from</w:t>
                      </w:r>
                      <w:r>
                        <w:rPr>
                          <w:color w:val="707174"/>
                          <w:spacing w:val="-5"/>
                        </w:rPr>
                        <w:t xml:space="preserve"> </w:t>
                      </w:r>
                      <w:r>
                        <w:rPr>
                          <w:color w:val="707174"/>
                          <w:spacing w:val="-6"/>
                        </w:rPr>
                        <w:t>testing</w:t>
                      </w:r>
                      <w:r>
                        <w:rPr>
                          <w:color w:val="707174"/>
                          <w:spacing w:val="-5"/>
                        </w:rPr>
                        <w:t xml:space="preserve"> </w:t>
                      </w:r>
                      <w:r>
                        <w:rPr>
                          <w:color w:val="707174"/>
                          <w:spacing w:val="-6"/>
                        </w:rPr>
                        <w:t>and</w:t>
                      </w:r>
                      <w:r>
                        <w:rPr>
                          <w:color w:val="707174"/>
                          <w:spacing w:val="-4"/>
                        </w:rPr>
                        <w:t xml:space="preserve"> </w:t>
                      </w:r>
                      <w:r>
                        <w:rPr>
                          <w:color w:val="707174"/>
                          <w:spacing w:val="-6"/>
                        </w:rPr>
                        <w:t>inspecting</w:t>
                      </w:r>
                      <w:r>
                        <w:rPr>
                          <w:color w:val="707174"/>
                          <w:spacing w:val="-5"/>
                        </w:rPr>
                        <w:t xml:space="preserve"> </w:t>
                      </w:r>
                      <w:r>
                        <w:rPr>
                          <w:color w:val="707174"/>
                          <w:spacing w:val="-6"/>
                        </w:rPr>
                        <w:t>legacy</w:t>
                      </w:r>
                      <w:r>
                        <w:rPr>
                          <w:color w:val="707174"/>
                          <w:spacing w:val="-5"/>
                        </w:rPr>
                        <w:t xml:space="preserve"> </w:t>
                      </w:r>
                      <w:r>
                        <w:rPr>
                          <w:color w:val="707174"/>
                          <w:spacing w:val="-6"/>
                        </w:rPr>
                        <w:t>meters</w:t>
                      </w:r>
                      <w:r>
                        <w:rPr>
                          <w:color w:val="707174"/>
                          <w:spacing w:val="-5"/>
                        </w:rPr>
                        <w:t xml:space="preserve"> </w:t>
                      </w:r>
                      <w:r>
                        <w:rPr>
                          <w:color w:val="707174"/>
                          <w:spacing w:val="-6"/>
                        </w:rPr>
                        <w:t>during</w:t>
                      </w:r>
                      <w:r>
                        <w:rPr>
                          <w:color w:val="707174"/>
                          <w:spacing w:val="-4"/>
                        </w:rPr>
                        <w:t xml:space="preserve"> </w:t>
                      </w:r>
                      <w:r>
                        <w:rPr>
                          <w:color w:val="707174"/>
                          <w:spacing w:val="-6"/>
                        </w:rPr>
                        <w:t>the</w:t>
                      </w:r>
                      <w:r>
                        <w:rPr>
                          <w:color w:val="707174"/>
                          <w:spacing w:val="-5"/>
                        </w:rPr>
                        <w:t xml:space="preserve"> </w:t>
                      </w:r>
                      <w:r>
                        <w:rPr>
                          <w:color w:val="707174"/>
                          <w:spacing w:val="-6"/>
                        </w:rPr>
                        <w:t>LMRP</w:t>
                      </w:r>
                      <w:r>
                        <w:rPr>
                          <w:color w:val="707174"/>
                          <w:spacing w:val="-5"/>
                        </w:rPr>
                        <w:t xml:space="preserve"> </w:t>
                      </w:r>
                      <w:r>
                        <w:rPr>
                          <w:color w:val="707174"/>
                          <w:spacing w:val="-6"/>
                        </w:rPr>
                        <w:t>period.</w:t>
                      </w:r>
                    </w:p>
                    <w:p w:rsidR="007169DD" w:rsidRDefault="00BC0D03">
                      <w:pPr>
                        <w:pStyle w:val="BodyText"/>
                        <w:numPr>
                          <w:ilvl w:val="0"/>
                          <w:numId w:val="22"/>
                        </w:numPr>
                        <w:tabs>
                          <w:tab w:val="left" w:pos="566"/>
                        </w:tabs>
                        <w:spacing w:before="97"/>
                        <w:ind w:left="566" w:hanging="340"/>
                      </w:pPr>
                      <w:r>
                        <w:rPr>
                          <w:color w:val="707174"/>
                          <w:spacing w:val="-6"/>
                        </w:rPr>
                        <w:t>clarifies</w:t>
                      </w:r>
                      <w:r>
                        <w:rPr>
                          <w:color w:val="707174"/>
                          <w:spacing w:val="-3"/>
                        </w:rPr>
                        <w:t xml:space="preserve"> </w:t>
                      </w:r>
                      <w:r>
                        <w:rPr>
                          <w:color w:val="707174"/>
                          <w:spacing w:val="-6"/>
                        </w:rPr>
                        <w:t>the</w:t>
                      </w:r>
                      <w:r>
                        <w:rPr>
                          <w:color w:val="707174"/>
                          <w:spacing w:val="-2"/>
                        </w:rPr>
                        <w:t xml:space="preserve"> </w:t>
                      </w:r>
                      <w:r>
                        <w:rPr>
                          <w:color w:val="707174"/>
                          <w:spacing w:val="-6"/>
                        </w:rPr>
                        <w:t>testing</w:t>
                      </w:r>
                      <w:r>
                        <w:rPr>
                          <w:color w:val="707174"/>
                          <w:spacing w:val="-2"/>
                        </w:rPr>
                        <w:t xml:space="preserve"> </w:t>
                      </w:r>
                      <w:r>
                        <w:rPr>
                          <w:color w:val="707174"/>
                          <w:spacing w:val="-6"/>
                        </w:rPr>
                        <w:t>and</w:t>
                      </w:r>
                      <w:r>
                        <w:rPr>
                          <w:color w:val="707174"/>
                          <w:spacing w:val="-3"/>
                        </w:rPr>
                        <w:t xml:space="preserve"> </w:t>
                      </w:r>
                      <w:r>
                        <w:rPr>
                          <w:color w:val="707174"/>
                          <w:spacing w:val="-6"/>
                        </w:rPr>
                        <w:t>inspection</w:t>
                      </w:r>
                      <w:r>
                        <w:rPr>
                          <w:color w:val="707174"/>
                          <w:spacing w:val="-2"/>
                        </w:rPr>
                        <w:t xml:space="preserve"> </w:t>
                      </w:r>
                      <w:r>
                        <w:rPr>
                          <w:color w:val="707174"/>
                          <w:spacing w:val="-6"/>
                        </w:rPr>
                        <w:t>requirements</w:t>
                      </w:r>
                      <w:r>
                        <w:rPr>
                          <w:color w:val="707174"/>
                          <w:spacing w:val="-2"/>
                        </w:rPr>
                        <w:t xml:space="preserve"> </w:t>
                      </w:r>
                      <w:r>
                        <w:rPr>
                          <w:color w:val="707174"/>
                          <w:spacing w:val="-6"/>
                        </w:rPr>
                        <w:t>for</w:t>
                      </w:r>
                      <w:r>
                        <w:rPr>
                          <w:color w:val="707174"/>
                          <w:spacing w:val="-3"/>
                        </w:rPr>
                        <w:t xml:space="preserve"> </w:t>
                      </w:r>
                      <w:r>
                        <w:rPr>
                          <w:color w:val="707174"/>
                          <w:spacing w:val="-6"/>
                        </w:rPr>
                        <w:t>meters</w:t>
                      </w:r>
                      <w:r>
                        <w:rPr>
                          <w:color w:val="707174"/>
                          <w:spacing w:val="-2"/>
                        </w:rPr>
                        <w:t xml:space="preserve"> </w:t>
                      </w:r>
                      <w:r>
                        <w:rPr>
                          <w:color w:val="707174"/>
                          <w:spacing w:val="-6"/>
                        </w:rPr>
                        <w:t>by:</w:t>
                      </w:r>
                    </w:p>
                    <w:p w:rsidR="007169DD" w:rsidRDefault="00BC0D03">
                      <w:pPr>
                        <w:pStyle w:val="BodyText"/>
                        <w:numPr>
                          <w:ilvl w:val="1"/>
                          <w:numId w:val="22"/>
                        </w:numPr>
                        <w:tabs>
                          <w:tab w:val="left" w:pos="907"/>
                        </w:tabs>
                        <w:spacing w:before="96"/>
                        <w:ind w:hanging="340"/>
                      </w:pPr>
                      <w:r>
                        <w:rPr>
                          <w:color w:val="707174"/>
                          <w:spacing w:val="-6"/>
                        </w:rPr>
                        <w:t>refining</w:t>
                      </w:r>
                      <w:r>
                        <w:rPr>
                          <w:color w:val="707174"/>
                          <w:spacing w:val="-5"/>
                        </w:rPr>
                        <w:t xml:space="preserve"> </w:t>
                      </w:r>
                      <w:r>
                        <w:rPr>
                          <w:color w:val="707174"/>
                          <w:spacing w:val="-6"/>
                        </w:rPr>
                        <w:t>how</w:t>
                      </w:r>
                      <w:r>
                        <w:rPr>
                          <w:color w:val="707174"/>
                          <w:spacing w:val="-5"/>
                        </w:rPr>
                        <w:t xml:space="preserve"> </w:t>
                      </w:r>
                      <w:r>
                        <w:rPr>
                          <w:color w:val="707174"/>
                          <w:spacing w:val="-6"/>
                        </w:rPr>
                        <w:t>the</w:t>
                      </w:r>
                      <w:r>
                        <w:rPr>
                          <w:color w:val="707174"/>
                          <w:spacing w:val="-5"/>
                        </w:rPr>
                        <w:t xml:space="preserve"> </w:t>
                      </w:r>
                      <w:r>
                        <w:rPr>
                          <w:color w:val="707174"/>
                          <w:spacing w:val="-6"/>
                        </w:rPr>
                        <w:t>testing</w:t>
                      </w:r>
                      <w:r>
                        <w:rPr>
                          <w:color w:val="707174"/>
                          <w:spacing w:val="-5"/>
                        </w:rPr>
                        <w:t xml:space="preserve"> </w:t>
                      </w:r>
                      <w:r>
                        <w:rPr>
                          <w:color w:val="707174"/>
                          <w:spacing w:val="-6"/>
                        </w:rPr>
                        <w:t>requirements</w:t>
                      </w:r>
                      <w:r>
                        <w:rPr>
                          <w:color w:val="707174"/>
                          <w:spacing w:val="-5"/>
                        </w:rPr>
                        <w:t xml:space="preserve"> </w:t>
                      </w:r>
                      <w:r>
                        <w:rPr>
                          <w:color w:val="707174"/>
                          <w:spacing w:val="-6"/>
                        </w:rPr>
                        <w:t>apply</w:t>
                      </w:r>
                    </w:p>
                    <w:p w:rsidR="007169DD" w:rsidRDefault="00BC0D03">
                      <w:pPr>
                        <w:pStyle w:val="BodyText"/>
                        <w:numPr>
                          <w:ilvl w:val="1"/>
                          <w:numId w:val="22"/>
                        </w:numPr>
                        <w:tabs>
                          <w:tab w:val="left" w:pos="907"/>
                        </w:tabs>
                        <w:spacing w:before="97" w:line="280" w:lineRule="auto"/>
                        <w:ind w:right="410"/>
                      </w:pPr>
                      <w:r>
                        <w:rPr>
                          <w:color w:val="707174"/>
                          <w:spacing w:val="-6"/>
                        </w:rPr>
                        <w:t xml:space="preserve">requiring MCs to inspect smart meters in line with an asset management strategy (AMS) </w:t>
                      </w:r>
                      <w:r>
                        <w:rPr>
                          <w:color w:val="707174"/>
                        </w:rPr>
                        <w:t xml:space="preserve">approved by </w:t>
                      </w:r>
                      <w:r>
                        <w:rPr>
                          <w:color w:val="707174"/>
                        </w:rPr>
                        <w:t>AEMO</w:t>
                      </w:r>
                    </w:p>
                    <w:p w:rsidR="007169DD" w:rsidRDefault="00BC0D03">
                      <w:pPr>
                        <w:pStyle w:val="BodyText"/>
                        <w:numPr>
                          <w:ilvl w:val="1"/>
                          <w:numId w:val="22"/>
                        </w:numPr>
                        <w:tabs>
                          <w:tab w:val="left" w:pos="907"/>
                        </w:tabs>
                        <w:spacing w:before="55" w:line="280" w:lineRule="auto"/>
                        <w:ind w:right="401"/>
                      </w:pPr>
                      <w:r>
                        <w:rPr>
                          <w:color w:val="707174"/>
                          <w:spacing w:val="-6"/>
                        </w:rPr>
                        <w:t xml:space="preserve">requiring AEMO to develop, maintain, and publish guidelines on the AMS submission and </w:t>
                      </w:r>
                      <w:r>
                        <w:rPr>
                          <w:color w:val="707174"/>
                        </w:rPr>
                        <w:t>approval</w:t>
                      </w:r>
                      <w:r>
                        <w:rPr>
                          <w:color w:val="707174"/>
                          <w:spacing w:val="-2"/>
                        </w:rPr>
                        <w:t xml:space="preserve"> </w:t>
                      </w:r>
                      <w:r>
                        <w:rPr>
                          <w:color w:val="707174"/>
                        </w:rPr>
                        <w:t>process</w:t>
                      </w:r>
                      <w:r>
                        <w:rPr>
                          <w:color w:val="707174"/>
                          <w:spacing w:val="-2"/>
                        </w:rPr>
                        <w:t xml:space="preserve"> </w:t>
                      </w:r>
                      <w:r>
                        <w:rPr>
                          <w:color w:val="707174"/>
                        </w:rPr>
                        <w:t>within</w:t>
                      </w:r>
                      <w:r>
                        <w:rPr>
                          <w:color w:val="707174"/>
                          <w:spacing w:val="-2"/>
                        </w:rPr>
                        <w:t xml:space="preserve"> </w:t>
                      </w:r>
                      <w:r>
                        <w:rPr>
                          <w:color w:val="707174"/>
                        </w:rPr>
                        <w:t>six</w:t>
                      </w:r>
                      <w:r>
                        <w:rPr>
                          <w:color w:val="707174"/>
                          <w:spacing w:val="-2"/>
                        </w:rPr>
                        <w:t xml:space="preserve"> </w:t>
                      </w:r>
                      <w:r>
                        <w:rPr>
                          <w:color w:val="707174"/>
                        </w:rPr>
                        <w:t>months</w:t>
                      </w:r>
                      <w:r>
                        <w:rPr>
                          <w:color w:val="707174"/>
                          <w:spacing w:val="-2"/>
                        </w:rPr>
                        <w:t xml:space="preserve"> </w:t>
                      </w:r>
                      <w:r>
                        <w:rPr>
                          <w:color w:val="707174"/>
                        </w:rPr>
                        <w:t>of</w:t>
                      </w:r>
                      <w:r>
                        <w:rPr>
                          <w:color w:val="707174"/>
                          <w:spacing w:val="-2"/>
                        </w:rPr>
                        <w:t xml:space="preserve"> </w:t>
                      </w:r>
                      <w:r>
                        <w:rPr>
                          <w:color w:val="707174"/>
                        </w:rPr>
                        <w:t>the</w:t>
                      </w:r>
                      <w:r>
                        <w:rPr>
                          <w:color w:val="707174"/>
                          <w:spacing w:val="-5"/>
                        </w:rPr>
                        <w:t xml:space="preserve"> </w:t>
                      </w:r>
                      <w:r>
                        <w:rPr>
                          <w:color w:val="707174"/>
                        </w:rPr>
                        <w:t>final</w:t>
                      </w:r>
                      <w:r>
                        <w:rPr>
                          <w:color w:val="707174"/>
                          <w:spacing w:val="-2"/>
                        </w:rPr>
                        <w:t xml:space="preserve"> </w:t>
                      </w:r>
                      <w:r>
                        <w:rPr>
                          <w:color w:val="707174"/>
                        </w:rPr>
                        <w:t>rule</w:t>
                      </w:r>
                      <w:r>
                        <w:rPr>
                          <w:color w:val="707174"/>
                          <w:spacing w:val="-2"/>
                        </w:rPr>
                        <w:t xml:space="preserve"> </w:t>
                      </w:r>
                      <w:r>
                        <w:rPr>
                          <w:color w:val="707174"/>
                        </w:rPr>
                        <w:t>being</w:t>
                      </w:r>
                      <w:r>
                        <w:rPr>
                          <w:color w:val="707174"/>
                          <w:spacing w:val="-2"/>
                        </w:rPr>
                        <w:t xml:space="preserve"> </w:t>
                      </w:r>
                      <w:r>
                        <w:rPr>
                          <w:color w:val="707174"/>
                        </w:rPr>
                        <w:t>made.</w:t>
                      </w:r>
                    </w:p>
                  </w:txbxContent>
                </v:textbox>
                <w10:anchorlock/>
              </v:shape>
            </w:pict>
          </mc:Fallback>
        </mc:AlternateContent>
      </w:r>
    </w:p>
    <w:p w:rsidR="007169DD" w:rsidRDefault="007169DD">
      <w:pPr>
        <w:pStyle w:val="BodyText"/>
      </w:pPr>
    </w:p>
    <w:p w:rsidR="007169DD" w:rsidRDefault="007169DD">
      <w:pPr>
        <w:pStyle w:val="BodyText"/>
        <w:spacing w:before="46"/>
      </w:pPr>
    </w:p>
    <w:p w:rsidR="007169DD" w:rsidRDefault="00BC0D03">
      <w:pPr>
        <w:pStyle w:val="Heading3"/>
        <w:numPr>
          <w:ilvl w:val="2"/>
          <w:numId w:val="41"/>
        </w:numPr>
        <w:tabs>
          <w:tab w:val="left" w:pos="964"/>
        </w:tabs>
        <w:ind w:right="1529"/>
      </w:pPr>
      <w:r>
        <w:rPr>
          <w:color w:val="23A2E0"/>
        </w:rPr>
        <w:t>The</w:t>
      </w:r>
      <w:r>
        <w:rPr>
          <w:color w:val="23A2E0"/>
          <w:spacing w:val="-3"/>
        </w:rPr>
        <w:t xml:space="preserve"> </w:t>
      </w:r>
      <w:r>
        <w:rPr>
          <w:color w:val="23A2E0"/>
        </w:rPr>
        <w:t>draft</w:t>
      </w:r>
      <w:r>
        <w:rPr>
          <w:color w:val="23A2E0"/>
          <w:spacing w:val="-3"/>
        </w:rPr>
        <w:t xml:space="preserve"> </w:t>
      </w:r>
      <w:r>
        <w:rPr>
          <w:color w:val="23A2E0"/>
        </w:rPr>
        <w:t>rule</w:t>
      </w:r>
      <w:r>
        <w:rPr>
          <w:color w:val="23A2E0"/>
          <w:spacing w:val="-3"/>
        </w:rPr>
        <w:t xml:space="preserve"> </w:t>
      </w:r>
      <w:r>
        <w:rPr>
          <w:color w:val="23A2E0"/>
        </w:rPr>
        <w:t>would</w:t>
      </w:r>
      <w:r>
        <w:rPr>
          <w:color w:val="23A2E0"/>
          <w:spacing w:val="-4"/>
        </w:rPr>
        <w:t xml:space="preserve"> </w:t>
      </w:r>
      <w:r>
        <w:rPr>
          <w:color w:val="23A2E0"/>
        </w:rPr>
        <w:t>tailor</w:t>
      </w:r>
      <w:r>
        <w:rPr>
          <w:color w:val="23A2E0"/>
          <w:spacing w:val="-3"/>
        </w:rPr>
        <w:t xml:space="preserve"> </w:t>
      </w:r>
      <w:r>
        <w:rPr>
          <w:color w:val="23A2E0"/>
        </w:rPr>
        <w:t>testing</w:t>
      </w:r>
      <w:r>
        <w:rPr>
          <w:color w:val="23A2E0"/>
          <w:spacing w:val="-3"/>
        </w:rPr>
        <w:t xml:space="preserve"> </w:t>
      </w:r>
      <w:r>
        <w:rPr>
          <w:color w:val="23A2E0"/>
        </w:rPr>
        <w:t>and</w:t>
      </w:r>
      <w:r>
        <w:rPr>
          <w:color w:val="23A2E0"/>
          <w:spacing w:val="-4"/>
        </w:rPr>
        <w:t xml:space="preserve"> </w:t>
      </w:r>
      <w:r>
        <w:rPr>
          <w:color w:val="23A2E0"/>
        </w:rPr>
        <w:t>inspection</w:t>
      </w:r>
      <w:r>
        <w:rPr>
          <w:color w:val="23A2E0"/>
          <w:spacing w:val="-4"/>
        </w:rPr>
        <w:t xml:space="preserve"> </w:t>
      </w:r>
      <w:r>
        <w:rPr>
          <w:color w:val="23A2E0"/>
        </w:rPr>
        <w:t>requirements</w:t>
      </w:r>
      <w:r>
        <w:rPr>
          <w:color w:val="23A2E0"/>
          <w:spacing w:val="-4"/>
        </w:rPr>
        <w:t xml:space="preserve"> </w:t>
      </w:r>
      <w:r>
        <w:rPr>
          <w:color w:val="23A2E0"/>
        </w:rPr>
        <w:t>for</w:t>
      </w:r>
      <w:r>
        <w:rPr>
          <w:color w:val="23A2E0"/>
          <w:spacing w:val="-3"/>
        </w:rPr>
        <w:t xml:space="preserve"> </w:t>
      </w:r>
      <w:r>
        <w:rPr>
          <w:color w:val="23A2E0"/>
        </w:rPr>
        <w:t>legacy</w:t>
      </w:r>
      <w:r>
        <w:rPr>
          <w:color w:val="23A2E0"/>
          <w:spacing w:val="-3"/>
        </w:rPr>
        <w:t xml:space="preserve"> </w:t>
      </w:r>
      <w:r>
        <w:rPr>
          <w:color w:val="23A2E0"/>
        </w:rPr>
        <w:t>meters</w:t>
      </w:r>
      <w:r>
        <w:rPr>
          <w:color w:val="23A2E0"/>
          <w:spacing w:val="-4"/>
        </w:rPr>
        <w:t xml:space="preserve"> </w:t>
      </w:r>
      <w:r>
        <w:rPr>
          <w:color w:val="23A2E0"/>
        </w:rPr>
        <w:t>during</w:t>
      </w:r>
      <w:r>
        <w:rPr>
          <w:color w:val="23A2E0"/>
          <w:spacing w:val="-3"/>
        </w:rPr>
        <w:t xml:space="preserve"> </w:t>
      </w:r>
      <w:r>
        <w:rPr>
          <w:color w:val="23A2E0"/>
        </w:rPr>
        <w:t>the LMRP period</w:t>
      </w:r>
    </w:p>
    <w:p w:rsidR="007169DD" w:rsidRDefault="00BC0D03">
      <w:pPr>
        <w:spacing w:before="97" w:line="280" w:lineRule="auto"/>
        <w:ind w:left="964" w:right="960"/>
        <w:rPr>
          <w:b/>
          <w:sz w:val="20"/>
        </w:rPr>
      </w:pPr>
      <w:r>
        <w:rPr>
          <w:b/>
          <w:color w:val="57585B"/>
          <w:sz w:val="20"/>
        </w:rPr>
        <w:t xml:space="preserve">The draft rule would temporarily exempt legacy meters from testing and inspection, reducing </w:t>
      </w:r>
      <w:r>
        <w:rPr>
          <w:b/>
          <w:color w:val="57585B"/>
          <w:spacing w:val="-2"/>
          <w:sz w:val="20"/>
        </w:rPr>
        <w:t>costs</w:t>
      </w:r>
    </w:p>
    <w:p w:rsidR="007169DD" w:rsidRDefault="00BC0D03">
      <w:pPr>
        <w:pStyle w:val="BodyText"/>
        <w:spacing w:before="112" w:line="280" w:lineRule="auto"/>
        <w:ind w:left="964" w:right="960"/>
      </w:pPr>
      <w:r>
        <w:rPr>
          <w:color w:val="57585B"/>
        </w:rPr>
        <w:t>Under the proposed LMRP process outlined in Chapter 3.1, legacy meters would be progressively replaced with smart meters across the NEM between 2025 and 2030. Temporarily exempting MCs from testing and inspecting these legacy meters avoids unnecessary costs for maintaining meters that are soon to be replaced.</w:t>
      </w:r>
    </w:p>
    <w:p w:rsidR="007169DD" w:rsidRDefault="00BC0D03">
      <w:pPr>
        <w:pStyle w:val="BodyText"/>
        <w:spacing w:before="110" w:line="280" w:lineRule="auto"/>
        <w:ind w:left="964" w:right="960"/>
      </w:pPr>
      <w:r>
        <w:rPr>
          <w:color w:val="57585B"/>
        </w:rPr>
        <w:t xml:space="preserve">The temporary nature of the exemption mitigates the risk of any ongoing customer bill impacts from any inaccuracies and impairments of legacy meters if they are not replaced during the LMRP </w:t>
      </w:r>
      <w:r>
        <w:rPr>
          <w:color w:val="57585B"/>
          <w:spacing w:val="-2"/>
        </w:rPr>
        <w:t>period.</w:t>
      </w:r>
    </w:p>
    <w:p w:rsidR="007169DD" w:rsidRDefault="00BC0D03">
      <w:pPr>
        <w:pStyle w:val="Heading3"/>
        <w:spacing w:before="111"/>
      </w:pPr>
      <w:r>
        <w:rPr>
          <w:color w:val="57585B"/>
        </w:rPr>
        <w:t>The</w:t>
      </w:r>
      <w:r>
        <w:rPr>
          <w:color w:val="57585B"/>
          <w:spacing w:val="3"/>
        </w:rPr>
        <w:t xml:space="preserve"> </w:t>
      </w:r>
      <w:r>
        <w:rPr>
          <w:color w:val="57585B"/>
        </w:rPr>
        <w:t>draft</w:t>
      </w:r>
      <w:r>
        <w:rPr>
          <w:color w:val="57585B"/>
          <w:spacing w:val="4"/>
        </w:rPr>
        <w:t xml:space="preserve"> </w:t>
      </w:r>
      <w:r>
        <w:rPr>
          <w:color w:val="57585B"/>
        </w:rPr>
        <w:t>rule</w:t>
      </w:r>
      <w:r>
        <w:rPr>
          <w:color w:val="57585B"/>
          <w:spacing w:val="4"/>
        </w:rPr>
        <w:t xml:space="preserve"> </w:t>
      </w:r>
      <w:r>
        <w:rPr>
          <w:color w:val="57585B"/>
        </w:rPr>
        <w:t>would</w:t>
      </w:r>
      <w:r>
        <w:rPr>
          <w:color w:val="57585B"/>
          <w:spacing w:val="4"/>
        </w:rPr>
        <w:t xml:space="preserve"> </w:t>
      </w:r>
      <w:r>
        <w:rPr>
          <w:color w:val="57585B"/>
        </w:rPr>
        <w:t>temporarily</w:t>
      </w:r>
      <w:r>
        <w:rPr>
          <w:color w:val="57585B"/>
          <w:spacing w:val="4"/>
        </w:rPr>
        <w:t xml:space="preserve"> </w:t>
      </w:r>
      <w:r>
        <w:rPr>
          <w:color w:val="57585B"/>
        </w:rPr>
        <w:t>exempt</w:t>
      </w:r>
      <w:r>
        <w:rPr>
          <w:color w:val="57585B"/>
          <w:spacing w:val="4"/>
        </w:rPr>
        <w:t xml:space="preserve"> </w:t>
      </w:r>
      <w:r>
        <w:rPr>
          <w:color w:val="57585B"/>
        </w:rPr>
        <w:t>MCs</w:t>
      </w:r>
      <w:r>
        <w:rPr>
          <w:color w:val="57585B"/>
          <w:spacing w:val="4"/>
        </w:rPr>
        <w:t xml:space="preserve"> </w:t>
      </w:r>
      <w:r>
        <w:rPr>
          <w:color w:val="57585B"/>
        </w:rPr>
        <w:t>from</w:t>
      </w:r>
      <w:r>
        <w:rPr>
          <w:color w:val="57585B"/>
          <w:spacing w:val="4"/>
        </w:rPr>
        <w:t xml:space="preserve"> </w:t>
      </w:r>
      <w:r>
        <w:rPr>
          <w:color w:val="57585B"/>
        </w:rPr>
        <w:t>testing</w:t>
      </w:r>
      <w:r>
        <w:rPr>
          <w:color w:val="57585B"/>
          <w:spacing w:val="4"/>
        </w:rPr>
        <w:t xml:space="preserve"> </w:t>
      </w:r>
      <w:r>
        <w:rPr>
          <w:color w:val="57585B"/>
        </w:rPr>
        <w:t>and</w:t>
      </w:r>
      <w:r>
        <w:rPr>
          <w:color w:val="57585B"/>
          <w:spacing w:val="4"/>
        </w:rPr>
        <w:t xml:space="preserve"> </w:t>
      </w:r>
      <w:r>
        <w:rPr>
          <w:color w:val="57585B"/>
        </w:rPr>
        <w:t>inspecting</w:t>
      </w:r>
      <w:r>
        <w:rPr>
          <w:color w:val="57585B"/>
          <w:spacing w:val="3"/>
        </w:rPr>
        <w:t xml:space="preserve"> </w:t>
      </w:r>
      <w:r>
        <w:rPr>
          <w:color w:val="57585B"/>
        </w:rPr>
        <w:t>legacy</w:t>
      </w:r>
      <w:r>
        <w:rPr>
          <w:color w:val="57585B"/>
          <w:spacing w:val="4"/>
        </w:rPr>
        <w:t xml:space="preserve"> </w:t>
      </w:r>
      <w:r>
        <w:rPr>
          <w:color w:val="57585B"/>
          <w:spacing w:val="-2"/>
        </w:rPr>
        <w:t>meters</w:t>
      </w:r>
    </w:p>
    <w:p w:rsidR="007169DD" w:rsidRDefault="00BC0D03">
      <w:pPr>
        <w:pStyle w:val="BodyText"/>
        <w:spacing w:before="153" w:line="280" w:lineRule="auto"/>
        <w:ind w:left="964" w:right="1083"/>
      </w:pPr>
      <w:r>
        <w:rPr>
          <w:color w:val="57585B"/>
        </w:rPr>
        <w:t>Under current arrangements, Schedule 7.6 of the NER sets out the default level of testing and inspection for each meter category in terms of a maximum period between tests and inspections. MCs can also outline an alternative testing and inspecting practice for meters in an AMS, subject to AEMO’s approval.</w:t>
      </w:r>
      <w:r>
        <w:rPr>
          <w:color w:val="57585B"/>
          <w:vertAlign w:val="superscript"/>
        </w:rPr>
        <w:t>79</w:t>
      </w:r>
    </w:p>
    <w:p w:rsidR="007169DD" w:rsidRDefault="00BC0D03">
      <w:pPr>
        <w:pStyle w:val="BodyText"/>
        <w:spacing w:before="110" w:line="280" w:lineRule="auto"/>
        <w:ind w:left="964" w:right="960"/>
      </w:pPr>
      <w:r>
        <w:rPr>
          <w:color w:val="57585B"/>
        </w:rPr>
        <w:t>The draft rule would exempt MCs from testing and inspecting legacy meters during the LMRP period.</w:t>
      </w:r>
      <w:r>
        <w:rPr>
          <w:color w:val="57585B"/>
          <w:spacing w:val="-1"/>
        </w:rPr>
        <w:t xml:space="preserve"> </w:t>
      </w:r>
      <w:r>
        <w:rPr>
          <w:color w:val="57585B"/>
        </w:rPr>
        <w:t>The testing and inspection requirements for legacy meters would re-apply after the LMRP period ends.</w:t>
      </w:r>
      <w:r>
        <w:rPr>
          <w:color w:val="57585B"/>
          <w:vertAlign w:val="superscript"/>
        </w:rPr>
        <w:t>80</w:t>
      </w:r>
    </w:p>
    <w:p w:rsidR="007169DD" w:rsidRDefault="007169DD">
      <w:pPr>
        <w:pStyle w:val="BodyText"/>
        <w:spacing w:before="41"/>
      </w:pPr>
    </w:p>
    <w:p w:rsidR="007169DD" w:rsidRDefault="00BC0D03">
      <w:pPr>
        <w:pStyle w:val="Heading3"/>
        <w:numPr>
          <w:ilvl w:val="2"/>
          <w:numId w:val="41"/>
        </w:numPr>
        <w:tabs>
          <w:tab w:val="left" w:pos="964"/>
        </w:tabs>
      </w:pPr>
      <w:r>
        <w:rPr>
          <w:color w:val="23A2E0"/>
        </w:rPr>
        <w:t>The</w:t>
      </w:r>
      <w:r>
        <w:rPr>
          <w:color w:val="23A2E0"/>
          <w:spacing w:val="-3"/>
        </w:rPr>
        <w:t xml:space="preserve"> </w:t>
      </w:r>
      <w:r>
        <w:rPr>
          <w:color w:val="23A2E0"/>
        </w:rPr>
        <w:t>draft</w:t>
      </w:r>
      <w:r>
        <w:rPr>
          <w:color w:val="23A2E0"/>
          <w:spacing w:val="-2"/>
        </w:rPr>
        <w:t xml:space="preserve"> </w:t>
      </w:r>
      <w:r>
        <w:rPr>
          <w:color w:val="23A2E0"/>
        </w:rPr>
        <w:t>rule</w:t>
      </w:r>
      <w:r>
        <w:rPr>
          <w:color w:val="23A2E0"/>
          <w:spacing w:val="-2"/>
        </w:rPr>
        <w:t xml:space="preserve"> </w:t>
      </w:r>
      <w:r>
        <w:rPr>
          <w:color w:val="23A2E0"/>
        </w:rPr>
        <w:t>would</w:t>
      </w:r>
      <w:r>
        <w:rPr>
          <w:color w:val="23A2E0"/>
          <w:spacing w:val="-3"/>
        </w:rPr>
        <w:t xml:space="preserve"> </w:t>
      </w:r>
      <w:r>
        <w:rPr>
          <w:color w:val="23A2E0"/>
        </w:rPr>
        <w:t>clarify</w:t>
      </w:r>
      <w:r>
        <w:rPr>
          <w:color w:val="23A2E0"/>
          <w:spacing w:val="-2"/>
        </w:rPr>
        <w:t xml:space="preserve"> </w:t>
      </w:r>
      <w:r>
        <w:rPr>
          <w:color w:val="23A2E0"/>
        </w:rPr>
        <w:t>meter</w:t>
      </w:r>
      <w:r>
        <w:rPr>
          <w:color w:val="23A2E0"/>
          <w:spacing w:val="-2"/>
        </w:rPr>
        <w:t xml:space="preserve"> </w:t>
      </w:r>
      <w:r>
        <w:rPr>
          <w:color w:val="23A2E0"/>
        </w:rPr>
        <w:t>testing</w:t>
      </w:r>
      <w:r>
        <w:rPr>
          <w:color w:val="23A2E0"/>
          <w:spacing w:val="-2"/>
        </w:rPr>
        <w:t xml:space="preserve"> </w:t>
      </w:r>
      <w:r>
        <w:rPr>
          <w:color w:val="23A2E0"/>
        </w:rPr>
        <w:t>and</w:t>
      </w:r>
      <w:r>
        <w:rPr>
          <w:color w:val="23A2E0"/>
          <w:spacing w:val="-3"/>
        </w:rPr>
        <w:t xml:space="preserve"> </w:t>
      </w:r>
      <w:r>
        <w:rPr>
          <w:color w:val="23A2E0"/>
        </w:rPr>
        <w:t>inspection</w:t>
      </w:r>
      <w:r>
        <w:rPr>
          <w:color w:val="23A2E0"/>
          <w:spacing w:val="-2"/>
        </w:rPr>
        <w:t xml:space="preserve"> requirements</w:t>
      </w:r>
    </w:p>
    <w:p w:rsidR="007169DD" w:rsidRDefault="00BC0D03">
      <w:pPr>
        <w:spacing w:before="97"/>
        <w:ind w:left="964"/>
        <w:rPr>
          <w:b/>
          <w:sz w:val="20"/>
        </w:rPr>
      </w:pPr>
      <w:r>
        <w:rPr>
          <w:b/>
          <w:color w:val="57585B"/>
          <w:sz w:val="20"/>
        </w:rPr>
        <w:t>Clearer</w:t>
      </w:r>
      <w:r>
        <w:rPr>
          <w:b/>
          <w:color w:val="57585B"/>
          <w:spacing w:val="3"/>
          <w:sz w:val="20"/>
        </w:rPr>
        <w:t xml:space="preserve"> </w:t>
      </w:r>
      <w:r>
        <w:rPr>
          <w:b/>
          <w:color w:val="57585B"/>
          <w:sz w:val="20"/>
        </w:rPr>
        <w:t>meter</w:t>
      </w:r>
      <w:r>
        <w:rPr>
          <w:b/>
          <w:color w:val="57585B"/>
          <w:spacing w:val="4"/>
          <w:sz w:val="20"/>
        </w:rPr>
        <w:t xml:space="preserve"> </w:t>
      </w:r>
      <w:r>
        <w:rPr>
          <w:b/>
          <w:color w:val="57585B"/>
          <w:sz w:val="20"/>
        </w:rPr>
        <w:t>testing</w:t>
      </w:r>
      <w:r>
        <w:rPr>
          <w:b/>
          <w:color w:val="57585B"/>
          <w:spacing w:val="4"/>
          <w:sz w:val="20"/>
        </w:rPr>
        <w:t xml:space="preserve"> </w:t>
      </w:r>
      <w:r>
        <w:rPr>
          <w:b/>
          <w:color w:val="57585B"/>
          <w:sz w:val="20"/>
        </w:rPr>
        <w:t>and</w:t>
      </w:r>
      <w:r>
        <w:rPr>
          <w:b/>
          <w:color w:val="57585B"/>
          <w:spacing w:val="4"/>
          <w:sz w:val="20"/>
        </w:rPr>
        <w:t xml:space="preserve"> </w:t>
      </w:r>
      <w:r>
        <w:rPr>
          <w:b/>
          <w:color w:val="57585B"/>
          <w:sz w:val="20"/>
        </w:rPr>
        <w:t>inspection</w:t>
      </w:r>
      <w:r>
        <w:rPr>
          <w:b/>
          <w:color w:val="57585B"/>
          <w:spacing w:val="4"/>
          <w:sz w:val="20"/>
        </w:rPr>
        <w:t xml:space="preserve"> </w:t>
      </w:r>
      <w:r>
        <w:rPr>
          <w:b/>
          <w:color w:val="57585B"/>
          <w:sz w:val="20"/>
        </w:rPr>
        <w:t>requirements</w:t>
      </w:r>
      <w:r>
        <w:rPr>
          <w:b/>
          <w:color w:val="57585B"/>
          <w:spacing w:val="3"/>
          <w:sz w:val="20"/>
        </w:rPr>
        <w:t xml:space="preserve"> </w:t>
      </w:r>
      <w:r>
        <w:rPr>
          <w:b/>
          <w:color w:val="57585B"/>
          <w:sz w:val="20"/>
        </w:rPr>
        <w:t>would</w:t>
      </w:r>
      <w:r>
        <w:rPr>
          <w:b/>
          <w:color w:val="57585B"/>
          <w:spacing w:val="4"/>
          <w:sz w:val="20"/>
        </w:rPr>
        <w:t xml:space="preserve"> </w:t>
      </w:r>
      <w:r>
        <w:rPr>
          <w:b/>
          <w:color w:val="57585B"/>
          <w:sz w:val="20"/>
        </w:rPr>
        <w:t>reduce</w:t>
      </w:r>
      <w:r>
        <w:rPr>
          <w:b/>
          <w:color w:val="57585B"/>
          <w:spacing w:val="4"/>
          <w:sz w:val="20"/>
        </w:rPr>
        <w:t xml:space="preserve"> </w:t>
      </w:r>
      <w:r>
        <w:rPr>
          <w:b/>
          <w:color w:val="57585B"/>
          <w:sz w:val="20"/>
        </w:rPr>
        <w:t>metering</w:t>
      </w:r>
      <w:r>
        <w:rPr>
          <w:b/>
          <w:color w:val="57585B"/>
          <w:spacing w:val="4"/>
          <w:sz w:val="20"/>
        </w:rPr>
        <w:t xml:space="preserve"> </w:t>
      </w:r>
      <w:r>
        <w:rPr>
          <w:b/>
          <w:color w:val="57585B"/>
          <w:spacing w:val="-2"/>
          <w:sz w:val="20"/>
        </w:rPr>
        <w:t>costs</w:t>
      </w:r>
    </w:p>
    <w:p w:rsidR="007169DD" w:rsidRDefault="00BC0D03">
      <w:pPr>
        <w:pStyle w:val="BodyText"/>
        <w:spacing w:before="153" w:line="280" w:lineRule="auto"/>
        <w:ind w:left="964" w:right="960"/>
      </w:pPr>
      <w:r>
        <w:rPr>
          <w:color w:val="57585B"/>
        </w:rPr>
        <w:t>The Review identified that current meter testing and inspections requirements are unclear and can give rise to different interpretations, which creates uncertainty. The lack of clarity on the requirements can ultimately lead to onerous and ineﬃcient testing and inspection outcomes.</w:t>
      </w:r>
    </w:p>
    <w:p w:rsidR="007169DD" w:rsidRDefault="00BC0D03">
      <w:pPr>
        <w:pStyle w:val="BodyText"/>
        <w:spacing w:line="280" w:lineRule="auto"/>
        <w:ind w:left="964" w:right="1083"/>
      </w:pPr>
      <w:r>
        <w:rPr>
          <w:color w:val="57585B"/>
        </w:rPr>
        <w:t>These ineﬃciencies can have cost impacts for energy customers, who ultimately meet the costs of metering services.</w:t>
      </w:r>
    </w:p>
    <w:p w:rsidR="007169DD" w:rsidRDefault="00BC0D03">
      <w:pPr>
        <w:pStyle w:val="BodyText"/>
        <w:spacing w:before="110" w:line="280" w:lineRule="auto"/>
        <w:ind w:left="964" w:right="960"/>
      </w:pPr>
      <w:r>
        <w:rPr>
          <w:color w:val="57585B"/>
        </w:rPr>
        <w:t>Clear meter testing and inspection requirements would help achieve the full benefits of a faster deployment. The proposed rule change would:</w:t>
      </w:r>
    </w:p>
    <w:p w:rsidR="007169DD" w:rsidRDefault="00BC0D03">
      <w:pPr>
        <w:pStyle w:val="BodyText"/>
        <w:spacing w:before="5"/>
        <w:rPr>
          <w:sz w:val="17"/>
        </w:rPr>
      </w:pPr>
      <w:r>
        <w:rPr>
          <w:noProof/>
          <w:lang w:val="en-AU" w:eastAsia="en-AU"/>
        </w:rPr>
        <mc:AlternateContent>
          <mc:Choice Requires="wps">
            <w:drawing>
              <wp:anchor distT="0" distB="0" distL="0" distR="0" simplePos="0" relativeHeight="487616000" behindDoc="1" locked="0" layoutInCell="1" allowOverlap="1">
                <wp:simplePos x="0" y="0"/>
                <wp:positionH relativeFrom="page">
                  <wp:posOffset>720001</wp:posOffset>
                </wp:positionH>
                <wp:positionV relativeFrom="paragraph">
                  <wp:posOffset>148359</wp:posOffset>
                </wp:positionV>
                <wp:extent cx="720090" cy="127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3578C86A" id="Graphic 91" o:spid="_x0000_s1026" style="position:absolute;margin-left:56.7pt;margin-top:11.7pt;width:56.7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" path="m,l719963,e" filled="f" strokecolor="#57585b" strokeweight=".04408mm">
                <v:path arrowok="t"/>
                <w10:wrap type="topAndBottom" anchorx="page"/>
              </v:shape>
            </w:pict>
          </mc:Fallback>
        </mc:AlternateContent>
      </w:r>
    </w:p>
    <w:p w:rsidR="007169DD" w:rsidRDefault="00BC0D03">
      <w:pPr>
        <w:pStyle w:val="ListParagraph"/>
        <w:numPr>
          <w:ilvl w:val="0"/>
          <w:numId w:val="44"/>
        </w:numPr>
        <w:tabs>
          <w:tab w:val="left" w:pos="452"/>
        </w:tabs>
        <w:spacing w:before="130"/>
        <w:ind w:left="452" w:hanging="339"/>
        <w:rPr>
          <w:sz w:val="14"/>
        </w:rPr>
      </w:pPr>
      <w:r>
        <w:rPr>
          <w:color w:val="57585B"/>
          <w:sz w:val="14"/>
        </w:rPr>
        <w:t>See</w:t>
      </w:r>
      <w:r>
        <w:rPr>
          <w:color w:val="57585B"/>
          <w:spacing w:val="-2"/>
          <w:sz w:val="14"/>
        </w:rPr>
        <w:t xml:space="preserve"> </w:t>
      </w:r>
      <w:r>
        <w:rPr>
          <w:color w:val="57585B"/>
          <w:sz w:val="14"/>
        </w:rPr>
        <w:t>‘Maximum</w:t>
      </w:r>
      <w:r>
        <w:rPr>
          <w:color w:val="57585B"/>
          <w:spacing w:val="-2"/>
          <w:sz w:val="14"/>
        </w:rPr>
        <w:t xml:space="preserve"> </w:t>
      </w:r>
      <w:r>
        <w:rPr>
          <w:color w:val="57585B"/>
          <w:sz w:val="14"/>
        </w:rPr>
        <w:t>Period</w:t>
      </w:r>
      <w:r>
        <w:rPr>
          <w:color w:val="57585B"/>
          <w:spacing w:val="-2"/>
          <w:sz w:val="14"/>
        </w:rPr>
        <w:t xml:space="preserve"> </w:t>
      </w:r>
      <w:r>
        <w:rPr>
          <w:color w:val="57585B"/>
          <w:sz w:val="14"/>
        </w:rPr>
        <w:t>Between</w:t>
      </w:r>
      <w:r>
        <w:rPr>
          <w:color w:val="57585B"/>
          <w:spacing w:val="-5"/>
          <w:sz w:val="14"/>
        </w:rPr>
        <w:t xml:space="preserve"> </w:t>
      </w:r>
      <w:r>
        <w:rPr>
          <w:color w:val="57585B"/>
          <w:sz w:val="14"/>
        </w:rPr>
        <w:t>Tests’</w:t>
      </w:r>
      <w:r>
        <w:rPr>
          <w:color w:val="57585B"/>
          <w:spacing w:val="-2"/>
          <w:sz w:val="14"/>
        </w:rPr>
        <w:t xml:space="preserve"> </w:t>
      </w:r>
      <w:r>
        <w:rPr>
          <w:color w:val="57585B"/>
          <w:sz w:val="14"/>
        </w:rPr>
        <w:t>in</w:t>
      </w:r>
      <w:r>
        <w:rPr>
          <w:color w:val="57585B"/>
          <w:spacing w:val="-5"/>
          <w:sz w:val="14"/>
        </w:rPr>
        <w:t xml:space="preserve"> </w:t>
      </w:r>
      <w:r>
        <w:rPr>
          <w:color w:val="57585B"/>
          <w:sz w:val="14"/>
        </w:rPr>
        <w:t>Table</w:t>
      </w:r>
      <w:r>
        <w:rPr>
          <w:color w:val="57585B"/>
          <w:spacing w:val="-2"/>
          <w:sz w:val="14"/>
        </w:rPr>
        <w:t xml:space="preserve"> </w:t>
      </w:r>
      <w:r>
        <w:rPr>
          <w:color w:val="57585B"/>
          <w:sz w:val="14"/>
        </w:rPr>
        <w:t>S7.6.1.2</w:t>
      </w:r>
      <w:r>
        <w:rPr>
          <w:color w:val="57585B"/>
          <w:spacing w:val="-2"/>
          <w:sz w:val="14"/>
        </w:rPr>
        <w:t xml:space="preserve"> </w:t>
      </w:r>
      <w:r>
        <w:rPr>
          <w:color w:val="57585B"/>
          <w:sz w:val="14"/>
        </w:rPr>
        <w:t>and</w:t>
      </w:r>
      <w:r>
        <w:rPr>
          <w:color w:val="57585B"/>
          <w:spacing w:val="-1"/>
          <w:sz w:val="14"/>
        </w:rPr>
        <w:t xml:space="preserve"> </w:t>
      </w:r>
      <w:r>
        <w:rPr>
          <w:color w:val="57585B"/>
          <w:sz w:val="14"/>
        </w:rPr>
        <w:t>‘Period</w:t>
      </w:r>
      <w:r>
        <w:rPr>
          <w:color w:val="57585B"/>
          <w:spacing w:val="-2"/>
          <w:sz w:val="14"/>
        </w:rPr>
        <w:t xml:space="preserve"> </w:t>
      </w:r>
      <w:r>
        <w:rPr>
          <w:color w:val="57585B"/>
          <w:sz w:val="14"/>
        </w:rPr>
        <w:t>Between</w:t>
      </w:r>
      <w:r>
        <w:rPr>
          <w:color w:val="57585B"/>
          <w:spacing w:val="-2"/>
          <w:sz w:val="14"/>
        </w:rPr>
        <w:t xml:space="preserve"> </w:t>
      </w:r>
      <w:r>
        <w:rPr>
          <w:color w:val="57585B"/>
          <w:sz w:val="14"/>
        </w:rPr>
        <w:t>Inspections’</w:t>
      </w:r>
      <w:r>
        <w:rPr>
          <w:color w:val="57585B"/>
          <w:spacing w:val="-2"/>
          <w:sz w:val="14"/>
        </w:rPr>
        <w:t xml:space="preserve"> </w:t>
      </w:r>
      <w:r>
        <w:rPr>
          <w:color w:val="57585B"/>
          <w:sz w:val="14"/>
        </w:rPr>
        <w:t>in</w:t>
      </w:r>
      <w:r>
        <w:rPr>
          <w:color w:val="57585B"/>
          <w:spacing w:val="-5"/>
          <w:sz w:val="14"/>
        </w:rPr>
        <w:t xml:space="preserve"> </w:t>
      </w:r>
      <w:r>
        <w:rPr>
          <w:color w:val="57585B"/>
          <w:sz w:val="14"/>
        </w:rPr>
        <w:t>Table</w:t>
      </w:r>
      <w:r>
        <w:rPr>
          <w:color w:val="57585B"/>
          <w:spacing w:val="-2"/>
          <w:sz w:val="14"/>
        </w:rPr>
        <w:t xml:space="preserve"> </w:t>
      </w:r>
      <w:r>
        <w:rPr>
          <w:color w:val="57585B"/>
          <w:sz w:val="14"/>
        </w:rPr>
        <w:t>S7.6.1.3</w:t>
      </w:r>
      <w:r>
        <w:rPr>
          <w:color w:val="57585B"/>
          <w:spacing w:val="-2"/>
          <w:sz w:val="14"/>
        </w:rPr>
        <w:t xml:space="preserve"> </w:t>
      </w:r>
      <w:r>
        <w:rPr>
          <w:color w:val="57585B"/>
          <w:sz w:val="14"/>
        </w:rPr>
        <w:t>in</w:t>
      </w:r>
      <w:r>
        <w:rPr>
          <w:color w:val="57585B"/>
          <w:spacing w:val="-2"/>
          <w:sz w:val="14"/>
        </w:rPr>
        <w:t xml:space="preserve"> </w:t>
      </w:r>
      <w:r>
        <w:rPr>
          <w:color w:val="57585B"/>
          <w:sz w:val="14"/>
        </w:rPr>
        <w:t>Clause</w:t>
      </w:r>
      <w:r>
        <w:rPr>
          <w:color w:val="57585B"/>
          <w:spacing w:val="-2"/>
          <w:sz w:val="14"/>
        </w:rPr>
        <w:t xml:space="preserve"> </w:t>
      </w:r>
      <w:r>
        <w:rPr>
          <w:color w:val="57585B"/>
          <w:sz w:val="14"/>
        </w:rPr>
        <w:t>S7.6.1</w:t>
      </w:r>
      <w:r>
        <w:rPr>
          <w:color w:val="57585B"/>
          <w:spacing w:val="-2"/>
          <w:sz w:val="14"/>
        </w:rPr>
        <w:t xml:space="preserve"> </w:t>
      </w:r>
      <w:r>
        <w:rPr>
          <w:color w:val="57585B"/>
          <w:sz w:val="14"/>
        </w:rPr>
        <w:t>of</w:t>
      </w:r>
      <w:r>
        <w:rPr>
          <w:color w:val="57585B"/>
          <w:spacing w:val="-2"/>
          <w:sz w:val="14"/>
        </w:rPr>
        <w:t xml:space="preserve"> </w:t>
      </w:r>
      <w:r>
        <w:rPr>
          <w:color w:val="57585B"/>
          <w:sz w:val="14"/>
        </w:rPr>
        <w:t>the</w:t>
      </w:r>
      <w:r>
        <w:rPr>
          <w:color w:val="57585B"/>
          <w:spacing w:val="-1"/>
          <w:sz w:val="14"/>
        </w:rPr>
        <w:t xml:space="preserve"> </w:t>
      </w:r>
      <w:r>
        <w:rPr>
          <w:color w:val="57585B"/>
          <w:spacing w:val="-4"/>
          <w:sz w:val="14"/>
        </w:rPr>
        <w:t>NER.</w:t>
      </w:r>
    </w:p>
    <w:p w:rsidR="007169DD" w:rsidRDefault="00BC0D03">
      <w:pPr>
        <w:pStyle w:val="ListParagraph"/>
        <w:numPr>
          <w:ilvl w:val="0"/>
          <w:numId w:val="44"/>
        </w:numPr>
        <w:tabs>
          <w:tab w:val="left" w:pos="452"/>
        </w:tabs>
        <w:spacing w:before="57"/>
        <w:ind w:left="452" w:hanging="339"/>
        <w:rPr>
          <w:sz w:val="14"/>
        </w:rPr>
      </w:pPr>
      <w:r>
        <w:rPr>
          <w:color w:val="57585B"/>
          <w:sz w:val="14"/>
        </w:rPr>
        <w:t>See</w:t>
      </w:r>
      <w:r>
        <w:rPr>
          <w:color w:val="57585B"/>
          <w:spacing w:val="-3"/>
          <w:sz w:val="14"/>
        </w:rPr>
        <w:t xml:space="preserve"> </w:t>
      </w:r>
      <w:r>
        <w:rPr>
          <w:color w:val="57585B"/>
          <w:sz w:val="14"/>
        </w:rPr>
        <w:t>under</w:t>
      </w:r>
      <w:r>
        <w:rPr>
          <w:color w:val="57585B"/>
          <w:spacing w:val="-2"/>
          <w:sz w:val="14"/>
        </w:rPr>
        <w:t xml:space="preserve"> </w:t>
      </w:r>
      <w:r>
        <w:rPr>
          <w:color w:val="57585B"/>
          <w:sz w:val="14"/>
        </w:rPr>
        <w:t>‘Maximum</w:t>
      </w:r>
      <w:r>
        <w:rPr>
          <w:color w:val="57585B"/>
          <w:spacing w:val="-2"/>
          <w:sz w:val="14"/>
        </w:rPr>
        <w:t xml:space="preserve"> </w:t>
      </w:r>
      <w:r>
        <w:rPr>
          <w:color w:val="57585B"/>
          <w:sz w:val="14"/>
        </w:rPr>
        <w:t>Period</w:t>
      </w:r>
      <w:r>
        <w:rPr>
          <w:color w:val="57585B"/>
          <w:spacing w:val="-2"/>
          <w:sz w:val="14"/>
        </w:rPr>
        <w:t xml:space="preserve"> </w:t>
      </w:r>
      <w:r>
        <w:rPr>
          <w:color w:val="57585B"/>
          <w:sz w:val="14"/>
        </w:rPr>
        <w:t>Between</w:t>
      </w:r>
      <w:r>
        <w:rPr>
          <w:color w:val="57585B"/>
          <w:spacing w:val="-5"/>
          <w:sz w:val="14"/>
        </w:rPr>
        <w:t xml:space="preserve"> </w:t>
      </w:r>
      <w:r>
        <w:rPr>
          <w:color w:val="57585B"/>
          <w:sz w:val="14"/>
        </w:rPr>
        <w:t>Tests’</w:t>
      </w:r>
      <w:r>
        <w:rPr>
          <w:color w:val="57585B"/>
          <w:spacing w:val="-2"/>
          <w:sz w:val="14"/>
        </w:rPr>
        <w:t xml:space="preserve"> </w:t>
      </w:r>
      <w:r>
        <w:rPr>
          <w:color w:val="57585B"/>
          <w:sz w:val="14"/>
        </w:rPr>
        <w:t>in</w:t>
      </w:r>
      <w:r>
        <w:rPr>
          <w:color w:val="57585B"/>
          <w:spacing w:val="-5"/>
          <w:sz w:val="14"/>
        </w:rPr>
        <w:t xml:space="preserve"> </w:t>
      </w:r>
      <w:r>
        <w:rPr>
          <w:color w:val="57585B"/>
          <w:sz w:val="14"/>
        </w:rPr>
        <w:t>Table</w:t>
      </w:r>
      <w:r>
        <w:rPr>
          <w:color w:val="57585B"/>
          <w:spacing w:val="-2"/>
          <w:sz w:val="14"/>
        </w:rPr>
        <w:t xml:space="preserve"> </w:t>
      </w:r>
      <w:r>
        <w:rPr>
          <w:color w:val="57585B"/>
          <w:sz w:val="14"/>
        </w:rPr>
        <w:t>S7.6.1.2</w:t>
      </w:r>
      <w:r>
        <w:rPr>
          <w:color w:val="57585B"/>
          <w:spacing w:val="-3"/>
          <w:sz w:val="14"/>
        </w:rPr>
        <w:t xml:space="preserve"> </w:t>
      </w:r>
      <w:r>
        <w:rPr>
          <w:color w:val="57585B"/>
          <w:sz w:val="14"/>
        </w:rPr>
        <w:t>and</w:t>
      </w:r>
      <w:r>
        <w:rPr>
          <w:color w:val="57585B"/>
          <w:spacing w:val="-2"/>
          <w:sz w:val="14"/>
        </w:rPr>
        <w:t xml:space="preserve"> </w:t>
      </w:r>
      <w:r>
        <w:rPr>
          <w:color w:val="57585B"/>
          <w:sz w:val="14"/>
        </w:rPr>
        <w:t>‘Period</w:t>
      </w:r>
      <w:r>
        <w:rPr>
          <w:color w:val="57585B"/>
          <w:spacing w:val="-2"/>
          <w:sz w:val="14"/>
        </w:rPr>
        <w:t xml:space="preserve"> </w:t>
      </w:r>
      <w:r>
        <w:rPr>
          <w:color w:val="57585B"/>
          <w:sz w:val="14"/>
        </w:rPr>
        <w:t>Between</w:t>
      </w:r>
      <w:r>
        <w:rPr>
          <w:color w:val="57585B"/>
          <w:spacing w:val="-2"/>
          <w:sz w:val="14"/>
        </w:rPr>
        <w:t xml:space="preserve"> </w:t>
      </w:r>
      <w:r>
        <w:rPr>
          <w:color w:val="57585B"/>
          <w:sz w:val="14"/>
        </w:rPr>
        <w:t>Inspections’</w:t>
      </w:r>
      <w:r>
        <w:rPr>
          <w:color w:val="57585B"/>
          <w:spacing w:val="-2"/>
          <w:sz w:val="14"/>
        </w:rPr>
        <w:t xml:space="preserve"> </w:t>
      </w:r>
      <w:r>
        <w:rPr>
          <w:color w:val="57585B"/>
          <w:sz w:val="14"/>
        </w:rPr>
        <w:t>in</w:t>
      </w:r>
      <w:r>
        <w:rPr>
          <w:color w:val="57585B"/>
          <w:spacing w:val="-5"/>
          <w:sz w:val="14"/>
        </w:rPr>
        <w:t xml:space="preserve"> </w:t>
      </w:r>
      <w:r>
        <w:rPr>
          <w:color w:val="57585B"/>
          <w:sz w:val="14"/>
        </w:rPr>
        <w:t>Table</w:t>
      </w:r>
      <w:r>
        <w:rPr>
          <w:color w:val="57585B"/>
          <w:spacing w:val="-2"/>
          <w:sz w:val="14"/>
        </w:rPr>
        <w:t xml:space="preserve"> </w:t>
      </w:r>
      <w:r>
        <w:rPr>
          <w:color w:val="57585B"/>
          <w:sz w:val="14"/>
        </w:rPr>
        <w:t>S7.6.1.3</w:t>
      </w:r>
      <w:r>
        <w:rPr>
          <w:color w:val="57585B"/>
          <w:spacing w:val="-3"/>
          <w:sz w:val="14"/>
        </w:rPr>
        <w:t xml:space="preserve"> </w:t>
      </w:r>
      <w:r>
        <w:rPr>
          <w:color w:val="57585B"/>
          <w:sz w:val="14"/>
        </w:rPr>
        <w:t>in</w:t>
      </w:r>
      <w:r>
        <w:rPr>
          <w:color w:val="57585B"/>
          <w:spacing w:val="-2"/>
          <w:sz w:val="14"/>
        </w:rPr>
        <w:t xml:space="preserve"> </w:t>
      </w:r>
      <w:r>
        <w:rPr>
          <w:color w:val="57585B"/>
          <w:sz w:val="14"/>
        </w:rPr>
        <w:t>Clause</w:t>
      </w:r>
      <w:r>
        <w:rPr>
          <w:color w:val="57585B"/>
          <w:spacing w:val="-2"/>
          <w:sz w:val="14"/>
        </w:rPr>
        <w:t xml:space="preserve"> </w:t>
      </w:r>
      <w:r>
        <w:rPr>
          <w:color w:val="57585B"/>
          <w:sz w:val="14"/>
        </w:rPr>
        <w:t>S7.6.1</w:t>
      </w:r>
      <w:r>
        <w:rPr>
          <w:color w:val="57585B"/>
          <w:spacing w:val="-2"/>
          <w:sz w:val="14"/>
        </w:rPr>
        <w:t xml:space="preserve"> </w:t>
      </w:r>
      <w:r>
        <w:rPr>
          <w:color w:val="57585B"/>
          <w:sz w:val="14"/>
        </w:rPr>
        <w:t>of</w:t>
      </w:r>
      <w:r>
        <w:rPr>
          <w:color w:val="57585B"/>
          <w:spacing w:val="-2"/>
          <w:sz w:val="14"/>
        </w:rPr>
        <w:t xml:space="preserve"> </w:t>
      </w:r>
      <w:r>
        <w:rPr>
          <w:color w:val="57585B"/>
          <w:sz w:val="14"/>
        </w:rPr>
        <w:t>the</w:t>
      </w:r>
      <w:r>
        <w:rPr>
          <w:color w:val="57585B"/>
          <w:spacing w:val="-2"/>
          <w:sz w:val="14"/>
        </w:rPr>
        <w:t xml:space="preserve"> </w:t>
      </w:r>
      <w:r>
        <w:rPr>
          <w:color w:val="57585B"/>
          <w:spacing w:val="-4"/>
          <w:sz w:val="14"/>
        </w:rPr>
        <w:t>NER.</w:t>
      </w:r>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ListParagraph"/>
        <w:numPr>
          <w:ilvl w:val="1"/>
          <w:numId w:val="44"/>
        </w:numPr>
        <w:tabs>
          <w:tab w:val="left" w:pos="1304"/>
        </w:tabs>
        <w:ind w:hanging="340"/>
        <w:rPr>
          <w:sz w:val="20"/>
        </w:rPr>
      </w:pPr>
      <w:r>
        <w:rPr>
          <w:color w:val="57585B"/>
          <w:sz w:val="20"/>
        </w:rPr>
        <w:t>promote</w:t>
      </w:r>
      <w:r>
        <w:rPr>
          <w:color w:val="57585B"/>
          <w:spacing w:val="4"/>
          <w:sz w:val="20"/>
        </w:rPr>
        <w:t xml:space="preserve"> </w:t>
      </w:r>
      <w:r>
        <w:rPr>
          <w:color w:val="57585B"/>
          <w:sz w:val="20"/>
        </w:rPr>
        <w:t>more</w:t>
      </w:r>
      <w:r>
        <w:rPr>
          <w:color w:val="57585B"/>
          <w:spacing w:val="5"/>
          <w:sz w:val="20"/>
        </w:rPr>
        <w:t xml:space="preserve"> </w:t>
      </w:r>
      <w:r>
        <w:rPr>
          <w:color w:val="57585B"/>
          <w:sz w:val="20"/>
        </w:rPr>
        <w:t>eﬃcient</w:t>
      </w:r>
      <w:r>
        <w:rPr>
          <w:color w:val="57585B"/>
          <w:spacing w:val="5"/>
          <w:sz w:val="20"/>
        </w:rPr>
        <w:t xml:space="preserve"> </w:t>
      </w:r>
      <w:r>
        <w:rPr>
          <w:color w:val="57585B"/>
          <w:sz w:val="20"/>
        </w:rPr>
        <w:t>testing</w:t>
      </w:r>
      <w:r>
        <w:rPr>
          <w:color w:val="57585B"/>
          <w:spacing w:val="5"/>
          <w:sz w:val="20"/>
        </w:rPr>
        <w:t xml:space="preserve"> </w:t>
      </w:r>
      <w:r>
        <w:rPr>
          <w:color w:val="57585B"/>
          <w:sz w:val="20"/>
        </w:rPr>
        <w:t>and</w:t>
      </w:r>
      <w:r>
        <w:rPr>
          <w:color w:val="57585B"/>
          <w:spacing w:val="5"/>
          <w:sz w:val="20"/>
        </w:rPr>
        <w:t xml:space="preserve"> </w:t>
      </w:r>
      <w:r>
        <w:rPr>
          <w:color w:val="57585B"/>
          <w:sz w:val="20"/>
        </w:rPr>
        <w:t>inspection</w:t>
      </w:r>
      <w:r>
        <w:rPr>
          <w:color w:val="57585B"/>
          <w:spacing w:val="4"/>
          <w:sz w:val="20"/>
        </w:rPr>
        <w:t xml:space="preserve"> </w:t>
      </w:r>
      <w:r>
        <w:rPr>
          <w:color w:val="57585B"/>
          <w:spacing w:val="-2"/>
          <w:sz w:val="20"/>
        </w:rPr>
        <w:t>practices</w:t>
      </w:r>
    </w:p>
    <w:p w:rsidR="007169DD" w:rsidRDefault="00BC0D03">
      <w:pPr>
        <w:pStyle w:val="ListParagraph"/>
        <w:numPr>
          <w:ilvl w:val="1"/>
          <w:numId w:val="44"/>
        </w:numPr>
        <w:tabs>
          <w:tab w:val="left" w:pos="1304"/>
        </w:tabs>
        <w:spacing w:before="97"/>
        <w:ind w:hanging="340"/>
        <w:rPr>
          <w:sz w:val="20"/>
        </w:rPr>
      </w:pPr>
      <w:r>
        <w:rPr>
          <w:color w:val="57585B"/>
          <w:sz w:val="20"/>
        </w:rPr>
        <w:t>enable</w:t>
      </w:r>
      <w:r>
        <w:rPr>
          <w:color w:val="57585B"/>
          <w:spacing w:val="1"/>
          <w:sz w:val="20"/>
        </w:rPr>
        <w:t xml:space="preserve"> </w:t>
      </w:r>
      <w:r>
        <w:rPr>
          <w:color w:val="57585B"/>
          <w:sz w:val="20"/>
        </w:rPr>
        <w:t>a</w:t>
      </w:r>
      <w:r>
        <w:rPr>
          <w:color w:val="57585B"/>
          <w:spacing w:val="1"/>
          <w:sz w:val="20"/>
        </w:rPr>
        <w:t xml:space="preserve"> </w:t>
      </w:r>
      <w:r>
        <w:rPr>
          <w:color w:val="57585B"/>
          <w:sz w:val="20"/>
        </w:rPr>
        <w:t>more</w:t>
      </w:r>
      <w:r>
        <w:rPr>
          <w:color w:val="57585B"/>
          <w:spacing w:val="1"/>
          <w:sz w:val="20"/>
        </w:rPr>
        <w:t xml:space="preserve"> </w:t>
      </w:r>
      <w:r>
        <w:rPr>
          <w:color w:val="57585B"/>
          <w:sz w:val="20"/>
        </w:rPr>
        <w:t>cost-effective</w:t>
      </w:r>
      <w:r>
        <w:rPr>
          <w:color w:val="57585B"/>
          <w:spacing w:val="1"/>
          <w:sz w:val="20"/>
        </w:rPr>
        <w:t xml:space="preserve"> </w:t>
      </w:r>
      <w:r>
        <w:rPr>
          <w:color w:val="57585B"/>
          <w:sz w:val="20"/>
        </w:rPr>
        <w:t>approach</w:t>
      </w:r>
      <w:r>
        <w:rPr>
          <w:color w:val="57585B"/>
          <w:spacing w:val="1"/>
          <w:sz w:val="20"/>
        </w:rPr>
        <w:t xml:space="preserve"> </w:t>
      </w:r>
      <w:r>
        <w:rPr>
          <w:color w:val="57585B"/>
          <w:sz w:val="20"/>
        </w:rPr>
        <w:t>to</w:t>
      </w:r>
      <w:r>
        <w:rPr>
          <w:color w:val="57585B"/>
          <w:spacing w:val="1"/>
          <w:sz w:val="20"/>
        </w:rPr>
        <w:t xml:space="preserve"> </w:t>
      </w:r>
      <w:r>
        <w:rPr>
          <w:color w:val="57585B"/>
          <w:sz w:val="20"/>
        </w:rPr>
        <w:t>meter</w:t>
      </w:r>
      <w:r>
        <w:rPr>
          <w:color w:val="57585B"/>
          <w:spacing w:val="1"/>
          <w:sz w:val="20"/>
        </w:rPr>
        <w:t xml:space="preserve"> </w:t>
      </w:r>
      <w:r>
        <w:rPr>
          <w:color w:val="57585B"/>
          <w:spacing w:val="-2"/>
          <w:sz w:val="20"/>
        </w:rPr>
        <w:t>inspection</w:t>
      </w:r>
    </w:p>
    <w:p w:rsidR="007169DD" w:rsidRDefault="00BC0D03">
      <w:pPr>
        <w:pStyle w:val="ListParagraph"/>
        <w:numPr>
          <w:ilvl w:val="1"/>
          <w:numId w:val="44"/>
        </w:numPr>
        <w:tabs>
          <w:tab w:val="left" w:pos="1304"/>
        </w:tabs>
        <w:spacing w:before="96"/>
        <w:ind w:hanging="340"/>
        <w:rPr>
          <w:sz w:val="20"/>
        </w:rPr>
      </w:pPr>
      <w:r>
        <w:rPr>
          <w:color w:val="57585B"/>
          <w:sz w:val="20"/>
        </w:rPr>
        <w:t>support</w:t>
      </w:r>
      <w:r>
        <w:rPr>
          <w:color w:val="57585B"/>
          <w:spacing w:val="2"/>
          <w:sz w:val="20"/>
        </w:rPr>
        <w:t xml:space="preserve"> </w:t>
      </w:r>
      <w:r>
        <w:rPr>
          <w:color w:val="57585B"/>
          <w:sz w:val="20"/>
        </w:rPr>
        <w:t>confidence</w:t>
      </w:r>
      <w:r>
        <w:rPr>
          <w:color w:val="57585B"/>
          <w:spacing w:val="2"/>
          <w:sz w:val="20"/>
        </w:rPr>
        <w:t xml:space="preserve"> </w:t>
      </w:r>
      <w:r>
        <w:rPr>
          <w:color w:val="57585B"/>
          <w:sz w:val="20"/>
        </w:rPr>
        <w:t>in</w:t>
      </w:r>
      <w:r>
        <w:rPr>
          <w:color w:val="57585B"/>
          <w:spacing w:val="2"/>
          <w:sz w:val="20"/>
        </w:rPr>
        <w:t xml:space="preserve"> </w:t>
      </w:r>
      <w:r>
        <w:rPr>
          <w:color w:val="57585B"/>
          <w:sz w:val="20"/>
        </w:rPr>
        <w:t>the</w:t>
      </w:r>
      <w:r>
        <w:rPr>
          <w:color w:val="57585B"/>
          <w:spacing w:val="2"/>
          <w:sz w:val="20"/>
        </w:rPr>
        <w:t xml:space="preserve"> </w:t>
      </w:r>
      <w:r>
        <w:rPr>
          <w:color w:val="57585B"/>
          <w:sz w:val="20"/>
        </w:rPr>
        <w:t>accuracy</w:t>
      </w:r>
      <w:r>
        <w:rPr>
          <w:color w:val="57585B"/>
          <w:spacing w:val="2"/>
          <w:sz w:val="20"/>
        </w:rPr>
        <w:t xml:space="preserve"> </w:t>
      </w:r>
      <w:r>
        <w:rPr>
          <w:color w:val="57585B"/>
          <w:sz w:val="20"/>
        </w:rPr>
        <w:t>of</w:t>
      </w:r>
      <w:r>
        <w:rPr>
          <w:color w:val="57585B"/>
          <w:spacing w:val="2"/>
          <w:sz w:val="20"/>
        </w:rPr>
        <w:t xml:space="preserve"> </w:t>
      </w:r>
      <w:r>
        <w:rPr>
          <w:color w:val="57585B"/>
          <w:sz w:val="20"/>
        </w:rPr>
        <w:t>NEM</w:t>
      </w:r>
      <w:r>
        <w:rPr>
          <w:color w:val="57585B"/>
          <w:spacing w:val="2"/>
          <w:sz w:val="20"/>
        </w:rPr>
        <w:t xml:space="preserve"> </w:t>
      </w:r>
      <w:r>
        <w:rPr>
          <w:color w:val="57585B"/>
          <w:spacing w:val="-4"/>
          <w:sz w:val="20"/>
        </w:rPr>
        <w:t>data</w:t>
      </w:r>
    </w:p>
    <w:p w:rsidR="007169DD" w:rsidRDefault="00BC0D03">
      <w:pPr>
        <w:pStyle w:val="ListParagraph"/>
        <w:numPr>
          <w:ilvl w:val="1"/>
          <w:numId w:val="44"/>
        </w:numPr>
        <w:tabs>
          <w:tab w:val="left" w:pos="1304"/>
        </w:tabs>
        <w:spacing w:before="97" w:line="280" w:lineRule="auto"/>
        <w:ind w:right="1320"/>
        <w:rPr>
          <w:sz w:val="20"/>
        </w:rPr>
      </w:pPr>
      <w:r>
        <w:rPr>
          <w:color w:val="57585B"/>
          <w:sz w:val="20"/>
        </w:rPr>
        <w:t>provide flexibility in a changing NEM, with fit for purpose guidelines that can be updated by AEMO in response to changing factors.</w:t>
      </w:r>
    </w:p>
    <w:p w:rsidR="007169DD" w:rsidRDefault="00BC0D03">
      <w:pPr>
        <w:pStyle w:val="BodyText"/>
        <w:spacing w:before="55" w:line="280" w:lineRule="auto"/>
        <w:ind w:left="964" w:right="960"/>
      </w:pPr>
      <w:r>
        <w:rPr>
          <w:color w:val="57585B"/>
        </w:rPr>
        <w:t xml:space="preserve">New AMS guidelines would give MCs more clarity on what is included in an AMS, and the AMS submission and approval process. Additionally, using guidelines rather than prescriptive requirements ensures that inspection standards remain fit for purpose in changing circumstances. For example, the </w:t>
      </w:r>
      <w:r>
        <w:rPr>
          <w:i/>
          <w:color w:val="57585B"/>
        </w:rPr>
        <w:t xml:space="preserve">Unlocking CER benefits through flexible trading </w:t>
      </w:r>
      <w:r>
        <w:rPr>
          <w:color w:val="57585B"/>
        </w:rPr>
        <w:t>rule change proposes to introduce a new category of minor energy flow meters.</w:t>
      </w:r>
      <w:r>
        <w:rPr>
          <w:color w:val="57585B"/>
          <w:vertAlign w:val="superscript"/>
        </w:rPr>
        <w:t>81</w:t>
      </w:r>
      <w:r>
        <w:rPr>
          <w:color w:val="57585B"/>
        </w:rPr>
        <w:t xml:space="preserve"> These meters would likely need different or more flexible testing and inspection requirements.</w:t>
      </w:r>
    </w:p>
    <w:p w:rsidR="007169DD" w:rsidRDefault="00BC0D03">
      <w:pPr>
        <w:pStyle w:val="Heading3"/>
        <w:spacing w:before="108" w:line="280" w:lineRule="auto"/>
        <w:ind w:right="1083"/>
      </w:pPr>
      <w:r>
        <w:rPr>
          <w:color w:val="57585B"/>
        </w:rPr>
        <w:t>The draft rule would clarify testing requirements and require MCs to inspect meters in line with an approved AMS</w:t>
      </w:r>
    </w:p>
    <w:p w:rsidR="007169DD" w:rsidRDefault="00BC0D03">
      <w:pPr>
        <w:pStyle w:val="BodyText"/>
        <w:spacing w:before="112" w:line="280" w:lineRule="auto"/>
        <w:ind w:left="964" w:right="960"/>
      </w:pPr>
      <w:r>
        <w:rPr>
          <w:color w:val="57585B"/>
        </w:rPr>
        <w:t>The current testing arrangements require that meter testing and inspection accord with an approved AMS.</w:t>
      </w:r>
      <w:r>
        <w:rPr>
          <w:color w:val="57585B"/>
          <w:vertAlign w:val="superscript"/>
        </w:rPr>
        <w:t>82</w:t>
      </w:r>
      <w:r>
        <w:rPr>
          <w:color w:val="57585B"/>
          <w:spacing w:val="-3"/>
        </w:rPr>
        <w:t xml:space="preserve"> </w:t>
      </w:r>
      <w:r>
        <w:rPr>
          <w:color w:val="57585B"/>
        </w:rPr>
        <w:t>The draft rule would clarify that these testing requirements only apply to the testing, and not inspection, of meters.</w:t>
      </w:r>
      <w:r>
        <w:rPr>
          <w:color w:val="57585B"/>
          <w:vertAlign w:val="superscript"/>
        </w:rPr>
        <w:t>83</w:t>
      </w:r>
    </w:p>
    <w:p w:rsidR="007169DD" w:rsidRDefault="00BC0D03">
      <w:pPr>
        <w:pStyle w:val="BodyText"/>
        <w:spacing w:before="111" w:line="280" w:lineRule="auto"/>
        <w:ind w:left="964" w:right="978"/>
      </w:pPr>
      <w:r>
        <w:rPr>
          <w:color w:val="57585B"/>
        </w:rPr>
        <w:t>The inspection requirements for legacy and smart meters are not clear as to whether they apply to sample-based meter testing or if MCs should submit an alternative AMS where MCs conduct sample-based testing.</w:t>
      </w:r>
      <w:r>
        <w:rPr>
          <w:color w:val="57585B"/>
          <w:vertAlign w:val="superscript"/>
        </w:rPr>
        <w:t>84</w:t>
      </w:r>
      <w:r>
        <w:rPr>
          <w:color w:val="57585B"/>
        </w:rPr>
        <w:t xml:space="preserve"> To eliminate this ambiguity, the draft rule requires MCs to inspect legacy and smart meters in accordance with an AEMO-approved AMS.</w:t>
      </w:r>
      <w:r>
        <w:rPr>
          <w:color w:val="57585B"/>
          <w:vertAlign w:val="superscript"/>
        </w:rPr>
        <w:t>85</w:t>
      </w:r>
    </w:p>
    <w:p w:rsidR="007169DD" w:rsidRDefault="00BC0D03">
      <w:pPr>
        <w:pStyle w:val="Heading3"/>
        <w:spacing w:before="110"/>
      </w:pPr>
      <w:r>
        <w:rPr>
          <w:color w:val="57585B"/>
        </w:rPr>
        <w:t>The</w:t>
      </w:r>
      <w:r>
        <w:rPr>
          <w:color w:val="57585B"/>
          <w:spacing w:val="2"/>
        </w:rPr>
        <w:t xml:space="preserve"> </w:t>
      </w:r>
      <w:r>
        <w:rPr>
          <w:color w:val="57585B"/>
        </w:rPr>
        <w:t>draft</w:t>
      </w:r>
      <w:r>
        <w:rPr>
          <w:color w:val="57585B"/>
          <w:spacing w:val="2"/>
        </w:rPr>
        <w:t xml:space="preserve"> </w:t>
      </w:r>
      <w:r>
        <w:rPr>
          <w:color w:val="57585B"/>
        </w:rPr>
        <w:t>rule</w:t>
      </w:r>
      <w:r>
        <w:rPr>
          <w:color w:val="57585B"/>
          <w:spacing w:val="2"/>
        </w:rPr>
        <w:t xml:space="preserve"> </w:t>
      </w:r>
      <w:r>
        <w:rPr>
          <w:color w:val="57585B"/>
        </w:rPr>
        <w:t>would</w:t>
      </w:r>
      <w:r>
        <w:rPr>
          <w:color w:val="57585B"/>
          <w:spacing w:val="3"/>
        </w:rPr>
        <w:t xml:space="preserve"> </w:t>
      </w:r>
      <w:r>
        <w:rPr>
          <w:color w:val="57585B"/>
        </w:rPr>
        <w:t>require</w:t>
      </w:r>
      <w:r>
        <w:rPr>
          <w:color w:val="57585B"/>
          <w:spacing w:val="2"/>
        </w:rPr>
        <w:t xml:space="preserve"> </w:t>
      </w:r>
      <w:r>
        <w:rPr>
          <w:color w:val="57585B"/>
        </w:rPr>
        <w:t>AEMO</w:t>
      </w:r>
      <w:r>
        <w:rPr>
          <w:color w:val="57585B"/>
          <w:spacing w:val="2"/>
        </w:rPr>
        <w:t xml:space="preserve"> </w:t>
      </w:r>
      <w:r>
        <w:rPr>
          <w:color w:val="57585B"/>
        </w:rPr>
        <w:t>to</w:t>
      </w:r>
      <w:r>
        <w:rPr>
          <w:color w:val="57585B"/>
          <w:spacing w:val="2"/>
        </w:rPr>
        <w:t xml:space="preserve"> </w:t>
      </w:r>
      <w:r>
        <w:rPr>
          <w:color w:val="57585B"/>
        </w:rPr>
        <w:t>develop,</w:t>
      </w:r>
      <w:r>
        <w:rPr>
          <w:color w:val="57585B"/>
          <w:spacing w:val="2"/>
        </w:rPr>
        <w:t xml:space="preserve"> </w:t>
      </w:r>
      <w:r>
        <w:rPr>
          <w:color w:val="57585B"/>
        </w:rPr>
        <w:t>maintain,</w:t>
      </w:r>
      <w:r>
        <w:rPr>
          <w:color w:val="57585B"/>
          <w:spacing w:val="3"/>
        </w:rPr>
        <w:t xml:space="preserve"> </w:t>
      </w:r>
      <w:r>
        <w:rPr>
          <w:color w:val="57585B"/>
        </w:rPr>
        <w:t>and</w:t>
      </w:r>
      <w:r>
        <w:rPr>
          <w:color w:val="57585B"/>
          <w:spacing w:val="2"/>
        </w:rPr>
        <w:t xml:space="preserve"> </w:t>
      </w:r>
      <w:r>
        <w:rPr>
          <w:color w:val="57585B"/>
        </w:rPr>
        <w:t>publish</w:t>
      </w:r>
      <w:r>
        <w:rPr>
          <w:color w:val="57585B"/>
          <w:spacing w:val="2"/>
        </w:rPr>
        <w:t xml:space="preserve"> </w:t>
      </w:r>
      <w:r>
        <w:rPr>
          <w:color w:val="57585B"/>
        </w:rPr>
        <w:t>new</w:t>
      </w:r>
      <w:r>
        <w:rPr>
          <w:color w:val="57585B"/>
          <w:spacing w:val="2"/>
        </w:rPr>
        <w:t xml:space="preserve"> </w:t>
      </w:r>
      <w:r>
        <w:rPr>
          <w:color w:val="57585B"/>
        </w:rPr>
        <w:t>AMS</w:t>
      </w:r>
      <w:r>
        <w:rPr>
          <w:color w:val="57585B"/>
          <w:spacing w:val="3"/>
        </w:rPr>
        <w:t xml:space="preserve"> </w:t>
      </w:r>
      <w:r>
        <w:rPr>
          <w:color w:val="57585B"/>
          <w:spacing w:val="-2"/>
        </w:rPr>
        <w:t>guidelines</w:t>
      </w:r>
    </w:p>
    <w:p w:rsidR="007169DD" w:rsidRDefault="00BC0D03">
      <w:pPr>
        <w:pStyle w:val="BodyText"/>
        <w:spacing w:before="153" w:line="280" w:lineRule="auto"/>
        <w:ind w:left="964" w:right="960"/>
      </w:pPr>
      <w:r>
        <w:rPr>
          <w:color w:val="57585B"/>
        </w:rPr>
        <w:t>The draft rule would require AEMO to develop, maintain, and publish new guidelines regarding how an AMS should be developed by MCs and approved by AEMO.</w:t>
      </w:r>
      <w:r>
        <w:rPr>
          <w:color w:val="57585B"/>
          <w:vertAlign w:val="superscript"/>
        </w:rPr>
        <w:t>86</w:t>
      </w:r>
    </w:p>
    <w:p w:rsidR="007169DD" w:rsidRDefault="00BC0D03">
      <w:pPr>
        <w:pStyle w:val="BodyText"/>
        <w:spacing w:before="112"/>
        <w:ind w:left="964"/>
      </w:pPr>
      <w:r>
        <w:rPr>
          <w:color w:val="57585B"/>
        </w:rPr>
        <w:t>Under</w:t>
      </w:r>
      <w:r>
        <w:rPr>
          <w:color w:val="57585B"/>
          <w:spacing w:val="2"/>
        </w:rPr>
        <w:t xml:space="preserve"> </w:t>
      </w:r>
      <w:r>
        <w:rPr>
          <w:color w:val="57585B"/>
        </w:rPr>
        <w:t>the</w:t>
      </w:r>
      <w:r>
        <w:rPr>
          <w:color w:val="57585B"/>
          <w:spacing w:val="3"/>
        </w:rPr>
        <w:t xml:space="preserve"> </w:t>
      </w:r>
      <w:r>
        <w:rPr>
          <w:color w:val="57585B"/>
        </w:rPr>
        <w:t>draft</w:t>
      </w:r>
      <w:r>
        <w:rPr>
          <w:color w:val="57585B"/>
          <w:spacing w:val="3"/>
        </w:rPr>
        <w:t xml:space="preserve"> </w:t>
      </w:r>
      <w:r>
        <w:rPr>
          <w:color w:val="57585B"/>
        </w:rPr>
        <w:t>rule,</w:t>
      </w:r>
      <w:r>
        <w:rPr>
          <w:color w:val="57585B"/>
          <w:spacing w:val="2"/>
        </w:rPr>
        <w:t xml:space="preserve"> </w:t>
      </w:r>
      <w:r>
        <w:rPr>
          <w:color w:val="57585B"/>
        </w:rPr>
        <w:t>the</w:t>
      </w:r>
      <w:r>
        <w:rPr>
          <w:color w:val="57585B"/>
          <w:spacing w:val="3"/>
        </w:rPr>
        <w:t xml:space="preserve"> </w:t>
      </w:r>
      <w:r>
        <w:rPr>
          <w:color w:val="57585B"/>
        </w:rPr>
        <w:t>AMS</w:t>
      </w:r>
      <w:r>
        <w:rPr>
          <w:color w:val="57585B"/>
          <w:spacing w:val="3"/>
        </w:rPr>
        <w:t xml:space="preserve"> </w:t>
      </w:r>
      <w:r>
        <w:rPr>
          <w:color w:val="57585B"/>
        </w:rPr>
        <w:t>guidelines</w:t>
      </w:r>
      <w:r>
        <w:rPr>
          <w:color w:val="57585B"/>
          <w:spacing w:val="2"/>
        </w:rPr>
        <w:t xml:space="preserve"> </w:t>
      </w:r>
      <w:r>
        <w:rPr>
          <w:color w:val="57585B"/>
        </w:rPr>
        <w:t>would</w:t>
      </w:r>
      <w:r>
        <w:rPr>
          <w:color w:val="57585B"/>
          <w:spacing w:val="3"/>
        </w:rPr>
        <w:t xml:space="preserve"> </w:t>
      </w:r>
      <w:r>
        <w:rPr>
          <w:color w:val="57585B"/>
          <w:spacing w:val="-2"/>
        </w:rPr>
        <w:t>describe:</w:t>
      </w:r>
    </w:p>
    <w:p w:rsidR="007169DD" w:rsidRDefault="00BC0D03">
      <w:pPr>
        <w:pStyle w:val="ListParagraph"/>
        <w:numPr>
          <w:ilvl w:val="1"/>
          <w:numId w:val="44"/>
        </w:numPr>
        <w:tabs>
          <w:tab w:val="left" w:pos="1304"/>
        </w:tabs>
        <w:spacing w:before="153" w:line="280" w:lineRule="auto"/>
        <w:ind w:right="1060"/>
        <w:rPr>
          <w:sz w:val="20"/>
        </w:rPr>
      </w:pPr>
      <w:r>
        <w:rPr>
          <w:color w:val="57585B"/>
          <w:sz w:val="20"/>
        </w:rPr>
        <w:t>the information MCs must include in an AMS and that AEMO would make available during the AMS approval process</w:t>
      </w:r>
    </w:p>
    <w:p w:rsidR="007169DD" w:rsidRDefault="00BC0D03">
      <w:pPr>
        <w:pStyle w:val="ListParagraph"/>
        <w:numPr>
          <w:ilvl w:val="1"/>
          <w:numId w:val="44"/>
        </w:numPr>
        <w:tabs>
          <w:tab w:val="left" w:pos="1304"/>
        </w:tabs>
        <w:spacing w:before="55" w:line="280" w:lineRule="auto"/>
        <w:ind w:right="1240"/>
        <w:rPr>
          <w:sz w:val="20"/>
        </w:rPr>
      </w:pPr>
      <w:r>
        <w:rPr>
          <w:color w:val="57585B"/>
          <w:sz w:val="20"/>
        </w:rPr>
        <w:t xml:space="preserve">the process for submitting an AMS to AEMO for approval and the relevant assessment time </w:t>
      </w:r>
      <w:r>
        <w:rPr>
          <w:color w:val="57585B"/>
          <w:spacing w:val="-2"/>
          <w:sz w:val="20"/>
        </w:rPr>
        <w:t>frames</w:t>
      </w:r>
    </w:p>
    <w:p w:rsidR="007169DD" w:rsidRDefault="00BC0D03">
      <w:pPr>
        <w:pStyle w:val="ListParagraph"/>
        <w:numPr>
          <w:ilvl w:val="1"/>
          <w:numId w:val="44"/>
        </w:numPr>
        <w:tabs>
          <w:tab w:val="left" w:pos="1304"/>
        </w:tabs>
        <w:spacing w:before="55"/>
        <w:ind w:hanging="340"/>
        <w:rPr>
          <w:sz w:val="20"/>
        </w:rPr>
      </w:pPr>
      <w:r>
        <w:rPr>
          <w:color w:val="57585B"/>
          <w:sz w:val="20"/>
        </w:rPr>
        <w:t>AEMO’s</w:t>
      </w:r>
      <w:r>
        <w:rPr>
          <w:color w:val="57585B"/>
          <w:spacing w:val="-2"/>
          <w:sz w:val="20"/>
        </w:rPr>
        <w:t xml:space="preserve"> </w:t>
      </w:r>
      <w:r>
        <w:rPr>
          <w:color w:val="57585B"/>
          <w:sz w:val="20"/>
        </w:rPr>
        <w:t>AMS</w:t>
      </w:r>
      <w:r>
        <w:rPr>
          <w:color w:val="57585B"/>
          <w:spacing w:val="-1"/>
          <w:sz w:val="20"/>
        </w:rPr>
        <w:t xml:space="preserve"> </w:t>
      </w:r>
      <w:r>
        <w:rPr>
          <w:color w:val="57585B"/>
          <w:sz w:val="20"/>
        </w:rPr>
        <w:t>approval</w:t>
      </w:r>
      <w:r>
        <w:rPr>
          <w:color w:val="57585B"/>
          <w:spacing w:val="-2"/>
          <w:sz w:val="20"/>
        </w:rPr>
        <w:t xml:space="preserve"> criteria.</w:t>
      </w:r>
      <w:r>
        <w:rPr>
          <w:color w:val="57585B"/>
          <w:spacing w:val="-2"/>
          <w:sz w:val="20"/>
          <w:vertAlign w:val="superscript"/>
        </w:rPr>
        <w:t>87</w:t>
      </w:r>
    </w:p>
    <w:p w:rsidR="007169DD" w:rsidRDefault="00BC0D03">
      <w:pPr>
        <w:pStyle w:val="BodyText"/>
        <w:spacing w:before="97" w:line="280" w:lineRule="auto"/>
        <w:ind w:left="964" w:right="960"/>
      </w:pPr>
      <w:r>
        <w:rPr>
          <w:color w:val="57585B"/>
        </w:rPr>
        <w:t>The initial AMS guidelines must be published six months after the final rule is made.</w:t>
      </w:r>
      <w:r>
        <w:rPr>
          <w:color w:val="57585B"/>
          <w:vertAlign w:val="superscript"/>
        </w:rPr>
        <w:t>88</w:t>
      </w:r>
      <w:r>
        <w:rPr>
          <w:color w:val="57585B"/>
        </w:rPr>
        <w:t xml:space="preserve"> This guideline should be developed in accordance with the Rules consultation procedures in the NER.</w:t>
      </w:r>
      <w:r>
        <w:rPr>
          <w:color w:val="57585B"/>
          <w:vertAlign w:val="superscript"/>
        </w:rPr>
        <w:t>89</w:t>
      </w:r>
      <w:r>
        <w:rPr>
          <w:color w:val="57585B"/>
        </w:rPr>
        <w:t xml:space="preserve"> AEMO could amend the AMS Guidelines from time to time.</w:t>
      </w:r>
      <w:r>
        <w:rPr>
          <w:color w:val="57585B"/>
          <w:vertAlign w:val="superscript"/>
        </w:rPr>
        <w:t>90</w:t>
      </w:r>
      <w:r>
        <w:rPr>
          <w:color w:val="57585B"/>
        </w:rPr>
        <w:t xml:space="preserve"> AEMO can make minor or administrative amendments without complying with the Rules consultation procedures.</w:t>
      </w:r>
      <w:r>
        <w:rPr>
          <w:color w:val="57585B"/>
          <w:vertAlign w:val="superscript"/>
        </w:rPr>
        <w:t>91</w:t>
      </w:r>
    </w:p>
    <w:p w:rsidR="007169DD" w:rsidRDefault="007169DD">
      <w:pPr>
        <w:pStyle w:val="BodyText"/>
      </w:pPr>
    </w:p>
    <w:p w:rsidR="007169DD" w:rsidRDefault="00BC0D03">
      <w:pPr>
        <w:pStyle w:val="BodyText"/>
        <w:spacing w:before="50"/>
      </w:pPr>
      <w:r>
        <w:rPr>
          <w:noProof/>
          <w:lang w:val="en-AU" w:eastAsia="en-AU"/>
        </w:rPr>
        <mc:AlternateContent>
          <mc:Choice Requires="wps">
            <w:drawing>
              <wp:anchor distT="0" distB="0" distL="0" distR="0" simplePos="0" relativeHeight="487616512" behindDoc="1" locked="0" layoutInCell="1" allowOverlap="1">
                <wp:simplePos x="0" y="0"/>
                <wp:positionH relativeFrom="page">
                  <wp:posOffset>720001</wp:posOffset>
                </wp:positionH>
                <wp:positionV relativeFrom="paragraph">
                  <wp:posOffset>199590</wp:posOffset>
                </wp:positionV>
                <wp:extent cx="720090" cy="127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7F122CAC" id="Graphic 92" o:spid="_x0000_s1026" style="position:absolute;margin-left:56.7pt;margin-top:15.7pt;width:56.7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" path="m,l719963,e" filled="f" strokecolor="#57585b" strokeweight=".04408mm">
                <v:path arrowok="t"/>
                <w10:wrap type="topAndBottom" anchorx="page"/>
              </v:shape>
            </w:pict>
          </mc:Fallback>
        </mc:AlternateContent>
      </w:r>
    </w:p>
    <w:p w:rsidR="007169DD" w:rsidRDefault="00BC0D03">
      <w:pPr>
        <w:pStyle w:val="ListParagraph"/>
        <w:numPr>
          <w:ilvl w:val="0"/>
          <w:numId w:val="44"/>
        </w:numPr>
        <w:tabs>
          <w:tab w:val="left" w:pos="452"/>
        </w:tabs>
        <w:spacing w:before="130"/>
        <w:ind w:left="452" w:hanging="339"/>
        <w:rPr>
          <w:sz w:val="14"/>
        </w:rPr>
      </w:pPr>
      <w:r>
        <w:rPr>
          <w:color w:val="57585B"/>
          <w:spacing w:val="-2"/>
          <w:sz w:val="14"/>
        </w:rPr>
        <w:t>AEMC,</w:t>
      </w:r>
      <w:r>
        <w:rPr>
          <w:color w:val="57585B"/>
          <w:spacing w:val="20"/>
          <w:sz w:val="14"/>
        </w:rPr>
        <w:t xml:space="preserve"> </w:t>
      </w:r>
      <w:r>
        <w:rPr>
          <w:i/>
          <w:color w:val="57585B"/>
          <w:spacing w:val="-2"/>
          <w:sz w:val="14"/>
        </w:rPr>
        <w:t>Unlocking</w:t>
      </w:r>
      <w:r>
        <w:rPr>
          <w:i/>
          <w:color w:val="57585B"/>
          <w:spacing w:val="19"/>
          <w:sz w:val="14"/>
        </w:rPr>
        <w:t xml:space="preserve"> </w:t>
      </w:r>
      <w:r>
        <w:rPr>
          <w:i/>
          <w:color w:val="57585B"/>
          <w:spacing w:val="-2"/>
          <w:sz w:val="14"/>
        </w:rPr>
        <w:t>CER</w:t>
      </w:r>
      <w:r>
        <w:rPr>
          <w:i/>
          <w:color w:val="57585B"/>
          <w:spacing w:val="19"/>
          <w:sz w:val="14"/>
        </w:rPr>
        <w:t xml:space="preserve"> </w:t>
      </w:r>
      <w:r>
        <w:rPr>
          <w:i/>
          <w:color w:val="57585B"/>
          <w:spacing w:val="-2"/>
          <w:sz w:val="14"/>
        </w:rPr>
        <w:t>benefits</w:t>
      </w:r>
      <w:r>
        <w:rPr>
          <w:i/>
          <w:color w:val="57585B"/>
          <w:spacing w:val="21"/>
          <w:sz w:val="14"/>
        </w:rPr>
        <w:t xml:space="preserve"> </w:t>
      </w:r>
      <w:r>
        <w:rPr>
          <w:i/>
          <w:color w:val="57585B"/>
          <w:spacing w:val="-2"/>
          <w:sz w:val="14"/>
        </w:rPr>
        <w:t>through</w:t>
      </w:r>
      <w:r>
        <w:rPr>
          <w:i/>
          <w:color w:val="57585B"/>
          <w:spacing w:val="21"/>
          <w:sz w:val="14"/>
        </w:rPr>
        <w:t xml:space="preserve"> </w:t>
      </w:r>
      <w:r>
        <w:rPr>
          <w:i/>
          <w:color w:val="57585B"/>
          <w:spacing w:val="-2"/>
          <w:sz w:val="14"/>
        </w:rPr>
        <w:t>flexible</w:t>
      </w:r>
      <w:r>
        <w:rPr>
          <w:i/>
          <w:color w:val="57585B"/>
          <w:spacing w:val="20"/>
          <w:sz w:val="14"/>
        </w:rPr>
        <w:t xml:space="preserve"> </w:t>
      </w:r>
      <w:r>
        <w:rPr>
          <w:i/>
          <w:color w:val="57585B"/>
          <w:spacing w:val="-2"/>
          <w:sz w:val="14"/>
        </w:rPr>
        <w:t>trading</w:t>
      </w:r>
      <w:r>
        <w:rPr>
          <w:color w:val="57585B"/>
          <w:spacing w:val="-2"/>
          <w:sz w:val="14"/>
        </w:rPr>
        <w:t>,</w:t>
      </w:r>
      <w:r>
        <w:rPr>
          <w:color w:val="57585B"/>
          <w:spacing w:val="20"/>
          <w:sz w:val="14"/>
        </w:rPr>
        <w:t xml:space="preserve"> </w:t>
      </w:r>
      <w:hyperlink r:id="rId62">
        <w:r>
          <w:rPr>
            <w:color w:val="0000FF"/>
            <w:spacing w:val="-2"/>
            <w:sz w:val="14"/>
            <w:u w:val="single" w:color="0000FF"/>
          </w:rPr>
          <w:t>https://www.aemc.gov.au/rule-changes/unlocking-CER-benefits-through-flexible-trading</w:t>
        </w:r>
      </w:hyperlink>
      <w:r>
        <w:rPr>
          <w:color w:val="57585B"/>
          <w:spacing w:val="-2"/>
          <w:sz w:val="14"/>
        </w:rPr>
        <w:t>.</w:t>
      </w:r>
    </w:p>
    <w:p w:rsidR="007169DD" w:rsidRDefault="00BC0D03">
      <w:pPr>
        <w:pStyle w:val="ListParagraph"/>
        <w:numPr>
          <w:ilvl w:val="0"/>
          <w:numId w:val="44"/>
        </w:numPr>
        <w:tabs>
          <w:tab w:val="left" w:pos="452"/>
        </w:tabs>
        <w:spacing w:before="57"/>
        <w:ind w:left="452" w:hanging="339"/>
        <w:rPr>
          <w:sz w:val="14"/>
        </w:rPr>
      </w:pPr>
      <w:r>
        <w:rPr>
          <w:color w:val="57585B"/>
          <w:sz w:val="14"/>
        </w:rPr>
        <w:t>See</w:t>
      </w:r>
      <w:r>
        <w:rPr>
          <w:color w:val="57585B"/>
          <w:spacing w:val="-2"/>
          <w:sz w:val="14"/>
        </w:rPr>
        <w:t xml:space="preserve"> </w:t>
      </w:r>
      <w:r>
        <w:rPr>
          <w:color w:val="57585B"/>
          <w:sz w:val="14"/>
        </w:rPr>
        <w:t>‘Whole</w:t>
      </w:r>
      <w:r>
        <w:rPr>
          <w:color w:val="57585B"/>
          <w:spacing w:val="-1"/>
          <w:sz w:val="14"/>
        </w:rPr>
        <w:t xml:space="preserve"> </w:t>
      </w:r>
      <w:r>
        <w:rPr>
          <w:color w:val="57585B"/>
          <w:sz w:val="14"/>
        </w:rPr>
        <w:t>current</w:t>
      </w:r>
      <w:r>
        <w:rPr>
          <w:color w:val="57585B"/>
          <w:spacing w:val="-1"/>
          <w:sz w:val="14"/>
        </w:rPr>
        <w:t xml:space="preserve"> </w:t>
      </w:r>
      <w:r>
        <w:rPr>
          <w:color w:val="57585B"/>
          <w:sz w:val="14"/>
        </w:rPr>
        <w:t>meter’</w:t>
      </w:r>
      <w:r>
        <w:rPr>
          <w:color w:val="57585B"/>
          <w:spacing w:val="-2"/>
          <w:sz w:val="14"/>
        </w:rPr>
        <w:t xml:space="preserve"> </w:t>
      </w:r>
      <w:r>
        <w:rPr>
          <w:color w:val="57585B"/>
          <w:sz w:val="14"/>
        </w:rPr>
        <w:t>description</w:t>
      </w:r>
      <w:r>
        <w:rPr>
          <w:color w:val="57585B"/>
          <w:spacing w:val="-1"/>
          <w:sz w:val="14"/>
        </w:rPr>
        <w:t xml:space="preserve"> </w:t>
      </w:r>
      <w:r>
        <w:rPr>
          <w:color w:val="57585B"/>
          <w:sz w:val="14"/>
        </w:rPr>
        <w:t>in</w:t>
      </w:r>
      <w:r>
        <w:rPr>
          <w:color w:val="57585B"/>
          <w:spacing w:val="-4"/>
          <w:sz w:val="14"/>
        </w:rPr>
        <w:t xml:space="preserve"> </w:t>
      </w:r>
      <w:r>
        <w:rPr>
          <w:color w:val="57585B"/>
          <w:sz w:val="14"/>
        </w:rPr>
        <w:t>Table</w:t>
      </w:r>
      <w:r>
        <w:rPr>
          <w:color w:val="57585B"/>
          <w:spacing w:val="-2"/>
          <w:sz w:val="14"/>
        </w:rPr>
        <w:t xml:space="preserve"> </w:t>
      </w:r>
      <w:r>
        <w:rPr>
          <w:color w:val="57585B"/>
          <w:sz w:val="14"/>
        </w:rPr>
        <w:t>S7.6.1.2</w:t>
      </w:r>
      <w:r>
        <w:rPr>
          <w:color w:val="57585B"/>
          <w:spacing w:val="-1"/>
          <w:sz w:val="14"/>
        </w:rPr>
        <w:t xml:space="preserve"> </w:t>
      </w:r>
      <w:r>
        <w:rPr>
          <w:color w:val="57585B"/>
          <w:sz w:val="14"/>
        </w:rPr>
        <w:t>in</w:t>
      </w:r>
      <w:r>
        <w:rPr>
          <w:color w:val="57585B"/>
          <w:spacing w:val="-1"/>
          <w:sz w:val="14"/>
        </w:rPr>
        <w:t xml:space="preserve"> </w:t>
      </w:r>
      <w:r>
        <w:rPr>
          <w:color w:val="57585B"/>
          <w:sz w:val="14"/>
        </w:rPr>
        <w:t>Clause</w:t>
      </w:r>
      <w:r>
        <w:rPr>
          <w:color w:val="57585B"/>
          <w:spacing w:val="-2"/>
          <w:sz w:val="14"/>
        </w:rPr>
        <w:t xml:space="preserve"> </w:t>
      </w:r>
      <w:r>
        <w:rPr>
          <w:color w:val="57585B"/>
          <w:sz w:val="14"/>
        </w:rPr>
        <w:t>S7.6.1</w:t>
      </w:r>
      <w:r>
        <w:rPr>
          <w:color w:val="57585B"/>
          <w:spacing w:val="-1"/>
          <w:sz w:val="14"/>
        </w:rPr>
        <w:t xml:space="preserve"> </w:t>
      </w:r>
      <w:r>
        <w:rPr>
          <w:color w:val="57585B"/>
          <w:sz w:val="14"/>
        </w:rPr>
        <w:t>of</w:t>
      </w:r>
      <w:r>
        <w:rPr>
          <w:color w:val="57585B"/>
          <w:spacing w:val="-1"/>
          <w:sz w:val="14"/>
        </w:rPr>
        <w:t xml:space="preserve"> </w:t>
      </w:r>
      <w:r>
        <w:rPr>
          <w:color w:val="57585B"/>
          <w:sz w:val="14"/>
        </w:rPr>
        <w:t>the</w:t>
      </w:r>
      <w:r>
        <w:rPr>
          <w:color w:val="57585B"/>
          <w:spacing w:val="-1"/>
          <w:sz w:val="14"/>
        </w:rPr>
        <w:t xml:space="preserve"> </w:t>
      </w:r>
      <w:r>
        <w:rPr>
          <w:color w:val="57585B"/>
          <w:spacing w:val="-4"/>
          <w:sz w:val="14"/>
        </w:rPr>
        <w:t>NER.</w:t>
      </w:r>
    </w:p>
    <w:p w:rsidR="007169DD" w:rsidRDefault="00BC0D03">
      <w:pPr>
        <w:pStyle w:val="ListParagraph"/>
        <w:numPr>
          <w:ilvl w:val="0"/>
          <w:numId w:val="44"/>
        </w:numPr>
        <w:tabs>
          <w:tab w:val="left" w:pos="452"/>
        </w:tabs>
        <w:spacing w:before="57"/>
        <w:ind w:left="452" w:hanging="339"/>
        <w:rPr>
          <w:sz w:val="14"/>
        </w:rPr>
      </w:pPr>
      <w:r>
        <w:rPr>
          <w:color w:val="57585B"/>
          <w:sz w:val="14"/>
        </w:rPr>
        <w:t>See</w:t>
      </w:r>
      <w:r>
        <w:rPr>
          <w:color w:val="57585B"/>
          <w:spacing w:val="-2"/>
          <w:sz w:val="14"/>
        </w:rPr>
        <w:t xml:space="preserve"> </w:t>
      </w:r>
      <w:r>
        <w:rPr>
          <w:color w:val="57585B"/>
          <w:sz w:val="14"/>
        </w:rPr>
        <w:t>‘Whole</w:t>
      </w:r>
      <w:r>
        <w:rPr>
          <w:color w:val="57585B"/>
          <w:spacing w:val="-1"/>
          <w:sz w:val="14"/>
        </w:rPr>
        <w:t xml:space="preserve"> </w:t>
      </w:r>
      <w:r>
        <w:rPr>
          <w:color w:val="57585B"/>
          <w:sz w:val="14"/>
        </w:rPr>
        <w:t>current</w:t>
      </w:r>
      <w:r>
        <w:rPr>
          <w:color w:val="57585B"/>
          <w:spacing w:val="-1"/>
          <w:sz w:val="14"/>
        </w:rPr>
        <w:t xml:space="preserve"> </w:t>
      </w:r>
      <w:r>
        <w:rPr>
          <w:color w:val="57585B"/>
          <w:sz w:val="14"/>
        </w:rPr>
        <w:t>meter’</w:t>
      </w:r>
      <w:r>
        <w:rPr>
          <w:color w:val="57585B"/>
          <w:spacing w:val="-2"/>
          <w:sz w:val="14"/>
        </w:rPr>
        <w:t xml:space="preserve"> </w:t>
      </w:r>
      <w:r>
        <w:rPr>
          <w:color w:val="57585B"/>
          <w:sz w:val="14"/>
        </w:rPr>
        <w:t>description</w:t>
      </w:r>
      <w:r>
        <w:rPr>
          <w:color w:val="57585B"/>
          <w:spacing w:val="-1"/>
          <w:sz w:val="14"/>
        </w:rPr>
        <w:t xml:space="preserve"> </w:t>
      </w:r>
      <w:r>
        <w:rPr>
          <w:color w:val="57585B"/>
          <w:sz w:val="14"/>
        </w:rPr>
        <w:t>in</w:t>
      </w:r>
      <w:r>
        <w:rPr>
          <w:color w:val="57585B"/>
          <w:spacing w:val="-4"/>
          <w:sz w:val="14"/>
        </w:rPr>
        <w:t xml:space="preserve"> </w:t>
      </w:r>
      <w:r>
        <w:rPr>
          <w:color w:val="57585B"/>
          <w:sz w:val="14"/>
        </w:rPr>
        <w:t>Table</w:t>
      </w:r>
      <w:r>
        <w:rPr>
          <w:color w:val="57585B"/>
          <w:spacing w:val="-2"/>
          <w:sz w:val="14"/>
        </w:rPr>
        <w:t xml:space="preserve"> </w:t>
      </w:r>
      <w:r>
        <w:rPr>
          <w:color w:val="57585B"/>
          <w:sz w:val="14"/>
        </w:rPr>
        <w:t>S7.6.1.2</w:t>
      </w:r>
      <w:r>
        <w:rPr>
          <w:color w:val="57585B"/>
          <w:spacing w:val="-1"/>
          <w:sz w:val="14"/>
        </w:rPr>
        <w:t xml:space="preserve"> </w:t>
      </w:r>
      <w:r>
        <w:rPr>
          <w:color w:val="57585B"/>
          <w:sz w:val="14"/>
        </w:rPr>
        <w:t>in</w:t>
      </w:r>
      <w:r>
        <w:rPr>
          <w:color w:val="57585B"/>
          <w:spacing w:val="-1"/>
          <w:sz w:val="14"/>
        </w:rPr>
        <w:t xml:space="preserve"> </w:t>
      </w:r>
      <w:r>
        <w:rPr>
          <w:color w:val="57585B"/>
          <w:sz w:val="14"/>
        </w:rPr>
        <w:t>Clause</w:t>
      </w:r>
      <w:r>
        <w:rPr>
          <w:color w:val="57585B"/>
          <w:spacing w:val="-2"/>
          <w:sz w:val="14"/>
        </w:rPr>
        <w:t xml:space="preserve"> </w:t>
      </w:r>
      <w:r>
        <w:rPr>
          <w:color w:val="57585B"/>
          <w:sz w:val="14"/>
        </w:rPr>
        <w:t>S7.6.1</w:t>
      </w:r>
      <w:r>
        <w:rPr>
          <w:color w:val="57585B"/>
          <w:spacing w:val="-1"/>
          <w:sz w:val="14"/>
        </w:rPr>
        <w:t xml:space="preserve"> </w:t>
      </w:r>
      <w:r>
        <w:rPr>
          <w:color w:val="57585B"/>
          <w:sz w:val="14"/>
        </w:rPr>
        <w:t>of</w:t>
      </w:r>
      <w:r>
        <w:rPr>
          <w:color w:val="57585B"/>
          <w:spacing w:val="-1"/>
          <w:sz w:val="14"/>
        </w:rPr>
        <w:t xml:space="preserve"> </w:t>
      </w:r>
      <w:r>
        <w:rPr>
          <w:color w:val="57585B"/>
          <w:sz w:val="14"/>
        </w:rPr>
        <w:t>the</w:t>
      </w:r>
      <w:r>
        <w:rPr>
          <w:color w:val="57585B"/>
          <w:spacing w:val="-1"/>
          <w:sz w:val="14"/>
        </w:rPr>
        <w:t xml:space="preserve"> </w:t>
      </w:r>
      <w:r>
        <w:rPr>
          <w:color w:val="57585B"/>
          <w:spacing w:val="-4"/>
          <w:sz w:val="14"/>
        </w:rPr>
        <w:t>NER.</w:t>
      </w:r>
    </w:p>
    <w:p w:rsidR="007169DD" w:rsidRDefault="00BC0D03">
      <w:pPr>
        <w:pStyle w:val="ListParagraph"/>
        <w:numPr>
          <w:ilvl w:val="0"/>
          <w:numId w:val="44"/>
        </w:numPr>
        <w:tabs>
          <w:tab w:val="left" w:pos="452"/>
        </w:tabs>
        <w:spacing w:before="56"/>
        <w:ind w:left="452" w:hanging="339"/>
        <w:rPr>
          <w:sz w:val="14"/>
        </w:rPr>
      </w:pPr>
      <w:r>
        <w:rPr>
          <w:color w:val="57585B"/>
          <w:sz w:val="14"/>
        </w:rPr>
        <w:t>See</w:t>
      </w:r>
      <w:r>
        <w:rPr>
          <w:color w:val="57585B"/>
          <w:spacing w:val="-2"/>
          <w:sz w:val="14"/>
        </w:rPr>
        <w:t xml:space="preserve"> </w:t>
      </w:r>
      <w:r>
        <w:rPr>
          <w:color w:val="57585B"/>
          <w:sz w:val="14"/>
        </w:rPr>
        <w:t>‘Metering</w:t>
      </w:r>
      <w:r>
        <w:rPr>
          <w:color w:val="57585B"/>
          <w:spacing w:val="-1"/>
          <w:sz w:val="14"/>
        </w:rPr>
        <w:t xml:space="preserve"> </w:t>
      </w:r>
      <w:r>
        <w:rPr>
          <w:color w:val="57585B"/>
          <w:sz w:val="14"/>
        </w:rPr>
        <w:t>installation</w:t>
      </w:r>
      <w:r>
        <w:rPr>
          <w:color w:val="57585B"/>
          <w:spacing w:val="-1"/>
          <w:sz w:val="14"/>
        </w:rPr>
        <w:t xml:space="preserve"> </w:t>
      </w:r>
      <w:r>
        <w:rPr>
          <w:color w:val="57585B"/>
          <w:sz w:val="14"/>
        </w:rPr>
        <w:t>equipment</w:t>
      </w:r>
      <w:r>
        <w:rPr>
          <w:color w:val="57585B"/>
          <w:spacing w:val="-1"/>
          <w:sz w:val="14"/>
        </w:rPr>
        <w:t xml:space="preserve"> </w:t>
      </w:r>
      <w:r>
        <w:rPr>
          <w:color w:val="57585B"/>
          <w:sz w:val="14"/>
        </w:rPr>
        <w:t>inspection’</w:t>
      </w:r>
      <w:r>
        <w:rPr>
          <w:color w:val="57585B"/>
          <w:spacing w:val="-1"/>
          <w:sz w:val="14"/>
        </w:rPr>
        <w:t xml:space="preserve"> </w:t>
      </w:r>
      <w:r>
        <w:rPr>
          <w:color w:val="57585B"/>
          <w:sz w:val="14"/>
        </w:rPr>
        <w:t>description</w:t>
      </w:r>
      <w:r>
        <w:rPr>
          <w:color w:val="57585B"/>
          <w:spacing w:val="-1"/>
          <w:sz w:val="14"/>
        </w:rPr>
        <w:t xml:space="preserve"> </w:t>
      </w:r>
      <w:r>
        <w:rPr>
          <w:color w:val="57585B"/>
          <w:sz w:val="14"/>
        </w:rPr>
        <w:t>in</w:t>
      </w:r>
      <w:r>
        <w:rPr>
          <w:color w:val="57585B"/>
          <w:spacing w:val="-4"/>
          <w:sz w:val="14"/>
        </w:rPr>
        <w:t xml:space="preserve"> </w:t>
      </w:r>
      <w:r>
        <w:rPr>
          <w:color w:val="57585B"/>
          <w:sz w:val="14"/>
        </w:rPr>
        <w:t>Table</w:t>
      </w:r>
      <w:r>
        <w:rPr>
          <w:color w:val="57585B"/>
          <w:spacing w:val="-1"/>
          <w:sz w:val="14"/>
        </w:rPr>
        <w:t xml:space="preserve"> </w:t>
      </w:r>
      <w:r>
        <w:rPr>
          <w:color w:val="57585B"/>
          <w:sz w:val="14"/>
        </w:rPr>
        <w:t>S7.6.1.3</w:t>
      </w:r>
      <w:r>
        <w:rPr>
          <w:color w:val="57585B"/>
          <w:spacing w:val="-1"/>
          <w:sz w:val="14"/>
        </w:rPr>
        <w:t xml:space="preserve"> </w:t>
      </w:r>
      <w:r>
        <w:rPr>
          <w:color w:val="57585B"/>
          <w:sz w:val="14"/>
        </w:rPr>
        <w:t>in</w:t>
      </w:r>
      <w:r>
        <w:rPr>
          <w:color w:val="57585B"/>
          <w:spacing w:val="-1"/>
          <w:sz w:val="14"/>
        </w:rPr>
        <w:t xml:space="preserve"> </w:t>
      </w:r>
      <w:r>
        <w:rPr>
          <w:color w:val="57585B"/>
          <w:sz w:val="14"/>
        </w:rPr>
        <w:t>Clause</w:t>
      </w:r>
      <w:r>
        <w:rPr>
          <w:color w:val="57585B"/>
          <w:spacing w:val="-1"/>
          <w:sz w:val="14"/>
        </w:rPr>
        <w:t xml:space="preserve"> </w:t>
      </w:r>
      <w:r>
        <w:rPr>
          <w:color w:val="57585B"/>
          <w:sz w:val="14"/>
        </w:rPr>
        <w:t>S7.6.1</w:t>
      </w:r>
      <w:r>
        <w:rPr>
          <w:color w:val="57585B"/>
          <w:spacing w:val="-1"/>
          <w:sz w:val="14"/>
        </w:rPr>
        <w:t xml:space="preserve"> </w:t>
      </w:r>
      <w:r>
        <w:rPr>
          <w:color w:val="57585B"/>
          <w:sz w:val="14"/>
        </w:rPr>
        <w:t>of</w:t>
      </w:r>
      <w:r>
        <w:rPr>
          <w:color w:val="57585B"/>
          <w:spacing w:val="-1"/>
          <w:sz w:val="14"/>
        </w:rPr>
        <w:t xml:space="preserve"> </w:t>
      </w:r>
      <w:r>
        <w:rPr>
          <w:color w:val="57585B"/>
          <w:sz w:val="14"/>
        </w:rPr>
        <w:t>the</w:t>
      </w:r>
      <w:r>
        <w:rPr>
          <w:color w:val="57585B"/>
          <w:spacing w:val="-1"/>
          <w:sz w:val="14"/>
        </w:rPr>
        <w:t xml:space="preserve"> </w:t>
      </w:r>
      <w:r>
        <w:rPr>
          <w:color w:val="57585B"/>
          <w:spacing w:val="-4"/>
          <w:sz w:val="14"/>
        </w:rPr>
        <w:t>NER.</w:t>
      </w:r>
    </w:p>
    <w:p w:rsidR="007169DD" w:rsidRDefault="00BC0D03">
      <w:pPr>
        <w:pStyle w:val="ListParagraph"/>
        <w:numPr>
          <w:ilvl w:val="0"/>
          <w:numId w:val="44"/>
        </w:numPr>
        <w:tabs>
          <w:tab w:val="left" w:pos="452"/>
          <w:tab w:val="left" w:pos="454"/>
        </w:tabs>
        <w:spacing w:before="57"/>
        <w:ind w:right="1310"/>
        <w:rPr>
          <w:sz w:val="14"/>
        </w:rPr>
      </w:pPr>
      <w:r>
        <w:rPr>
          <w:color w:val="57585B"/>
          <w:sz w:val="14"/>
        </w:rPr>
        <w:t>See</w:t>
      </w:r>
      <w:r>
        <w:rPr>
          <w:color w:val="57585B"/>
          <w:spacing w:val="-2"/>
          <w:sz w:val="14"/>
        </w:rPr>
        <w:t xml:space="preserve"> </w:t>
      </w:r>
      <w:r>
        <w:rPr>
          <w:color w:val="57585B"/>
          <w:sz w:val="14"/>
        </w:rPr>
        <w:t>‘Metering</w:t>
      </w:r>
      <w:r>
        <w:rPr>
          <w:color w:val="57585B"/>
          <w:spacing w:val="-2"/>
          <w:sz w:val="14"/>
        </w:rPr>
        <w:t xml:space="preserve"> </w:t>
      </w:r>
      <w:r>
        <w:rPr>
          <w:color w:val="57585B"/>
          <w:sz w:val="14"/>
        </w:rPr>
        <w:t>installation</w:t>
      </w:r>
      <w:r>
        <w:rPr>
          <w:color w:val="57585B"/>
          <w:spacing w:val="-2"/>
          <w:sz w:val="14"/>
        </w:rPr>
        <w:t xml:space="preserve"> </w:t>
      </w:r>
      <w:r>
        <w:rPr>
          <w:color w:val="57585B"/>
          <w:sz w:val="14"/>
        </w:rPr>
        <w:t>equipment</w:t>
      </w:r>
      <w:r>
        <w:rPr>
          <w:color w:val="57585B"/>
          <w:spacing w:val="-2"/>
          <w:sz w:val="14"/>
        </w:rPr>
        <w:t xml:space="preserve"> </w:t>
      </w:r>
      <w:r>
        <w:rPr>
          <w:color w:val="57585B"/>
          <w:sz w:val="14"/>
        </w:rPr>
        <w:t>inspection’</w:t>
      </w:r>
      <w:r>
        <w:rPr>
          <w:color w:val="57585B"/>
          <w:spacing w:val="-2"/>
          <w:sz w:val="14"/>
        </w:rPr>
        <w:t xml:space="preserve"> </w:t>
      </w:r>
      <w:r>
        <w:rPr>
          <w:color w:val="57585B"/>
          <w:sz w:val="14"/>
        </w:rPr>
        <w:t>description</w:t>
      </w:r>
      <w:r>
        <w:rPr>
          <w:color w:val="57585B"/>
          <w:spacing w:val="-2"/>
          <w:sz w:val="14"/>
        </w:rPr>
        <w:t xml:space="preserve"> </w:t>
      </w:r>
      <w:r>
        <w:rPr>
          <w:color w:val="57585B"/>
          <w:sz w:val="14"/>
        </w:rPr>
        <w:t>in</w:t>
      </w:r>
      <w:r>
        <w:rPr>
          <w:color w:val="57585B"/>
          <w:spacing w:val="-5"/>
          <w:sz w:val="14"/>
        </w:rPr>
        <w:t xml:space="preserve"> </w:t>
      </w:r>
      <w:r>
        <w:rPr>
          <w:color w:val="57585B"/>
          <w:sz w:val="14"/>
        </w:rPr>
        <w:t>Table</w:t>
      </w:r>
      <w:r>
        <w:rPr>
          <w:color w:val="57585B"/>
          <w:spacing w:val="-2"/>
          <w:sz w:val="14"/>
        </w:rPr>
        <w:t xml:space="preserve"> </w:t>
      </w:r>
      <w:r>
        <w:rPr>
          <w:color w:val="57585B"/>
          <w:sz w:val="14"/>
        </w:rPr>
        <w:t>S7.6.1.3</w:t>
      </w:r>
      <w:r>
        <w:rPr>
          <w:color w:val="57585B"/>
          <w:spacing w:val="-2"/>
          <w:sz w:val="14"/>
        </w:rPr>
        <w:t xml:space="preserve"> </w:t>
      </w:r>
      <w:r>
        <w:rPr>
          <w:color w:val="57585B"/>
          <w:sz w:val="14"/>
        </w:rPr>
        <w:t>in</w:t>
      </w:r>
      <w:r>
        <w:rPr>
          <w:color w:val="57585B"/>
          <w:spacing w:val="-2"/>
          <w:sz w:val="14"/>
        </w:rPr>
        <w:t xml:space="preserve"> </w:t>
      </w:r>
      <w:r>
        <w:rPr>
          <w:color w:val="57585B"/>
          <w:sz w:val="14"/>
        </w:rPr>
        <w:t>Clause</w:t>
      </w:r>
      <w:r>
        <w:rPr>
          <w:color w:val="57585B"/>
          <w:spacing w:val="-2"/>
          <w:sz w:val="14"/>
        </w:rPr>
        <w:t xml:space="preserve"> </w:t>
      </w:r>
      <w:r>
        <w:rPr>
          <w:color w:val="57585B"/>
          <w:sz w:val="14"/>
        </w:rPr>
        <w:t>S7.6.1</w:t>
      </w:r>
      <w:r>
        <w:rPr>
          <w:color w:val="57585B"/>
          <w:spacing w:val="-2"/>
          <w:sz w:val="14"/>
        </w:rPr>
        <w:t xml:space="preserve"> </w:t>
      </w:r>
      <w:r>
        <w:rPr>
          <w:color w:val="57585B"/>
          <w:sz w:val="14"/>
        </w:rPr>
        <w:t>of</w:t>
      </w:r>
      <w:r>
        <w:rPr>
          <w:color w:val="57585B"/>
          <w:spacing w:val="-2"/>
          <w:sz w:val="14"/>
        </w:rPr>
        <w:t xml:space="preserve"> </w:t>
      </w:r>
      <w:r>
        <w:rPr>
          <w:color w:val="57585B"/>
          <w:sz w:val="14"/>
        </w:rPr>
        <w:t>the</w:t>
      </w:r>
      <w:r>
        <w:rPr>
          <w:color w:val="57585B"/>
          <w:spacing w:val="-2"/>
          <w:sz w:val="14"/>
        </w:rPr>
        <w:t xml:space="preserve"> </w:t>
      </w:r>
      <w:r>
        <w:rPr>
          <w:color w:val="57585B"/>
          <w:sz w:val="14"/>
        </w:rPr>
        <w:t>NER.</w:t>
      </w:r>
      <w:r>
        <w:rPr>
          <w:color w:val="57585B"/>
          <w:spacing w:val="-2"/>
          <w:sz w:val="14"/>
        </w:rPr>
        <w:t xml:space="preserve"> </w:t>
      </w:r>
      <w:r>
        <w:rPr>
          <w:color w:val="57585B"/>
          <w:sz w:val="14"/>
        </w:rPr>
        <w:t>Note:</w:t>
      </w:r>
      <w:r>
        <w:rPr>
          <w:color w:val="57585B"/>
          <w:spacing w:val="-2"/>
          <w:sz w:val="14"/>
        </w:rPr>
        <w:t xml:space="preserve"> </w:t>
      </w:r>
      <w:r>
        <w:rPr>
          <w:color w:val="57585B"/>
          <w:sz w:val="14"/>
        </w:rPr>
        <w:t>If</w:t>
      </w:r>
      <w:r>
        <w:rPr>
          <w:color w:val="57585B"/>
          <w:spacing w:val="-2"/>
          <w:sz w:val="14"/>
        </w:rPr>
        <w:t xml:space="preserve"> </w:t>
      </w:r>
      <w:r>
        <w:rPr>
          <w:color w:val="57585B"/>
          <w:sz w:val="14"/>
        </w:rPr>
        <w:t>there</w:t>
      </w:r>
      <w:r>
        <w:rPr>
          <w:color w:val="57585B"/>
          <w:spacing w:val="-2"/>
          <w:sz w:val="14"/>
        </w:rPr>
        <w:t xml:space="preserve"> </w:t>
      </w:r>
      <w:r>
        <w:rPr>
          <w:color w:val="57585B"/>
          <w:sz w:val="14"/>
        </w:rPr>
        <w:t>is</w:t>
      </w:r>
      <w:r>
        <w:rPr>
          <w:color w:val="57585B"/>
          <w:spacing w:val="-6"/>
          <w:sz w:val="14"/>
        </w:rPr>
        <w:t xml:space="preserve"> </w:t>
      </w:r>
      <w:r>
        <w:rPr>
          <w:color w:val="57585B"/>
          <w:sz w:val="14"/>
        </w:rPr>
        <w:t>an</w:t>
      </w:r>
      <w:r>
        <w:rPr>
          <w:color w:val="57585B"/>
          <w:spacing w:val="-2"/>
          <w:sz w:val="14"/>
        </w:rPr>
        <w:t xml:space="preserve"> </w:t>
      </w:r>
      <w:r>
        <w:rPr>
          <w:color w:val="57585B"/>
          <w:sz w:val="14"/>
        </w:rPr>
        <w:t>LMRP</w:t>
      </w:r>
      <w:r>
        <w:rPr>
          <w:color w:val="57585B"/>
          <w:spacing w:val="-2"/>
          <w:sz w:val="14"/>
        </w:rPr>
        <w:t xml:space="preserve"> </w:t>
      </w:r>
      <w:r>
        <w:rPr>
          <w:color w:val="57585B"/>
          <w:sz w:val="14"/>
        </w:rPr>
        <w:t>in</w:t>
      </w:r>
      <w:r>
        <w:rPr>
          <w:color w:val="57585B"/>
          <w:spacing w:val="-2"/>
          <w:sz w:val="14"/>
        </w:rPr>
        <w:t xml:space="preserve"> </w:t>
      </w:r>
      <w:r>
        <w:rPr>
          <w:color w:val="57585B"/>
          <w:sz w:val="14"/>
        </w:rPr>
        <w:t>place</w:t>
      </w:r>
      <w:r>
        <w:rPr>
          <w:color w:val="57585B"/>
          <w:spacing w:val="-2"/>
          <w:sz w:val="14"/>
        </w:rPr>
        <w:t xml:space="preserve"> </w:t>
      </w:r>
      <w:r>
        <w:rPr>
          <w:color w:val="57585B"/>
          <w:sz w:val="14"/>
        </w:rPr>
        <w:t>for</w:t>
      </w:r>
      <w:r>
        <w:rPr>
          <w:color w:val="57585B"/>
          <w:spacing w:val="-2"/>
          <w:sz w:val="14"/>
        </w:rPr>
        <w:t xml:space="preserve"> </w:t>
      </w:r>
      <w:r>
        <w:rPr>
          <w:color w:val="57585B"/>
          <w:sz w:val="14"/>
        </w:rPr>
        <w:t>a</w:t>
      </w:r>
      <w:r>
        <w:rPr>
          <w:color w:val="57585B"/>
          <w:spacing w:val="40"/>
          <w:sz w:val="14"/>
        </w:rPr>
        <w:t xml:space="preserve"> </w:t>
      </w:r>
      <w:r>
        <w:rPr>
          <w:color w:val="57585B"/>
          <w:sz w:val="14"/>
        </w:rPr>
        <w:t xml:space="preserve">legacy meter, MCs would be temporarily exempt from testing and inspection legacy meters under the draft rule (see </w:t>
      </w:r>
      <w:hyperlink w:anchor="_bookmark20" w:history="1">
        <w:r>
          <w:rPr>
            <w:color w:val="57585B"/>
            <w:sz w:val="14"/>
          </w:rPr>
          <w:t>section 3.6.1</w:t>
        </w:r>
      </w:hyperlink>
      <w:r>
        <w:rPr>
          <w:color w:val="57585B"/>
          <w:sz w:val="14"/>
        </w:rPr>
        <w:t>).</w:t>
      </w:r>
    </w:p>
    <w:p w:rsidR="007169DD" w:rsidRDefault="00BC0D03">
      <w:pPr>
        <w:pStyle w:val="ListParagraph"/>
        <w:numPr>
          <w:ilvl w:val="0"/>
          <w:numId w:val="44"/>
        </w:numPr>
        <w:tabs>
          <w:tab w:val="left" w:pos="452"/>
        </w:tabs>
        <w:spacing w:before="57"/>
        <w:ind w:left="452" w:hanging="339"/>
        <w:rPr>
          <w:sz w:val="14"/>
        </w:rPr>
      </w:pPr>
      <w:r>
        <w:rPr>
          <w:color w:val="57585B"/>
          <w:sz w:val="14"/>
        </w:rPr>
        <w:t>Clause</w:t>
      </w:r>
      <w:r>
        <w:rPr>
          <w:color w:val="57585B"/>
          <w:spacing w:val="-3"/>
          <w:sz w:val="14"/>
        </w:rPr>
        <w:t xml:space="preserve"> </w:t>
      </w:r>
      <w:r>
        <w:rPr>
          <w:color w:val="57585B"/>
          <w:sz w:val="14"/>
        </w:rPr>
        <w:t>S7.6.1(g)</w:t>
      </w:r>
      <w:r>
        <w:rPr>
          <w:color w:val="57585B"/>
          <w:spacing w:val="-1"/>
          <w:sz w:val="14"/>
        </w:rPr>
        <w:t xml:space="preserve"> </w:t>
      </w:r>
      <w:r>
        <w:rPr>
          <w:color w:val="57585B"/>
          <w:sz w:val="14"/>
        </w:rPr>
        <w:t>of</w:t>
      </w:r>
      <w:r>
        <w:rPr>
          <w:color w:val="57585B"/>
          <w:spacing w:val="-1"/>
          <w:sz w:val="14"/>
        </w:rPr>
        <w:t xml:space="preserve"> </w:t>
      </w:r>
      <w:r>
        <w:rPr>
          <w:color w:val="57585B"/>
          <w:sz w:val="14"/>
        </w:rPr>
        <w:t>the</w:t>
      </w:r>
      <w:r>
        <w:rPr>
          <w:color w:val="57585B"/>
          <w:spacing w:val="-1"/>
          <w:sz w:val="14"/>
        </w:rPr>
        <w:t xml:space="preserve"> </w:t>
      </w:r>
      <w:r>
        <w:rPr>
          <w:color w:val="57585B"/>
          <w:sz w:val="14"/>
        </w:rPr>
        <w:t>draft</w:t>
      </w:r>
      <w:r>
        <w:rPr>
          <w:color w:val="57585B"/>
          <w:spacing w:val="-1"/>
          <w:sz w:val="14"/>
        </w:rPr>
        <w:t xml:space="preserve"> </w:t>
      </w:r>
      <w:r>
        <w:rPr>
          <w:color w:val="57585B"/>
          <w:spacing w:val="-2"/>
          <w:sz w:val="14"/>
        </w:rPr>
        <w:t>rule.</w:t>
      </w:r>
    </w:p>
    <w:p w:rsidR="007169DD" w:rsidRDefault="00BC0D03">
      <w:pPr>
        <w:pStyle w:val="ListParagraph"/>
        <w:numPr>
          <w:ilvl w:val="0"/>
          <w:numId w:val="44"/>
        </w:numPr>
        <w:tabs>
          <w:tab w:val="left" w:pos="452"/>
        </w:tabs>
        <w:spacing w:before="56"/>
        <w:ind w:left="452" w:hanging="339"/>
        <w:rPr>
          <w:sz w:val="14"/>
        </w:rPr>
      </w:pPr>
      <w:r>
        <w:rPr>
          <w:color w:val="57585B"/>
          <w:sz w:val="14"/>
        </w:rPr>
        <w:t>Clauses</w:t>
      </w:r>
      <w:r>
        <w:rPr>
          <w:color w:val="57585B"/>
          <w:spacing w:val="-3"/>
          <w:sz w:val="14"/>
        </w:rPr>
        <w:t xml:space="preserve"> </w:t>
      </w:r>
      <w:r>
        <w:rPr>
          <w:color w:val="57585B"/>
          <w:sz w:val="14"/>
        </w:rPr>
        <w:t>S7.6.1(h)(1)-(3)</w:t>
      </w:r>
      <w:r>
        <w:rPr>
          <w:color w:val="57585B"/>
          <w:spacing w:val="-1"/>
          <w:sz w:val="14"/>
        </w:rPr>
        <w:t xml:space="preserve"> </w:t>
      </w:r>
      <w:r>
        <w:rPr>
          <w:color w:val="57585B"/>
          <w:sz w:val="14"/>
        </w:rPr>
        <w:t>of</w:t>
      </w:r>
      <w:r>
        <w:rPr>
          <w:color w:val="57585B"/>
          <w:spacing w:val="-1"/>
          <w:sz w:val="14"/>
        </w:rPr>
        <w:t xml:space="preserve"> </w:t>
      </w:r>
      <w:r>
        <w:rPr>
          <w:color w:val="57585B"/>
          <w:sz w:val="14"/>
        </w:rPr>
        <w:t>the</w:t>
      </w:r>
      <w:r>
        <w:rPr>
          <w:color w:val="57585B"/>
          <w:spacing w:val="-1"/>
          <w:sz w:val="14"/>
        </w:rPr>
        <w:t xml:space="preserve"> </w:t>
      </w:r>
      <w:r>
        <w:rPr>
          <w:color w:val="57585B"/>
          <w:sz w:val="14"/>
        </w:rPr>
        <w:t>draft</w:t>
      </w:r>
      <w:r>
        <w:rPr>
          <w:color w:val="57585B"/>
          <w:spacing w:val="-1"/>
          <w:sz w:val="14"/>
        </w:rPr>
        <w:t xml:space="preserve"> </w:t>
      </w:r>
      <w:r>
        <w:rPr>
          <w:color w:val="57585B"/>
          <w:spacing w:val="-2"/>
          <w:sz w:val="14"/>
        </w:rPr>
        <w:t>rule.</w:t>
      </w:r>
    </w:p>
    <w:p w:rsidR="007169DD" w:rsidRDefault="00BC0D03">
      <w:pPr>
        <w:pStyle w:val="ListParagraph"/>
        <w:numPr>
          <w:ilvl w:val="0"/>
          <w:numId w:val="44"/>
        </w:numPr>
        <w:tabs>
          <w:tab w:val="left" w:pos="452"/>
        </w:tabs>
        <w:spacing w:before="57"/>
        <w:ind w:left="452" w:hanging="339"/>
        <w:rPr>
          <w:sz w:val="14"/>
        </w:rPr>
      </w:pPr>
      <w:r>
        <w:rPr>
          <w:color w:val="57585B"/>
          <w:sz w:val="14"/>
        </w:rPr>
        <w:t>Clause</w:t>
      </w:r>
      <w:r>
        <w:rPr>
          <w:color w:val="57585B"/>
          <w:spacing w:val="-3"/>
          <w:sz w:val="14"/>
        </w:rPr>
        <w:t xml:space="preserve"> </w:t>
      </w:r>
      <w:r>
        <w:rPr>
          <w:color w:val="57585B"/>
          <w:sz w:val="14"/>
        </w:rPr>
        <w:t>11.[XXX].13</w:t>
      </w:r>
      <w:r>
        <w:rPr>
          <w:color w:val="57585B"/>
          <w:spacing w:val="-1"/>
          <w:sz w:val="14"/>
        </w:rPr>
        <w:t xml:space="preserve"> </w:t>
      </w:r>
      <w:r>
        <w:rPr>
          <w:color w:val="57585B"/>
          <w:sz w:val="14"/>
        </w:rPr>
        <w:t>of</w:t>
      </w:r>
      <w:r>
        <w:rPr>
          <w:color w:val="57585B"/>
          <w:spacing w:val="-1"/>
          <w:sz w:val="14"/>
        </w:rPr>
        <w:t xml:space="preserve"> </w:t>
      </w:r>
      <w:r>
        <w:rPr>
          <w:color w:val="57585B"/>
          <w:sz w:val="14"/>
        </w:rPr>
        <w:t>the</w:t>
      </w:r>
      <w:r>
        <w:rPr>
          <w:color w:val="57585B"/>
          <w:spacing w:val="-1"/>
          <w:sz w:val="14"/>
        </w:rPr>
        <w:t xml:space="preserve"> </w:t>
      </w:r>
      <w:r>
        <w:rPr>
          <w:color w:val="57585B"/>
          <w:sz w:val="14"/>
        </w:rPr>
        <w:t>draft</w:t>
      </w:r>
      <w:r>
        <w:rPr>
          <w:color w:val="57585B"/>
          <w:spacing w:val="-1"/>
          <w:sz w:val="14"/>
        </w:rPr>
        <w:t xml:space="preserve"> </w:t>
      </w:r>
      <w:r>
        <w:rPr>
          <w:color w:val="57585B"/>
          <w:spacing w:val="-2"/>
          <w:sz w:val="14"/>
        </w:rPr>
        <w:t>rule.</w:t>
      </w:r>
    </w:p>
    <w:p w:rsidR="007169DD" w:rsidRDefault="00BC0D03">
      <w:pPr>
        <w:pStyle w:val="ListParagraph"/>
        <w:numPr>
          <w:ilvl w:val="0"/>
          <w:numId w:val="44"/>
        </w:numPr>
        <w:tabs>
          <w:tab w:val="left" w:pos="452"/>
        </w:tabs>
        <w:spacing w:before="57"/>
        <w:ind w:left="452" w:hanging="339"/>
        <w:rPr>
          <w:sz w:val="14"/>
        </w:rPr>
      </w:pPr>
      <w:r>
        <w:rPr>
          <w:color w:val="57585B"/>
          <w:sz w:val="14"/>
        </w:rPr>
        <w:t>Clause</w:t>
      </w:r>
      <w:r>
        <w:rPr>
          <w:color w:val="57585B"/>
          <w:spacing w:val="-3"/>
          <w:sz w:val="14"/>
        </w:rPr>
        <w:t xml:space="preserve"> </w:t>
      </w:r>
      <w:r>
        <w:rPr>
          <w:color w:val="57585B"/>
          <w:sz w:val="14"/>
        </w:rPr>
        <w:t>S7.6.1(g)</w:t>
      </w:r>
      <w:r>
        <w:rPr>
          <w:color w:val="57585B"/>
          <w:spacing w:val="-1"/>
          <w:sz w:val="14"/>
        </w:rPr>
        <w:t xml:space="preserve"> </w:t>
      </w:r>
      <w:r>
        <w:rPr>
          <w:color w:val="57585B"/>
          <w:sz w:val="14"/>
        </w:rPr>
        <w:t>of</w:t>
      </w:r>
      <w:r>
        <w:rPr>
          <w:color w:val="57585B"/>
          <w:spacing w:val="-1"/>
          <w:sz w:val="14"/>
        </w:rPr>
        <w:t xml:space="preserve"> </w:t>
      </w:r>
      <w:r>
        <w:rPr>
          <w:color w:val="57585B"/>
          <w:sz w:val="14"/>
        </w:rPr>
        <w:t>the</w:t>
      </w:r>
      <w:r>
        <w:rPr>
          <w:color w:val="57585B"/>
          <w:spacing w:val="-1"/>
          <w:sz w:val="14"/>
        </w:rPr>
        <w:t xml:space="preserve"> </w:t>
      </w:r>
      <w:r>
        <w:rPr>
          <w:color w:val="57585B"/>
          <w:sz w:val="14"/>
        </w:rPr>
        <w:t>draft</w:t>
      </w:r>
      <w:r>
        <w:rPr>
          <w:color w:val="57585B"/>
          <w:spacing w:val="-1"/>
          <w:sz w:val="14"/>
        </w:rPr>
        <w:t xml:space="preserve"> </w:t>
      </w:r>
      <w:r>
        <w:rPr>
          <w:color w:val="57585B"/>
          <w:spacing w:val="-2"/>
          <w:sz w:val="14"/>
        </w:rPr>
        <w:t>rule.</w:t>
      </w:r>
    </w:p>
    <w:p w:rsidR="007169DD" w:rsidRDefault="00BC0D03">
      <w:pPr>
        <w:pStyle w:val="ListParagraph"/>
        <w:numPr>
          <w:ilvl w:val="0"/>
          <w:numId w:val="44"/>
        </w:numPr>
        <w:tabs>
          <w:tab w:val="left" w:pos="452"/>
        </w:tabs>
        <w:spacing w:before="56"/>
        <w:ind w:left="452" w:hanging="339"/>
        <w:rPr>
          <w:sz w:val="14"/>
        </w:rPr>
      </w:pPr>
      <w:r>
        <w:rPr>
          <w:color w:val="57585B"/>
          <w:sz w:val="14"/>
        </w:rPr>
        <w:t>Clause</w:t>
      </w:r>
      <w:r>
        <w:rPr>
          <w:color w:val="57585B"/>
          <w:spacing w:val="-3"/>
          <w:sz w:val="14"/>
        </w:rPr>
        <w:t xml:space="preserve"> </w:t>
      </w:r>
      <w:r>
        <w:rPr>
          <w:color w:val="57585B"/>
          <w:sz w:val="14"/>
        </w:rPr>
        <w:t>S7.6.1(i)</w:t>
      </w:r>
      <w:r>
        <w:rPr>
          <w:color w:val="57585B"/>
          <w:spacing w:val="-1"/>
          <w:sz w:val="14"/>
        </w:rPr>
        <w:t xml:space="preserve"> </w:t>
      </w:r>
      <w:r>
        <w:rPr>
          <w:color w:val="57585B"/>
          <w:sz w:val="14"/>
        </w:rPr>
        <w:t>of</w:t>
      </w:r>
      <w:r>
        <w:rPr>
          <w:color w:val="57585B"/>
          <w:spacing w:val="-1"/>
          <w:sz w:val="14"/>
        </w:rPr>
        <w:t xml:space="preserve"> </w:t>
      </w:r>
      <w:r>
        <w:rPr>
          <w:color w:val="57585B"/>
          <w:sz w:val="14"/>
        </w:rPr>
        <w:t>the</w:t>
      </w:r>
      <w:r>
        <w:rPr>
          <w:color w:val="57585B"/>
          <w:spacing w:val="-1"/>
          <w:sz w:val="14"/>
        </w:rPr>
        <w:t xml:space="preserve"> </w:t>
      </w:r>
      <w:r>
        <w:rPr>
          <w:color w:val="57585B"/>
          <w:sz w:val="14"/>
        </w:rPr>
        <w:t>draft</w:t>
      </w:r>
      <w:r>
        <w:rPr>
          <w:color w:val="57585B"/>
          <w:spacing w:val="-1"/>
          <w:sz w:val="14"/>
        </w:rPr>
        <w:t xml:space="preserve"> </w:t>
      </w:r>
      <w:r>
        <w:rPr>
          <w:color w:val="57585B"/>
          <w:spacing w:val="-2"/>
          <w:sz w:val="14"/>
        </w:rPr>
        <w:t>rule.</w:t>
      </w:r>
    </w:p>
    <w:p w:rsidR="007169DD" w:rsidRDefault="00BC0D03">
      <w:pPr>
        <w:pStyle w:val="ListParagraph"/>
        <w:numPr>
          <w:ilvl w:val="0"/>
          <w:numId w:val="44"/>
        </w:numPr>
        <w:tabs>
          <w:tab w:val="left" w:pos="452"/>
        </w:tabs>
        <w:spacing w:before="57"/>
        <w:ind w:left="452" w:hanging="339"/>
        <w:rPr>
          <w:sz w:val="14"/>
        </w:rPr>
      </w:pPr>
      <w:r>
        <w:rPr>
          <w:color w:val="57585B"/>
          <w:sz w:val="14"/>
        </w:rPr>
        <w:t>Clause</w:t>
      </w:r>
      <w:r>
        <w:rPr>
          <w:color w:val="57585B"/>
          <w:spacing w:val="-3"/>
          <w:sz w:val="14"/>
        </w:rPr>
        <w:t xml:space="preserve"> </w:t>
      </w:r>
      <w:r>
        <w:rPr>
          <w:color w:val="57585B"/>
          <w:sz w:val="14"/>
        </w:rPr>
        <w:t>S7.6.1(j)</w:t>
      </w:r>
      <w:r>
        <w:rPr>
          <w:color w:val="57585B"/>
          <w:spacing w:val="-1"/>
          <w:sz w:val="14"/>
        </w:rPr>
        <w:t xml:space="preserve"> </w:t>
      </w:r>
      <w:r>
        <w:rPr>
          <w:color w:val="57585B"/>
          <w:sz w:val="14"/>
        </w:rPr>
        <w:t>of</w:t>
      </w:r>
      <w:r>
        <w:rPr>
          <w:color w:val="57585B"/>
          <w:spacing w:val="-1"/>
          <w:sz w:val="14"/>
        </w:rPr>
        <w:t xml:space="preserve"> </w:t>
      </w:r>
      <w:r>
        <w:rPr>
          <w:color w:val="57585B"/>
          <w:sz w:val="14"/>
        </w:rPr>
        <w:t>the</w:t>
      </w:r>
      <w:r>
        <w:rPr>
          <w:color w:val="57585B"/>
          <w:spacing w:val="-1"/>
          <w:sz w:val="14"/>
        </w:rPr>
        <w:t xml:space="preserve"> </w:t>
      </w:r>
      <w:r>
        <w:rPr>
          <w:color w:val="57585B"/>
          <w:sz w:val="14"/>
        </w:rPr>
        <w:t>draft</w:t>
      </w:r>
      <w:r>
        <w:rPr>
          <w:color w:val="57585B"/>
          <w:spacing w:val="-1"/>
          <w:sz w:val="14"/>
        </w:rPr>
        <w:t xml:space="preserve"> </w:t>
      </w:r>
      <w:r>
        <w:rPr>
          <w:color w:val="57585B"/>
          <w:spacing w:val="-2"/>
          <w:sz w:val="14"/>
        </w:rPr>
        <w:t>rule.</w:t>
      </w:r>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Heading3"/>
      </w:pPr>
      <w:r>
        <w:rPr>
          <w:color w:val="57585B"/>
        </w:rPr>
        <w:t>The</w:t>
      </w:r>
      <w:r>
        <w:rPr>
          <w:color w:val="57585B"/>
          <w:spacing w:val="2"/>
        </w:rPr>
        <w:t xml:space="preserve"> </w:t>
      </w:r>
      <w:r>
        <w:rPr>
          <w:color w:val="57585B"/>
        </w:rPr>
        <w:t>draft</w:t>
      </w:r>
      <w:r>
        <w:rPr>
          <w:color w:val="57585B"/>
          <w:spacing w:val="2"/>
        </w:rPr>
        <w:t xml:space="preserve"> </w:t>
      </w:r>
      <w:r>
        <w:rPr>
          <w:color w:val="57585B"/>
        </w:rPr>
        <w:t>rule</w:t>
      </w:r>
      <w:r>
        <w:rPr>
          <w:color w:val="57585B"/>
          <w:spacing w:val="2"/>
        </w:rPr>
        <w:t xml:space="preserve"> </w:t>
      </w:r>
      <w:r>
        <w:rPr>
          <w:color w:val="57585B"/>
        </w:rPr>
        <w:t>would</w:t>
      </w:r>
      <w:r>
        <w:rPr>
          <w:color w:val="57585B"/>
          <w:spacing w:val="2"/>
        </w:rPr>
        <w:t xml:space="preserve"> </w:t>
      </w:r>
      <w:r>
        <w:rPr>
          <w:color w:val="57585B"/>
        </w:rPr>
        <w:t>introduce</w:t>
      </w:r>
      <w:r>
        <w:rPr>
          <w:color w:val="57585B"/>
          <w:spacing w:val="2"/>
        </w:rPr>
        <w:t xml:space="preserve"> </w:t>
      </w:r>
      <w:r>
        <w:rPr>
          <w:color w:val="57585B"/>
        </w:rPr>
        <w:t>a</w:t>
      </w:r>
      <w:r>
        <w:rPr>
          <w:color w:val="57585B"/>
          <w:spacing w:val="2"/>
        </w:rPr>
        <w:t xml:space="preserve"> </w:t>
      </w:r>
      <w:r>
        <w:rPr>
          <w:color w:val="57585B"/>
        </w:rPr>
        <w:t>testing</w:t>
      </w:r>
      <w:r>
        <w:rPr>
          <w:color w:val="57585B"/>
          <w:spacing w:val="2"/>
        </w:rPr>
        <w:t xml:space="preserve"> </w:t>
      </w:r>
      <w:r>
        <w:rPr>
          <w:color w:val="57585B"/>
        </w:rPr>
        <w:t>and</w:t>
      </w:r>
      <w:r>
        <w:rPr>
          <w:color w:val="57585B"/>
          <w:spacing w:val="2"/>
        </w:rPr>
        <w:t xml:space="preserve"> </w:t>
      </w:r>
      <w:r>
        <w:rPr>
          <w:color w:val="57585B"/>
        </w:rPr>
        <w:t>inspection</w:t>
      </w:r>
      <w:r>
        <w:rPr>
          <w:color w:val="57585B"/>
          <w:spacing w:val="2"/>
        </w:rPr>
        <w:t xml:space="preserve"> </w:t>
      </w:r>
      <w:r>
        <w:rPr>
          <w:color w:val="57585B"/>
        </w:rPr>
        <w:t>objective</w:t>
      </w:r>
      <w:r>
        <w:rPr>
          <w:color w:val="57585B"/>
          <w:spacing w:val="2"/>
        </w:rPr>
        <w:t xml:space="preserve"> </w:t>
      </w:r>
      <w:r>
        <w:rPr>
          <w:color w:val="57585B"/>
        </w:rPr>
        <w:t>and</w:t>
      </w:r>
      <w:r>
        <w:rPr>
          <w:color w:val="57585B"/>
          <w:spacing w:val="2"/>
        </w:rPr>
        <w:t xml:space="preserve"> </w:t>
      </w:r>
      <w:r>
        <w:rPr>
          <w:color w:val="57585B"/>
        </w:rPr>
        <w:t>associated</w:t>
      </w:r>
      <w:r>
        <w:rPr>
          <w:color w:val="57585B"/>
          <w:spacing w:val="2"/>
        </w:rPr>
        <w:t xml:space="preserve"> </w:t>
      </w:r>
      <w:r>
        <w:rPr>
          <w:color w:val="57585B"/>
          <w:spacing w:val="-2"/>
        </w:rPr>
        <w:t>principles</w:t>
      </w:r>
    </w:p>
    <w:p w:rsidR="007169DD" w:rsidRDefault="00BC0D03">
      <w:pPr>
        <w:pStyle w:val="BodyText"/>
        <w:spacing w:before="153" w:line="280" w:lineRule="auto"/>
        <w:ind w:left="964" w:right="960"/>
      </w:pPr>
      <w:r>
        <w:rPr>
          <w:color w:val="57585B"/>
        </w:rPr>
        <w:t>To support AEMO in developing the AMS guidelines, the draft rule would introduce a testing and inspection objective and associated high-level principles.</w:t>
      </w:r>
      <w:r>
        <w:rPr>
          <w:color w:val="57585B"/>
          <w:vertAlign w:val="superscript"/>
        </w:rPr>
        <w:t>92</w:t>
      </w:r>
    </w:p>
    <w:p w:rsidR="007169DD" w:rsidRDefault="00BC0D03">
      <w:pPr>
        <w:pStyle w:val="BodyText"/>
        <w:spacing w:before="112" w:line="280" w:lineRule="auto"/>
        <w:ind w:left="964" w:right="960"/>
      </w:pPr>
      <w:r>
        <w:rPr>
          <w:color w:val="57585B"/>
        </w:rPr>
        <w:t>A clear objective would reduce ambiguity in the testing and inspection requirements by making it easier to discern whether a testing and inspection strategy meets the intent of Schedule 7.6.</w:t>
      </w:r>
    </w:p>
    <w:p w:rsidR="007169DD" w:rsidRDefault="00BC0D03">
      <w:pPr>
        <w:pStyle w:val="BodyText"/>
        <w:spacing w:line="238" w:lineRule="exact"/>
        <w:ind w:left="964"/>
      </w:pPr>
      <w:r>
        <w:rPr>
          <w:color w:val="57585B"/>
        </w:rPr>
        <w:t>Currently,</w:t>
      </w:r>
      <w:r>
        <w:rPr>
          <w:color w:val="57585B"/>
          <w:spacing w:val="1"/>
        </w:rPr>
        <w:t xml:space="preserve"> </w:t>
      </w:r>
      <w:r>
        <w:rPr>
          <w:color w:val="57585B"/>
        </w:rPr>
        <w:t>the</w:t>
      </w:r>
      <w:r>
        <w:rPr>
          <w:color w:val="57585B"/>
          <w:spacing w:val="2"/>
        </w:rPr>
        <w:t xml:space="preserve"> </w:t>
      </w:r>
      <w:r>
        <w:rPr>
          <w:color w:val="57585B"/>
        </w:rPr>
        <w:t>NER</w:t>
      </w:r>
      <w:r>
        <w:rPr>
          <w:color w:val="57585B"/>
          <w:spacing w:val="2"/>
        </w:rPr>
        <w:t xml:space="preserve"> </w:t>
      </w:r>
      <w:r>
        <w:rPr>
          <w:color w:val="57585B"/>
        </w:rPr>
        <w:t>only</w:t>
      </w:r>
      <w:r>
        <w:rPr>
          <w:color w:val="57585B"/>
          <w:spacing w:val="1"/>
        </w:rPr>
        <w:t xml:space="preserve"> </w:t>
      </w:r>
      <w:r>
        <w:rPr>
          <w:color w:val="57585B"/>
        </w:rPr>
        <w:t>provides</w:t>
      </w:r>
      <w:r>
        <w:rPr>
          <w:color w:val="57585B"/>
          <w:spacing w:val="2"/>
        </w:rPr>
        <w:t xml:space="preserve"> </w:t>
      </w:r>
      <w:r>
        <w:rPr>
          <w:color w:val="57585B"/>
        </w:rPr>
        <w:t>a</w:t>
      </w:r>
      <w:r>
        <w:rPr>
          <w:color w:val="57585B"/>
          <w:spacing w:val="2"/>
        </w:rPr>
        <w:t xml:space="preserve"> </w:t>
      </w:r>
      <w:r>
        <w:rPr>
          <w:color w:val="57585B"/>
        </w:rPr>
        <w:t>list</w:t>
      </w:r>
      <w:r>
        <w:rPr>
          <w:color w:val="57585B"/>
          <w:spacing w:val="1"/>
        </w:rPr>
        <w:t xml:space="preserve"> </w:t>
      </w:r>
      <w:r>
        <w:rPr>
          <w:color w:val="57585B"/>
        </w:rPr>
        <w:t>of</w:t>
      </w:r>
      <w:r>
        <w:rPr>
          <w:color w:val="57585B"/>
          <w:spacing w:val="2"/>
        </w:rPr>
        <w:t xml:space="preserve"> </w:t>
      </w:r>
      <w:r>
        <w:rPr>
          <w:color w:val="57585B"/>
        </w:rPr>
        <w:t>checks</w:t>
      </w:r>
      <w:r>
        <w:rPr>
          <w:color w:val="57585B"/>
          <w:spacing w:val="2"/>
        </w:rPr>
        <w:t xml:space="preserve"> </w:t>
      </w:r>
      <w:r>
        <w:rPr>
          <w:color w:val="57585B"/>
        </w:rPr>
        <w:t>that</w:t>
      </w:r>
      <w:r>
        <w:rPr>
          <w:color w:val="57585B"/>
          <w:spacing w:val="1"/>
        </w:rPr>
        <w:t xml:space="preserve"> </w:t>
      </w:r>
      <w:r>
        <w:rPr>
          <w:color w:val="57585B"/>
        </w:rPr>
        <w:t>inspection</w:t>
      </w:r>
      <w:r>
        <w:rPr>
          <w:color w:val="57585B"/>
          <w:spacing w:val="2"/>
        </w:rPr>
        <w:t xml:space="preserve"> </w:t>
      </w:r>
      <w:r>
        <w:rPr>
          <w:color w:val="57585B"/>
        </w:rPr>
        <w:t>‘may</w:t>
      </w:r>
      <w:r>
        <w:rPr>
          <w:color w:val="57585B"/>
          <w:spacing w:val="2"/>
        </w:rPr>
        <w:t xml:space="preserve"> </w:t>
      </w:r>
      <w:r>
        <w:rPr>
          <w:color w:val="57585B"/>
          <w:spacing w:val="-2"/>
        </w:rPr>
        <w:t>include’.</w:t>
      </w:r>
      <w:r>
        <w:rPr>
          <w:color w:val="57585B"/>
          <w:spacing w:val="-2"/>
          <w:vertAlign w:val="superscript"/>
        </w:rPr>
        <w:t>93</w:t>
      </w:r>
    </w:p>
    <w:p w:rsidR="007169DD" w:rsidRDefault="00BC0D03">
      <w:pPr>
        <w:pStyle w:val="BodyText"/>
        <w:spacing w:before="153" w:line="280" w:lineRule="auto"/>
        <w:ind w:left="964" w:right="1083"/>
      </w:pPr>
      <w:r>
        <w:rPr>
          <w:color w:val="57585B"/>
        </w:rPr>
        <w:t xml:space="preserve">High-level principles would demonstrate how the AMS guidelines promote eﬃciency and allow flexibility and innovation in testing and inspection practices. The principles could also address MCs’ concerns about overly specific testing and inspection requirements, which hinder metering </w:t>
      </w:r>
      <w:r>
        <w:rPr>
          <w:color w:val="57585B"/>
          <w:spacing w:val="-2"/>
        </w:rPr>
        <w:t>competition.</w:t>
      </w:r>
    </w:p>
    <w:p w:rsidR="007169DD" w:rsidRDefault="00BC0D03">
      <w:pPr>
        <w:pStyle w:val="BodyText"/>
        <w:spacing w:before="110" w:line="280" w:lineRule="auto"/>
        <w:ind w:left="964" w:right="960"/>
      </w:pPr>
      <w:r>
        <w:rPr>
          <w:color w:val="57585B"/>
        </w:rPr>
        <w:t>The draft rule would also define key terms such as AMS, AMS guidelines, legacy meter, and LMRP which are necessary to support the operation of the testing and inspection amendments.</w:t>
      </w:r>
      <w:r>
        <w:rPr>
          <w:color w:val="57585B"/>
          <w:vertAlign w:val="superscript"/>
        </w:rPr>
        <w:t>94</w:t>
      </w: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BC0D03">
      <w:pPr>
        <w:pStyle w:val="BodyText"/>
        <w:spacing w:before="233"/>
      </w:pPr>
      <w:r>
        <w:rPr>
          <w:noProof/>
          <w:lang w:val="en-AU" w:eastAsia="en-AU"/>
        </w:rPr>
        <mc:AlternateContent>
          <mc:Choice Requires="wps">
            <w:drawing>
              <wp:anchor distT="0" distB="0" distL="0" distR="0" simplePos="0" relativeHeight="487617024" behindDoc="1" locked="0" layoutInCell="1" allowOverlap="1">
                <wp:simplePos x="0" y="0"/>
                <wp:positionH relativeFrom="page">
                  <wp:posOffset>720001</wp:posOffset>
                </wp:positionH>
                <wp:positionV relativeFrom="paragraph">
                  <wp:posOffset>316047</wp:posOffset>
                </wp:positionV>
                <wp:extent cx="720090" cy="127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3F3DDD23" id="Graphic 93" o:spid="_x0000_s1026" style="position:absolute;margin-left:56.7pt;margin-top:24.9pt;width:56.7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" path="m,l719963,e" filled="f" strokecolor="#57585b" strokeweight=".04408mm">
                <v:path arrowok="t"/>
                <w10:wrap type="topAndBottom" anchorx="page"/>
              </v:shape>
            </w:pict>
          </mc:Fallback>
        </mc:AlternateContent>
      </w:r>
    </w:p>
    <w:p w:rsidR="007169DD" w:rsidRDefault="00BC0D03">
      <w:pPr>
        <w:pStyle w:val="ListParagraph"/>
        <w:numPr>
          <w:ilvl w:val="0"/>
          <w:numId w:val="44"/>
        </w:numPr>
        <w:tabs>
          <w:tab w:val="left" w:pos="452"/>
        </w:tabs>
        <w:spacing w:before="130"/>
        <w:ind w:left="452" w:hanging="339"/>
        <w:rPr>
          <w:sz w:val="14"/>
        </w:rPr>
      </w:pPr>
      <w:r>
        <w:rPr>
          <w:color w:val="57585B"/>
          <w:sz w:val="14"/>
        </w:rPr>
        <w:t>Clauses</w:t>
      </w:r>
      <w:r>
        <w:rPr>
          <w:color w:val="57585B"/>
          <w:spacing w:val="-4"/>
          <w:sz w:val="14"/>
        </w:rPr>
        <w:t xml:space="preserve"> </w:t>
      </w:r>
      <w:r>
        <w:rPr>
          <w:color w:val="57585B"/>
          <w:sz w:val="14"/>
        </w:rPr>
        <w:t>S7.6.1(k),</w:t>
      </w:r>
      <w:r>
        <w:rPr>
          <w:color w:val="57585B"/>
          <w:spacing w:val="-2"/>
          <w:sz w:val="14"/>
        </w:rPr>
        <w:t xml:space="preserve"> </w:t>
      </w:r>
      <w:r>
        <w:rPr>
          <w:color w:val="57585B"/>
          <w:sz w:val="14"/>
        </w:rPr>
        <w:t>S7.6.1(l)(1)(i)-(iii)</w:t>
      </w:r>
      <w:r>
        <w:rPr>
          <w:color w:val="57585B"/>
          <w:spacing w:val="-2"/>
          <w:sz w:val="14"/>
        </w:rPr>
        <w:t xml:space="preserve"> </w:t>
      </w:r>
      <w:r>
        <w:rPr>
          <w:color w:val="57585B"/>
          <w:sz w:val="14"/>
        </w:rPr>
        <w:t>and</w:t>
      </w:r>
      <w:r>
        <w:rPr>
          <w:color w:val="57585B"/>
          <w:spacing w:val="-1"/>
          <w:sz w:val="14"/>
        </w:rPr>
        <w:t xml:space="preserve"> </w:t>
      </w:r>
      <w:r>
        <w:rPr>
          <w:color w:val="57585B"/>
          <w:sz w:val="14"/>
        </w:rPr>
        <w:t>S7.6.1(l)(2)</w:t>
      </w:r>
      <w:r>
        <w:rPr>
          <w:color w:val="57585B"/>
          <w:spacing w:val="-2"/>
          <w:sz w:val="14"/>
        </w:rPr>
        <w:t xml:space="preserve"> </w:t>
      </w:r>
      <w:r>
        <w:rPr>
          <w:color w:val="57585B"/>
          <w:sz w:val="14"/>
        </w:rPr>
        <w:t>of</w:t>
      </w:r>
      <w:r>
        <w:rPr>
          <w:color w:val="57585B"/>
          <w:spacing w:val="-2"/>
          <w:sz w:val="14"/>
        </w:rPr>
        <w:t xml:space="preserve"> </w:t>
      </w:r>
      <w:r>
        <w:rPr>
          <w:color w:val="57585B"/>
          <w:sz w:val="14"/>
        </w:rPr>
        <w:t>the</w:t>
      </w:r>
      <w:r>
        <w:rPr>
          <w:color w:val="57585B"/>
          <w:spacing w:val="-2"/>
          <w:sz w:val="14"/>
        </w:rPr>
        <w:t xml:space="preserve"> </w:t>
      </w:r>
      <w:r>
        <w:rPr>
          <w:color w:val="57585B"/>
          <w:sz w:val="14"/>
        </w:rPr>
        <w:t>draft</w:t>
      </w:r>
      <w:r>
        <w:rPr>
          <w:color w:val="57585B"/>
          <w:spacing w:val="-1"/>
          <w:sz w:val="14"/>
        </w:rPr>
        <w:t xml:space="preserve"> </w:t>
      </w:r>
      <w:r>
        <w:rPr>
          <w:color w:val="57585B"/>
          <w:spacing w:val="-2"/>
          <w:sz w:val="14"/>
        </w:rPr>
        <w:t>rule.</w:t>
      </w:r>
    </w:p>
    <w:p w:rsidR="007169DD" w:rsidRDefault="00BC0D03">
      <w:pPr>
        <w:pStyle w:val="ListParagraph"/>
        <w:numPr>
          <w:ilvl w:val="0"/>
          <w:numId w:val="44"/>
        </w:numPr>
        <w:tabs>
          <w:tab w:val="left" w:pos="452"/>
        </w:tabs>
        <w:spacing w:before="57"/>
        <w:ind w:left="452" w:hanging="339"/>
        <w:rPr>
          <w:sz w:val="14"/>
        </w:rPr>
      </w:pPr>
      <w:r>
        <w:rPr>
          <w:color w:val="57585B"/>
          <w:sz w:val="14"/>
        </w:rPr>
        <w:t>Clause</w:t>
      </w:r>
      <w:r>
        <w:rPr>
          <w:color w:val="57585B"/>
          <w:spacing w:val="-2"/>
          <w:sz w:val="14"/>
        </w:rPr>
        <w:t xml:space="preserve"> </w:t>
      </w:r>
      <w:r>
        <w:rPr>
          <w:color w:val="57585B"/>
          <w:sz w:val="14"/>
        </w:rPr>
        <w:t>S7.6.2(f)</w:t>
      </w:r>
      <w:r>
        <w:rPr>
          <w:color w:val="57585B"/>
          <w:spacing w:val="-2"/>
          <w:sz w:val="14"/>
        </w:rPr>
        <w:t xml:space="preserve"> </w:t>
      </w:r>
      <w:r>
        <w:rPr>
          <w:color w:val="57585B"/>
          <w:sz w:val="14"/>
        </w:rPr>
        <w:t>of</w:t>
      </w:r>
      <w:r>
        <w:rPr>
          <w:color w:val="57585B"/>
          <w:spacing w:val="-2"/>
          <w:sz w:val="14"/>
        </w:rPr>
        <w:t xml:space="preserve"> </w:t>
      </w:r>
      <w:r>
        <w:rPr>
          <w:color w:val="57585B"/>
          <w:sz w:val="14"/>
        </w:rPr>
        <w:t>the</w:t>
      </w:r>
      <w:r>
        <w:rPr>
          <w:color w:val="57585B"/>
          <w:spacing w:val="-1"/>
          <w:sz w:val="14"/>
        </w:rPr>
        <w:t xml:space="preserve"> </w:t>
      </w:r>
      <w:r>
        <w:rPr>
          <w:color w:val="57585B"/>
          <w:spacing w:val="-4"/>
          <w:sz w:val="14"/>
        </w:rPr>
        <w:t>NER.</w:t>
      </w:r>
    </w:p>
    <w:p w:rsidR="007169DD" w:rsidRDefault="00BC0D03">
      <w:pPr>
        <w:pStyle w:val="ListParagraph"/>
        <w:numPr>
          <w:ilvl w:val="0"/>
          <w:numId w:val="44"/>
        </w:numPr>
        <w:tabs>
          <w:tab w:val="left" w:pos="452"/>
        </w:tabs>
        <w:spacing w:before="57"/>
        <w:ind w:left="452" w:hanging="339"/>
        <w:rPr>
          <w:sz w:val="14"/>
        </w:rPr>
      </w:pPr>
      <w:r>
        <w:rPr>
          <w:color w:val="57585B"/>
          <w:sz w:val="14"/>
        </w:rPr>
        <w:t>Chapter</w:t>
      </w:r>
      <w:r>
        <w:rPr>
          <w:color w:val="57585B"/>
          <w:spacing w:val="-2"/>
          <w:sz w:val="14"/>
        </w:rPr>
        <w:t xml:space="preserve"> </w:t>
      </w:r>
      <w:r>
        <w:rPr>
          <w:color w:val="57585B"/>
          <w:sz w:val="14"/>
        </w:rPr>
        <w:t>10</w:t>
      </w:r>
      <w:r>
        <w:rPr>
          <w:color w:val="57585B"/>
          <w:spacing w:val="-2"/>
          <w:sz w:val="14"/>
        </w:rPr>
        <w:t xml:space="preserve"> </w:t>
      </w:r>
      <w:r>
        <w:rPr>
          <w:color w:val="57585B"/>
          <w:sz w:val="14"/>
        </w:rPr>
        <w:t>of</w:t>
      </w:r>
      <w:r>
        <w:rPr>
          <w:color w:val="57585B"/>
          <w:spacing w:val="-2"/>
          <w:sz w:val="14"/>
        </w:rPr>
        <w:t xml:space="preserve"> </w:t>
      </w:r>
      <w:r>
        <w:rPr>
          <w:color w:val="57585B"/>
          <w:sz w:val="14"/>
        </w:rPr>
        <w:t>the</w:t>
      </w:r>
      <w:r>
        <w:rPr>
          <w:color w:val="57585B"/>
          <w:spacing w:val="-1"/>
          <w:sz w:val="14"/>
        </w:rPr>
        <w:t xml:space="preserve"> </w:t>
      </w:r>
      <w:r>
        <w:rPr>
          <w:color w:val="57585B"/>
          <w:spacing w:val="-4"/>
          <w:sz w:val="14"/>
        </w:rPr>
        <w:t>NER.</w:t>
      </w:r>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spacing w:before="346"/>
        <w:rPr>
          <w:sz w:val="36"/>
        </w:rPr>
      </w:pPr>
    </w:p>
    <w:p w:rsidR="007169DD" w:rsidRDefault="00BC0D03">
      <w:pPr>
        <w:pStyle w:val="Heading1"/>
        <w:numPr>
          <w:ilvl w:val="0"/>
          <w:numId w:val="21"/>
        </w:numPr>
        <w:tabs>
          <w:tab w:val="left" w:pos="970"/>
        </w:tabs>
        <w:ind w:hanging="850"/>
      </w:pPr>
      <w:bookmarkStart w:id="50" w:name="A_Rule_making_process_"/>
      <w:bookmarkStart w:id="51" w:name="A.1_Intellihub,_SA_Power_Networks_and_Al"/>
      <w:bookmarkStart w:id="52" w:name="A.2_The_proposal_identifies_several_inef"/>
      <w:bookmarkStart w:id="53" w:name="_bookmark21"/>
      <w:bookmarkEnd w:id="50"/>
      <w:bookmarkEnd w:id="51"/>
      <w:bookmarkEnd w:id="52"/>
      <w:bookmarkEnd w:id="53"/>
      <w:r>
        <w:rPr>
          <w:color w:val="23A2E0"/>
        </w:rPr>
        <w:t>Rule</w:t>
      </w:r>
      <w:r>
        <w:rPr>
          <w:color w:val="23A2E0"/>
          <w:spacing w:val="3"/>
        </w:rPr>
        <w:t xml:space="preserve"> </w:t>
      </w:r>
      <w:r>
        <w:rPr>
          <w:color w:val="23A2E0"/>
        </w:rPr>
        <w:t>making</w:t>
      </w:r>
      <w:r>
        <w:rPr>
          <w:color w:val="23A2E0"/>
          <w:spacing w:val="3"/>
        </w:rPr>
        <w:t xml:space="preserve"> </w:t>
      </w:r>
      <w:r>
        <w:rPr>
          <w:color w:val="23A2E0"/>
          <w:spacing w:val="-2"/>
        </w:rPr>
        <w:t>process</w:t>
      </w:r>
    </w:p>
    <w:p w:rsidR="007169DD" w:rsidRDefault="00BC0D03">
      <w:pPr>
        <w:pStyle w:val="BodyText"/>
        <w:spacing w:before="227"/>
        <w:ind w:left="964"/>
      </w:pPr>
      <w:r>
        <w:rPr>
          <w:color w:val="57585B"/>
        </w:rPr>
        <w:t>A</w:t>
      </w:r>
      <w:r>
        <w:rPr>
          <w:color w:val="57585B"/>
          <w:spacing w:val="3"/>
        </w:rPr>
        <w:t xml:space="preserve"> </w:t>
      </w:r>
      <w:r>
        <w:rPr>
          <w:color w:val="57585B"/>
        </w:rPr>
        <w:t>fast-track</w:t>
      </w:r>
      <w:r>
        <w:rPr>
          <w:color w:val="57585B"/>
          <w:spacing w:val="4"/>
        </w:rPr>
        <w:t xml:space="preserve"> </w:t>
      </w:r>
      <w:r>
        <w:rPr>
          <w:color w:val="57585B"/>
        </w:rPr>
        <w:t>rule</w:t>
      </w:r>
      <w:r>
        <w:rPr>
          <w:color w:val="57585B"/>
          <w:spacing w:val="4"/>
        </w:rPr>
        <w:t xml:space="preserve"> </w:t>
      </w:r>
      <w:r>
        <w:rPr>
          <w:color w:val="57585B"/>
        </w:rPr>
        <w:t>change</w:t>
      </w:r>
      <w:r>
        <w:rPr>
          <w:color w:val="57585B"/>
          <w:spacing w:val="4"/>
        </w:rPr>
        <w:t xml:space="preserve"> </w:t>
      </w:r>
      <w:r>
        <w:rPr>
          <w:color w:val="57585B"/>
        </w:rPr>
        <w:t>request</w:t>
      </w:r>
      <w:r>
        <w:rPr>
          <w:color w:val="57585B"/>
          <w:spacing w:val="4"/>
        </w:rPr>
        <w:t xml:space="preserve"> </w:t>
      </w:r>
      <w:r>
        <w:rPr>
          <w:color w:val="57585B"/>
        </w:rPr>
        <w:t>includes</w:t>
      </w:r>
      <w:r>
        <w:rPr>
          <w:color w:val="57585B"/>
          <w:spacing w:val="4"/>
        </w:rPr>
        <w:t xml:space="preserve"> </w:t>
      </w:r>
      <w:r>
        <w:rPr>
          <w:color w:val="57585B"/>
        </w:rPr>
        <w:t>the</w:t>
      </w:r>
      <w:r>
        <w:rPr>
          <w:color w:val="57585B"/>
          <w:spacing w:val="4"/>
        </w:rPr>
        <w:t xml:space="preserve"> </w:t>
      </w:r>
      <w:r>
        <w:rPr>
          <w:color w:val="57585B"/>
        </w:rPr>
        <w:t>following</w:t>
      </w:r>
      <w:r>
        <w:rPr>
          <w:color w:val="57585B"/>
          <w:spacing w:val="4"/>
        </w:rPr>
        <w:t xml:space="preserve"> </w:t>
      </w:r>
      <w:r>
        <w:rPr>
          <w:color w:val="57585B"/>
          <w:spacing w:val="-2"/>
        </w:rPr>
        <w:t>stages:</w:t>
      </w:r>
    </w:p>
    <w:p w:rsidR="007169DD" w:rsidRDefault="00BC0D03">
      <w:pPr>
        <w:pStyle w:val="ListParagraph"/>
        <w:numPr>
          <w:ilvl w:val="0"/>
          <w:numId w:val="20"/>
        </w:numPr>
        <w:tabs>
          <w:tab w:val="left" w:pos="1304"/>
        </w:tabs>
        <w:spacing w:before="153"/>
        <w:ind w:hanging="340"/>
        <w:rPr>
          <w:sz w:val="20"/>
        </w:rPr>
      </w:pPr>
      <w:r>
        <w:rPr>
          <w:color w:val="57585B"/>
          <w:sz w:val="20"/>
        </w:rPr>
        <w:t>a</w:t>
      </w:r>
      <w:r>
        <w:rPr>
          <w:color w:val="57585B"/>
          <w:spacing w:val="4"/>
          <w:sz w:val="20"/>
        </w:rPr>
        <w:t xml:space="preserve"> </w:t>
      </w:r>
      <w:r>
        <w:rPr>
          <w:color w:val="57585B"/>
          <w:sz w:val="20"/>
        </w:rPr>
        <w:t>proponent</w:t>
      </w:r>
      <w:r>
        <w:rPr>
          <w:color w:val="57585B"/>
          <w:spacing w:val="4"/>
          <w:sz w:val="20"/>
        </w:rPr>
        <w:t xml:space="preserve"> </w:t>
      </w:r>
      <w:r>
        <w:rPr>
          <w:color w:val="57585B"/>
          <w:sz w:val="20"/>
        </w:rPr>
        <w:t>submits</w:t>
      </w:r>
      <w:r>
        <w:rPr>
          <w:color w:val="57585B"/>
          <w:spacing w:val="4"/>
          <w:sz w:val="20"/>
        </w:rPr>
        <w:t xml:space="preserve"> </w:t>
      </w:r>
      <w:r>
        <w:rPr>
          <w:color w:val="57585B"/>
          <w:sz w:val="20"/>
        </w:rPr>
        <w:t>a</w:t>
      </w:r>
      <w:r>
        <w:rPr>
          <w:color w:val="57585B"/>
          <w:spacing w:val="4"/>
          <w:sz w:val="20"/>
        </w:rPr>
        <w:t xml:space="preserve"> </w:t>
      </w:r>
      <w:r>
        <w:rPr>
          <w:color w:val="57585B"/>
          <w:sz w:val="20"/>
        </w:rPr>
        <w:t>rule</w:t>
      </w:r>
      <w:r>
        <w:rPr>
          <w:color w:val="57585B"/>
          <w:spacing w:val="4"/>
          <w:sz w:val="20"/>
        </w:rPr>
        <w:t xml:space="preserve"> </w:t>
      </w:r>
      <w:r>
        <w:rPr>
          <w:color w:val="57585B"/>
          <w:sz w:val="20"/>
        </w:rPr>
        <w:t>change</w:t>
      </w:r>
      <w:r>
        <w:rPr>
          <w:color w:val="57585B"/>
          <w:spacing w:val="4"/>
          <w:sz w:val="20"/>
        </w:rPr>
        <w:t xml:space="preserve"> </w:t>
      </w:r>
      <w:r>
        <w:rPr>
          <w:color w:val="57585B"/>
          <w:spacing w:val="-2"/>
          <w:sz w:val="20"/>
        </w:rPr>
        <w:t>request</w:t>
      </w:r>
    </w:p>
    <w:p w:rsidR="007169DD" w:rsidRDefault="00BC0D03">
      <w:pPr>
        <w:pStyle w:val="ListParagraph"/>
        <w:numPr>
          <w:ilvl w:val="0"/>
          <w:numId w:val="20"/>
        </w:numPr>
        <w:tabs>
          <w:tab w:val="left" w:pos="1304"/>
        </w:tabs>
        <w:spacing w:before="97"/>
        <w:ind w:hanging="340"/>
        <w:rPr>
          <w:sz w:val="20"/>
        </w:rPr>
      </w:pPr>
      <w:r>
        <w:rPr>
          <w:color w:val="57585B"/>
          <w:sz w:val="20"/>
        </w:rPr>
        <w:t>the</w:t>
      </w:r>
      <w:r>
        <w:rPr>
          <w:color w:val="57585B"/>
          <w:spacing w:val="5"/>
          <w:sz w:val="20"/>
        </w:rPr>
        <w:t xml:space="preserve"> </w:t>
      </w:r>
      <w:r>
        <w:rPr>
          <w:color w:val="57585B"/>
          <w:sz w:val="20"/>
        </w:rPr>
        <w:t>Commission</w:t>
      </w:r>
      <w:r>
        <w:rPr>
          <w:color w:val="57585B"/>
          <w:spacing w:val="6"/>
          <w:sz w:val="20"/>
        </w:rPr>
        <w:t xml:space="preserve"> </w:t>
      </w:r>
      <w:r>
        <w:rPr>
          <w:color w:val="57585B"/>
          <w:sz w:val="20"/>
        </w:rPr>
        <w:t>initiates</w:t>
      </w:r>
      <w:r>
        <w:rPr>
          <w:color w:val="57585B"/>
          <w:spacing w:val="5"/>
          <w:sz w:val="20"/>
        </w:rPr>
        <w:t xml:space="preserve"> </w:t>
      </w:r>
      <w:r>
        <w:rPr>
          <w:color w:val="57585B"/>
          <w:sz w:val="20"/>
        </w:rPr>
        <w:t>the</w:t>
      </w:r>
      <w:r>
        <w:rPr>
          <w:color w:val="57585B"/>
          <w:spacing w:val="6"/>
          <w:sz w:val="20"/>
        </w:rPr>
        <w:t xml:space="preserve"> </w:t>
      </w:r>
      <w:r>
        <w:rPr>
          <w:color w:val="57585B"/>
          <w:sz w:val="20"/>
        </w:rPr>
        <w:t>rule</w:t>
      </w:r>
      <w:r>
        <w:rPr>
          <w:color w:val="57585B"/>
          <w:spacing w:val="6"/>
          <w:sz w:val="20"/>
        </w:rPr>
        <w:t xml:space="preserve"> </w:t>
      </w:r>
      <w:r>
        <w:rPr>
          <w:color w:val="57585B"/>
          <w:sz w:val="20"/>
        </w:rPr>
        <w:t>change</w:t>
      </w:r>
      <w:r>
        <w:rPr>
          <w:color w:val="57585B"/>
          <w:spacing w:val="5"/>
          <w:sz w:val="20"/>
        </w:rPr>
        <w:t xml:space="preserve"> </w:t>
      </w:r>
      <w:r>
        <w:rPr>
          <w:color w:val="57585B"/>
          <w:spacing w:val="-2"/>
          <w:sz w:val="20"/>
        </w:rPr>
        <w:t>process</w:t>
      </w:r>
    </w:p>
    <w:p w:rsidR="007169DD" w:rsidRDefault="00BC0D03">
      <w:pPr>
        <w:pStyle w:val="ListParagraph"/>
        <w:numPr>
          <w:ilvl w:val="0"/>
          <w:numId w:val="20"/>
        </w:numPr>
        <w:tabs>
          <w:tab w:val="left" w:pos="1304"/>
        </w:tabs>
        <w:spacing w:before="96"/>
        <w:ind w:hanging="340"/>
        <w:rPr>
          <w:sz w:val="20"/>
        </w:rPr>
      </w:pPr>
      <w:r>
        <w:rPr>
          <w:color w:val="57585B"/>
          <w:sz w:val="20"/>
        </w:rPr>
        <w:t>the</w:t>
      </w:r>
      <w:r>
        <w:rPr>
          <w:color w:val="57585B"/>
          <w:spacing w:val="3"/>
          <w:sz w:val="20"/>
        </w:rPr>
        <w:t xml:space="preserve"> </w:t>
      </w:r>
      <w:r>
        <w:rPr>
          <w:color w:val="57585B"/>
          <w:sz w:val="20"/>
        </w:rPr>
        <w:t>Commission</w:t>
      </w:r>
      <w:r>
        <w:rPr>
          <w:color w:val="57585B"/>
          <w:spacing w:val="4"/>
          <w:sz w:val="20"/>
        </w:rPr>
        <w:t xml:space="preserve"> </w:t>
      </w:r>
      <w:r>
        <w:rPr>
          <w:color w:val="57585B"/>
          <w:sz w:val="20"/>
        </w:rPr>
        <w:t>publishes</w:t>
      </w:r>
      <w:r>
        <w:rPr>
          <w:color w:val="57585B"/>
          <w:spacing w:val="4"/>
          <w:sz w:val="20"/>
        </w:rPr>
        <w:t xml:space="preserve"> </w:t>
      </w:r>
      <w:r>
        <w:rPr>
          <w:color w:val="57585B"/>
          <w:sz w:val="20"/>
        </w:rPr>
        <w:t>a</w:t>
      </w:r>
      <w:r>
        <w:rPr>
          <w:color w:val="57585B"/>
          <w:spacing w:val="4"/>
          <w:sz w:val="20"/>
        </w:rPr>
        <w:t xml:space="preserve"> </w:t>
      </w:r>
      <w:r>
        <w:rPr>
          <w:color w:val="57585B"/>
          <w:sz w:val="20"/>
        </w:rPr>
        <w:t>draft</w:t>
      </w:r>
      <w:r>
        <w:rPr>
          <w:color w:val="57585B"/>
          <w:spacing w:val="4"/>
          <w:sz w:val="20"/>
        </w:rPr>
        <w:t xml:space="preserve"> </w:t>
      </w:r>
      <w:r>
        <w:rPr>
          <w:color w:val="57585B"/>
          <w:sz w:val="20"/>
        </w:rPr>
        <w:t>determination</w:t>
      </w:r>
      <w:r>
        <w:rPr>
          <w:color w:val="57585B"/>
          <w:spacing w:val="4"/>
          <w:sz w:val="20"/>
        </w:rPr>
        <w:t xml:space="preserve"> </w:t>
      </w:r>
      <w:r>
        <w:rPr>
          <w:color w:val="57585B"/>
          <w:sz w:val="20"/>
        </w:rPr>
        <w:t>and</w:t>
      </w:r>
      <w:r>
        <w:rPr>
          <w:color w:val="57585B"/>
          <w:spacing w:val="4"/>
          <w:sz w:val="20"/>
        </w:rPr>
        <w:t xml:space="preserve"> </w:t>
      </w:r>
      <w:r>
        <w:rPr>
          <w:color w:val="57585B"/>
          <w:sz w:val="20"/>
        </w:rPr>
        <w:t>draft</w:t>
      </w:r>
      <w:r>
        <w:rPr>
          <w:color w:val="57585B"/>
          <w:spacing w:val="4"/>
          <w:sz w:val="20"/>
        </w:rPr>
        <w:t xml:space="preserve"> </w:t>
      </w:r>
      <w:r>
        <w:rPr>
          <w:color w:val="57585B"/>
          <w:sz w:val="20"/>
        </w:rPr>
        <w:t>rule</w:t>
      </w:r>
      <w:r>
        <w:rPr>
          <w:color w:val="57585B"/>
          <w:spacing w:val="4"/>
          <w:sz w:val="20"/>
        </w:rPr>
        <w:t xml:space="preserve"> </w:t>
      </w:r>
      <w:r>
        <w:rPr>
          <w:color w:val="57585B"/>
          <w:sz w:val="20"/>
        </w:rPr>
        <w:t>(if</w:t>
      </w:r>
      <w:r>
        <w:rPr>
          <w:color w:val="57585B"/>
          <w:spacing w:val="4"/>
          <w:sz w:val="20"/>
        </w:rPr>
        <w:t xml:space="preserve"> </w:t>
      </w:r>
      <w:r>
        <w:rPr>
          <w:color w:val="57585B"/>
          <w:spacing w:val="-2"/>
          <w:sz w:val="20"/>
        </w:rPr>
        <w:t>relevant)</w:t>
      </w:r>
    </w:p>
    <w:p w:rsidR="007169DD" w:rsidRDefault="00BC0D03">
      <w:pPr>
        <w:pStyle w:val="ListParagraph"/>
        <w:numPr>
          <w:ilvl w:val="1"/>
          <w:numId w:val="20"/>
        </w:numPr>
        <w:tabs>
          <w:tab w:val="left" w:pos="1644"/>
        </w:tabs>
        <w:spacing w:before="97" w:line="280" w:lineRule="auto"/>
        <w:ind w:right="1411"/>
        <w:rPr>
          <w:sz w:val="20"/>
        </w:rPr>
      </w:pPr>
      <w:r>
        <w:rPr>
          <w:color w:val="57585B"/>
          <w:sz w:val="20"/>
        </w:rPr>
        <w:t>stakeholders lodge submissions on the draft determination and engage through other channels to make their views known to the AEMC project team</w:t>
      </w:r>
    </w:p>
    <w:p w:rsidR="007169DD" w:rsidRDefault="00BC0D03">
      <w:pPr>
        <w:pStyle w:val="ListParagraph"/>
        <w:numPr>
          <w:ilvl w:val="0"/>
          <w:numId w:val="20"/>
        </w:numPr>
        <w:tabs>
          <w:tab w:val="left" w:pos="1304"/>
        </w:tabs>
        <w:spacing w:before="55"/>
        <w:ind w:hanging="340"/>
        <w:rPr>
          <w:sz w:val="20"/>
        </w:rPr>
      </w:pPr>
      <w:r>
        <w:rPr>
          <w:color w:val="57585B"/>
          <w:sz w:val="20"/>
        </w:rPr>
        <w:t>the</w:t>
      </w:r>
      <w:r>
        <w:rPr>
          <w:color w:val="57585B"/>
          <w:spacing w:val="3"/>
          <w:sz w:val="20"/>
        </w:rPr>
        <w:t xml:space="preserve"> </w:t>
      </w:r>
      <w:r>
        <w:rPr>
          <w:color w:val="57585B"/>
          <w:sz w:val="20"/>
        </w:rPr>
        <w:t>Commission</w:t>
      </w:r>
      <w:r>
        <w:rPr>
          <w:color w:val="57585B"/>
          <w:spacing w:val="3"/>
          <w:sz w:val="20"/>
        </w:rPr>
        <w:t xml:space="preserve"> </w:t>
      </w:r>
      <w:r>
        <w:rPr>
          <w:color w:val="57585B"/>
          <w:sz w:val="20"/>
        </w:rPr>
        <w:t>publishes</w:t>
      </w:r>
      <w:r>
        <w:rPr>
          <w:color w:val="57585B"/>
          <w:spacing w:val="4"/>
          <w:sz w:val="20"/>
        </w:rPr>
        <w:t xml:space="preserve"> </w:t>
      </w:r>
      <w:r>
        <w:rPr>
          <w:color w:val="57585B"/>
          <w:sz w:val="20"/>
        </w:rPr>
        <w:t>a</w:t>
      </w:r>
      <w:r>
        <w:rPr>
          <w:color w:val="57585B"/>
          <w:spacing w:val="1"/>
          <w:sz w:val="20"/>
        </w:rPr>
        <w:t xml:space="preserve"> </w:t>
      </w:r>
      <w:r>
        <w:rPr>
          <w:color w:val="57585B"/>
          <w:sz w:val="20"/>
        </w:rPr>
        <w:t>final</w:t>
      </w:r>
      <w:r>
        <w:rPr>
          <w:color w:val="57585B"/>
          <w:spacing w:val="3"/>
          <w:sz w:val="20"/>
        </w:rPr>
        <w:t xml:space="preserve"> </w:t>
      </w:r>
      <w:r>
        <w:rPr>
          <w:color w:val="57585B"/>
          <w:sz w:val="20"/>
        </w:rPr>
        <w:t>determination</w:t>
      </w:r>
      <w:r>
        <w:rPr>
          <w:color w:val="57585B"/>
          <w:spacing w:val="4"/>
          <w:sz w:val="20"/>
        </w:rPr>
        <w:t xml:space="preserve"> </w:t>
      </w:r>
      <w:r>
        <w:rPr>
          <w:color w:val="57585B"/>
          <w:sz w:val="20"/>
        </w:rPr>
        <w:t>and</w:t>
      </w:r>
      <w:r>
        <w:rPr>
          <w:color w:val="57585B"/>
          <w:spacing w:val="2"/>
          <w:sz w:val="20"/>
        </w:rPr>
        <w:t xml:space="preserve"> </w:t>
      </w:r>
      <w:r>
        <w:rPr>
          <w:color w:val="57585B"/>
          <w:sz w:val="20"/>
        </w:rPr>
        <w:t>final</w:t>
      </w:r>
      <w:r>
        <w:rPr>
          <w:color w:val="57585B"/>
          <w:spacing w:val="3"/>
          <w:sz w:val="20"/>
        </w:rPr>
        <w:t xml:space="preserve"> </w:t>
      </w:r>
      <w:r>
        <w:rPr>
          <w:color w:val="57585B"/>
          <w:sz w:val="20"/>
        </w:rPr>
        <w:t>rule</w:t>
      </w:r>
      <w:r>
        <w:rPr>
          <w:color w:val="57585B"/>
          <w:spacing w:val="4"/>
          <w:sz w:val="20"/>
        </w:rPr>
        <w:t xml:space="preserve"> </w:t>
      </w:r>
      <w:r>
        <w:rPr>
          <w:color w:val="57585B"/>
          <w:sz w:val="20"/>
        </w:rPr>
        <w:t>(if</w:t>
      </w:r>
      <w:r>
        <w:rPr>
          <w:color w:val="57585B"/>
          <w:spacing w:val="3"/>
          <w:sz w:val="20"/>
        </w:rPr>
        <w:t xml:space="preserve"> </w:t>
      </w:r>
      <w:r>
        <w:rPr>
          <w:color w:val="57585B"/>
          <w:spacing w:val="-2"/>
          <w:sz w:val="20"/>
        </w:rPr>
        <w:t>relevant).</w:t>
      </w:r>
    </w:p>
    <w:p w:rsidR="007169DD" w:rsidRDefault="00BC0D03">
      <w:pPr>
        <w:pStyle w:val="BodyText"/>
        <w:spacing w:before="97"/>
        <w:ind w:left="964"/>
      </w:pPr>
      <w:r>
        <w:rPr>
          <w:color w:val="57585B"/>
        </w:rPr>
        <w:t>You</w:t>
      </w:r>
      <w:r>
        <w:rPr>
          <w:color w:val="57585B"/>
          <w:spacing w:val="2"/>
        </w:rPr>
        <w:t xml:space="preserve"> </w:t>
      </w:r>
      <w:r>
        <w:rPr>
          <w:color w:val="57585B"/>
        </w:rPr>
        <w:t>can</w:t>
      </w:r>
      <w:r>
        <w:rPr>
          <w:color w:val="57585B"/>
          <w:spacing w:val="2"/>
        </w:rPr>
        <w:t xml:space="preserve"> </w:t>
      </w:r>
      <w:r>
        <w:rPr>
          <w:color w:val="57585B"/>
        </w:rPr>
        <w:t>find</w:t>
      </w:r>
      <w:r>
        <w:rPr>
          <w:color w:val="57585B"/>
          <w:spacing w:val="2"/>
        </w:rPr>
        <w:t xml:space="preserve"> </w:t>
      </w:r>
      <w:r>
        <w:rPr>
          <w:color w:val="57585B"/>
        </w:rPr>
        <w:t>more</w:t>
      </w:r>
      <w:r>
        <w:rPr>
          <w:color w:val="57585B"/>
          <w:spacing w:val="2"/>
        </w:rPr>
        <w:t xml:space="preserve"> </w:t>
      </w:r>
      <w:r>
        <w:rPr>
          <w:color w:val="57585B"/>
        </w:rPr>
        <w:t>information</w:t>
      </w:r>
      <w:r>
        <w:rPr>
          <w:color w:val="57585B"/>
          <w:spacing w:val="2"/>
        </w:rPr>
        <w:t xml:space="preserve"> </w:t>
      </w:r>
      <w:r>
        <w:rPr>
          <w:color w:val="57585B"/>
        </w:rPr>
        <w:t>on</w:t>
      </w:r>
      <w:r>
        <w:rPr>
          <w:color w:val="57585B"/>
          <w:spacing w:val="2"/>
        </w:rPr>
        <w:t xml:space="preserve"> </w:t>
      </w:r>
      <w:r>
        <w:rPr>
          <w:color w:val="57585B"/>
        </w:rPr>
        <w:t>the</w:t>
      </w:r>
      <w:r>
        <w:rPr>
          <w:color w:val="57585B"/>
          <w:spacing w:val="3"/>
        </w:rPr>
        <w:t xml:space="preserve"> </w:t>
      </w:r>
      <w:r>
        <w:rPr>
          <w:color w:val="57585B"/>
        </w:rPr>
        <w:t>rule</w:t>
      </w:r>
      <w:r>
        <w:rPr>
          <w:color w:val="57585B"/>
          <w:spacing w:val="2"/>
        </w:rPr>
        <w:t xml:space="preserve"> </w:t>
      </w:r>
      <w:r>
        <w:rPr>
          <w:color w:val="57585B"/>
        </w:rPr>
        <w:t>change</w:t>
      </w:r>
      <w:r>
        <w:rPr>
          <w:color w:val="57585B"/>
          <w:spacing w:val="2"/>
        </w:rPr>
        <w:t xml:space="preserve"> </w:t>
      </w:r>
      <w:r>
        <w:rPr>
          <w:color w:val="57585B"/>
        </w:rPr>
        <w:t>process</w:t>
      </w:r>
      <w:r>
        <w:rPr>
          <w:color w:val="57585B"/>
          <w:spacing w:val="2"/>
        </w:rPr>
        <w:t xml:space="preserve"> </w:t>
      </w:r>
      <w:r>
        <w:rPr>
          <w:color w:val="57585B"/>
        </w:rPr>
        <w:t>on</w:t>
      </w:r>
      <w:r>
        <w:rPr>
          <w:color w:val="57585B"/>
          <w:spacing w:val="2"/>
        </w:rPr>
        <w:t xml:space="preserve"> </w:t>
      </w:r>
      <w:r>
        <w:rPr>
          <w:color w:val="57585B"/>
        </w:rPr>
        <w:t>our</w:t>
      </w:r>
      <w:r>
        <w:rPr>
          <w:color w:val="57585B"/>
          <w:spacing w:val="2"/>
        </w:rPr>
        <w:t xml:space="preserve"> </w:t>
      </w:r>
      <w:r>
        <w:rPr>
          <w:color w:val="57585B"/>
          <w:spacing w:val="-2"/>
        </w:rPr>
        <w:t>website</w:t>
      </w:r>
      <w:r>
        <w:rPr>
          <w:i/>
          <w:color w:val="57585B"/>
          <w:spacing w:val="-2"/>
        </w:rPr>
        <w:t>.</w:t>
      </w:r>
      <w:r>
        <w:rPr>
          <w:color w:val="57585B"/>
          <w:spacing w:val="-2"/>
          <w:vertAlign w:val="superscript"/>
        </w:rPr>
        <w:t>95</w:t>
      </w:r>
    </w:p>
    <w:p w:rsidR="007169DD" w:rsidRDefault="007169DD">
      <w:pPr>
        <w:pStyle w:val="BodyText"/>
        <w:spacing w:before="68"/>
      </w:pPr>
    </w:p>
    <w:p w:rsidR="007169DD" w:rsidRDefault="00BC0D03">
      <w:pPr>
        <w:pStyle w:val="Heading2"/>
        <w:numPr>
          <w:ilvl w:val="1"/>
          <w:numId w:val="21"/>
        </w:numPr>
        <w:tabs>
          <w:tab w:val="left" w:pos="964"/>
        </w:tabs>
        <w:ind w:right="1016"/>
      </w:pPr>
      <w:r>
        <w:rPr>
          <w:color w:val="23A2E0"/>
        </w:rPr>
        <w:t>Intellihub, SA Power Networks and Alinta Energy submitted a rule change</w:t>
      </w:r>
      <w:r>
        <w:rPr>
          <w:color w:val="23A2E0"/>
          <w:spacing w:val="-5"/>
        </w:rPr>
        <w:t xml:space="preserve"> </w:t>
      </w:r>
      <w:r>
        <w:rPr>
          <w:color w:val="23A2E0"/>
        </w:rPr>
        <w:t>request</w:t>
      </w:r>
      <w:r>
        <w:rPr>
          <w:color w:val="23A2E0"/>
          <w:spacing w:val="-5"/>
        </w:rPr>
        <w:t xml:space="preserve"> </w:t>
      </w:r>
      <w:r>
        <w:rPr>
          <w:color w:val="23A2E0"/>
        </w:rPr>
        <w:t>to</w:t>
      </w:r>
      <w:r>
        <w:rPr>
          <w:color w:val="23A2E0"/>
          <w:spacing w:val="-5"/>
        </w:rPr>
        <w:t xml:space="preserve"> </w:t>
      </w:r>
      <w:r>
        <w:rPr>
          <w:color w:val="23A2E0"/>
        </w:rPr>
        <w:t>enable</w:t>
      </w:r>
      <w:r>
        <w:rPr>
          <w:color w:val="23A2E0"/>
          <w:spacing w:val="-5"/>
        </w:rPr>
        <w:t xml:space="preserve"> </w:t>
      </w:r>
      <w:r>
        <w:rPr>
          <w:color w:val="23A2E0"/>
        </w:rPr>
        <w:t>the</w:t>
      </w:r>
      <w:r>
        <w:rPr>
          <w:color w:val="23A2E0"/>
          <w:spacing w:val="-5"/>
        </w:rPr>
        <w:t xml:space="preserve"> </w:t>
      </w:r>
      <w:r>
        <w:rPr>
          <w:color w:val="23A2E0"/>
        </w:rPr>
        <w:t>aceclerated</w:t>
      </w:r>
      <w:r>
        <w:rPr>
          <w:color w:val="23A2E0"/>
          <w:spacing w:val="-5"/>
        </w:rPr>
        <w:t xml:space="preserve"> </w:t>
      </w:r>
      <w:r>
        <w:rPr>
          <w:color w:val="23A2E0"/>
        </w:rPr>
        <w:t>deployment</w:t>
      </w:r>
      <w:r>
        <w:rPr>
          <w:color w:val="23A2E0"/>
          <w:spacing w:val="-5"/>
        </w:rPr>
        <w:t xml:space="preserve"> </w:t>
      </w:r>
      <w:r>
        <w:rPr>
          <w:color w:val="23A2E0"/>
        </w:rPr>
        <w:t>of</w:t>
      </w:r>
      <w:r>
        <w:rPr>
          <w:color w:val="23A2E0"/>
          <w:spacing w:val="-5"/>
        </w:rPr>
        <w:t xml:space="preserve"> </w:t>
      </w:r>
      <w:r>
        <w:rPr>
          <w:color w:val="23A2E0"/>
        </w:rPr>
        <w:t>smart</w:t>
      </w:r>
      <w:r>
        <w:rPr>
          <w:color w:val="23A2E0"/>
          <w:spacing w:val="-5"/>
        </w:rPr>
        <w:t xml:space="preserve"> </w:t>
      </w:r>
      <w:r>
        <w:rPr>
          <w:color w:val="23A2E0"/>
        </w:rPr>
        <w:t>meters and unlock their benefits</w:t>
      </w:r>
    </w:p>
    <w:p w:rsidR="007169DD" w:rsidRDefault="00BC0D03">
      <w:pPr>
        <w:pStyle w:val="BodyText"/>
        <w:spacing w:before="76" w:line="280" w:lineRule="auto"/>
        <w:ind w:left="964" w:right="1083"/>
      </w:pPr>
      <w:r>
        <w:rPr>
          <w:color w:val="57585B"/>
        </w:rPr>
        <w:t>The proposal seeks to implement the Review recommendations to enable a faster, more eﬃcient, and more effective deployment of smart meters across the NEM, and to unlock their benefits for all stakeholders, particularly consumers. Specifically, the rule change request seeks to:</w:t>
      </w:r>
    </w:p>
    <w:p w:rsidR="007169DD" w:rsidRDefault="00BC0D03">
      <w:pPr>
        <w:pStyle w:val="ListParagraph"/>
        <w:numPr>
          <w:ilvl w:val="0"/>
          <w:numId w:val="14"/>
        </w:numPr>
        <w:tabs>
          <w:tab w:val="left" w:pos="1304"/>
        </w:tabs>
        <w:spacing w:before="111"/>
        <w:ind w:hanging="340"/>
        <w:rPr>
          <w:sz w:val="20"/>
        </w:rPr>
      </w:pPr>
      <w:r>
        <w:rPr>
          <w:color w:val="57585B"/>
          <w:sz w:val="20"/>
        </w:rPr>
        <w:t>achieve</w:t>
      </w:r>
      <w:r>
        <w:rPr>
          <w:color w:val="57585B"/>
          <w:spacing w:val="3"/>
          <w:sz w:val="20"/>
        </w:rPr>
        <w:t xml:space="preserve"> </w:t>
      </w:r>
      <w:r>
        <w:rPr>
          <w:color w:val="57585B"/>
          <w:sz w:val="20"/>
        </w:rPr>
        <w:t>universal</w:t>
      </w:r>
      <w:r>
        <w:rPr>
          <w:color w:val="57585B"/>
          <w:spacing w:val="3"/>
          <w:sz w:val="20"/>
        </w:rPr>
        <w:t xml:space="preserve"> </w:t>
      </w:r>
      <w:r>
        <w:rPr>
          <w:color w:val="57585B"/>
          <w:sz w:val="20"/>
        </w:rPr>
        <w:t>deployment</w:t>
      </w:r>
      <w:r>
        <w:rPr>
          <w:color w:val="57585B"/>
          <w:spacing w:val="4"/>
          <w:sz w:val="20"/>
        </w:rPr>
        <w:t xml:space="preserve"> </w:t>
      </w:r>
      <w:r>
        <w:rPr>
          <w:color w:val="57585B"/>
          <w:sz w:val="20"/>
        </w:rPr>
        <w:t>of</w:t>
      </w:r>
      <w:r>
        <w:rPr>
          <w:color w:val="57585B"/>
          <w:spacing w:val="3"/>
          <w:sz w:val="20"/>
        </w:rPr>
        <w:t xml:space="preserve"> </w:t>
      </w:r>
      <w:r>
        <w:rPr>
          <w:color w:val="57585B"/>
          <w:sz w:val="20"/>
        </w:rPr>
        <w:t>smart</w:t>
      </w:r>
      <w:r>
        <w:rPr>
          <w:color w:val="57585B"/>
          <w:spacing w:val="4"/>
          <w:sz w:val="20"/>
        </w:rPr>
        <w:t xml:space="preserve"> </w:t>
      </w:r>
      <w:r>
        <w:rPr>
          <w:color w:val="57585B"/>
          <w:sz w:val="20"/>
        </w:rPr>
        <w:t>meters</w:t>
      </w:r>
      <w:r>
        <w:rPr>
          <w:color w:val="57585B"/>
          <w:spacing w:val="3"/>
          <w:sz w:val="20"/>
        </w:rPr>
        <w:t xml:space="preserve"> </w:t>
      </w:r>
      <w:r>
        <w:rPr>
          <w:color w:val="57585B"/>
          <w:sz w:val="20"/>
        </w:rPr>
        <w:t>across</w:t>
      </w:r>
      <w:r>
        <w:rPr>
          <w:color w:val="57585B"/>
          <w:spacing w:val="3"/>
          <w:sz w:val="20"/>
        </w:rPr>
        <w:t xml:space="preserve"> </w:t>
      </w:r>
      <w:r>
        <w:rPr>
          <w:color w:val="57585B"/>
          <w:sz w:val="20"/>
        </w:rPr>
        <w:t>the</w:t>
      </w:r>
      <w:r>
        <w:rPr>
          <w:color w:val="57585B"/>
          <w:spacing w:val="4"/>
          <w:sz w:val="20"/>
        </w:rPr>
        <w:t xml:space="preserve"> </w:t>
      </w:r>
      <w:r>
        <w:rPr>
          <w:color w:val="57585B"/>
          <w:spacing w:val="-5"/>
          <w:sz w:val="20"/>
        </w:rPr>
        <w:t>NEM</w:t>
      </w:r>
    </w:p>
    <w:p w:rsidR="007169DD" w:rsidRDefault="00BC0D03">
      <w:pPr>
        <w:pStyle w:val="ListParagraph"/>
        <w:numPr>
          <w:ilvl w:val="0"/>
          <w:numId w:val="14"/>
        </w:numPr>
        <w:tabs>
          <w:tab w:val="left" w:pos="1304"/>
        </w:tabs>
        <w:spacing w:before="97"/>
        <w:ind w:hanging="340"/>
        <w:rPr>
          <w:sz w:val="20"/>
        </w:rPr>
      </w:pPr>
      <w:r>
        <w:rPr>
          <w:color w:val="57585B"/>
          <w:sz w:val="20"/>
        </w:rPr>
        <w:t>reduce</w:t>
      </w:r>
      <w:r>
        <w:rPr>
          <w:color w:val="57585B"/>
          <w:spacing w:val="3"/>
          <w:sz w:val="20"/>
        </w:rPr>
        <w:t xml:space="preserve"> </w:t>
      </w:r>
      <w:r>
        <w:rPr>
          <w:color w:val="57585B"/>
          <w:sz w:val="20"/>
        </w:rPr>
        <w:t>barriers</w:t>
      </w:r>
      <w:r>
        <w:rPr>
          <w:color w:val="57585B"/>
          <w:spacing w:val="4"/>
          <w:sz w:val="20"/>
        </w:rPr>
        <w:t xml:space="preserve"> </w:t>
      </w:r>
      <w:r>
        <w:rPr>
          <w:color w:val="57585B"/>
          <w:sz w:val="20"/>
        </w:rPr>
        <w:t>to</w:t>
      </w:r>
      <w:r>
        <w:rPr>
          <w:color w:val="57585B"/>
          <w:spacing w:val="4"/>
          <w:sz w:val="20"/>
        </w:rPr>
        <w:t xml:space="preserve"> </w:t>
      </w:r>
      <w:r>
        <w:rPr>
          <w:color w:val="57585B"/>
          <w:sz w:val="20"/>
        </w:rPr>
        <w:t>installing</w:t>
      </w:r>
      <w:r>
        <w:rPr>
          <w:color w:val="57585B"/>
          <w:spacing w:val="4"/>
          <w:sz w:val="20"/>
        </w:rPr>
        <w:t xml:space="preserve"> </w:t>
      </w:r>
      <w:r>
        <w:rPr>
          <w:color w:val="57585B"/>
          <w:sz w:val="20"/>
        </w:rPr>
        <w:t>smart</w:t>
      </w:r>
      <w:r>
        <w:rPr>
          <w:color w:val="57585B"/>
          <w:spacing w:val="3"/>
          <w:sz w:val="20"/>
        </w:rPr>
        <w:t xml:space="preserve"> </w:t>
      </w:r>
      <w:r>
        <w:rPr>
          <w:color w:val="57585B"/>
          <w:sz w:val="20"/>
        </w:rPr>
        <w:t>meters</w:t>
      </w:r>
      <w:r>
        <w:rPr>
          <w:color w:val="57585B"/>
          <w:spacing w:val="4"/>
          <w:sz w:val="20"/>
        </w:rPr>
        <w:t xml:space="preserve"> </w:t>
      </w:r>
      <w:r>
        <w:rPr>
          <w:color w:val="57585B"/>
          <w:sz w:val="20"/>
        </w:rPr>
        <w:t>and</w:t>
      </w:r>
      <w:r>
        <w:rPr>
          <w:color w:val="57585B"/>
          <w:spacing w:val="4"/>
          <w:sz w:val="20"/>
        </w:rPr>
        <w:t xml:space="preserve"> </w:t>
      </w:r>
      <w:r>
        <w:rPr>
          <w:color w:val="57585B"/>
          <w:sz w:val="20"/>
        </w:rPr>
        <w:t>improve</w:t>
      </w:r>
      <w:r>
        <w:rPr>
          <w:color w:val="57585B"/>
          <w:spacing w:val="4"/>
          <w:sz w:val="20"/>
        </w:rPr>
        <w:t xml:space="preserve"> </w:t>
      </w:r>
      <w:r>
        <w:rPr>
          <w:color w:val="57585B"/>
          <w:sz w:val="20"/>
        </w:rPr>
        <w:t>industry</w:t>
      </w:r>
      <w:r>
        <w:rPr>
          <w:color w:val="57585B"/>
          <w:spacing w:val="3"/>
          <w:sz w:val="20"/>
        </w:rPr>
        <w:t xml:space="preserve"> </w:t>
      </w:r>
      <w:r>
        <w:rPr>
          <w:color w:val="57585B"/>
          <w:spacing w:val="-2"/>
          <w:sz w:val="20"/>
        </w:rPr>
        <w:t>coordination</w:t>
      </w:r>
    </w:p>
    <w:p w:rsidR="007169DD" w:rsidRDefault="00BC0D03">
      <w:pPr>
        <w:pStyle w:val="ListParagraph"/>
        <w:numPr>
          <w:ilvl w:val="0"/>
          <w:numId w:val="14"/>
        </w:numPr>
        <w:tabs>
          <w:tab w:val="left" w:pos="1304"/>
        </w:tabs>
        <w:spacing w:before="96"/>
        <w:ind w:hanging="340"/>
        <w:rPr>
          <w:sz w:val="20"/>
        </w:rPr>
      </w:pPr>
      <w:r>
        <w:rPr>
          <w:color w:val="57585B"/>
          <w:sz w:val="20"/>
        </w:rPr>
        <w:t>improve</w:t>
      </w:r>
      <w:r>
        <w:rPr>
          <w:color w:val="57585B"/>
          <w:spacing w:val="2"/>
          <w:sz w:val="20"/>
        </w:rPr>
        <w:t xml:space="preserve"> </w:t>
      </w:r>
      <w:r>
        <w:rPr>
          <w:color w:val="57585B"/>
          <w:sz w:val="20"/>
        </w:rPr>
        <w:t>the</w:t>
      </w:r>
      <w:r>
        <w:rPr>
          <w:color w:val="57585B"/>
          <w:spacing w:val="3"/>
          <w:sz w:val="20"/>
        </w:rPr>
        <w:t xml:space="preserve"> </w:t>
      </w:r>
      <w:r>
        <w:rPr>
          <w:color w:val="57585B"/>
          <w:sz w:val="20"/>
        </w:rPr>
        <w:t>customer</w:t>
      </w:r>
      <w:r>
        <w:rPr>
          <w:color w:val="57585B"/>
          <w:spacing w:val="2"/>
          <w:sz w:val="20"/>
        </w:rPr>
        <w:t xml:space="preserve"> </w:t>
      </w:r>
      <w:r>
        <w:rPr>
          <w:color w:val="57585B"/>
          <w:sz w:val="20"/>
        </w:rPr>
        <w:t>experience</w:t>
      </w:r>
      <w:r>
        <w:rPr>
          <w:color w:val="57585B"/>
          <w:spacing w:val="3"/>
          <w:sz w:val="20"/>
        </w:rPr>
        <w:t xml:space="preserve"> </w:t>
      </w:r>
      <w:r>
        <w:rPr>
          <w:color w:val="57585B"/>
          <w:sz w:val="20"/>
        </w:rPr>
        <w:t>and</w:t>
      </w:r>
      <w:r>
        <w:rPr>
          <w:color w:val="57585B"/>
          <w:spacing w:val="3"/>
          <w:sz w:val="20"/>
        </w:rPr>
        <w:t xml:space="preserve"> </w:t>
      </w:r>
      <w:r>
        <w:rPr>
          <w:color w:val="57585B"/>
          <w:sz w:val="20"/>
        </w:rPr>
        <w:t>customer</w:t>
      </w:r>
      <w:r>
        <w:rPr>
          <w:color w:val="57585B"/>
          <w:spacing w:val="2"/>
          <w:sz w:val="20"/>
        </w:rPr>
        <w:t xml:space="preserve"> </w:t>
      </w:r>
      <w:r>
        <w:rPr>
          <w:color w:val="57585B"/>
          <w:sz w:val="20"/>
        </w:rPr>
        <w:t>safeguards</w:t>
      </w:r>
      <w:r>
        <w:rPr>
          <w:color w:val="57585B"/>
          <w:spacing w:val="3"/>
          <w:sz w:val="20"/>
        </w:rPr>
        <w:t xml:space="preserve"> </w:t>
      </w:r>
      <w:r>
        <w:rPr>
          <w:color w:val="57585B"/>
          <w:sz w:val="20"/>
        </w:rPr>
        <w:t>in</w:t>
      </w:r>
      <w:r>
        <w:rPr>
          <w:color w:val="57585B"/>
          <w:spacing w:val="3"/>
          <w:sz w:val="20"/>
        </w:rPr>
        <w:t xml:space="preserve"> </w:t>
      </w:r>
      <w:r>
        <w:rPr>
          <w:color w:val="57585B"/>
          <w:sz w:val="20"/>
        </w:rPr>
        <w:t>the</w:t>
      </w:r>
      <w:r>
        <w:rPr>
          <w:color w:val="57585B"/>
          <w:spacing w:val="2"/>
          <w:sz w:val="20"/>
        </w:rPr>
        <w:t xml:space="preserve"> </w:t>
      </w:r>
      <w:r>
        <w:rPr>
          <w:color w:val="57585B"/>
          <w:sz w:val="20"/>
        </w:rPr>
        <w:t>transition</w:t>
      </w:r>
      <w:r>
        <w:rPr>
          <w:color w:val="57585B"/>
          <w:spacing w:val="3"/>
          <w:sz w:val="20"/>
        </w:rPr>
        <w:t xml:space="preserve"> </w:t>
      </w:r>
      <w:r>
        <w:rPr>
          <w:color w:val="57585B"/>
          <w:sz w:val="20"/>
        </w:rPr>
        <w:t>to</w:t>
      </w:r>
      <w:r>
        <w:rPr>
          <w:color w:val="57585B"/>
          <w:spacing w:val="3"/>
          <w:sz w:val="20"/>
        </w:rPr>
        <w:t xml:space="preserve"> </w:t>
      </w:r>
      <w:r>
        <w:rPr>
          <w:color w:val="57585B"/>
          <w:sz w:val="20"/>
        </w:rPr>
        <w:t>smart</w:t>
      </w:r>
      <w:r>
        <w:rPr>
          <w:color w:val="57585B"/>
          <w:spacing w:val="2"/>
          <w:sz w:val="20"/>
        </w:rPr>
        <w:t xml:space="preserve"> </w:t>
      </w:r>
      <w:r>
        <w:rPr>
          <w:color w:val="57585B"/>
          <w:spacing w:val="-2"/>
          <w:sz w:val="20"/>
        </w:rPr>
        <w:t>meters</w:t>
      </w:r>
    </w:p>
    <w:p w:rsidR="007169DD" w:rsidRDefault="00BC0D03">
      <w:pPr>
        <w:pStyle w:val="ListParagraph"/>
        <w:numPr>
          <w:ilvl w:val="0"/>
          <w:numId w:val="14"/>
        </w:numPr>
        <w:tabs>
          <w:tab w:val="left" w:pos="1304"/>
        </w:tabs>
        <w:spacing w:before="97"/>
        <w:ind w:hanging="340"/>
        <w:rPr>
          <w:sz w:val="20"/>
        </w:rPr>
      </w:pPr>
      <w:r>
        <w:rPr>
          <w:color w:val="57585B"/>
          <w:sz w:val="20"/>
        </w:rPr>
        <w:t>enable</w:t>
      </w:r>
      <w:r>
        <w:rPr>
          <w:color w:val="57585B"/>
          <w:spacing w:val="3"/>
          <w:sz w:val="20"/>
        </w:rPr>
        <w:t xml:space="preserve"> </w:t>
      </w:r>
      <w:r>
        <w:rPr>
          <w:color w:val="57585B"/>
          <w:sz w:val="20"/>
        </w:rPr>
        <w:t>better</w:t>
      </w:r>
      <w:r>
        <w:rPr>
          <w:color w:val="57585B"/>
          <w:spacing w:val="3"/>
          <w:sz w:val="20"/>
        </w:rPr>
        <w:t xml:space="preserve"> </w:t>
      </w:r>
      <w:r>
        <w:rPr>
          <w:color w:val="57585B"/>
          <w:sz w:val="20"/>
        </w:rPr>
        <w:t>access</w:t>
      </w:r>
      <w:r>
        <w:rPr>
          <w:color w:val="57585B"/>
          <w:spacing w:val="3"/>
          <w:sz w:val="20"/>
        </w:rPr>
        <w:t xml:space="preserve"> </w:t>
      </w:r>
      <w:r>
        <w:rPr>
          <w:color w:val="57585B"/>
          <w:sz w:val="20"/>
        </w:rPr>
        <w:t>to</w:t>
      </w:r>
      <w:r>
        <w:rPr>
          <w:color w:val="57585B"/>
          <w:spacing w:val="3"/>
          <w:sz w:val="20"/>
        </w:rPr>
        <w:t xml:space="preserve"> </w:t>
      </w:r>
      <w:r>
        <w:rPr>
          <w:color w:val="57585B"/>
          <w:sz w:val="20"/>
        </w:rPr>
        <w:t>PQD</w:t>
      </w:r>
      <w:r>
        <w:rPr>
          <w:color w:val="57585B"/>
          <w:spacing w:val="3"/>
          <w:sz w:val="20"/>
        </w:rPr>
        <w:t xml:space="preserve"> </w:t>
      </w:r>
      <w:r>
        <w:rPr>
          <w:color w:val="57585B"/>
          <w:sz w:val="20"/>
        </w:rPr>
        <w:t>from</w:t>
      </w:r>
      <w:r>
        <w:rPr>
          <w:color w:val="57585B"/>
          <w:spacing w:val="3"/>
          <w:sz w:val="20"/>
        </w:rPr>
        <w:t xml:space="preserve"> </w:t>
      </w:r>
      <w:r>
        <w:rPr>
          <w:color w:val="57585B"/>
          <w:sz w:val="20"/>
        </w:rPr>
        <w:t>smart</w:t>
      </w:r>
      <w:r>
        <w:rPr>
          <w:color w:val="57585B"/>
          <w:spacing w:val="3"/>
          <w:sz w:val="20"/>
        </w:rPr>
        <w:t xml:space="preserve"> </w:t>
      </w:r>
      <w:r>
        <w:rPr>
          <w:color w:val="57585B"/>
          <w:spacing w:val="-2"/>
          <w:sz w:val="20"/>
        </w:rPr>
        <w:t>meters</w:t>
      </w:r>
    </w:p>
    <w:p w:rsidR="007169DD" w:rsidRDefault="00BC0D03">
      <w:pPr>
        <w:pStyle w:val="ListParagraph"/>
        <w:numPr>
          <w:ilvl w:val="0"/>
          <w:numId w:val="14"/>
        </w:numPr>
        <w:tabs>
          <w:tab w:val="left" w:pos="1304"/>
        </w:tabs>
        <w:spacing w:before="97"/>
        <w:ind w:hanging="340"/>
        <w:rPr>
          <w:sz w:val="20"/>
        </w:rPr>
      </w:pPr>
      <w:r>
        <w:rPr>
          <w:color w:val="57585B"/>
          <w:sz w:val="20"/>
        </w:rPr>
        <w:t>create</w:t>
      </w:r>
      <w:r>
        <w:rPr>
          <w:color w:val="57585B"/>
          <w:spacing w:val="2"/>
          <w:sz w:val="20"/>
        </w:rPr>
        <w:t xml:space="preserve"> </w:t>
      </w:r>
      <w:r>
        <w:rPr>
          <w:color w:val="57585B"/>
          <w:sz w:val="20"/>
        </w:rPr>
        <w:t>a</w:t>
      </w:r>
      <w:r>
        <w:rPr>
          <w:color w:val="57585B"/>
          <w:spacing w:val="3"/>
          <w:sz w:val="20"/>
        </w:rPr>
        <w:t xml:space="preserve"> </w:t>
      </w:r>
      <w:r>
        <w:rPr>
          <w:color w:val="57585B"/>
          <w:sz w:val="20"/>
        </w:rPr>
        <w:t>fit</w:t>
      </w:r>
      <w:r>
        <w:rPr>
          <w:color w:val="57585B"/>
          <w:spacing w:val="3"/>
          <w:sz w:val="20"/>
        </w:rPr>
        <w:t xml:space="preserve"> </w:t>
      </w:r>
      <w:r>
        <w:rPr>
          <w:color w:val="57585B"/>
          <w:sz w:val="20"/>
        </w:rPr>
        <w:t>for</w:t>
      </w:r>
      <w:r>
        <w:rPr>
          <w:color w:val="57585B"/>
          <w:spacing w:val="3"/>
          <w:sz w:val="20"/>
        </w:rPr>
        <w:t xml:space="preserve"> </w:t>
      </w:r>
      <w:r>
        <w:rPr>
          <w:color w:val="57585B"/>
          <w:sz w:val="20"/>
        </w:rPr>
        <w:t>purpose</w:t>
      </w:r>
      <w:r>
        <w:rPr>
          <w:color w:val="57585B"/>
          <w:spacing w:val="2"/>
          <w:sz w:val="20"/>
        </w:rPr>
        <w:t xml:space="preserve"> </w:t>
      </w:r>
      <w:r>
        <w:rPr>
          <w:color w:val="57585B"/>
          <w:sz w:val="20"/>
        </w:rPr>
        <w:t>meter</w:t>
      </w:r>
      <w:r>
        <w:rPr>
          <w:color w:val="57585B"/>
          <w:spacing w:val="3"/>
          <w:sz w:val="20"/>
        </w:rPr>
        <w:t xml:space="preserve"> </w:t>
      </w:r>
      <w:r>
        <w:rPr>
          <w:color w:val="57585B"/>
          <w:sz w:val="20"/>
        </w:rPr>
        <w:t>testing</w:t>
      </w:r>
      <w:r>
        <w:rPr>
          <w:color w:val="57585B"/>
          <w:spacing w:val="3"/>
          <w:sz w:val="20"/>
        </w:rPr>
        <w:t xml:space="preserve"> </w:t>
      </w:r>
      <w:r>
        <w:rPr>
          <w:color w:val="57585B"/>
          <w:sz w:val="20"/>
        </w:rPr>
        <w:t>and</w:t>
      </w:r>
      <w:r>
        <w:rPr>
          <w:color w:val="57585B"/>
          <w:spacing w:val="3"/>
          <w:sz w:val="20"/>
        </w:rPr>
        <w:t xml:space="preserve"> </w:t>
      </w:r>
      <w:r>
        <w:rPr>
          <w:color w:val="57585B"/>
          <w:sz w:val="20"/>
        </w:rPr>
        <w:t>inspection</w:t>
      </w:r>
      <w:r>
        <w:rPr>
          <w:color w:val="57585B"/>
          <w:spacing w:val="2"/>
          <w:sz w:val="20"/>
        </w:rPr>
        <w:t xml:space="preserve"> </w:t>
      </w:r>
      <w:r>
        <w:rPr>
          <w:color w:val="57585B"/>
          <w:spacing w:val="-2"/>
          <w:sz w:val="20"/>
        </w:rPr>
        <w:t>regime.</w:t>
      </w:r>
    </w:p>
    <w:p w:rsidR="007169DD" w:rsidRDefault="00BC0D03">
      <w:pPr>
        <w:pStyle w:val="Heading2"/>
        <w:numPr>
          <w:ilvl w:val="1"/>
          <w:numId w:val="21"/>
        </w:numPr>
        <w:tabs>
          <w:tab w:val="left" w:pos="964"/>
        </w:tabs>
        <w:spacing w:before="267"/>
        <w:ind w:right="1275"/>
      </w:pPr>
      <w:r>
        <w:rPr>
          <w:color w:val="23A2E0"/>
        </w:rPr>
        <w:t>The</w:t>
      </w:r>
      <w:r>
        <w:rPr>
          <w:color w:val="23A2E0"/>
          <w:spacing w:val="-7"/>
        </w:rPr>
        <w:t xml:space="preserve"> </w:t>
      </w:r>
      <w:r>
        <w:rPr>
          <w:color w:val="23A2E0"/>
        </w:rPr>
        <w:t>proposal</w:t>
      </w:r>
      <w:r>
        <w:rPr>
          <w:color w:val="23A2E0"/>
          <w:spacing w:val="-7"/>
        </w:rPr>
        <w:t xml:space="preserve"> </w:t>
      </w:r>
      <w:r>
        <w:rPr>
          <w:color w:val="23A2E0"/>
        </w:rPr>
        <w:t>identifies</w:t>
      </w:r>
      <w:r>
        <w:rPr>
          <w:color w:val="23A2E0"/>
          <w:spacing w:val="-7"/>
        </w:rPr>
        <w:t xml:space="preserve"> </w:t>
      </w:r>
      <w:r>
        <w:rPr>
          <w:color w:val="23A2E0"/>
        </w:rPr>
        <w:t>several</w:t>
      </w:r>
      <w:r>
        <w:rPr>
          <w:color w:val="23A2E0"/>
          <w:spacing w:val="-7"/>
        </w:rPr>
        <w:t xml:space="preserve"> </w:t>
      </w:r>
      <w:r>
        <w:rPr>
          <w:color w:val="23A2E0"/>
        </w:rPr>
        <w:t>ineﬃciencies</w:t>
      </w:r>
      <w:r>
        <w:rPr>
          <w:color w:val="23A2E0"/>
          <w:spacing w:val="-7"/>
        </w:rPr>
        <w:t xml:space="preserve"> </w:t>
      </w:r>
      <w:r>
        <w:rPr>
          <w:color w:val="23A2E0"/>
        </w:rPr>
        <w:t>in</w:t>
      </w:r>
      <w:r>
        <w:rPr>
          <w:color w:val="23A2E0"/>
          <w:spacing w:val="-7"/>
        </w:rPr>
        <w:t xml:space="preserve"> </w:t>
      </w:r>
      <w:r>
        <w:rPr>
          <w:color w:val="23A2E0"/>
        </w:rPr>
        <w:t>the</w:t>
      </w:r>
      <w:r>
        <w:rPr>
          <w:color w:val="23A2E0"/>
          <w:spacing w:val="-7"/>
        </w:rPr>
        <w:t xml:space="preserve"> </w:t>
      </w:r>
      <w:r>
        <w:rPr>
          <w:color w:val="23A2E0"/>
        </w:rPr>
        <w:t>existing</w:t>
      </w:r>
      <w:r>
        <w:rPr>
          <w:color w:val="23A2E0"/>
          <w:spacing w:val="-7"/>
        </w:rPr>
        <w:t xml:space="preserve"> </w:t>
      </w:r>
      <w:r>
        <w:rPr>
          <w:color w:val="23A2E0"/>
        </w:rPr>
        <w:t>metering regulatory framework</w:t>
      </w:r>
    </w:p>
    <w:p w:rsidR="007169DD" w:rsidRDefault="00BC0D03">
      <w:pPr>
        <w:pStyle w:val="BodyText"/>
        <w:spacing w:before="77" w:line="280" w:lineRule="auto"/>
        <w:ind w:left="964" w:right="960"/>
      </w:pPr>
      <w:r>
        <w:rPr>
          <w:color w:val="57585B"/>
        </w:rPr>
        <w:t>The proposal states that smart meters are a key enabler of the transition of the energy system in that their data is necessary for a faster transition to net zero. It also states that the data and services smart meters provide may enable more affordable electricity services and improved system security and safety.</w:t>
      </w:r>
    </w:p>
    <w:p w:rsidR="007169DD" w:rsidRDefault="00BC0D03">
      <w:pPr>
        <w:pStyle w:val="BodyText"/>
        <w:spacing w:before="110" w:line="280" w:lineRule="auto"/>
        <w:ind w:left="964" w:right="960"/>
      </w:pPr>
      <w:r>
        <w:rPr>
          <w:color w:val="57585B"/>
        </w:rPr>
        <w:t>The proposal suggests that without changes to the existing metering regulatory framework, NEM customers may not receive smart meters until the late 2030s, or later.</w:t>
      </w:r>
    </w:p>
    <w:p w:rsidR="007169DD" w:rsidRDefault="00BC0D03">
      <w:pPr>
        <w:pStyle w:val="BodyText"/>
        <w:spacing w:before="111"/>
        <w:ind w:left="964"/>
      </w:pPr>
      <w:r>
        <w:rPr>
          <w:color w:val="57585B"/>
        </w:rPr>
        <w:t>The</w:t>
      </w:r>
      <w:r>
        <w:rPr>
          <w:color w:val="57585B"/>
          <w:spacing w:val="2"/>
        </w:rPr>
        <w:t xml:space="preserve"> </w:t>
      </w:r>
      <w:r>
        <w:rPr>
          <w:color w:val="57585B"/>
        </w:rPr>
        <w:t>proposal</w:t>
      </w:r>
      <w:r>
        <w:rPr>
          <w:color w:val="57585B"/>
          <w:spacing w:val="3"/>
        </w:rPr>
        <w:t xml:space="preserve"> </w:t>
      </w:r>
      <w:r>
        <w:rPr>
          <w:color w:val="57585B"/>
        </w:rPr>
        <w:t>identifies</w:t>
      </w:r>
      <w:r>
        <w:rPr>
          <w:color w:val="57585B"/>
          <w:spacing w:val="3"/>
        </w:rPr>
        <w:t xml:space="preserve"> </w:t>
      </w:r>
      <w:r>
        <w:rPr>
          <w:color w:val="57585B"/>
        </w:rPr>
        <w:t>issues</w:t>
      </w:r>
      <w:r>
        <w:rPr>
          <w:color w:val="57585B"/>
          <w:spacing w:val="2"/>
        </w:rPr>
        <w:t xml:space="preserve"> </w:t>
      </w:r>
      <w:r>
        <w:rPr>
          <w:color w:val="57585B"/>
        </w:rPr>
        <w:t>with</w:t>
      </w:r>
      <w:r>
        <w:rPr>
          <w:color w:val="57585B"/>
          <w:spacing w:val="3"/>
        </w:rPr>
        <w:t xml:space="preserve"> </w:t>
      </w:r>
      <w:r>
        <w:rPr>
          <w:color w:val="57585B"/>
        </w:rPr>
        <w:t>the</w:t>
      </w:r>
      <w:r>
        <w:rPr>
          <w:color w:val="57585B"/>
          <w:spacing w:val="3"/>
        </w:rPr>
        <w:t xml:space="preserve"> </w:t>
      </w:r>
      <w:r>
        <w:rPr>
          <w:color w:val="57585B"/>
        </w:rPr>
        <w:t>current</w:t>
      </w:r>
      <w:r>
        <w:rPr>
          <w:color w:val="57585B"/>
          <w:spacing w:val="3"/>
        </w:rPr>
        <w:t xml:space="preserve"> </w:t>
      </w:r>
      <w:r>
        <w:rPr>
          <w:color w:val="57585B"/>
        </w:rPr>
        <w:t>framework</w:t>
      </w:r>
      <w:r>
        <w:rPr>
          <w:color w:val="57585B"/>
          <w:spacing w:val="2"/>
        </w:rPr>
        <w:t xml:space="preserve"> </w:t>
      </w:r>
      <w:r>
        <w:rPr>
          <w:color w:val="57585B"/>
        </w:rPr>
        <w:t>governing</w:t>
      </w:r>
      <w:r>
        <w:rPr>
          <w:color w:val="57585B"/>
          <w:spacing w:val="3"/>
        </w:rPr>
        <w:t xml:space="preserve"> </w:t>
      </w:r>
      <w:r>
        <w:rPr>
          <w:color w:val="57585B"/>
        </w:rPr>
        <w:t>metering,</w:t>
      </w:r>
      <w:r>
        <w:rPr>
          <w:color w:val="57585B"/>
          <w:spacing w:val="3"/>
        </w:rPr>
        <w:t xml:space="preserve"> </w:t>
      </w:r>
      <w:r>
        <w:rPr>
          <w:color w:val="57585B"/>
          <w:spacing w:val="-2"/>
        </w:rPr>
        <w:t>including:</w:t>
      </w:r>
    </w:p>
    <w:p w:rsidR="007169DD" w:rsidRDefault="00BC0D03">
      <w:pPr>
        <w:pStyle w:val="ListParagraph"/>
        <w:numPr>
          <w:ilvl w:val="0"/>
          <w:numId w:val="13"/>
        </w:numPr>
        <w:tabs>
          <w:tab w:val="left" w:pos="1304"/>
        </w:tabs>
        <w:spacing w:before="154"/>
        <w:ind w:hanging="340"/>
        <w:rPr>
          <w:sz w:val="20"/>
        </w:rPr>
      </w:pPr>
      <w:r>
        <w:rPr>
          <w:color w:val="57585B"/>
          <w:sz w:val="20"/>
        </w:rPr>
        <w:t>the</w:t>
      </w:r>
      <w:r>
        <w:rPr>
          <w:color w:val="57585B"/>
          <w:spacing w:val="3"/>
          <w:sz w:val="20"/>
        </w:rPr>
        <w:t xml:space="preserve"> </w:t>
      </w:r>
      <w:r>
        <w:rPr>
          <w:color w:val="57585B"/>
          <w:sz w:val="20"/>
        </w:rPr>
        <w:t>deployment</w:t>
      </w:r>
      <w:r>
        <w:rPr>
          <w:color w:val="57585B"/>
          <w:spacing w:val="4"/>
          <w:sz w:val="20"/>
        </w:rPr>
        <w:t xml:space="preserve"> </w:t>
      </w:r>
      <w:r>
        <w:rPr>
          <w:color w:val="57585B"/>
          <w:sz w:val="20"/>
        </w:rPr>
        <w:t>of</w:t>
      </w:r>
      <w:r>
        <w:rPr>
          <w:color w:val="57585B"/>
          <w:spacing w:val="3"/>
          <w:sz w:val="20"/>
        </w:rPr>
        <w:t xml:space="preserve"> </w:t>
      </w:r>
      <w:r>
        <w:rPr>
          <w:color w:val="57585B"/>
          <w:sz w:val="20"/>
        </w:rPr>
        <w:t>smart</w:t>
      </w:r>
      <w:r>
        <w:rPr>
          <w:color w:val="57585B"/>
          <w:spacing w:val="4"/>
          <w:sz w:val="20"/>
        </w:rPr>
        <w:t xml:space="preserve"> </w:t>
      </w:r>
      <w:r>
        <w:rPr>
          <w:color w:val="57585B"/>
          <w:sz w:val="20"/>
        </w:rPr>
        <w:t>meters</w:t>
      </w:r>
      <w:r>
        <w:rPr>
          <w:color w:val="57585B"/>
          <w:spacing w:val="3"/>
          <w:sz w:val="20"/>
        </w:rPr>
        <w:t xml:space="preserve"> </w:t>
      </w:r>
      <w:r>
        <w:rPr>
          <w:color w:val="57585B"/>
          <w:sz w:val="20"/>
        </w:rPr>
        <w:t>has</w:t>
      </w:r>
      <w:r>
        <w:rPr>
          <w:color w:val="57585B"/>
          <w:spacing w:val="4"/>
          <w:sz w:val="20"/>
        </w:rPr>
        <w:t xml:space="preserve"> </w:t>
      </w:r>
      <w:r>
        <w:rPr>
          <w:color w:val="57585B"/>
          <w:sz w:val="20"/>
        </w:rPr>
        <w:t>been</w:t>
      </w:r>
      <w:r>
        <w:rPr>
          <w:color w:val="57585B"/>
          <w:spacing w:val="3"/>
          <w:sz w:val="20"/>
        </w:rPr>
        <w:t xml:space="preserve"> </w:t>
      </w:r>
      <w:r>
        <w:rPr>
          <w:color w:val="57585B"/>
          <w:sz w:val="20"/>
        </w:rPr>
        <w:t>too</w:t>
      </w:r>
      <w:r>
        <w:rPr>
          <w:color w:val="57585B"/>
          <w:spacing w:val="4"/>
          <w:sz w:val="20"/>
        </w:rPr>
        <w:t xml:space="preserve"> </w:t>
      </w:r>
      <w:r>
        <w:rPr>
          <w:color w:val="57585B"/>
          <w:spacing w:val="-4"/>
          <w:sz w:val="20"/>
        </w:rPr>
        <w:t>slow</w:t>
      </w:r>
    </w:p>
    <w:p w:rsidR="007169DD" w:rsidRDefault="00BC0D03">
      <w:pPr>
        <w:pStyle w:val="ListParagraph"/>
        <w:numPr>
          <w:ilvl w:val="0"/>
          <w:numId w:val="13"/>
        </w:numPr>
        <w:tabs>
          <w:tab w:val="left" w:pos="1304"/>
        </w:tabs>
        <w:spacing w:before="96"/>
        <w:ind w:hanging="340"/>
        <w:rPr>
          <w:sz w:val="20"/>
        </w:rPr>
      </w:pPr>
      <w:r>
        <w:rPr>
          <w:color w:val="57585B"/>
          <w:sz w:val="20"/>
        </w:rPr>
        <w:t>information</w:t>
      </w:r>
      <w:r>
        <w:rPr>
          <w:color w:val="57585B"/>
          <w:spacing w:val="3"/>
          <w:sz w:val="20"/>
        </w:rPr>
        <w:t xml:space="preserve"> </w:t>
      </w:r>
      <w:r>
        <w:rPr>
          <w:color w:val="57585B"/>
          <w:sz w:val="20"/>
        </w:rPr>
        <w:t>provided</w:t>
      </w:r>
      <w:r>
        <w:rPr>
          <w:color w:val="57585B"/>
          <w:spacing w:val="3"/>
          <w:sz w:val="20"/>
        </w:rPr>
        <w:t xml:space="preserve"> </w:t>
      </w:r>
      <w:r>
        <w:rPr>
          <w:color w:val="57585B"/>
          <w:sz w:val="20"/>
        </w:rPr>
        <w:t>to</w:t>
      </w:r>
      <w:r>
        <w:rPr>
          <w:color w:val="57585B"/>
          <w:spacing w:val="4"/>
          <w:sz w:val="20"/>
        </w:rPr>
        <w:t xml:space="preserve"> </w:t>
      </w:r>
      <w:r>
        <w:rPr>
          <w:color w:val="57585B"/>
          <w:sz w:val="20"/>
        </w:rPr>
        <w:t>customers</w:t>
      </w:r>
      <w:r>
        <w:rPr>
          <w:color w:val="57585B"/>
          <w:spacing w:val="3"/>
          <w:sz w:val="20"/>
        </w:rPr>
        <w:t xml:space="preserve"> </w:t>
      </w:r>
      <w:r>
        <w:rPr>
          <w:color w:val="57585B"/>
          <w:sz w:val="20"/>
        </w:rPr>
        <w:t>in</w:t>
      </w:r>
      <w:r>
        <w:rPr>
          <w:color w:val="57585B"/>
          <w:spacing w:val="4"/>
          <w:sz w:val="20"/>
        </w:rPr>
        <w:t xml:space="preserve"> </w:t>
      </w:r>
      <w:r>
        <w:rPr>
          <w:color w:val="57585B"/>
          <w:sz w:val="20"/>
        </w:rPr>
        <w:t>the</w:t>
      </w:r>
      <w:r>
        <w:rPr>
          <w:color w:val="57585B"/>
          <w:spacing w:val="3"/>
          <w:sz w:val="20"/>
        </w:rPr>
        <w:t xml:space="preserve"> </w:t>
      </w:r>
      <w:r>
        <w:rPr>
          <w:color w:val="57585B"/>
          <w:sz w:val="20"/>
        </w:rPr>
        <w:t>smart</w:t>
      </w:r>
      <w:r>
        <w:rPr>
          <w:color w:val="57585B"/>
          <w:spacing w:val="3"/>
          <w:sz w:val="20"/>
        </w:rPr>
        <w:t xml:space="preserve"> </w:t>
      </w:r>
      <w:r>
        <w:rPr>
          <w:color w:val="57585B"/>
          <w:sz w:val="20"/>
        </w:rPr>
        <w:t>meter</w:t>
      </w:r>
      <w:r>
        <w:rPr>
          <w:color w:val="57585B"/>
          <w:spacing w:val="4"/>
          <w:sz w:val="20"/>
        </w:rPr>
        <w:t xml:space="preserve"> </w:t>
      </w:r>
      <w:r>
        <w:rPr>
          <w:color w:val="57585B"/>
          <w:sz w:val="20"/>
        </w:rPr>
        <w:t>transition</w:t>
      </w:r>
      <w:r>
        <w:rPr>
          <w:color w:val="57585B"/>
          <w:spacing w:val="3"/>
          <w:sz w:val="20"/>
        </w:rPr>
        <w:t xml:space="preserve"> </w:t>
      </w:r>
      <w:r>
        <w:rPr>
          <w:color w:val="57585B"/>
          <w:sz w:val="20"/>
        </w:rPr>
        <w:t>has</w:t>
      </w:r>
      <w:r>
        <w:rPr>
          <w:color w:val="57585B"/>
          <w:spacing w:val="4"/>
          <w:sz w:val="20"/>
        </w:rPr>
        <w:t xml:space="preserve"> </w:t>
      </w:r>
      <w:r>
        <w:rPr>
          <w:color w:val="57585B"/>
          <w:sz w:val="20"/>
        </w:rPr>
        <w:t>been</w:t>
      </w:r>
      <w:r>
        <w:rPr>
          <w:color w:val="57585B"/>
          <w:spacing w:val="3"/>
          <w:sz w:val="20"/>
        </w:rPr>
        <w:t xml:space="preserve"> </w:t>
      </w:r>
      <w:r>
        <w:rPr>
          <w:color w:val="57585B"/>
          <w:sz w:val="20"/>
        </w:rPr>
        <w:t>too</w:t>
      </w:r>
      <w:r>
        <w:rPr>
          <w:color w:val="57585B"/>
          <w:spacing w:val="4"/>
          <w:sz w:val="20"/>
        </w:rPr>
        <w:t xml:space="preserve"> </w:t>
      </w:r>
      <w:r>
        <w:rPr>
          <w:color w:val="57585B"/>
          <w:spacing w:val="-2"/>
          <w:sz w:val="20"/>
        </w:rPr>
        <w:t>limited</w:t>
      </w:r>
    </w:p>
    <w:p w:rsidR="007169DD" w:rsidRDefault="00BC0D03">
      <w:pPr>
        <w:pStyle w:val="ListParagraph"/>
        <w:numPr>
          <w:ilvl w:val="0"/>
          <w:numId w:val="13"/>
        </w:numPr>
        <w:tabs>
          <w:tab w:val="left" w:pos="1304"/>
        </w:tabs>
        <w:spacing w:before="97"/>
        <w:ind w:hanging="340"/>
        <w:rPr>
          <w:sz w:val="20"/>
        </w:rPr>
      </w:pPr>
      <w:r>
        <w:rPr>
          <w:color w:val="57585B"/>
          <w:sz w:val="20"/>
        </w:rPr>
        <w:t>there</w:t>
      </w:r>
      <w:r>
        <w:rPr>
          <w:color w:val="57585B"/>
          <w:spacing w:val="3"/>
          <w:sz w:val="20"/>
        </w:rPr>
        <w:t xml:space="preserve"> </w:t>
      </w:r>
      <w:r>
        <w:rPr>
          <w:color w:val="57585B"/>
          <w:sz w:val="20"/>
        </w:rPr>
        <w:t>are</w:t>
      </w:r>
      <w:r>
        <w:rPr>
          <w:color w:val="57585B"/>
          <w:spacing w:val="4"/>
          <w:sz w:val="20"/>
        </w:rPr>
        <w:t xml:space="preserve"> </w:t>
      </w:r>
      <w:r>
        <w:rPr>
          <w:color w:val="57585B"/>
          <w:sz w:val="20"/>
        </w:rPr>
        <w:t>the</w:t>
      </w:r>
      <w:r>
        <w:rPr>
          <w:color w:val="57585B"/>
          <w:spacing w:val="4"/>
          <w:sz w:val="20"/>
        </w:rPr>
        <w:t xml:space="preserve"> </w:t>
      </w:r>
      <w:r>
        <w:rPr>
          <w:color w:val="57585B"/>
          <w:sz w:val="20"/>
        </w:rPr>
        <w:t>barriers</w:t>
      </w:r>
      <w:r>
        <w:rPr>
          <w:color w:val="57585B"/>
          <w:spacing w:val="4"/>
          <w:sz w:val="20"/>
        </w:rPr>
        <w:t xml:space="preserve"> </w:t>
      </w:r>
      <w:r>
        <w:rPr>
          <w:color w:val="57585B"/>
          <w:sz w:val="20"/>
        </w:rPr>
        <w:t>and</w:t>
      </w:r>
      <w:r>
        <w:rPr>
          <w:color w:val="57585B"/>
          <w:spacing w:val="4"/>
          <w:sz w:val="20"/>
        </w:rPr>
        <w:t xml:space="preserve"> </w:t>
      </w:r>
      <w:r>
        <w:rPr>
          <w:color w:val="57585B"/>
          <w:sz w:val="20"/>
        </w:rPr>
        <w:t>costs</w:t>
      </w:r>
      <w:r>
        <w:rPr>
          <w:color w:val="57585B"/>
          <w:spacing w:val="4"/>
          <w:sz w:val="20"/>
        </w:rPr>
        <w:t xml:space="preserve"> </w:t>
      </w:r>
      <w:r>
        <w:rPr>
          <w:color w:val="57585B"/>
          <w:sz w:val="20"/>
        </w:rPr>
        <w:t>in</w:t>
      </w:r>
      <w:r>
        <w:rPr>
          <w:color w:val="57585B"/>
          <w:spacing w:val="4"/>
          <w:sz w:val="20"/>
        </w:rPr>
        <w:t xml:space="preserve"> </w:t>
      </w:r>
      <w:r>
        <w:rPr>
          <w:color w:val="57585B"/>
          <w:sz w:val="20"/>
        </w:rPr>
        <w:t>the</w:t>
      </w:r>
      <w:r>
        <w:rPr>
          <w:color w:val="57585B"/>
          <w:spacing w:val="3"/>
          <w:sz w:val="20"/>
        </w:rPr>
        <w:t xml:space="preserve"> </w:t>
      </w:r>
      <w:r>
        <w:rPr>
          <w:color w:val="57585B"/>
          <w:sz w:val="20"/>
        </w:rPr>
        <w:t>metering</w:t>
      </w:r>
      <w:r>
        <w:rPr>
          <w:color w:val="57585B"/>
          <w:spacing w:val="4"/>
          <w:sz w:val="20"/>
        </w:rPr>
        <w:t xml:space="preserve"> </w:t>
      </w:r>
      <w:r>
        <w:rPr>
          <w:color w:val="57585B"/>
          <w:sz w:val="20"/>
        </w:rPr>
        <w:t>installation</w:t>
      </w:r>
      <w:r>
        <w:rPr>
          <w:color w:val="57585B"/>
          <w:spacing w:val="4"/>
          <w:sz w:val="20"/>
        </w:rPr>
        <w:t xml:space="preserve"> </w:t>
      </w:r>
      <w:r>
        <w:rPr>
          <w:color w:val="57585B"/>
          <w:sz w:val="20"/>
        </w:rPr>
        <w:t>process</w:t>
      </w:r>
      <w:r>
        <w:rPr>
          <w:color w:val="57585B"/>
          <w:spacing w:val="4"/>
          <w:sz w:val="20"/>
        </w:rPr>
        <w:t xml:space="preserve"> </w:t>
      </w:r>
      <w:r>
        <w:rPr>
          <w:color w:val="57585B"/>
          <w:sz w:val="20"/>
        </w:rPr>
        <w:t>that</w:t>
      </w:r>
      <w:r>
        <w:rPr>
          <w:color w:val="57585B"/>
          <w:spacing w:val="4"/>
          <w:sz w:val="20"/>
        </w:rPr>
        <w:t xml:space="preserve"> </w:t>
      </w:r>
      <w:r>
        <w:rPr>
          <w:color w:val="57585B"/>
          <w:sz w:val="20"/>
        </w:rPr>
        <w:t>should</w:t>
      </w:r>
      <w:r>
        <w:rPr>
          <w:color w:val="57585B"/>
          <w:spacing w:val="4"/>
          <w:sz w:val="20"/>
        </w:rPr>
        <w:t xml:space="preserve"> </w:t>
      </w:r>
      <w:r>
        <w:rPr>
          <w:color w:val="57585B"/>
          <w:sz w:val="20"/>
        </w:rPr>
        <w:t>be</w:t>
      </w:r>
      <w:r>
        <w:rPr>
          <w:color w:val="57585B"/>
          <w:spacing w:val="4"/>
          <w:sz w:val="20"/>
        </w:rPr>
        <w:t xml:space="preserve"> </w:t>
      </w:r>
      <w:r>
        <w:rPr>
          <w:color w:val="57585B"/>
          <w:spacing w:val="-2"/>
          <w:sz w:val="20"/>
        </w:rPr>
        <w:t>removed</w:t>
      </w:r>
    </w:p>
    <w:p w:rsidR="007169DD" w:rsidRDefault="00BC0D03">
      <w:pPr>
        <w:pStyle w:val="ListParagraph"/>
        <w:numPr>
          <w:ilvl w:val="0"/>
          <w:numId w:val="13"/>
        </w:numPr>
        <w:tabs>
          <w:tab w:val="left" w:pos="1304"/>
        </w:tabs>
        <w:spacing w:before="97"/>
        <w:ind w:hanging="340"/>
        <w:rPr>
          <w:sz w:val="20"/>
        </w:rPr>
      </w:pPr>
      <w:r>
        <w:rPr>
          <w:color w:val="57585B"/>
          <w:sz w:val="20"/>
        </w:rPr>
        <w:t>access</w:t>
      </w:r>
      <w:r>
        <w:rPr>
          <w:color w:val="57585B"/>
          <w:spacing w:val="2"/>
          <w:sz w:val="20"/>
        </w:rPr>
        <w:t xml:space="preserve"> </w:t>
      </w:r>
      <w:r>
        <w:rPr>
          <w:color w:val="57585B"/>
          <w:sz w:val="20"/>
        </w:rPr>
        <w:t>arrangements</w:t>
      </w:r>
      <w:r>
        <w:rPr>
          <w:color w:val="57585B"/>
          <w:spacing w:val="2"/>
          <w:sz w:val="20"/>
        </w:rPr>
        <w:t xml:space="preserve"> </w:t>
      </w:r>
      <w:r>
        <w:rPr>
          <w:color w:val="57585B"/>
          <w:sz w:val="20"/>
        </w:rPr>
        <w:t>for</w:t>
      </w:r>
      <w:r>
        <w:rPr>
          <w:color w:val="57585B"/>
          <w:spacing w:val="2"/>
          <w:sz w:val="20"/>
        </w:rPr>
        <w:t xml:space="preserve"> </w:t>
      </w:r>
      <w:r>
        <w:rPr>
          <w:color w:val="57585B"/>
          <w:sz w:val="20"/>
        </w:rPr>
        <w:t>the</w:t>
      </w:r>
      <w:r>
        <w:rPr>
          <w:color w:val="57585B"/>
          <w:spacing w:val="3"/>
          <w:sz w:val="20"/>
        </w:rPr>
        <w:t xml:space="preserve"> </w:t>
      </w:r>
      <w:r>
        <w:rPr>
          <w:color w:val="57585B"/>
          <w:sz w:val="20"/>
        </w:rPr>
        <w:t>PQD</w:t>
      </w:r>
      <w:r>
        <w:rPr>
          <w:color w:val="57585B"/>
          <w:spacing w:val="2"/>
          <w:sz w:val="20"/>
        </w:rPr>
        <w:t xml:space="preserve"> </w:t>
      </w:r>
      <w:r>
        <w:rPr>
          <w:color w:val="57585B"/>
          <w:sz w:val="20"/>
        </w:rPr>
        <w:t>from</w:t>
      </w:r>
      <w:r>
        <w:rPr>
          <w:color w:val="57585B"/>
          <w:spacing w:val="2"/>
          <w:sz w:val="20"/>
        </w:rPr>
        <w:t xml:space="preserve"> </w:t>
      </w:r>
      <w:r>
        <w:rPr>
          <w:color w:val="57585B"/>
          <w:sz w:val="20"/>
        </w:rPr>
        <w:t>smart</w:t>
      </w:r>
      <w:r>
        <w:rPr>
          <w:color w:val="57585B"/>
          <w:spacing w:val="3"/>
          <w:sz w:val="20"/>
        </w:rPr>
        <w:t xml:space="preserve"> </w:t>
      </w:r>
      <w:r>
        <w:rPr>
          <w:color w:val="57585B"/>
          <w:sz w:val="20"/>
        </w:rPr>
        <w:t>meters</w:t>
      </w:r>
      <w:r>
        <w:rPr>
          <w:color w:val="57585B"/>
          <w:spacing w:val="2"/>
          <w:sz w:val="20"/>
        </w:rPr>
        <w:t xml:space="preserve"> </w:t>
      </w:r>
      <w:r>
        <w:rPr>
          <w:color w:val="57585B"/>
          <w:sz w:val="20"/>
        </w:rPr>
        <w:t>are</w:t>
      </w:r>
      <w:r>
        <w:rPr>
          <w:color w:val="57585B"/>
          <w:spacing w:val="2"/>
          <w:sz w:val="20"/>
        </w:rPr>
        <w:t xml:space="preserve"> </w:t>
      </w:r>
      <w:r>
        <w:rPr>
          <w:color w:val="57585B"/>
          <w:sz w:val="20"/>
        </w:rPr>
        <w:t>not fit</w:t>
      </w:r>
      <w:r>
        <w:rPr>
          <w:color w:val="57585B"/>
          <w:spacing w:val="3"/>
          <w:sz w:val="20"/>
        </w:rPr>
        <w:t xml:space="preserve"> </w:t>
      </w:r>
      <w:r>
        <w:rPr>
          <w:color w:val="57585B"/>
          <w:sz w:val="20"/>
        </w:rPr>
        <w:t>for</w:t>
      </w:r>
      <w:r>
        <w:rPr>
          <w:color w:val="57585B"/>
          <w:spacing w:val="2"/>
          <w:sz w:val="20"/>
        </w:rPr>
        <w:t xml:space="preserve"> </w:t>
      </w:r>
      <w:r>
        <w:rPr>
          <w:color w:val="57585B"/>
          <w:spacing w:val="-2"/>
          <w:sz w:val="20"/>
        </w:rPr>
        <w:t>purpose</w:t>
      </w:r>
    </w:p>
    <w:p w:rsidR="007169DD" w:rsidRDefault="00BC0D03">
      <w:pPr>
        <w:pStyle w:val="ListParagraph"/>
        <w:numPr>
          <w:ilvl w:val="0"/>
          <w:numId w:val="13"/>
        </w:numPr>
        <w:tabs>
          <w:tab w:val="left" w:pos="1304"/>
        </w:tabs>
        <w:spacing w:before="96"/>
        <w:ind w:hanging="340"/>
        <w:rPr>
          <w:sz w:val="20"/>
        </w:rPr>
      </w:pPr>
      <w:r>
        <w:rPr>
          <w:color w:val="57585B"/>
          <w:sz w:val="20"/>
        </w:rPr>
        <w:t>unclear</w:t>
      </w:r>
      <w:r>
        <w:rPr>
          <w:color w:val="57585B"/>
          <w:spacing w:val="4"/>
          <w:sz w:val="20"/>
        </w:rPr>
        <w:t xml:space="preserve"> </w:t>
      </w:r>
      <w:r>
        <w:rPr>
          <w:color w:val="57585B"/>
          <w:sz w:val="20"/>
        </w:rPr>
        <w:t>meter</w:t>
      </w:r>
      <w:r>
        <w:rPr>
          <w:color w:val="57585B"/>
          <w:spacing w:val="4"/>
          <w:sz w:val="20"/>
        </w:rPr>
        <w:t xml:space="preserve"> </w:t>
      </w:r>
      <w:r>
        <w:rPr>
          <w:color w:val="57585B"/>
          <w:sz w:val="20"/>
        </w:rPr>
        <w:t>testing</w:t>
      </w:r>
      <w:r>
        <w:rPr>
          <w:color w:val="57585B"/>
          <w:spacing w:val="4"/>
          <w:sz w:val="20"/>
        </w:rPr>
        <w:t xml:space="preserve"> </w:t>
      </w:r>
      <w:r>
        <w:rPr>
          <w:color w:val="57585B"/>
          <w:sz w:val="20"/>
        </w:rPr>
        <w:t>and</w:t>
      </w:r>
      <w:r>
        <w:rPr>
          <w:color w:val="57585B"/>
          <w:spacing w:val="5"/>
          <w:sz w:val="20"/>
        </w:rPr>
        <w:t xml:space="preserve"> </w:t>
      </w:r>
      <w:r>
        <w:rPr>
          <w:color w:val="57585B"/>
          <w:sz w:val="20"/>
        </w:rPr>
        <w:t>inspection</w:t>
      </w:r>
      <w:r>
        <w:rPr>
          <w:color w:val="57585B"/>
          <w:spacing w:val="4"/>
          <w:sz w:val="20"/>
        </w:rPr>
        <w:t xml:space="preserve"> </w:t>
      </w:r>
      <w:r>
        <w:rPr>
          <w:color w:val="57585B"/>
          <w:sz w:val="20"/>
        </w:rPr>
        <w:t>requirements</w:t>
      </w:r>
      <w:r>
        <w:rPr>
          <w:color w:val="57585B"/>
          <w:spacing w:val="4"/>
          <w:sz w:val="20"/>
        </w:rPr>
        <w:t xml:space="preserve"> </w:t>
      </w:r>
      <w:r>
        <w:rPr>
          <w:color w:val="57585B"/>
          <w:sz w:val="20"/>
        </w:rPr>
        <w:t>impose</w:t>
      </w:r>
      <w:r>
        <w:rPr>
          <w:color w:val="57585B"/>
          <w:spacing w:val="4"/>
          <w:sz w:val="20"/>
        </w:rPr>
        <w:t xml:space="preserve"> </w:t>
      </w:r>
      <w:r>
        <w:rPr>
          <w:color w:val="57585B"/>
          <w:sz w:val="20"/>
        </w:rPr>
        <w:t>unnecessary</w:t>
      </w:r>
      <w:r>
        <w:rPr>
          <w:color w:val="57585B"/>
          <w:spacing w:val="5"/>
          <w:sz w:val="20"/>
        </w:rPr>
        <w:t xml:space="preserve"> </w:t>
      </w:r>
      <w:r>
        <w:rPr>
          <w:color w:val="57585B"/>
          <w:spacing w:val="-2"/>
          <w:sz w:val="20"/>
        </w:rPr>
        <w:t>costs.</w:t>
      </w: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BC0D03">
      <w:pPr>
        <w:pStyle w:val="BodyText"/>
        <w:spacing w:before="119"/>
      </w:pPr>
      <w:r>
        <w:rPr>
          <w:noProof/>
          <w:lang w:val="en-AU" w:eastAsia="en-AU"/>
        </w:rPr>
        <mc:AlternateContent>
          <mc:Choice Requires="wps">
            <w:drawing>
              <wp:anchor distT="0" distB="0" distL="0" distR="0" simplePos="0" relativeHeight="487617536" behindDoc="1" locked="0" layoutInCell="1" allowOverlap="1">
                <wp:simplePos x="0" y="0"/>
                <wp:positionH relativeFrom="page">
                  <wp:posOffset>720001</wp:posOffset>
                </wp:positionH>
                <wp:positionV relativeFrom="paragraph">
                  <wp:posOffset>243766</wp:posOffset>
                </wp:positionV>
                <wp:extent cx="720090" cy="127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65D28A93" id="Graphic 94" o:spid="_x0000_s1026" style="position:absolute;margin-left:56.7pt;margin-top:19.2pt;width:56.7pt;height:.1pt;z-index:-15698944;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" path="m,l719963,e" filled="f" strokecolor="#57585b" strokeweight=".04408mm">
                <v:path arrowok="t"/>
                <w10:wrap type="topAndBottom" anchorx="page"/>
              </v:shape>
            </w:pict>
          </mc:Fallback>
        </mc:AlternateContent>
      </w:r>
    </w:p>
    <w:p w:rsidR="007169DD" w:rsidRDefault="00BC0D03">
      <w:pPr>
        <w:pStyle w:val="ListParagraph"/>
        <w:numPr>
          <w:ilvl w:val="0"/>
          <w:numId w:val="44"/>
        </w:numPr>
        <w:tabs>
          <w:tab w:val="left" w:pos="452"/>
        </w:tabs>
        <w:spacing w:before="130"/>
        <w:ind w:left="452" w:hanging="339"/>
        <w:rPr>
          <w:sz w:val="14"/>
        </w:rPr>
      </w:pPr>
      <w:r>
        <w:rPr>
          <w:color w:val="57585B"/>
          <w:spacing w:val="-2"/>
          <w:sz w:val="14"/>
        </w:rPr>
        <w:t>See</w:t>
      </w:r>
      <w:r>
        <w:rPr>
          <w:color w:val="57585B"/>
          <w:spacing w:val="10"/>
          <w:sz w:val="14"/>
        </w:rPr>
        <w:t xml:space="preserve"> </w:t>
      </w:r>
      <w:r>
        <w:rPr>
          <w:color w:val="57585B"/>
          <w:spacing w:val="-2"/>
          <w:sz w:val="14"/>
        </w:rPr>
        <w:t>our</w:t>
      </w:r>
      <w:r>
        <w:rPr>
          <w:color w:val="57585B"/>
          <w:spacing w:val="10"/>
          <w:sz w:val="14"/>
        </w:rPr>
        <w:t xml:space="preserve"> </w:t>
      </w:r>
      <w:r>
        <w:rPr>
          <w:color w:val="57585B"/>
          <w:spacing w:val="-2"/>
          <w:sz w:val="14"/>
        </w:rPr>
        <w:t>website</w:t>
      </w:r>
      <w:r>
        <w:rPr>
          <w:color w:val="57585B"/>
          <w:spacing w:val="10"/>
          <w:sz w:val="14"/>
        </w:rPr>
        <w:t xml:space="preserve"> </w:t>
      </w:r>
      <w:r>
        <w:rPr>
          <w:color w:val="57585B"/>
          <w:spacing w:val="-2"/>
          <w:sz w:val="14"/>
        </w:rPr>
        <w:t>for</w:t>
      </w:r>
      <w:r>
        <w:rPr>
          <w:color w:val="57585B"/>
          <w:spacing w:val="10"/>
          <w:sz w:val="14"/>
        </w:rPr>
        <w:t xml:space="preserve"> </w:t>
      </w:r>
      <w:r>
        <w:rPr>
          <w:color w:val="57585B"/>
          <w:spacing w:val="-2"/>
          <w:sz w:val="14"/>
        </w:rPr>
        <w:t>more</w:t>
      </w:r>
      <w:r>
        <w:rPr>
          <w:color w:val="57585B"/>
          <w:spacing w:val="11"/>
          <w:sz w:val="14"/>
        </w:rPr>
        <w:t xml:space="preserve"> </w:t>
      </w:r>
      <w:r>
        <w:rPr>
          <w:color w:val="57585B"/>
          <w:spacing w:val="-2"/>
          <w:sz w:val="14"/>
        </w:rPr>
        <w:t>information</w:t>
      </w:r>
      <w:r>
        <w:rPr>
          <w:color w:val="57585B"/>
          <w:spacing w:val="10"/>
          <w:sz w:val="14"/>
        </w:rPr>
        <w:t xml:space="preserve"> </w:t>
      </w:r>
      <w:r>
        <w:rPr>
          <w:color w:val="57585B"/>
          <w:spacing w:val="-2"/>
          <w:sz w:val="14"/>
        </w:rPr>
        <w:t>on</w:t>
      </w:r>
      <w:r>
        <w:rPr>
          <w:color w:val="57585B"/>
          <w:spacing w:val="10"/>
          <w:sz w:val="14"/>
        </w:rPr>
        <w:t xml:space="preserve"> </w:t>
      </w:r>
      <w:r>
        <w:rPr>
          <w:color w:val="57585B"/>
          <w:spacing w:val="-2"/>
          <w:sz w:val="14"/>
        </w:rPr>
        <w:t>the</w:t>
      </w:r>
      <w:r>
        <w:rPr>
          <w:color w:val="57585B"/>
          <w:spacing w:val="10"/>
          <w:sz w:val="14"/>
        </w:rPr>
        <w:t xml:space="preserve"> </w:t>
      </w:r>
      <w:r>
        <w:rPr>
          <w:color w:val="57585B"/>
          <w:spacing w:val="-2"/>
          <w:sz w:val="14"/>
        </w:rPr>
        <w:t>rule</w:t>
      </w:r>
      <w:r>
        <w:rPr>
          <w:color w:val="57585B"/>
          <w:spacing w:val="11"/>
          <w:sz w:val="14"/>
        </w:rPr>
        <w:t xml:space="preserve"> </w:t>
      </w:r>
      <w:r>
        <w:rPr>
          <w:color w:val="57585B"/>
          <w:spacing w:val="-2"/>
          <w:sz w:val="14"/>
        </w:rPr>
        <w:t>change</w:t>
      </w:r>
      <w:r>
        <w:rPr>
          <w:color w:val="57585B"/>
          <w:spacing w:val="10"/>
          <w:sz w:val="14"/>
        </w:rPr>
        <w:t xml:space="preserve"> </w:t>
      </w:r>
      <w:r>
        <w:rPr>
          <w:color w:val="57585B"/>
          <w:spacing w:val="-2"/>
          <w:sz w:val="14"/>
        </w:rPr>
        <w:t>process:</w:t>
      </w:r>
      <w:r>
        <w:rPr>
          <w:color w:val="57585B"/>
          <w:spacing w:val="8"/>
          <w:sz w:val="14"/>
        </w:rPr>
        <w:t xml:space="preserve"> </w:t>
      </w:r>
      <w:hyperlink r:id="rId63">
        <w:r>
          <w:rPr>
            <w:color w:val="0000FF"/>
            <w:spacing w:val="-2"/>
            <w:sz w:val="14"/>
            <w:u w:val="single" w:color="0000FF"/>
          </w:rPr>
          <w:t>https://www.aemc.gov.au/our-work/changing-energy-rules</w:t>
        </w:r>
      </w:hyperlink>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rPr>
          <w:sz w:val="28"/>
        </w:rPr>
      </w:pPr>
    </w:p>
    <w:p w:rsidR="007169DD" w:rsidRDefault="007169DD">
      <w:pPr>
        <w:pStyle w:val="BodyText"/>
        <w:spacing w:before="122"/>
        <w:rPr>
          <w:sz w:val="28"/>
        </w:rPr>
      </w:pPr>
    </w:p>
    <w:p w:rsidR="007169DD" w:rsidRDefault="00BC0D03">
      <w:pPr>
        <w:pStyle w:val="Heading2"/>
        <w:numPr>
          <w:ilvl w:val="1"/>
          <w:numId w:val="21"/>
        </w:numPr>
        <w:tabs>
          <w:tab w:val="left" w:pos="964"/>
        </w:tabs>
        <w:ind w:right="1910"/>
      </w:pPr>
      <w:bookmarkStart w:id="54" w:name="A.3_The_proposal_would_address_these_ine"/>
      <w:bookmarkStart w:id="55" w:name="A.4_The_process_to_date_"/>
      <w:bookmarkStart w:id="56" w:name="Table_A.1:__Summary_of_proposed_amendmen"/>
      <w:bookmarkStart w:id="57" w:name="_bookmark22"/>
      <w:bookmarkEnd w:id="54"/>
      <w:bookmarkEnd w:id="55"/>
      <w:bookmarkEnd w:id="56"/>
      <w:bookmarkEnd w:id="57"/>
      <w:r>
        <w:rPr>
          <w:color w:val="23A2E0"/>
        </w:rPr>
        <w:t>The</w:t>
      </w:r>
      <w:r>
        <w:rPr>
          <w:color w:val="23A2E0"/>
          <w:spacing w:val="-6"/>
        </w:rPr>
        <w:t xml:space="preserve"> </w:t>
      </w:r>
      <w:r>
        <w:rPr>
          <w:color w:val="23A2E0"/>
        </w:rPr>
        <w:t>proposal</w:t>
      </w:r>
      <w:r>
        <w:rPr>
          <w:color w:val="23A2E0"/>
          <w:spacing w:val="-6"/>
        </w:rPr>
        <w:t xml:space="preserve"> </w:t>
      </w:r>
      <w:r>
        <w:rPr>
          <w:color w:val="23A2E0"/>
        </w:rPr>
        <w:t>would</w:t>
      </w:r>
      <w:r>
        <w:rPr>
          <w:color w:val="23A2E0"/>
          <w:spacing w:val="-6"/>
        </w:rPr>
        <w:t xml:space="preserve"> </w:t>
      </w:r>
      <w:r>
        <w:rPr>
          <w:color w:val="23A2E0"/>
        </w:rPr>
        <w:t>address</w:t>
      </w:r>
      <w:r>
        <w:rPr>
          <w:color w:val="23A2E0"/>
          <w:spacing w:val="-6"/>
        </w:rPr>
        <w:t xml:space="preserve"> </w:t>
      </w:r>
      <w:r>
        <w:rPr>
          <w:color w:val="23A2E0"/>
        </w:rPr>
        <w:t>these</w:t>
      </w:r>
      <w:r>
        <w:rPr>
          <w:color w:val="23A2E0"/>
          <w:spacing w:val="-6"/>
        </w:rPr>
        <w:t xml:space="preserve"> </w:t>
      </w:r>
      <w:r>
        <w:rPr>
          <w:color w:val="23A2E0"/>
        </w:rPr>
        <w:t>ineﬃciencies</w:t>
      </w:r>
      <w:r>
        <w:rPr>
          <w:color w:val="23A2E0"/>
          <w:spacing w:val="-6"/>
        </w:rPr>
        <w:t xml:space="preserve"> </w:t>
      </w:r>
      <w:r>
        <w:rPr>
          <w:color w:val="23A2E0"/>
        </w:rPr>
        <w:t>to</w:t>
      </w:r>
      <w:r>
        <w:rPr>
          <w:color w:val="23A2E0"/>
          <w:spacing w:val="-6"/>
        </w:rPr>
        <w:t xml:space="preserve"> </w:t>
      </w:r>
      <w:r>
        <w:rPr>
          <w:color w:val="23A2E0"/>
        </w:rPr>
        <w:t>improve</w:t>
      </w:r>
      <w:r>
        <w:rPr>
          <w:color w:val="23A2E0"/>
          <w:spacing w:val="-6"/>
        </w:rPr>
        <w:t xml:space="preserve"> </w:t>
      </w:r>
      <w:r>
        <w:rPr>
          <w:color w:val="23A2E0"/>
        </w:rPr>
        <w:t>the metering regulatory framework</w:t>
      </w:r>
    </w:p>
    <w:p w:rsidR="007169DD" w:rsidRDefault="00BC0D03">
      <w:pPr>
        <w:pStyle w:val="BodyText"/>
        <w:spacing w:before="77" w:line="280" w:lineRule="auto"/>
        <w:ind w:left="964" w:right="960"/>
      </w:pPr>
      <w:r>
        <w:rPr>
          <w:color w:val="57585B"/>
        </w:rPr>
        <w:t>The proposal suggests amendments to the NER and NERR to improve the metering regulatory framework to facilitate the accelerated deployment of smart meters (see Table A.1).</w:t>
      </w:r>
    </w:p>
    <w:p w:rsidR="007169DD" w:rsidRDefault="007169DD">
      <w:pPr>
        <w:pStyle w:val="BodyText"/>
        <w:spacing w:before="111"/>
      </w:pPr>
    </w:p>
    <w:p w:rsidR="007169DD" w:rsidRDefault="00BC0D03">
      <w:pPr>
        <w:pStyle w:val="Heading3"/>
      </w:pPr>
      <w:r>
        <w:rPr>
          <w:color w:val="23A2E0"/>
          <w:spacing w:val="-6"/>
        </w:rPr>
        <w:t>Table</w:t>
      </w:r>
      <w:r>
        <w:rPr>
          <w:color w:val="23A2E0"/>
          <w:spacing w:val="-7"/>
        </w:rPr>
        <w:t xml:space="preserve"> </w:t>
      </w:r>
      <w:r>
        <w:rPr>
          <w:color w:val="23A2E0"/>
          <w:spacing w:val="-6"/>
        </w:rPr>
        <w:t>A.1:</w:t>
      </w:r>
      <w:r>
        <w:rPr>
          <w:color w:val="23A2E0"/>
          <w:spacing w:val="36"/>
        </w:rPr>
        <w:t xml:space="preserve"> </w:t>
      </w:r>
      <w:r>
        <w:rPr>
          <w:color w:val="23A2E0"/>
          <w:spacing w:val="-6"/>
        </w:rPr>
        <w:t>Summary of</w:t>
      </w:r>
      <w:r>
        <w:rPr>
          <w:color w:val="23A2E0"/>
          <w:spacing w:val="-7"/>
        </w:rPr>
        <w:t xml:space="preserve"> </w:t>
      </w:r>
      <w:r>
        <w:rPr>
          <w:color w:val="23A2E0"/>
          <w:spacing w:val="-6"/>
        </w:rPr>
        <w:t>proposed amendments</w:t>
      </w:r>
    </w:p>
    <w:p w:rsidR="007169DD" w:rsidRDefault="007169DD">
      <w:pPr>
        <w:pStyle w:val="BodyText"/>
        <w:spacing w:before="1"/>
        <w:rPr>
          <w:b/>
          <w:sz w:val="8"/>
        </w:rPr>
      </w:pPr>
    </w:p>
    <w:tbl>
      <w:tblPr>
        <w:tblW w:w="0" w:type="auto"/>
        <w:tblInd w:w="971" w:type="dxa"/>
        <w:tblBorders>
          <w:top w:val="single" w:sz="2" w:space="0" w:color="00ACEC"/>
          <w:left w:val="single" w:sz="2" w:space="0" w:color="00ACEC"/>
          <w:bottom w:val="single" w:sz="2" w:space="0" w:color="00ACEC"/>
          <w:right w:val="single" w:sz="2" w:space="0" w:color="00ACEC"/>
          <w:insideH w:val="single" w:sz="2" w:space="0" w:color="00ACEC"/>
          <w:insideV w:val="single" w:sz="2" w:space="0" w:color="00ACEC"/>
        </w:tblBorders>
        <w:tblLayout w:type="fixed"/>
        <w:tblCellMar>
          <w:left w:w="0" w:type="dxa"/>
          <w:right w:w="0" w:type="dxa"/>
        </w:tblCellMar>
        <w:tblLook w:val="01E0" w:firstRow="1" w:lastRow="1" w:firstColumn="1" w:lastColumn="1" w:noHBand="0" w:noVBand="0"/>
      </w:tblPr>
      <w:tblGrid>
        <w:gridCol w:w="4379"/>
        <w:gridCol w:w="4379"/>
      </w:tblGrid>
      <w:tr w:rsidR="007169DD">
        <w:trPr>
          <w:trHeight w:val="319"/>
        </w:trPr>
        <w:tc>
          <w:tcPr>
            <w:tcW w:w="4379" w:type="dxa"/>
            <w:tcBorders>
              <w:left w:val="nil"/>
              <w:bottom w:val="single" w:sz="8" w:space="0" w:color="00ACEC"/>
              <w:right w:val="single" w:sz="2" w:space="0" w:color="262526"/>
            </w:tcBorders>
          </w:tcPr>
          <w:p w:rsidR="007169DD" w:rsidRDefault="00BC0D03">
            <w:pPr>
              <w:pStyle w:val="TableParagraph"/>
              <w:spacing w:before="19"/>
              <w:ind w:left="63"/>
              <w:rPr>
                <w:b/>
                <w:sz w:val="20"/>
              </w:rPr>
            </w:pPr>
            <w:r>
              <w:rPr>
                <w:b/>
                <w:color w:val="23A2E0"/>
                <w:sz w:val="20"/>
              </w:rPr>
              <w:t>Proposed</w:t>
            </w:r>
            <w:r>
              <w:rPr>
                <w:b/>
                <w:color w:val="23A2E0"/>
                <w:spacing w:val="-3"/>
                <w:sz w:val="20"/>
              </w:rPr>
              <w:t xml:space="preserve"> </w:t>
            </w:r>
            <w:r>
              <w:rPr>
                <w:b/>
                <w:color w:val="23A2E0"/>
                <w:spacing w:val="-2"/>
                <w:sz w:val="20"/>
              </w:rPr>
              <w:t>Amendment</w:t>
            </w:r>
          </w:p>
        </w:tc>
        <w:tc>
          <w:tcPr>
            <w:tcW w:w="4379" w:type="dxa"/>
            <w:tcBorders>
              <w:left w:val="single" w:sz="2" w:space="0" w:color="262526"/>
              <w:bottom w:val="single" w:sz="8" w:space="0" w:color="00ACEC"/>
              <w:right w:val="nil"/>
            </w:tcBorders>
          </w:tcPr>
          <w:p w:rsidR="007169DD" w:rsidRDefault="00BC0D03">
            <w:pPr>
              <w:pStyle w:val="TableParagraph"/>
              <w:spacing w:before="19"/>
              <w:ind w:left="63"/>
              <w:rPr>
                <w:b/>
                <w:sz w:val="20"/>
              </w:rPr>
            </w:pPr>
            <w:r>
              <w:rPr>
                <w:b/>
                <w:color w:val="23A2E0"/>
                <w:spacing w:val="-2"/>
                <w:sz w:val="20"/>
              </w:rPr>
              <w:t>Details</w:t>
            </w:r>
          </w:p>
        </w:tc>
      </w:tr>
      <w:tr w:rsidR="007169DD">
        <w:trPr>
          <w:trHeight w:val="1159"/>
        </w:trPr>
        <w:tc>
          <w:tcPr>
            <w:tcW w:w="4379" w:type="dxa"/>
            <w:tcBorders>
              <w:top w:val="single" w:sz="8" w:space="0" w:color="00ACEC"/>
              <w:left w:val="nil"/>
              <w:bottom w:val="single" w:sz="2" w:space="0" w:color="262526"/>
              <w:right w:val="single" w:sz="2" w:space="0" w:color="262526"/>
            </w:tcBorders>
          </w:tcPr>
          <w:p w:rsidR="007169DD" w:rsidRDefault="007169DD">
            <w:pPr>
              <w:pStyle w:val="TableParagraph"/>
              <w:spacing w:before="199"/>
              <w:rPr>
                <w:b/>
                <w:sz w:val="20"/>
              </w:rPr>
            </w:pPr>
          </w:p>
          <w:p w:rsidR="007169DD" w:rsidRDefault="00BC0D03">
            <w:pPr>
              <w:pStyle w:val="TableParagraph"/>
              <w:spacing w:before="1"/>
              <w:ind w:left="59"/>
              <w:rPr>
                <w:b/>
                <w:sz w:val="20"/>
              </w:rPr>
            </w:pPr>
            <w:r>
              <w:rPr>
                <w:b/>
                <w:color w:val="57585B"/>
                <w:sz w:val="20"/>
              </w:rPr>
              <w:t>Achieve</w:t>
            </w:r>
            <w:r>
              <w:rPr>
                <w:b/>
                <w:color w:val="57585B"/>
                <w:spacing w:val="-3"/>
                <w:sz w:val="20"/>
              </w:rPr>
              <w:t xml:space="preserve"> </w:t>
            </w:r>
            <w:r>
              <w:rPr>
                <w:b/>
                <w:color w:val="57585B"/>
                <w:sz w:val="20"/>
              </w:rPr>
              <w:t>universal</w:t>
            </w:r>
            <w:r>
              <w:rPr>
                <w:b/>
                <w:color w:val="57585B"/>
                <w:spacing w:val="-3"/>
                <w:sz w:val="20"/>
              </w:rPr>
              <w:t xml:space="preserve"> </w:t>
            </w:r>
            <w:r>
              <w:rPr>
                <w:b/>
                <w:color w:val="57585B"/>
                <w:sz w:val="20"/>
              </w:rPr>
              <w:t>smart</w:t>
            </w:r>
            <w:r>
              <w:rPr>
                <w:b/>
                <w:color w:val="57585B"/>
                <w:spacing w:val="-2"/>
                <w:sz w:val="20"/>
              </w:rPr>
              <w:t xml:space="preserve"> </w:t>
            </w:r>
            <w:r>
              <w:rPr>
                <w:b/>
                <w:color w:val="57585B"/>
                <w:sz w:val="20"/>
              </w:rPr>
              <w:t>meter</w:t>
            </w:r>
            <w:r>
              <w:rPr>
                <w:b/>
                <w:color w:val="57585B"/>
                <w:spacing w:val="-2"/>
                <w:sz w:val="20"/>
              </w:rPr>
              <w:t xml:space="preserve"> deployment</w:t>
            </w:r>
          </w:p>
        </w:tc>
        <w:tc>
          <w:tcPr>
            <w:tcW w:w="4379" w:type="dxa"/>
            <w:tcBorders>
              <w:top w:val="single" w:sz="8" w:space="0" w:color="00ACEC"/>
              <w:left w:val="single" w:sz="2" w:space="0" w:color="262526"/>
              <w:bottom w:val="single" w:sz="2" w:space="0" w:color="262526"/>
              <w:right w:val="nil"/>
            </w:tcBorders>
          </w:tcPr>
          <w:p w:rsidR="007169DD" w:rsidRDefault="00BC0D03">
            <w:pPr>
              <w:pStyle w:val="TableParagraph"/>
              <w:numPr>
                <w:ilvl w:val="0"/>
                <w:numId w:val="19"/>
              </w:numPr>
              <w:tabs>
                <w:tab w:val="left" w:pos="400"/>
              </w:tabs>
              <w:spacing w:before="20" w:line="280" w:lineRule="auto"/>
              <w:ind w:right="282"/>
              <w:rPr>
                <w:sz w:val="20"/>
              </w:rPr>
            </w:pPr>
            <w:r>
              <w:rPr>
                <w:color w:val="57585B"/>
                <w:sz w:val="20"/>
              </w:rPr>
              <w:t>Sets</w:t>
            </w:r>
            <w:r>
              <w:rPr>
                <w:color w:val="57585B"/>
                <w:spacing w:val="-7"/>
                <w:sz w:val="20"/>
              </w:rPr>
              <w:t xml:space="preserve"> </w:t>
            </w:r>
            <w:r>
              <w:rPr>
                <w:color w:val="57585B"/>
                <w:sz w:val="20"/>
              </w:rPr>
              <w:t>a</w:t>
            </w:r>
            <w:r>
              <w:rPr>
                <w:color w:val="57585B"/>
                <w:spacing w:val="-7"/>
                <w:sz w:val="20"/>
              </w:rPr>
              <w:t xml:space="preserve"> </w:t>
            </w:r>
            <w:r>
              <w:rPr>
                <w:color w:val="57585B"/>
                <w:sz w:val="20"/>
              </w:rPr>
              <w:t>target</w:t>
            </w:r>
            <w:r>
              <w:rPr>
                <w:color w:val="57585B"/>
                <w:spacing w:val="-7"/>
                <w:sz w:val="20"/>
              </w:rPr>
              <w:t xml:space="preserve"> </w:t>
            </w:r>
            <w:r>
              <w:rPr>
                <w:color w:val="57585B"/>
                <w:sz w:val="20"/>
              </w:rPr>
              <w:t>and</w:t>
            </w:r>
            <w:r>
              <w:rPr>
                <w:color w:val="57585B"/>
                <w:spacing w:val="-7"/>
                <w:sz w:val="20"/>
              </w:rPr>
              <w:t xml:space="preserve"> </w:t>
            </w:r>
            <w:r>
              <w:rPr>
                <w:color w:val="57585B"/>
                <w:sz w:val="20"/>
              </w:rPr>
              <w:t>creates</w:t>
            </w:r>
            <w:r>
              <w:rPr>
                <w:color w:val="57585B"/>
                <w:spacing w:val="-7"/>
                <w:sz w:val="20"/>
              </w:rPr>
              <w:t xml:space="preserve"> </w:t>
            </w:r>
            <w:r>
              <w:rPr>
                <w:color w:val="57585B"/>
                <w:sz w:val="20"/>
              </w:rPr>
              <w:t>a</w:t>
            </w:r>
            <w:r>
              <w:rPr>
                <w:color w:val="57585B"/>
                <w:spacing w:val="-7"/>
                <w:sz w:val="20"/>
              </w:rPr>
              <w:t xml:space="preserve"> </w:t>
            </w:r>
            <w:r>
              <w:rPr>
                <w:color w:val="57585B"/>
                <w:sz w:val="20"/>
              </w:rPr>
              <w:t>mechanism</w:t>
            </w:r>
            <w:r>
              <w:rPr>
                <w:color w:val="57585B"/>
                <w:spacing w:val="-7"/>
                <w:sz w:val="20"/>
              </w:rPr>
              <w:t xml:space="preserve"> </w:t>
            </w:r>
            <w:r>
              <w:rPr>
                <w:color w:val="57585B"/>
                <w:sz w:val="20"/>
              </w:rPr>
              <w:t>to replace legacy meters with smart meters across the NEM by 2030, through a new</w:t>
            </w:r>
          </w:p>
          <w:p w:rsidR="007169DD" w:rsidRDefault="00BC0D03">
            <w:pPr>
              <w:pStyle w:val="TableParagraph"/>
              <w:spacing w:line="238" w:lineRule="exact"/>
              <w:ind w:left="400"/>
              <w:rPr>
                <w:sz w:val="20"/>
              </w:rPr>
            </w:pPr>
            <w:r>
              <w:rPr>
                <w:color w:val="57585B"/>
                <w:sz w:val="20"/>
              </w:rPr>
              <w:t xml:space="preserve">LMRP </w:t>
            </w:r>
            <w:r>
              <w:rPr>
                <w:color w:val="57585B"/>
                <w:spacing w:val="-2"/>
                <w:sz w:val="20"/>
              </w:rPr>
              <w:t>mechanism.</w:t>
            </w:r>
          </w:p>
        </w:tc>
      </w:tr>
      <w:tr w:rsidR="007169DD">
        <w:trPr>
          <w:trHeight w:val="3009"/>
        </w:trPr>
        <w:tc>
          <w:tcPr>
            <w:tcW w:w="4379" w:type="dxa"/>
            <w:tcBorders>
              <w:top w:val="single" w:sz="2" w:space="0" w:color="262526"/>
              <w:left w:val="nil"/>
              <w:bottom w:val="single" w:sz="2" w:space="0" w:color="262526"/>
              <w:right w:val="single" w:sz="2" w:space="0" w:color="262526"/>
            </w:tcBorders>
            <w:shd w:val="clear" w:color="auto" w:fill="DEDEDE"/>
          </w:tcPr>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spacing w:before="24"/>
              <w:rPr>
                <w:b/>
                <w:sz w:val="20"/>
              </w:rPr>
            </w:pPr>
          </w:p>
          <w:p w:rsidR="007169DD" w:rsidRDefault="00BC0D03">
            <w:pPr>
              <w:pStyle w:val="TableParagraph"/>
              <w:spacing w:line="280" w:lineRule="auto"/>
              <w:ind w:left="59"/>
              <w:rPr>
                <w:b/>
                <w:sz w:val="20"/>
              </w:rPr>
            </w:pPr>
            <w:r>
              <w:rPr>
                <w:b/>
                <w:color w:val="57585B"/>
                <w:sz w:val="20"/>
              </w:rPr>
              <w:t>Reduce</w:t>
            </w:r>
            <w:r>
              <w:rPr>
                <w:b/>
                <w:color w:val="57585B"/>
                <w:spacing w:val="-6"/>
                <w:sz w:val="20"/>
              </w:rPr>
              <w:t xml:space="preserve"> </w:t>
            </w:r>
            <w:r>
              <w:rPr>
                <w:b/>
                <w:color w:val="57585B"/>
                <w:sz w:val="20"/>
              </w:rPr>
              <w:t>barriers</w:t>
            </w:r>
            <w:r>
              <w:rPr>
                <w:b/>
                <w:color w:val="57585B"/>
                <w:spacing w:val="-7"/>
                <w:sz w:val="20"/>
              </w:rPr>
              <w:t xml:space="preserve"> </w:t>
            </w:r>
            <w:r>
              <w:rPr>
                <w:b/>
                <w:color w:val="57585B"/>
                <w:sz w:val="20"/>
              </w:rPr>
              <w:t>to</w:t>
            </w:r>
            <w:r>
              <w:rPr>
                <w:b/>
                <w:color w:val="57585B"/>
                <w:spacing w:val="-7"/>
                <w:sz w:val="20"/>
              </w:rPr>
              <w:t xml:space="preserve"> </w:t>
            </w:r>
            <w:r>
              <w:rPr>
                <w:b/>
                <w:color w:val="57585B"/>
                <w:sz w:val="20"/>
              </w:rPr>
              <w:t>installing</w:t>
            </w:r>
            <w:r>
              <w:rPr>
                <w:b/>
                <w:color w:val="57585B"/>
                <w:spacing w:val="-6"/>
                <w:sz w:val="20"/>
              </w:rPr>
              <w:t xml:space="preserve"> </w:t>
            </w:r>
            <w:r>
              <w:rPr>
                <w:b/>
                <w:color w:val="57585B"/>
                <w:sz w:val="20"/>
              </w:rPr>
              <w:t>smart</w:t>
            </w:r>
            <w:r>
              <w:rPr>
                <w:b/>
                <w:color w:val="57585B"/>
                <w:spacing w:val="-6"/>
                <w:sz w:val="20"/>
              </w:rPr>
              <w:t xml:space="preserve"> </w:t>
            </w:r>
            <w:r>
              <w:rPr>
                <w:b/>
                <w:color w:val="57585B"/>
                <w:sz w:val="20"/>
              </w:rPr>
              <w:t>meters</w:t>
            </w:r>
            <w:r>
              <w:rPr>
                <w:b/>
                <w:color w:val="57585B"/>
                <w:spacing w:val="-7"/>
                <w:sz w:val="20"/>
              </w:rPr>
              <w:t xml:space="preserve"> </w:t>
            </w:r>
            <w:r>
              <w:rPr>
                <w:b/>
                <w:color w:val="57585B"/>
                <w:sz w:val="20"/>
              </w:rPr>
              <w:t>and improve industry coordination</w:t>
            </w:r>
          </w:p>
        </w:tc>
        <w:tc>
          <w:tcPr>
            <w:tcW w:w="4379" w:type="dxa"/>
            <w:tcBorders>
              <w:top w:val="single" w:sz="2" w:space="0" w:color="262526"/>
              <w:left w:val="single" w:sz="2" w:space="0" w:color="262526"/>
              <w:bottom w:val="single" w:sz="2" w:space="0" w:color="262526"/>
              <w:right w:val="nil"/>
            </w:tcBorders>
            <w:shd w:val="clear" w:color="auto" w:fill="DEDEDE"/>
          </w:tcPr>
          <w:p w:rsidR="007169DD" w:rsidRDefault="00BC0D03">
            <w:pPr>
              <w:pStyle w:val="TableParagraph"/>
              <w:numPr>
                <w:ilvl w:val="0"/>
                <w:numId w:val="18"/>
              </w:numPr>
              <w:tabs>
                <w:tab w:val="left" w:pos="400"/>
              </w:tabs>
              <w:spacing w:before="19" w:line="280" w:lineRule="auto"/>
              <w:ind w:right="417"/>
              <w:rPr>
                <w:sz w:val="20"/>
              </w:rPr>
            </w:pPr>
            <w:r>
              <w:rPr>
                <w:color w:val="57585B"/>
                <w:sz w:val="20"/>
              </w:rPr>
              <w:t>Implements a ‘one-in-all-in’ meter installation</w:t>
            </w:r>
            <w:r>
              <w:rPr>
                <w:color w:val="57585B"/>
                <w:spacing w:val="-13"/>
                <w:sz w:val="20"/>
              </w:rPr>
              <w:t xml:space="preserve"> </w:t>
            </w:r>
            <w:r>
              <w:rPr>
                <w:color w:val="57585B"/>
                <w:sz w:val="20"/>
              </w:rPr>
              <w:t>process</w:t>
            </w:r>
            <w:r>
              <w:rPr>
                <w:color w:val="57585B"/>
                <w:spacing w:val="-12"/>
                <w:sz w:val="20"/>
              </w:rPr>
              <w:t xml:space="preserve"> </w:t>
            </w:r>
            <w:r>
              <w:rPr>
                <w:color w:val="57585B"/>
                <w:sz w:val="20"/>
              </w:rPr>
              <w:t>for</w:t>
            </w:r>
            <w:r>
              <w:rPr>
                <w:color w:val="57585B"/>
                <w:spacing w:val="-13"/>
                <w:sz w:val="20"/>
              </w:rPr>
              <w:t xml:space="preserve"> </w:t>
            </w:r>
            <w:r>
              <w:rPr>
                <w:color w:val="57585B"/>
                <w:sz w:val="20"/>
              </w:rPr>
              <w:t>multi-occupancy scenarios with shared-fusing.</w:t>
            </w:r>
          </w:p>
          <w:p w:rsidR="007169DD" w:rsidRDefault="00BC0D03">
            <w:pPr>
              <w:pStyle w:val="TableParagraph"/>
              <w:numPr>
                <w:ilvl w:val="0"/>
                <w:numId w:val="18"/>
              </w:numPr>
              <w:tabs>
                <w:tab w:val="left" w:pos="400"/>
              </w:tabs>
              <w:spacing w:before="54" w:line="280" w:lineRule="auto"/>
              <w:ind w:right="149"/>
              <w:rPr>
                <w:sz w:val="20"/>
              </w:rPr>
            </w:pPr>
            <w:r>
              <w:rPr>
                <w:color w:val="57585B"/>
                <w:sz w:val="20"/>
              </w:rPr>
              <w:t>Creates a process for managing site defects,</w:t>
            </w:r>
            <w:r>
              <w:rPr>
                <w:color w:val="57585B"/>
                <w:spacing w:val="-9"/>
                <w:sz w:val="20"/>
              </w:rPr>
              <w:t xml:space="preserve"> </w:t>
            </w:r>
            <w:r>
              <w:rPr>
                <w:color w:val="57585B"/>
                <w:sz w:val="20"/>
              </w:rPr>
              <w:t>removing</w:t>
            </w:r>
            <w:r>
              <w:rPr>
                <w:color w:val="57585B"/>
                <w:spacing w:val="-9"/>
                <w:sz w:val="20"/>
              </w:rPr>
              <w:t xml:space="preserve"> </w:t>
            </w:r>
            <w:r>
              <w:rPr>
                <w:color w:val="57585B"/>
                <w:sz w:val="20"/>
              </w:rPr>
              <w:t>the</w:t>
            </w:r>
            <w:r>
              <w:rPr>
                <w:color w:val="57585B"/>
                <w:spacing w:val="-9"/>
                <w:sz w:val="20"/>
              </w:rPr>
              <w:t xml:space="preserve"> </w:t>
            </w:r>
            <w:r>
              <w:rPr>
                <w:color w:val="57585B"/>
                <w:sz w:val="20"/>
              </w:rPr>
              <w:t>option</w:t>
            </w:r>
            <w:r>
              <w:rPr>
                <w:color w:val="57585B"/>
                <w:spacing w:val="-9"/>
                <w:sz w:val="20"/>
              </w:rPr>
              <w:t xml:space="preserve"> </w:t>
            </w:r>
            <w:r>
              <w:rPr>
                <w:color w:val="57585B"/>
                <w:sz w:val="20"/>
              </w:rPr>
              <w:t>for</w:t>
            </w:r>
            <w:r>
              <w:rPr>
                <w:color w:val="57585B"/>
                <w:spacing w:val="-9"/>
                <w:sz w:val="20"/>
              </w:rPr>
              <w:t xml:space="preserve"> </w:t>
            </w:r>
            <w:r>
              <w:rPr>
                <w:color w:val="57585B"/>
                <w:sz w:val="20"/>
              </w:rPr>
              <w:t>customers to opt-out of the smart meter deployment.</w:t>
            </w:r>
          </w:p>
          <w:p w:rsidR="007169DD" w:rsidRDefault="00BC0D03">
            <w:pPr>
              <w:pStyle w:val="TableParagraph"/>
              <w:numPr>
                <w:ilvl w:val="0"/>
                <w:numId w:val="18"/>
              </w:numPr>
              <w:tabs>
                <w:tab w:val="left" w:pos="400"/>
              </w:tabs>
              <w:spacing w:before="54" w:line="280" w:lineRule="auto"/>
              <w:ind w:right="272"/>
              <w:rPr>
                <w:sz w:val="20"/>
              </w:rPr>
            </w:pPr>
            <w:r>
              <w:rPr>
                <w:color w:val="57585B"/>
                <w:sz w:val="20"/>
              </w:rPr>
              <w:t>Reduces the number of notices for customers</w:t>
            </w:r>
            <w:r>
              <w:rPr>
                <w:color w:val="57585B"/>
                <w:spacing w:val="-11"/>
                <w:sz w:val="20"/>
              </w:rPr>
              <w:t xml:space="preserve"> </w:t>
            </w:r>
            <w:r>
              <w:rPr>
                <w:color w:val="57585B"/>
                <w:sz w:val="20"/>
              </w:rPr>
              <w:t>before</w:t>
            </w:r>
            <w:r>
              <w:rPr>
                <w:color w:val="57585B"/>
                <w:spacing w:val="-11"/>
                <w:sz w:val="20"/>
              </w:rPr>
              <w:t xml:space="preserve"> </w:t>
            </w:r>
            <w:r>
              <w:rPr>
                <w:color w:val="57585B"/>
                <w:sz w:val="20"/>
              </w:rPr>
              <w:t>new</w:t>
            </w:r>
            <w:r>
              <w:rPr>
                <w:color w:val="57585B"/>
                <w:spacing w:val="-11"/>
                <w:sz w:val="20"/>
              </w:rPr>
              <w:t xml:space="preserve"> </w:t>
            </w:r>
            <w:r>
              <w:rPr>
                <w:color w:val="57585B"/>
                <w:sz w:val="20"/>
              </w:rPr>
              <w:t>meter</w:t>
            </w:r>
            <w:r>
              <w:rPr>
                <w:color w:val="57585B"/>
                <w:spacing w:val="-11"/>
                <w:sz w:val="20"/>
              </w:rPr>
              <w:t xml:space="preserve"> </w:t>
            </w:r>
            <w:r>
              <w:rPr>
                <w:color w:val="57585B"/>
                <w:sz w:val="20"/>
              </w:rPr>
              <w:t>deployment.</w:t>
            </w:r>
          </w:p>
          <w:p w:rsidR="007169DD" w:rsidRDefault="00BC0D03">
            <w:pPr>
              <w:pStyle w:val="TableParagraph"/>
              <w:numPr>
                <w:ilvl w:val="0"/>
                <w:numId w:val="18"/>
              </w:numPr>
              <w:tabs>
                <w:tab w:val="left" w:pos="400"/>
              </w:tabs>
              <w:spacing w:before="16" w:line="280" w:lineRule="atLeast"/>
              <w:ind w:right="1029"/>
              <w:rPr>
                <w:sz w:val="20"/>
              </w:rPr>
            </w:pPr>
            <w:r>
              <w:rPr>
                <w:color w:val="57585B"/>
                <w:sz w:val="20"/>
              </w:rPr>
              <w:t>Improves</w:t>
            </w:r>
            <w:r>
              <w:rPr>
                <w:color w:val="57585B"/>
                <w:spacing w:val="-13"/>
                <w:sz w:val="20"/>
              </w:rPr>
              <w:t xml:space="preserve"> </w:t>
            </w:r>
            <w:r>
              <w:rPr>
                <w:color w:val="57585B"/>
                <w:sz w:val="20"/>
              </w:rPr>
              <w:t>the</w:t>
            </w:r>
            <w:r>
              <w:rPr>
                <w:color w:val="57585B"/>
                <w:spacing w:val="-12"/>
                <w:sz w:val="20"/>
              </w:rPr>
              <w:t xml:space="preserve"> </w:t>
            </w:r>
            <w:r>
              <w:rPr>
                <w:color w:val="57585B"/>
                <w:sz w:val="20"/>
              </w:rPr>
              <w:t>meter</w:t>
            </w:r>
            <w:r>
              <w:rPr>
                <w:color w:val="57585B"/>
                <w:spacing w:val="-13"/>
                <w:sz w:val="20"/>
              </w:rPr>
              <w:t xml:space="preserve"> </w:t>
            </w:r>
            <w:r>
              <w:rPr>
                <w:color w:val="57585B"/>
                <w:sz w:val="20"/>
              </w:rPr>
              <w:t xml:space="preserve">malfunctions </w:t>
            </w:r>
            <w:r>
              <w:rPr>
                <w:color w:val="57585B"/>
                <w:spacing w:val="-2"/>
                <w:sz w:val="20"/>
              </w:rPr>
              <w:t>framework.</w:t>
            </w:r>
          </w:p>
        </w:tc>
      </w:tr>
      <w:tr w:rsidR="007169DD">
        <w:trPr>
          <w:trHeight w:val="1495"/>
        </w:trPr>
        <w:tc>
          <w:tcPr>
            <w:tcW w:w="4379" w:type="dxa"/>
            <w:tcBorders>
              <w:top w:val="single" w:sz="2" w:space="0" w:color="262526"/>
              <w:left w:val="nil"/>
              <w:bottom w:val="single" w:sz="2" w:space="0" w:color="262526"/>
              <w:right w:val="single" w:sz="2" w:space="0" w:color="262526"/>
            </w:tcBorders>
          </w:tcPr>
          <w:p w:rsidR="007169DD" w:rsidRDefault="007169DD">
            <w:pPr>
              <w:pStyle w:val="TableParagraph"/>
              <w:spacing w:before="227"/>
              <w:rPr>
                <w:b/>
                <w:sz w:val="20"/>
              </w:rPr>
            </w:pPr>
          </w:p>
          <w:p w:rsidR="007169DD" w:rsidRDefault="00BC0D03">
            <w:pPr>
              <w:pStyle w:val="TableParagraph"/>
              <w:spacing w:line="280" w:lineRule="auto"/>
              <w:ind w:left="59"/>
              <w:rPr>
                <w:b/>
                <w:sz w:val="20"/>
              </w:rPr>
            </w:pPr>
            <w:r>
              <w:rPr>
                <w:b/>
                <w:color w:val="57585B"/>
                <w:sz w:val="20"/>
              </w:rPr>
              <w:t>Improve</w:t>
            </w:r>
            <w:r>
              <w:rPr>
                <w:b/>
                <w:color w:val="57585B"/>
                <w:spacing w:val="-12"/>
                <w:sz w:val="20"/>
              </w:rPr>
              <w:t xml:space="preserve"> </w:t>
            </w:r>
            <w:r>
              <w:rPr>
                <w:b/>
                <w:color w:val="57585B"/>
                <w:sz w:val="20"/>
              </w:rPr>
              <w:t>the</w:t>
            </w:r>
            <w:r>
              <w:rPr>
                <w:b/>
                <w:color w:val="57585B"/>
                <w:spacing w:val="-12"/>
                <w:sz w:val="20"/>
              </w:rPr>
              <w:t xml:space="preserve"> </w:t>
            </w:r>
            <w:r>
              <w:rPr>
                <w:b/>
                <w:color w:val="57585B"/>
                <w:sz w:val="20"/>
              </w:rPr>
              <w:t>customer</w:t>
            </w:r>
            <w:r>
              <w:rPr>
                <w:b/>
                <w:color w:val="57585B"/>
                <w:spacing w:val="-12"/>
                <w:sz w:val="20"/>
              </w:rPr>
              <w:t xml:space="preserve"> </w:t>
            </w:r>
            <w:r>
              <w:rPr>
                <w:b/>
                <w:color w:val="57585B"/>
                <w:sz w:val="20"/>
              </w:rPr>
              <w:t>experience</w:t>
            </w:r>
            <w:r>
              <w:rPr>
                <w:b/>
                <w:color w:val="57585B"/>
                <w:spacing w:val="-12"/>
                <w:sz w:val="20"/>
              </w:rPr>
              <w:t xml:space="preserve"> </w:t>
            </w:r>
            <w:r>
              <w:rPr>
                <w:b/>
                <w:color w:val="57585B"/>
                <w:sz w:val="20"/>
              </w:rPr>
              <w:t xml:space="preserve">and </w:t>
            </w:r>
            <w:r>
              <w:rPr>
                <w:b/>
                <w:color w:val="57585B"/>
                <w:spacing w:val="-2"/>
                <w:sz w:val="20"/>
              </w:rPr>
              <w:t>safeguards</w:t>
            </w:r>
          </w:p>
        </w:tc>
        <w:tc>
          <w:tcPr>
            <w:tcW w:w="4379" w:type="dxa"/>
            <w:tcBorders>
              <w:top w:val="single" w:sz="2" w:space="0" w:color="262526"/>
              <w:left w:val="single" w:sz="2" w:space="0" w:color="262526"/>
              <w:bottom w:val="single" w:sz="2" w:space="0" w:color="262526"/>
              <w:right w:val="nil"/>
            </w:tcBorders>
          </w:tcPr>
          <w:p w:rsidR="007169DD" w:rsidRDefault="00BC0D03">
            <w:pPr>
              <w:pStyle w:val="TableParagraph"/>
              <w:numPr>
                <w:ilvl w:val="0"/>
                <w:numId w:val="17"/>
              </w:numPr>
              <w:tabs>
                <w:tab w:val="left" w:pos="400"/>
              </w:tabs>
              <w:spacing w:before="19" w:line="280" w:lineRule="auto"/>
              <w:ind w:right="188"/>
              <w:rPr>
                <w:sz w:val="20"/>
              </w:rPr>
            </w:pPr>
            <w:r>
              <w:rPr>
                <w:color w:val="57585B"/>
                <w:sz w:val="20"/>
              </w:rPr>
              <w:t>Requires additional information to be included</w:t>
            </w:r>
            <w:r>
              <w:rPr>
                <w:color w:val="57585B"/>
                <w:spacing w:val="-6"/>
                <w:sz w:val="20"/>
              </w:rPr>
              <w:t xml:space="preserve"> </w:t>
            </w:r>
            <w:r>
              <w:rPr>
                <w:color w:val="57585B"/>
                <w:sz w:val="20"/>
              </w:rPr>
              <w:t>in</w:t>
            </w:r>
            <w:r>
              <w:rPr>
                <w:color w:val="57585B"/>
                <w:spacing w:val="-6"/>
                <w:sz w:val="20"/>
              </w:rPr>
              <w:t xml:space="preserve"> </w:t>
            </w:r>
            <w:r>
              <w:rPr>
                <w:color w:val="57585B"/>
                <w:sz w:val="20"/>
              </w:rPr>
              <w:t>notices</w:t>
            </w:r>
            <w:r>
              <w:rPr>
                <w:color w:val="57585B"/>
                <w:spacing w:val="-6"/>
                <w:sz w:val="20"/>
              </w:rPr>
              <w:t xml:space="preserve"> </w:t>
            </w:r>
            <w:r>
              <w:rPr>
                <w:color w:val="57585B"/>
                <w:sz w:val="20"/>
              </w:rPr>
              <w:t>to</w:t>
            </w:r>
            <w:r>
              <w:rPr>
                <w:color w:val="57585B"/>
                <w:spacing w:val="-6"/>
                <w:sz w:val="20"/>
              </w:rPr>
              <w:t xml:space="preserve"> </w:t>
            </w:r>
            <w:r>
              <w:rPr>
                <w:color w:val="57585B"/>
                <w:sz w:val="20"/>
              </w:rPr>
              <w:t>customers</w:t>
            </w:r>
            <w:r>
              <w:rPr>
                <w:color w:val="57585B"/>
                <w:spacing w:val="-6"/>
                <w:sz w:val="20"/>
              </w:rPr>
              <w:t xml:space="preserve"> </w:t>
            </w:r>
            <w:r>
              <w:rPr>
                <w:color w:val="57585B"/>
                <w:sz w:val="20"/>
              </w:rPr>
              <w:t>about</w:t>
            </w:r>
            <w:r>
              <w:rPr>
                <w:color w:val="57585B"/>
                <w:spacing w:val="-6"/>
                <w:sz w:val="20"/>
              </w:rPr>
              <w:t xml:space="preserve"> </w:t>
            </w:r>
            <w:r>
              <w:rPr>
                <w:color w:val="57585B"/>
                <w:sz w:val="20"/>
              </w:rPr>
              <w:t>the deployment</w:t>
            </w:r>
            <w:r>
              <w:rPr>
                <w:color w:val="57585B"/>
                <w:spacing w:val="-3"/>
                <w:sz w:val="20"/>
              </w:rPr>
              <w:t xml:space="preserve"> </w:t>
            </w:r>
            <w:r>
              <w:rPr>
                <w:color w:val="57585B"/>
                <w:sz w:val="20"/>
              </w:rPr>
              <w:t>and</w:t>
            </w:r>
            <w:r>
              <w:rPr>
                <w:color w:val="57585B"/>
                <w:spacing w:val="-3"/>
                <w:sz w:val="20"/>
              </w:rPr>
              <w:t xml:space="preserve"> </w:t>
            </w:r>
            <w:r>
              <w:rPr>
                <w:color w:val="57585B"/>
                <w:sz w:val="20"/>
              </w:rPr>
              <w:t>associated</w:t>
            </w:r>
            <w:r>
              <w:rPr>
                <w:color w:val="57585B"/>
                <w:spacing w:val="-3"/>
                <w:sz w:val="20"/>
              </w:rPr>
              <w:t xml:space="preserve"> </w:t>
            </w:r>
            <w:r>
              <w:rPr>
                <w:color w:val="57585B"/>
                <w:sz w:val="20"/>
              </w:rPr>
              <w:t>tariff</w:t>
            </w:r>
            <w:r>
              <w:rPr>
                <w:color w:val="57585B"/>
                <w:spacing w:val="-2"/>
                <w:sz w:val="20"/>
              </w:rPr>
              <w:t xml:space="preserve"> changes.</w:t>
            </w:r>
          </w:p>
          <w:p w:rsidR="007169DD" w:rsidRDefault="00BC0D03">
            <w:pPr>
              <w:pStyle w:val="TableParagraph"/>
              <w:numPr>
                <w:ilvl w:val="0"/>
                <w:numId w:val="17"/>
              </w:numPr>
              <w:tabs>
                <w:tab w:val="left" w:pos="400"/>
              </w:tabs>
              <w:spacing w:before="14" w:line="280" w:lineRule="atLeast"/>
              <w:ind w:right="186"/>
              <w:rPr>
                <w:sz w:val="20"/>
              </w:rPr>
            </w:pPr>
            <w:r>
              <w:rPr>
                <w:color w:val="57585B"/>
                <w:sz w:val="20"/>
              </w:rPr>
              <w:t>Allows</w:t>
            </w:r>
            <w:r>
              <w:rPr>
                <w:color w:val="57585B"/>
                <w:spacing w:val="-8"/>
                <w:sz w:val="20"/>
              </w:rPr>
              <w:t xml:space="preserve"> </w:t>
            </w:r>
            <w:r>
              <w:rPr>
                <w:color w:val="57585B"/>
                <w:sz w:val="20"/>
              </w:rPr>
              <w:t>customers</w:t>
            </w:r>
            <w:r>
              <w:rPr>
                <w:color w:val="57585B"/>
                <w:spacing w:val="-8"/>
                <w:sz w:val="20"/>
              </w:rPr>
              <w:t xml:space="preserve"> </w:t>
            </w:r>
            <w:r>
              <w:rPr>
                <w:color w:val="57585B"/>
                <w:sz w:val="20"/>
              </w:rPr>
              <w:t>to</w:t>
            </w:r>
            <w:r>
              <w:rPr>
                <w:color w:val="57585B"/>
                <w:spacing w:val="-8"/>
                <w:sz w:val="20"/>
              </w:rPr>
              <w:t xml:space="preserve"> </w:t>
            </w:r>
            <w:r>
              <w:rPr>
                <w:color w:val="57585B"/>
                <w:sz w:val="20"/>
              </w:rPr>
              <w:t>request</w:t>
            </w:r>
            <w:r>
              <w:rPr>
                <w:color w:val="57585B"/>
                <w:spacing w:val="-8"/>
                <w:sz w:val="20"/>
              </w:rPr>
              <w:t xml:space="preserve"> </w:t>
            </w:r>
            <w:r>
              <w:rPr>
                <w:color w:val="57585B"/>
                <w:sz w:val="20"/>
              </w:rPr>
              <w:t>smart</w:t>
            </w:r>
            <w:r>
              <w:rPr>
                <w:color w:val="57585B"/>
                <w:spacing w:val="-8"/>
                <w:sz w:val="20"/>
              </w:rPr>
              <w:t xml:space="preserve"> </w:t>
            </w:r>
            <w:r>
              <w:rPr>
                <w:color w:val="57585B"/>
                <w:sz w:val="20"/>
              </w:rPr>
              <w:t>meters from retailers for any reason.</w:t>
            </w:r>
          </w:p>
        </w:tc>
      </w:tr>
      <w:tr w:rsidR="007169DD">
        <w:trPr>
          <w:trHeight w:val="878"/>
        </w:trPr>
        <w:tc>
          <w:tcPr>
            <w:tcW w:w="4379" w:type="dxa"/>
            <w:tcBorders>
              <w:top w:val="single" w:sz="2" w:space="0" w:color="262526"/>
              <w:left w:val="nil"/>
              <w:bottom w:val="single" w:sz="2" w:space="0" w:color="262526"/>
              <w:right w:val="single" w:sz="2" w:space="0" w:color="262526"/>
            </w:tcBorders>
            <w:shd w:val="clear" w:color="auto" w:fill="DEDEDE"/>
          </w:tcPr>
          <w:p w:rsidR="007169DD" w:rsidRDefault="007169DD">
            <w:pPr>
              <w:pStyle w:val="TableParagraph"/>
              <w:spacing w:before="59"/>
              <w:rPr>
                <w:b/>
                <w:sz w:val="20"/>
              </w:rPr>
            </w:pPr>
          </w:p>
          <w:p w:rsidR="007169DD" w:rsidRDefault="00BC0D03">
            <w:pPr>
              <w:pStyle w:val="TableParagraph"/>
              <w:ind w:left="59"/>
              <w:rPr>
                <w:b/>
                <w:sz w:val="20"/>
              </w:rPr>
            </w:pPr>
            <w:r>
              <w:rPr>
                <w:b/>
                <w:color w:val="57585B"/>
                <w:sz w:val="20"/>
              </w:rPr>
              <w:t>Enable</w:t>
            </w:r>
            <w:r>
              <w:rPr>
                <w:b/>
                <w:color w:val="57585B"/>
                <w:spacing w:val="-3"/>
                <w:sz w:val="20"/>
              </w:rPr>
              <w:t xml:space="preserve"> </w:t>
            </w:r>
            <w:r>
              <w:rPr>
                <w:b/>
                <w:color w:val="57585B"/>
                <w:sz w:val="20"/>
              </w:rPr>
              <w:t>better</w:t>
            </w:r>
            <w:r>
              <w:rPr>
                <w:b/>
                <w:color w:val="57585B"/>
                <w:spacing w:val="-2"/>
                <w:sz w:val="20"/>
              </w:rPr>
              <w:t xml:space="preserve"> </w:t>
            </w:r>
            <w:r>
              <w:rPr>
                <w:b/>
                <w:color w:val="57585B"/>
                <w:sz w:val="20"/>
              </w:rPr>
              <w:t>access</w:t>
            </w:r>
            <w:r>
              <w:rPr>
                <w:b/>
                <w:color w:val="57585B"/>
                <w:spacing w:val="-3"/>
                <w:sz w:val="20"/>
              </w:rPr>
              <w:t xml:space="preserve"> </w:t>
            </w:r>
            <w:r>
              <w:rPr>
                <w:b/>
                <w:color w:val="57585B"/>
                <w:sz w:val="20"/>
              </w:rPr>
              <w:t>to</w:t>
            </w:r>
            <w:r>
              <w:rPr>
                <w:b/>
                <w:color w:val="57585B"/>
                <w:spacing w:val="-2"/>
                <w:sz w:val="20"/>
              </w:rPr>
              <w:t xml:space="preserve"> </w:t>
            </w:r>
            <w:r>
              <w:rPr>
                <w:b/>
                <w:color w:val="57585B"/>
                <w:spacing w:val="-5"/>
                <w:sz w:val="20"/>
              </w:rPr>
              <w:t>PQD</w:t>
            </w:r>
          </w:p>
        </w:tc>
        <w:tc>
          <w:tcPr>
            <w:tcW w:w="4379" w:type="dxa"/>
            <w:tcBorders>
              <w:top w:val="single" w:sz="2" w:space="0" w:color="262526"/>
              <w:left w:val="single" w:sz="2" w:space="0" w:color="262526"/>
              <w:bottom w:val="single" w:sz="2" w:space="0" w:color="262526"/>
              <w:right w:val="nil"/>
            </w:tcBorders>
            <w:shd w:val="clear" w:color="auto" w:fill="DEDEDE"/>
          </w:tcPr>
          <w:p w:rsidR="007169DD" w:rsidRDefault="00BC0D03">
            <w:pPr>
              <w:pStyle w:val="TableParagraph"/>
              <w:numPr>
                <w:ilvl w:val="0"/>
                <w:numId w:val="16"/>
              </w:numPr>
              <w:tabs>
                <w:tab w:val="left" w:pos="400"/>
              </w:tabs>
              <w:spacing w:before="19"/>
              <w:ind w:hanging="340"/>
              <w:rPr>
                <w:sz w:val="20"/>
              </w:rPr>
            </w:pPr>
            <w:r>
              <w:rPr>
                <w:color w:val="57585B"/>
                <w:sz w:val="20"/>
              </w:rPr>
              <w:t>Introduces</w:t>
            </w:r>
            <w:r>
              <w:rPr>
                <w:color w:val="57585B"/>
                <w:spacing w:val="-4"/>
                <w:sz w:val="20"/>
              </w:rPr>
              <w:t xml:space="preserve"> </w:t>
            </w:r>
            <w:r>
              <w:rPr>
                <w:color w:val="57585B"/>
                <w:sz w:val="20"/>
              </w:rPr>
              <w:t>arrangements</w:t>
            </w:r>
            <w:r>
              <w:rPr>
                <w:color w:val="57585B"/>
                <w:spacing w:val="-3"/>
                <w:sz w:val="20"/>
              </w:rPr>
              <w:t xml:space="preserve"> </w:t>
            </w:r>
            <w:r>
              <w:rPr>
                <w:color w:val="57585B"/>
                <w:sz w:val="20"/>
              </w:rPr>
              <w:t>to</w:t>
            </w:r>
            <w:r>
              <w:rPr>
                <w:color w:val="57585B"/>
                <w:spacing w:val="-4"/>
                <w:sz w:val="20"/>
              </w:rPr>
              <w:t xml:space="preserve"> </w:t>
            </w:r>
            <w:r>
              <w:rPr>
                <w:color w:val="57585B"/>
                <w:sz w:val="20"/>
              </w:rPr>
              <w:t>enable</w:t>
            </w:r>
            <w:r>
              <w:rPr>
                <w:color w:val="57585B"/>
                <w:spacing w:val="-3"/>
                <w:sz w:val="20"/>
              </w:rPr>
              <w:t xml:space="preserve"> </w:t>
            </w:r>
            <w:r>
              <w:rPr>
                <w:color w:val="57585B"/>
                <w:spacing w:val="-2"/>
                <w:sz w:val="20"/>
              </w:rPr>
              <w:t>DNSPs</w:t>
            </w:r>
          </w:p>
          <w:p w:rsidR="007169DD" w:rsidRDefault="00BC0D03">
            <w:pPr>
              <w:pStyle w:val="TableParagraph"/>
              <w:spacing w:line="280" w:lineRule="atLeast"/>
              <w:ind w:left="400" w:right="42"/>
              <w:rPr>
                <w:sz w:val="20"/>
              </w:rPr>
            </w:pPr>
            <w:r>
              <w:rPr>
                <w:color w:val="57585B"/>
                <w:sz w:val="20"/>
              </w:rPr>
              <w:t>to</w:t>
            </w:r>
            <w:r>
              <w:rPr>
                <w:color w:val="57585B"/>
                <w:spacing w:val="-6"/>
                <w:sz w:val="20"/>
              </w:rPr>
              <w:t xml:space="preserve"> </w:t>
            </w:r>
            <w:r>
              <w:rPr>
                <w:color w:val="57585B"/>
                <w:sz w:val="20"/>
              </w:rPr>
              <w:t>better</w:t>
            </w:r>
            <w:r>
              <w:rPr>
                <w:color w:val="57585B"/>
                <w:spacing w:val="-6"/>
                <w:sz w:val="20"/>
              </w:rPr>
              <w:t xml:space="preserve"> </w:t>
            </w:r>
            <w:r>
              <w:rPr>
                <w:color w:val="57585B"/>
                <w:sz w:val="20"/>
              </w:rPr>
              <w:t>access</w:t>
            </w:r>
            <w:r>
              <w:rPr>
                <w:color w:val="57585B"/>
                <w:spacing w:val="-6"/>
                <w:sz w:val="20"/>
              </w:rPr>
              <w:t xml:space="preserve"> </w:t>
            </w:r>
            <w:r>
              <w:rPr>
                <w:color w:val="57585B"/>
                <w:sz w:val="20"/>
              </w:rPr>
              <w:t>to</w:t>
            </w:r>
            <w:r>
              <w:rPr>
                <w:color w:val="57585B"/>
                <w:spacing w:val="-6"/>
                <w:sz w:val="20"/>
              </w:rPr>
              <w:t xml:space="preserve"> </w:t>
            </w:r>
            <w:r>
              <w:rPr>
                <w:color w:val="57585B"/>
                <w:sz w:val="20"/>
              </w:rPr>
              <w:t>PQD</w:t>
            </w:r>
            <w:r>
              <w:rPr>
                <w:color w:val="57585B"/>
                <w:spacing w:val="-6"/>
                <w:sz w:val="20"/>
              </w:rPr>
              <w:t xml:space="preserve"> </w:t>
            </w:r>
            <w:r>
              <w:rPr>
                <w:color w:val="57585B"/>
                <w:sz w:val="20"/>
              </w:rPr>
              <w:t>without</w:t>
            </w:r>
            <w:r>
              <w:rPr>
                <w:color w:val="57585B"/>
                <w:spacing w:val="-6"/>
                <w:sz w:val="20"/>
              </w:rPr>
              <w:t xml:space="preserve"> </w:t>
            </w:r>
            <w:r>
              <w:rPr>
                <w:color w:val="57585B"/>
                <w:sz w:val="20"/>
              </w:rPr>
              <w:t>cost</w:t>
            </w:r>
            <w:r>
              <w:rPr>
                <w:color w:val="57585B"/>
                <w:spacing w:val="-6"/>
                <w:sz w:val="20"/>
              </w:rPr>
              <w:t xml:space="preserve"> </w:t>
            </w:r>
            <w:r>
              <w:rPr>
                <w:color w:val="57585B"/>
                <w:sz w:val="20"/>
              </w:rPr>
              <w:t>or delay, and on an ongoing basis.</w:t>
            </w:r>
          </w:p>
        </w:tc>
      </w:tr>
      <w:tr w:rsidR="007169DD">
        <w:trPr>
          <w:trHeight w:val="1832"/>
        </w:trPr>
        <w:tc>
          <w:tcPr>
            <w:tcW w:w="4379" w:type="dxa"/>
            <w:tcBorders>
              <w:top w:val="single" w:sz="2" w:space="0" w:color="262526"/>
              <w:left w:val="nil"/>
              <w:right w:val="single" w:sz="2" w:space="0" w:color="262526"/>
            </w:tcBorders>
          </w:tcPr>
          <w:p w:rsidR="007169DD" w:rsidRDefault="007169DD">
            <w:pPr>
              <w:pStyle w:val="TableParagraph"/>
              <w:rPr>
                <w:b/>
                <w:sz w:val="20"/>
              </w:rPr>
            </w:pPr>
          </w:p>
          <w:p w:rsidR="007169DD" w:rsidRDefault="007169DD">
            <w:pPr>
              <w:pStyle w:val="TableParagraph"/>
              <w:spacing w:before="156"/>
              <w:rPr>
                <w:b/>
                <w:sz w:val="20"/>
              </w:rPr>
            </w:pPr>
          </w:p>
          <w:p w:rsidR="007169DD" w:rsidRDefault="00BC0D03">
            <w:pPr>
              <w:pStyle w:val="TableParagraph"/>
              <w:spacing w:line="280" w:lineRule="auto"/>
              <w:ind w:left="59"/>
              <w:rPr>
                <w:b/>
                <w:sz w:val="20"/>
              </w:rPr>
            </w:pPr>
            <w:r>
              <w:rPr>
                <w:b/>
                <w:color w:val="57585B"/>
                <w:sz w:val="20"/>
              </w:rPr>
              <w:t>Create</w:t>
            </w:r>
            <w:r>
              <w:rPr>
                <w:b/>
                <w:color w:val="57585B"/>
                <w:spacing w:val="-6"/>
                <w:sz w:val="20"/>
              </w:rPr>
              <w:t xml:space="preserve"> </w:t>
            </w:r>
            <w:r>
              <w:rPr>
                <w:b/>
                <w:color w:val="57585B"/>
                <w:sz w:val="20"/>
              </w:rPr>
              <w:t>a</w:t>
            </w:r>
            <w:r>
              <w:rPr>
                <w:b/>
                <w:color w:val="57585B"/>
                <w:spacing w:val="-7"/>
                <w:sz w:val="20"/>
              </w:rPr>
              <w:t xml:space="preserve"> </w:t>
            </w:r>
            <w:r>
              <w:rPr>
                <w:b/>
                <w:color w:val="57585B"/>
                <w:sz w:val="20"/>
              </w:rPr>
              <w:t>fit</w:t>
            </w:r>
            <w:r>
              <w:rPr>
                <w:b/>
                <w:color w:val="57585B"/>
                <w:spacing w:val="-6"/>
                <w:sz w:val="20"/>
              </w:rPr>
              <w:t xml:space="preserve"> </w:t>
            </w:r>
            <w:r>
              <w:rPr>
                <w:b/>
                <w:color w:val="57585B"/>
                <w:sz w:val="20"/>
              </w:rPr>
              <w:t>for</w:t>
            </w:r>
            <w:r>
              <w:rPr>
                <w:b/>
                <w:color w:val="57585B"/>
                <w:spacing w:val="-6"/>
                <w:sz w:val="20"/>
              </w:rPr>
              <w:t xml:space="preserve"> </w:t>
            </w:r>
            <w:r>
              <w:rPr>
                <w:b/>
                <w:color w:val="57585B"/>
                <w:sz w:val="20"/>
              </w:rPr>
              <w:t>purpose</w:t>
            </w:r>
            <w:r>
              <w:rPr>
                <w:b/>
                <w:color w:val="57585B"/>
                <w:spacing w:val="-6"/>
                <w:sz w:val="20"/>
              </w:rPr>
              <w:t xml:space="preserve"> </w:t>
            </w:r>
            <w:r>
              <w:rPr>
                <w:b/>
                <w:color w:val="57585B"/>
                <w:sz w:val="20"/>
              </w:rPr>
              <w:t>testing</w:t>
            </w:r>
            <w:r>
              <w:rPr>
                <w:b/>
                <w:color w:val="57585B"/>
                <w:spacing w:val="-6"/>
                <w:sz w:val="20"/>
              </w:rPr>
              <w:t xml:space="preserve"> </w:t>
            </w:r>
            <w:r>
              <w:rPr>
                <w:b/>
                <w:color w:val="57585B"/>
                <w:sz w:val="20"/>
              </w:rPr>
              <w:t>and</w:t>
            </w:r>
            <w:r>
              <w:rPr>
                <w:b/>
                <w:color w:val="57585B"/>
                <w:spacing w:val="-7"/>
                <w:sz w:val="20"/>
              </w:rPr>
              <w:t xml:space="preserve"> </w:t>
            </w:r>
            <w:r>
              <w:rPr>
                <w:b/>
                <w:color w:val="57585B"/>
                <w:sz w:val="20"/>
              </w:rPr>
              <w:t xml:space="preserve">inspection </w:t>
            </w:r>
            <w:r>
              <w:rPr>
                <w:b/>
                <w:color w:val="57585B"/>
                <w:spacing w:val="-2"/>
                <w:sz w:val="20"/>
              </w:rPr>
              <w:t>regime</w:t>
            </w:r>
          </w:p>
        </w:tc>
        <w:tc>
          <w:tcPr>
            <w:tcW w:w="4379" w:type="dxa"/>
            <w:tcBorders>
              <w:top w:val="single" w:sz="2" w:space="0" w:color="262526"/>
              <w:left w:val="single" w:sz="2" w:space="0" w:color="262526"/>
              <w:right w:val="nil"/>
            </w:tcBorders>
          </w:tcPr>
          <w:p w:rsidR="007169DD" w:rsidRDefault="00BC0D03">
            <w:pPr>
              <w:pStyle w:val="TableParagraph"/>
              <w:numPr>
                <w:ilvl w:val="0"/>
                <w:numId w:val="15"/>
              </w:numPr>
              <w:tabs>
                <w:tab w:val="left" w:pos="400"/>
              </w:tabs>
              <w:spacing w:before="19" w:line="280" w:lineRule="auto"/>
              <w:ind w:right="238"/>
              <w:rPr>
                <w:sz w:val="20"/>
              </w:rPr>
            </w:pPr>
            <w:r>
              <w:rPr>
                <w:color w:val="57585B"/>
                <w:sz w:val="20"/>
              </w:rPr>
              <w:t>Exempts MCs from the testing and inspection</w:t>
            </w:r>
            <w:r>
              <w:rPr>
                <w:color w:val="57585B"/>
                <w:spacing w:val="-6"/>
                <w:sz w:val="20"/>
              </w:rPr>
              <w:t xml:space="preserve"> </w:t>
            </w:r>
            <w:r>
              <w:rPr>
                <w:color w:val="57585B"/>
                <w:sz w:val="20"/>
              </w:rPr>
              <w:t>of</w:t>
            </w:r>
            <w:r>
              <w:rPr>
                <w:color w:val="57585B"/>
                <w:spacing w:val="-6"/>
                <w:sz w:val="20"/>
              </w:rPr>
              <w:t xml:space="preserve"> </w:t>
            </w:r>
            <w:r>
              <w:rPr>
                <w:color w:val="57585B"/>
                <w:sz w:val="20"/>
              </w:rPr>
              <w:t>legacy</w:t>
            </w:r>
            <w:r>
              <w:rPr>
                <w:color w:val="57585B"/>
                <w:spacing w:val="-6"/>
                <w:sz w:val="20"/>
              </w:rPr>
              <w:t xml:space="preserve"> </w:t>
            </w:r>
            <w:r>
              <w:rPr>
                <w:color w:val="57585B"/>
                <w:sz w:val="20"/>
              </w:rPr>
              <w:t>meters</w:t>
            </w:r>
            <w:r>
              <w:rPr>
                <w:color w:val="57585B"/>
                <w:spacing w:val="-6"/>
                <w:sz w:val="20"/>
              </w:rPr>
              <w:t xml:space="preserve"> </w:t>
            </w:r>
            <w:r>
              <w:rPr>
                <w:color w:val="57585B"/>
                <w:sz w:val="20"/>
              </w:rPr>
              <w:t>if</w:t>
            </w:r>
            <w:r>
              <w:rPr>
                <w:color w:val="57585B"/>
                <w:spacing w:val="-6"/>
                <w:sz w:val="20"/>
              </w:rPr>
              <w:t xml:space="preserve"> </w:t>
            </w:r>
            <w:r>
              <w:rPr>
                <w:color w:val="57585B"/>
                <w:sz w:val="20"/>
              </w:rPr>
              <w:t>an</w:t>
            </w:r>
            <w:r>
              <w:rPr>
                <w:color w:val="57585B"/>
                <w:spacing w:val="-6"/>
                <w:sz w:val="20"/>
              </w:rPr>
              <w:t xml:space="preserve"> </w:t>
            </w:r>
            <w:r>
              <w:rPr>
                <w:color w:val="57585B"/>
                <w:sz w:val="20"/>
              </w:rPr>
              <w:t>AMS</w:t>
            </w:r>
            <w:r>
              <w:rPr>
                <w:color w:val="57585B"/>
                <w:spacing w:val="-6"/>
                <w:sz w:val="20"/>
              </w:rPr>
              <w:t xml:space="preserve"> </w:t>
            </w:r>
            <w:r>
              <w:rPr>
                <w:color w:val="57585B"/>
                <w:sz w:val="20"/>
              </w:rPr>
              <w:t>has not been approved.</w:t>
            </w:r>
          </w:p>
          <w:p w:rsidR="007169DD" w:rsidRDefault="00BC0D03">
            <w:pPr>
              <w:pStyle w:val="TableParagraph"/>
              <w:numPr>
                <w:ilvl w:val="0"/>
                <w:numId w:val="15"/>
              </w:numPr>
              <w:tabs>
                <w:tab w:val="left" w:pos="400"/>
              </w:tabs>
              <w:spacing w:before="54" w:line="280" w:lineRule="auto"/>
              <w:ind w:right="666"/>
              <w:rPr>
                <w:sz w:val="20"/>
              </w:rPr>
            </w:pPr>
            <w:r>
              <w:rPr>
                <w:color w:val="57585B"/>
                <w:sz w:val="20"/>
              </w:rPr>
              <w:t>Clarifies</w:t>
            </w:r>
            <w:r>
              <w:rPr>
                <w:color w:val="57585B"/>
                <w:spacing w:val="-12"/>
                <w:sz w:val="20"/>
              </w:rPr>
              <w:t xml:space="preserve"> </w:t>
            </w:r>
            <w:r>
              <w:rPr>
                <w:color w:val="57585B"/>
                <w:sz w:val="20"/>
              </w:rPr>
              <w:t>meter</w:t>
            </w:r>
            <w:r>
              <w:rPr>
                <w:color w:val="57585B"/>
                <w:spacing w:val="-12"/>
                <w:sz w:val="20"/>
              </w:rPr>
              <w:t xml:space="preserve"> </w:t>
            </w:r>
            <w:r>
              <w:rPr>
                <w:color w:val="57585B"/>
                <w:sz w:val="20"/>
              </w:rPr>
              <w:t>testing</w:t>
            </w:r>
            <w:r>
              <w:rPr>
                <w:color w:val="57585B"/>
                <w:spacing w:val="-12"/>
                <w:sz w:val="20"/>
              </w:rPr>
              <w:t xml:space="preserve"> </w:t>
            </w:r>
            <w:r>
              <w:rPr>
                <w:color w:val="57585B"/>
                <w:sz w:val="20"/>
              </w:rPr>
              <w:t>and</w:t>
            </w:r>
            <w:r>
              <w:rPr>
                <w:color w:val="57585B"/>
                <w:spacing w:val="-12"/>
                <w:sz w:val="20"/>
              </w:rPr>
              <w:t xml:space="preserve"> </w:t>
            </w:r>
            <w:r>
              <w:rPr>
                <w:color w:val="57585B"/>
                <w:sz w:val="20"/>
              </w:rPr>
              <w:t xml:space="preserve">inspection </w:t>
            </w:r>
            <w:r>
              <w:rPr>
                <w:color w:val="57585B"/>
                <w:spacing w:val="-2"/>
                <w:sz w:val="20"/>
              </w:rPr>
              <w:t>requirements.</w:t>
            </w:r>
          </w:p>
          <w:p w:rsidR="007169DD" w:rsidRDefault="00BC0D03">
            <w:pPr>
              <w:pStyle w:val="TableParagraph"/>
              <w:numPr>
                <w:ilvl w:val="0"/>
                <w:numId w:val="15"/>
              </w:numPr>
              <w:tabs>
                <w:tab w:val="left" w:pos="400"/>
              </w:tabs>
              <w:spacing w:before="55"/>
              <w:ind w:hanging="340"/>
              <w:rPr>
                <w:sz w:val="20"/>
              </w:rPr>
            </w:pPr>
            <w:r>
              <w:rPr>
                <w:color w:val="57585B"/>
                <w:sz w:val="20"/>
              </w:rPr>
              <w:t>Requires</w:t>
            </w:r>
            <w:r>
              <w:rPr>
                <w:color w:val="57585B"/>
                <w:spacing w:val="-3"/>
                <w:sz w:val="20"/>
              </w:rPr>
              <w:t xml:space="preserve"> </w:t>
            </w:r>
            <w:r>
              <w:rPr>
                <w:color w:val="57585B"/>
                <w:sz w:val="20"/>
              </w:rPr>
              <w:t>AEMO</w:t>
            </w:r>
            <w:r>
              <w:rPr>
                <w:color w:val="57585B"/>
                <w:spacing w:val="-3"/>
                <w:sz w:val="20"/>
              </w:rPr>
              <w:t xml:space="preserve"> </w:t>
            </w:r>
            <w:r>
              <w:rPr>
                <w:color w:val="57585B"/>
                <w:sz w:val="20"/>
              </w:rPr>
              <w:t>to</w:t>
            </w:r>
            <w:r>
              <w:rPr>
                <w:color w:val="57585B"/>
                <w:spacing w:val="-3"/>
                <w:sz w:val="20"/>
              </w:rPr>
              <w:t xml:space="preserve"> </w:t>
            </w:r>
            <w:r>
              <w:rPr>
                <w:color w:val="57585B"/>
                <w:sz w:val="20"/>
              </w:rPr>
              <w:t>develop</w:t>
            </w:r>
            <w:r>
              <w:rPr>
                <w:color w:val="57585B"/>
                <w:spacing w:val="-3"/>
                <w:sz w:val="20"/>
              </w:rPr>
              <w:t xml:space="preserve"> </w:t>
            </w:r>
            <w:r>
              <w:rPr>
                <w:color w:val="57585B"/>
                <w:sz w:val="20"/>
              </w:rPr>
              <w:t>AMS</w:t>
            </w:r>
            <w:r>
              <w:rPr>
                <w:color w:val="57585B"/>
                <w:spacing w:val="-3"/>
                <w:sz w:val="20"/>
              </w:rPr>
              <w:t xml:space="preserve"> </w:t>
            </w:r>
            <w:r>
              <w:rPr>
                <w:color w:val="57585B"/>
                <w:spacing w:val="-2"/>
                <w:sz w:val="20"/>
              </w:rPr>
              <w:t>guidelines.</w:t>
            </w:r>
          </w:p>
        </w:tc>
      </w:tr>
    </w:tbl>
    <w:p w:rsidR="007169DD" w:rsidRDefault="00BC0D03">
      <w:pPr>
        <w:spacing w:before="144"/>
        <w:ind w:left="964"/>
        <w:rPr>
          <w:sz w:val="14"/>
        </w:rPr>
      </w:pPr>
      <w:r>
        <w:rPr>
          <w:color w:val="57585B"/>
          <w:sz w:val="14"/>
        </w:rPr>
        <w:t>Source:</w:t>
      </w:r>
      <w:r>
        <w:rPr>
          <w:color w:val="57585B"/>
          <w:spacing w:val="-5"/>
          <w:sz w:val="14"/>
        </w:rPr>
        <w:t xml:space="preserve"> </w:t>
      </w:r>
      <w:r>
        <w:rPr>
          <w:color w:val="57585B"/>
          <w:sz w:val="14"/>
        </w:rPr>
        <w:t>Rule</w:t>
      </w:r>
      <w:r>
        <w:rPr>
          <w:color w:val="57585B"/>
          <w:spacing w:val="-3"/>
          <w:sz w:val="14"/>
        </w:rPr>
        <w:t xml:space="preserve"> </w:t>
      </w:r>
      <w:r>
        <w:rPr>
          <w:color w:val="57585B"/>
          <w:sz w:val="14"/>
        </w:rPr>
        <w:t>Change</w:t>
      </w:r>
      <w:r>
        <w:rPr>
          <w:color w:val="57585B"/>
          <w:spacing w:val="-2"/>
          <w:sz w:val="14"/>
        </w:rPr>
        <w:t xml:space="preserve"> </w:t>
      </w:r>
      <w:r>
        <w:rPr>
          <w:color w:val="57585B"/>
          <w:sz w:val="14"/>
        </w:rPr>
        <w:t>Request</w:t>
      </w:r>
      <w:r>
        <w:rPr>
          <w:color w:val="57585B"/>
          <w:spacing w:val="-3"/>
          <w:sz w:val="14"/>
        </w:rPr>
        <w:t xml:space="preserve"> </w:t>
      </w:r>
      <w:r>
        <w:rPr>
          <w:color w:val="57585B"/>
          <w:sz w:val="14"/>
        </w:rPr>
        <w:t>submitted</w:t>
      </w:r>
      <w:r>
        <w:rPr>
          <w:color w:val="57585B"/>
          <w:spacing w:val="-2"/>
          <w:sz w:val="14"/>
        </w:rPr>
        <w:t xml:space="preserve"> </w:t>
      </w:r>
      <w:r>
        <w:rPr>
          <w:color w:val="57585B"/>
          <w:sz w:val="14"/>
        </w:rPr>
        <w:t>by</w:t>
      </w:r>
      <w:r>
        <w:rPr>
          <w:color w:val="57585B"/>
          <w:spacing w:val="-3"/>
          <w:sz w:val="14"/>
        </w:rPr>
        <w:t xml:space="preserve"> </w:t>
      </w:r>
      <w:r>
        <w:rPr>
          <w:color w:val="57585B"/>
          <w:sz w:val="14"/>
        </w:rPr>
        <w:t>Intellihub,</w:t>
      </w:r>
      <w:r>
        <w:rPr>
          <w:color w:val="57585B"/>
          <w:spacing w:val="-3"/>
          <w:sz w:val="14"/>
        </w:rPr>
        <w:t xml:space="preserve"> </w:t>
      </w:r>
      <w:r>
        <w:rPr>
          <w:color w:val="57585B"/>
          <w:sz w:val="14"/>
        </w:rPr>
        <w:t>SA</w:t>
      </w:r>
      <w:r>
        <w:rPr>
          <w:color w:val="57585B"/>
          <w:spacing w:val="-2"/>
          <w:sz w:val="14"/>
        </w:rPr>
        <w:t xml:space="preserve"> </w:t>
      </w:r>
      <w:r>
        <w:rPr>
          <w:color w:val="57585B"/>
          <w:sz w:val="14"/>
        </w:rPr>
        <w:t>Power</w:t>
      </w:r>
      <w:r>
        <w:rPr>
          <w:color w:val="57585B"/>
          <w:spacing w:val="-3"/>
          <w:sz w:val="14"/>
        </w:rPr>
        <w:t xml:space="preserve"> </w:t>
      </w:r>
      <w:r>
        <w:rPr>
          <w:color w:val="57585B"/>
          <w:sz w:val="14"/>
        </w:rPr>
        <w:t>Networks,</w:t>
      </w:r>
      <w:r>
        <w:rPr>
          <w:color w:val="57585B"/>
          <w:spacing w:val="-2"/>
          <w:sz w:val="14"/>
        </w:rPr>
        <w:t xml:space="preserve"> </w:t>
      </w:r>
      <w:r>
        <w:rPr>
          <w:color w:val="57585B"/>
          <w:sz w:val="14"/>
        </w:rPr>
        <w:t>and</w:t>
      </w:r>
      <w:r>
        <w:rPr>
          <w:color w:val="57585B"/>
          <w:spacing w:val="-3"/>
          <w:sz w:val="14"/>
        </w:rPr>
        <w:t xml:space="preserve"> </w:t>
      </w:r>
      <w:r>
        <w:rPr>
          <w:color w:val="57585B"/>
          <w:sz w:val="14"/>
        </w:rPr>
        <w:t>Alinta</w:t>
      </w:r>
      <w:r>
        <w:rPr>
          <w:color w:val="57585B"/>
          <w:spacing w:val="-2"/>
          <w:sz w:val="14"/>
        </w:rPr>
        <w:t xml:space="preserve"> Energy.</w:t>
      </w:r>
    </w:p>
    <w:p w:rsidR="007169DD" w:rsidRDefault="007169DD">
      <w:pPr>
        <w:pStyle w:val="BodyText"/>
        <w:rPr>
          <w:sz w:val="14"/>
        </w:rPr>
      </w:pPr>
    </w:p>
    <w:p w:rsidR="007169DD" w:rsidRDefault="007169DD">
      <w:pPr>
        <w:pStyle w:val="BodyText"/>
        <w:spacing w:before="142"/>
        <w:rPr>
          <w:sz w:val="14"/>
        </w:rPr>
      </w:pPr>
    </w:p>
    <w:p w:rsidR="007169DD" w:rsidRDefault="00BC0D03">
      <w:pPr>
        <w:pStyle w:val="Heading2"/>
        <w:numPr>
          <w:ilvl w:val="1"/>
          <w:numId w:val="21"/>
        </w:numPr>
        <w:tabs>
          <w:tab w:val="left" w:pos="964"/>
        </w:tabs>
      </w:pPr>
      <w:r>
        <w:rPr>
          <w:color w:val="23A2E0"/>
        </w:rPr>
        <w:t>The</w:t>
      </w:r>
      <w:r>
        <w:rPr>
          <w:color w:val="23A2E0"/>
          <w:spacing w:val="-3"/>
        </w:rPr>
        <w:t xml:space="preserve"> </w:t>
      </w:r>
      <w:r>
        <w:rPr>
          <w:color w:val="23A2E0"/>
        </w:rPr>
        <w:t>process</w:t>
      </w:r>
      <w:r>
        <w:rPr>
          <w:color w:val="23A2E0"/>
          <w:spacing w:val="-2"/>
        </w:rPr>
        <w:t xml:space="preserve"> </w:t>
      </w:r>
      <w:r>
        <w:rPr>
          <w:color w:val="23A2E0"/>
        </w:rPr>
        <w:t>to</w:t>
      </w:r>
      <w:r>
        <w:rPr>
          <w:color w:val="23A2E0"/>
          <w:spacing w:val="-2"/>
        </w:rPr>
        <w:t xml:space="preserve"> </w:t>
      </w:r>
      <w:r>
        <w:rPr>
          <w:color w:val="23A2E0"/>
          <w:spacing w:val="-4"/>
        </w:rPr>
        <w:t>date</w:t>
      </w:r>
    </w:p>
    <w:p w:rsidR="007169DD" w:rsidRDefault="00BC0D03">
      <w:pPr>
        <w:pStyle w:val="BodyText"/>
        <w:spacing w:before="77" w:line="280" w:lineRule="auto"/>
        <w:ind w:left="964" w:right="960"/>
      </w:pPr>
      <w:r>
        <w:rPr>
          <w:color w:val="57585B"/>
        </w:rPr>
        <w:t>On 14 March 2024, the Commission published a notice advising of its intention to initiate the rule making process in respect of the rule change request.</w:t>
      </w:r>
      <w:r>
        <w:rPr>
          <w:color w:val="57585B"/>
          <w:vertAlign w:val="superscript"/>
        </w:rPr>
        <w:t>96</w:t>
      </w:r>
      <w:r>
        <w:rPr>
          <w:color w:val="57585B"/>
          <w:spacing w:val="-2"/>
        </w:rPr>
        <w:t xml:space="preserve"> </w:t>
      </w:r>
      <w:r>
        <w:rPr>
          <w:color w:val="57585B"/>
        </w:rPr>
        <w:t>The Commission decided to fast-track this rule change request. This is because it concluded that the rule change request is consistent with</w:t>
      </w:r>
    </w:p>
    <w:p w:rsidR="007169DD" w:rsidRDefault="007169DD">
      <w:pPr>
        <w:spacing w:line="280" w:lineRule="auto"/>
        <w:sectPr w:rsidR="007169DD">
          <w:headerReference w:type="default" r:id="rId64"/>
          <w:footerReference w:type="default" r:id="rId65"/>
          <w:pgSz w:w="11910" w:h="16840"/>
          <w:pgMar w:top="1460" w:right="180" w:bottom="1140" w:left="1020" w:header="825" w:footer="952" w:gutter="0"/>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BodyText"/>
        <w:spacing w:line="280" w:lineRule="auto"/>
        <w:ind w:left="964" w:right="1083"/>
      </w:pPr>
      <w:r>
        <w:rPr>
          <w:color w:val="57585B"/>
        </w:rPr>
        <w:t>relevant recommendations made by the Commission in the Review and adequate consultation with the public was undertaken during that review on the relevant recommendations.</w:t>
      </w:r>
      <w:r>
        <w:rPr>
          <w:color w:val="57585B"/>
          <w:vertAlign w:val="superscript"/>
        </w:rPr>
        <w:t>97</w:t>
      </w:r>
    </w:p>
    <w:p w:rsidR="007169DD" w:rsidRDefault="00BC0D03">
      <w:pPr>
        <w:pStyle w:val="BodyText"/>
        <w:spacing w:before="112" w:line="280" w:lineRule="auto"/>
        <w:ind w:left="964" w:right="1057"/>
      </w:pPr>
      <w:r>
        <w:rPr>
          <w:color w:val="57585B"/>
        </w:rPr>
        <w:t>Accordingly, the Commission did not publish a consultation paper upon initiation of the rule</w:t>
      </w:r>
      <w:r>
        <w:rPr>
          <w:color w:val="57585B"/>
          <w:spacing w:val="40"/>
        </w:rPr>
        <w:t xml:space="preserve"> </w:t>
      </w:r>
      <w:r>
        <w:rPr>
          <w:color w:val="57585B"/>
        </w:rPr>
        <w:t>change process and there has been no formal consultation carried out in this rule change process to date. We note that the issues raised in the rule change request were assessed with extensive consultation throughout the Review.</w:t>
      </w:r>
    </w:p>
    <w:p w:rsidR="007169DD" w:rsidRDefault="007169DD">
      <w:pPr>
        <w:spacing w:line="280" w:lineRule="auto"/>
        <w:sectPr w:rsidR="007169DD">
          <w:headerReference w:type="default" r:id="rId66"/>
          <w:footerReference w:type="default" r:id="rId67"/>
          <w:pgSz w:w="11910" w:h="16840"/>
          <w:pgMar w:top="1460" w:right="180" w:bottom="1140" w:left="1020" w:header="825" w:footer="952" w:gutter="0"/>
          <w:cols w:space="720"/>
        </w:sectPr>
      </w:pPr>
    </w:p>
    <w:p w:rsidR="007169DD" w:rsidRDefault="007169DD">
      <w:pPr>
        <w:pStyle w:val="BodyText"/>
        <w:spacing w:before="346"/>
        <w:rPr>
          <w:sz w:val="36"/>
        </w:rPr>
      </w:pPr>
    </w:p>
    <w:p w:rsidR="007169DD" w:rsidRDefault="00BC0D03">
      <w:pPr>
        <w:pStyle w:val="Heading1"/>
        <w:numPr>
          <w:ilvl w:val="0"/>
          <w:numId w:val="21"/>
        </w:numPr>
        <w:tabs>
          <w:tab w:val="left" w:pos="970"/>
        </w:tabs>
        <w:ind w:hanging="850"/>
      </w:pPr>
      <w:bookmarkStart w:id="58" w:name="B_Regulatory_impact_analysis_"/>
      <w:bookmarkStart w:id="59" w:name="B.1_Our_regulatory_impact_analysis_metho"/>
      <w:bookmarkStart w:id="60" w:name="_bookmark23"/>
      <w:bookmarkEnd w:id="58"/>
      <w:bookmarkEnd w:id="59"/>
      <w:bookmarkEnd w:id="60"/>
      <w:r>
        <w:rPr>
          <w:color w:val="23A2E0"/>
        </w:rPr>
        <w:t>Regulatory</w:t>
      </w:r>
      <w:r>
        <w:rPr>
          <w:color w:val="23A2E0"/>
          <w:spacing w:val="-1"/>
        </w:rPr>
        <w:t xml:space="preserve"> </w:t>
      </w:r>
      <w:r>
        <w:rPr>
          <w:color w:val="23A2E0"/>
        </w:rPr>
        <w:t>impact</w:t>
      </w:r>
      <w:r>
        <w:rPr>
          <w:color w:val="23A2E0"/>
          <w:spacing w:val="2"/>
        </w:rPr>
        <w:t xml:space="preserve"> </w:t>
      </w:r>
      <w:r>
        <w:rPr>
          <w:color w:val="23A2E0"/>
          <w:spacing w:val="-2"/>
        </w:rPr>
        <w:t>analysis</w:t>
      </w:r>
    </w:p>
    <w:p w:rsidR="007169DD" w:rsidRDefault="00BC0D03">
      <w:pPr>
        <w:pStyle w:val="BodyText"/>
        <w:spacing w:before="227" w:line="280" w:lineRule="auto"/>
        <w:ind w:left="964" w:right="1028"/>
      </w:pPr>
      <w:r>
        <w:rPr>
          <w:color w:val="57585B"/>
        </w:rPr>
        <w:t>The Commission has undertaken regulatory impact analysis to make its draft determination. This analysis draws on the cost-benefit analysis that the Commission undertook in the Review.</w:t>
      </w:r>
      <w:r>
        <w:rPr>
          <w:color w:val="57585B"/>
          <w:vertAlign w:val="superscript"/>
        </w:rPr>
        <w:t>98</w:t>
      </w:r>
      <w:r>
        <w:rPr>
          <w:color w:val="57585B"/>
        </w:rPr>
        <w:t xml:space="preserve"> It also accounts for recent emissions amendments to the NEO and NERO, which came into effect after the Review concluded.</w:t>
      </w:r>
      <w:r>
        <w:rPr>
          <w:color w:val="57585B"/>
          <w:vertAlign w:val="superscript"/>
        </w:rPr>
        <w:t>99</w:t>
      </w:r>
    </w:p>
    <w:p w:rsidR="007169DD" w:rsidRDefault="00BC0D03">
      <w:pPr>
        <w:pStyle w:val="BodyText"/>
        <w:spacing w:before="110" w:line="280" w:lineRule="auto"/>
        <w:ind w:left="964" w:right="960"/>
      </w:pPr>
      <w:r>
        <w:rPr>
          <w:color w:val="57585B"/>
        </w:rPr>
        <w:t>As part of the Review, the AEMC engaged independent consultants Oakley Greenwood to assess the economic costs and benefits of the accelerated deployment of smart meters.</w:t>
      </w:r>
      <w:r>
        <w:rPr>
          <w:color w:val="57585B"/>
          <w:vertAlign w:val="superscript"/>
        </w:rPr>
        <w:t>100</w:t>
      </w:r>
    </w:p>
    <w:p w:rsidR="007169DD" w:rsidRDefault="00BC0D03">
      <w:pPr>
        <w:pStyle w:val="BodyText"/>
        <w:spacing w:before="1"/>
      </w:pPr>
      <w:r>
        <w:rPr>
          <w:noProof/>
          <w:lang w:val="en-AU" w:eastAsia="en-AU"/>
        </w:rPr>
        <mc:AlternateContent>
          <mc:Choice Requires="wps">
            <w:drawing>
              <wp:anchor distT="0" distB="0" distL="0" distR="0" simplePos="0" relativeHeight="487618048" behindDoc="1" locked="0" layoutInCell="1" allowOverlap="1">
                <wp:simplePos x="0" y="0"/>
                <wp:positionH relativeFrom="page">
                  <wp:posOffset>1263180</wp:posOffset>
                </wp:positionH>
                <wp:positionV relativeFrom="paragraph">
                  <wp:posOffset>171948</wp:posOffset>
                </wp:positionV>
                <wp:extent cx="5543550" cy="2562860"/>
                <wp:effectExtent l="0" t="0" r="0" b="0"/>
                <wp:wrapTopAndBottom/>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0" cy="2562860"/>
                        </a:xfrm>
                        <a:prstGeom prst="rect">
                          <a:avLst/>
                        </a:prstGeom>
                        <a:ln w="6350">
                          <a:solidFill>
                            <a:srgbClr val="23A2E0"/>
                          </a:solidFill>
                          <a:prstDash val="solid"/>
                        </a:ln>
                      </wps:spPr>
                      <wps:txbx>
                        <w:txbxContent>
                          <w:p w:rsidR="007169DD" w:rsidRDefault="00BC0D03">
                            <w:pPr>
                              <w:spacing w:before="175"/>
                              <w:ind w:left="230"/>
                              <w:rPr>
                                <w:b/>
                                <w:sz w:val="20"/>
                              </w:rPr>
                            </w:pPr>
                            <w:r>
                              <w:rPr>
                                <w:b/>
                                <w:color w:val="23A2E0"/>
                                <w:sz w:val="20"/>
                              </w:rPr>
                              <w:t>Box</w:t>
                            </w:r>
                            <w:r>
                              <w:rPr>
                                <w:b/>
                                <w:color w:val="23A2E0"/>
                                <w:spacing w:val="2"/>
                                <w:sz w:val="20"/>
                              </w:rPr>
                              <w:t xml:space="preserve"> </w:t>
                            </w:r>
                            <w:r>
                              <w:rPr>
                                <w:b/>
                                <w:color w:val="23A2E0"/>
                                <w:sz w:val="20"/>
                              </w:rPr>
                              <w:t>11:</w:t>
                            </w:r>
                            <w:r>
                              <w:rPr>
                                <w:b/>
                                <w:color w:val="23A2E0"/>
                                <w:spacing w:val="3"/>
                                <w:sz w:val="20"/>
                              </w:rPr>
                              <w:t xml:space="preserve"> </w:t>
                            </w:r>
                            <w:r>
                              <w:rPr>
                                <w:b/>
                                <w:color w:val="23A2E0"/>
                                <w:sz w:val="20"/>
                              </w:rPr>
                              <w:t>Independent cost-benefit analysis</w:t>
                            </w:r>
                            <w:r>
                              <w:rPr>
                                <w:b/>
                                <w:color w:val="23A2E0"/>
                                <w:spacing w:val="-1"/>
                                <w:sz w:val="20"/>
                              </w:rPr>
                              <w:t xml:space="preserve"> </w:t>
                            </w:r>
                            <w:r>
                              <w:rPr>
                                <w:b/>
                                <w:color w:val="23A2E0"/>
                                <w:sz w:val="20"/>
                              </w:rPr>
                              <w:t>by</w:t>
                            </w:r>
                            <w:r>
                              <w:rPr>
                                <w:b/>
                                <w:color w:val="23A2E0"/>
                                <w:spacing w:val="3"/>
                                <w:sz w:val="20"/>
                              </w:rPr>
                              <w:t xml:space="preserve"> </w:t>
                            </w:r>
                            <w:r>
                              <w:rPr>
                                <w:b/>
                                <w:color w:val="23A2E0"/>
                                <w:sz w:val="20"/>
                              </w:rPr>
                              <w:t>Oakley</w:t>
                            </w:r>
                            <w:r>
                              <w:rPr>
                                <w:b/>
                                <w:color w:val="23A2E0"/>
                                <w:spacing w:val="3"/>
                                <w:sz w:val="20"/>
                              </w:rPr>
                              <w:t xml:space="preserve"> </w:t>
                            </w:r>
                            <w:r>
                              <w:rPr>
                                <w:b/>
                                <w:color w:val="23A2E0"/>
                                <w:spacing w:val="-2"/>
                                <w:sz w:val="20"/>
                              </w:rPr>
                              <w:t>Greenwood</w:t>
                            </w:r>
                          </w:p>
                          <w:p w:rsidR="007169DD" w:rsidRDefault="00BC0D03">
                            <w:pPr>
                              <w:pStyle w:val="BodyText"/>
                              <w:spacing w:before="153" w:line="280" w:lineRule="auto"/>
                              <w:ind w:left="226" w:right="293"/>
                            </w:pPr>
                            <w:r>
                              <w:rPr>
                                <w:color w:val="707174"/>
                                <w:spacing w:val="-6"/>
                              </w:rPr>
                              <w:t xml:space="preserve">Oakley Greenwood’s cost benefit analysis of the accelerated deployment of smart meters showed that the accelerated deployment would have significant net benefits compared to the current ‘new and replacement’ metering framework. Most stakeholders considered the cost-benefit analysis to </w:t>
                            </w:r>
                            <w:r>
                              <w:rPr>
                                <w:color w:val="707174"/>
                                <w:spacing w:val="-2"/>
                              </w:rPr>
                              <w:t>be</w:t>
                            </w:r>
                            <w:r>
                              <w:rPr>
                                <w:color w:val="707174"/>
                                <w:spacing w:val="-9"/>
                              </w:rPr>
                              <w:t xml:space="preserve"> </w:t>
                            </w:r>
                            <w:r>
                              <w:rPr>
                                <w:color w:val="707174"/>
                                <w:spacing w:val="-2"/>
                              </w:rPr>
                              <w:t>robust</w:t>
                            </w:r>
                            <w:r>
                              <w:rPr>
                                <w:color w:val="707174"/>
                                <w:spacing w:val="-9"/>
                              </w:rPr>
                              <w:t xml:space="preserve"> </w:t>
                            </w:r>
                            <w:r>
                              <w:rPr>
                                <w:color w:val="707174"/>
                                <w:spacing w:val="-2"/>
                              </w:rPr>
                              <w:t>and</w:t>
                            </w:r>
                            <w:r>
                              <w:rPr>
                                <w:color w:val="707174"/>
                                <w:spacing w:val="-9"/>
                              </w:rPr>
                              <w:t xml:space="preserve"> </w:t>
                            </w:r>
                            <w:r>
                              <w:rPr>
                                <w:color w:val="707174"/>
                                <w:spacing w:val="-2"/>
                              </w:rPr>
                              <w:t>agreed</w:t>
                            </w:r>
                            <w:r>
                              <w:rPr>
                                <w:color w:val="707174"/>
                                <w:spacing w:val="-9"/>
                              </w:rPr>
                              <w:t xml:space="preserve"> </w:t>
                            </w:r>
                            <w:r>
                              <w:rPr>
                                <w:color w:val="707174"/>
                                <w:spacing w:val="-2"/>
                              </w:rPr>
                              <w:t>it</w:t>
                            </w:r>
                            <w:r>
                              <w:rPr>
                                <w:color w:val="707174"/>
                                <w:spacing w:val="-9"/>
                              </w:rPr>
                              <w:t xml:space="preserve"> </w:t>
                            </w:r>
                            <w:r>
                              <w:rPr>
                                <w:color w:val="707174"/>
                                <w:spacing w:val="-2"/>
                              </w:rPr>
                              <w:t>provided</w:t>
                            </w:r>
                            <w:r>
                              <w:rPr>
                                <w:color w:val="707174"/>
                                <w:spacing w:val="-9"/>
                              </w:rPr>
                              <w:t xml:space="preserve"> </w:t>
                            </w:r>
                            <w:r>
                              <w:rPr>
                                <w:color w:val="707174"/>
                                <w:spacing w:val="-2"/>
                              </w:rPr>
                              <w:t>a</w:t>
                            </w:r>
                            <w:r>
                              <w:rPr>
                                <w:color w:val="707174"/>
                                <w:spacing w:val="-9"/>
                              </w:rPr>
                              <w:t xml:space="preserve"> </w:t>
                            </w:r>
                            <w:r>
                              <w:rPr>
                                <w:color w:val="707174"/>
                                <w:spacing w:val="-2"/>
                              </w:rPr>
                              <w:t>strong</w:t>
                            </w:r>
                            <w:r>
                              <w:rPr>
                                <w:color w:val="707174"/>
                                <w:spacing w:val="-9"/>
                              </w:rPr>
                              <w:t xml:space="preserve"> </w:t>
                            </w:r>
                            <w:r>
                              <w:rPr>
                                <w:color w:val="707174"/>
                                <w:spacing w:val="-2"/>
                              </w:rPr>
                              <w:t>basis</w:t>
                            </w:r>
                            <w:r>
                              <w:rPr>
                                <w:color w:val="707174"/>
                                <w:spacing w:val="-9"/>
                              </w:rPr>
                              <w:t xml:space="preserve"> </w:t>
                            </w:r>
                            <w:r>
                              <w:rPr>
                                <w:color w:val="707174"/>
                                <w:spacing w:val="-2"/>
                              </w:rPr>
                              <w:t>for</w:t>
                            </w:r>
                            <w:r>
                              <w:rPr>
                                <w:color w:val="707174"/>
                                <w:spacing w:val="-9"/>
                              </w:rPr>
                              <w:t xml:space="preserve"> </w:t>
                            </w:r>
                            <w:r>
                              <w:rPr>
                                <w:color w:val="707174"/>
                                <w:spacing w:val="-2"/>
                              </w:rPr>
                              <w:t>the</w:t>
                            </w:r>
                            <w:r>
                              <w:rPr>
                                <w:color w:val="707174"/>
                                <w:spacing w:val="-9"/>
                              </w:rPr>
                              <w:t xml:space="preserve"> </w:t>
                            </w:r>
                            <w:r>
                              <w:rPr>
                                <w:color w:val="707174"/>
                                <w:spacing w:val="-2"/>
                              </w:rPr>
                              <w:t>2030</w:t>
                            </w:r>
                            <w:r>
                              <w:rPr>
                                <w:color w:val="707174"/>
                                <w:spacing w:val="-9"/>
                              </w:rPr>
                              <w:t xml:space="preserve"> </w:t>
                            </w:r>
                            <w:r>
                              <w:rPr>
                                <w:color w:val="707174"/>
                                <w:spacing w:val="-2"/>
                              </w:rPr>
                              <w:t>target</w:t>
                            </w:r>
                            <w:r>
                              <w:rPr>
                                <w:color w:val="707174"/>
                                <w:spacing w:val="-9"/>
                              </w:rPr>
                              <w:t xml:space="preserve"> </w:t>
                            </w:r>
                            <w:r>
                              <w:rPr>
                                <w:color w:val="707174"/>
                                <w:spacing w:val="-2"/>
                              </w:rPr>
                              <w:t>included</w:t>
                            </w:r>
                            <w:r>
                              <w:rPr>
                                <w:color w:val="707174"/>
                                <w:spacing w:val="-9"/>
                              </w:rPr>
                              <w:t xml:space="preserve"> </w:t>
                            </w:r>
                            <w:r>
                              <w:rPr>
                                <w:color w:val="707174"/>
                                <w:spacing w:val="-2"/>
                              </w:rPr>
                              <w:t>in</w:t>
                            </w:r>
                            <w:r>
                              <w:rPr>
                                <w:color w:val="707174"/>
                                <w:spacing w:val="-9"/>
                              </w:rPr>
                              <w:t xml:space="preserve"> </w:t>
                            </w:r>
                            <w:r>
                              <w:rPr>
                                <w:color w:val="707174"/>
                                <w:spacing w:val="-2"/>
                              </w:rPr>
                              <w:t>this</w:t>
                            </w:r>
                            <w:r>
                              <w:rPr>
                                <w:color w:val="707174"/>
                                <w:spacing w:val="-9"/>
                              </w:rPr>
                              <w:t xml:space="preserve"> </w:t>
                            </w:r>
                            <w:r>
                              <w:rPr>
                                <w:color w:val="707174"/>
                                <w:spacing w:val="-2"/>
                              </w:rPr>
                              <w:t>draft determination.</w:t>
                            </w:r>
                          </w:p>
                          <w:p w:rsidR="007169DD" w:rsidRDefault="00BC0D03">
                            <w:pPr>
                              <w:pStyle w:val="BodyText"/>
                              <w:spacing w:before="110" w:line="280" w:lineRule="auto"/>
                              <w:ind w:left="226" w:right="293"/>
                            </w:pPr>
                            <w:r>
                              <w:rPr>
                                <w:color w:val="707174"/>
                                <w:spacing w:val="-4"/>
                              </w:rPr>
                              <w:t xml:space="preserve">For the final report of the Review, the Commission engaged Oakley Greenwood to undertake </w:t>
                            </w:r>
                            <w:r>
                              <w:rPr>
                                <w:color w:val="707174"/>
                                <w:spacing w:val="-6"/>
                              </w:rPr>
                              <w:t xml:space="preserve">further sensitivity analysis for potentially higher metering costs than those considered in the initial </w:t>
                            </w:r>
                            <w:r>
                              <w:rPr>
                                <w:color w:val="707174"/>
                                <w:spacing w:val="-4"/>
                              </w:rPr>
                              <w:t xml:space="preserve">cost-benefit analysis. Oakey Greenwood found that the net benefits of acceleration remained </w:t>
                            </w:r>
                            <w:r>
                              <w:rPr>
                                <w:color w:val="707174"/>
                                <w:spacing w:val="-2"/>
                              </w:rPr>
                              <w:t>positive,</w:t>
                            </w:r>
                            <w:r>
                              <w:rPr>
                                <w:color w:val="707174"/>
                                <w:spacing w:val="-7"/>
                              </w:rPr>
                              <w:t xml:space="preserve"> </w:t>
                            </w:r>
                            <w:r>
                              <w:rPr>
                                <w:color w:val="707174"/>
                                <w:spacing w:val="-2"/>
                              </w:rPr>
                              <w:t>although</w:t>
                            </w:r>
                            <w:r>
                              <w:rPr>
                                <w:color w:val="707174"/>
                                <w:spacing w:val="-7"/>
                              </w:rPr>
                              <w:t xml:space="preserve"> </w:t>
                            </w:r>
                            <w:r>
                              <w:rPr>
                                <w:color w:val="707174"/>
                                <w:spacing w:val="-2"/>
                              </w:rPr>
                              <w:t>smaller,</w:t>
                            </w:r>
                            <w:r>
                              <w:rPr>
                                <w:color w:val="707174"/>
                                <w:spacing w:val="-7"/>
                              </w:rPr>
                              <w:t xml:space="preserve"> </w:t>
                            </w:r>
                            <w:r>
                              <w:rPr>
                                <w:color w:val="707174"/>
                                <w:spacing w:val="-2"/>
                              </w:rPr>
                              <w:t>in</w:t>
                            </w:r>
                            <w:r>
                              <w:rPr>
                                <w:color w:val="707174"/>
                                <w:spacing w:val="-7"/>
                              </w:rPr>
                              <w:t xml:space="preserve"> </w:t>
                            </w:r>
                            <w:r>
                              <w:rPr>
                                <w:color w:val="707174"/>
                                <w:spacing w:val="-2"/>
                              </w:rPr>
                              <w:t>the</w:t>
                            </w:r>
                            <w:r>
                              <w:rPr>
                                <w:color w:val="707174"/>
                                <w:spacing w:val="-7"/>
                              </w:rPr>
                              <w:t xml:space="preserve"> </w:t>
                            </w:r>
                            <w:r>
                              <w:rPr>
                                <w:color w:val="707174"/>
                                <w:spacing w:val="-2"/>
                              </w:rPr>
                              <w:t>higher</w:t>
                            </w:r>
                            <w:r>
                              <w:rPr>
                                <w:color w:val="707174"/>
                                <w:spacing w:val="-7"/>
                              </w:rPr>
                              <w:t xml:space="preserve"> </w:t>
                            </w:r>
                            <w:r>
                              <w:rPr>
                                <w:color w:val="707174"/>
                                <w:spacing w:val="-2"/>
                              </w:rPr>
                              <w:t>cost</w:t>
                            </w:r>
                            <w:r>
                              <w:rPr>
                                <w:color w:val="707174"/>
                                <w:spacing w:val="-7"/>
                              </w:rPr>
                              <w:t xml:space="preserve"> </w:t>
                            </w:r>
                            <w:r>
                              <w:rPr>
                                <w:color w:val="707174"/>
                                <w:spacing w:val="-2"/>
                              </w:rPr>
                              <w:t>scenario.</w:t>
                            </w:r>
                          </w:p>
                          <w:p w:rsidR="007169DD" w:rsidRDefault="00BC0D03">
                            <w:pPr>
                              <w:pStyle w:val="BodyText"/>
                              <w:spacing w:before="110" w:line="280" w:lineRule="auto"/>
                              <w:ind w:left="226"/>
                            </w:pPr>
                            <w:r>
                              <w:rPr>
                                <w:color w:val="707174"/>
                                <w:spacing w:val="-6"/>
                              </w:rPr>
                              <w:t xml:space="preserve">For more on the Commission’s assessment of the costs and benefits of each policy option, see the </w:t>
                            </w:r>
                            <w:r>
                              <w:rPr>
                                <w:color w:val="707174"/>
                              </w:rPr>
                              <w:t>Review’s final report.</w:t>
                            </w:r>
                          </w:p>
                        </w:txbxContent>
                      </wps:txbx>
                      <wps:bodyPr wrap="square" lIns="0" tIns="0" rIns="0" bIns="0" rtlCol="0">
                        <a:noAutofit/>
                      </wps:bodyPr>
                    </wps:wsp>
                  </a:graphicData>
                </a:graphic>
              </wp:anchor>
            </w:drawing>
          </mc:Choice>
          <mc:Fallback>
            <w:pict>
              <v:shape id="Textbox 114" o:spid="_x0000_s1057" type="#_x0000_t202" style="position:absolute;margin-left:99.45pt;margin-top:13.55pt;width:436.5pt;height:201.8pt;z-index:-15698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" filled="f" strokecolor="#23a2e0" strokeweight=".5pt">
                <v:path arrowok="t"/>
                <v:textbox inset="0,0,0,0">
                  <w:txbxContent>
                    <w:p w:rsidR="007169DD" w:rsidRDefault="00BC0D03">
                      <w:pPr>
                        <w:spacing w:before="175"/>
                        <w:ind w:left="230"/>
                        <w:rPr>
                          <w:b/>
                          <w:sz w:val="20"/>
                        </w:rPr>
                      </w:pPr>
                      <w:r>
                        <w:rPr>
                          <w:b/>
                          <w:color w:val="23A2E0"/>
                          <w:sz w:val="20"/>
                        </w:rPr>
                        <w:t>Box</w:t>
                      </w:r>
                      <w:r>
                        <w:rPr>
                          <w:b/>
                          <w:color w:val="23A2E0"/>
                          <w:spacing w:val="2"/>
                          <w:sz w:val="20"/>
                        </w:rPr>
                        <w:t xml:space="preserve"> </w:t>
                      </w:r>
                      <w:r>
                        <w:rPr>
                          <w:b/>
                          <w:color w:val="23A2E0"/>
                          <w:sz w:val="20"/>
                        </w:rPr>
                        <w:t>11:</w:t>
                      </w:r>
                      <w:r>
                        <w:rPr>
                          <w:b/>
                          <w:color w:val="23A2E0"/>
                          <w:spacing w:val="3"/>
                          <w:sz w:val="20"/>
                        </w:rPr>
                        <w:t xml:space="preserve"> </w:t>
                      </w:r>
                      <w:r>
                        <w:rPr>
                          <w:b/>
                          <w:color w:val="23A2E0"/>
                          <w:sz w:val="20"/>
                        </w:rPr>
                        <w:t>Independent cost-benefit analysis</w:t>
                      </w:r>
                      <w:r>
                        <w:rPr>
                          <w:b/>
                          <w:color w:val="23A2E0"/>
                          <w:spacing w:val="-1"/>
                          <w:sz w:val="20"/>
                        </w:rPr>
                        <w:t xml:space="preserve"> </w:t>
                      </w:r>
                      <w:r>
                        <w:rPr>
                          <w:b/>
                          <w:color w:val="23A2E0"/>
                          <w:sz w:val="20"/>
                        </w:rPr>
                        <w:t>by</w:t>
                      </w:r>
                      <w:r>
                        <w:rPr>
                          <w:b/>
                          <w:color w:val="23A2E0"/>
                          <w:spacing w:val="3"/>
                          <w:sz w:val="20"/>
                        </w:rPr>
                        <w:t xml:space="preserve"> </w:t>
                      </w:r>
                      <w:r>
                        <w:rPr>
                          <w:b/>
                          <w:color w:val="23A2E0"/>
                          <w:sz w:val="20"/>
                        </w:rPr>
                        <w:t>Oakley</w:t>
                      </w:r>
                      <w:r>
                        <w:rPr>
                          <w:b/>
                          <w:color w:val="23A2E0"/>
                          <w:spacing w:val="3"/>
                          <w:sz w:val="20"/>
                        </w:rPr>
                        <w:t xml:space="preserve"> </w:t>
                      </w:r>
                      <w:r>
                        <w:rPr>
                          <w:b/>
                          <w:color w:val="23A2E0"/>
                          <w:spacing w:val="-2"/>
                          <w:sz w:val="20"/>
                        </w:rPr>
                        <w:t>Greenwood</w:t>
                      </w:r>
                    </w:p>
                    <w:p w:rsidR="007169DD" w:rsidRDefault="00BC0D03">
                      <w:pPr>
                        <w:pStyle w:val="BodyText"/>
                        <w:spacing w:before="153" w:line="280" w:lineRule="auto"/>
                        <w:ind w:left="226" w:right="293"/>
                      </w:pPr>
                      <w:r>
                        <w:rPr>
                          <w:color w:val="707174"/>
                          <w:spacing w:val="-6"/>
                        </w:rPr>
                        <w:t>Oakley Greenwood’s cost benefit analysis of the accelerated deployment of smart meters showed that the accelerated deployment would have significant n</w:t>
                      </w:r>
                      <w:r>
                        <w:rPr>
                          <w:color w:val="707174"/>
                          <w:spacing w:val="-6"/>
                        </w:rPr>
                        <w:t xml:space="preserve">et benefits compared to the current ‘new and replacement’ metering framework. Most stakeholders considered the cost-benefit analysis to </w:t>
                      </w:r>
                      <w:r>
                        <w:rPr>
                          <w:color w:val="707174"/>
                          <w:spacing w:val="-2"/>
                        </w:rPr>
                        <w:t>be</w:t>
                      </w:r>
                      <w:r>
                        <w:rPr>
                          <w:color w:val="707174"/>
                          <w:spacing w:val="-9"/>
                        </w:rPr>
                        <w:t xml:space="preserve"> </w:t>
                      </w:r>
                      <w:r>
                        <w:rPr>
                          <w:color w:val="707174"/>
                          <w:spacing w:val="-2"/>
                        </w:rPr>
                        <w:t>robust</w:t>
                      </w:r>
                      <w:r>
                        <w:rPr>
                          <w:color w:val="707174"/>
                          <w:spacing w:val="-9"/>
                        </w:rPr>
                        <w:t xml:space="preserve"> </w:t>
                      </w:r>
                      <w:r>
                        <w:rPr>
                          <w:color w:val="707174"/>
                          <w:spacing w:val="-2"/>
                        </w:rPr>
                        <w:t>and</w:t>
                      </w:r>
                      <w:r>
                        <w:rPr>
                          <w:color w:val="707174"/>
                          <w:spacing w:val="-9"/>
                        </w:rPr>
                        <w:t xml:space="preserve"> </w:t>
                      </w:r>
                      <w:r>
                        <w:rPr>
                          <w:color w:val="707174"/>
                          <w:spacing w:val="-2"/>
                        </w:rPr>
                        <w:t>agreed</w:t>
                      </w:r>
                      <w:r>
                        <w:rPr>
                          <w:color w:val="707174"/>
                          <w:spacing w:val="-9"/>
                        </w:rPr>
                        <w:t xml:space="preserve"> </w:t>
                      </w:r>
                      <w:r>
                        <w:rPr>
                          <w:color w:val="707174"/>
                          <w:spacing w:val="-2"/>
                        </w:rPr>
                        <w:t>it</w:t>
                      </w:r>
                      <w:r>
                        <w:rPr>
                          <w:color w:val="707174"/>
                          <w:spacing w:val="-9"/>
                        </w:rPr>
                        <w:t xml:space="preserve"> </w:t>
                      </w:r>
                      <w:r>
                        <w:rPr>
                          <w:color w:val="707174"/>
                          <w:spacing w:val="-2"/>
                        </w:rPr>
                        <w:t>provided</w:t>
                      </w:r>
                      <w:r>
                        <w:rPr>
                          <w:color w:val="707174"/>
                          <w:spacing w:val="-9"/>
                        </w:rPr>
                        <w:t xml:space="preserve"> </w:t>
                      </w:r>
                      <w:r>
                        <w:rPr>
                          <w:color w:val="707174"/>
                          <w:spacing w:val="-2"/>
                        </w:rPr>
                        <w:t>a</w:t>
                      </w:r>
                      <w:r>
                        <w:rPr>
                          <w:color w:val="707174"/>
                          <w:spacing w:val="-9"/>
                        </w:rPr>
                        <w:t xml:space="preserve"> </w:t>
                      </w:r>
                      <w:r>
                        <w:rPr>
                          <w:color w:val="707174"/>
                          <w:spacing w:val="-2"/>
                        </w:rPr>
                        <w:t>strong</w:t>
                      </w:r>
                      <w:r>
                        <w:rPr>
                          <w:color w:val="707174"/>
                          <w:spacing w:val="-9"/>
                        </w:rPr>
                        <w:t xml:space="preserve"> </w:t>
                      </w:r>
                      <w:r>
                        <w:rPr>
                          <w:color w:val="707174"/>
                          <w:spacing w:val="-2"/>
                        </w:rPr>
                        <w:t>basis</w:t>
                      </w:r>
                      <w:r>
                        <w:rPr>
                          <w:color w:val="707174"/>
                          <w:spacing w:val="-9"/>
                        </w:rPr>
                        <w:t xml:space="preserve"> </w:t>
                      </w:r>
                      <w:r>
                        <w:rPr>
                          <w:color w:val="707174"/>
                          <w:spacing w:val="-2"/>
                        </w:rPr>
                        <w:t>for</w:t>
                      </w:r>
                      <w:r>
                        <w:rPr>
                          <w:color w:val="707174"/>
                          <w:spacing w:val="-9"/>
                        </w:rPr>
                        <w:t xml:space="preserve"> </w:t>
                      </w:r>
                      <w:r>
                        <w:rPr>
                          <w:color w:val="707174"/>
                          <w:spacing w:val="-2"/>
                        </w:rPr>
                        <w:t>the</w:t>
                      </w:r>
                      <w:r>
                        <w:rPr>
                          <w:color w:val="707174"/>
                          <w:spacing w:val="-9"/>
                        </w:rPr>
                        <w:t xml:space="preserve"> </w:t>
                      </w:r>
                      <w:r>
                        <w:rPr>
                          <w:color w:val="707174"/>
                          <w:spacing w:val="-2"/>
                        </w:rPr>
                        <w:t>2030</w:t>
                      </w:r>
                      <w:r>
                        <w:rPr>
                          <w:color w:val="707174"/>
                          <w:spacing w:val="-9"/>
                        </w:rPr>
                        <w:t xml:space="preserve"> </w:t>
                      </w:r>
                      <w:r>
                        <w:rPr>
                          <w:color w:val="707174"/>
                          <w:spacing w:val="-2"/>
                        </w:rPr>
                        <w:t>target</w:t>
                      </w:r>
                      <w:r>
                        <w:rPr>
                          <w:color w:val="707174"/>
                          <w:spacing w:val="-9"/>
                        </w:rPr>
                        <w:t xml:space="preserve"> </w:t>
                      </w:r>
                      <w:r>
                        <w:rPr>
                          <w:color w:val="707174"/>
                          <w:spacing w:val="-2"/>
                        </w:rPr>
                        <w:t>included</w:t>
                      </w:r>
                      <w:r>
                        <w:rPr>
                          <w:color w:val="707174"/>
                          <w:spacing w:val="-9"/>
                        </w:rPr>
                        <w:t xml:space="preserve"> </w:t>
                      </w:r>
                      <w:r>
                        <w:rPr>
                          <w:color w:val="707174"/>
                          <w:spacing w:val="-2"/>
                        </w:rPr>
                        <w:t>in</w:t>
                      </w:r>
                      <w:r>
                        <w:rPr>
                          <w:color w:val="707174"/>
                          <w:spacing w:val="-9"/>
                        </w:rPr>
                        <w:t xml:space="preserve"> </w:t>
                      </w:r>
                      <w:r>
                        <w:rPr>
                          <w:color w:val="707174"/>
                          <w:spacing w:val="-2"/>
                        </w:rPr>
                        <w:t>this</w:t>
                      </w:r>
                      <w:r>
                        <w:rPr>
                          <w:color w:val="707174"/>
                          <w:spacing w:val="-9"/>
                        </w:rPr>
                        <w:t xml:space="preserve"> </w:t>
                      </w:r>
                      <w:r>
                        <w:rPr>
                          <w:color w:val="707174"/>
                          <w:spacing w:val="-2"/>
                        </w:rPr>
                        <w:t>draft determination.</w:t>
                      </w:r>
                    </w:p>
                    <w:p w:rsidR="007169DD" w:rsidRDefault="00BC0D03">
                      <w:pPr>
                        <w:pStyle w:val="BodyText"/>
                        <w:spacing w:before="110" w:line="280" w:lineRule="auto"/>
                        <w:ind w:left="226" w:right="293"/>
                      </w:pPr>
                      <w:r>
                        <w:rPr>
                          <w:color w:val="707174"/>
                          <w:spacing w:val="-4"/>
                        </w:rPr>
                        <w:t xml:space="preserve">For the final report of the Review, the Commission engaged Oakley Greenwood to undertake </w:t>
                      </w:r>
                      <w:r>
                        <w:rPr>
                          <w:color w:val="707174"/>
                          <w:spacing w:val="-6"/>
                        </w:rPr>
                        <w:t xml:space="preserve">further sensitivity analysis for potentially higher metering costs than those considered in the initial </w:t>
                      </w:r>
                      <w:r>
                        <w:rPr>
                          <w:color w:val="707174"/>
                          <w:spacing w:val="-4"/>
                        </w:rPr>
                        <w:t>cost-benefit analysis. Oakey Greenwood found that the net benef</w:t>
                      </w:r>
                      <w:r>
                        <w:rPr>
                          <w:color w:val="707174"/>
                          <w:spacing w:val="-4"/>
                        </w:rPr>
                        <w:t xml:space="preserve">its of acceleration remained </w:t>
                      </w:r>
                      <w:r>
                        <w:rPr>
                          <w:color w:val="707174"/>
                          <w:spacing w:val="-2"/>
                        </w:rPr>
                        <w:t>positive,</w:t>
                      </w:r>
                      <w:r>
                        <w:rPr>
                          <w:color w:val="707174"/>
                          <w:spacing w:val="-7"/>
                        </w:rPr>
                        <w:t xml:space="preserve"> </w:t>
                      </w:r>
                      <w:r>
                        <w:rPr>
                          <w:color w:val="707174"/>
                          <w:spacing w:val="-2"/>
                        </w:rPr>
                        <w:t>although</w:t>
                      </w:r>
                      <w:r>
                        <w:rPr>
                          <w:color w:val="707174"/>
                          <w:spacing w:val="-7"/>
                        </w:rPr>
                        <w:t xml:space="preserve"> </w:t>
                      </w:r>
                      <w:r>
                        <w:rPr>
                          <w:color w:val="707174"/>
                          <w:spacing w:val="-2"/>
                        </w:rPr>
                        <w:t>smaller,</w:t>
                      </w:r>
                      <w:r>
                        <w:rPr>
                          <w:color w:val="707174"/>
                          <w:spacing w:val="-7"/>
                        </w:rPr>
                        <w:t xml:space="preserve"> </w:t>
                      </w:r>
                      <w:r>
                        <w:rPr>
                          <w:color w:val="707174"/>
                          <w:spacing w:val="-2"/>
                        </w:rPr>
                        <w:t>in</w:t>
                      </w:r>
                      <w:r>
                        <w:rPr>
                          <w:color w:val="707174"/>
                          <w:spacing w:val="-7"/>
                        </w:rPr>
                        <w:t xml:space="preserve"> </w:t>
                      </w:r>
                      <w:r>
                        <w:rPr>
                          <w:color w:val="707174"/>
                          <w:spacing w:val="-2"/>
                        </w:rPr>
                        <w:t>the</w:t>
                      </w:r>
                      <w:r>
                        <w:rPr>
                          <w:color w:val="707174"/>
                          <w:spacing w:val="-7"/>
                        </w:rPr>
                        <w:t xml:space="preserve"> </w:t>
                      </w:r>
                      <w:r>
                        <w:rPr>
                          <w:color w:val="707174"/>
                          <w:spacing w:val="-2"/>
                        </w:rPr>
                        <w:t>higher</w:t>
                      </w:r>
                      <w:r>
                        <w:rPr>
                          <w:color w:val="707174"/>
                          <w:spacing w:val="-7"/>
                        </w:rPr>
                        <w:t xml:space="preserve"> </w:t>
                      </w:r>
                      <w:r>
                        <w:rPr>
                          <w:color w:val="707174"/>
                          <w:spacing w:val="-2"/>
                        </w:rPr>
                        <w:t>cost</w:t>
                      </w:r>
                      <w:r>
                        <w:rPr>
                          <w:color w:val="707174"/>
                          <w:spacing w:val="-7"/>
                        </w:rPr>
                        <w:t xml:space="preserve"> </w:t>
                      </w:r>
                      <w:r>
                        <w:rPr>
                          <w:color w:val="707174"/>
                          <w:spacing w:val="-2"/>
                        </w:rPr>
                        <w:t>scenario.</w:t>
                      </w:r>
                    </w:p>
                    <w:p w:rsidR="007169DD" w:rsidRDefault="00BC0D03">
                      <w:pPr>
                        <w:pStyle w:val="BodyText"/>
                        <w:spacing w:before="110" w:line="280" w:lineRule="auto"/>
                        <w:ind w:left="226"/>
                      </w:pPr>
                      <w:r>
                        <w:rPr>
                          <w:color w:val="707174"/>
                          <w:spacing w:val="-6"/>
                        </w:rPr>
                        <w:t xml:space="preserve">For more on the Commission’s assessment of the costs and benefits of each policy option, see the </w:t>
                      </w:r>
                      <w:r>
                        <w:rPr>
                          <w:color w:val="707174"/>
                        </w:rPr>
                        <w:t>Review’s final report.</w:t>
                      </w:r>
                    </w:p>
                  </w:txbxContent>
                </v:textbox>
                <w10:wrap type="topAndBottom" anchorx="page"/>
              </v:shape>
            </w:pict>
          </mc:Fallback>
        </mc:AlternateContent>
      </w:r>
    </w:p>
    <w:p w:rsidR="007169DD" w:rsidRDefault="007169DD">
      <w:pPr>
        <w:pStyle w:val="BodyText"/>
        <w:spacing w:before="225"/>
      </w:pPr>
    </w:p>
    <w:p w:rsidR="007169DD" w:rsidRDefault="00BC0D03">
      <w:pPr>
        <w:pStyle w:val="Heading2"/>
        <w:numPr>
          <w:ilvl w:val="1"/>
          <w:numId w:val="21"/>
        </w:numPr>
        <w:tabs>
          <w:tab w:val="left" w:pos="964"/>
        </w:tabs>
      </w:pPr>
      <w:r>
        <w:rPr>
          <w:color w:val="23A2E0"/>
        </w:rPr>
        <w:t>Our</w:t>
      </w:r>
      <w:r>
        <w:rPr>
          <w:color w:val="23A2E0"/>
          <w:spacing w:val="-4"/>
        </w:rPr>
        <w:t xml:space="preserve"> </w:t>
      </w:r>
      <w:r>
        <w:rPr>
          <w:color w:val="23A2E0"/>
        </w:rPr>
        <w:t>regulatory</w:t>
      </w:r>
      <w:r>
        <w:rPr>
          <w:color w:val="23A2E0"/>
          <w:spacing w:val="-2"/>
        </w:rPr>
        <w:t xml:space="preserve"> </w:t>
      </w:r>
      <w:r>
        <w:rPr>
          <w:color w:val="23A2E0"/>
        </w:rPr>
        <w:t>impact</w:t>
      </w:r>
      <w:r>
        <w:rPr>
          <w:color w:val="23A2E0"/>
          <w:spacing w:val="-2"/>
        </w:rPr>
        <w:t xml:space="preserve"> </w:t>
      </w:r>
      <w:r>
        <w:rPr>
          <w:color w:val="23A2E0"/>
        </w:rPr>
        <w:t>analysis</w:t>
      </w:r>
      <w:r>
        <w:rPr>
          <w:color w:val="23A2E0"/>
          <w:spacing w:val="-1"/>
        </w:rPr>
        <w:t xml:space="preserve"> </w:t>
      </w:r>
      <w:r>
        <w:rPr>
          <w:color w:val="23A2E0"/>
          <w:spacing w:val="-2"/>
        </w:rPr>
        <w:t>methodology</w:t>
      </w:r>
    </w:p>
    <w:p w:rsidR="007169DD" w:rsidRDefault="00BC0D03">
      <w:pPr>
        <w:pStyle w:val="Heading3"/>
        <w:numPr>
          <w:ilvl w:val="2"/>
          <w:numId w:val="21"/>
        </w:numPr>
        <w:tabs>
          <w:tab w:val="left" w:pos="964"/>
        </w:tabs>
        <w:spacing w:before="73"/>
      </w:pPr>
      <w:r>
        <w:rPr>
          <w:color w:val="23A2E0"/>
        </w:rPr>
        <w:t>We</w:t>
      </w:r>
      <w:r>
        <w:rPr>
          <w:color w:val="23A2E0"/>
          <w:spacing w:val="-2"/>
        </w:rPr>
        <w:t xml:space="preserve"> </w:t>
      </w:r>
      <w:r>
        <w:rPr>
          <w:color w:val="23A2E0"/>
        </w:rPr>
        <w:t>considered</w:t>
      </w:r>
      <w:r>
        <w:rPr>
          <w:color w:val="23A2E0"/>
          <w:spacing w:val="-3"/>
        </w:rPr>
        <w:t xml:space="preserve"> </w:t>
      </w:r>
      <w:r>
        <w:rPr>
          <w:color w:val="23A2E0"/>
        </w:rPr>
        <w:t>a</w:t>
      </w:r>
      <w:r>
        <w:rPr>
          <w:color w:val="23A2E0"/>
          <w:spacing w:val="-2"/>
        </w:rPr>
        <w:t xml:space="preserve"> </w:t>
      </w:r>
      <w:r>
        <w:rPr>
          <w:color w:val="23A2E0"/>
        </w:rPr>
        <w:t>range</w:t>
      </w:r>
      <w:r>
        <w:rPr>
          <w:color w:val="23A2E0"/>
          <w:spacing w:val="-2"/>
        </w:rPr>
        <w:t xml:space="preserve"> </w:t>
      </w:r>
      <w:r>
        <w:rPr>
          <w:color w:val="23A2E0"/>
        </w:rPr>
        <w:t>of</w:t>
      </w:r>
      <w:r>
        <w:rPr>
          <w:color w:val="23A2E0"/>
          <w:spacing w:val="-3"/>
        </w:rPr>
        <w:t xml:space="preserve"> </w:t>
      </w:r>
      <w:r>
        <w:rPr>
          <w:color w:val="23A2E0"/>
        </w:rPr>
        <w:t>policy</w:t>
      </w:r>
      <w:r>
        <w:rPr>
          <w:color w:val="23A2E0"/>
          <w:spacing w:val="-1"/>
        </w:rPr>
        <w:t xml:space="preserve"> </w:t>
      </w:r>
      <w:r>
        <w:rPr>
          <w:color w:val="23A2E0"/>
          <w:spacing w:val="-2"/>
        </w:rPr>
        <w:t>options</w:t>
      </w:r>
    </w:p>
    <w:p w:rsidR="007169DD" w:rsidRDefault="00BC0D03">
      <w:pPr>
        <w:pStyle w:val="BodyText"/>
        <w:spacing w:before="97" w:line="280" w:lineRule="auto"/>
        <w:ind w:left="964" w:right="960"/>
      </w:pPr>
      <w:r>
        <w:rPr>
          <w:color w:val="57585B"/>
        </w:rPr>
        <w:t>The cost-benefit assessment compared a range of viable policy options that are within the AEMC’s statutory powers. Oakley Greenwood modelled the costs and benefits of the following options:</w:t>
      </w:r>
      <w:r>
        <w:rPr>
          <w:color w:val="57585B"/>
          <w:vertAlign w:val="superscript"/>
        </w:rPr>
        <w:t>101</w:t>
      </w:r>
    </w:p>
    <w:p w:rsidR="007169DD" w:rsidRDefault="00BC0D03">
      <w:pPr>
        <w:pStyle w:val="ListParagraph"/>
        <w:numPr>
          <w:ilvl w:val="3"/>
          <w:numId w:val="21"/>
        </w:numPr>
        <w:tabs>
          <w:tab w:val="left" w:pos="1304"/>
        </w:tabs>
        <w:spacing w:before="111"/>
        <w:ind w:hanging="340"/>
        <w:rPr>
          <w:sz w:val="20"/>
        </w:rPr>
      </w:pPr>
      <w:r>
        <w:rPr>
          <w:color w:val="57585B"/>
          <w:sz w:val="20"/>
        </w:rPr>
        <w:t>business-as-usual—that</w:t>
      </w:r>
      <w:r>
        <w:rPr>
          <w:color w:val="57585B"/>
          <w:spacing w:val="4"/>
          <w:sz w:val="20"/>
        </w:rPr>
        <w:t xml:space="preserve"> </w:t>
      </w:r>
      <w:r>
        <w:rPr>
          <w:color w:val="57585B"/>
          <w:sz w:val="20"/>
        </w:rPr>
        <w:t>is,</w:t>
      </w:r>
      <w:r>
        <w:rPr>
          <w:color w:val="57585B"/>
          <w:spacing w:val="5"/>
          <w:sz w:val="20"/>
        </w:rPr>
        <w:t xml:space="preserve"> </w:t>
      </w:r>
      <w:r>
        <w:rPr>
          <w:color w:val="57585B"/>
          <w:sz w:val="20"/>
        </w:rPr>
        <w:t>no</w:t>
      </w:r>
      <w:r>
        <w:rPr>
          <w:color w:val="57585B"/>
          <w:spacing w:val="5"/>
          <w:sz w:val="20"/>
        </w:rPr>
        <w:t xml:space="preserve"> </w:t>
      </w:r>
      <w:r>
        <w:rPr>
          <w:color w:val="57585B"/>
          <w:sz w:val="20"/>
        </w:rPr>
        <w:t>changes</w:t>
      </w:r>
      <w:r>
        <w:rPr>
          <w:color w:val="57585B"/>
          <w:spacing w:val="5"/>
          <w:sz w:val="20"/>
        </w:rPr>
        <w:t xml:space="preserve"> </w:t>
      </w:r>
      <w:r>
        <w:rPr>
          <w:color w:val="57585B"/>
          <w:sz w:val="20"/>
        </w:rPr>
        <w:t>to</w:t>
      </w:r>
      <w:r>
        <w:rPr>
          <w:color w:val="57585B"/>
          <w:spacing w:val="5"/>
          <w:sz w:val="20"/>
        </w:rPr>
        <w:t xml:space="preserve"> </w:t>
      </w:r>
      <w:r>
        <w:rPr>
          <w:color w:val="57585B"/>
          <w:sz w:val="20"/>
        </w:rPr>
        <w:t>the</w:t>
      </w:r>
      <w:r>
        <w:rPr>
          <w:color w:val="57585B"/>
          <w:spacing w:val="5"/>
          <w:sz w:val="20"/>
        </w:rPr>
        <w:t xml:space="preserve"> </w:t>
      </w:r>
      <w:r>
        <w:rPr>
          <w:color w:val="57585B"/>
          <w:sz w:val="20"/>
        </w:rPr>
        <w:t>NER</w:t>
      </w:r>
      <w:r>
        <w:rPr>
          <w:color w:val="57585B"/>
          <w:spacing w:val="5"/>
          <w:sz w:val="20"/>
        </w:rPr>
        <w:t xml:space="preserve"> </w:t>
      </w:r>
      <w:r>
        <w:rPr>
          <w:color w:val="57585B"/>
          <w:sz w:val="20"/>
        </w:rPr>
        <w:t>and</w:t>
      </w:r>
      <w:r>
        <w:rPr>
          <w:color w:val="57585B"/>
          <w:spacing w:val="5"/>
          <w:sz w:val="20"/>
        </w:rPr>
        <w:t xml:space="preserve"> </w:t>
      </w:r>
      <w:r>
        <w:rPr>
          <w:color w:val="57585B"/>
          <w:spacing w:val="-4"/>
          <w:sz w:val="20"/>
        </w:rPr>
        <w:t>NERR</w:t>
      </w:r>
    </w:p>
    <w:p w:rsidR="007169DD" w:rsidRDefault="00BC0D03">
      <w:pPr>
        <w:pStyle w:val="ListParagraph"/>
        <w:numPr>
          <w:ilvl w:val="3"/>
          <w:numId w:val="21"/>
        </w:numPr>
        <w:tabs>
          <w:tab w:val="left" w:pos="1304"/>
        </w:tabs>
        <w:spacing w:before="97"/>
        <w:ind w:hanging="340"/>
        <w:rPr>
          <w:sz w:val="20"/>
        </w:rPr>
      </w:pPr>
      <w:r>
        <w:rPr>
          <w:color w:val="57585B"/>
          <w:sz w:val="20"/>
        </w:rPr>
        <w:t>accelerated</w:t>
      </w:r>
      <w:r>
        <w:rPr>
          <w:color w:val="57585B"/>
          <w:spacing w:val="3"/>
          <w:sz w:val="20"/>
        </w:rPr>
        <w:t xml:space="preserve"> </w:t>
      </w:r>
      <w:r>
        <w:rPr>
          <w:color w:val="57585B"/>
          <w:sz w:val="20"/>
        </w:rPr>
        <w:t>deployment</w:t>
      </w:r>
      <w:r>
        <w:rPr>
          <w:color w:val="57585B"/>
          <w:spacing w:val="3"/>
          <w:sz w:val="20"/>
        </w:rPr>
        <w:t xml:space="preserve"> </w:t>
      </w:r>
      <w:r>
        <w:rPr>
          <w:color w:val="57585B"/>
          <w:sz w:val="20"/>
        </w:rPr>
        <w:t>reaching</w:t>
      </w:r>
      <w:r>
        <w:rPr>
          <w:color w:val="57585B"/>
          <w:spacing w:val="4"/>
          <w:sz w:val="20"/>
        </w:rPr>
        <w:t xml:space="preserve"> </w:t>
      </w:r>
      <w:r>
        <w:rPr>
          <w:color w:val="57585B"/>
          <w:sz w:val="20"/>
        </w:rPr>
        <w:t>100</w:t>
      </w:r>
      <w:r>
        <w:rPr>
          <w:color w:val="57585B"/>
          <w:spacing w:val="3"/>
          <w:sz w:val="20"/>
        </w:rPr>
        <w:t xml:space="preserve"> </w:t>
      </w:r>
      <w:r>
        <w:rPr>
          <w:color w:val="57585B"/>
          <w:sz w:val="20"/>
        </w:rPr>
        <w:t>per</w:t>
      </w:r>
      <w:r>
        <w:rPr>
          <w:color w:val="57585B"/>
          <w:spacing w:val="3"/>
          <w:sz w:val="20"/>
        </w:rPr>
        <w:t xml:space="preserve"> </w:t>
      </w:r>
      <w:r>
        <w:rPr>
          <w:color w:val="57585B"/>
          <w:sz w:val="20"/>
        </w:rPr>
        <w:t>cent</w:t>
      </w:r>
      <w:r>
        <w:rPr>
          <w:color w:val="57585B"/>
          <w:spacing w:val="4"/>
          <w:sz w:val="20"/>
        </w:rPr>
        <w:t xml:space="preserve"> </w:t>
      </w:r>
      <w:r>
        <w:rPr>
          <w:color w:val="57585B"/>
          <w:sz w:val="20"/>
        </w:rPr>
        <w:t>smart</w:t>
      </w:r>
      <w:r>
        <w:rPr>
          <w:color w:val="57585B"/>
          <w:spacing w:val="3"/>
          <w:sz w:val="20"/>
        </w:rPr>
        <w:t xml:space="preserve"> </w:t>
      </w:r>
      <w:r>
        <w:rPr>
          <w:color w:val="57585B"/>
          <w:sz w:val="20"/>
        </w:rPr>
        <w:t>meters</w:t>
      </w:r>
      <w:r>
        <w:rPr>
          <w:color w:val="57585B"/>
          <w:spacing w:val="3"/>
          <w:sz w:val="20"/>
        </w:rPr>
        <w:t xml:space="preserve"> </w:t>
      </w:r>
      <w:r>
        <w:rPr>
          <w:color w:val="57585B"/>
          <w:sz w:val="20"/>
        </w:rPr>
        <w:t>by</w:t>
      </w:r>
      <w:r>
        <w:rPr>
          <w:color w:val="57585B"/>
          <w:spacing w:val="4"/>
          <w:sz w:val="20"/>
        </w:rPr>
        <w:t xml:space="preserve"> </w:t>
      </w:r>
      <w:r>
        <w:rPr>
          <w:color w:val="57585B"/>
          <w:spacing w:val="-4"/>
          <w:sz w:val="20"/>
        </w:rPr>
        <w:t>2030</w:t>
      </w:r>
    </w:p>
    <w:p w:rsidR="007169DD" w:rsidRDefault="00BC0D03">
      <w:pPr>
        <w:pStyle w:val="ListParagraph"/>
        <w:numPr>
          <w:ilvl w:val="3"/>
          <w:numId w:val="21"/>
        </w:numPr>
        <w:tabs>
          <w:tab w:val="left" w:pos="1304"/>
        </w:tabs>
        <w:spacing w:before="97"/>
        <w:ind w:hanging="340"/>
        <w:rPr>
          <w:sz w:val="20"/>
        </w:rPr>
      </w:pPr>
      <w:r>
        <w:rPr>
          <w:color w:val="57585B"/>
          <w:sz w:val="20"/>
        </w:rPr>
        <w:t>accelerated</w:t>
      </w:r>
      <w:r>
        <w:rPr>
          <w:color w:val="57585B"/>
          <w:spacing w:val="3"/>
          <w:sz w:val="20"/>
        </w:rPr>
        <w:t xml:space="preserve"> </w:t>
      </w:r>
      <w:r>
        <w:rPr>
          <w:color w:val="57585B"/>
          <w:sz w:val="20"/>
        </w:rPr>
        <w:t>deployment</w:t>
      </w:r>
      <w:r>
        <w:rPr>
          <w:color w:val="57585B"/>
          <w:spacing w:val="3"/>
          <w:sz w:val="20"/>
        </w:rPr>
        <w:t xml:space="preserve"> </w:t>
      </w:r>
      <w:r>
        <w:rPr>
          <w:color w:val="57585B"/>
          <w:sz w:val="20"/>
        </w:rPr>
        <w:t>reaching</w:t>
      </w:r>
      <w:r>
        <w:rPr>
          <w:color w:val="57585B"/>
          <w:spacing w:val="4"/>
          <w:sz w:val="20"/>
        </w:rPr>
        <w:t xml:space="preserve"> </w:t>
      </w:r>
      <w:r>
        <w:rPr>
          <w:color w:val="57585B"/>
          <w:sz w:val="20"/>
        </w:rPr>
        <w:t>100</w:t>
      </w:r>
      <w:r>
        <w:rPr>
          <w:color w:val="57585B"/>
          <w:spacing w:val="3"/>
          <w:sz w:val="20"/>
        </w:rPr>
        <w:t xml:space="preserve"> </w:t>
      </w:r>
      <w:r>
        <w:rPr>
          <w:color w:val="57585B"/>
          <w:sz w:val="20"/>
        </w:rPr>
        <w:t>per</w:t>
      </w:r>
      <w:r>
        <w:rPr>
          <w:color w:val="57585B"/>
          <w:spacing w:val="3"/>
          <w:sz w:val="20"/>
        </w:rPr>
        <w:t xml:space="preserve"> </w:t>
      </w:r>
      <w:r>
        <w:rPr>
          <w:color w:val="57585B"/>
          <w:sz w:val="20"/>
        </w:rPr>
        <w:t>cent</w:t>
      </w:r>
      <w:r>
        <w:rPr>
          <w:color w:val="57585B"/>
          <w:spacing w:val="4"/>
          <w:sz w:val="20"/>
        </w:rPr>
        <w:t xml:space="preserve"> </w:t>
      </w:r>
      <w:r>
        <w:rPr>
          <w:color w:val="57585B"/>
          <w:sz w:val="20"/>
        </w:rPr>
        <w:t>smart</w:t>
      </w:r>
      <w:r>
        <w:rPr>
          <w:color w:val="57585B"/>
          <w:spacing w:val="3"/>
          <w:sz w:val="20"/>
        </w:rPr>
        <w:t xml:space="preserve"> </w:t>
      </w:r>
      <w:r>
        <w:rPr>
          <w:color w:val="57585B"/>
          <w:sz w:val="20"/>
        </w:rPr>
        <w:t>meters</w:t>
      </w:r>
      <w:r>
        <w:rPr>
          <w:color w:val="57585B"/>
          <w:spacing w:val="3"/>
          <w:sz w:val="20"/>
        </w:rPr>
        <w:t xml:space="preserve"> </w:t>
      </w:r>
      <w:r>
        <w:rPr>
          <w:color w:val="57585B"/>
          <w:sz w:val="20"/>
        </w:rPr>
        <w:t>by</w:t>
      </w:r>
      <w:r>
        <w:rPr>
          <w:color w:val="57585B"/>
          <w:spacing w:val="4"/>
          <w:sz w:val="20"/>
        </w:rPr>
        <w:t xml:space="preserve"> </w:t>
      </w:r>
      <w:r>
        <w:rPr>
          <w:color w:val="57585B"/>
          <w:spacing w:val="-2"/>
          <w:sz w:val="20"/>
        </w:rPr>
        <w:t>2032.</w:t>
      </w:r>
    </w:p>
    <w:p w:rsidR="007169DD" w:rsidRDefault="007169DD">
      <w:pPr>
        <w:pStyle w:val="BodyText"/>
        <w:spacing w:before="43"/>
      </w:pPr>
    </w:p>
    <w:p w:rsidR="007169DD" w:rsidRDefault="00BC0D03">
      <w:pPr>
        <w:pStyle w:val="Heading3"/>
        <w:numPr>
          <w:ilvl w:val="2"/>
          <w:numId w:val="21"/>
        </w:numPr>
        <w:tabs>
          <w:tab w:val="left" w:pos="964"/>
        </w:tabs>
      </w:pPr>
      <w:r>
        <w:rPr>
          <w:color w:val="23A2E0"/>
        </w:rPr>
        <w:t>We</w:t>
      </w:r>
      <w:r>
        <w:rPr>
          <w:color w:val="23A2E0"/>
          <w:spacing w:val="-3"/>
        </w:rPr>
        <w:t xml:space="preserve"> </w:t>
      </w:r>
      <w:r>
        <w:rPr>
          <w:color w:val="23A2E0"/>
        </w:rPr>
        <w:t>assessed</w:t>
      </w:r>
      <w:r>
        <w:rPr>
          <w:color w:val="23A2E0"/>
          <w:spacing w:val="-4"/>
        </w:rPr>
        <w:t xml:space="preserve"> </w:t>
      </w:r>
      <w:r>
        <w:rPr>
          <w:color w:val="23A2E0"/>
        </w:rPr>
        <w:t>the</w:t>
      </w:r>
      <w:r>
        <w:rPr>
          <w:color w:val="23A2E0"/>
          <w:spacing w:val="-2"/>
        </w:rPr>
        <w:t xml:space="preserve"> </w:t>
      </w:r>
      <w:r>
        <w:rPr>
          <w:color w:val="23A2E0"/>
        </w:rPr>
        <w:t>benefits</w:t>
      </w:r>
      <w:r>
        <w:rPr>
          <w:color w:val="23A2E0"/>
          <w:spacing w:val="-4"/>
        </w:rPr>
        <w:t xml:space="preserve"> </w:t>
      </w:r>
      <w:r>
        <w:rPr>
          <w:color w:val="23A2E0"/>
        </w:rPr>
        <w:t>and</w:t>
      </w:r>
      <w:r>
        <w:rPr>
          <w:color w:val="23A2E0"/>
          <w:spacing w:val="-3"/>
        </w:rPr>
        <w:t xml:space="preserve"> </w:t>
      </w:r>
      <w:r>
        <w:rPr>
          <w:color w:val="23A2E0"/>
        </w:rPr>
        <w:t>costs</w:t>
      </w:r>
      <w:r>
        <w:rPr>
          <w:color w:val="23A2E0"/>
          <w:spacing w:val="-4"/>
        </w:rPr>
        <w:t xml:space="preserve"> </w:t>
      </w:r>
      <w:r>
        <w:rPr>
          <w:color w:val="23A2E0"/>
        </w:rPr>
        <w:t>of</w:t>
      </w:r>
      <w:r>
        <w:rPr>
          <w:color w:val="23A2E0"/>
          <w:spacing w:val="-3"/>
        </w:rPr>
        <w:t xml:space="preserve"> </w:t>
      </w:r>
      <w:r>
        <w:rPr>
          <w:color w:val="23A2E0"/>
        </w:rPr>
        <w:t>each</w:t>
      </w:r>
      <w:r>
        <w:rPr>
          <w:color w:val="23A2E0"/>
          <w:spacing w:val="-3"/>
        </w:rPr>
        <w:t xml:space="preserve"> </w:t>
      </w:r>
      <w:r>
        <w:rPr>
          <w:color w:val="23A2E0"/>
        </w:rPr>
        <w:t>policy</w:t>
      </w:r>
      <w:r>
        <w:rPr>
          <w:color w:val="23A2E0"/>
          <w:spacing w:val="-2"/>
        </w:rPr>
        <w:t xml:space="preserve"> option</w:t>
      </w:r>
    </w:p>
    <w:p w:rsidR="007169DD" w:rsidRDefault="00BC0D03">
      <w:pPr>
        <w:pStyle w:val="BodyText"/>
        <w:spacing w:before="97" w:line="280" w:lineRule="auto"/>
        <w:ind w:left="964" w:right="1038"/>
      </w:pPr>
      <w:r>
        <w:rPr>
          <w:color w:val="57585B"/>
        </w:rPr>
        <w:t>The draft determination is to make a rule for accelerated deployment targeting universal uptake of smart meters by 2030. The Commission is satisfied this is in the long-term interests of</w:t>
      </w:r>
      <w:r>
        <w:rPr>
          <w:color w:val="57585B"/>
          <w:spacing w:val="80"/>
        </w:rPr>
        <w:t xml:space="preserve"> </w:t>
      </w:r>
      <w:r>
        <w:rPr>
          <w:color w:val="57585B"/>
        </w:rPr>
        <w:t>consumers, for the reasons set out in the Review and below.</w:t>
      </w:r>
      <w:r>
        <w:rPr>
          <w:color w:val="57585B"/>
          <w:vertAlign w:val="superscript"/>
        </w:rPr>
        <w:t>102</w:t>
      </w:r>
    </w:p>
    <w:p w:rsidR="007169DD" w:rsidRDefault="007169DD">
      <w:pPr>
        <w:pStyle w:val="BodyText"/>
      </w:pPr>
    </w:p>
    <w:p w:rsidR="007169DD" w:rsidRDefault="007169DD">
      <w:pPr>
        <w:pStyle w:val="BodyText"/>
      </w:pPr>
    </w:p>
    <w:p w:rsidR="007169DD" w:rsidRDefault="007169DD">
      <w:pPr>
        <w:pStyle w:val="BodyText"/>
      </w:pPr>
    </w:p>
    <w:p w:rsidR="007169DD" w:rsidRDefault="00BC0D03">
      <w:pPr>
        <w:pStyle w:val="BodyText"/>
        <w:spacing w:before="27"/>
      </w:pPr>
      <w:r>
        <w:rPr>
          <w:noProof/>
          <w:lang w:val="en-AU" w:eastAsia="en-AU"/>
        </w:rPr>
        <mc:AlternateContent>
          <mc:Choice Requires="wps">
            <w:drawing>
              <wp:anchor distT="0" distB="0" distL="0" distR="0" simplePos="0" relativeHeight="487618560" behindDoc="1" locked="0" layoutInCell="1" allowOverlap="1">
                <wp:simplePos x="0" y="0"/>
                <wp:positionH relativeFrom="page">
                  <wp:posOffset>720001</wp:posOffset>
                </wp:positionH>
                <wp:positionV relativeFrom="paragraph">
                  <wp:posOffset>185004</wp:posOffset>
                </wp:positionV>
                <wp:extent cx="720090" cy="1270"/>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28ACC84C" id="Graphic 115" o:spid="_x0000_s1026" style="position:absolute;margin-left:56.7pt;margin-top:14.55pt;width:56.7pt;height:.1pt;z-index:-15697920;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" path="m,l719963,e" filled="f" strokecolor="#57585b" strokeweight=".04408mm">
                <v:path arrowok="t"/>
                <w10:wrap type="topAndBottom" anchorx="page"/>
              </v:shape>
            </w:pict>
          </mc:Fallback>
        </mc:AlternateContent>
      </w:r>
    </w:p>
    <w:p w:rsidR="007169DD" w:rsidRDefault="00BC0D03">
      <w:pPr>
        <w:pStyle w:val="ListParagraph"/>
        <w:numPr>
          <w:ilvl w:val="0"/>
          <w:numId w:val="12"/>
        </w:numPr>
        <w:tabs>
          <w:tab w:val="left" w:pos="452"/>
        </w:tabs>
        <w:spacing w:before="130"/>
        <w:ind w:left="452" w:hanging="339"/>
        <w:rPr>
          <w:sz w:val="14"/>
        </w:rPr>
      </w:pPr>
      <w:r>
        <w:rPr>
          <w:color w:val="57585B"/>
          <w:sz w:val="14"/>
        </w:rPr>
        <w:t>AEMC,</w:t>
      </w:r>
      <w:r>
        <w:rPr>
          <w:color w:val="57585B"/>
          <w:spacing w:val="-5"/>
          <w:sz w:val="14"/>
        </w:rPr>
        <w:t xml:space="preserve"> </w:t>
      </w:r>
      <w:r>
        <w:rPr>
          <w:color w:val="57585B"/>
          <w:sz w:val="14"/>
        </w:rPr>
        <w:t>Review</w:t>
      </w:r>
      <w:r>
        <w:rPr>
          <w:color w:val="57585B"/>
          <w:spacing w:val="-5"/>
          <w:sz w:val="14"/>
        </w:rPr>
        <w:t xml:space="preserve"> </w:t>
      </w:r>
      <w:r>
        <w:rPr>
          <w:color w:val="57585B"/>
          <w:sz w:val="14"/>
        </w:rPr>
        <w:t>final</w:t>
      </w:r>
      <w:r>
        <w:rPr>
          <w:color w:val="57585B"/>
          <w:spacing w:val="-4"/>
          <w:sz w:val="14"/>
        </w:rPr>
        <w:t xml:space="preserve"> </w:t>
      </w:r>
      <w:r>
        <w:rPr>
          <w:color w:val="57585B"/>
          <w:spacing w:val="-2"/>
          <w:sz w:val="14"/>
        </w:rPr>
        <w:t>report.</w:t>
      </w:r>
    </w:p>
    <w:p w:rsidR="007169DD" w:rsidRDefault="00BC0D03">
      <w:pPr>
        <w:pStyle w:val="ListParagraph"/>
        <w:numPr>
          <w:ilvl w:val="0"/>
          <w:numId w:val="12"/>
        </w:numPr>
        <w:tabs>
          <w:tab w:val="left" w:pos="452"/>
        </w:tabs>
        <w:spacing w:before="57"/>
        <w:ind w:left="452" w:hanging="339"/>
        <w:rPr>
          <w:sz w:val="14"/>
        </w:rPr>
      </w:pPr>
      <w:r>
        <w:rPr>
          <w:color w:val="57585B"/>
          <w:sz w:val="14"/>
        </w:rPr>
        <w:t>Amendments</w:t>
      </w:r>
      <w:r>
        <w:rPr>
          <w:color w:val="57585B"/>
          <w:spacing w:val="-3"/>
          <w:sz w:val="14"/>
        </w:rPr>
        <w:t xml:space="preserve"> </w:t>
      </w:r>
      <w:r>
        <w:rPr>
          <w:color w:val="57585B"/>
          <w:sz w:val="14"/>
        </w:rPr>
        <w:t>to</w:t>
      </w:r>
      <w:r>
        <w:rPr>
          <w:color w:val="57585B"/>
          <w:spacing w:val="-3"/>
          <w:sz w:val="14"/>
        </w:rPr>
        <w:t xml:space="preserve"> </w:t>
      </w:r>
      <w:r>
        <w:rPr>
          <w:color w:val="57585B"/>
          <w:sz w:val="14"/>
        </w:rPr>
        <w:t>the</w:t>
      </w:r>
      <w:r>
        <w:rPr>
          <w:color w:val="57585B"/>
          <w:spacing w:val="-3"/>
          <w:sz w:val="14"/>
        </w:rPr>
        <w:t xml:space="preserve"> </w:t>
      </w:r>
      <w:r>
        <w:rPr>
          <w:color w:val="57585B"/>
          <w:sz w:val="14"/>
        </w:rPr>
        <w:t>national</w:t>
      </w:r>
      <w:r>
        <w:rPr>
          <w:color w:val="57585B"/>
          <w:spacing w:val="-2"/>
          <w:sz w:val="14"/>
        </w:rPr>
        <w:t xml:space="preserve"> </w:t>
      </w:r>
      <w:r>
        <w:rPr>
          <w:color w:val="57585B"/>
          <w:sz w:val="14"/>
        </w:rPr>
        <w:t>energy</w:t>
      </w:r>
      <w:r>
        <w:rPr>
          <w:color w:val="57585B"/>
          <w:spacing w:val="-3"/>
          <w:sz w:val="14"/>
        </w:rPr>
        <w:t xml:space="preserve"> </w:t>
      </w:r>
      <w:r>
        <w:rPr>
          <w:color w:val="57585B"/>
          <w:sz w:val="14"/>
        </w:rPr>
        <w:t>objectives</w:t>
      </w:r>
      <w:r>
        <w:rPr>
          <w:color w:val="57585B"/>
          <w:spacing w:val="-3"/>
          <w:sz w:val="14"/>
        </w:rPr>
        <w:t xml:space="preserve"> </w:t>
      </w:r>
      <w:r>
        <w:rPr>
          <w:color w:val="57585B"/>
          <w:sz w:val="14"/>
        </w:rPr>
        <w:t>took</w:t>
      </w:r>
      <w:r>
        <w:rPr>
          <w:color w:val="57585B"/>
          <w:spacing w:val="-3"/>
          <w:sz w:val="14"/>
        </w:rPr>
        <w:t xml:space="preserve"> </w:t>
      </w:r>
      <w:r>
        <w:rPr>
          <w:color w:val="57585B"/>
          <w:sz w:val="14"/>
        </w:rPr>
        <w:t>effect</w:t>
      </w:r>
      <w:r>
        <w:rPr>
          <w:color w:val="57585B"/>
          <w:spacing w:val="-2"/>
          <w:sz w:val="14"/>
        </w:rPr>
        <w:t xml:space="preserve"> </w:t>
      </w:r>
      <w:r>
        <w:rPr>
          <w:color w:val="57585B"/>
          <w:sz w:val="14"/>
        </w:rPr>
        <w:t>on</w:t>
      </w:r>
      <w:r>
        <w:rPr>
          <w:color w:val="57585B"/>
          <w:spacing w:val="-3"/>
          <w:sz w:val="14"/>
        </w:rPr>
        <w:t xml:space="preserve"> </w:t>
      </w:r>
      <w:r>
        <w:rPr>
          <w:color w:val="57585B"/>
          <w:sz w:val="14"/>
        </w:rPr>
        <w:t>21</w:t>
      </w:r>
      <w:r>
        <w:rPr>
          <w:color w:val="57585B"/>
          <w:spacing w:val="-3"/>
          <w:sz w:val="14"/>
        </w:rPr>
        <w:t xml:space="preserve"> </w:t>
      </w:r>
      <w:r>
        <w:rPr>
          <w:color w:val="57585B"/>
          <w:sz w:val="14"/>
        </w:rPr>
        <w:t>September</w:t>
      </w:r>
      <w:r>
        <w:rPr>
          <w:color w:val="57585B"/>
          <w:spacing w:val="-2"/>
          <w:sz w:val="14"/>
        </w:rPr>
        <w:t xml:space="preserve"> 2023.</w:t>
      </w:r>
    </w:p>
    <w:p w:rsidR="007169DD" w:rsidRDefault="00BC0D03">
      <w:pPr>
        <w:pStyle w:val="ListParagraph"/>
        <w:numPr>
          <w:ilvl w:val="0"/>
          <w:numId w:val="12"/>
        </w:numPr>
        <w:tabs>
          <w:tab w:val="left" w:pos="452"/>
          <w:tab w:val="left" w:pos="454"/>
        </w:tabs>
        <w:spacing w:before="57"/>
        <w:ind w:right="1072"/>
        <w:rPr>
          <w:sz w:val="14"/>
        </w:rPr>
      </w:pPr>
      <w:r>
        <w:rPr>
          <w:color w:val="57585B"/>
          <w:sz w:val="14"/>
        </w:rPr>
        <w:t xml:space="preserve">Oakley Greenwood, </w:t>
      </w:r>
      <w:r>
        <w:rPr>
          <w:i/>
          <w:color w:val="57585B"/>
          <w:sz w:val="14"/>
        </w:rPr>
        <w:t>Costs and Benefits of Accelerating the Rollout of Smart Meters</w:t>
      </w:r>
      <w:r>
        <w:rPr>
          <w:color w:val="57585B"/>
          <w:sz w:val="14"/>
        </w:rPr>
        <w:t>, September 2022,</w:t>
      </w:r>
      <w:r>
        <w:rPr>
          <w:color w:val="57585B"/>
          <w:spacing w:val="40"/>
          <w:sz w:val="14"/>
        </w:rPr>
        <w:t xml:space="preserve"> </w:t>
      </w:r>
      <w:hyperlink r:id="rId68">
        <w:r>
          <w:rPr>
            <w:color w:val="0000FF"/>
            <w:spacing w:val="-2"/>
            <w:sz w:val="14"/>
            <w:u w:val="single" w:color="0000FF"/>
          </w:rPr>
          <w:t>https://www.aemc.gov.au/sites/default/files/2023-08/oakley_greenwood_cba_report_-_september_2022.pdf</w:t>
        </w:r>
      </w:hyperlink>
      <w:r>
        <w:rPr>
          <w:color w:val="57585B"/>
          <w:spacing w:val="-2"/>
          <w:sz w:val="14"/>
        </w:rPr>
        <w:t>;</w:t>
      </w:r>
      <w:r>
        <w:rPr>
          <w:color w:val="57585B"/>
          <w:spacing w:val="24"/>
          <w:sz w:val="14"/>
        </w:rPr>
        <w:t xml:space="preserve"> </w:t>
      </w:r>
      <w:r>
        <w:rPr>
          <w:color w:val="57585B"/>
          <w:spacing w:val="-2"/>
          <w:sz w:val="14"/>
        </w:rPr>
        <w:t>Oakley</w:t>
      </w:r>
      <w:r>
        <w:rPr>
          <w:color w:val="57585B"/>
          <w:spacing w:val="24"/>
          <w:sz w:val="14"/>
        </w:rPr>
        <w:t xml:space="preserve"> </w:t>
      </w:r>
      <w:r>
        <w:rPr>
          <w:color w:val="57585B"/>
          <w:spacing w:val="-2"/>
          <w:sz w:val="14"/>
        </w:rPr>
        <w:t>Greenwood,</w:t>
      </w:r>
      <w:r>
        <w:rPr>
          <w:color w:val="57585B"/>
          <w:spacing w:val="24"/>
          <w:sz w:val="14"/>
        </w:rPr>
        <w:t xml:space="preserve"> </w:t>
      </w:r>
      <w:r>
        <w:rPr>
          <w:i/>
          <w:color w:val="57585B"/>
          <w:spacing w:val="-2"/>
          <w:sz w:val="14"/>
        </w:rPr>
        <w:t>Sensitivity</w:t>
      </w:r>
      <w:r>
        <w:rPr>
          <w:i/>
          <w:color w:val="57585B"/>
          <w:spacing w:val="24"/>
          <w:sz w:val="14"/>
        </w:rPr>
        <w:t xml:space="preserve"> </w:t>
      </w:r>
      <w:r>
        <w:rPr>
          <w:i/>
          <w:color w:val="57585B"/>
          <w:spacing w:val="-2"/>
          <w:sz w:val="14"/>
        </w:rPr>
        <w:t>Analysis</w:t>
      </w:r>
      <w:r>
        <w:rPr>
          <w:i/>
          <w:color w:val="57585B"/>
          <w:spacing w:val="40"/>
          <w:sz w:val="14"/>
        </w:rPr>
        <w:t xml:space="preserve"> </w:t>
      </w:r>
      <w:r>
        <w:rPr>
          <w:i/>
          <w:color w:val="57585B"/>
          <w:sz w:val="14"/>
        </w:rPr>
        <w:t>of Higher Meter, Installation and Other Costs</w:t>
      </w:r>
      <w:r>
        <w:rPr>
          <w:color w:val="57585B"/>
          <w:sz w:val="14"/>
        </w:rPr>
        <w:t xml:space="preserve">, August 2023, </w:t>
      </w:r>
      <w:hyperlink r:id="rId69">
        <w:r>
          <w:rPr>
            <w:color w:val="0000FF"/>
            <w:sz w:val="14"/>
            <w:u w:val="single" w:color="0000FF"/>
          </w:rPr>
          <w:t>https://www.aemc.gov.au/sites/default/files/2023-08/emo0040_-</w:t>
        </w:r>
      </w:hyperlink>
    </w:p>
    <w:p w:rsidR="007169DD" w:rsidRDefault="005853F4">
      <w:pPr>
        <w:ind w:left="454"/>
        <w:rPr>
          <w:sz w:val="14"/>
        </w:rPr>
      </w:pPr>
      <w:hyperlink r:id="rId70">
        <w:r w:rsidR="00BC0D03">
          <w:rPr>
            <w:color w:val="0000FF"/>
            <w:spacing w:val="-2"/>
            <w:sz w:val="14"/>
            <w:u w:val="single" w:color="0000FF"/>
          </w:rPr>
          <w:t>_addendum_to_oakley_greenwood_cba_-_higher_meter_cost_sensitivity_-_august_2023.pdf</w:t>
        </w:r>
      </w:hyperlink>
      <w:r w:rsidR="00BC0D03">
        <w:rPr>
          <w:color w:val="57585B"/>
          <w:spacing w:val="-2"/>
          <w:sz w:val="14"/>
        </w:rPr>
        <w:t>.</w:t>
      </w:r>
    </w:p>
    <w:p w:rsidR="007169DD" w:rsidRDefault="00BC0D03">
      <w:pPr>
        <w:pStyle w:val="ListParagraph"/>
        <w:numPr>
          <w:ilvl w:val="0"/>
          <w:numId w:val="12"/>
        </w:numPr>
        <w:tabs>
          <w:tab w:val="left" w:pos="452"/>
        </w:tabs>
        <w:spacing w:before="56"/>
        <w:ind w:left="452" w:hanging="339"/>
        <w:rPr>
          <w:sz w:val="14"/>
        </w:rPr>
      </w:pPr>
      <w:r>
        <w:rPr>
          <w:color w:val="57585B"/>
          <w:sz w:val="14"/>
        </w:rPr>
        <w:t>AEMC,</w:t>
      </w:r>
      <w:r>
        <w:rPr>
          <w:color w:val="57585B"/>
          <w:spacing w:val="-4"/>
          <w:sz w:val="14"/>
        </w:rPr>
        <w:t xml:space="preserve"> </w:t>
      </w:r>
      <w:r>
        <w:rPr>
          <w:color w:val="57585B"/>
          <w:sz w:val="14"/>
        </w:rPr>
        <w:t>Review</w:t>
      </w:r>
      <w:r>
        <w:rPr>
          <w:color w:val="57585B"/>
          <w:spacing w:val="-4"/>
          <w:sz w:val="14"/>
        </w:rPr>
        <w:t xml:space="preserve"> </w:t>
      </w:r>
      <w:r>
        <w:rPr>
          <w:color w:val="57585B"/>
          <w:sz w:val="14"/>
        </w:rPr>
        <w:t>final</w:t>
      </w:r>
      <w:r>
        <w:rPr>
          <w:color w:val="57585B"/>
          <w:spacing w:val="-3"/>
          <w:sz w:val="14"/>
        </w:rPr>
        <w:t xml:space="preserve"> </w:t>
      </w:r>
      <w:r>
        <w:rPr>
          <w:color w:val="57585B"/>
          <w:sz w:val="14"/>
        </w:rPr>
        <w:t>report,</w:t>
      </w:r>
      <w:r>
        <w:rPr>
          <w:color w:val="57585B"/>
          <w:spacing w:val="-4"/>
          <w:sz w:val="14"/>
        </w:rPr>
        <w:t xml:space="preserve"> </w:t>
      </w:r>
      <w:r>
        <w:rPr>
          <w:color w:val="57585B"/>
          <w:sz w:val="14"/>
        </w:rPr>
        <w:t>p.</w:t>
      </w:r>
      <w:r>
        <w:rPr>
          <w:color w:val="57585B"/>
          <w:spacing w:val="-3"/>
          <w:sz w:val="14"/>
        </w:rPr>
        <w:t xml:space="preserve"> </w:t>
      </w:r>
      <w:r>
        <w:rPr>
          <w:color w:val="57585B"/>
          <w:spacing w:val="-4"/>
          <w:sz w:val="14"/>
        </w:rPr>
        <w:t>163.</w:t>
      </w:r>
    </w:p>
    <w:p w:rsidR="007169DD" w:rsidRDefault="00BC0D03">
      <w:pPr>
        <w:pStyle w:val="ListParagraph"/>
        <w:numPr>
          <w:ilvl w:val="0"/>
          <w:numId w:val="12"/>
        </w:numPr>
        <w:tabs>
          <w:tab w:val="left" w:pos="452"/>
        </w:tabs>
        <w:spacing w:before="57"/>
        <w:ind w:left="452" w:hanging="339"/>
        <w:rPr>
          <w:sz w:val="14"/>
        </w:rPr>
      </w:pPr>
      <w:r>
        <w:rPr>
          <w:color w:val="57585B"/>
          <w:sz w:val="14"/>
        </w:rPr>
        <w:t>Ibid,</w:t>
      </w:r>
      <w:r>
        <w:rPr>
          <w:color w:val="57585B"/>
          <w:spacing w:val="-3"/>
          <w:sz w:val="14"/>
        </w:rPr>
        <w:t xml:space="preserve"> </w:t>
      </w:r>
      <w:r>
        <w:rPr>
          <w:color w:val="57585B"/>
          <w:sz w:val="14"/>
        </w:rPr>
        <w:t>p.</w:t>
      </w:r>
      <w:r>
        <w:rPr>
          <w:color w:val="57585B"/>
          <w:spacing w:val="-2"/>
          <w:sz w:val="14"/>
        </w:rPr>
        <w:t xml:space="preserve"> </w:t>
      </w:r>
      <w:r>
        <w:rPr>
          <w:color w:val="57585B"/>
          <w:spacing w:val="-4"/>
          <w:sz w:val="14"/>
        </w:rPr>
        <w:t>164.</w:t>
      </w:r>
    </w:p>
    <w:p w:rsidR="007169DD" w:rsidRDefault="007169DD">
      <w:pPr>
        <w:rPr>
          <w:sz w:val="14"/>
        </w:rPr>
        <w:sectPr w:rsidR="007169DD">
          <w:headerReference w:type="default" r:id="rId71"/>
          <w:footerReference w:type="default" r:id="rId72"/>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BodyText"/>
        <w:spacing w:line="280" w:lineRule="auto"/>
        <w:ind w:left="964" w:right="960"/>
      </w:pPr>
      <w:r>
        <w:rPr>
          <w:color w:val="57585B"/>
        </w:rPr>
        <w:t>In making its draft determination, the Commission relied on qualitative and quantitative methodologies applied in the Review to assess each policy option.</w:t>
      </w:r>
      <w:r>
        <w:rPr>
          <w:color w:val="57585B"/>
          <w:spacing w:val="-1"/>
        </w:rPr>
        <w:t xml:space="preserve"> </w:t>
      </w:r>
      <w:r>
        <w:rPr>
          <w:color w:val="57585B"/>
        </w:rPr>
        <w:t>The depth of analysis was commensurate with the potential impacts.</w:t>
      </w:r>
      <w:r>
        <w:rPr>
          <w:color w:val="57585B"/>
          <w:vertAlign w:val="superscript"/>
        </w:rPr>
        <w:t>103</w:t>
      </w:r>
    </w:p>
    <w:p w:rsidR="007169DD" w:rsidRDefault="00BC0D03">
      <w:pPr>
        <w:pStyle w:val="BodyText"/>
        <w:spacing w:before="111" w:line="280" w:lineRule="auto"/>
        <w:ind w:left="964" w:right="1083"/>
      </w:pPr>
      <w:r>
        <w:rPr>
          <w:color w:val="57585B"/>
        </w:rPr>
        <w:t>In the cost-benefit analysis for the Review, Oakley Greenwood only included those benefits for which quantitative modelling was feasible and proportionate to the potential impacts. However, the Commission considered a broader range of costs and benefits in the Review as a whole.</w:t>
      </w:r>
    </w:p>
    <w:p w:rsidR="007169DD" w:rsidRDefault="00BC0D03">
      <w:pPr>
        <w:pStyle w:val="BodyText"/>
        <w:spacing w:line="238" w:lineRule="exact"/>
        <w:ind w:left="964"/>
      </w:pPr>
      <w:r>
        <w:rPr>
          <w:color w:val="57585B"/>
        </w:rPr>
        <w:t>These</w:t>
      </w:r>
      <w:r>
        <w:rPr>
          <w:color w:val="57585B"/>
          <w:spacing w:val="2"/>
        </w:rPr>
        <w:t xml:space="preserve"> </w:t>
      </w:r>
      <w:r>
        <w:rPr>
          <w:color w:val="57585B"/>
        </w:rPr>
        <w:t>broader</w:t>
      </w:r>
      <w:r>
        <w:rPr>
          <w:color w:val="57585B"/>
          <w:spacing w:val="1"/>
        </w:rPr>
        <w:t xml:space="preserve"> </w:t>
      </w:r>
      <w:r>
        <w:rPr>
          <w:color w:val="57585B"/>
        </w:rPr>
        <w:t>costs</w:t>
      </w:r>
      <w:r>
        <w:rPr>
          <w:color w:val="57585B"/>
          <w:spacing w:val="2"/>
        </w:rPr>
        <w:t xml:space="preserve"> </w:t>
      </w:r>
      <w:r>
        <w:rPr>
          <w:color w:val="57585B"/>
        </w:rPr>
        <w:t>and</w:t>
      </w:r>
      <w:r>
        <w:rPr>
          <w:color w:val="57585B"/>
          <w:spacing w:val="2"/>
        </w:rPr>
        <w:t xml:space="preserve"> </w:t>
      </w:r>
      <w:r>
        <w:rPr>
          <w:color w:val="57585B"/>
        </w:rPr>
        <w:t>benefits</w:t>
      </w:r>
      <w:r>
        <w:rPr>
          <w:color w:val="57585B"/>
          <w:spacing w:val="2"/>
        </w:rPr>
        <w:t xml:space="preserve"> </w:t>
      </w:r>
      <w:r>
        <w:rPr>
          <w:color w:val="57585B"/>
        </w:rPr>
        <w:t>have</w:t>
      </w:r>
      <w:r>
        <w:rPr>
          <w:color w:val="57585B"/>
          <w:spacing w:val="2"/>
        </w:rPr>
        <w:t xml:space="preserve"> </w:t>
      </w:r>
      <w:r>
        <w:rPr>
          <w:color w:val="57585B"/>
        </w:rPr>
        <w:t>informed</w:t>
      </w:r>
      <w:r>
        <w:rPr>
          <w:color w:val="57585B"/>
          <w:spacing w:val="2"/>
        </w:rPr>
        <w:t xml:space="preserve"> </w:t>
      </w:r>
      <w:r>
        <w:rPr>
          <w:color w:val="57585B"/>
        </w:rPr>
        <w:t>our</w:t>
      </w:r>
      <w:r>
        <w:rPr>
          <w:color w:val="57585B"/>
          <w:spacing w:val="2"/>
        </w:rPr>
        <w:t xml:space="preserve"> </w:t>
      </w:r>
      <w:r>
        <w:rPr>
          <w:color w:val="57585B"/>
        </w:rPr>
        <w:t>draft</w:t>
      </w:r>
      <w:r>
        <w:rPr>
          <w:color w:val="57585B"/>
          <w:spacing w:val="2"/>
        </w:rPr>
        <w:t xml:space="preserve"> </w:t>
      </w:r>
      <w:r>
        <w:rPr>
          <w:color w:val="57585B"/>
          <w:spacing w:val="-2"/>
        </w:rPr>
        <w:t>determination.</w:t>
      </w:r>
      <w:r>
        <w:rPr>
          <w:color w:val="57585B"/>
          <w:spacing w:val="-2"/>
          <w:vertAlign w:val="superscript"/>
        </w:rPr>
        <w:t>104</w:t>
      </w:r>
    </w:p>
    <w:p w:rsidR="007169DD" w:rsidRDefault="00BC0D03">
      <w:pPr>
        <w:pStyle w:val="BodyText"/>
        <w:spacing w:before="153" w:line="280" w:lineRule="auto"/>
        <w:ind w:left="964" w:right="960"/>
      </w:pPr>
      <w:r>
        <w:rPr>
          <w:color w:val="57585B"/>
        </w:rPr>
        <w:t>Leveraging the outputs of the quantitative cost-benefit assessment, the Commission identified impacts on different stakeholders — in particular, consumers — and considered the costs and benefits for each.</w:t>
      </w:r>
      <w:r>
        <w:rPr>
          <w:color w:val="57585B"/>
          <w:vertAlign w:val="superscript"/>
        </w:rPr>
        <w:t>105</w:t>
      </w:r>
    </w:p>
    <w:p w:rsidR="007169DD" w:rsidRDefault="007169DD">
      <w:pPr>
        <w:pStyle w:val="BodyText"/>
        <w:spacing w:before="42"/>
      </w:pPr>
    </w:p>
    <w:p w:rsidR="007169DD" w:rsidRDefault="00BC0D03">
      <w:pPr>
        <w:pStyle w:val="Heading3"/>
        <w:numPr>
          <w:ilvl w:val="2"/>
          <w:numId w:val="21"/>
        </w:numPr>
        <w:tabs>
          <w:tab w:val="left" w:pos="964"/>
        </w:tabs>
      </w:pPr>
      <w:r>
        <w:rPr>
          <w:color w:val="23A2E0"/>
        </w:rPr>
        <w:t>We</w:t>
      </w:r>
      <w:r>
        <w:rPr>
          <w:color w:val="23A2E0"/>
          <w:spacing w:val="-3"/>
        </w:rPr>
        <w:t xml:space="preserve"> </w:t>
      </w:r>
      <w:r>
        <w:rPr>
          <w:color w:val="23A2E0"/>
        </w:rPr>
        <w:t>tested</w:t>
      </w:r>
      <w:r>
        <w:rPr>
          <w:color w:val="23A2E0"/>
          <w:spacing w:val="-3"/>
        </w:rPr>
        <w:t xml:space="preserve"> </w:t>
      </w:r>
      <w:r>
        <w:rPr>
          <w:color w:val="23A2E0"/>
        </w:rPr>
        <w:t>the</w:t>
      </w:r>
      <w:r>
        <w:rPr>
          <w:color w:val="23A2E0"/>
          <w:spacing w:val="-3"/>
        </w:rPr>
        <w:t xml:space="preserve"> </w:t>
      </w:r>
      <w:r>
        <w:rPr>
          <w:color w:val="23A2E0"/>
        </w:rPr>
        <w:t>sensitivity</w:t>
      </w:r>
      <w:r>
        <w:rPr>
          <w:color w:val="23A2E0"/>
          <w:spacing w:val="-2"/>
        </w:rPr>
        <w:t xml:space="preserve"> </w:t>
      </w:r>
      <w:r>
        <w:rPr>
          <w:color w:val="23A2E0"/>
        </w:rPr>
        <w:t>of</w:t>
      </w:r>
      <w:r>
        <w:rPr>
          <w:color w:val="23A2E0"/>
          <w:spacing w:val="-3"/>
        </w:rPr>
        <w:t xml:space="preserve"> </w:t>
      </w:r>
      <w:r>
        <w:rPr>
          <w:color w:val="23A2E0"/>
        </w:rPr>
        <w:t>cost-benefit</w:t>
      </w:r>
      <w:r>
        <w:rPr>
          <w:color w:val="23A2E0"/>
          <w:spacing w:val="-3"/>
        </w:rPr>
        <w:t xml:space="preserve"> </w:t>
      </w:r>
      <w:r>
        <w:rPr>
          <w:color w:val="23A2E0"/>
        </w:rPr>
        <w:t>results</w:t>
      </w:r>
      <w:r>
        <w:rPr>
          <w:color w:val="23A2E0"/>
          <w:spacing w:val="-3"/>
        </w:rPr>
        <w:t xml:space="preserve"> </w:t>
      </w:r>
      <w:r>
        <w:rPr>
          <w:color w:val="23A2E0"/>
        </w:rPr>
        <w:t>to</w:t>
      </w:r>
      <w:r>
        <w:rPr>
          <w:color w:val="23A2E0"/>
          <w:spacing w:val="-3"/>
        </w:rPr>
        <w:t xml:space="preserve"> </w:t>
      </w:r>
      <w:r>
        <w:rPr>
          <w:color w:val="23A2E0"/>
        </w:rPr>
        <w:t>higher</w:t>
      </w:r>
      <w:r>
        <w:rPr>
          <w:color w:val="23A2E0"/>
          <w:spacing w:val="-3"/>
        </w:rPr>
        <w:t xml:space="preserve"> </w:t>
      </w:r>
      <w:r>
        <w:rPr>
          <w:color w:val="23A2E0"/>
        </w:rPr>
        <w:t>metering</w:t>
      </w:r>
      <w:r>
        <w:rPr>
          <w:color w:val="23A2E0"/>
          <w:spacing w:val="-2"/>
        </w:rPr>
        <w:t xml:space="preserve"> costs</w:t>
      </w:r>
    </w:p>
    <w:p w:rsidR="007169DD" w:rsidRDefault="00BC0D03">
      <w:pPr>
        <w:pStyle w:val="BodyText"/>
        <w:spacing w:before="96" w:line="280" w:lineRule="auto"/>
        <w:ind w:left="964" w:right="960"/>
      </w:pPr>
      <w:r>
        <w:rPr>
          <w:color w:val="57585B"/>
        </w:rPr>
        <w:t>Following the Review’s draft report, the Commission engaged Oakley Greenwood to undertake sensitivity analysis of the impacts of higher metering costs than those initially modelled.</w:t>
      </w:r>
      <w:r>
        <w:rPr>
          <w:color w:val="57585B"/>
          <w:vertAlign w:val="superscript"/>
        </w:rPr>
        <w:t>106</w:t>
      </w:r>
    </w:p>
    <w:p w:rsidR="007169DD" w:rsidRDefault="00BC0D03">
      <w:pPr>
        <w:pStyle w:val="BodyText"/>
        <w:spacing w:before="112" w:line="280" w:lineRule="auto"/>
        <w:ind w:left="964" w:right="1083"/>
      </w:pPr>
      <w:r>
        <w:rPr>
          <w:color w:val="57585B"/>
        </w:rPr>
        <w:t xml:space="preserve">The Commission considered that it would be prudent to test a scenario where metering costs were significantly higher than those assumed in the Review’s draft report, noting that metering cost assumptions are key inputs into the model. Multiple sources of information can be used to estimate the costs of smart metering, and the actual costs are set by retailer-MC contracts which vary with time, location, and the businesses involved. </w:t>
      </w:r>
      <w:r>
        <w:rPr>
          <w:color w:val="57585B"/>
          <w:vertAlign w:val="superscript"/>
        </w:rPr>
        <w:t>107</w:t>
      </w:r>
    </w:p>
    <w:p w:rsidR="007169DD" w:rsidRDefault="00BC0D03">
      <w:pPr>
        <w:pStyle w:val="BodyText"/>
        <w:spacing w:before="109" w:line="280" w:lineRule="auto"/>
        <w:ind w:left="964" w:right="960"/>
      </w:pPr>
      <w:r>
        <w:rPr>
          <w:color w:val="57585B"/>
        </w:rPr>
        <w:t>Oakley Greenwood’s sensitivity analysis showed that the net benefits of acceleration are still positive, albeit reduced, in a higher metering cost scenario. Even if the ‘contingent benefits’ (tariff impacts and quicker restoration) are omitted, the net benefits remain positive or neutral for all states considered.</w:t>
      </w:r>
      <w:r>
        <w:rPr>
          <w:color w:val="57585B"/>
          <w:vertAlign w:val="superscript"/>
        </w:rPr>
        <w:t>108</w:t>
      </w:r>
    </w:p>
    <w:p w:rsidR="007169DD" w:rsidRDefault="007169DD">
      <w:pPr>
        <w:pStyle w:val="BodyText"/>
        <w:spacing w:before="41"/>
      </w:pPr>
    </w:p>
    <w:p w:rsidR="007169DD" w:rsidRDefault="00BC0D03">
      <w:pPr>
        <w:pStyle w:val="Heading3"/>
        <w:numPr>
          <w:ilvl w:val="2"/>
          <w:numId w:val="21"/>
        </w:numPr>
        <w:tabs>
          <w:tab w:val="left" w:pos="964"/>
        </w:tabs>
      </w:pPr>
      <w:r>
        <w:rPr>
          <w:color w:val="23A2E0"/>
        </w:rPr>
        <w:t>Our</w:t>
      </w:r>
      <w:r>
        <w:rPr>
          <w:color w:val="23A2E0"/>
          <w:spacing w:val="-4"/>
        </w:rPr>
        <w:t xml:space="preserve"> </w:t>
      </w:r>
      <w:r>
        <w:rPr>
          <w:color w:val="23A2E0"/>
        </w:rPr>
        <w:t>cost-benefit</w:t>
      </w:r>
      <w:r>
        <w:rPr>
          <w:color w:val="23A2E0"/>
          <w:spacing w:val="-3"/>
        </w:rPr>
        <w:t xml:space="preserve"> </w:t>
      </w:r>
      <w:r>
        <w:rPr>
          <w:color w:val="23A2E0"/>
        </w:rPr>
        <w:t>analysis</w:t>
      </w:r>
      <w:r>
        <w:rPr>
          <w:color w:val="23A2E0"/>
          <w:spacing w:val="-4"/>
        </w:rPr>
        <w:t xml:space="preserve"> </w:t>
      </w:r>
      <w:r>
        <w:rPr>
          <w:color w:val="23A2E0"/>
        </w:rPr>
        <w:t>accounted</w:t>
      </w:r>
      <w:r>
        <w:rPr>
          <w:color w:val="23A2E0"/>
          <w:spacing w:val="-4"/>
        </w:rPr>
        <w:t xml:space="preserve"> </w:t>
      </w:r>
      <w:r>
        <w:rPr>
          <w:color w:val="23A2E0"/>
        </w:rPr>
        <w:t>for</w:t>
      </w:r>
      <w:r>
        <w:rPr>
          <w:color w:val="23A2E0"/>
          <w:spacing w:val="-3"/>
        </w:rPr>
        <w:t xml:space="preserve"> </w:t>
      </w:r>
      <w:r>
        <w:rPr>
          <w:color w:val="23A2E0"/>
        </w:rPr>
        <w:t>the</w:t>
      </w:r>
      <w:r>
        <w:rPr>
          <w:color w:val="23A2E0"/>
          <w:spacing w:val="-3"/>
        </w:rPr>
        <w:t xml:space="preserve"> </w:t>
      </w:r>
      <w:r>
        <w:rPr>
          <w:color w:val="23A2E0"/>
        </w:rPr>
        <w:t>NEO</w:t>
      </w:r>
      <w:r>
        <w:rPr>
          <w:color w:val="23A2E0"/>
          <w:spacing w:val="-4"/>
        </w:rPr>
        <w:t xml:space="preserve"> </w:t>
      </w:r>
      <w:r>
        <w:rPr>
          <w:color w:val="23A2E0"/>
        </w:rPr>
        <w:t>and</w:t>
      </w:r>
      <w:r>
        <w:rPr>
          <w:color w:val="23A2E0"/>
          <w:spacing w:val="-4"/>
        </w:rPr>
        <w:t xml:space="preserve"> NERO</w:t>
      </w:r>
    </w:p>
    <w:p w:rsidR="007169DD" w:rsidRDefault="00BC0D03">
      <w:pPr>
        <w:pStyle w:val="BodyText"/>
        <w:spacing w:before="97" w:line="280" w:lineRule="auto"/>
        <w:ind w:left="964" w:right="960"/>
      </w:pPr>
      <w:r>
        <w:rPr>
          <w:color w:val="57585B"/>
        </w:rPr>
        <w:t>The AEMC used Oakley Greenwood’s cost-benefit analysis to support our assessment of the rule change against the following criteria:</w:t>
      </w:r>
    </w:p>
    <w:p w:rsidR="007169DD" w:rsidRDefault="00BC0D03">
      <w:pPr>
        <w:pStyle w:val="ListParagraph"/>
        <w:numPr>
          <w:ilvl w:val="3"/>
          <w:numId w:val="21"/>
        </w:numPr>
        <w:tabs>
          <w:tab w:val="left" w:pos="1304"/>
        </w:tabs>
        <w:spacing w:before="111"/>
        <w:ind w:hanging="340"/>
        <w:rPr>
          <w:sz w:val="20"/>
        </w:rPr>
      </w:pPr>
      <w:r>
        <w:rPr>
          <w:color w:val="57585B"/>
          <w:sz w:val="20"/>
        </w:rPr>
        <w:t>improve</w:t>
      </w:r>
      <w:r>
        <w:rPr>
          <w:color w:val="57585B"/>
          <w:spacing w:val="-1"/>
          <w:sz w:val="20"/>
        </w:rPr>
        <w:t xml:space="preserve"> </w:t>
      </w:r>
      <w:r>
        <w:rPr>
          <w:color w:val="57585B"/>
          <w:sz w:val="20"/>
        </w:rPr>
        <w:t xml:space="preserve">consumer </w:t>
      </w:r>
      <w:r>
        <w:rPr>
          <w:color w:val="57585B"/>
          <w:spacing w:val="-2"/>
          <w:sz w:val="20"/>
        </w:rPr>
        <w:t>outcomes</w:t>
      </w:r>
    </w:p>
    <w:p w:rsidR="007169DD" w:rsidRDefault="00BC0D03">
      <w:pPr>
        <w:pStyle w:val="ListParagraph"/>
        <w:numPr>
          <w:ilvl w:val="3"/>
          <w:numId w:val="21"/>
        </w:numPr>
        <w:tabs>
          <w:tab w:val="left" w:pos="1304"/>
        </w:tabs>
        <w:spacing w:before="97"/>
        <w:ind w:hanging="340"/>
        <w:rPr>
          <w:sz w:val="20"/>
        </w:rPr>
      </w:pPr>
      <w:r>
        <w:rPr>
          <w:color w:val="57585B"/>
          <w:sz w:val="20"/>
        </w:rPr>
        <w:t>support</w:t>
      </w:r>
      <w:r>
        <w:rPr>
          <w:color w:val="57585B"/>
          <w:spacing w:val="5"/>
          <w:sz w:val="20"/>
        </w:rPr>
        <w:t xml:space="preserve"> </w:t>
      </w:r>
      <w:r>
        <w:rPr>
          <w:color w:val="57585B"/>
          <w:sz w:val="20"/>
        </w:rPr>
        <w:t>market</w:t>
      </w:r>
      <w:r>
        <w:rPr>
          <w:color w:val="57585B"/>
          <w:spacing w:val="5"/>
          <w:sz w:val="20"/>
        </w:rPr>
        <w:t xml:space="preserve"> </w:t>
      </w:r>
      <w:r>
        <w:rPr>
          <w:color w:val="57585B"/>
          <w:spacing w:val="-2"/>
          <w:sz w:val="20"/>
        </w:rPr>
        <w:t>eﬃciency</w:t>
      </w:r>
    </w:p>
    <w:p w:rsidR="007169DD" w:rsidRDefault="00BC0D03">
      <w:pPr>
        <w:pStyle w:val="ListParagraph"/>
        <w:numPr>
          <w:ilvl w:val="3"/>
          <w:numId w:val="21"/>
        </w:numPr>
        <w:tabs>
          <w:tab w:val="left" w:pos="1304"/>
        </w:tabs>
        <w:spacing w:before="97"/>
        <w:ind w:hanging="340"/>
        <w:rPr>
          <w:sz w:val="20"/>
        </w:rPr>
      </w:pPr>
      <w:r>
        <w:rPr>
          <w:color w:val="57585B"/>
          <w:sz w:val="20"/>
        </w:rPr>
        <w:t>promote</w:t>
      </w:r>
      <w:r>
        <w:rPr>
          <w:color w:val="57585B"/>
          <w:spacing w:val="3"/>
          <w:sz w:val="20"/>
        </w:rPr>
        <w:t xml:space="preserve"> </w:t>
      </w:r>
      <w:r>
        <w:rPr>
          <w:color w:val="57585B"/>
          <w:sz w:val="20"/>
        </w:rPr>
        <w:t>innovation</w:t>
      </w:r>
      <w:r>
        <w:rPr>
          <w:color w:val="57585B"/>
          <w:spacing w:val="3"/>
          <w:sz w:val="20"/>
        </w:rPr>
        <w:t xml:space="preserve"> </w:t>
      </w:r>
      <w:r>
        <w:rPr>
          <w:color w:val="57585B"/>
          <w:sz w:val="20"/>
        </w:rPr>
        <w:t>and</w:t>
      </w:r>
      <w:r>
        <w:rPr>
          <w:color w:val="57585B"/>
          <w:spacing w:val="3"/>
          <w:sz w:val="20"/>
        </w:rPr>
        <w:t xml:space="preserve"> </w:t>
      </w:r>
      <w:r>
        <w:rPr>
          <w:color w:val="57585B"/>
          <w:spacing w:val="-2"/>
          <w:sz w:val="20"/>
        </w:rPr>
        <w:t>flexibility</w:t>
      </w:r>
    </w:p>
    <w:p w:rsidR="007169DD" w:rsidRDefault="00BC0D03">
      <w:pPr>
        <w:pStyle w:val="ListParagraph"/>
        <w:numPr>
          <w:ilvl w:val="3"/>
          <w:numId w:val="21"/>
        </w:numPr>
        <w:tabs>
          <w:tab w:val="left" w:pos="1304"/>
        </w:tabs>
        <w:spacing w:before="96"/>
        <w:ind w:hanging="340"/>
        <w:rPr>
          <w:sz w:val="20"/>
        </w:rPr>
      </w:pPr>
      <w:r>
        <w:rPr>
          <w:color w:val="57585B"/>
          <w:sz w:val="20"/>
        </w:rPr>
        <w:t>support</w:t>
      </w:r>
      <w:r>
        <w:rPr>
          <w:color w:val="57585B"/>
          <w:spacing w:val="7"/>
          <w:sz w:val="20"/>
        </w:rPr>
        <w:t xml:space="preserve"> </w:t>
      </w:r>
      <w:r>
        <w:rPr>
          <w:color w:val="57585B"/>
          <w:sz w:val="20"/>
        </w:rPr>
        <w:t>emissions</w:t>
      </w:r>
      <w:r>
        <w:rPr>
          <w:color w:val="57585B"/>
          <w:spacing w:val="7"/>
          <w:sz w:val="20"/>
        </w:rPr>
        <w:t xml:space="preserve"> </w:t>
      </w:r>
      <w:r>
        <w:rPr>
          <w:color w:val="57585B"/>
          <w:spacing w:val="-2"/>
          <w:sz w:val="20"/>
        </w:rPr>
        <w:t>reduction</w:t>
      </w:r>
    </w:p>
    <w:p w:rsidR="007169DD" w:rsidRDefault="00BC0D03">
      <w:pPr>
        <w:pStyle w:val="ListParagraph"/>
        <w:numPr>
          <w:ilvl w:val="3"/>
          <w:numId w:val="21"/>
        </w:numPr>
        <w:tabs>
          <w:tab w:val="left" w:pos="1304"/>
        </w:tabs>
        <w:spacing w:before="97"/>
        <w:ind w:hanging="340"/>
        <w:rPr>
          <w:sz w:val="20"/>
        </w:rPr>
      </w:pPr>
      <w:r>
        <w:rPr>
          <w:color w:val="57585B"/>
          <w:sz w:val="20"/>
        </w:rPr>
        <w:t>address</w:t>
      </w:r>
      <w:r>
        <w:rPr>
          <w:color w:val="57585B"/>
          <w:spacing w:val="8"/>
          <w:sz w:val="20"/>
        </w:rPr>
        <w:t xml:space="preserve"> </w:t>
      </w:r>
      <w:r>
        <w:rPr>
          <w:color w:val="57585B"/>
          <w:sz w:val="20"/>
        </w:rPr>
        <w:t>implementation</w:t>
      </w:r>
      <w:r>
        <w:rPr>
          <w:color w:val="57585B"/>
          <w:spacing w:val="8"/>
          <w:sz w:val="20"/>
        </w:rPr>
        <w:t xml:space="preserve"> </w:t>
      </w:r>
      <w:r>
        <w:rPr>
          <w:color w:val="57585B"/>
          <w:spacing w:val="-2"/>
          <w:sz w:val="20"/>
        </w:rPr>
        <w:t>considerations.</w:t>
      </w:r>
    </w:p>
    <w:p w:rsidR="007169DD" w:rsidRDefault="00BC0D03">
      <w:pPr>
        <w:pStyle w:val="BodyText"/>
        <w:spacing w:before="97" w:line="280" w:lineRule="auto"/>
        <w:ind w:left="964" w:right="960"/>
      </w:pPr>
      <w:r>
        <w:rPr>
          <w:color w:val="57585B"/>
        </w:rPr>
        <w:t>These assessment criteria reflect the key potential impacts — costs and benefits — of the rule change request, for impacts within the scope of the NEO and NERO.</w:t>
      </w:r>
    </w:p>
    <w:p w:rsidR="007169DD" w:rsidRDefault="00BC0D03">
      <w:pPr>
        <w:pStyle w:val="BodyText"/>
        <w:spacing w:before="111"/>
        <w:ind w:left="964"/>
      </w:pPr>
      <w:r>
        <w:rPr>
          <w:color w:val="57585B"/>
        </w:rPr>
        <w:t>For</w:t>
      </w:r>
      <w:r>
        <w:rPr>
          <w:color w:val="57585B"/>
          <w:spacing w:val="2"/>
        </w:rPr>
        <w:t xml:space="preserve"> </w:t>
      </w:r>
      <w:r>
        <w:rPr>
          <w:color w:val="57585B"/>
        </w:rPr>
        <w:t>more</w:t>
      </w:r>
      <w:r>
        <w:rPr>
          <w:color w:val="57585B"/>
          <w:spacing w:val="3"/>
        </w:rPr>
        <w:t xml:space="preserve"> </w:t>
      </w:r>
      <w:r>
        <w:rPr>
          <w:color w:val="57585B"/>
        </w:rPr>
        <w:t>on</w:t>
      </w:r>
      <w:r>
        <w:rPr>
          <w:color w:val="57585B"/>
          <w:spacing w:val="2"/>
        </w:rPr>
        <w:t xml:space="preserve"> </w:t>
      </w:r>
      <w:r>
        <w:rPr>
          <w:color w:val="57585B"/>
        </w:rPr>
        <w:t>the</w:t>
      </w:r>
      <w:r>
        <w:rPr>
          <w:color w:val="57585B"/>
          <w:spacing w:val="3"/>
        </w:rPr>
        <w:t xml:space="preserve"> </w:t>
      </w:r>
      <w:r>
        <w:rPr>
          <w:color w:val="57585B"/>
        </w:rPr>
        <w:t>assessment</w:t>
      </w:r>
      <w:r>
        <w:rPr>
          <w:color w:val="57585B"/>
          <w:spacing w:val="3"/>
        </w:rPr>
        <w:t xml:space="preserve"> </w:t>
      </w:r>
      <w:r>
        <w:rPr>
          <w:color w:val="57585B"/>
        </w:rPr>
        <w:t>framework</w:t>
      </w:r>
      <w:r>
        <w:rPr>
          <w:color w:val="57585B"/>
          <w:spacing w:val="2"/>
        </w:rPr>
        <w:t xml:space="preserve"> </w:t>
      </w:r>
      <w:r>
        <w:rPr>
          <w:color w:val="57585B"/>
        </w:rPr>
        <w:t>for</w:t>
      </w:r>
      <w:r>
        <w:rPr>
          <w:color w:val="57585B"/>
          <w:spacing w:val="3"/>
        </w:rPr>
        <w:t xml:space="preserve"> </w:t>
      </w:r>
      <w:r>
        <w:rPr>
          <w:color w:val="57585B"/>
        </w:rPr>
        <w:t>this</w:t>
      </w:r>
      <w:r>
        <w:rPr>
          <w:color w:val="57585B"/>
          <w:spacing w:val="2"/>
        </w:rPr>
        <w:t xml:space="preserve"> </w:t>
      </w:r>
      <w:r>
        <w:rPr>
          <w:color w:val="57585B"/>
        </w:rPr>
        <w:t>rule</w:t>
      </w:r>
      <w:r>
        <w:rPr>
          <w:color w:val="57585B"/>
          <w:spacing w:val="3"/>
        </w:rPr>
        <w:t xml:space="preserve"> </w:t>
      </w:r>
      <w:r>
        <w:rPr>
          <w:color w:val="57585B"/>
        </w:rPr>
        <w:t>change,</w:t>
      </w:r>
      <w:r>
        <w:rPr>
          <w:color w:val="57585B"/>
          <w:spacing w:val="3"/>
        </w:rPr>
        <w:t xml:space="preserve"> </w:t>
      </w:r>
      <w:r>
        <w:rPr>
          <w:color w:val="57585B"/>
        </w:rPr>
        <w:t>see</w:t>
      </w:r>
      <w:r>
        <w:rPr>
          <w:color w:val="57585B"/>
          <w:spacing w:val="2"/>
        </w:rPr>
        <w:t xml:space="preserve"> </w:t>
      </w:r>
      <w:r>
        <w:rPr>
          <w:color w:val="57585B"/>
        </w:rPr>
        <w:t>Chapter</w:t>
      </w:r>
      <w:r>
        <w:rPr>
          <w:color w:val="57585B"/>
          <w:spacing w:val="3"/>
        </w:rPr>
        <w:t xml:space="preserve"> </w:t>
      </w:r>
      <w:r>
        <w:rPr>
          <w:color w:val="57585B"/>
          <w:spacing w:val="-5"/>
        </w:rPr>
        <w:t>2.</w:t>
      </w: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BC0D03">
      <w:pPr>
        <w:pStyle w:val="BodyText"/>
        <w:spacing w:before="42"/>
      </w:pPr>
      <w:r>
        <w:rPr>
          <w:noProof/>
          <w:lang w:val="en-AU" w:eastAsia="en-AU"/>
        </w:rPr>
        <mc:AlternateContent>
          <mc:Choice Requires="wps">
            <w:drawing>
              <wp:anchor distT="0" distB="0" distL="0" distR="0" simplePos="0" relativeHeight="487619072" behindDoc="1" locked="0" layoutInCell="1" allowOverlap="1">
                <wp:simplePos x="0" y="0"/>
                <wp:positionH relativeFrom="page">
                  <wp:posOffset>720001</wp:posOffset>
                </wp:positionH>
                <wp:positionV relativeFrom="paragraph">
                  <wp:posOffset>194651</wp:posOffset>
                </wp:positionV>
                <wp:extent cx="720090" cy="127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5A99E83E" id="Graphic 121" o:spid="_x0000_s1026" style="position:absolute;margin-left:56.7pt;margin-top:15.35pt;width:56.7pt;height:.1pt;z-index:-15697408;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" path="m,l719963,e" filled="f" strokecolor="#57585b" strokeweight=".04408mm">
                <v:path arrowok="t"/>
                <w10:wrap type="topAndBottom" anchorx="page"/>
              </v:shape>
            </w:pict>
          </mc:Fallback>
        </mc:AlternateContent>
      </w:r>
    </w:p>
    <w:p w:rsidR="007169DD" w:rsidRDefault="00BC0D03">
      <w:pPr>
        <w:pStyle w:val="ListParagraph"/>
        <w:numPr>
          <w:ilvl w:val="0"/>
          <w:numId w:val="12"/>
        </w:numPr>
        <w:tabs>
          <w:tab w:val="left" w:pos="452"/>
        </w:tabs>
        <w:spacing w:before="130"/>
        <w:ind w:left="452" w:hanging="339"/>
        <w:rPr>
          <w:sz w:val="14"/>
        </w:rPr>
      </w:pPr>
      <w:r>
        <w:rPr>
          <w:color w:val="57585B"/>
          <w:spacing w:val="-2"/>
          <w:sz w:val="14"/>
        </w:rPr>
        <w:t>Ibid.</w:t>
      </w:r>
    </w:p>
    <w:p w:rsidR="007169DD" w:rsidRDefault="00BC0D03">
      <w:pPr>
        <w:pStyle w:val="ListParagraph"/>
        <w:numPr>
          <w:ilvl w:val="0"/>
          <w:numId w:val="12"/>
        </w:numPr>
        <w:tabs>
          <w:tab w:val="left" w:pos="452"/>
        </w:tabs>
        <w:spacing w:before="57"/>
        <w:ind w:left="452" w:hanging="339"/>
        <w:rPr>
          <w:sz w:val="14"/>
        </w:rPr>
      </w:pPr>
      <w:r>
        <w:rPr>
          <w:color w:val="57585B"/>
          <w:spacing w:val="-2"/>
          <w:sz w:val="14"/>
        </w:rPr>
        <w:t>Ibid.</w:t>
      </w:r>
    </w:p>
    <w:p w:rsidR="007169DD" w:rsidRDefault="00BC0D03">
      <w:pPr>
        <w:pStyle w:val="ListParagraph"/>
        <w:numPr>
          <w:ilvl w:val="0"/>
          <w:numId w:val="12"/>
        </w:numPr>
        <w:tabs>
          <w:tab w:val="left" w:pos="452"/>
        </w:tabs>
        <w:spacing w:before="57"/>
        <w:ind w:left="452" w:hanging="339"/>
        <w:rPr>
          <w:sz w:val="14"/>
        </w:rPr>
      </w:pPr>
      <w:r>
        <w:rPr>
          <w:color w:val="57585B"/>
          <w:spacing w:val="-4"/>
          <w:sz w:val="14"/>
        </w:rPr>
        <w:t>Ibid</w:t>
      </w:r>
    </w:p>
    <w:p w:rsidR="007169DD" w:rsidRDefault="00BC0D03">
      <w:pPr>
        <w:pStyle w:val="ListParagraph"/>
        <w:numPr>
          <w:ilvl w:val="0"/>
          <w:numId w:val="12"/>
        </w:numPr>
        <w:tabs>
          <w:tab w:val="left" w:pos="452"/>
        </w:tabs>
        <w:spacing w:before="56"/>
        <w:ind w:left="452" w:hanging="339"/>
        <w:rPr>
          <w:sz w:val="14"/>
        </w:rPr>
      </w:pPr>
      <w:r>
        <w:rPr>
          <w:color w:val="57585B"/>
          <w:sz w:val="14"/>
        </w:rPr>
        <w:t>Ibid,</w:t>
      </w:r>
      <w:r>
        <w:rPr>
          <w:color w:val="57585B"/>
          <w:spacing w:val="-3"/>
          <w:sz w:val="14"/>
        </w:rPr>
        <w:t xml:space="preserve"> </w:t>
      </w:r>
      <w:r>
        <w:rPr>
          <w:color w:val="57585B"/>
          <w:sz w:val="14"/>
        </w:rPr>
        <w:t>p.</w:t>
      </w:r>
      <w:r>
        <w:rPr>
          <w:color w:val="57585B"/>
          <w:spacing w:val="-2"/>
          <w:sz w:val="14"/>
        </w:rPr>
        <w:t xml:space="preserve"> </w:t>
      </w:r>
      <w:r>
        <w:rPr>
          <w:color w:val="57585B"/>
          <w:spacing w:val="-4"/>
          <w:sz w:val="14"/>
        </w:rPr>
        <w:t>168.</w:t>
      </w:r>
    </w:p>
    <w:p w:rsidR="007169DD" w:rsidRDefault="00BC0D03">
      <w:pPr>
        <w:pStyle w:val="ListParagraph"/>
        <w:numPr>
          <w:ilvl w:val="0"/>
          <w:numId w:val="12"/>
        </w:numPr>
        <w:tabs>
          <w:tab w:val="left" w:pos="452"/>
        </w:tabs>
        <w:spacing w:before="57"/>
        <w:ind w:left="452" w:hanging="339"/>
        <w:rPr>
          <w:sz w:val="14"/>
        </w:rPr>
      </w:pPr>
      <w:r>
        <w:rPr>
          <w:color w:val="57585B"/>
          <w:spacing w:val="-2"/>
          <w:sz w:val="14"/>
        </w:rPr>
        <w:t>Ibid.</w:t>
      </w:r>
    </w:p>
    <w:p w:rsidR="007169DD" w:rsidRDefault="00BC0D03">
      <w:pPr>
        <w:pStyle w:val="ListParagraph"/>
        <w:numPr>
          <w:ilvl w:val="0"/>
          <w:numId w:val="12"/>
        </w:numPr>
        <w:tabs>
          <w:tab w:val="left" w:pos="452"/>
          <w:tab w:val="left" w:pos="454"/>
        </w:tabs>
        <w:spacing w:before="57"/>
        <w:ind w:right="1040"/>
        <w:rPr>
          <w:sz w:val="14"/>
        </w:rPr>
      </w:pPr>
      <w:r>
        <w:rPr>
          <w:color w:val="57585B"/>
          <w:sz w:val="14"/>
        </w:rPr>
        <w:t>Oakley</w:t>
      </w:r>
      <w:r>
        <w:rPr>
          <w:color w:val="57585B"/>
          <w:spacing w:val="-6"/>
          <w:sz w:val="14"/>
        </w:rPr>
        <w:t xml:space="preserve"> </w:t>
      </w:r>
      <w:r>
        <w:rPr>
          <w:color w:val="57585B"/>
          <w:sz w:val="14"/>
        </w:rPr>
        <w:t>Greenwood,</w:t>
      </w:r>
      <w:r>
        <w:rPr>
          <w:color w:val="57585B"/>
          <w:spacing w:val="-6"/>
          <w:sz w:val="14"/>
        </w:rPr>
        <w:t xml:space="preserve"> </w:t>
      </w:r>
      <w:r>
        <w:rPr>
          <w:i/>
          <w:color w:val="57585B"/>
          <w:sz w:val="14"/>
        </w:rPr>
        <w:t>Sensitivity</w:t>
      </w:r>
      <w:r>
        <w:rPr>
          <w:i/>
          <w:color w:val="57585B"/>
          <w:spacing w:val="-6"/>
          <w:sz w:val="14"/>
        </w:rPr>
        <w:t xml:space="preserve"> </w:t>
      </w:r>
      <w:r>
        <w:rPr>
          <w:i/>
          <w:color w:val="57585B"/>
          <w:sz w:val="14"/>
        </w:rPr>
        <w:t>Analysis</w:t>
      </w:r>
      <w:r>
        <w:rPr>
          <w:i/>
          <w:color w:val="57585B"/>
          <w:spacing w:val="-6"/>
          <w:sz w:val="14"/>
        </w:rPr>
        <w:t xml:space="preserve"> </w:t>
      </w:r>
      <w:r>
        <w:rPr>
          <w:i/>
          <w:color w:val="57585B"/>
          <w:sz w:val="14"/>
        </w:rPr>
        <w:t>of</w:t>
      </w:r>
      <w:r>
        <w:rPr>
          <w:i/>
          <w:color w:val="57585B"/>
          <w:spacing w:val="-6"/>
          <w:sz w:val="14"/>
        </w:rPr>
        <w:t xml:space="preserve"> </w:t>
      </w:r>
      <w:r>
        <w:rPr>
          <w:i/>
          <w:color w:val="57585B"/>
          <w:sz w:val="14"/>
        </w:rPr>
        <w:t>Higher</w:t>
      </w:r>
      <w:r>
        <w:rPr>
          <w:i/>
          <w:color w:val="57585B"/>
          <w:spacing w:val="-7"/>
          <w:sz w:val="14"/>
        </w:rPr>
        <w:t xml:space="preserve"> </w:t>
      </w:r>
      <w:r>
        <w:rPr>
          <w:i/>
          <w:color w:val="57585B"/>
          <w:sz w:val="14"/>
        </w:rPr>
        <w:t>Meter,</w:t>
      </w:r>
      <w:r>
        <w:rPr>
          <w:i/>
          <w:color w:val="57585B"/>
          <w:spacing w:val="-7"/>
          <w:sz w:val="14"/>
        </w:rPr>
        <w:t xml:space="preserve"> </w:t>
      </w:r>
      <w:r>
        <w:rPr>
          <w:i/>
          <w:color w:val="57585B"/>
          <w:sz w:val="14"/>
        </w:rPr>
        <w:t>Installation</w:t>
      </w:r>
      <w:r>
        <w:rPr>
          <w:i/>
          <w:color w:val="57585B"/>
          <w:spacing w:val="-7"/>
          <w:sz w:val="14"/>
        </w:rPr>
        <w:t xml:space="preserve"> </w:t>
      </w:r>
      <w:r>
        <w:rPr>
          <w:i/>
          <w:color w:val="57585B"/>
          <w:sz w:val="14"/>
        </w:rPr>
        <w:t>and</w:t>
      </w:r>
      <w:r>
        <w:rPr>
          <w:i/>
          <w:color w:val="57585B"/>
          <w:spacing w:val="-6"/>
          <w:sz w:val="14"/>
        </w:rPr>
        <w:t xml:space="preserve"> </w:t>
      </w:r>
      <w:r>
        <w:rPr>
          <w:i/>
          <w:color w:val="57585B"/>
          <w:sz w:val="14"/>
        </w:rPr>
        <w:t>Other</w:t>
      </w:r>
      <w:r>
        <w:rPr>
          <w:i/>
          <w:color w:val="57585B"/>
          <w:spacing w:val="-7"/>
          <w:sz w:val="14"/>
        </w:rPr>
        <w:t xml:space="preserve"> </w:t>
      </w:r>
      <w:r>
        <w:rPr>
          <w:i/>
          <w:color w:val="57585B"/>
          <w:sz w:val="14"/>
        </w:rPr>
        <w:t>Costs</w:t>
      </w:r>
      <w:r>
        <w:rPr>
          <w:color w:val="57585B"/>
          <w:sz w:val="14"/>
        </w:rPr>
        <w:t>,</w:t>
      </w:r>
      <w:r>
        <w:rPr>
          <w:color w:val="57585B"/>
          <w:spacing w:val="-6"/>
          <w:sz w:val="14"/>
        </w:rPr>
        <w:t xml:space="preserve"> </w:t>
      </w:r>
      <w:r>
        <w:rPr>
          <w:color w:val="57585B"/>
          <w:sz w:val="14"/>
        </w:rPr>
        <w:t>August</w:t>
      </w:r>
      <w:r>
        <w:rPr>
          <w:color w:val="57585B"/>
          <w:spacing w:val="-6"/>
          <w:sz w:val="14"/>
        </w:rPr>
        <w:t xml:space="preserve"> </w:t>
      </w:r>
      <w:r>
        <w:rPr>
          <w:color w:val="57585B"/>
          <w:sz w:val="14"/>
        </w:rPr>
        <w:t>2023,</w:t>
      </w:r>
      <w:r>
        <w:rPr>
          <w:color w:val="57585B"/>
          <w:spacing w:val="-7"/>
          <w:sz w:val="14"/>
        </w:rPr>
        <w:t xml:space="preserve"> </w:t>
      </w:r>
      <w:hyperlink r:id="rId73">
        <w:r>
          <w:rPr>
            <w:color w:val="0000FF"/>
            <w:sz w:val="14"/>
            <w:u w:val="single" w:color="0000FF"/>
          </w:rPr>
          <w:t>https://www.aemc.gov.au/sites/default/files/2023-</w:t>
        </w:r>
      </w:hyperlink>
      <w:r>
        <w:rPr>
          <w:color w:val="0000FF"/>
          <w:spacing w:val="40"/>
          <w:sz w:val="14"/>
        </w:rPr>
        <w:t xml:space="preserve"> </w:t>
      </w:r>
      <w:hyperlink r:id="rId74">
        <w:r>
          <w:rPr>
            <w:color w:val="0000FF"/>
            <w:spacing w:val="-2"/>
            <w:sz w:val="14"/>
            <w:u w:val="single" w:color="0000FF"/>
          </w:rPr>
          <w:t>08/emo0040_-_addendum_to_oakley_greenwood_cba_-_higher_meter_cost_sensitivity_-_august_2023.pdf</w:t>
        </w:r>
      </w:hyperlink>
      <w:r>
        <w:rPr>
          <w:color w:val="57585B"/>
          <w:spacing w:val="-2"/>
          <w:sz w:val="14"/>
        </w:rPr>
        <w:t>.</w:t>
      </w:r>
    </w:p>
    <w:p w:rsidR="007169DD" w:rsidRDefault="007169DD">
      <w:pPr>
        <w:rPr>
          <w:sz w:val="14"/>
        </w:rPr>
        <w:sectPr w:rsidR="007169DD">
          <w:headerReference w:type="default" r:id="rId75"/>
          <w:footerReference w:type="default" r:id="rId76"/>
          <w:pgSz w:w="11910" w:h="16840"/>
          <w:pgMar w:top="1460" w:right="180" w:bottom="700" w:left="1020" w:header="825" w:footer="509" w:gutter="0"/>
          <w:pgNumType w:start="37"/>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Heading3"/>
        <w:numPr>
          <w:ilvl w:val="2"/>
          <w:numId w:val="21"/>
        </w:numPr>
        <w:tabs>
          <w:tab w:val="left" w:pos="964"/>
        </w:tabs>
        <w:ind w:right="1085"/>
      </w:pPr>
      <w:r>
        <w:rPr>
          <w:color w:val="23A2E0"/>
        </w:rPr>
        <w:t>We</w:t>
      </w:r>
      <w:r>
        <w:rPr>
          <w:color w:val="23A2E0"/>
          <w:spacing w:val="-3"/>
        </w:rPr>
        <w:t xml:space="preserve"> </w:t>
      </w:r>
      <w:r>
        <w:rPr>
          <w:color w:val="23A2E0"/>
        </w:rPr>
        <w:t>also</w:t>
      </w:r>
      <w:r>
        <w:rPr>
          <w:color w:val="23A2E0"/>
          <w:spacing w:val="-4"/>
        </w:rPr>
        <w:t xml:space="preserve"> </w:t>
      </w:r>
      <w:r>
        <w:rPr>
          <w:color w:val="23A2E0"/>
        </w:rPr>
        <w:t>accounted</w:t>
      </w:r>
      <w:r>
        <w:rPr>
          <w:color w:val="23A2E0"/>
          <w:spacing w:val="-4"/>
        </w:rPr>
        <w:t xml:space="preserve"> </w:t>
      </w:r>
      <w:r>
        <w:rPr>
          <w:color w:val="23A2E0"/>
        </w:rPr>
        <w:t>for</w:t>
      </w:r>
      <w:r>
        <w:rPr>
          <w:color w:val="23A2E0"/>
          <w:spacing w:val="-3"/>
        </w:rPr>
        <w:t xml:space="preserve"> </w:t>
      </w:r>
      <w:r>
        <w:rPr>
          <w:color w:val="23A2E0"/>
        </w:rPr>
        <w:t>recent</w:t>
      </w:r>
      <w:r>
        <w:rPr>
          <w:color w:val="23A2E0"/>
          <w:spacing w:val="-3"/>
        </w:rPr>
        <w:t xml:space="preserve"> </w:t>
      </w:r>
      <w:r>
        <w:rPr>
          <w:color w:val="23A2E0"/>
        </w:rPr>
        <w:t>changes</w:t>
      </w:r>
      <w:r>
        <w:rPr>
          <w:color w:val="23A2E0"/>
          <w:spacing w:val="-4"/>
        </w:rPr>
        <w:t xml:space="preserve"> </w:t>
      </w:r>
      <w:r>
        <w:rPr>
          <w:color w:val="23A2E0"/>
        </w:rPr>
        <w:t>to</w:t>
      </w:r>
      <w:r>
        <w:rPr>
          <w:color w:val="23A2E0"/>
          <w:spacing w:val="-4"/>
        </w:rPr>
        <w:t xml:space="preserve"> </w:t>
      </w:r>
      <w:r>
        <w:rPr>
          <w:color w:val="23A2E0"/>
        </w:rPr>
        <w:t>the</w:t>
      </w:r>
      <w:r>
        <w:rPr>
          <w:color w:val="23A2E0"/>
          <w:spacing w:val="-3"/>
        </w:rPr>
        <w:t xml:space="preserve"> </w:t>
      </w:r>
      <w:r>
        <w:rPr>
          <w:color w:val="23A2E0"/>
        </w:rPr>
        <w:t>NEO</w:t>
      </w:r>
      <w:r>
        <w:rPr>
          <w:color w:val="23A2E0"/>
          <w:spacing w:val="-4"/>
        </w:rPr>
        <w:t xml:space="preserve"> </w:t>
      </w:r>
      <w:r>
        <w:rPr>
          <w:color w:val="23A2E0"/>
        </w:rPr>
        <w:t>and</w:t>
      </w:r>
      <w:r>
        <w:rPr>
          <w:color w:val="23A2E0"/>
          <w:spacing w:val="-4"/>
        </w:rPr>
        <w:t xml:space="preserve"> </w:t>
      </w:r>
      <w:r>
        <w:rPr>
          <w:color w:val="23A2E0"/>
        </w:rPr>
        <w:t>NERO</w:t>
      </w:r>
      <w:r>
        <w:rPr>
          <w:color w:val="23A2E0"/>
          <w:spacing w:val="-4"/>
        </w:rPr>
        <w:t xml:space="preserve"> </w:t>
      </w:r>
      <w:r>
        <w:rPr>
          <w:color w:val="23A2E0"/>
        </w:rPr>
        <w:t>which</w:t>
      </w:r>
      <w:r>
        <w:rPr>
          <w:color w:val="23A2E0"/>
          <w:spacing w:val="-3"/>
        </w:rPr>
        <w:t xml:space="preserve"> </w:t>
      </w:r>
      <w:r>
        <w:rPr>
          <w:color w:val="23A2E0"/>
        </w:rPr>
        <w:t>require</w:t>
      </w:r>
      <w:r>
        <w:rPr>
          <w:color w:val="23A2E0"/>
          <w:spacing w:val="-3"/>
        </w:rPr>
        <w:t xml:space="preserve"> </w:t>
      </w:r>
      <w:r>
        <w:rPr>
          <w:color w:val="23A2E0"/>
        </w:rPr>
        <w:t>the</w:t>
      </w:r>
      <w:r>
        <w:rPr>
          <w:color w:val="23A2E0"/>
          <w:spacing w:val="-3"/>
        </w:rPr>
        <w:t xml:space="preserve"> </w:t>
      </w:r>
      <w:r>
        <w:rPr>
          <w:color w:val="23A2E0"/>
        </w:rPr>
        <w:t>AEMC</w:t>
      </w:r>
      <w:r>
        <w:rPr>
          <w:color w:val="23A2E0"/>
          <w:spacing w:val="-4"/>
        </w:rPr>
        <w:t xml:space="preserve"> </w:t>
      </w:r>
      <w:r>
        <w:rPr>
          <w:color w:val="23A2E0"/>
        </w:rPr>
        <w:t>to</w:t>
      </w:r>
      <w:r>
        <w:rPr>
          <w:color w:val="23A2E0"/>
          <w:spacing w:val="-4"/>
        </w:rPr>
        <w:t xml:space="preserve"> </w:t>
      </w:r>
      <w:r>
        <w:rPr>
          <w:color w:val="23A2E0"/>
        </w:rPr>
        <w:t>consider greenhouse gas emissions</w:t>
      </w:r>
    </w:p>
    <w:p w:rsidR="007169DD" w:rsidRDefault="00BC0D03">
      <w:pPr>
        <w:pStyle w:val="BodyText"/>
        <w:spacing w:before="97" w:line="280" w:lineRule="auto"/>
        <w:ind w:left="964" w:right="1004"/>
      </w:pPr>
      <w:r>
        <w:rPr>
          <w:color w:val="57585B"/>
        </w:rPr>
        <w:t>In September 2023, the national energy laws were amended to incorporate emissions reduction into the national energy objectives under the Emissions Act.</w:t>
      </w:r>
      <w:r>
        <w:rPr>
          <w:color w:val="57585B"/>
          <w:vertAlign w:val="superscript"/>
        </w:rPr>
        <w:t>109</w:t>
      </w:r>
      <w:r>
        <w:rPr>
          <w:color w:val="57585B"/>
        </w:rPr>
        <w:t xml:space="preserve"> This change brings jurisdictional emissions reduction targets (or other jurisdictional targets that would contribute to emissions reduction) within the scope of the national energy framework.</w:t>
      </w:r>
      <w:r>
        <w:rPr>
          <w:color w:val="57585B"/>
          <w:vertAlign w:val="superscript"/>
        </w:rPr>
        <w:t>110</w:t>
      </w:r>
      <w:r>
        <w:rPr>
          <w:color w:val="57585B"/>
        </w:rPr>
        <w:t xml:space="preserve"> It means emissions reduction is now an explicit and relevant consideration in market bodies’ decision-making, such as the AEMC’s regulatory impact analysis for rule changes.</w:t>
      </w:r>
    </w:p>
    <w:p w:rsidR="007169DD" w:rsidRDefault="00BC0D03">
      <w:pPr>
        <w:pStyle w:val="BodyText"/>
        <w:spacing w:before="108" w:line="280" w:lineRule="auto"/>
        <w:ind w:left="964" w:right="1028"/>
      </w:pPr>
      <w:r>
        <w:rPr>
          <w:color w:val="57585B"/>
        </w:rPr>
        <w:t>The Commission expects the accelerated deployment of smart meters will support emissions reduction in the electricity sector, for the reasons discussed below. Consequently, we are satisfied the acceleration of smart meters remains in the long-term interest of consumers under the updated NEO and NERO.</w:t>
      </w:r>
    </w:p>
    <w:p w:rsidR="007169DD" w:rsidRDefault="00BC0D03">
      <w:pPr>
        <w:pStyle w:val="BodyText"/>
        <w:spacing w:before="110" w:line="280" w:lineRule="auto"/>
        <w:ind w:left="964" w:right="960"/>
      </w:pPr>
      <w:r>
        <w:rPr>
          <w:color w:val="57585B"/>
        </w:rPr>
        <w:t>Smart meters support the integration of zero or low emissions technologies. Behind the meter, smart meters support increased reliance on CER such as solar PV, battery energy storage systems and electric vehicles. In the wholesale market, smart meters facilitate more flexible demand response. This supports increased reliance on variable renewable generation.</w:t>
      </w:r>
    </w:p>
    <w:p w:rsidR="007169DD" w:rsidRDefault="00BC0D03">
      <w:pPr>
        <w:pStyle w:val="BodyText"/>
        <w:spacing w:before="110" w:line="280" w:lineRule="auto"/>
        <w:ind w:left="964" w:right="1157"/>
        <w:jc w:val="both"/>
      </w:pPr>
      <w:r>
        <w:rPr>
          <w:color w:val="57585B"/>
        </w:rPr>
        <w:t>A further, minor, emissions consideration in favour of accelerated deployment is the reduction in transport emissions from site visits to read/inspect accumulation meters due to the accelerated deployment of remotely-read smart meters.</w:t>
      </w: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7169DD">
      <w:pPr>
        <w:pStyle w:val="BodyText"/>
      </w:pPr>
    </w:p>
    <w:p w:rsidR="007169DD" w:rsidRDefault="00BC0D03">
      <w:pPr>
        <w:pStyle w:val="BodyText"/>
        <w:spacing w:before="178"/>
      </w:pPr>
      <w:r>
        <w:rPr>
          <w:noProof/>
          <w:lang w:val="en-AU" w:eastAsia="en-AU"/>
        </w:rPr>
        <mc:AlternateContent>
          <mc:Choice Requires="wps">
            <w:drawing>
              <wp:anchor distT="0" distB="0" distL="0" distR="0" simplePos="0" relativeHeight="487619584" behindDoc="1" locked="0" layoutInCell="1" allowOverlap="1">
                <wp:simplePos x="0" y="0"/>
                <wp:positionH relativeFrom="page">
                  <wp:posOffset>720001</wp:posOffset>
                </wp:positionH>
                <wp:positionV relativeFrom="paragraph">
                  <wp:posOffset>280742</wp:posOffset>
                </wp:positionV>
                <wp:extent cx="720090" cy="1270"/>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55C3B2DA" id="Graphic 122" o:spid="_x0000_s1026" style="position:absolute;margin-left:56.7pt;margin-top:22.1pt;width:56.7pt;height:.1pt;z-index:-15696896;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" path="m,l719963,e" filled="f" strokecolor="#57585b" strokeweight=".04408mm">
                <v:path arrowok="t"/>
                <w10:wrap type="topAndBottom" anchorx="page"/>
              </v:shape>
            </w:pict>
          </mc:Fallback>
        </mc:AlternateContent>
      </w:r>
    </w:p>
    <w:p w:rsidR="007169DD" w:rsidRDefault="00BC0D03">
      <w:pPr>
        <w:pStyle w:val="ListParagraph"/>
        <w:numPr>
          <w:ilvl w:val="0"/>
          <w:numId w:val="12"/>
        </w:numPr>
        <w:tabs>
          <w:tab w:val="left" w:pos="452"/>
        </w:tabs>
        <w:spacing w:before="130"/>
        <w:ind w:left="452" w:hanging="339"/>
        <w:rPr>
          <w:sz w:val="14"/>
        </w:rPr>
      </w:pPr>
      <w:r>
        <w:rPr>
          <w:color w:val="57585B"/>
          <w:sz w:val="14"/>
        </w:rPr>
        <w:t>The</w:t>
      </w:r>
      <w:r>
        <w:rPr>
          <w:color w:val="57585B"/>
          <w:spacing w:val="-4"/>
          <w:sz w:val="14"/>
        </w:rPr>
        <w:t xml:space="preserve"> </w:t>
      </w:r>
      <w:r>
        <w:rPr>
          <w:color w:val="57585B"/>
          <w:sz w:val="14"/>
        </w:rPr>
        <w:t>amendments</w:t>
      </w:r>
      <w:r>
        <w:rPr>
          <w:color w:val="57585B"/>
          <w:spacing w:val="-2"/>
          <w:sz w:val="14"/>
        </w:rPr>
        <w:t xml:space="preserve"> </w:t>
      </w:r>
      <w:r>
        <w:rPr>
          <w:color w:val="57585B"/>
          <w:sz w:val="14"/>
        </w:rPr>
        <w:t>took</w:t>
      </w:r>
      <w:r>
        <w:rPr>
          <w:color w:val="57585B"/>
          <w:spacing w:val="-2"/>
          <w:sz w:val="14"/>
        </w:rPr>
        <w:t xml:space="preserve"> </w:t>
      </w:r>
      <w:r>
        <w:rPr>
          <w:color w:val="57585B"/>
          <w:sz w:val="14"/>
        </w:rPr>
        <w:t>effect</w:t>
      </w:r>
      <w:r>
        <w:rPr>
          <w:color w:val="57585B"/>
          <w:spacing w:val="-2"/>
          <w:sz w:val="14"/>
        </w:rPr>
        <w:t xml:space="preserve"> </w:t>
      </w:r>
      <w:r>
        <w:rPr>
          <w:color w:val="57585B"/>
          <w:sz w:val="14"/>
        </w:rPr>
        <w:t>on</w:t>
      </w:r>
      <w:r>
        <w:rPr>
          <w:color w:val="57585B"/>
          <w:spacing w:val="-2"/>
          <w:sz w:val="14"/>
        </w:rPr>
        <w:t xml:space="preserve"> </w:t>
      </w:r>
      <w:r>
        <w:rPr>
          <w:color w:val="57585B"/>
          <w:sz w:val="14"/>
        </w:rPr>
        <w:t>21</w:t>
      </w:r>
      <w:r>
        <w:rPr>
          <w:color w:val="57585B"/>
          <w:spacing w:val="-2"/>
          <w:sz w:val="14"/>
        </w:rPr>
        <w:t xml:space="preserve"> </w:t>
      </w:r>
      <w:r>
        <w:rPr>
          <w:color w:val="57585B"/>
          <w:sz w:val="14"/>
        </w:rPr>
        <w:t>September</w:t>
      </w:r>
      <w:r>
        <w:rPr>
          <w:color w:val="57585B"/>
          <w:spacing w:val="-2"/>
          <w:sz w:val="14"/>
        </w:rPr>
        <w:t xml:space="preserve"> 2023.</w:t>
      </w:r>
    </w:p>
    <w:p w:rsidR="007169DD" w:rsidRDefault="00BC0D03">
      <w:pPr>
        <w:pStyle w:val="ListParagraph"/>
        <w:numPr>
          <w:ilvl w:val="0"/>
          <w:numId w:val="12"/>
        </w:numPr>
        <w:tabs>
          <w:tab w:val="left" w:pos="452"/>
          <w:tab w:val="left" w:pos="454"/>
        </w:tabs>
        <w:spacing w:before="57"/>
        <w:ind w:right="1269"/>
        <w:rPr>
          <w:sz w:val="14"/>
        </w:rPr>
      </w:pPr>
      <w:r>
        <w:rPr>
          <w:color w:val="57585B"/>
          <w:sz w:val="14"/>
        </w:rPr>
        <w:t>Under</w:t>
      </w:r>
      <w:r>
        <w:rPr>
          <w:color w:val="57585B"/>
          <w:spacing w:val="-2"/>
          <w:sz w:val="14"/>
        </w:rPr>
        <w:t xml:space="preserve"> </w:t>
      </w:r>
      <w:r>
        <w:rPr>
          <w:color w:val="57585B"/>
          <w:sz w:val="14"/>
        </w:rPr>
        <w:t>the</w:t>
      </w:r>
      <w:r>
        <w:rPr>
          <w:color w:val="57585B"/>
          <w:spacing w:val="-2"/>
          <w:sz w:val="14"/>
        </w:rPr>
        <w:t xml:space="preserve"> </w:t>
      </w:r>
      <w:r>
        <w:rPr>
          <w:color w:val="57585B"/>
          <w:sz w:val="14"/>
        </w:rPr>
        <w:t>updated</w:t>
      </w:r>
      <w:r>
        <w:rPr>
          <w:color w:val="57585B"/>
          <w:spacing w:val="-2"/>
          <w:sz w:val="14"/>
        </w:rPr>
        <w:t xml:space="preserve"> </w:t>
      </w:r>
      <w:r>
        <w:rPr>
          <w:color w:val="57585B"/>
          <w:sz w:val="14"/>
        </w:rPr>
        <w:t>NEL</w:t>
      </w:r>
      <w:r>
        <w:rPr>
          <w:color w:val="57585B"/>
          <w:spacing w:val="-2"/>
          <w:sz w:val="14"/>
        </w:rPr>
        <w:t xml:space="preserve"> </w:t>
      </w:r>
      <w:r>
        <w:rPr>
          <w:color w:val="57585B"/>
          <w:sz w:val="14"/>
        </w:rPr>
        <w:t>and</w:t>
      </w:r>
      <w:r>
        <w:rPr>
          <w:color w:val="57585B"/>
          <w:spacing w:val="-2"/>
          <w:sz w:val="14"/>
        </w:rPr>
        <w:t xml:space="preserve"> </w:t>
      </w:r>
      <w:r>
        <w:rPr>
          <w:color w:val="57585B"/>
          <w:sz w:val="14"/>
        </w:rPr>
        <w:t>NERL,</w:t>
      </w:r>
      <w:r>
        <w:rPr>
          <w:color w:val="57585B"/>
          <w:spacing w:val="-2"/>
          <w:sz w:val="14"/>
        </w:rPr>
        <w:t xml:space="preserve"> </w:t>
      </w:r>
      <w:r>
        <w:rPr>
          <w:color w:val="57585B"/>
          <w:sz w:val="14"/>
        </w:rPr>
        <w:t>the</w:t>
      </w:r>
      <w:r>
        <w:rPr>
          <w:color w:val="57585B"/>
          <w:spacing w:val="-2"/>
          <w:sz w:val="14"/>
        </w:rPr>
        <w:t xml:space="preserve"> </w:t>
      </w:r>
      <w:r>
        <w:rPr>
          <w:color w:val="57585B"/>
          <w:sz w:val="14"/>
        </w:rPr>
        <w:t>AEMC</w:t>
      </w:r>
      <w:r>
        <w:rPr>
          <w:color w:val="57585B"/>
          <w:spacing w:val="-2"/>
          <w:sz w:val="14"/>
        </w:rPr>
        <w:t xml:space="preserve"> </w:t>
      </w:r>
      <w:r>
        <w:rPr>
          <w:color w:val="57585B"/>
          <w:sz w:val="14"/>
        </w:rPr>
        <w:t>is</w:t>
      </w:r>
      <w:r>
        <w:rPr>
          <w:color w:val="57585B"/>
          <w:spacing w:val="-2"/>
          <w:sz w:val="14"/>
        </w:rPr>
        <w:t xml:space="preserve"> </w:t>
      </w:r>
      <w:r>
        <w:rPr>
          <w:color w:val="57585B"/>
          <w:sz w:val="14"/>
        </w:rPr>
        <w:t>required</w:t>
      </w:r>
      <w:r>
        <w:rPr>
          <w:color w:val="57585B"/>
          <w:spacing w:val="-2"/>
          <w:sz w:val="14"/>
        </w:rPr>
        <w:t xml:space="preserve"> </w:t>
      </w:r>
      <w:r>
        <w:rPr>
          <w:color w:val="57585B"/>
          <w:sz w:val="14"/>
        </w:rPr>
        <w:t>to</w:t>
      </w:r>
      <w:r>
        <w:rPr>
          <w:color w:val="57585B"/>
          <w:spacing w:val="-2"/>
          <w:sz w:val="14"/>
        </w:rPr>
        <w:t xml:space="preserve"> </w:t>
      </w:r>
      <w:r>
        <w:rPr>
          <w:color w:val="57585B"/>
          <w:sz w:val="14"/>
        </w:rPr>
        <w:t>maintain</w:t>
      </w:r>
      <w:r>
        <w:rPr>
          <w:color w:val="57585B"/>
          <w:spacing w:val="-2"/>
          <w:sz w:val="14"/>
        </w:rPr>
        <w:t xml:space="preserve"> </w:t>
      </w:r>
      <w:r>
        <w:rPr>
          <w:color w:val="57585B"/>
          <w:sz w:val="14"/>
        </w:rPr>
        <w:t>and</w:t>
      </w:r>
      <w:r>
        <w:rPr>
          <w:color w:val="57585B"/>
          <w:spacing w:val="-2"/>
          <w:sz w:val="14"/>
        </w:rPr>
        <w:t xml:space="preserve"> </w:t>
      </w:r>
      <w:r>
        <w:rPr>
          <w:color w:val="57585B"/>
          <w:sz w:val="14"/>
        </w:rPr>
        <w:t>update</w:t>
      </w:r>
      <w:r>
        <w:rPr>
          <w:color w:val="57585B"/>
          <w:spacing w:val="-2"/>
          <w:sz w:val="14"/>
        </w:rPr>
        <w:t xml:space="preserve"> </w:t>
      </w:r>
      <w:r>
        <w:rPr>
          <w:color w:val="57585B"/>
          <w:sz w:val="14"/>
        </w:rPr>
        <w:t>a</w:t>
      </w:r>
      <w:r>
        <w:rPr>
          <w:color w:val="57585B"/>
          <w:spacing w:val="-2"/>
          <w:sz w:val="14"/>
        </w:rPr>
        <w:t xml:space="preserve"> </w:t>
      </w:r>
      <w:r>
        <w:rPr>
          <w:color w:val="57585B"/>
          <w:sz w:val="14"/>
        </w:rPr>
        <w:t>targets</w:t>
      </w:r>
      <w:r>
        <w:rPr>
          <w:color w:val="57585B"/>
          <w:spacing w:val="-2"/>
          <w:sz w:val="14"/>
        </w:rPr>
        <w:t xml:space="preserve"> </w:t>
      </w:r>
      <w:r>
        <w:rPr>
          <w:color w:val="57585B"/>
          <w:sz w:val="14"/>
        </w:rPr>
        <w:t>statement</w:t>
      </w:r>
      <w:r>
        <w:rPr>
          <w:color w:val="57585B"/>
          <w:spacing w:val="-2"/>
          <w:sz w:val="14"/>
        </w:rPr>
        <w:t xml:space="preserve"> </w:t>
      </w:r>
      <w:r>
        <w:rPr>
          <w:color w:val="57585B"/>
          <w:sz w:val="14"/>
        </w:rPr>
        <w:t>that</w:t>
      </w:r>
      <w:r>
        <w:rPr>
          <w:color w:val="57585B"/>
          <w:spacing w:val="-2"/>
          <w:sz w:val="14"/>
        </w:rPr>
        <w:t xml:space="preserve"> </w:t>
      </w:r>
      <w:r>
        <w:rPr>
          <w:color w:val="57585B"/>
          <w:sz w:val="14"/>
        </w:rPr>
        <w:t>contains</w:t>
      </w:r>
      <w:r>
        <w:rPr>
          <w:color w:val="57585B"/>
          <w:spacing w:val="-2"/>
          <w:sz w:val="14"/>
        </w:rPr>
        <w:t xml:space="preserve"> </w:t>
      </w:r>
      <w:r>
        <w:rPr>
          <w:color w:val="57585B"/>
          <w:sz w:val="14"/>
        </w:rPr>
        <w:t>a</w:t>
      </w:r>
      <w:r>
        <w:rPr>
          <w:color w:val="57585B"/>
          <w:spacing w:val="-2"/>
          <w:sz w:val="14"/>
        </w:rPr>
        <w:t xml:space="preserve"> </w:t>
      </w:r>
      <w:r>
        <w:rPr>
          <w:color w:val="57585B"/>
          <w:sz w:val="14"/>
        </w:rPr>
        <w:t>list</w:t>
      </w:r>
      <w:r>
        <w:rPr>
          <w:color w:val="57585B"/>
          <w:spacing w:val="-2"/>
          <w:sz w:val="14"/>
        </w:rPr>
        <w:t xml:space="preserve"> </w:t>
      </w:r>
      <w:r>
        <w:rPr>
          <w:color w:val="57585B"/>
          <w:sz w:val="14"/>
        </w:rPr>
        <w:t>of</w:t>
      </w:r>
      <w:r>
        <w:rPr>
          <w:color w:val="57585B"/>
          <w:spacing w:val="-2"/>
          <w:sz w:val="14"/>
        </w:rPr>
        <w:t xml:space="preserve"> </w:t>
      </w:r>
      <w:r>
        <w:rPr>
          <w:color w:val="57585B"/>
          <w:sz w:val="14"/>
        </w:rPr>
        <w:t>all</w:t>
      </w:r>
      <w:r>
        <w:rPr>
          <w:color w:val="57585B"/>
          <w:spacing w:val="-5"/>
          <w:sz w:val="14"/>
        </w:rPr>
        <w:t xml:space="preserve"> </w:t>
      </w:r>
      <w:r>
        <w:rPr>
          <w:color w:val="57585B"/>
          <w:sz w:val="14"/>
        </w:rPr>
        <w:t>emissions</w:t>
      </w:r>
      <w:r>
        <w:rPr>
          <w:color w:val="57585B"/>
          <w:spacing w:val="-2"/>
          <w:sz w:val="14"/>
        </w:rPr>
        <w:t xml:space="preserve"> </w:t>
      </w:r>
      <w:r>
        <w:rPr>
          <w:color w:val="57585B"/>
          <w:sz w:val="14"/>
        </w:rPr>
        <w:t>reduction</w:t>
      </w:r>
      <w:r>
        <w:rPr>
          <w:color w:val="57585B"/>
          <w:spacing w:val="40"/>
          <w:sz w:val="14"/>
        </w:rPr>
        <w:t xml:space="preserve"> </w:t>
      </w:r>
      <w:r>
        <w:rPr>
          <w:color w:val="57585B"/>
          <w:sz w:val="14"/>
        </w:rPr>
        <w:t>targets</w:t>
      </w:r>
      <w:r>
        <w:rPr>
          <w:color w:val="57585B"/>
          <w:spacing w:val="-1"/>
          <w:sz w:val="14"/>
        </w:rPr>
        <w:t xml:space="preserve"> </w:t>
      </w:r>
      <w:r>
        <w:rPr>
          <w:color w:val="57585B"/>
          <w:sz w:val="14"/>
        </w:rPr>
        <w:t>set</w:t>
      </w:r>
      <w:r>
        <w:rPr>
          <w:color w:val="57585B"/>
          <w:spacing w:val="-1"/>
          <w:sz w:val="14"/>
        </w:rPr>
        <w:t xml:space="preserve"> </w:t>
      </w:r>
      <w:r>
        <w:rPr>
          <w:color w:val="57585B"/>
          <w:sz w:val="14"/>
        </w:rPr>
        <w:t>by</w:t>
      </w:r>
      <w:r>
        <w:rPr>
          <w:color w:val="57585B"/>
          <w:spacing w:val="-1"/>
          <w:sz w:val="14"/>
        </w:rPr>
        <w:t xml:space="preserve"> </w:t>
      </w:r>
      <w:r>
        <w:rPr>
          <w:color w:val="57585B"/>
          <w:sz w:val="14"/>
        </w:rPr>
        <w:t>jurisdictions</w:t>
      </w:r>
      <w:r>
        <w:rPr>
          <w:color w:val="57585B"/>
          <w:spacing w:val="-1"/>
          <w:sz w:val="14"/>
        </w:rPr>
        <w:t xml:space="preserve"> </w:t>
      </w:r>
      <w:r>
        <w:rPr>
          <w:color w:val="57585B"/>
          <w:sz w:val="14"/>
        </w:rPr>
        <w:t>for</w:t>
      </w:r>
      <w:r>
        <w:rPr>
          <w:color w:val="57585B"/>
          <w:spacing w:val="-1"/>
          <w:sz w:val="14"/>
        </w:rPr>
        <w:t xml:space="preserve"> </w:t>
      </w:r>
      <w:r>
        <w:rPr>
          <w:color w:val="57585B"/>
          <w:sz w:val="14"/>
        </w:rPr>
        <w:t>reducing</w:t>
      </w:r>
      <w:r>
        <w:rPr>
          <w:color w:val="57585B"/>
          <w:spacing w:val="-1"/>
          <w:sz w:val="14"/>
        </w:rPr>
        <w:t xml:space="preserve"> </w:t>
      </w:r>
      <w:r>
        <w:rPr>
          <w:color w:val="57585B"/>
          <w:sz w:val="14"/>
        </w:rPr>
        <w:t>Australia’s</w:t>
      </w:r>
      <w:r>
        <w:rPr>
          <w:color w:val="57585B"/>
          <w:spacing w:val="-1"/>
          <w:sz w:val="14"/>
        </w:rPr>
        <w:t xml:space="preserve"> </w:t>
      </w:r>
      <w:r>
        <w:rPr>
          <w:color w:val="57585B"/>
          <w:sz w:val="14"/>
        </w:rPr>
        <w:t>greenhouse</w:t>
      </w:r>
      <w:r>
        <w:rPr>
          <w:color w:val="57585B"/>
          <w:spacing w:val="-1"/>
          <w:sz w:val="14"/>
        </w:rPr>
        <w:t xml:space="preserve"> </w:t>
      </w:r>
      <w:r>
        <w:rPr>
          <w:color w:val="57585B"/>
          <w:sz w:val="14"/>
        </w:rPr>
        <w:t>gas</w:t>
      </w:r>
      <w:r>
        <w:rPr>
          <w:color w:val="57585B"/>
          <w:spacing w:val="-1"/>
          <w:sz w:val="14"/>
        </w:rPr>
        <w:t xml:space="preserve"> </w:t>
      </w:r>
      <w:r>
        <w:rPr>
          <w:color w:val="57585B"/>
          <w:sz w:val="14"/>
        </w:rPr>
        <w:t>emissions</w:t>
      </w:r>
      <w:r>
        <w:rPr>
          <w:color w:val="57585B"/>
          <w:spacing w:val="-1"/>
          <w:sz w:val="14"/>
        </w:rPr>
        <w:t xml:space="preserve"> </w:t>
      </w:r>
      <w:r>
        <w:rPr>
          <w:color w:val="57585B"/>
          <w:sz w:val="14"/>
        </w:rPr>
        <w:t>and</w:t>
      </w:r>
      <w:r>
        <w:rPr>
          <w:color w:val="57585B"/>
          <w:spacing w:val="-1"/>
          <w:sz w:val="14"/>
        </w:rPr>
        <w:t xml:space="preserve"> </w:t>
      </w:r>
      <w:r>
        <w:rPr>
          <w:color w:val="57585B"/>
          <w:sz w:val="14"/>
        </w:rPr>
        <w:t>targets</w:t>
      </w:r>
      <w:r>
        <w:rPr>
          <w:color w:val="57585B"/>
          <w:spacing w:val="-1"/>
          <w:sz w:val="14"/>
        </w:rPr>
        <w:t xml:space="preserve"> </w:t>
      </w:r>
      <w:r>
        <w:rPr>
          <w:color w:val="57585B"/>
          <w:sz w:val="14"/>
        </w:rPr>
        <w:t>that</w:t>
      </w:r>
      <w:r>
        <w:rPr>
          <w:color w:val="57585B"/>
          <w:spacing w:val="-1"/>
          <w:sz w:val="14"/>
        </w:rPr>
        <w:t xml:space="preserve"> </w:t>
      </w:r>
      <w:r>
        <w:rPr>
          <w:color w:val="57585B"/>
          <w:sz w:val="14"/>
        </w:rPr>
        <w:t>are</w:t>
      </w:r>
      <w:r>
        <w:rPr>
          <w:color w:val="57585B"/>
          <w:spacing w:val="-1"/>
          <w:sz w:val="14"/>
        </w:rPr>
        <w:t xml:space="preserve"> </w:t>
      </w:r>
      <w:r>
        <w:rPr>
          <w:color w:val="57585B"/>
          <w:sz w:val="14"/>
        </w:rPr>
        <w:t>likely</w:t>
      </w:r>
      <w:r>
        <w:rPr>
          <w:color w:val="57585B"/>
          <w:spacing w:val="-1"/>
          <w:sz w:val="14"/>
        </w:rPr>
        <w:t xml:space="preserve"> </w:t>
      </w:r>
      <w:r>
        <w:rPr>
          <w:color w:val="57585B"/>
          <w:sz w:val="14"/>
        </w:rPr>
        <w:t>to</w:t>
      </w:r>
      <w:r>
        <w:rPr>
          <w:color w:val="57585B"/>
          <w:spacing w:val="-1"/>
          <w:sz w:val="14"/>
        </w:rPr>
        <w:t xml:space="preserve"> </w:t>
      </w:r>
      <w:r>
        <w:rPr>
          <w:color w:val="57585B"/>
          <w:sz w:val="14"/>
        </w:rPr>
        <w:t>contribute</w:t>
      </w:r>
      <w:r>
        <w:rPr>
          <w:color w:val="57585B"/>
          <w:spacing w:val="-1"/>
          <w:sz w:val="14"/>
        </w:rPr>
        <w:t xml:space="preserve"> </w:t>
      </w:r>
      <w:r>
        <w:rPr>
          <w:color w:val="57585B"/>
          <w:sz w:val="14"/>
        </w:rPr>
        <w:t>to</w:t>
      </w:r>
      <w:r>
        <w:rPr>
          <w:color w:val="57585B"/>
          <w:spacing w:val="-1"/>
          <w:sz w:val="14"/>
        </w:rPr>
        <w:t xml:space="preserve"> </w:t>
      </w:r>
      <w:r>
        <w:rPr>
          <w:color w:val="57585B"/>
          <w:sz w:val="14"/>
        </w:rPr>
        <w:t>reducing</w:t>
      </w:r>
      <w:r>
        <w:rPr>
          <w:color w:val="57585B"/>
          <w:spacing w:val="-1"/>
          <w:sz w:val="14"/>
        </w:rPr>
        <w:t xml:space="preserve"> </w:t>
      </w:r>
      <w:r>
        <w:rPr>
          <w:color w:val="57585B"/>
          <w:sz w:val="14"/>
        </w:rPr>
        <w:t>emissions.</w:t>
      </w:r>
      <w:r>
        <w:rPr>
          <w:color w:val="57585B"/>
          <w:spacing w:val="-4"/>
          <w:sz w:val="14"/>
        </w:rPr>
        <w:t xml:space="preserve"> </w:t>
      </w:r>
      <w:r>
        <w:rPr>
          <w:color w:val="57585B"/>
          <w:sz w:val="14"/>
        </w:rPr>
        <w:t>The</w:t>
      </w:r>
      <w:r>
        <w:rPr>
          <w:color w:val="57585B"/>
          <w:spacing w:val="40"/>
          <w:sz w:val="14"/>
        </w:rPr>
        <w:t xml:space="preserve"> </w:t>
      </w:r>
      <w:r>
        <w:rPr>
          <w:color w:val="57585B"/>
          <w:sz w:val="14"/>
        </w:rPr>
        <w:t xml:space="preserve">targets statement is available at </w:t>
      </w:r>
      <w:hyperlink r:id="rId77">
        <w:r>
          <w:rPr>
            <w:color w:val="0000FF"/>
            <w:sz w:val="14"/>
            <w:u w:val="single" w:color="0000FF"/>
          </w:rPr>
          <w:t>https://www.aemc.gov.au/regulation/targets-statement-emissions</w:t>
        </w:r>
      </w:hyperlink>
      <w:r>
        <w:rPr>
          <w:color w:val="57585B"/>
          <w:sz w:val="14"/>
        </w:rPr>
        <w:t>.</w:t>
      </w:r>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spacing w:before="346"/>
        <w:rPr>
          <w:sz w:val="36"/>
        </w:rPr>
      </w:pPr>
    </w:p>
    <w:p w:rsidR="007169DD" w:rsidRDefault="00BC0D03">
      <w:pPr>
        <w:pStyle w:val="Heading1"/>
        <w:numPr>
          <w:ilvl w:val="0"/>
          <w:numId w:val="21"/>
        </w:numPr>
        <w:tabs>
          <w:tab w:val="left" w:pos="970"/>
        </w:tabs>
        <w:ind w:hanging="850"/>
      </w:pPr>
      <w:bookmarkStart w:id="61" w:name="C_Legal_requirements_to_make_a_rule_"/>
      <w:bookmarkStart w:id="62" w:name="C.1_Draft_rule_determination_and_draft_r"/>
      <w:bookmarkStart w:id="63" w:name="C.2_Power_to_make_the_rules_"/>
      <w:bookmarkStart w:id="64" w:name="C.3_Commission’s_considerations_"/>
      <w:bookmarkStart w:id="65" w:name="_bookmark24"/>
      <w:bookmarkEnd w:id="61"/>
      <w:bookmarkEnd w:id="62"/>
      <w:bookmarkEnd w:id="63"/>
      <w:bookmarkEnd w:id="64"/>
      <w:bookmarkEnd w:id="65"/>
      <w:r>
        <w:rPr>
          <w:color w:val="23A2E0"/>
        </w:rPr>
        <w:t>Legal</w:t>
      </w:r>
      <w:r>
        <w:rPr>
          <w:color w:val="23A2E0"/>
          <w:spacing w:val="-6"/>
        </w:rPr>
        <w:t xml:space="preserve"> </w:t>
      </w:r>
      <w:r>
        <w:rPr>
          <w:color w:val="23A2E0"/>
        </w:rPr>
        <w:t>requirements</w:t>
      </w:r>
      <w:r>
        <w:rPr>
          <w:color w:val="23A2E0"/>
          <w:spacing w:val="-5"/>
        </w:rPr>
        <w:t xml:space="preserve"> </w:t>
      </w:r>
      <w:r>
        <w:rPr>
          <w:color w:val="23A2E0"/>
        </w:rPr>
        <w:t>to</w:t>
      </w:r>
      <w:r>
        <w:rPr>
          <w:color w:val="23A2E0"/>
          <w:spacing w:val="-6"/>
        </w:rPr>
        <w:t xml:space="preserve"> </w:t>
      </w:r>
      <w:r>
        <w:rPr>
          <w:color w:val="23A2E0"/>
        </w:rPr>
        <w:t>make</w:t>
      </w:r>
      <w:r>
        <w:rPr>
          <w:color w:val="23A2E0"/>
          <w:spacing w:val="-4"/>
        </w:rPr>
        <w:t xml:space="preserve"> </w:t>
      </w:r>
      <w:r>
        <w:rPr>
          <w:color w:val="23A2E0"/>
        </w:rPr>
        <w:t>a</w:t>
      </w:r>
      <w:r>
        <w:rPr>
          <w:color w:val="23A2E0"/>
          <w:spacing w:val="-5"/>
        </w:rPr>
        <w:t xml:space="preserve"> </w:t>
      </w:r>
      <w:r>
        <w:rPr>
          <w:color w:val="23A2E0"/>
          <w:spacing w:val="-4"/>
        </w:rPr>
        <w:t>rule</w:t>
      </w:r>
    </w:p>
    <w:p w:rsidR="007169DD" w:rsidRDefault="00BC0D03">
      <w:pPr>
        <w:pStyle w:val="BodyText"/>
        <w:spacing w:before="227" w:line="280" w:lineRule="auto"/>
        <w:ind w:left="964" w:right="1083"/>
      </w:pPr>
      <w:r>
        <w:rPr>
          <w:color w:val="57585B"/>
        </w:rPr>
        <w:t>This appendix sets out the relevant legal requirements under the NEL and NERL for the Commission to make a draft rule determination.</w:t>
      </w:r>
    </w:p>
    <w:p w:rsidR="007169DD" w:rsidRDefault="007169DD">
      <w:pPr>
        <w:pStyle w:val="BodyText"/>
        <w:spacing w:before="42"/>
      </w:pPr>
    </w:p>
    <w:p w:rsidR="007169DD" w:rsidRDefault="00BC0D03">
      <w:pPr>
        <w:pStyle w:val="Heading2"/>
        <w:numPr>
          <w:ilvl w:val="1"/>
          <w:numId w:val="21"/>
        </w:numPr>
        <w:tabs>
          <w:tab w:val="left" w:pos="964"/>
        </w:tabs>
      </w:pPr>
      <w:r>
        <w:rPr>
          <w:color w:val="23A2E0"/>
        </w:rPr>
        <w:t>Draft</w:t>
      </w:r>
      <w:r>
        <w:rPr>
          <w:color w:val="23A2E0"/>
          <w:spacing w:val="-3"/>
        </w:rPr>
        <w:t xml:space="preserve"> </w:t>
      </w:r>
      <w:r>
        <w:rPr>
          <w:color w:val="23A2E0"/>
        </w:rPr>
        <w:t>rule</w:t>
      </w:r>
      <w:r>
        <w:rPr>
          <w:color w:val="23A2E0"/>
          <w:spacing w:val="-3"/>
        </w:rPr>
        <w:t xml:space="preserve"> </w:t>
      </w:r>
      <w:r>
        <w:rPr>
          <w:color w:val="23A2E0"/>
        </w:rPr>
        <w:t>determination</w:t>
      </w:r>
      <w:r>
        <w:rPr>
          <w:color w:val="23A2E0"/>
          <w:spacing w:val="-3"/>
        </w:rPr>
        <w:t xml:space="preserve"> </w:t>
      </w:r>
      <w:r>
        <w:rPr>
          <w:color w:val="23A2E0"/>
        </w:rPr>
        <w:t>and</w:t>
      </w:r>
      <w:r>
        <w:rPr>
          <w:color w:val="23A2E0"/>
          <w:spacing w:val="-3"/>
        </w:rPr>
        <w:t xml:space="preserve"> </w:t>
      </w:r>
      <w:r>
        <w:rPr>
          <w:color w:val="23A2E0"/>
        </w:rPr>
        <w:t>draft</w:t>
      </w:r>
      <w:r>
        <w:rPr>
          <w:color w:val="23A2E0"/>
          <w:spacing w:val="-2"/>
        </w:rPr>
        <w:t xml:space="preserve"> </w:t>
      </w:r>
      <w:r>
        <w:rPr>
          <w:color w:val="23A2E0"/>
          <w:spacing w:val="-4"/>
        </w:rPr>
        <w:t>rule</w:t>
      </w:r>
    </w:p>
    <w:p w:rsidR="007169DD" w:rsidRDefault="00BC0D03">
      <w:pPr>
        <w:pStyle w:val="BodyText"/>
        <w:spacing w:before="77" w:line="280" w:lineRule="auto"/>
        <w:ind w:left="964" w:right="1083"/>
      </w:pPr>
      <w:r>
        <w:rPr>
          <w:color w:val="57585B"/>
        </w:rPr>
        <w:t>In accordance with section 99 of the NEL and 256 of the NERL, the Commission has made this draft rule determination in relation to the rule proposed by Intellihub, SA Power Networks and Alinta Energy.</w:t>
      </w:r>
    </w:p>
    <w:p w:rsidR="007169DD" w:rsidRDefault="00BC0D03">
      <w:pPr>
        <w:pStyle w:val="BodyText"/>
        <w:spacing w:before="111"/>
        <w:ind w:left="964"/>
      </w:pPr>
      <w:r>
        <w:rPr>
          <w:color w:val="57585B"/>
        </w:rPr>
        <w:t>The</w:t>
      </w:r>
      <w:r>
        <w:rPr>
          <w:color w:val="57585B"/>
          <w:spacing w:val="2"/>
        </w:rPr>
        <w:t xml:space="preserve"> </w:t>
      </w:r>
      <w:r>
        <w:rPr>
          <w:color w:val="57585B"/>
        </w:rPr>
        <w:t>Commission’s</w:t>
      </w:r>
      <w:r>
        <w:rPr>
          <w:color w:val="57585B"/>
          <w:spacing w:val="2"/>
        </w:rPr>
        <w:t xml:space="preserve"> </w:t>
      </w:r>
      <w:r>
        <w:rPr>
          <w:color w:val="57585B"/>
        </w:rPr>
        <w:t>reasons</w:t>
      </w:r>
      <w:r>
        <w:rPr>
          <w:color w:val="57585B"/>
          <w:spacing w:val="3"/>
        </w:rPr>
        <w:t xml:space="preserve"> </w:t>
      </w:r>
      <w:r>
        <w:rPr>
          <w:color w:val="57585B"/>
        </w:rPr>
        <w:t>for</w:t>
      </w:r>
      <w:r>
        <w:rPr>
          <w:color w:val="57585B"/>
          <w:spacing w:val="2"/>
        </w:rPr>
        <w:t xml:space="preserve"> </w:t>
      </w:r>
      <w:r>
        <w:rPr>
          <w:color w:val="57585B"/>
        </w:rPr>
        <w:t>making</w:t>
      </w:r>
      <w:r>
        <w:rPr>
          <w:color w:val="57585B"/>
          <w:spacing w:val="3"/>
        </w:rPr>
        <w:t xml:space="preserve"> </w:t>
      </w:r>
      <w:r>
        <w:rPr>
          <w:color w:val="57585B"/>
        </w:rPr>
        <w:t>this</w:t>
      </w:r>
      <w:r>
        <w:rPr>
          <w:color w:val="57585B"/>
          <w:spacing w:val="2"/>
        </w:rPr>
        <w:t xml:space="preserve"> </w:t>
      </w:r>
      <w:r>
        <w:rPr>
          <w:color w:val="57585B"/>
        </w:rPr>
        <w:t>draft</w:t>
      </w:r>
      <w:r>
        <w:rPr>
          <w:color w:val="57585B"/>
          <w:spacing w:val="3"/>
        </w:rPr>
        <w:t xml:space="preserve"> </w:t>
      </w:r>
      <w:r>
        <w:rPr>
          <w:color w:val="57585B"/>
        </w:rPr>
        <w:t>rule</w:t>
      </w:r>
      <w:r>
        <w:rPr>
          <w:color w:val="57585B"/>
          <w:spacing w:val="2"/>
        </w:rPr>
        <w:t xml:space="preserve"> </w:t>
      </w:r>
      <w:r>
        <w:rPr>
          <w:color w:val="57585B"/>
        </w:rPr>
        <w:t>determination</w:t>
      </w:r>
      <w:r>
        <w:rPr>
          <w:color w:val="57585B"/>
          <w:spacing w:val="3"/>
        </w:rPr>
        <w:t xml:space="preserve"> </w:t>
      </w:r>
      <w:r>
        <w:rPr>
          <w:color w:val="57585B"/>
        </w:rPr>
        <w:t>are</w:t>
      </w:r>
      <w:r>
        <w:rPr>
          <w:color w:val="57585B"/>
          <w:spacing w:val="2"/>
        </w:rPr>
        <w:t xml:space="preserve"> </w:t>
      </w:r>
      <w:r>
        <w:rPr>
          <w:color w:val="57585B"/>
        </w:rPr>
        <w:t>set</w:t>
      </w:r>
      <w:r>
        <w:rPr>
          <w:color w:val="57585B"/>
          <w:spacing w:val="3"/>
        </w:rPr>
        <w:t xml:space="preserve"> </w:t>
      </w:r>
      <w:r>
        <w:rPr>
          <w:color w:val="57585B"/>
        </w:rPr>
        <w:t>out</w:t>
      </w:r>
      <w:r>
        <w:rPr>
          <w:color w:val="57585B"/>
          <w:spacing w:val="2"/>
        </w:rPr>
        <w:t xml:space="preserve"> </w:t>
      </w:r>
      <w:r>
        <w:rPr>
          <w:color w:val="57585B"/>
        </w:rPr>
        <w:t>in</w:t>
      </w:r>
      <w:r>
        <w:rPr>
          <w:color w:val="57585B"/>
          <w:spacing w:val="3"/>
        </w:rPr>
        <w:t xml:space="preserve"> </w:t>
      </w:r>
      <w:r>
        <w:rPr>
          <w:color w:val="57585B"/>
        </w:rPr>
        <w:t>Chapter</w:t>
      </w:r>
      <w:r>
        <w:rPr>
          <w:color w:val="57585B"/>
          <w:spacing w:val="2"/>
        </w:rPr>
        <w:t xml:space="preserve"> </w:t>
      </w:r>
      <w:r>
        <w:rPr>
          <w:color w:val="57585B"/>
          <w:spacing w:val="-5"/>
        </w:rPr>
        <w:t>2.</w:t>
      </w:r>
    </w:p>
    <w:p w:rsidR="007169DD" w:rsidRDefault="00BC0D03">
      <w:pPr>
        <w:pStyle w:val="BodyText"/>
        <w:spacing w:before="153" w:line="280" w:lineRule="auto"/>
        <w:ind w:left="964" w:right="960"/>
      </w:pPr>
      <w:r>
        <w:rPr>
          <w:color w:val="57585B"/>
        </w:rPr>
        <w:t>A copy of the draft rule is attached to and published with this draft determination. Its key features are described in Appendix D.</w:t>
      </w:r>
    </w:p>
    <w:p w:rsidR="007169DD" w:rsidRDefault="007169DD">
      <w:pPr>
        <w:pStyle w:val="BodyText"/>
        <w:spacing w:before="42"/>
      </w:pPr>
    </w:p>
    <w:p w:rsidR="007169DD" w:rsidRDefault="00BC0D03">
      <w:pPr>
        <w:pStyle w:val="Heading2"/>
        <w:numPr>
          <w:ilvl w:val="1"/>
          <w:numId w:val="21"/>
        </w:numPr>
        <w:tabs>
          <w:tab w:val="left" w:pos="964"/>
        </w:tabs>
      </w:pPr>
      <w:r>
        <w:rPr>
          <w:color w:val="23A2E0"/>
        </w:rPr>
        <w:t>Power</w:t>
      </w:r>
      <w:r>
        <w:rPr>
          <w:color w:val="23A2E0"/>
          <w:spacing w:val="-3"/>
        </w:rPr>
        <w:t xml:space="preserve"> </w:t>
      </w:r>
      <w:r>
        <w:rPr>
          <w:color w:val="23A2E0"/>
        </w:rPr>
        <w:t>to</w:t>
      </w:r>
      <w:r>
        <w:rPr>
          <w:color w:val="23A2E0"/>
          <w:spacing w:val="-3"/>
        </w:rPr>
        <w:t xml:space="preserve"> </w:t>
      </w:r>
      <w:r>
        <w:rPr>
          <w:color w:val="23A2E0"/>
        </w:rPr>
        <w:t>make</w:t>
      </w:r>
      <w:r>
        <w:rPr>
          <w:color w:val="23A2E0"/>
          <w:spacing w:val="-3"/>
        </w:rPr>
        <w:t xml:space="preserve"> </w:t>
      </w:r>
      <w:r>
        <w:rPr>
          <w:color w:val="23A2E0"/>
        </w:rPr>
        <w:t>the</w:t>
      </w:r>
      <w:r>
        <w:rPr>
          <w:color w:val="23A2E0"/>
          <w:spacing w:val="-2"/>
        </w:rPr>
        <w:t xml:space="preserve"> rules</w:t>
      </w:r>
    </w:p>
    <w:p w:rsidR="007169DD" w:rsidRDefault="00BC0D03">
      <w:pPr>
        <w:pStyle w:val="BodyText"/>
        <w:spacing w:before="77" w:line="280" w:lineRule="auto"/>
        <w:ind w:left="964" w:right="960"/>
      </w:pPr>
      <w:r>
        <w:rPr>
          <w:color w:val="57585B"/>
        </w:rPr>
        <w:t>The Commission is satisfied that the draft rules fall within the subject matter about which the Commission may make rules.</w:t>
      </w:r>
    </w:p>
    <w:p w:rsidR="007169DD" w:rsidRDefault="00BC0D03">
      <w:pPr>
        <w:pStyle w:val="BodyText"/>
        <w:spacing w:before="112"/>
        <w:ind w:left="964"/>
      </w:pPr>
      <w:r>
        <w:rPr>
          <w:color w:val="57585B"/>
        </w:rPr>
        <w:t>The</w:t>
      </w:r>
      <w:r>
        <w:rPr>
          <w:color w:val="57585B"/>
          <w:spacing w:val="2"/>
        </w:rPr>
        <w:t xml:space="preserve"> </w:t>
      </w:r>
      <w:r>
        <w:rPr>
          <w:color w:val="57585B"/>
        </w:rPr>
        <w:t>draft</w:t>
      </w:r>
      <w:r>
        <w:rPr>
          <w:color w:val="57585B"/>
          <w:spacing w:val="2"/>
        </w:rPr>
        <w:t xml:space="preserve"> </w:t>
      </w:r>
      <w:r>
        <w:rPr>
          <w:color w:val="57585B"/>
        </w:rPr>
        <w:t>rules</w:t>
      </w:r>
      <w:r>
        <w:rPr>
          <w:color w:val="57585B"/>
          <w:spacing w:val="2"/>
        </w:rPr>
        <w:t xml:space="preserve"> </w:t>
      </w:r>
      <w:r>
        <w:rPr>
          <w:color w:val="57585B"/>
        </w:rPr>
        <w:t>fall</w:t>
      </w:r>
      <w:r>
        <w:rPr>
          <w:color w:val="57585B"/>
          <w:spacing w:val="2"/>
        </w:rPr>
        <w:t xml:space="preserve"> </w:t>
      </w:r>
      <w:r>
        <w:rPr>
          <w:color w:val="57585B"/>
          <w:spacing w:val="-2"/>
        </w:rPr>
        <w:t>within:</w:t>
      </w:r>
    </w:p>
    <w:p w:rsidR="007169DD" w:rsidRDefault="00BC0D03">
      <w:pPr>
        <w:pStyle w:val="ListParagraph"/>
        <w:numPr>
          <w:ilvl w:val="0"/>
          <w:numId w:val="11"/>
        </w:numPr>
        <w:tabs>
          <w:tab w:val="left" w:pos="1304"/>
        </w:tabs>
        <w:spacing w:before="153" w:line="280" w:lineRule="auto"/>
        <w:ind w:right="1101"/>
        <w:rPr>
          <w:sz w:val="20"/>
        </w:rPr>
      </w:pPr>
      <w:r>
        <w:rPr>
          <w:color w:val="57585B"/>
          <w:sz w:val="20"/>
        </w:rPr>
        <w:t>section 34(1)(a)(iii), the activities of persons (including Registered participants) participating in the national electricity market or involved in the operation of the national electricity system</w:t>
      </w:r>
    </w:p>
    <w:p w:rsidR="007169DD" w:rsidRDefault="00BC0D03">
      <w:pPr>
        <w:pStyle w:val="ListParagraph"/>
        <w:numPr>
          <w:ilvl w:val="0"/>
          <w:numId w:val="11"/>
        </w:numPr>
        <w:tabs>
          <w:tab w:val="left" w:pos="1304"/>
        </w:tabs>
        <w:spacing w:before="55"/>
        <w:ind w:hanging="340"/>
        <w:rPr>
          <w:sz w:val="20"/>
        </w:rPr>
      </w:pPr>
      <w:r>
        <w:rPr>
          <w:color w:val="57585B"/>
          <w:sz w:val="20"/>
        </w:rPr>
        <w:t>section</w:t>
      </w:r>
      <w:r>
        <w:rPr>
          <w:color w:val="57585B"/>
          <w:spacing w:val="3"/>
          <w:sz w:val="20"/>
        </w:rPr>
        <w:t xml:space="preserve"> </w:t>
      </w:r>
      <w:r>
        <w:rPr>
          <w:color w:val="57585B"/>
          <w:sz w:val="20"/>
        </w:rPr>
        <w:t>34(1)(aa),</w:t>
      </w:r>
      <w:r>
        <w:rPr>
          <w:color w:val="57585B"/>
          <w:spacing w:val="4"/>
          <w:sz w:val="20"/>
        </w:rPr>
        <w:t xml:space="preserve"> </w:t>
      </w:r>
      <w:r>
        <w:rPr>
          <w:color w:val="57585B"/>
          <w:sz w:val="20"/>
        </w:rPr>
        <w:t>facilitating</w:t>
      </w:r>
      <w:r>
        <w:rPr>
          <w:color w:val="57585B"/>
          <w:spacing w:val="4"/>
          <w:sz w:val="20"/>
        </w:rPr>
        <w:t xml:space="preserve"> </w:t>
      </w:r>
      <w:r>
        <w:rPr>
          <w:color w:val="57585B"/>
          <w:sz w:val="20"/>
        </w:rPr>
        <w:t>and</w:t>
      </w:r>
      <w:r>
        <w:rPr>
          <w:color w:val="57585B"/>
          <w:spacing w:val="4"/>
          <w:sz w:val="20"/>
        </w:rPr>
        <w:t xml:space="preserve"> </w:t>
      </w:r>
      <w:r>
        <w:rPr>
          <w:color w:val="57585B"/>
          <w:sz w:val="20"/>
        </w:rPr>
        <w:t>supporting</w:t>
      </w:r>
      <w:r>
        <w:rPr>
          <w:color w:val="57585B"/>
          <w:spacing w:val="4"/>
          <w:sz w:val="20"/>
        </w:rPr>
        <w:t xml:space="preserve"> </w:t>
      </w:r>
      <w:r>
        <w:rPr>
          <w:color w:val="57585B"/>
          <w:sz w:val="20"/>
        </w:rPr>
        <w:t>the</w:t>
      </w:r>
      <w:r>
        <w:rPr>
          <w:color w:val="57585B"/>
          <w:spacing w:val="3"/>
          <w:sz w:val="20"/>
        </w:rPr>
        <w:t xml:space="preserve"> </w:t>
      </w:r>
      <w:r>
        <w:rPr>
          <w:color w:val="57585B"/>
          <w:sz w:val="20"/>
        </w:rPr>
        <w:t>provision</w:t>
      </w:r>
      <w:r>
        <w:rPr>
          <w:color w:val="57585B"/>
          <w:spacing w:val="4"/>
          <w:sz w:val="20"/>
        </w:rPr>
        <w:t xml:space="preserve"> </w:t>
      </w:r>
      <w:r>
        <w:rPr>
          <w:color w:val="57585B"/>
          <w:sz w:val="20"/>
        </w:rPr>
        <w:t>of</w:t>
      </w:r>
      <w:r>
        <w:rPr>
          <w:color w:val="57585B"/>
          <w:spacing w:val="4"/>
          <w:sz w:val="20"/>
        </w:rPr>
        <w:t xml:space="preserve"> </w:t>
      </w:r>
      <w:r>
        <w:rPr>
          <w:color w:val="57585B"/>
          <w:sz w:val="20"/>
        </w:rPr>
        <w:t>services</w:t>
      </w:r>
      <w:r>
        <w:rPr>
          <w:color w:val="57585B"/>
          <w:spacing w:val="4"/>
          <w:sz w:val="20"/>
        </w:rPr>
        <w:t xml:space="preserve"> </w:t>
      </w:r>
      <w:r>
        <w:rPr>
          <w:color w:val="57585B"/>
          <w:sz w:val="20"/>
        </w:rPr>
        <w:t>to</w:t>
      </w:r>
      <w:r>
        <w:rPr>
          <w:color w:val="57585B"/>
          <w:spacing w:val="4"/>
          <w:sz w:val="20"/>
        </w:rPr>
        <w:t xml:space="preserve"> </w:t>
      </w:r>
      <w:r>
        <w:rPr>
          <w:color w:val="57585B"/>
          <w:sz w:val="20"/>
        </w:rPr>
        <w:t>retail</w:t>
      </w:r>
      <w:r>
        <w:rPr>
          <w:color w:val="57585B"/>
          <w:spacing w:val="3"/>
          <w:sz w:val="20"/>
        </w:rPr>
        <w:t xml:space="preserve"> </w:t>
      </w:r>
      <w:r>
        <w:rPr>
          <w:color w:val="57585B"/>
          <w:spacing w:val="-2"/>
          <w:sz w:val="20"/>
        </w:rPr>
        <w:t>customers</w:t>
      </w:r>
    </w:p>
    <w:p w:rsidR="007169DD" w:rsidRDefault="00BC0D03">
      <w:pPr>
        <w:pStyle w:val="ListParagraph"/>
        <w:numPr>
          <w:ilvl w:val="0"/>
          <w:numId w:val="11"/>
        </w:numPr>
        <w:tabs>
          <w:tab w:val="left" w:pos="1304"/>
        </w:tabs>
        <w:spacing w:before="97" w:line="280" w:lineRule="auto"/>
        <w:ind w:right="1066"/>
        <w:rPr>
          <w:sz w:val="20"/>
        </w:rPr>
      </w:pPr>
      <w:r>
        <w:rPr>
          <w:color w:val="57585B"/>
          <w:sz w:val="20"/>
        </w:rPr>
        <w:t>section 237(1)(a)(i) of the NERL as it relates to the provision of energy services to customers, including customer retail services and customer connection services</w:t>
      </w:r>
    </w:p>
    <w:p w:rsidR="007169DD" w:rsidRDefault="00BC0D03">
      <w:pPr>
        <w:pStyle w:val="ListParagraph"/>
        <w:numPr>
          <w:ilvl w:val="0"/>
          <w:numId w:val="11"/>
        </w:numPr>
        <w:tabs>
          <w:tab w:val="left" w:pos="1304"/>
        </w:tabs>
        <w:spacing w:before="55" w:line="280" w:lineRule="auto"/>
        <w:ind w:right="1226"/>
        <w:rPr>
          <w:sz w:val="20"/>
        </w:rPr>
      </w:pPr>
      <w:r>
        <w:rPr>
          <w:color w:val="57585B"/>
          <w:sz w:val="20"/>
        </w:rPr>
        <w:t>section 237(1)(a)(ii) of the NERL as it relates to the activities of persons involved in the sale and supply of energy to customers.</w:t>
      </w:r>
    </w:p>
    <w:p w:rsidR="007169DD" w:rsidRDefault="00BC0D03">
      <w:pPr>
        <w:pStyle w:val="Heading2"/>
        <w:numPr>
          <w:ilvl w:val="1"/>
          <w:numId w:val="21"/>
        </w:numPr>
        <w:tabs>
          <w:tab w:val="left" w:pos="964"/>
        </w:tabs>
        <w:spacing w:before="225"/>
      </w:pPr>
      <w:r>
        <w:rPr>
          <w:color w:val="23A2E0"/>
          <w:spacing w:val="-2"/>
        </w:rPr>
        <w:t>Commission’s</w:t>
      </w:r>
      <w:r>
        <w:rPr>
          <w:color w:val="23A2E0"/>
          <w:spacing w:val="-3"/>
        </w:rPr>
        <w:t xml:space="preserve"> </w:t>
      </w:r>
      <w:r>
        <w:rPr>
          <w:color w:val="23A2E0"/>
          <w:spacing w:val="-2"/>
        </w:rPr>
        <w:t>considerations</w:t>
      </w:r>
    </w:p>
    <w:p w:rsidR="007169DD" w:rsidRDefault="00BC0D03">
      <w:pPr>
        <w:pStyle w:val="BodyText"/>
        <w:spacing w:before="77"/>
        <w:ind w:left="964"/>
      </w:pPr>
      <w:r>
        <w:rPr>
          <w:color w:val="57585B"/>
        </w:rPr>
        <w:t>In</w:t>
      </w:r>
      <w:r>
        <w:rPr>
          <w:color w:val="57585B"/>
          <w:spacing w:val="5"/>
        </w:rPr>
        <w:t xml:space="preserve"> </w:t>
      </w:r>
      <w:r>
        <w:rPr>
          <w:color w:val="57585B"/>
        </w:rPr>
        <w:t>assessing</w:t>
      </w:r>
      <w:r>
        <w:rPr>
          <w:color w:val="57585B"/>
          <w:spacing w:val="5"/>
        </w:rPr>
        <w:t xml:space="preserve"> </w:t>
      </w:r>
      <w:r>
        <w:rPr>
          <w:color w:val="57585B"/>
        </w:rPr>
        <w:t>the</w:t>
      </w:r>
      <w:r>
        <w:rPr>
          <w:color w:val="57585B"/>
          <w:spacing w:val="5"/>
        </w:rPr>
        <w:t xml:space="preserve"> </w:t>
      </w:r>
      <w:r>
        <w:rPr>
          <w:color w:val="57585B"/>
        </w:rPr>
        <w:t>rule</w:t>
      </w:r>
      <w:r>
        <w:rPr>
          <w:color w:val="57585B"/>
          <w:spacing w:val="6"/>
        </w:rPr>
        <w:t xml:space="preserve"> </w:t>
      </w:r>
      <w:r>
        <w:rPr>
          <w:color w:val="57585B"/>
        </w:rPr>
        <w:t>change</w:t>
      </w:r>
      <w:r>
        <w:rPr>
          <w:color w:val="57585B"/>
          <w:spacing w:val="5"/>
        </w:rPr>
        <w:t xml:space="preserve"> </w:t>
      </w:r>
      <w:r>
        <w:rPr>
          <w:color w:val="57585B"/>
        </w:rPr>
        <w:t>request</w:t>
      </w:r>
      <w:r>
        <w:rPr>
          <w:color w:val="57585B"/>
          <w:spacing w:val="5"/>
        </w:rPr>
        <w:t xml:space="preserve"> </w:t>
      </w:r>
      <w:r>
        <w:rPr>
          <w:color w:val="57585B"/>
        </w:rPr>
        <w:t>the</w:t>
      </w:r>
      <w:r>
        <w:rPr>
          <w:color w:val="57585B"/>
          <w:spacing w:val="5"/>
        </w:rPr>
        <w:t xml:space="preserve"> </w:t>
      </w:r>
      <w:r>
        <w:rPr>
          <w:color w:val="57585B"/>
        </w:rPr>
        <w:t>Commission</w:t>
      </w:r>
      <w:r>
        <w:rPr>
          <w:color w:val="57585B"/>
          <w:spacing w:val="6"/>
        </w:rPr>
        <w:t xml:space="preserve"> </w:t>
      </w:r>
      <w:r>
        <w:rPr>
          <w:color w:val="57585B"/>
          <w:spacing w:val="-2"/>
        </w:rPr>
        <w:t>considered:</w:t>
      </w:r>
    </w:p>
    <w:p w:rsidR="007169DD" w:rsidRDefault="00BC0D03">
      <w:pPr>
        <w:pStyle w:val="ListParagraph"/>
        <w:numPr>
          <w:ilvl w:val="0"/>
          <w:numId w:val="10"/>
        </w:numPr>
        <w:tabs>
          <w:tab w:val="left" w:pos="1304"/>
        </w:tabs>
        <w:spacing w:before="153"/>
        <w:ind w:hanging="340"/>
        <w:rPr>
          <w:sz w:val="20"/>
        </w:rPr>
      </w:pPr>
      <w:r>
        <w:rPr>
          <w:color w:val="57585B"/>
          <w:sz w:val="20"/>
        </w:rPr>
        <w:t>its</w:t>
      </w:r>
      <w:r>
        <w:rPr>
          <w:color w:val="57585B"/>
          <w:spacing w:val="2"/>
          <w:sz w:val="20"/>
        </w:rPr>
        <w:t xml:space="preserve"> </w:t>
      </w:r>
      <w:r>
        <w:rPr>
          <w:color w:val="57585B"/>
          <w:sz w:val="20"/>
        </w:rPr>
        <w:t>powers</w:t>
      </w:r>
      <w:r>
        <w:rPr>
          <w:color w:val="57585B"/>
          <w:spacing w:val="2"/>
          <w:sz w:val="20"/>
        </w:rPr>
        <w:t xml:space="preserve"> </w:t>
      </w:r>
      <w:r>
        <w:rPr>
          <w:color w:val="57585B"/>
          <w:sz w:val="20"/>
        </w:rPr>
        <w:t>under</w:t>
      </w:r>
      <w:r>
        <w:rPr>
          <w:color w:val="57585B"/>
          <w:spacing w:val="2"/>
          <w:sz w:val="20"/>
        </w:rPr>
        <w:t xml:space="preserve"> </w:t>
      </w:r>
      <w:r>
        <w:rPr>
          <w:color w:val="57585B"/>
          <w:sz w:val="20"/>
        </w:rPr>
        <w:t>the</w:t>
      </w:r>
      <w:r>
        <w:rPr>
          <w:color w:val="57585B"/>
          <w:spacing w:val="2"/>
          <w:sz w:val="20"/>
        </w:rPr>
        <w:t xml:space="preserve"> </w:t>
      </w:r>
      <w:r>
        <w:rPr>
          <w:color w:val="57585B"/>
          <w:sz w:val="20"/>
        </w:rPr>
        <w:t>NEL</w:t>
      </w:r>
      <w:r>
        <w:rPr>
          <w:color w:val="57585B"/>
          <w:spacing w:val="2"/>
          <w:sz w:val="20"/>
        </w:rPr>
        <w:t xml:space="preserve"> </w:t>
      </w:r>
      <w:r>
        <w:rPr>
          <w:color w:val="57585B"/>
          <w:sz w:val="20"/>
        </w:rPr>
        <w:t>and</w:t>
      </w:r>
      <w:r>
        <w:rPr>
          <w:color w:val="57585B"/>
          <w:spacing w:val="2"/>
          <w:sz w:val="20"/>
        </w:rPr>
        <w:t xml:space="preserve"> </w:t>
      </w:r>
      <w:r>
        <w:rPr>
          <w:color w:val="57585B"/>
          <w:sz w:val="20"/>
        </w:rPr>
        <w:t>NERL</w:t>
      </w:r>
      <w:r>
        <w:rPr>
          <w:color w:val="57585B"/>
          <w:spacing w:val="2"/>
          <w:sz w:val="20"/>
        </w:rPr>
        <w:t xml:space="preserve"> </w:t>
      </w:r>
      <w:r>
        <w:rPr>
          <w:color w:val="57585B"/>
          <w:sz w:val="20"/>
        </w:rPr>
        <w:t>to</w:t>
      </w:r>
      <w:r>
        <w:rPr>
          <w:color w:val="57585B"/>
          <w:spacing w:val="2"/>
          <w:sz w:val="20"/>
        </w:rPr>
        <w:t xml:space="preserve"> </w:t>
      </w:r>
      <w:r>
        <w:rPr>
          <w:color w:val="57585B"/>
          <w:sz w:val="20"/>
        </w:rPr>
        <w:t>make</w:t>
      </w:r>
      <w:r>
        <w:rPr>
          <w:color w:val="57585B"/>
          <w:spacing w:val="2"/>
          <w:sz w:val="20"/>
        </w:rPr>
        <w:t xml:space="preserve"> </w:t>
      </w:r>
      <w:r>
        <w:rPr>
          <w:color w:val="57585B"/>
          <w:sz w:val="20"/>
        </w:rPr>
        <w:t>the</w:t>
      </w:r>
      <w:r>
        <w:rPr>
          <w:color w:val="57585B"/>
          <w:spacing w:val="3"/>
          <w:sz w:val="20"/>
        </w:rPr>
        <w:t xml:space="preserve"> </w:t>
      </w:r>
      <w:r>
        <w:rPr>
          <w:color w:val="57585B"/>
          <w:sz w:val="20"/>
        </w:rPr>
        <w:t>draft</w:t>
      </w:r>
      <w:r>
        <w:rPr>
          <w:color w:val="57585B"/>
          <w:spacing w:val="2"/>
          <w:sz w:val="20"/>
        </w:rPr>
        <w:t xml:space="preserve"> </w:t>
      </w:r>
      <w:r>
        <w:rPr>
          <w:color w:val="57585B"/>
          <w:spacing w:val="-2"/>
          <w:sz w:val="20"/>
        </w:rPr>
        <w:t>rules</w:t>
      </w:r>
    </w:p>
    <w:p w:rsidR="007169DD" w:rsidRDefault="00BC0D03">
      <w:pPr>
        <w:pStyle w:val="ListParagraph"/>
        <w:numPr>
          <w:ilvl w:val="0"/>
          <w:numId w:val="10"/>
        </w:numPr>
        <w:tabs>
          <w:tab w:val="left" w:pos="1304"/>
        </w:tabs>
        <w:spacing w:before="97"/>
        <w:ind w:hanging="340"/>
        <w:rPr>
          <w:sz w:val="20"/>
        </w:rPr>
      </w:pPr>
      <w:r>
        <w:rPr>
          <w:color w:val="57585B"/>
          <w:sz w:val="20"/>
        </w:rPr>
        <w:t>the</w:t>
      </w:r>
      <w:r>
        <w:rPr>
          <w:color w:val="57585B"/>
          <w:spacing w:val="4"/>
          <w:sz w:val="20"/>
        </w:rPr>
        <w:t xml:space="preserve"> </w:t>
      </w:r>
      <w:r>
        <w:rPr>
          <w:color w:val="57585B"/>
          <w:sz w:val="20"/>
        </w:rPr>
        <w:t>rule</w:t>
      </w:r>
      <w:r>
        <w:rPr>
          <w:color w:val="57585B"/>
          <w:spacing w:val="4"/>
          <w:sz w:val="20"/>
        </w:rPr>
        <w:t xml:space="preserve"> </w:t>
      </w:r>
      <w:r>
        <w:rPr>
          <w:color w:val="57585B"/>
          <w:sz w:val="20"/>
        </w:rPr>
        <w:t>change</w:t>
      </w:r>
      <w:r>
        <w:rPr>
          <w:color w:val="57585B"/>
          <w:spacing w:val="4"/>
          <w:sz w:val="20"/>
        </w:rPr>
        <w:t xml:space="preserve"> </w:t>
      </w:r>
      <w:r>
        <w:rPr>
          <w:color w:val="57585B"/>
          <w:spacing w:val="-2"/>
          <w:sz w:val="20"/>
        </w:rPr>
        <w:t>request</w:t>
      </w:r>
    </w:p>
    <w:p w:rsidR="007169DD" w:rsidRDefault="00BC0D03">
      <w:pPr>
        <w:pStyle w:val="ListParagraph"/>
        <w:numPr>
          <w:ilvl w:val="0"/>
          <w:numId w:val="10"/>
        </w:numPr>
        <w:tabs>
          <w:tab w:val="left" w:pos="1304"/>
        </w:tabs>
        <w:spacing w:before="97" w:line="280" w:lineRule="auto"/>
        <w:ind w:right="983"/>
        <w:rPr>
          <w:sz w:val="20"/>
        </w:rPr>
      </w:pPr>
      <w:r>
        <w:rPr>
          <w:color w:val="57585B"/>
          <w:sz w:val="20"/>
        </w:rPr>
        <w:t>the Commission’s analysis as to the ways in which the draft rules will or are likely to contribute to the achievement of the NEO and NERO</w:t>
      </w:r>
    </w:p>
    <w:p w:rsidR="007169DD" w:rsidRDefault="00BC0D03">
      <w:pPr>
        <w:pStyle w:val="ListParagraph"/>
        <w:numPr>
          <w:ilvl w:val="0"/>
          <w:numId w:val="10"/>
        </w:numPr>
        <w:tabs>
          <w:tab w:val="left" w:pos="1304"/>
        </w:tabs>
        <w:spacing w:before="55"/>
        <w:ind w:hanging="340"/>
        <w:rPr>
          <w:sz w:val="20"/>
        </w:rPr>
      </w:pPr>
      <w:r>
        <w:rPr>
          <w:color w:val="57585B"/>
          <w:sz w:val="20"/>
        </w:rPr>
        <w:t>the</w:t>
      </w:r>
      <w:r>
        <w:rPr>
          <w:color w:val="57585B"/>
          <w:spacing w:val="3"/>
          <w:sz w:val="20"/>
        </w:rPr>
        <w:t xml:space="preserve"> </w:t>
      </w:r>
      <w:r>
        <w:rPr>
          <w:color w:val="57585B"/>
          <w:sz w:val="20"/>
        </w:rPr>
        <w:t>application</w:t>
      </w:r>
      <w:r>
        <w:rPr>
          <w:color w:val="57585B"/>
          <w:spacing w:val="4"/>
          <w:sz w:val="20"/>
        </w:rPr>
        <w:t xml:space="preserve"> </w:t>
      </w:r>
      <w:r>
        <w:rPr>
          <w:color w:val="57585B"/>
          <w:sz w:val="20"/>
        </w:rPr>
        <w:t>of</w:t>
      </w:r>
      <w:r>
        <w:rPr>
          <w:color w:val="57585B"/>
          <w:spacing w:val="3"/>
          <w:sz w:val="20"/>
        </w:rPr>
        <w:t xml:space="preserve"> </w:t>
      </w:r>
      <w:r>
        <w:rPr>
          <w:color w:val="57585B"/>
          <w:sz w:val="20"/>
        </w:rPr>
        <w:t>the</w:t>
      </w:r>
      <w:r>
        <w:rPr>
          <w:color w:val="57585B"/>
          <w:spacing w:val="4"/>
          <w:sz w:val="20"/>
        </w:rPr>
        <w:t xml:space="preserve"> </w:t>
      </w:r>
      <w:r>
        <w:rPr>
          <w:color w:val="57585B"/>
          <w:sz w:val="20"/>
        </w:rPr>
        <w:t>draft</w:t>
      </w:r>
      <w:r>
        <w:rPr>
          <w:color w:val="57585B"/>
          <w:spacing w:val="3"/>
          <w:sz w:val="20"/>
        </w:rPr>
        <w:t xml:space="preserve"> </w:t>
      </w:r>
      <w:r>
        <w:rPr>
          <w:color w:val="57585B"/>
          <w:sz w:val="20"/>
        </w:rPr>
        <w:t>rules</w:t>
      </w:r>
      <w:r>
        <w:rPr>
          <w:color w:val="57585B"/>
          <w:spacing w:val="4"/>
          <w:sz w:val="20"/>
        </w:rPr>
        <w:t xml:space="preserve"> </w:t>
      </w:r>
      <w:r>
        <w:rPr>
          <w:color w:val="57585B"/>
          <w:sz w:val="20"/>
        </w:rPr>
        <w:t>to</w:t>
      </w:r>
      <w:r>
        <w:rPr>
          <w:color w:val="57585B"/>
          <w:spacing w:val="3"/>
          <w:sz w:val="20"/>
        </w:rPr>
        <w:t xml:space="preserve"> </w:t>
      </w:r>
      <w:r>
        <w:rPr>
          <w:color w:val="57585B"/>
          <w:sz w:val="20"/>
        </w:rPr>
        <w:t>the</w:t>
      </w:r>
      <w:r>
        <w:rPr>
          <w:color w:val="57585B"/>
          <w:spacing w:val="4"/>
          <w:sz w:val="20"/>
        </w:rPr>
        <w:t xml:space="preserve"> </w:t>
      </w:r>
      <w:r>
        <w:rPr>
          <w:color w:val="57585B"/>
          <w:sz w:val="20"/>
        </w:rPr>
        <w:t>Northern</w:t>
      </w:r>
      <w:r>
        <w:rPr>
          <w:color w:val="57585B"/>
          <w:spacing w:val="-1"/>
          <w:sz w:val="20"/>
        </w:rPr>
        <w:t xml:space="preserve"> </w:t>
      </w:r>
      <w:r>
        <w:rPr>
          <w:color w:val="57585B"/>
          <w:spacing w:val="-2"/>
          <w:sz w:val="20"/>
        </w:rPr>
        <w:t>Territory</w:t>
      </w:r>
    </w:p>
    <w:p w:rsidR="007169DD" w:rsidRDefault="00BC0D03">
      <w:pPr>
        <w:pStyle w:val="ListParagraph"/>
        <w:numPr>
          <w:ilvl w:val="0"/>
          <w:numId w:val="10"/>
        </w:numPr>
        <w:tabs>
          <w:tab w:val="left" w:pos="1304"/>
        </w:tabs>
        <w:spacing w:before="96" w:line="280" w:lineRule="auto"/>
        <w:ind w:right="1370"/>
        <w:rPr>
          <w:sz w:val="20"/>
        </w:rPr>
      </w:pPr>
      <w:r>
        <w:rPr>
          <w:color w:val="57585B"/>
          <w:sz w:val="20"/>
        </w:rPr>
        <w:t>the extent to which the draft rules are compatible with the development and application of consumer protections for small customers.</w:t>
      </w:r>
    </w:p>
    <w:p w:rsidR="007169DD" w:rsidRDefault="00BC0D03">
      <w:pPr>
        <w:pStyle w:val="BodyText"/>
        <w:spacing w:before="55" w:line="280" w:lineRule="auto"/>
        <w:ind w:left="964" w:right="960"/>
      </w:pPr>
      <w:r>
        <w:rPr>
          <w:color w:val="57585B"/>
        </w:rPr>
        <w:t>There is no relevant Ministerial Council on Energy (MCE) statement of policy principles for this rule change request.</w:t>
      </w:r>
      <w:r>
        <w:rPr>
          <w:color w:val="57585B"/>
          <w:vertAlign w:val="superscript"/>
        </w:rPr>
        <w:t>111</w:t>
      </w:r>
    </w:p>
    <w:p w:rsidR="007169DD" w:rsidRDefault="007169DD">
      <w:pPr>
        <w:pStyle w:val="BodyText"/>
      </w:pPr>
    </w:p>
    <w:p w:rsidR="007169DD" w:rsidRDefault="007169DD">
      <w:pPr>
        <w:pStyle w:val="BodyText"/>
      </w:pPr>
    </w:p>
    <w:p w:rsidR="007169DD" w:rsidRDefault="007169DD">
      <w:pPr>
        <w:pStyle w:val="BodyText"/>
      </w:pPr>
    </w:p>
    <w:p w:rsidR="007169DD" w:rsidRDefault="00BC0D03">
      <w:pPr>
        <w:pStyle w:val="BodyText"/>
        <w:spacing w:before="224"/>
      </w:pPr>
      <w:r>
        <w:rPr>
          <w:noProof/>
          <w:lang w:val="en-AU" w:eastAsia="en-AU"/>
        </w:rPr>
        <mc:AlternateContent>
          <mc:Choice Requires="wps">
            <w:drawing>
              <wp:anchor distT="0" distB="0" distL="0" distR="0" simplePos="0" relativeHeight="487620096" behindDoc="1" locked="0" layoutInCell="1" allowOverlap="1">
                <wp:simplePos x="0" y="0"/>
                <wp:positionH relativeFrom="page">
                  <wp:posOffset>720001</wp:posOffset>
                </wp:positionH>
                <wp:positionV relativeFrom="paragraph">
                  <wp:posOffset>310468</wp:posOffset>
                </wp:positionV>
                <wp:extent cx="720090" cy="127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416C8854" id="Graphic 123" o:spid="_x0000_s1026" style="position:absolute;margin-left:56.7pt;margin-top:24.45pt;width:56.7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" path="m,l719963,e" filled="f" strokecolor="#57585b" strokeweight=".04408mm">
                <v:path arrowok="t"/>
                <w10:wrap type="topAndBottom" anchorx="page"/>
              </v:shape>
            </w:pict>
          </mc:Fallback>
        </mc:AlternateContent>
      </w:r>
    </w:p>
    <w:p w:rsidR="007169DD" w:rsidRDefault="00BC0D03">
      <w:pPr>
        <w:pStyle w:val="ListParagraph"/>
        <w:numPr>
          <w:ilvl w:val="0"/>
          <w:numId w:val="12"/>
        </w:numPr>
        <w:tabs>
          <w:tab w:val="left" w:pos="452"/>
          <w:tab w:val="left" w:pos="454"/>
        </w:tabs>
        <w:spacing w:before="130"/>
        <w:ind w:right="1004"/>
        <w:rPr>
          <w:sz w:val="14"/>
        </w:rPr>
      </w:pPr>
      <w:r>
        <w:rPr>
          <w:color w:val="57585B"/>
          <w:sz w:val="14"/>
        </w:rPr>
        <w:t>Under</w:t>
      </w:r>
      <w:r>
        <w:rPr>
          <w:color w:val="57585B"/>
          <w:spacing w:val="-2"/>
          <w:sz w:val="14"/>
        </w:rPr>
        <w:t xml:space="preserve"> </w:t>
      </w:r>
      <w:r>
        <w:rPr>
          <w:color w:val="57585B"/>
          <w:sz w:val="14"/>
        </w:rPr>
        <w:t>s.</w:t>
      </w:r>
      <w:r>
        <w:rPr>
          <w:color w:val="57585B"/>
          <w:spacing w:val="-2"/>
          <w:sz w:val="14"/>
        </w:rPr>
        <w:t xml:space="preserve"> </w:t>
      </w:r>
      <w:r>
        <w:rPr>
          <w:color w:val="57585B"/>
          <w:sz w:val="14"/>
        </w:rPr>
        <w:t>33</w:t>
      </w:r>
      <w:r>
        <w:rPr>
          <w:color w:val="57585B"/>
          <w:spacing w:val="-2"/>
          <w:sz w:val="14"/>
        </w:rPr>
        <w:t xml:space="preserve"> </w:t>
      </w:r>
      <w:r>
        <w:rPr>
          <w:color w:val="57585B"/>
          <w:sz w:val="14"/>
        </w:rPr>
        <w:t>of</w:t>
      </w:r>
      <w:r>
        <w:rPr>
          <w:color w:val="57585B"/>
          <w:spacing w:val="-2"/>
          <w:sz w:val="14"/>
        </w:rPr>
        <w:t xml:space="preserve"> </w:t>
      </w:r>
      <w:r>
        <w:rPr>
          <w:color w:val="57585B"/>
          <w:sz w:val="14"/>
        </w:rPr>
        <w:t>the</w:t>
      </w:r>
      <w:r>
        <w:rPr>
          <w:color w:val="57585B"/>
          <w:spacing w:val="-2"/>
          <w:sz w:val="14"/>
        </w:rPr>
        <w:t xml:space="preserve"> </w:t>
      </w:r>
      <w:r>
        <w:rPr>
          <w:color w:val="57585B"/>
          <w:sz w:val="14"/>
        </w:rPr>
        <w:t>NEL</w:t>
      </w:r>
      <w:r>
        <w:rPr>
          <w:color w:val="57585B"/>
          <w:spacing w:val="-2"/>
          <w:sz w:val="14"/>
        </w:rPr>
        <w:t xml:space="preserve"> </w:t>
      </w:r>
      <w:r>
        <w:rPr>
          <w:color w:val="57585B"/>
          <w:sz w:val="14"/>
        </w:rPr>
        <w:t>and</w:t>
      </w:r>
      <w:r>
        <w:rPr>
          <w:color w:val="57585B"/>
          <w:spacing w:val="-2"/>
          <w:sz w:val="14"/>
        </w:rPr>
        <w:t xml:space="preserve"> </w:t>
      </w:r>
      <w:r>
        <w:rPr>
          <w:color w:val="57585B"/>
          <w:sz w:val="14"/>
        </w:rPr>
        <w:t>s.</w:t>
      </w:r>
      <w:r>
        <w:rPr>
          <w:color w:val="57585B"/>
          <w:spacing w:val="-2"/>
          <w:sz w:val="14"/>
        </w:rPr>
        <w:t xml:space="preserve"> </w:t>
      </w:r>
      <w:r>
        <w:rPr>
          <w:color w:val="57585B"/>
          <w:sz w:val="14"/>
        </w:rPr>
        <w:t>73</w:t>
      </w:r>
      <w:r>
        <w:rPr>
          <w:color w:val="57585B"/>
          <w:spacing w:val="-2"/>
          <w:sz w:val="14"/>
        </w:rPr>
        <w:t xml:space="preserve"> </w:t>
      </w:r>
      <w:r>
        <w:rPr>
          <w:color w:val="57585B"/>
          <w:sz w:val="14"/>
        </w:rPr>
        <w:t>of</w:t>
      </w:r>
      <w:r>
        <w:rPr>
          <w:color w:val="57585B"/>
          <w:spacing w:val="-2"/>
          <w:sz w:val="14"/>
        </w:rPr>
        <w:t xml:space="preserve"> </w:t>
      </w:r>
      <w:r>
        <w:rPr>
          <w:color w:val="57585B"/>
          <w:sz w:val="14"/>
        </w:rPr>
        <w:t>the</w:t>
      </w:r>
      <w:r>
        <w:rPr>
          <w:color w:val="57585B"/>
          <w:spacing w:val="-2"/>
          <w:sz w:val="14"/>
        </w:rPr>
        <w:t xml:space="preserve"> </w:t>
      </w:r>
      <w:r>
        <w:rPr>
          <w:color w:val="57585B"/>
          <w:sz w:val="14"/>
        </w:rPr>
        <w:t>NGL</w:t>
      </w:r>
      <w:r>
        <w:rPr>
          <w:color w:val="57585B"/>
          <w:spacing w:val="-2"/>
          <w:sz w:val="14"/>
        </w:rPr>
        <w:t xml:space="preserve"> </w:t>
      </w:r>
      <w:r>
        <w:rPr>
          <w:color w:val="57585B"/>
          <w:sz w:val="14"/>
        </w:rPr>
        <w:t>the</w:t>
      </w:r>
      <w:r>
        <w:rPr>
          <w:color w:val="57585B"/>
          <w:spacing w:val="-2"/>
          <w:sz w:val="14"/>
        </w:rPr>
        <w:t xml:space="preserve"> </w:t>
      </w:r>
      <w:r>
        <w:rPr>
          <w:color w:val="57585B"/>
          <w:sz w:val="14"/>
        </w:rPr>
        <w:t>AEMC</w:t>
      </w:r>
      <w:r>
        <w:rPr>
          <w:color w:val="57585B"/>
          <w:spacing w:val="-2"/>
          <w:sz w:val="14"/>
        </w:rPr>
        <w:t xml:space="preserve"> </w:t>
      </w:r>
      <w:r>
        <w:rPr>
          <w:color w:val="57585B"/>
          <w:sz w:val="14"/>
        </w:rPr>
        <w:t>must</w:t>
      </w:r>
      <w:r>
        <w:rPr>
          <w:color w:val="57585B"/>
          <w:spacing w:val="-2"/>
          <w:sz w:val="14"/>
        </w:rPr>
        <w:t xml:space="preserve"> </w:t>
      </w:r>
      <w:r>
        <w:rPr>
          <w:color w:val="57585B"/>
          <w:sz w:val="14"/>
        </w:rPr>
        <w:t>have</w:t>
      </w:r>
      <w:r>
        <w:rPr>
          <w:color w:val="57585B"/>
          <w:spacing w:val="-2"/>
          <w:sz w:val="14"/>
        </w:rPr>
        <w:t xml:space="preserve"> </w:t>
      </w:r>
      <w:r>
        <w:rPr>
          <w:color w:val="57585B"/>
          <w:sz w:val="14"/>
        </w:rPr>
        <w:t>regard</w:t>
      </w:r>
      <w:r>
        <w:rPr>
          <w:color w:val="57585B"/>
          <w:spacing w:val="-2"/>
          <w:sz w:val="14"/>
        </w:rPr>
        <w:t xml:space="preserve"> </w:t>
      </w:r>
      <w:r>
        <w:rPr>
          <w:color w:val="57585B"/>
          <w:sz w:val="14"/>
        </w:rPr>
        <w:t>to</w:t>
      </w:r>
      <w:r>
        <w:rPr>
          <w:color w:val="57585B"/>
          <w:spacing w:val="-2"/>
          <w:sz w:val="14"/>
        </w:rPr>
        <w:t xml:space="preserve"> </w:t>
      </w:r>
      <w:r>
        <w:rPr>
          <w:color w:val="57585B"/>
          <w:sz w:val="14"/>
        </w:rPr>
        <w:t>any</w:t>
      </w:r>
      <w:r>
        <w:rPr>
          <w:color w:val="57585B"/>
          <w:spacing w:val="-2"/>
          <w:sz w:val="14"/>
        </w:rPr>
        <w:t xml:space="preserve"> </w:t>
      </w:r>
      <w:r>
        <w:rPr>
          <w:color w:val="57585B"/>
          <w:sz w:val="14"/>
        </w:rPr>
        <w:t>relevant</w:t>
      </w:r>
      <w:r>
        <w:rPr>
          <w:color w:val="57585B"/>
          <w:spacing w:val="-2"/>
          <w:sz w:val="14"/>
        </w:rPr>
        <w:t xml:space="preserve"> </w:t>
      </w:r>
      <w:r>
        <w:rPr>
          <w:color w:val="57585B"/>
          <w:sz w:val="14"/>
        </w:rPr>
        <w:t>MCE</w:t>
      </w:r>
      <w:r>
        <w:rPr>
          <w:color w:val="57585B"/>
          <w:spacing w:val="-2"/>
          <w:sz w:val="14"/>
        </w:rPr>
        <w:t xml:space="preserve"> </w:t>
      </w:r>
      <w:r>
        <w:rPr>
          <w:color w:val="57585B"/>
          <w:sz w:val="14"/>
        </w:rPr>
        <w:t>statement</w:t>
      </w:r>
      <w:r>
        <w:rPr>
          <w:color w:val="57585B"/>
          <w:spacing w:val="-2"/>
          <w:sz w:val="14"/>
        </w:rPr>
        <w:t xml:space="preserve"> </w:t>
      </w:r>
      <w:r>
        <w:rPr>
          <w:color w:val="57585B"/>
          <w:sz w:val="14"/>
        </w:rPr>
        <w:t>of</w:t>
      </w:r>
      <w:r>
        <w:rPr>
          <w:color w:val="57585B"/>
          <w:spacing w:val="-2"/>
          <w:sz w:val="14"/>
        </w:rPr>
        <w:t xml:space="preserve"> </w:t>
      </w:r>
      <w:r>
        <w:rPr>
          <w:color w:val="57585B"/>
          <w:sz w:val="14"/>
        </w:rPr>
        <w:t>policy</w:t>
      </w:r>
      <w:r>
        <w:rPr>
          <w:color w:val="57585B"/>
          <w:spacing w:val="-2"/>
          <w:sz w:val="14"/>
        </w:rPr>
        <w:t xml:space="preserve"> </w:t>
      </w:r>
      <w:r>
        <w:rPr>
          <w:color w:val="57585B"/>
          <w:sz w:val="14"/>
        </w:rPr>
        <w:t>principles</w:t>
      </w:r>
      <w:r>
        <w:rPr>
          <w:color w:val="57585B"/>
          <w:spacing w:val="-2"/>
          <w:sz w:val="14"/>
        </w:rPr>
        <w:t xml:space="preserve"> </w:t>
      </w:r>
      <w:r>
        <w:rPr>
          <w:color w:val="57585B"/>
          <w:sz w:val="14"/>
        </w:rPr>
        <w:t>in</w:t>
      </w:r>
      <w:r>
        <w:rPr>
          <w:color w:val="57585B"/>
          <w:spacing w:val="-5"/>
          <w:sz w:val="14"/>
        </w:rPr>
        <w:t xml:space="preserve"> </w:t>
      </w:r>
      <w:r>
        <w:rPr>
          <w:color w:val="57585B"/>
          <w:sz w:val="14"/>
        </w:rPr>
        <w:t>making</w:t>
      </w:r>
      <w:r>
        <w:rPr>
          <w:color w:val="57585B"/>
          <w:spacing w:val="-2"/>
          <w:sz w:val="14"/>
        </w:rPr>
        <w:t xml:space="preserve"> </w:t>
      </w:r>
      <w:r>
        <w:rPr>
          <w:color w:val="57585B"/>
          <w:sz w:val="14"/>
        </w:rPr>
        <w:t>a</w:t>
      </w:r>
      <w:r>
        <w:rPr>
          <w:color w:val="57585B"/>
          <w:spacing w:val="-2"/>
          <w:sz w:val="14"/>
        </w:rPr>
        <w:t xml:space="preserve"> </w:t>
      </w:r>
      <w:r>
        <w:rPr>
          <w:color w:val="57585B"/>
          <w:sz w:val="14"/>
        </w:rPr>
        <w:t>rule.</w:t>
      </w:r>
      <w:r>
        <w:rPr>
          <w:color w:val="57585B"/>
          <w:spacing w:val="-5"/>
          <w:sz w:val="14"/>
        </w:rPr>
        <w:t xml:space="preserve"> </w:t>
      </w:r>
      <w:r>
        <w:rPr>
          <w:color w:val="57585B"/>
          <w:sz w:val="14"/>
        </w:rPr>
        <w:t>The</w:t>
      </w:r>
      <w:r>
        <w:rPr>
          <w:color w:val="57585B"/>
          <w:spacing w:val="-2"/>
          <w:sz w:val="14"/>
        </w:rPr>
        <w:t xml:space="preserve"> </w:t>
      </w:r>
      <w:r>
        <w:rPr>
          <w:color w:val="57585B"/>
          <w:sz w:val="14"/>
        </w:rPr>
        <w:t>MCE</w:t>
      </w:r>
      <w:r>
        <w:rPr>
          <w:color w:val="57585B"/>
          <w:spacing w:val="40"/>
          <w:sz w:val="14"/>
        </w:rPr>
        <w:t xml:space="preserve"> </w:t>
      </w:r>
      <w:r>
        <w:rPr>
          <w:color w:val="57585B"/>
          <w:sz w:val="14"/>
        </w:rPr>
        <w:t>is referenced in the AEMC’s governing legislation and is a legally enduring body comprising the Federal, State and</w:t>
      </w:r>
      <w:r>
        <w:rPr>
          <w:color w:val="57585B"/>
          <w:spacing w:val="-1"/>
          <w:sz w:val="14"/>
        </w:rPr>
        <w:t xml:space="preserve"> </w:t>
      </w:r>
      <w:r>
        <w:rPr>
          <w:color w:val="57585B"/>
          <w:sz w:val="14"/>
        </w:rPr>
        <w:t>Territory Ministers responsible for</w:t>
      </w:r>
      <w:r>
        <w:rPr>
          <w:color w:val="57585B"/>
          <w:spacing w:val="40"/>
          <w:sz w:val="14"/>
        </w:rPr>
        <w:t xml:space="preserve"> </w:t>
      </w:r>
      <w:r>
        <w:rPr>
          <w:color w:val="57585B"/>
          <w:sz w:val="14"/>
        </w:rPr>
        <w:t>energy. On 1 July 2011, the MCE was amalgamated with the Ministerial Council on Mineral and Petroleum Resources. In December 2013, it became</w:t>
      </w:r>
      <w:r>
        <w:rPr>
          <w:color w:val="57585B"/>
          <w:spacing w:val="40"/>
          <w:sz w:val="14"/>
        </w:rPr>
        <w:t xml:space="preserve"> </w:t>
      </w:r>
      <w:r>
        <w:rPr>
          <w:color w:val="57585B"/>
          <w:sz w:val="14"/>
        </w:rPr>
        <w:t>known as the Council of Australian Government (COAG) Energy Council. In May 2020, the Energy National Cabinet Reform Committee</w:t>
      </w:r>
      <w:r>
        <w:rPr>
          <w:color w:val="57585B"/>
          <w:spacing w:val="-2"/>
          <w:sz w:val="14"/>
        </w:rPr>
        <w:t xml:space="preserve"> </w:t>
      </w:r>
      <w:r>
        <w:rPr>
          <w:color w:val="57585B"/>
          <w:sz w:val="14"/>
        </w:rPr>
        <w:t>and the Energy</w:t>
      </w:r>
      <w:r>
        <w:rPr>
          <w:color w:val="57585B"/>
          <w:spacing w:val="40"/>
          <w:sz w:val="14"/>
        </w:rPr>
        <w:t xml:space="preserve"> </w:t>
      </w:r>
      <w:r>
        <w:rPr>
          <w:color w:val="57585B"/>
          <w:sz w:val="14"/>
        </w:rPr>
        <w:t>Ministers’ Meeting were established to replace the former COAG Energy Council.</w:t>
      </w:r>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rPr>
          <w:sz w:val="28"/>
        </w:rPr>
      </w:pPr>
    </w:p>
    <w:p w:rsidR="007169DD" w:rsidRDefault="007169DD">
      <w:pPr>
        <w:pStyle w:val="BodyText"/>
        <w:spacing w:before="122"/>
        <w:rPr>
          <w:sz w:val="28"/>
        </w:rPr>
      </w:pPr>
    </w:p>
    <w:p w:rsidR="007169DD" w:rsidRDefault="00BC0D03">
      <w:pPr>
        <w:pStyle w:val="Heading2"/>
        <w:numPr>
          <w:ilvl w:val="1"/>
          <w:numId w:val="21"/>
        </w:numPr>
        <w:tabs>
          <w:tab w:val="left" w:pos="964"/>
        </w:tabs>
      </w:pPr>
      <w:bookmarkStart w:id="66" w:name="C.4_Making_electricity_rules_in_the_Nort"/>
      <w:bookmarkStart w:id="67" w:name="_bookmark25"/>
      <w:bookmarkEnd w:id="66"/>
      <w:bookmarkEnd w:id="67"/>
      <w:r>
        <w:rPr>
          <w:color w:val="23A2E0"/>
        </w:rPr>
        <w:t>Making</w:t>
      </w:r>
      <w:r>
        <w:rPr>
          <w:color w:val="23A2E0"/>
          <w:spacing w:val="-4"/>
        </w:rPr>
        <w:t xml:space="preserve"> </w:t>
      </w:r>
      <w:r>
        <w:rPr>
          <w:color w:val="23A2E0"/>
        </w:rPr>
        <w:t>electricity</w:t>
      </w:r>
      <w:r>
        <w:rPr>
          <w:color w:val="23A2E0"/>
          <w:spacing w:val="-1"/>
        </w:rPr>
        <w:t xml:space="preserve"> </w:t>
      </w:r>
      <w:r>
        <w:rPr>
          <w:color w:val="23A2E0"/>
        </w:rPr>
        <w:t>rules</w:t>
      </w:r>
      <w:r>
        <w:rPr>
          <w:color w:val="23A2E0"/>
          <w:spacing w:val="-1"/>
        </w:rPr>
        <w:t xml:space="preserve"> </w:t>
      </w:r>
      <w:r>
        <w:rPr>
          <w:color w:val="23A2E0"/>
        </w:rPr>
        <w:t>in</w:t>
      </w:r>
      <w:r>
        <w:rPr>
          <w:color w:val="23A2E0"/>
          <w:spacing w:val="-1"/>
        </w:rPr>
        <w:t xml:space="preserve"> </w:t>
      </w:r>
      <w:r>
        <w:rPr>
          <w:color w:val="23A2E0"/>
        </w:rPr>
        <w:t>the</w:t>
      </w:r>
      <w:r>
        <w:rPr>
          <w:color w:val="23A2E0"/>
          <w:spacing w:val="-1"/>
        </w:rPr>
        <w:t xml:space="preserve"> </w:t>
      </w:r>
      <w:r>
        <w:rPr>
          <w:color w:val="23A2E0"/>
        </w:rPr>
        <w:t>Northern</w:t>
      </w:r>
      <w:r>
        <w:rPr>
          <w:color w:val="23A2E0"/>
          <w:spacing w:val="-6"/>
        </w:rPr>
        <w:t xml:space="preserve"> </w:t>
      </w:r>
      <w:r>
        <w:rPr>
          <w:color w:val="23A2E0"/>
          <w:spacing w:val="-2"/>
        </w:rPr>
        <w:t>Territory</w:t>
      </w:r>
    </w:p>
    <w:p w:rsidR="007169DD" w:rsidRDefault="00BC0D03">
      <w:pPr>
        <w:pStyle w:val="BodyText"/>
        <w:spacing w:before="77" w:line="280" w:lineRule="auto"/>
        <w:ind w:left="964" w:right="1083"/>
      </w:pPr>
      <w:r>
        <w:rPr>
          <w:color w:val="57585B"/>
        </w:rPr>
        <w:t>The NER, as amended from time to time, apply in the Northern</w:t>
      </w:r>
      <w:r>
        <w:rPr>
          <w:color w:val="57585B"/>
          <w:spacing w:val="-3"/>
        </w:rPr>
        <w:t xml:space="preserve"> </w:t>
      </w:r>
      <w:r>
        <w:rPr>
          <w:color w:val="57585B"/>
        </w:rPr>
        <w:t>Territory, subject to modifications set out in regulations made under the Northern Territory legislation adopting the NEL.</w:t>
      </w:r>
      <w:r>
        <w:rPr>
          <w:color w:val="57585B"/>
          <w:vertAlign w:val="superscript"/>
        </w:rPr>
        <w:t>112</w:t>
      </w:r>
      <w:r>
        <w:rPr>
          <w:color w:val="57585B"/>
        </w:rPr>
        <w:t xml:space="preserve"> Under those regulations, only certain parts of the NER have been adopted in the Northern Territory.</w:t>
      </w:r>
    </w:p>
    <w:p w:rsidR="007169DD" w:rsidRDefault="00BC0D03">
      <w:pPr>
        <w:pStyle w:val="BodyText"/>
        <w:spacing w:before="110" w:line="280" w:lineRule="auto"/>
        <w:ind w:left="964" w:right="1083"/>
      </w:pPr>
      <w:r>
        <w:rPr>
          <w:color w:val="57585B"/>
        </w:rPr>
        <w:t>As the draft rules relates to parts of the NER that apply in the Northern</w:t>
      </w:r>
      <w:r>
        <w:rPr>
          <w:color w:val="57585B"/>
          <w:spacing w:val="-2"/>
        </w:rPr>
        <w:t xml:space="preserve"> </w:t>
      </w:r>
      <w:r>
        <w:rPr>
          <w:color w:val="57585B"/>
        </w:rPr>
        <w:t>Territory, the Commission is required to assess Northern Territory application issues, described below.</w:t>
      </w:r>
    </w:p>
    <w:p w:rsidR="007169DD" w:rsidRDefault="00BC0D03">
      <w:pPr>
        <w:pStyle w:val="Heading3"/>
        <w:spacing w:before="112"/>
      </w:pPr>
      <w:r>
        <w:rPr>
          <w:color w:val="57585B"/>
        </w:rPr>
        <w:t>Test</w:t>
      </w:r>
      <w:r>
        <w:rPr>
          <w:color w:val="57585B"/>
          <w:spacing w:val="1"/>
        </w:rPr>
        <w:t xml:space="preserve"> </w:t>
      </w:r>
      <w:r>
        <w:rPr>
          <w:color w:val="57585B"/>
        </w:rPr>
        <w:t>for</w:t>
      </w:r>
      <w:r>
        <w:rPr>
          <w:color w:val="57585B"/>
          <w:spacing w:val="2"/>
        </w:rPr>
        <w:t xml:space="preserve"> </w:t>
      </w:r>
      <w:r>
        <w:rPr>
          <w:color w:val="57585B"/>
        </w:rPr>
        <w:t>scope</w:t>
      </w:r>
      <w:r>
        <w:rPr>
          <w:color w:val="57585B"/>
          <w:spacing w:val="1"/>
        </w:rPr>
        <w:t xml:space="preserve"> </w:t>
      </w:r>
      <w:r>
        <w:rPr>
          <w:color w:val="57585B"/>
        </w:rPr>
        <w:t>of</w:t>
      </w:r>
      <w:r>
        <w:rPr>
          <w:color w:val="57585B"/>
          <w:spacing w:val="2"/>
        </w:rPr>
        <w:t xml:space="preserve"> </w:t>
      </w:r>
      <w:r>
        <w:rPr>
          <w:color w:val="57585B"/>
        </w:rPr>
        <w:t>“national</w:t>
      </w:r>
      <w:r>
        <w:rPr>
          <w:color w:val="57585B"/>
          <w:spacing w:val="2"/>
        </w:rPr>
        <w:t xml:space="preserve"> </w:t>
      </w:r>
      <w:r>
        <w:rPr>
          <w:color w:val="57585B"/>
        </w:rPr>
        <w:t>electricity</w:t>
      </w:r>
      <w:r>
        <w:rPr>
          <w:color w:val="57585B"/>
          <w:spacing w:val="1"/>
        </w:rPr>
        <w:t xml:space="preserve"> </w:t>
      </w:r>
      <w:r>
        <w:rPr>
          <w:color w:val="57585B"/>
        </w:rPr>
        <w:t>system”</w:t>
      </w:r>
      <w:r>
        <w:rPr>
          <w:color w:val="57585B"/>
          <w:spacing w:val="2"/>
        </w:rPr>
        <w:t xml:space="preserve"> </w:t>
      </w:r>
      <w:r>
        <w:rPr>
          <w:color w:val="57585B"/>
        </w:rPr>
        <w:t>in</w:t>
      </w:r>
      <w:r>
        <w:rPr>
          <w:color w:val="57585B"/>
          <w:spacing w:val="2"/>
        </w:rPr>
        <w:t xml:space="preserve"> </w:t>
      </w:r>
      <w:r>
        <w:rPr>
          <w:color w:val="57585B"/>
        </w:rPr>
        <w:t>the</w:t>
      </w:r>
      <w:r>
        <w:rPr>
          <w:color w:val="57585B"/>
          <w:spacing w:val="1"/>
        </w:rPr>
        <w:t xml:space="preserve"> </w:t>
      </w:r>
      <w:r>
        <w:rPr>
          <w:color w:val="57585B"/>
          <w:spacing w:val="-5"/>
        </w:rPr>
        <w:t>NEO</w:t>
      </w:r>
    </w:p>
    <w:p w:rsidR="007169DD" w:rsidRDefault="00BC0D03">
      <w:pPr>
        <w:pStyle w:val="BodyText"/>
        <w:spacing w:before="153" w:line="280" w:lineRule="auto"/>
        <w:ind w:left="964" w:right="969"/>
        <w:jc w:val="both"/>
      </w:pPr>
      <w:r>
        <w:rPr>
          <w:color w:val="57585B"/>
        </w:rPr>
        <w:t>Under the NT</w:t>
      </w:r>
      <w:r>
        <w:rPr>
          <w:color w:val="57585B"/>
          <w:spacing w:val="-2"/>
        </w:rPr>
        <w:t xml:space="preserve"> </w:t>
      </w:r>
      <w:r>
        <w:rPr>
          <w:color w:val="57585B"/>
        </w:rPr>
        <w:t>Act, the Commission must regard the reference in the NEO to the “national electricity system” as a reference to whichever of the following the Commission considers appropriate in the circumstances having regard to the nature, scope or operation of the proposed rule:</w:t>
      </w:r>
      <w:r>
        <w:rPr>
          <w:color w:val="57585B"/>
          <w:vertAlign w:val="superscript"/>
        </w:rPr>
        <w:t>113</w:t>
      </w:r>
    </w:p>
    <w:p w:rsidR="007169DD" w:rsidRDefault="00BC0D03">
      <w:pPr>
        <w:pStyle w:val="ListParagraph"/>
        <w:numPr>
          <w:ilvl w:val="0"/>
          <w:numId w:val="9"/>
        </w:numPr>
        <w:tabs>
          <w:tab w:val="left" w:pos="1302"/>
        </w:tabs>
        <w:spacing w:before="111"/>
        <w:ind w:left="1302" w:hanging="338"/>
        <w:rPr>
          <w:sz w:val="20"/>
        </w:rPr>
      </w:pPr>
      <w:r>
        <w:rPr>
          <w:color w:val="57585B"/>
          <w:sz w:val="20"/>
        </w:rPr>
        <w:t>The</w:t>
      </w:r>
      <w:r>
        <w:rPr>
          <w:color w:val="57585B"/>
          <w:spacing w:val="3"/>
          <w:sz w:val="20"/>
        </w:rPr>
        <w:t xml:space="preserve"> </w:t>
      </w:r>
      <w:r>
        <w:rPr>
          <w:color w:val="57585B"/>
          <w:sz w:val="20"/>
        </w:rPr>
        <w:t>national</w:t>
      </w:r>
      <w:r>
        <w:rPr>
          <w:color w:val="57585B"/>
          <w:spacing w:val="3"/>
          <w:sz w:val="20"/>
        </w:rPr>
        <w:t xml:space="preserve"> </w:t>
      </w:r>
      <w:r>
        <w:rPr>
          <w:color w:val="57585B"/>
          <w:sz w:val="20"/>
        </w:rPr>
        <w:t>electricity</w:t>
      </w:r>
      <w:r>
        <w:rPr>
          <w:color w:val="57585B"/>
          <w:spacing w:val="3"/>
          <w:sz w:val="20"/>
        </w:rPr>
        <w:t xml:space="preserve"> </w:t>
      </w:r>
      <w:r>
        <w:rPr>
          <w:color w:val="57585B"/>
          <w:spacing w:val="-2"/>
          <w:sz w:val="20"/>
        </w:rPr>
        <w:t>system</w:t>
      </w:r>
    </w:p>
    <w:p w:rsidR="007169DD" w:rsidRDefault="00BC0D03">
      <w:pPr>
        <w:pStyle w:val="ListParagraph"/>
        <w:numPr>
          <w:ilvl w:val="0"/>
          <w:numId w:val="9"/>
        </w:numPr>
        <w:tabs>
          <w:tab w:val="left" w:pos="1302"/>
        </w:tabs>
        <w:spacing w:before="97"/>
        <w:ind w:left="1302" w:hanging="338"/>
        <w:rPr>
          <w:sz w:val="20"/>
        </w:rPr>
      </w:pPr>
      <w:r>
        <w:rPr>
          <w:color w:val="57585B"/>
          <w:sz w:val="20"/>
        </w:rPr>
        <w:t>One</w:t>
      </w:r>
      <w:r>
        <w:rPr>
          <w:color w:val="57585B"/>
          <w:spacing w:val="1"/>
          <w:sz w:val="20"/>
        </w:rPr>
        <w:t xml:space="preserve"> </w:t>
      </w:r>
      <w:r>
        <w:rPr>
          <w:color w:val="57585B"/>
          <w:sz w:val="20"/>
        </w:rPr>
        <w:t>or</w:t>
      </w:r>
      <w:r>
        <w:rPr>
          <w:color w:val="57585B"/>
          <w:spacing w:val="1"/>
          <w:sz w:val="20"/>
        </w:rPr>
        <w:t xml:space="preserve"> </w:t>
      </w:r>
      <w:r>
        <w:rPr>
          <w:color w:val="57585B"/>
          <w:sz w:val="20"/>
        </w:rPr>
        <w:t>more,</w:t>
      </w:r>
      <w:r>
        <w:rPr>
          <w:color w:val="57585B"/>
          <w:spacing w:val="1"/>
          <w:sz w:val="20"/>
        </w:rPr>
        <w:t xml:space="preserve"> </w:t>
      </w:r>
      <w:r>
        <w:rPr>
          <w:color w:val="57585B"/>
          <w:sz w:val="20"/>
        </w:rPr>
        <w:t>or</w:t>
      </w:r>
      <w:r>
        <w:rPr>
          <w:color w:val="57585B"/>
          <w:spacing w:val="1"/>
          <w:sz w:val="20"/>
        </w:rPr>
        <w:t xml:space="preserve"> </w:t>
      </w:r>
      <w:r>
        <w:rPr>
          <w:color w:val="57585B"/>
          <w:sz w:val="20"/>
        </w:rPr>
        <w:t>all,</w:t>
      </w:r>
      <w:r>
        <w:rPr>
          <w:color w:val="57585B"/>
          <w:spacing w:val="2"/>
          <w:sz w:val="20"/>
        </w:rPr>
        <w:t xml:space="preserve"> </w:t>
      </w:r>
      <w:r>
        <w:rPr>
          <w:color w:val="57585B"/>
          <w:sz w:val="20"/>
        </w:rPr>
        <w:t>of</w:t>
      </w:r>
      <w:r>
        <w:rPr>
          <w:color w:val="57585B"/>
          <w:spacing w:val="1"/>
          <w:sz w:val="20"/>
        </w:rPr>
        <w:t xml:space="preserve"> </w:t>
      </w:r>
      <w:r>
        <w:rPr>
          <w:color w:val="57585B"/>
          <w:sz w:val="20"/>
        </w:rPr>
        <w:t>the</w:t>
      </w:r>
      <w:r>
        <w:rPr>
          <w:color w:val="57585B"/>
          <w:spacing w:val="1"/>
          <w:sz w:val="20"/>
        </w:rPr>
        <w:t xml:space="preserve"> </w:t>
      </w:r>
      <w:r>
        <w:rPr>
          <w:color w:val="57585B"/>
          <w:sz w:val="20"/>
        </w:rPr>
        <w:t>local</w:t>
      </w:r>
      <w:r>
        <w:rPr>
          <w:color w:val="57585B"/>
          <w:spacing w:val="1"/>
          <w:sz w:val="20"/>
        </w:rPr>
        <w:t xml:space="preserve"> </w:t>
      </w:r>
      <w:r>
        <w:rPr>
          <w:color w:val="57585B"/>
          <w:sz w:val="20"/>
        </w:rPr>
        <w:t>electricity</w:t>
      </w:r>
      <w:r>
        <w:rPr>
          <w:color w:val="57585B"/>
          <w:spacing w:val="2"/>
          <w:sz w:val="20"/>
        </w:rPr>
        <w:t xml:space="preserve"> </w:t>
      </w:r>
      <w:r>
        <w:rPr>
          <w:color w:val="57585B"/>
          <w:spacing w:val="-2"/>
          <w:sz w:val="20"/>
        </w:rPr>
        <w:t>systems</w:t>
      </w:r>
      <w:r>
        <w:rPr>
          <w:color w:val="57585B"/>
          <w:spacing w:val="-2"/>
          <w:sz w:val="20"/>
          <w:vertAlign w:val="superscript"/>
        </w:rPr>
        <w:t>114</w:t>
      </w:r>
    </w:p>
    <w:p w:rsidR="007169DD" w:rsidRDefault="00BC0D03">
      <w:pPr>
        <w:pStyle w:val="ListParagraph"/>
        <w:numPr>
          <w:ilvl w:val="0"/>
          <w:numId w:val="9"/>
        </w:numPr>
        <w:tabs>
          <w:tab w:val="left" w:pos="1302"/>
        </w:tabs>
        <w:spacing w:before="97"/>
        <w:ind w:left="1302" w:hanging="338"/>
        <w:rPr>
          <w:sz w:val="20"/>
        </w:rPr>
      </w:pPr>
      <w:r>
        <w:rPr>
          <w:color w:val="57585B"/>
          <w:sz w:val="20"/>
        </w:rPr>
        <w:t>All</w:t>
      </w:r>
      <w:r>
        <w:rPr>
          <w:color w:val="57585B"/>
          <w:spacing w:val="1"/>
          <w:sz w:val="20"/>
        </w:rPr>
        <w:t xml:space="preserve"> </w:t>
      </w:r>
      <w:r>
        <w:rPr>
          <w:color w:val="57585B"/>
          <w:sz w:val="20"/>
        </w:rPr>
        <w:t>of</w:t>
      </w:r>
      <w:r>
        <w:rPr>
          <w:color w:val="57585B"/>
          <w:spacing w:val="1"/>
          <w:sz w:val="20"/>
        </w:rPr>
        <w:t xml:space="preserve"> </w:t>
      </w:r>
      <w:r>
        <w:rPr>
          <w:color w:val="57585B"/>
          <w:sz w:val="20"/>
        </w:rPr>
        <w:t>the</w:t>
      </w:r>
      <w:r>
        <w:rPr>
          <w:color w:val="57585B"/>
          <w:spacing w:val="2"/>
          <w:sz w:val="20"/>
        </w:rPr>
        <w:t xml:space="preserve"> </w:t>
      </w:r>
      <w:r>
        <w:rPr>
          <w:color w:val="57585B"/>
          <w:sz w:val="20"/>
        </w:rPr>
        <w:t>electricity</w:t>
      </w:r>
      <w:r>
        <w:rPr>
          <w:color w:val="57585B"/>
          <w:spacing w:val="1"/>
          <w:sz w:val="20"/>
        </w:rPr>
        <w:t xml:space="preserve"> </w:t>
      </w:r>
      <w:r>
        <w:rPr>
          <w:color w:val="57585B"/>
          <w:sz w:val="20"/>
        </w:rPr>
        <w:t>systems</w:t>
      </w:r>
      <w:r>
        <w:rPr>
          <w:color w:val="57585B"/>
          <w:spacing w:val="2"/>
          <w:sz w:val="20"/>
        </w:rPr>
        <w:t xml:space="preserve"> </w:t>
      </w:r>
      <w:r>
        <w:rPr>
          <w:color w:val="57585B"/>
          <w:sz w:val="20"/>
        </w:rPr>
        <w:t>referred</w:t>
      </w:r>
      <w:r>
        <w:rPr>
          <w:color w:val="57585B"/>
          <w:spacing w:val="1"/>
          <w:sz w:val="20"/>
        </w:rPr>
        <w:t xml:space="preserve"> </w:t>
      </w:r>
      <w:r>
        <w:rPr>
          <w:color w:val="57585B"/>
          <w:sz w:val="20"/>
        </w:rPr>
        <w:t>to</w:t>
      </w:r>
      <w:r>
        <w:rPr>
          <w:color w:val="57585B"/>
          <w:spacing w:val="1"/>
          <w:sz w:val="20"/>
        </w:rPr>
        <w:t xml:space="preserve"> </w:t>
      </w:r>
      <w:r>
        <w:rPr>
          <w:color w:val="57585B"/>
          <w:spacing w:val="-2"/>
          <w:sz w:val="20"/>
        </w:rPr>
        <w:t>above.</w:t>
      </w:r>
    </w:p>
    <w:p w:rsidR="007169DD" w:rsidRDefault="00BC0D03">
      <w:pPr>
        <w:pStyle w:val="Heading3"/>
        <w:spacing w:before="96"/>
      </w:pPr>
      <w:r>
        <w:rPr>
          <w:color w:val="57585B"/>
        </w:rPr>
        <w:t>Test</w:t>
      </w:r>
      <w:r>
        <w:rPr>
          <w:color w:val="57585B"/>
          <w:spacing w:val="-2"/>
        </w:rPr>
        <w:t xml:space="preserve"> </w:t>
      </w:r>
      <w:r>
        <w:rPr>
          <w:color w:val="57585B"/>
        </w:rPr>
        <w:t>for</w:t>
      </w:r>
      <w:r>
        <w:rPr>
          <w:color w:val="57585B"/>
          <w:spacing w:val="-2"/>
        </w:rPr>
        <w:t xml:space="preserve"> </w:t>
      </w:r>
      <w:r>
        <w:rPr>
          <w:color w:val="57585B"/>
        </w:rPr>
        <w:t>differential</w:t>
      </w:r>
      <w:r>
        <w:rPr>
          <w:color w:val="57585B"/>
          <w:spacing w:val="-2"/>
        </w:rPr>
        <w:t xml:space="preserve"> </w:t>
      </w:r>
      <w:r>
        <w:rPr>
          <w:color w:val="57585B"/>
          <w:spacing w:val="-4"/>
        </w:rPr>
        <w:t>rule</w:t>
      </w:r>
    </w:p>
    <w:p w:rsidR="007169DD" w:rsidRDefault="00BC0D03">
      <w:pPr>
        <w:pStyle w:val="BodyText"/>
        <w:spacing w:before="154" w:line="280" w:lineRule="auto"/>
        <w:ind w:left="964" w:right="1004"/>
      </w:pPr>
      <w:r>
        <w:rPr>
          <w:color w:val="57585B"/>
        </w:rPr>
        <w:t>Under the NT</w:t>
      </w:r>
      <w:r>
        <w:rPr>
          <w:color w:val="57585B"/>
          <w:spacing w:val="-3"/>
        </w:rPr>
        <w:t xml:space="preserve"> </w:t>
      </w:r>
      <w:r>
        <w:rPr>
          <w:color w:val="57585B"/>
        </w:rPr>
        <w:t>Act, the Commission may make a differential rule if it is satisfied that, having regard to any relevant MCE statement of policy principles, a differential rule will, or is likely to, better contribute to the achievement of the NEO than a uniform rule.</w:t>
      </w:r>
      <w:r>
        <w:rPr>
          <w:color w:val="57585B"/>
          <w:vertAlign w:val="superscript"/>
        </w:rPr>
        <w:t>115</w:t>
      </w:r>
      <w:r>
        <w:rPr>
          <w:color w:val="57585B"/>
        </w:rPr>
        <w:t xml:space="preserve"> A differential rule is a rule that:</w:t>
      </w:r>
    </w:p>
    <w:p w:rsidR="007169DD" w:rsidRDefault="00BC0D03">
      <w:pPr>
        <w:pStyle w:val="ListParagraph"/>
        <w:numPr>
          <w:ilvl w:val="1"/>
          <w:numId w:val="9"/>
        </w:numPr>
        <w:tabs>
          <w:tab w:val="left" w:pos="1304"/>
        </w:tabs>
        <w:spacing w:before="110"/>
        <w:ind w:hanging="340"/>
        <w:rPr>
          <w:sz w:val="20"/>
        </w:rPr>
      </w:pPr>
      <w:r>
        <w:rPr>
          <w:color w:val="57585B"/>
          <w:sz w:val="20"/>
        </w:rPr>
        <w:t>varies</w:t>
      </w:r>
      <w:r>
        <w:rPr>
          <w:color w:val="57585B"/>
          <w:spacing w:val="2"/>
          <w:sz w:val="20"/>
        </w:rPr>
        <w:t xml:space="preserve"> </w:t>
      </w:r>
      <w:r>
        <w:rPr>
          <w:color w:val="57585B"/>
          <w:sz w:val="20"/>
        </w:rPr>
        <w:t>in</w:t>
      </w:r>
      <w:r>
        <w:rPr>
          <w:color w:val="57585B"/>
          <w:spacing w:val="2"/>
          <w:sz w:val="20"/>
        </w:rPr>
        <w:t xml:space="preserve"> </w:t>
      </w:r>
      <w:r>
        <w:rPr>
          <w:color w:val="57585B"/>
          <w:sz w:val="20"/>
        </w:rPr>
        <w:t>its</w:t>
      </w:r>
      <w:r>
        <w:rPr>
          <w:color w:val="57585B"/>
          <w:spacing w:val="2"/>
          <w:sz w:val="20"/>
        </w:rPr>
        <w:t xml:space="preserve"> </w:t>
      </w:r>
      <w:r>
        <w:rPr>
          <w:color w:val="57585B"/>
          <w:sz w:val="20"/>
        </w:rPr>
        <w:t>term</w:t>
      </w:r>
      <w:r>
        <w:rPr>
          <w:color w:val="57585B"/>
          <w:spacing w:val="2"/>
          <w:sz w:val="20"/>
        </w:rPr>
        <w:t xml:space="preserve"> </w:t>
      </w:r>
      <w:r>
        <w:rPr>
          <w:color w:val="57585B"/>
          <w:sz w:val="20"/>
        </w:rPr>
        <w:t>as</w:t>
      </w:r>
      <w:r>
        <w:rPr>
          <w:color w:val="57585B"/>
          <w:spacing w:val="2"/>
          <w:sz w:val="20"/>
        </w:rPr>
        <w:t xml:space="preserve"> </w:t>
      </w:r>
      <w:r>
        <w:rPr>
          <w:color w:val="57585B"/>
          <w:spacing w:val="-2"/>
          <w:sz w:val="20"/>
        </w:rPr>
        <w:t>between:</w:t>
      </w:r>
    </w:p>
    <w:p w:rsidR="007169DD" w:rsidRDefault="00BC0D03">
      <w:pPr>
        <w:pStyle w:val="ListParagraph"/>
        <w:numPr>
          <w:ilvl w:val="2"/>
          <w:numId w:val="9"/>
        </w:numPr>
        <w:tabs>
          <w:tab w:val="left" w:pos="1644"/>
        </w:tabs>
        <w:spacing w:before="97"/>
        <w:ind w:hanging="340"/>
        <w:rPr>
          <w:sz w:val="20"/>
        </w:rPr>
      </w:pPr>
      <w:r>
        <w:rPr>
          <w:color w:val="57585B"/>
          <w:sz w:val="20"/>
        </w:rPr>
        <w:t>the</w:t>
      </w:r>
      <w:r>
        <w:rPr>
          <w:color w:val="57585B"/>
          <w:spacing w:val="2"/>
          <w:sz w:val="20"/>
        </w:rPr>
        <w:t xml:space="preserve"> </w:t>
      </w:r>
      <w:r>
        <w:rPr>
          <w:color w:val="57585B"/>
          <w:sz w:val="20"/>
        </w:rPr>
        <w:t>national</w:t>
      </w:r>
      <w:r>
        <w:rPr>
          <w:color w:val="57585B"/>
          <w:spacing w:val="2"/>
          <w:sz w:val="20"/>
        </w:rPr>
        <w:t xml:space="preserve"> </w:t>
      </w:r>
      <w:r>
        <w:rPr>
          <w:color w:val="57585B"/>
          <w:sz w:val="20"/>
        </w:rPr>
        <w:t>electricity</w:t>
      </w:r>
      <w:r>
        <w:rPr>
          <w:color w:val="57585B"/>
          <w:spacing w:val="3"/>
          <w:sz w:val="20"/>
        </w:rPr>
        <w:t xml:space="preserve"> </w:t>
      </w:r>
      <w:r>
        <w:rPr>
          <w:color w:val="57585B"/>
          <w:sz w:val="20"/>
        </w:rPr>
        <w:t>systems,</w:t>
      </w:r>
      <w:r>
        <w:rPr>
          <w:color w:val="57585B"/>
          <w:spacing w:val="2"/>
          <w:sz w:val="20"/>
        </w:rPr>
        <w:t xml:space="preserve"> </w:t>
      </w:r>
      <w:r>
        <w:rPr>
          <w:color w:val="57585B"/>
          <w:spacing w:val="-5"/>
          <w:sz w:val="20"/>
        </w:rPr>
        <w:t>and</w:t>
      </w:r>
    </w:p>
    <w:p w:rsidR="007169DD" w:rsidRDefault="00BC0D03">
      <w:pPr>
        <w:pStyle w:val="ListParagraph"/>
        <w:numPr>
          <w:ilvl w:val="2"/>
          <w:numId w:val="9"/>
        </w:numPr>
        <w:tabs>
          <w:tab w:val="left" w:pos="1644"/>
        </w:tabs>
        <w:spacing w:before="97"/>
        <w:ind w:hanging="340"/>
        <w:rPr>
          <w:sz w:val="20"/>
        </w:rPr>
      </w:pPr>
      <w:r>
        <w:rPr>
          <w:color w:val="57585B"/>
          <w:sz w:val="20"/>
        </w:rPr>
        <w:t>one</w:t>
      </w:r>
      <w:r>
        <w:rPr>
          <w:color w:val="57585B"/>
          <w:spacing w:val="1"/>
          <w:sz w:val="20"/>
        </w:rPr>
        <w:t xml:space="preserve"> </w:t>
      </w:r>
      <w:r>
        <w:rPr>
          <w:color w:val="57585B"/>
          <w:sz w:val="20"/>
        </w:rPr>
        <w:t>or</w:t>
      </w:r>
      <w:r>
        <w:rPr>
          <w:color w:val="57585B"/>
          <w:spacing w:val="1"/>
          <w:sz w:val="20"/>
        </w:rPr>
        <w:t xml:space="preserve"> </w:t>
      </w:r>
      <w:r>
        <w:rPr>
          <w:color w:val="57585B"/>
          <w:sz w:val="20"/>
        </w:rPr>
        <w:t>more,</w:t>
      </w:r>
      <w:r>
        <w:rPr>
          <w:color w:val="57585B"/>
          <w:spacing w:val="1"/>
          <w:sz w:val="20"/>
        </w:rPr>
        <w:t xml:space="preserve"> </w:t>
      </w:r>
      <w:r>
        <w:rPr>
          <w:color w:val="57585B"/>
          <w:sz w:val="20"/>
        </w:rPr>
        <w:t>or</w:t>
      </w:r>
      <w:r>
        <w:rPr>
          <w:color w:val="57585B"/>
          <w:spacing w:val="1"/>
          <w:sz w:val="20"/>
        </w:rPr>
        <w:t xml:space="preserve"> </w:t>
      </w:r>
      <w:r>
        <w:rPr>
          <w:color w:val="57585B"/>
          <w:sz w:val="20"/>
        </w:rPr>
        <w:t>all,</w:t>
      </w:r>
      <w:r>
        <w:rPr>
          <w:color w:val="57585B"/>
          <w:spacing w:val="1"/>
          <w:sz w:val="20"/>
        </w:rPr>
        <w:t xml:space="preserve"> </w:t>
      </w:r>
      <w:r>
        <w:rPr>
          <w:color w:val="57585B"/>
          <w:sz w:val="20"/>
        </w:rPr>
        <w:t>of</w:t>
      </w:r>
      <w:r>
        <w:rPr>
          <w:color w:val="57585B"/>
          <w:spacing w:val="2"/>
          <w:sz w:val="20"/>
        </w:rPr>
        <w:t xml:space="preserve"> </w:t>
      </w:r>
      <w:r>
        <w:rPr>
          <w:color w:val="57585B"/>
          <w:sz w:val="20"/>
        </w:rPr>
        <w:t>the</w:t>
      </w:r>
      <w:r>
        <w:rPr>
          <w:color w:val="57585B"/>
          <w:spacing w:val="1"/>
          <w:sz w:val="20"/>
        </w:rPr>
        <w:t xml:space="preserve"> </w:t>
      </w:r>
      <w:r>
        <w:rPr>
          <w:color w:val="57585B"/>
          <w:sz w:val="20"/>
        </w:rPr>
        <w:t>local</w:t>
      </w:r>
      <w:r>
        <w:rPr>
          <w:color w:val="57585B"/>
          <w:spacing w:val="1"/>
          <w:sz w:val="20"/>
        </w:rPr>
        <w:t xml:space="preserve"> </w:t>
      </w:r>
      <w:r>
        <w:rPr>
          <w:color w:val="57585B"/>
          <w:sz w:val="20"/>
        </w:rPr>
        <w:t>electricity</w:t>
      </w:r>
      <w:r>
        <w:rPr>
          <w:color w:val="57585B"/>
          <w:spacing w:val="1"/>
          <w:sz w:val="20"/>
        </w:rPr>
        <w:t xml:space="preserve"> </w:t>
      </w:r>
      <w:r>
        <w:rPr>
          <w:color w:val="57585B"/>
          <w:sz w:val="20"/>
        </w:rPr>
        <w:t>systems,</w:t>
      </w:r>
      <w:r>
        <w:rPr>
          <w:color w:val="57585B"/>
          <w:spacing w:val="1"/>
          <w:sz w:val="20"/>
        </w:rPr>
        <w:t xml:space="preserve"> </w:t>
      </w:r>
      <w:r>
        <w:rPr>
          <w:color w:val="57585B"/>
          <w:spacing w:val="-5"/>
          <w:sz w:val="20"/>
        </w:rPr>
        <w:t>or</w:t>
      </w:r>
    </w:p>
    <w:p w:rsidR="007169DD" w:rsidRDefault="00BC0D03">
      <w:pPr>
        <w:pStyle w:val="ListParagraph"/>
        <w:numPr>
          <w:ilvl w:val="1"/>
          <w:numId w:val="9"/>
        </w:numPr>
        <w:tabs>
          <w:tab w:val="left" w:pos="1304"/>
        </w:tabs>
        <w:spacing w:before="96"/>
        <w:ind w:hanging="340"/>
        <w:rPr>
          <w:sz w:val="20"/>
        </w:rPr>
      </w:pPr>
      <w:r>
        <w:rPr>
          <w:color w:val="57585B"/>
          <w:sz w:val="20"/>
        </w:rPr>
        <w:t>does</w:t>
      </w:r>
      <w:r>
        <w:rPr>
          <w:color w:val="57585B"/>
          <w:spacing w:val="2"/>
          <w:sz w:val="20"/>
        </w:rPr>
        <w:t xml:space="preserve"> </w:t>
      </w:r>
      <w:r>
        <w:rPr>
          <w:color w:val="57585B"/>
          <w:sz w:val="20"/>
        </w:rPr>
        <w:t>not</w:t>
      </w:r>
      <w:r>
        <w:rPr>
          <w:color w:val="57585B"/>
          <w:spacing w:val="2"/>
          <w:sz w:val="20"/>
        </w:rPr>
        <w:t xml:space="preserve"> </w:t>
      </w:r>
      <w:r>
        <w:rPr>
          <w:color w:val="57585B"/>
          <w:sz w:val="20"/>
        </w:rPr>
        <w:t>have</w:t>
      </w:r>
      <w:r>
        <w:rPr>
          <w:color w:val="57585B"/>
          <w:spacing w:val="2"/>
          <w:sz w:val="20"/>
        </w:rPr>
        <w:t xml:space="preserve"> </w:t>
      </w:r>
      <w:r>
        <w:rPr>
          <w:color w:val="57585B"/>
          <w:sz w:val="20"/>
        </w:rPr>
        <w:t>effect</w:t>
      </w:r>
      <w:r>
        <w:rPr>
          <w:color w:val="57585B"/>
          <w:spacing w:val="2"/>
          <w:sz w:val="20"/>
        </w:rPr>
        <w:t xml:space="preserve"> </w:t>
      </w:r>
      <w:r>
        <w:rPr>
          <w:color w:val="57585B"/>
          <w:sz w:val="20"/>
        </w:rPr>
        <w:t>with</w:t>
      </w:r>
      <w:r>
        <w:rPr>
          <w:color w:val="57585B"/>
          <w:spacing w:val="3"/>
          <w:sz w:val="20"/>
        </w:rPr>
        <w:t xml:space="preserve"> </w:t>
      </w:r>
      <w:r>
        <w:rPr>
          <w:color w:val="57585B"/>
          <w:sz w:val="20"/>
        </w:rPr>
        <w:t>respect</w:t>
      </w:r>
      <w:r>
        <w:rPr>
          <w:color w:val="57585B"/>
          <w:spacing w:val="2"/>
          <w:sz w:val="20"/>
        </w:rPr>
        <w:t xml:space="preserve"> </w:t>
      </w:r>
      <w:r>
        <w:rPr>
          <w:color w:val="57585B"/>
          <w:sz w:val="20"/>
        </w:rPr>
        <w:t>to</w:t>
      </w:r>
      <w:r>
        <w:rPr>
          <w:color w:val="57585B"/>
          <w:spacing w:val="2"/>
          <w:sz w:val="20"/>
        </w:rPr>
        <w:t xml:space="preserve"> </w:t>
      </w:r>
      <w:r>
        <w:rPr>
          <w:color w:val="57585B"/>
          <w:sz w:val="20"/>
        </w:rPr>
        <w:t>one</w:t>
      </w:r>
      <w:r>
        <w:rPr>
          <w:color w:val="57585B"/>
          <w:spacing w:val="2"/>
          <w:sz w:val="20"/>
        </w:rPr>
        <w:t xml:space="preserve"> </w:t>
      </w:r>
      <w:r>
        <w:rPr>
          <w:color w:val="57585B"/>
          <w:sz w:val="20"/>
        </w:rPr>
        <w:t>or</w:t>
      </w:r>
      <w:r>
        <w:rPr>
          <w:color w:val="57585B"/>
          <w:spacing w:val="2"/>
          <w:sz w:val="20"/>
        </w:rPr>
        <w:t xml:space="preserve"> </w:t>
      </w:r>
      <w:r>
        <w:rPr>
          <w:color w:val="57585B"/>
          <w:sz w:val="20"/>
        </w:rPr>
        <w:t>more</w:t>
      </w:r>
      <w:r>
        <w:rPr>
          <w:color w:val="57585B"/>
          <w:spacing w:val="3"/>
          <w:sz w:val="20"/>
        </w:rPr>
        <w:t xml:space="preserve"> </w:t>
      </w:r>
      <w:r>
        <w:rPr>
          <w:color w:val="57585B"/>
          <w:sz w:val="20"/>
        </w:rPr>
        <w:t>of</w:t>
      </w:r>
      <w:r>
        <w:rPr>
          <w:color w:val="57585B"/>
          <w:spacing w:val="2"/>
          <w:sz w:val="20"/>
        </w:rPr>
        <w:t xml:space="preserve"> </w:t>
      </w:r>
      <w:r>
        <w:rPr>
          <w:color w:val="57585B"/>
          <w:sz w:val="20"/>
        </w:rPr>
        <w:t>those</w:t>
      </w:r>
      <w:r>
        <w:rPr>
          <w:color w:val="57585B"/>
          <w:spacing w:val="2"/>
          <w:sz w:val="20"/>
        </w:rPr>
        <w:t xml:space="preserve"> </w:t>
      </w:r>
      <w:r>
        <w:rPr>
          <w:color w:val="57585B"/>
          <w:spacing w:val="-2"/>
          <w:sz w:val="20"/>
        </w:rPr>
        <w:t>systems</w:t>
      </w:r>
    </w:p>
    <w:p w:rsidR="007169DD" w:rsidRDefault="00BC0D03">
      <w:pPr>
        <w:pStyle w:val="BodyText"/>
        <w:spacing w:before="97" w:line="280" w:lineRule="auto"/>
        <w:ind w:left="964" w:right="1083"/>
      </w:pPr>
      <w:r>
        <w:rPr>
          <w:color w:val="57585B"/>
        </w:rPr>
        <w:t>but is not a jurisdictional derogation, participant derogation or rule that has effect with respect to an adoptive jurisdiction for the purpose of s. 91(8) of the NEL.</w:t>
      </w:r>
    </w:p>
    <w:p w:rsidR="007169DD" w:rsidRDefault="00BC0D03">
      <w:pPr>
        <w:pStyle w:val="BodyText"/>
        <w:spacing w:before="112" w:line="280" w:lineRule="auto"/>
        <w:ind w:left="964" w:right="960"/>
      </w:pPr>
      <w:r>
        <w:rPr>
          <w:color w:val="57585B"/>
        </w:rPr>
        <w:t xml:space="preserve">A uniform rule is a rule that does not vary in its terms between the national electricity system and one or more, or all, of the local electricity systems, and has effect with respect to all of those </w:t>
      </w:r>
      <w:r>
        <w:rPr>
          <w:color w:val="57585B"/>
          <w:spacing w:val="-2"/>
        </w:rPr>
        <w:t>systems.</w:t>
      </w:r>
      <w:r>
        <w:rPr>
          <w:color w:val="57585B"/>
          <w:spacing w:val="-2"/>
          <w:vertAlign w:val="superscript"/>
        </w:rPr>
        <w:t>116</w:t>
      </w:r>
    </w:p>
    <w:p w:rsidR="007169DD" w:rsidRDefault="00BC0D03">
      <w:pPr>
        <w:pStyle w:val="BodyText"/>
        <w:spacing w:before="111" w:line="280" w:lineRule="auto"/>
        <w:ind w:left="964" w:right="960"/>
      </w:pPr>
      <w:r>
        <w:rPr>
          <w:color w:val="57585B"/>
        </w:rPr>
        <w:t>In developing the draft rules, the Commission has considered the application to the Northern Territory according to the following questions:</w:t>
      </w:r>
    </w:p>
    <w:p w:rsidR="007169DD" w:rsidRDefault="00BC0D03">
      <w:pPr>
        <w:pStyle w:val="ListParagraph"/>
        <w:numPr>
          <w:ilvl w:val="1"/>
          <w:numId w:val="9"/>
        </w:numPr>
        <w:tabs>
          <w:tab w:val="left" w:pos="1304"/>
        </w:tabs>
        <w:spacing w:before="111" w:line="280" w:lineRule="auto"/>
        <w:ind w:right="953"/>
        <w:rPr>
          <w:sz w:val="20"/>
        </w:rPr>
      </w:pPr>
      <w:r>
        <w:rPr>
          <w:color w:val="57585B"/>
          <w:sz w:val="20"/>
        </w:rPr>
        <w:t>Should the NEO test include the Northern Territory electricity systems? Yes. The Commission considers that the NEO test should include the Northern</w:t>
      </w:r>
      <w:r>
        <w:rPr>
          <w:color w:val="57585B"/>
          <w:spacing w:val="-1"/>
          <w:sz w:val="20"/>
        </w:rPr>
        <w:t xml:space="preserve"> </w:t>
      </w:r>
      <w:r>
        <w:rPr>
          <w:color w:val="57585B"/>
          <w:sz w:val="20"/>
        </w:rPr>
        <w:t>Territory electricity systems given that this rule will apply in the Northern Territory (even though it will have no practical effect).</w:t>
      </w:r>
    </w:p>
    <w:p w:rsidR="007169DD" w:rsidRDefault="00BC0D03">
      <w:pPr>
        <w:pStyle w:val="ListParagraph"/>
        <w:numPr>
          <w:ilvl w:val="1"/>
          <w:numId w:val="9"/>
        </w:numPr>
        <w:tabs>
          <w:tab w:val="left" w:pos="1304"/>
        </w:tabs>
        <w:spacing w:before="54" w:line="280" w:lineRule="auto"/>
        <w:ind w:right="975"/>
        <w:rPr>
          <w:sz w:val="20"/>
        </w:rPr>
      </w:pPr>
      <w:r>
        <w:rPr>
          <w:color w:val="57585B"/>
          <w:sz w:val="20"/>
        </w:rPr>
        <w:t>Should the rule be different in the Northern Territory? No. The Commission’s draft rules are a uniform rule because the Commission does not consider it appropriate for the draft rules to be different in the Northern Territory.</w:t>
      </w:r>
    </w:p>
    <w:p w:rsidR="007169DD" w:rsidRDefault="007169DD">
      <w:pPr>
        <w:pStyle w:val="BodyText"/>
      </w:pPr>
    </w:p>
    <w:p w:rsidR="007169DD" w:rsidRDefault="007169DD">
      <w:pPr>
        <w:pStyle w:val="BodyText"/>
      </w:pPr>
    </w:p>
    <w:p w:rsidR="007169DD" w:rsidRDefault="007169DD">
      <w:pPr>
        <w:pStyle w:val="BodyText"/>
      </w:pPr>
    </w:p>
    <w:p w:rsidR="007169DD" w:rsidRDefault="00BC0D03">
      <w:pPr>
        <w:pStyle w:val="BodyText"/>
        <w:spacing w:before="239"/>
      </w:pPr>
      <w:r>
        <w:rPr>
          <w:noProof/>
          <w:lang w:val="en-AU" w:eastAsia="en-AU"/>
        </w:rPr>
        <mc:AlternateContent>
          <mc:Choice Requires="wps">
            <w:drawing>
              <wp:anchor distT="0" distB="0" distL="0" distR="0" simplePos="0" relativeHeight="487620608" behindDoc="1" locked="0" layoutInCell="1" allowOverlap="1">
                <wp:simplePos x="0" y="0"/>
                <wp:positionH relativeFrom="page">
                  <wp:posOffset>720001</wp:posOffset>
                </wp:positionH>
                <wp:positionV relativeFrom="paragraph">
                  <wp:posOffset>319894</wp:posOffset>
                </wp:positionV>
                <wp:extent cx="720090" cy="127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3C135E3A" id="Graphic 124" o:spid="_x0000_s1026" style="position:absolute;margin-left:56.7pt;margin-top:25.2pt;width:56.7pt;height:.1pt;z-index:-15695872;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" path="m,l719963,e" filled="f" strokecolor="#57585b" strokeweight=".04408mm">
                <v:path arrowok="t"/>
                <w10:wrap type="topAndBottom" anchorx="page"/>
              </v:shape>
            </w:pict>
          </mc:Fallback>
        </mc:AlternateContent>
      </w:r>
    </w:p>
    <w:p w:rsidR="007169DD" w:rsidRDefault="00BC0D03">
      <w:pPr>
        <w:pStyle w:val="ListParagraph"/>
        <w:numPr>
          <w:ilvl w:val="0"/>
          <w:numId w:val="12"/>
        </w:numPr>
        <w:tabs>
          <w:tab w:val="left" w:pos="452"/>
        </w:tabs>
        <w:spacing w:before="130"/>
        <w:ind w:left="452" w:hanging="339"/>
        <w:rPr>
          <w:sz w:val="14"/>
        </w:rPr>
      </w:pPr>
      <w:r>
        <w:rPr>
          <w:color w:val="57585B"/>
          <w:sz w:val="14"/>
        </w:rPr>
        <w:t>These</w:t>
      </w:r>
      <w:r>
        <w:rPr>
          <w:color w:val="57585B"/>
          <w:spacing w:val="-3"/>
          <w:sz w:val="14"/>
        </w:rPr>
        <w:t xml:space="preserve"> </w:t>
      </w:r>
      <w:r>
        <w:rPr>
          <w:color w:val="57585B"/>
          <w:sz w:val="14"/>
        </w:rPr>
        <w:t>regulations</w:t>
      </w:r>
      <w:r>
        <w:rPr>
          <w:color w:val="57585B"/>
          <w:spacing w:val="-3"/>
          <w:sz w:val="14"/>
        </w:rPr>
        <w:t xml:space="preserve"> </w:t>
      </w:r>
      <w:r>
        <w:rPr>
          <w:color w:val="57585B"/>
          <w:sz w:val="14"/>
        </w:rPr>
        <w:t>under</w:t>
      </w:r>
      <w:r>
        <w:rPr>
          <w:color w:val="57585B"/>
          <w:spacing w:val="-2"/>
          <w:sz w:val="14"/>
        </w:rPr>
        <w:t xml:space="preserve"> </w:t>
      </w:r>
      <w:r>
        <w:rPr>
          <w:color w:val="57585B"/>
          <w:sz w:val="14"/>
        </w:rPr>
        <w:t>the</w:t>
      </w:r>
      <w:r>
        <w:rPr>
          <w:color w:val="57585B"/>
          <w:spacing w:val="-3"/>
          <w:sz w:val="14"/>
        </w:rPr>
        <w:t xml:space="preserve"> </w:t>
      </w:r>
      <w:r>
        <w:rPr>
          <w:color w:val="57585B"/>
          <w:sz w:val="14"/>
        </w:rPr>
        <w:t>NT</w:t>
      </w:r>
      <w:r>
        <w:rPr>
          <w:color w:val="57585B"/>
          <w:spacing w:val="-6"/>
          <w:sz w:val="14"/>
        </w:rPr>
        <w:t xml:space="preserve"> </w:t>
      </w:r>
      <w:r>
        <w:rPr>
          <w:color w:val="57585B"/>
          <w:sz w:val="14"/>
        </w:rPr>
        <w:t>Act</w:t>
      </w:r>
      <w:r>
        <w:rPr>
          <w:color w:val="57585B"/>
          <w:spacing w:val="-2"/>
          <w:sz w:val="14"/>
        </w:rPr>
        <w:t xml:space="preserve"> </w:t>
      </w:r>
      <w:r>
        <w:rPr>
          <w:color w:val="57585B"/>
          <w:sz w:val="14"/>
        </w:rPr>
        <w:t>are</w:t>
      </w:r>
      <w:r>
        <w:rPr>
          <w:color w:val="57585B"/>
          <w:spacing w:val="-3"/>
          <w:sz w:val="14"/>
        </w:rPr>
        <w:t xml:space="preserve"> </w:t>
      </w:r>
      <w:r>
        <w:rPr>
          <w:color w:val="57585B"/>
          <w:sz w:val="14"/>
        </w:rPr>
        <w:t>the</w:t>
      </w:r>
      <w:r>
        <w:rPr>
          <w:color w:val="57585B"/>
          <w:spacing w:val="-3"/>
          <w:sz w:val="14"/>
        </w:rPr>
        <w:t xml:space="preserve"> </w:t>
      </w:r>
      <w:r>
        <w:rPr>
          <w:color w:val="57585B"/>
          <w:sz w:val="14"/>
        </w:rPr>
        <w:t>National</w:t>
      </w:r>
      <w:r>
        <w:rPr>
          <w:color w:val="57585B"/>
          <w:spacing w:val="-2"/>
          <w:sz w:val="14"/>
        </w:rPr>
        <w:t xml:space="preserve"> </w:t>
      </w:r>
      <w:r>
        <w:rPr>
          <w:color w:val="57585B"/>
          <w:sz w:val="14"/>
        </w:rPr>
        <w:t>Electricity</w:t>
      </w:r>
      <w:r>
        <w:rPr>
          <w:color w:val="57585B"/>
          <w:spacing w:val="-3"/>
          <w:sz w:val="14"/>
        </w:rPr>
        <w:t xml:space="preserve"> </w:t>
      </w:r>
      <w:r>
        <w:rPr>
          <w:color w:val="57585B"/>
          <w:sz w:val="14"/>
        </w:rPr>
        <w:t>(Northern</w:t>
      </w:r>
      <w:r>
        <w:rPr>
          <w:color w:val="57585B"/>
          <w:spacing w:val="-5"/>
          <w:sz w:val="14"/>
        </w:rPr>
        <w:t xml:space="preserve"> </w:t>
      </w:r>
      <w:r>
        <w:rPr>
          <w:color w:val="57585B"/>
          <w:sz w:val="14"/>
        </w:rPr>
        <w:t>Territory)</w:t>
      </w:r>
      <w:r>
        <w:rPr>
          <w:color w:val="57585B"/>
          <w:spacing w:val="-3"/>
          <w:sz w:val="14"/>
        </w:rPr>
        <w:t xml:space="preserve"> </w:t>
      </w:r>
      <w:r>
        <w:rPr>
          <w:color w:val="57585B"/>
          <w:sz w:val="14"/>
        </w:rPr>
        <w:t>(National</w:t>
      </w:r>
      <w:r>
        <w:rPr>
          <w:color w:val="57585B"/>
          <w:spacing w:val="-3"/>
          <w:sz w:val="14"/>
        </w:rPr>
        <w:t xml:space="preserve"> </w:t>
      </w:r>
      <w:r>
        <w:rPr>
          <w:color w:val="57585B"/>
          <w:sz w:val="14"/>
        </w:rPr>
        <w:t>Uniform</w:t>
      </w:r>
      <w:r>
        <w:rPr>
          <w:color w:val="57585B"/>
          <w:spacing w:val="-2"/>
          <w:sz w:val="14"/>
        </w:rPr>
        <w:t xml:space="preserve"> </w:t>
      </w:r>
      <w:r>
        <w:rPr>
          <w:color w:val="57585B"/>
          <w:sz w:val="14"/>
        </w:rPr>
        <w:t>Legislation)</w:t>
      </w:r>
      <w:r>
        <w:rPr>
          <w:color w:val="57585B"/>
          <w:spacing w:val="-3"/>
          <w:sz w:val="14"/>
        </w:rPr>
        <w:t xml:space="preserve"> </w:t>
      </w:r>
      <w:r>
        <w:rPr>
          <w:color w:val="57585B"/>
          <w:sz w:val="14"/>
        </w:rPr>
        <w:t>(Modifications)</w:t>
      </w:r>
      <w:r>
        <w:rPr>
          <w:color w:val="57585B"/>
          <w:spacing w:val="-3"/>
          <w:sz w:val="14"/>
        </w:rPr>
        <w:t xml:space="preserve"> </w:t>
      </w:r>
      <w:r>
        <w:rPr>
          <w:color w:val="57585B"/>
          <w:sz w:val="14"/>
        </w:rPr>
        <w:t>Regulations</w:t>
      </w:r>
      <w:r>
        <w:rPr>
          <w:color w:val="57585B"/>
          <w:spacing w:val="-2"/>
          <w:sz w:val="14"/>
        </w:rPr>
        <w:t xml:space="preserve"> </w:t>
      </w:r>
      <w:r>
        <w:rPr>
          <w:color w:val="57585B"/>
          <w:spacing w:val="-4"/>
          <w:sz w:val="14"/>
        </w:rPr>
        <w:t>2016</w:t>
      </w:r>
    </w:p>
    <w:p w:rsidR="007169DD" w:rsidRDefault="00BC0D03">
      <w:pPr>
        <w:pStyle w:val="ListParagraph"/>
        <w:numPr>
          <w:ilvl w:val="0"/>
          <w:numId w:val="12"/>
        </w:numPr>
        <w:tabs>
          <w:tab w:val="left" w:pos="452"/>
        </w:tabs>
        <w:spacing w:before="57"/>
        <w:ind w:left="452" w:hanging="339"/>
        <w:rPr>
          <w:sz w:val="14"/>
        </w:rPr>
      </w:pPr>
      <w:r>
        <w:rPr>
          <w:color w:val="57585B"/>
          <w:sz w:val="14"/>
        </w:rPr>
        <w:t>Clause</w:t>
      </w:r>
      <w:r>
        <w:rPr>
          <w:color w:val="57585B"/>
          <w:spacing w:val="-3"/>
          <w:sz w:val="14"/>
        </w:rPr>
        <w:t xml:space="preserve"> </w:t>
      </w:r>
      <w:r>
        <w:rPr>
          <w:color w:val="57585B"/>
          <w:sz w:val="14"/>
        </w:rPr>
        <w:t>14A</w:t>
      </w:r>
      <w:r>
        <w:rPr>
          <w:color w:val="57585B"/>
          <w:spacing w:val="-1"/>
          <w:sz w:val="14"/>
        </w:rPr>
        <w:t xml:space="preserve"> </w:t>
      </w:r>
      <w:r>
        <w:rPr>
          <w:color w:val="57585B"/>
          <w:sz w:val="14"/>
        </w:rPr>
        <w:t>of</w:t>
      </w:r>
      <w:r>
        <w:rPr>
          <w:color w:val="57585B"/>
          <w:spacing w:val="-1"/>
          <w:sz w:val="14"/>
        </w:rPr>
        <w:t xml:space="preserve"> </w:t>
      </w:r>
      <w:r>
        <w:rPr>
          <w:color w:val="57585B"/>
          <w:sz w:val="14"/>
        </w:rPr>
        <w:t>Schedule 1</w:t>
      </w:r>
      <w:r>
        <w:rPr>
          <w:color w:val="57585B"/>
          <w:spacing w:val="-1"/>
          <w:sz w:val="14"/>
        </w:rPr>
        <w:t xml:space="preserve"> </w:t>
      </w:r>
      <w:r>
        <w:rPr>
          <w:color w:val="57585B"/>
          <w:sz w:val="14"/>
        </w:rPr>
        <w:t>to</w:t>
      </w:r>
      <w:r>
        <w:rPr>
          <w:color w:val="57585B"/>
          <w:spacing w:val="-1"/>
          <w:sz w:val="14"/>
        </w:rPr>
        <w:t xml:space="preserve"> </w:t>
      </w:r>
      <w:r>
        <w:rPr>
          <w:color w:val="57585B"/>
          <w:sz w:val="14"/>
        </w:rPr>
        <w:t>the NT</w:t>
      </w:r>
      <w:r>
        <w:rPr>
          <w:color w:val="57585B"/>
          <w:spacing w:val="-4"/>
          <w:sz w:val="14"/>
        </w:rPr>
        <w:t xml:space="preserve"> </w:t>
      </w:r>
      <w:r>
        <w:rPr>
          <w:color w:val="57585B"/>
          <w:sz w:val="14"/>
        </w:rPr>
        <w:t>Act, inserting</w:t>
      </w:r>
      <w:r>
        <w:rPr>
          <w:color w:val="57585B"/>
          <w:spacing w:val="-1"/>
          <w:sz w:val="14"/>
        </w:rPr>
        <w:t xml:space="preserve"> </w:t>
      </w:r>
      <w:r>
        <w:rPr>
          <w:color w:val="57585B"/>
          <w:sz w:val="14"/>
        </w:rPr>
        <w:t>section</w:t>
      </w:r>
      <w:r>
        <w:rPr>
          <w:color w:val="57585B"/>
          <w:spacing w:val="-1"/>
          <w:sz w:val="14"/>
        </w:rPr>
        <w:t xml:space="preserve"> </w:t>
      </w:r>
      <w:r>
        <w:rPr>
          <w:color w:val="57585B"/>
          <w:sz w:val="14"/>
        </w:rPr>
        <w:t>88(2a) into</w:t>
      </w:r>
      <w:r>
        <w:rPr>
          <w:color w:val="57585B"/>
          <w:spacing w:val="-1"/>
          <w:sz w:val="14"/>
        </w:rPr>
        <w:t xml:space="preserve"> </w:t>
      </w:r>
      <w:r>
        <w:rPr>
          <w:color w:val="57585B"/>
          <w:sz w:val="14"/>
        </w:rPr>
        <w:t>the</w:t>
      </w:r>
      <w:r>
        <w:rPr>
          <w:color w:val="57585B"/>
          <w:spacing w:val="-1"/>
          <w:sz w:val="14"/>
        </w:rPr>
        <w:t xml:space="preserve"> </w:t>
      </w:r>
      <w:r>
        <w:rPr>
          <w:color w:val="57585B"/>
          <w:sz w:val="14"/>
        </w:rPr>
        <w:t>NEL</w:t>
      </w:r>
      <w:r>
        <w:rPr>
          <w:color w:val="57585B"/>
          <w:spacing w:val="-1"/>
          <w:sz w:val="14"/>
        </w:rPr>
        <w:t xml:space="preserve"> </w:t>
      </w:r>
      <w:r>
        <w:rPr>
          <w:color w:val="57585B"/>
          <w:sz w:val="14"/>
        </w:rPr>
        <w:t>as it</w:t>
      </w:r>
      <w:r>
        <w:rPr>
          <w:color w:val="57585B"/>
          <w:spacing w:val="-1"/>
          <w:sz w:val="14"/>
        </w:rPr>
        <w:t xml:space="preserve"> </w:t>
      </w:r>
      <w:r>
        <w:rPr>
          <w:color w:val="57585B"/>
          <w:sz w:val="14"/>
        </w:rPr>
        <w:t>applies</w:t>
      </w:r>
      <w:r>
        <w:rPr>
          <w:color w:val="57585B"/>
          <w:spacing w:val="-1"/>
          <w:sz w:val="14"/>
        </w:rPr>
        <w:t xml:space="preserve"> </w:t>
      </w:r>
      <w:r>
        <w:rPr>
          <w:color w:val="57585B"/>
          <w:sz w:val="14"/>
        </w:rPr>
        <w:t>in the</w:t>
      </w:r>
      <w:r>
        <w:rPr>
          <w:color w:val="57585B"/>
          <w:spacing w:val="-1"/>
          <w:sz w:val="14"/>
        </w:rPr>
        <w:t xml:space="preserve"> </w:t>
      </w:r>
      <w:r>
        <w:rPr>
          <w:color w:val="57585B"/>
          <w:sz w:val="14"/>
        </w:rPr>
        <w:t>Northern</w:t>
      </w:r>
      <w:r>
        <w:rPr>
          <w:color w:val="57585B"/>
          <w:spacing w:val="-3"/>
          <w:sz w:val="14"/>
        </w:rPr>
        <w:t xml:space="preserve"> </w:t>
      </w:r>
      <w:r>
        <w:rPr>
          <w:color w:val="57585B"/>
          <w:spacing w:val="-2"/>
          <w:sz w:val="14"/>
        </w:rPr>
        <w:t>Territory.</w:t>
      </w:r>
    </w:p>
    <w:p w:rsidR="007169DD" w:rsidRDefault="00BC0D03">
      <w:pPr>
        <w:pStyle w:val="ListParagraph"/>
        <w:numPr>
          <w:ilvl w:val="0"/>
          <w:numId w:val="12"/>
        </w:numPr>
        <w:tabs>
          <w:tab w:val="left" w:pos="452"/>
        </w:tabs>
        <w:spacing w:before="57"/>
        <w:ind w:left="452" w:hanging="339"/>
        <w:rPr>
          <w:sz w:val="14"/>
        </w:rPr>
      </w:pPr>
      <w:r>
        <w:rPr>
          <w:color w:val="57585B"/>
          <w:sz w:val="14"/>
        </w:rPr>
        <w:t>These</w:t>
      </w:r>
      <w:r>
        <w:rPr>
          <w:color w:val="57585B"/>
          <w:spacing w:val="-3"/>
          <w:sz w:val="14"/>
        </w:rPr>
        <w:t xml:space="preserve"> </w:t>
      </w:r>
      <w:r>
        <w:rPr>
          <w:color w:val="57585B"/>
          <w:sz w:val="14"/>
        </w:rPr>
        <w:t>are</w:t>
      </w:r>
      <w:r>
        <w:rPr>
          <w:color w:val="57585B"/>
          <w:spacing w:val="-2"/>
          <w:sz w:val="14"/>
        </w:rPr>
        <w:t xml:space="preserve"> </w:t>
      </w:r>
      <w:r>
        <w:rPr>
          <w:color w:val="57585B"/>
          <w:sz w:val="14"/>
        </w:rPr>
        <w:t>specified</w:t>
      </w:r>
      <w:r>
        <w:rPr>
          <w:color w:val="57585B"/>
          <w:spacing w:val="-2"/>
          <w:sz w:val="14"/>
        </w:rPr>
        <w:t xml:space="preserve"> </w:t>
      </w:r>
      <w:r>
        <w:rPr>
          <w:color w:val="57585B"/>
          <w:sz w:val="14"/>
        </w:rPr>
        <w:t>Northern</w:t>
      </w:r>
      <w:r>
        <w:rPr>
          <w:color w:val="57585B"/>
          <w:spacing w:val="-5"/>
          <w:sz w:val="14"/>
        </w:rPr>
        <w:t xml:space="preserve"> </w:t>
      </w:r>
      <w:r>
        <w:rPr>
          <w:color w:val="57585B"/>
          <w:sz w:val="14"/>
        </w:rPr>
        <w:t>Territory</w:t>
      </w:r>
      <w:r>
        <w:rPr>
          <w:color w:val="57585B"/>
          <w:spacing w:val="-2"/>
          <w:sz w:val="14"/>
        </w:rPr>
        <w:t xml:space="preserve"> </w:t>
      </w:r>
      <w:r>
        <w:rPr>
          <w:color w:val="57585B"/>
          <w:sz w:val="14"/>
        </w:rPr>
        <w:t>systems,</w:t>
      </w:r>
      <w:r>
        <w:rPr>
          <w:color w:val="57585B"/>
          <w:spacing w:val="-2"/>
          <w:sz w:val="14"/>
        </w:rPr>
        <w:t xml:space="preserve"> </w:t>
      </w:r>
      <w:r>
        <w:rPr>
          <w:color w:val="57585B"/>
          <w:sz w:val="14"/>
        </w:rPr>
        <w:t>listed</w:t>
      </w:r>
      <w:r>
        <w:rPr>
          <w:color w:val="57585B"/>
          <w:spacing w:val="-2"/>
          <w:sz w:val="14"/>
        </w:rPr>
        <w:t xml:space="preserve"> </w:t>
      </w:r>
      <w:r>
        <w:rPr>
          <w:color w:val="57585B"/>
          <w:sz w:val="14"/>
        </w:rPr>
        <w:t>in</w:t>
      </w:r>
      <w:r>
        <w:rPr>
          <w:color w:val="57585B"/>
          <w:spacing w:val="-3"/>
          <w:sz w:val="14"/>
        </w:rPr>
        <w:t xml:space="preserve"> </w:t>
      </w:r>
      <w:r>
        <w:rPr>
          <w:color w:val="57585B"/>
          <w:sz w:val="14"/>
        </w:rPr>
        <w:t>schedule</w:t>
      </w:r>
      <w:r>
        <w:rPr>
          <w:color w:val="57585B"/>
          <w:spacing w:val="-2"/>
          <w:sz w:val="14"/>
        </w:rPr>
        <w:t xml:space="preserve"> </w:t>
      </w:r>
      <w:r>
        <w:rPr>
          <w:color w:val="57585B"/>
          <w:sz w:val="14"/>
        </w:rPr>
        <w:t>2</w:t>
      </w:r>
      <w:r>
        <w:rPr>
          <w:color w:val="57585B"/>
          <w:spacing w:val="-2"/>
          <w:sz w:val="14"/>
        </w:rPr>
        <w:t xml:space="preserve"> </w:t>
      </w:r>
      <w:r>
        <w:rPr>
          <w:color w:val="57585B"/>
          <w:sz w:val="14"/>
        </w:rPr>
        <w:t>of</w:t>
      </w:r>
      <w:r>
        <w:rPr>
          <w:color w:val="57585B"/>
          <w:spacing w:val="-2"/>
          <w:sz w:val="14"/>
        </w:rPr>
        <w:t xml:space="preserve"> </w:t>
      </w:r>
      <w:r>
        <w:rPr>
          <w:color w:val="57585B"/>
          <w:sz w:val="14"/>
        </w:rPr>
        <w:t>the</w:t>
      </w:r>
      <w:r>
        <w:rPr>
          <w:color w:val="57585B"/>
          <w:spacing w:val="-2"/>
          <w:sz w:val="14"/>
        </w:rPr>
        <w:t xml:space="preserve"> </w:t>
      </w:r>
      <w:r>
        <w:rPr>
          <w:color w:val="57585B"/>
          <w:sz w:val="14"/>
        </w:rPr>
        <w:t>NT</w:t>
      </w:r>
      <w:r>
        <w:rPr>
          <w:color w:val="57585B"/>
          <w:spacing w:val="-5"/>
          <w:sz w:val="14"/>
        </w:rPr>
        <w:t xml:space="preserve"> </w:t>
      </w:r>
      <w:r>
        <w:rPr>
          <w:color w:val="57585B"/>
          <w:spacing w:val="-4"/>
          <w:sz w:val="14"/>
        </w:rPr>
        <w:t>Act.</w:t>
      </w:r>
    </w:p>
    <w:p w:rsidR="007169DD" w:rsidRDefault="00BC0D03">
      <w:pPr>
        <w:pStyle w:val="ListParagraph"/>
        <w:numPr>
          <w:ilvl w:val="0"/>
          <w:numId w:val="12"/>
        </w:numPr>
        <w:tabs>
          <w:tab w:val="left" w:pos="452"/>
        </w:tabs>
        <w:spacing w:before="56"/>
        <w:ind w:left="452" w:hanging="339"/>
        <w:rPr>
          <w:sz w:val="14"/>
        </w:rPr>
      </w:pPr>
      <w:r>
        <w:rPr>
          <w:color w:val="57585B"/>
          <w:sz w:val="14"/>
        </w:rPr>
        <w:t>Clause</w:t>
      </w:r>
      <w:r>
        <w:rPr>
          <w:color w:val="57585B"/>
          <w:spacing w:val="-1"/>
          <w:sz w:val="14"/>
        </w:rPr>
        <w:t xml:space="preserve"> </w:t>
      </w:r>
      <w:r>
        <w:rPr>
          <w:color w:val="57585B"/>
          <w:sz w:val="14"/>
        </w:rPr>
        <w:t>14B</w:t>
      </w:r>
      <w:r>
        <w:rPr>
          <w:color w:val="57585B"/>
          <w:spacing w:val="-1"/>
          <w:sz w:val="14"/>
        </w:rPr>
        <w:t xml:space="preserve"> </w:t>
      </w:r>
      <w:r>
        <w:rPr>
          <w:color w:val="57585B"/>
          <w:sz w:val="14"/>
        </w:rPr>
        <w:t>of</w:t>
      </w:r>
      <w:r>
        <w:rPr>
          <w:color w:val="57585B"/>
          <w:spacing w:val="-1"/>
          <w:sz w:val="14"/>
        </w:rPr>
        <w:t xml:space="preserve"> </w:t>
      </w:r>
      <w:r>
        <w:rPr>
          <w:color w:val="57585B"/>
          <w:sz w:val="14"/>
        </w:rPr>
        <w:t>Schedule 1</w:t>
      </w:r>
      <w:r>
        <w:rPr>
          <w:color w:val="57585B"/>
          <w:spacing w:val="-1"/>
          <w:sz w:val="14"/>
        </w:rPr>
        <w:t xml:space="preserve"> </w:t>
      </w:r>
      <w:r>
        <w:rPr>
          <w:color w:val="57585B"/>
          <w:sz w:val="14"/>
        </w:rPr>
        <w:t>to</w:t>
      </w:r>
      <w:r>
        <w:rPr>
          <w:color w:val="57585B"/>
          <w:spacing w:val="-1"/>
          <w:sz w:val="14"/>
        </w:rPr>
        <w:t xml:space="preserve"> </w:t>
      </w:r>
      <w:r>
        <w:rPr>
          <w:color w:val="57585B"/>
          <w:sz w:val="14"/>
        </w:rPr>
        <w:t>the</w:t>
      </w:r>
      <w:r>
        <w:rPr>
          <w:color w:val="57585B"/>
          <w:spacing w:val="-1"/>
          <w:sz w:val="14"/>
        </w:rPr>
        <w:t xml:space="preserve"> </w:t>
      </w:r>
      <w:r>
        <w:rPr>
          <w:color w:val="57585B"/>
          <w:sz w:val="14"/>
        </w:rPr>
        <w:t>NT</w:t>
      </w:r>
      <w:r>
        <w:rPr>
          <w:color w:val="57585B"/>
          <w:spacing w:val="-3"/>
          <w:sz w:val="14"/>
        </w:rPr>
        <w:t xml:space="preserve"> </w:t>
      </w:r>
      <w:r>
        <w:rPr>
          <w:color w:val="57585B"/>
          <w:sz w:val="14"/>
        </w:rPr>
        <w:t>Act,</w:t>
      </w:r>
      <w:r>
        <w:rPr>
          <w:color w:val="57585B"/>
          <w:spacing w:val="-1"/>
          <w:sz w:val="14"/>
        </w:rPr>
        <w:t xml:space="preserve"> </w:t>
      </w:r>
      <w:r>
        <w:rPr>
          <w:color w:val="57585B"/>
          <w:sz w:val="14"/>
        </w:rPr>
        <w:t>inserting</w:t>
      </w:r>
      <w:r>
        <w:rPr>
          <w:color w:val="57585B"/>
          <w:spacing w:val="-1"/>
          <w:sz w:val="14"/>
        </w:rPr>
        <w:t xml:space="preserve"> </w:t>
      </w:r>
      <w:r>
        <w:rPr>
          <w:color w:val="57585B"/>
          <w:sz w:val="14"/>
        </w:rPr>
        <w:t>section 88AA</w:t>
      </w:r>
      <w:r>
        <w:rPr>
          <w:color w:val="57585B"/>
          <w:spacing w:val="-1"/>
          <w:sz w:val="14"/>
        </w:rPr>
        <w:t xml:space="preserve"> </w:t>
      </w:r>
      <w:r>
        <w:rPr>
          <w:color w:val="57585B"/>
          <w:sz w:val="14"/>
        </w:rPr>
        <w:t>into</w:t>
      </w:r>
      <w:r>
        <w:rPr>
          <w:color w:val="57585B"/>
          <w:spacing w:val="-1"/>
          <w:sz w:val="14"/>
        </w:rPr>
        <w:t xml:space="preserve"> </w:t>
      </w:r>
      <w:r>
        <w:rPr>
          <w:color w:val="57585B"/>
          <w:sz w:val="14"/>
        </w:rPr>
        <w:t>the</w:t>
      </w:r>
      <w:r>
        <w:rPr>
          <w:color w:val="57585B"/>
          <w:spacing w:val="-1"/>
          <w:sz w:val="14"/>
        </w:rPr>
        <w:t xml:space="preserve"> </w:t>
      </w:r>
      <w:r>
        <w:rPr>
          <w:color w:val="57585B"/>
          <w:sz w:val="14"/>
        </w:rPr>
        <w:t>NEL as</w:t>
      </w:r>
      <w:r>
        <w:rPr>
          <w:color w:val="57585B"/>
          <w:spacing w:val="-1"/>
          <w:sz w:val="14"/>
        </w:rPr>
        <w:t xml:space="preserve"> </w:t>
      </w:r>
      <w:r>
        <w:rPr>
          <w:color w:val="57585B"/>
          <w:sz w:val="14"/>
        </w:rPr>
        <w:t>it</w:t>
      </w:r>
      <w:r>
        <w:rPr>
          <w:color w:val="57585B"/>
          <w:spacing w:val="-1"/>
          <w:sz w:val="14"/>
        </w:rPr>
        <w:t xml:space="preserve"> </w:t>
      </w:r>
      <w:r>
        <w:rPr>
          <w:color w:val="57585B"/>
          <w:sz w:val="14"/>
        </w:rPr>
        <w:t>applies in</w:t>
      </w:r>
      <w:r>
        <w:rPr>
          <w:color w:val="57585B"/>
          <w:spacing w:val="-1"/>
          <w:sz w:val="14"/>
        </w:rPr>
        <w:t xml:space="preserve"> </w:t>
      </w:r>
      <w:r>
        <w:rPr>
          <w:color w:val="57585B"/>
          <w:sz w:val="14"/>
        </w:rPr>
        <w:t>the</w:t>
      </w:r>
      <w:r>
        <w:rPr>
          <w:color w:val="57585B"/>
          <w:spacing w:val="-1"/>
          <w:sz w:val="14"/>
        </w:rPr>
        <w:t xml:space="preserve"> </w:t>
      </w:r>
      <w:r>
        <w:rPr>
          <w:color w:val="57585B"/>
          <w:sz w:val="14"/>
        </w:rPr>
        <w:t>Northern</w:t>
      </w:r>
      <w:r>
        <w:rPr>
          <w:color w:val="57585B"/>
          <w:spacing w:val="-3"/>
          <w:sz w:val="14"/>
        </w:rPr>
        <w:t xml:space="preserve"> </w:t>
      </w:r>
      <w:r>
        <w:rPr>
          <w:color w:val="57585B"/>
          <w:spacing w:val="-2"/>
          <w:sz w:val="14"/>
        </w:rPr>
        <w:t>Territory.</w:t>
      </w:r>
    </w:p>
    <w:p w:rsidR="007169DD" w:rsidRDefault="00BC0D03">
      <w:pPr>
        <w:pStyle w:val="ListParagraph"/>
        <w:numPr>
          <w:ilvl w:val="0"/>
          <w:numId w:val="12"/>
        </w:numPr>
        <w:tabs>
          <w:tab w:val="left" w:pos="452"/>
          <w:tab w:val="left" w:pos="454"/>
        </w:tabs>
        <w:spacing w:before="57"/>
        <w:ind w:right="1119"/>
        <w:rPr>
          <w:sz w:val="14"/>
        </w:rPr>
      </w:pPr>
      <w:r>
        <w:rPr>
          <w:color w:val="57585B"/>
          <w:sz w:val="14"/>
        </w:rPr>
        <w:t>Clause</w:t>
      </w:r>
      <w:r>
        <w:rPr>
          <w:color w:val="57585B"/>
          <w:spacing w:val="-2"/>
          <w:sz w:val="14"/>
        </w:rPr>
        <w:t xml:space="preserve"> </w:t>
      </w:r>
      <w:r>
        <w:rPr>
          <w:color w:val="57585B"/>
          <w:sz w:val="14"/>
        </w:rPr>
        <w:t>14</w:t>
      </w:r>
      <w:r>
        <w:rPr>
          <w:color w:val="57585B"/>
          <w:spacing w:val="-2"/>
          <w:sz w:val="14"/>
        </w:rPr>
        <w:t xml:space="preserve"> </w:t>
      </w:r>
      <w:r>
        <w:rPr>
          <w:color w:val="57585B"/>
          <w:sz w:val="14"/>
        </w:rPr>
        <w:t>of</w:t>
      </w:r>
      <w:r>
        <w:rPr>
          <w:color w:val="57585B"/>
          <w:spacing w:val="-2"/>
          <w:sz w:val="14"/>
        </w:rPr>
        <w:t xml:space="preserve"> </w:t>
      </w:r>
      <w:r>
        <w:rPr>
          <w:color w:val="57585B"/>
          <w:sz w:val="14"/>
        </w:rPr>
        <w:t>Schedule</w:t>
      </w:r>
      <w:r>
        <w:rPr>
          <w:color w:val="57585B"/>
          <w:spacing w:val="-2"/>
          <w:sz w:val="14"/>
        </w:rPr>
        <w:t xml:space="preserve"> </w:t>
      </w:r>
      <w:r>
        <w:rPr>
          <w:color w:val="57585B"/>
          <w:sz w:val="14"/>
        </w:rPr>
        <w:t>1</w:t>
      </w:r>
      <w:r>
        <w:rPr>
          <w:color w:val="57585B"/>
          <w:spacing w:val="-2"/>
          <w:sz w:val="14"/>
        </w:rPr>
        <w:t xml:space="preserve"> </w:t>
      </w:r>
      <w:r>
        <w:rPr>
          <w:color w:val="57585B"/>
          <w:sz w:val="14"/>
        </w:rPr>
        <w:t>to</w:t>
      </w:r>
      <w:r>
        <w:rPr>
          <w:color w:val="57585B"/>
          <w:spacing w:val="-2"/>
          <w:sz w:val="14"/>
        </w:rPr>
        <w:t xml:space="preserve"> </w:t>
      </w:r>
      <w:r>
        <w:rPr>
          <w:color w:val="57585B"/>
          <w:sz w:val="14"/>
        </w:rPr>
        <w:t>the</w:t>
      </w:r>
      <w:r>
        <w:rPr>
          <w:color w:val="57585B"/>
          <w:spacing w:val="-2"/>
          <w:sz w:val="14"/>
        </w:rPr>
        <w:t xml:space="preserve"> </w:t>
      </w:r>
      <w:r>
        <w:rPr>
          <w:color w:val="57585B"/>
          <w:sz w:val="14"/>
        </w:rPr>
        <w:t>NT</w:t>
      </w:r>
      <w:r>
        <w:rPr>
          <w:color w:val="57585B"/>
          <w:spacing w:val="-5"/>
          <w:sz w:val="14"/>
        </w:rPr>
        <w:t xml:space="preserve"> </w:t>
      </w:r>
      <w:r>
        <w:rPr>
          <w:color w:val="57585B"/>
          <w:sz w:val="14"/>
        </w:rPr>
        <w:t>Act,</w:t>
      </w:r>
      <w:r>
        <w:rPr>
          <w:color w:val="57585B"/>
          <w:spacing w:val="-2"/>
          <w:sz w:val="14"/>
        </w:rPr>
        <w:t xml:space="preserve"> </w:t>
      </w:r>
      <w:r>
        <w:rPr>
          <w:color w:val="57585B"/>
          <w:sz w:val="14"/>
        </w:rPr>
        <w:t>inserting</w:t>
      </w:r>
      <w:r>
        <w:rPr>
          <w:color w:val="57585B"/>
          <w:spacing w:val="-2"/>
          <w:sz w:val="14"/>
        </w:rPr>
        <w:t xml:space="preserve"> </w:t>
      </w:r>
      <w:r>
        <w:rPr>
          <w:color w:val="57585B"/>
          <w:sz w:val="14"/>
        </w:rPr>
        <w:t>the</w:t>
      </w:r>
      <w:r>
        <w:rPr>
          <w:color w:val="57585B"/>
          <w:spacing w:val="-2"/>
          <w:sz w:val="14"/>
        </w:rPr>
        <w:t xml:space="preserve"> </w:t>
      </w:r>
      <w:r>
        <w:rPr>
          <w:color w:val="57585B"/>
          <w:sz w:val="14"/>
        </w:rPr>
        <w:t>definitions</w:t>
      </w:r>
      <w:r>
        <w:rPr>
          <w:color w:val="57585B"/>
          <w:spacing w:val="-2"/>
          <w:sz w:val="14"/>
        </w:rPr>
        <w:t xml:space="preserve"> </w:t>
      </w:r>
      <w:r>
        <w:rPr>
          <w:color w:val="57585B"/>
          <w:sz w:val="14"/>
        </w:rPr>
        <w:t>of</w:t>
      </w:r>
      <w:r>
        <w:rPr>
          <w:color w:val="57585B"/>
          <w:spacing w:val="-2"/>
          <w:sz w:val="14"/>
        </w:rPr>
        <w:t xml:space="preserve"> </w:t>
      </w:r>
      <w:r>
        <w:rPr>
          <w:color w:val="57585B"/>
          <w:sz w:val="14"/>
        </w:rPr>
        <w:t>“differential</w:t>
      </w:r>
      <w:r>
        <w:rPr>
          <w:color w:val="57585B"/>
          <w:spacing w:val="-2"/>
          <w:sz w:val="14"/>
        </w:rPr>
        <w:t xml:space="preserve"> </w:t>
      </w:r>
      <w:r>
        <w:rPr>
          <w:color w:val="57585B"/>
          <w:sz w:val="14"/>
        </w:rPr>
        <w:t>Rule”</w:t>
      </w:r>
      <w:r>
        <w:rPr>
          <w:color w:val="57585B"/>
          <w:spacing w:val="-2"/>
          <w:sz w:val="14"/>
        </w:rPr>
        <w:t xml:space="preserve"> </w:t>
      </w:r>
      <w:r>
        <w:rPr>
          <w:color w:val="57585B"/>
          <w:sz w:val="14"/>
        </w:rPr>
        <w:t>and</w:t>
      </w:r>
      <w:r>
        <w:rPr>
          <w:color w:val="57585B"/>
          <w:spacing w:val="-2"/>
          <w:sz w:val="14"/>
        </w:rPr>
        <w:t xml:space="preserve"> </w:t>
      </w:r>
      <w:r>
        <w:rPr>
          <w:color w:val="57585B"/>
          <w:sz w:val="14"/>
        </w:rPr>
        <w:t>“uniform</w:t>
      </w:r>
      <w:r>
        <w:rPr>
          <w:color w:val="57585B"/>
          <w:spacing w:val="-2"/>
          <w:sz w:val="14"/>
        </w:rPr>
        <w:t xml:space="preserve"> </w:t>
      </w:r>
      <w:r>
        <w:rPr>
          <w:color w:val="57585B"/>
          <w:sz w:val="14"/>
        </w:rPr>
        <w:t>Rule”</w:t>
      </w:r>
      <w:r>
        <w:rPr>
          <w:color w:val="57585B"/>
          <w:spacing w:val="-2"/>
          <w:sz w:val="14"/>
        </w:rPr>
        <w:t xml:space="preserve"> </w:t>
      </w:r>
      <w:r>
        <w:rPr>
          <w:color w:val="57585B"/>
          <w:sz w:val="14"/>
        </w:rPr>
        <w:t>into</w:t>
      </w:r>
      <w:r>
        <w:rPr>
          <w:color w:val="57585B"/>
          <w:spacing w:val="-2"/>
          <w:sz w:val="14"/>
        </w:rPr>
        <w:t xml:space="preserve"> </w:t>
      </w:r>
      <w:r>
        <w:rPr>
          <w:color w:val="57585B"/>
          <w:sz w:val="14"/>
        </w:rPr>
        <w:t>section</w:t>
      </w:r>
      <w:r>
        <w:rPr>
          <w:color w:val="57585B"/>
          <w:spacing w:val="-2"/>
          <w:sz w:val="14"/>
        </w:rPr>
        <w:t xml:space="preserve"> </w:t>
      </w:r>
      <w:r>
        <w:rPr>
          <w:color w:val="57585B"/>
          <w:sz w:val="14"/>
        </w:rPr>
        <w:t>87</w:t>
      </w:r>
      <w:r>
        <w:rPr>
          <w:color w:val="57585B"/>
          <w:spacing w:val="-2"/>
          <w:sz w:val="14"/>
        </w:rPr>
        <w:t xml:space="preserve"> </w:t>
      </w:r>
      <w:r>
        <w:rPr>
          <w:color w:val="57585B"/>
          <w:sz w:val="14"/>
        </w:rPr>
        <w:t>of</w:t>
      </w:r>
      <w:r>
        <w:rPr>
          <w:color w:val="57585B"/>
          <w:spacing w:val="-2"/>
          <w:sz w:val="14"/>
        </w:rPr>
        <w:t xml:space="preserve"> </w:t>
      </w:r>
      <w:r>
        <w:rPr>
          <w:color w:val="57585B"/>
          <w:sz w:val="14"/>
        </w:rPr>
        <w:t>the</w:t>
      </w:r>
      <w:r>
        <w:rPr>
          <w:color w:val="57585B"/>
          <w:spacing w:val="-2"/>
          <w:sz w:val="14"/>
        </w:rPr>
        <w:t xml:space="preserve"> </w:t>
      </w:r>
      <w:r>
        <w:rPr>
          <w:color w:val="57585B"/>
          <w:sz w:val="14"/>
        </w:rPr>
        <w:t>NEL</w:t>
      </w:r>
      <w:r>
        <w:rPr>
          <w:color w:val="57585B"/>
          <w:spacing w:val="-2"/>
          <w:sz w:val="14"/>
        </w:rPr>
        <w:t xml:space="preserve"> </w:t>
      </w:r>
      <w:r>
        <w:rPr>
          <w:color w:val="57585B"/>
          <w:sz w:val="14"/>
        </w:rPr>
        <w:t>as</w:t>
      </w:r>
      <w:r>
        <w:rPr>
          <w:color w:val="57585B"/>
          <w:spacing w:val="-2"/>
          <w:sz w:val="14"/>
        </w:rPr>
        <w:t xml:space="preserve"> </w:t>
      </w:r>
      <w:r>
        <w:rPr>
          <w:color w:val="57585B"/>
          <w:sz w:val="14"/>
        </w:rPr>
        <w:t>it</w:t>
      </w:r>
      <w:r>
        <w:rPr>
          <w:color w:val="57585B"/>
          <w:spacing w:val="-2"/>
          <w:sz w:val="14"/>
        </w:rPr>
        <w:t xml:space="preserve"> </w:t>
      </w:r>
      <w:r>
        <w:rPr>
          <w:color w:val="57585B"/>
          <w:sz w:val="14"/>
        </w:rPr>
        <w:t>applies</w:t>
      </w:r>
      <w:r>
        <w:rPr>
          <w:color w:val="57585B"/>
          <w:spacing w:val="-2"/>
          <w:sz w:val="14"/>
        </w:rPr>
        <w:t xml:space="preserve"> </w:t>
      </w:r>
      <w:r>
        <w:rPr>
          <w:color w:val="57585B"/>
          <w:sz w:val="14"/>
        </w:rPr>
        <w:t>in</w:t>
      </w:r>
      <w:r>
        <w:rPr>
          <w:color w:val="57585B"/>
          <w:spacing w:val="-2"/>
          <w:sz w:val="14"/>
        </w:rPr>
        <w:t xml:space="preserve"> </w:t>
      </w:r>
      <w:r>
        <w:rPr>
          <w:color w:val="57585B"/>
          <w:sz w:val="14"/>
        </w:rPr>
        <w:t>the</w:t>
      </w:r>
      <w:r>
        <w:rPr>
          <w:color w:val="57585B"/>
          <w:spacing w:val="40"/>
          <w:sz w:val="14"/>
        </w:rPr>
        <w:t xml:space="preserve"> </w:t>
      </w:r>
      <w:r>
        <w:rPr>
          <w:color w:val="57585B"/>
          <w:sz w:val="14"/>
        </w:rPr>
        <w:t>Northern</w:t>
      </w:r>
      <w:r>
        <w:rPr>
          <w:color w:val="57585B"/>
          <w:spacing w:val="-9"/>
          <w:sz w:val="14"/>
        </w:rPr>
        <w:t xml:space="preserve"> </w:t>
      </w:r>
      <w:r>
        <w:rPr>
          <w:color w:val="57585B"/>
          <w:sz w:val="14"/>
        </w:rPr>
        <w:t>Territory.</w:t>
      </w:r>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rPr>
          <w:sz w:val="28"/>
        </w:rPr>
      </w:pPr>
    </w:p>
    <w:p w:rsidR="007169DD" w:rsidRDefault="007169DD">
      <w:pPr>
        <w:pStyle w:val="BodyText"/>
        <w:spacing w:before="122"/>
        <w:rPr>
          <w:sz w:val="28"/>
        </w:rPr>
      </w:pPr>
    </w:p>
    <w:p w:rsidR="007169DD" w:rsidRDefault="00BC0D03">
      <w:pPr>
        <w:pStyle w:val="Heading2"/>
        <w:numPr>
          <w:ilvl w:val="1"/>
          <w:numId w:val="21"/>
        </w:numPr>
        <w:tabs>
          <w:tab w:val="left" w:pos="964"/>
        </w:tabs>
      </w:pPr>
      <w:bookmarkStart w:id="68" w:name="C.5_Civil_penalty_provisions_and_conduct"/>
      <w:bookmarkStart w:id="69" w:name="Table_C.1:__NER_civil_penalty_provision_"/>
      <w:bookmarkStart w:id="70" w:name="_bookmark26"/>
      <w:bookmarkEnd w:id="68"/>
      <w:bookmarkEnd w:id="69"/>
      <w:bookmarkEnd w:id="70"/>
      <w:r>
        <w:rPr>
          <w:color w:val="23A2E0"/>
        </w:rPr>
        <w:t>Civil</w:t>
      </w:r>
      <w:r>
        <w:rPr>
          <w:color w:val="23A2E0"/>
          <w:spacing w:val="-3"/>
        </w:rPr>
        <w:t xml:space="preserve"> </w:t>
      </w:r>
      <w:r>
        <w:rPr>
          <w:color w:val="23A2E0"/>
        </w:rPr>
        <w:t>penalty</w:t>
      </w:r>
      <w:r>
        <w:rPr>
          <w:color w:val="23A2E0"/>
          <w:spacing w:val="-3"/>
        </w:rPr>
        <w:t xml:space="preserve"> </w:t>
      </w:r>
      <w:r>
        <w:rPr>
          <w:color w:val="23A2E0"/>
        </w:rPr>
        <w:t>provisions</w:t>
      </w:r>
      <w:r>
        <w:rPr>
          <w:color w:val="23A2E0"/>
          <w:spacing w:val="-2"/>
        </w:rPr>
        <w:t xml:space="preserve"> </w:t>
      </w:r>
      <w:r>
        <w:rPr>
          <w:color w:val="23A2E0"/>
        </w:rPr>
        <w:t>and</w:t>
      </w:r>
      <w:r>
        <w:rPr>
          <w:color w:val="23A2E0"/>
          <w:spacing w:val="-3"/>
        </w:rPr>
        <w:t xml:space="preserve"> </w:t>
      </w:r>
      <w:r>
        <w:rPr>
          <w:color w:val="23A2E0"/>
        </w:rPr>
        <w:t>conduct</w:t>
      </w:r>
      <w:r>
        <w:rPr>
          <w:color w:val="23A2E0"/>
          <w:spacing w:val="-2"/>
        </w:rPr>
        <w:t xml:space="preserve"> provisions</w:t>
      </w:r>
    </w:p>
    <w:p w:rsidR="007169DD" w:rsidRDefault="00BC0D03">
      <w:pPr>
        <w:pStyle w:val="BodyText"/>
        <w:spacing w:before="77" w:line="280" w:lineRule="auto"/>
        <w:ind w:left="964" w:right="1083"/>
      </w:pPr>
      <w:r>
        <w:rPr>
          <w:color w:val="57585B"/>
        </w:rPr>
        <w:t>The Commission cannot create new civil penalty provisions or conduct provisions. However, it may recommend to the Energy Ministers’ Meeting that new or existing provisions of the NER or NERR be classified as civil penalty provisions or conduct provisions.</w:t>
      </w:r>
    </w:p>
    <w:p w:rsidR="007169DD" w:rsidRDefault="00BC0D03">
      <w:pPr>
        <w:pStyle w:val="BodyText"/>
        <w:spacing w:before="110" w:line="280" w:lineRule="auto"/>
        <w:ind w:left="964" w:right="960"/>
      </w:pPr>
      <w:r>
        <w:rPr>
          <w:color w:val="57585B"/>
        </w:rPr>
        <w:t>The NEL and NERL set out a three-tier penalty structure for civil penalty provisions in the NEL, the NER, the NERL and the NERR.</w:t>
      </w:r>
      <w:r>
        <w:rPr>
          <w:color w:val="57585B"/>
          <w:vertAlign w:val="superscript"/>
        </w:rPr>
        <w:t>117</w:t>
      </w:r>
      <w:r>
        <w:rPr>
          <w:color w:val="57585B"/>
        </w:rPr>
        <w:t xml:space="preserve"> A Decision Matrix and Concepts Table, approved by Energy Ministers, provide a decision-making framework that the Commission applies, in consultation with the AER, when assessing whether to recommend that provisions of the NER or NERR should be classified as civil penalty provisions, and if so, under which tier.</w:t>
      </w:r>
      <w:r>
        <w:rPr>
          <w:color w:val="57585B"/>
          <w:vertAlign w:val="superscript"/>
        </w:rPr>
        <w:t>118</w:t>
      </w:r>
    </w:p>
    <w:p w:rsidR="007169DD" w:rsidRDefault="00BC0D03">
      <w:pPr>
        <w:pStyle w:val="BodyText"/>
        <w:spacing w:before="110" w:line="280" w:lineRule="auto"/>
        <w:ind w:left="964" w:right="960"/>
      </w:pPr>
      <w:r>
        <w:rPr>
          <w:color w:val="57585B"/>
        </w:rPr>
        <w:t xml:space="preserve">The draft rules include three new provisions in the NER, which the Commission proposes to recommend to the Energy Ministers’ Meeting be classified as civil penalty provisions, as set out </w:t>
      </w:r>
      <w:r>
        <w:rPr>
          <w:color w:val="57585B"/>
          <w:spacing w:val="-2"/>
        </w:rPr>
        <w:t>below.</w:t>
      </w:r>
    </w:p>
    <w:p w:rsidR="007169DD" w:rsidRDefault="007169DD">
      <w:pPr>
        <w:pStyle w:val="BodyText"/>
        <w:spacing w:before="110"/>
      </w:pPr>
    </w:p>
    <w:p w:rsidR="007169DD" w:rsidRDefault="00BC0D03">
      <w:pPr>
        <w:pStyle w:val="Heading3"/>
      </w:pPr>
      <w:r>
        <w:rPr>
          <w:color w:val="23A2E0"/>
          <w:spacing w:val="-6"/>
        </w:rPr>
        <w:t>Table</w:t>
      </w:r>
      <w:r>
        <w:rPr>
          <w:color w:val="23A2E0"/>
          <w:spacing w:val="-7"/>
        </w:rPr>
        <w:t xml:space="preserve"> </w:t>
      </w:r>
      <w:r>
        <w:rPr>
          <w:color w:val="23A2E0"/>
          <w:spacing w:val="-6"/>
        </w:rPr>
        <w:t>C.1:</w:t>
      </w:r>
      <w:r>
        <w:rPr>
          <w:color w:val="23A2E0"/>
          <w:spacing w:val="55"/>
        </w:rPr>
        <w:t xml:space="preserve"> </w:t>
      </w:r>
      <w:r>
        <w:rPr>
          <w:color w:val="23A2E0"/>
          <w:spacing w:val="-6"/>
        </w:rPr>
        <w:t>NER civil penalty</w:t>
      </w:r>
      <w:r>
        <w:rPr>
          <w:color w:val="23A2E0"/>
          <w:spacing w:val="-7"/>
        </w:rPr>
        <w:t xml:space="preserve"> </w:t>
      </w:r>
      <w:r>
        <w:rPr>
          <w:color w:val="23A2E0"/>
          <w:spacing w:val="-6"/>
        </w:rPr>
        <w:t>provision recommendations</w:t>
      </w:r>
    </w:p>
    <w:p w:rsidR="007169DD" w:rsidRDefault="007169DD">
      <w:pPr>
        <w:pStyle w:val="BodyText"/>
        <w:spacing w:before="1"/>
        <w:rPr>
          <w:b/>
          <w:sz w:val="8"/>
        </w:rPr>
      </w:pPr>
    </w:p>
    <w:tbl>
      <w:tblPr>
        <w:tblW w:w="0" w:type="auto"/>
        <w:tblInd w:w="971" w:type="dxa"/>
        <w:tblBorders>
          <w:top w:val="single" w:sz="2" w:space="0" w:color="00ACEC"/>
          <w:left w:val="single" w:sz="2" w:space="0" w:color="00ACEC"/>
          <w:bottom w:val="single" w:sz="2" w:space="0" w:color="00ACEC"/>
          <w:right w:val="single" w:sz="2" w:space="0" w:color="00ACEC"/>
          <w:insideH w:val="single" w:sz="2" w:space="0" w:color="00ACEC"/>
          <w:insideV w:val="single" w:sz="2" w:space="0" w:color="00ACEC"/>
        </w:tblBorders>
        <w:tblLayout w:type="fixed"/>
        <w:tblCellMar>
          <w:left w:w="0" w:type="dxa"/>
          <w:right w:w="0" w:type="dxa"/>
        </w:tblCellMar>
        <w:tblLook w:val="01E0" w:firstRow="1" w:lastRow="1" w:firstColumn="1" w:lastColumn="1" w:noHBand="0" w:noVBand="0"/>
      </w:tblPr>
      <w:tblGrid>
        <w:gridCol w:w="1260"/>
        <w:gridCol w:w="3261"/>
        <w:gridCol w:w="1159"/>
        <w:gridCol w:w="3080"/>
      </w:tblGrid>
      <w:tr w:rsidR="007169DD">
        <w:trPr>
          <w:trHeight w:val="879"/>
        </w:trPr>
        <w:tc>
          <w:tcPr>
            <w:tcW w:w="1260" w:type="dxa"/>
            <w:tcBorders>
              <w:left w:val="nil"/>
              <w:bottom w:val="single" w:sz="8" w:space="0" w:color="00ACEC"/>
              <w:right w:val="single" w:sz="2" w:space="0" w:color="262526"/>
            </w:tcBorders>
          </w:tcPr>
          <w:p w:rsidR="007169DD" w:rsidRDefault="007169DD">
            <w:pPr>
              <w:pStyle w:val="TableParagraph"/>
              <w:spacing w:before="59"/>
              <w:rPr>
                <w:b/>
                <w:sz w:val="20"/>
              </w:rPr>
            </w:pPr>
          </w:p>
          <w:p w:rsidR="007169DD" w:rsidRDefault="00BC0D03">
            <w:pPr>
              <w:pStyle w:val="TableParagraph"/>
              <w:ind w:left="321"/>
              <w:rPr>
                <w:b/>
                <w:sz w:val="20"/>
              </w:rPr>
            </w:pPr>
            <w:r>
              <w:rPr>
                <w:b/>
                <w:color w:val="23A2E0"/>
                <w:spacing w:val="-2"/>
                <w:sz w:val="20"/>
              </w:rPr>
              <w:t>Clause</w:t>
            </w:r>
          </w:p>
        </w:tc>
        <w:tc>
          <w:tcPr>
            <w:tcW w:w="3261" w:type="dxa"/>
            <w:tcBorders>
              <w:left w:val="single" w:sz="2" w:space="0" w:color="262526"/>
              <w:bottom w:val="single" w:sz="8" w:space="0" w:color="00ACEC"/>
              <w:right w:val="single" w:sz="2" w:space="0" w:color="262526"/>
            </w:tcBorders>
          </w:tcPr>
          <w:p w:rsidR="007169DD" w:rsidRDefault="007169DD">
            <w:pPr>
              <w:pStyle w:val="TableParagraph"/>
              <w:spacing w:before="59"/>
              <w:rPr>
                <w:b/>
                <w:sz w:val="20"/>
              </w:rPr>
            </w:pPr>
          </w:p>
          <w:p w:rsidR="007169DD" w:rsidRDefault="00BC0D03">
            <w:pPr>
              <w:pStyle w:val="TableParagraph"/>
              <w:ind w:left="677"/>
              <w:rPr>
                <w:b/>
                <w:sz w:val="20"/>
              </w:rPr>
            </w:pPr>
            <w:r>
              <w:rPr>
                <w:b/>
                <w:color w:val="23A2E0"/>
                <w:sz w:val="20"/>
              </w:rPr>
              <w:t>Description</w:t>
            </w:r>
            <w:r>
              <w:rPr>
                <w:b/>
                <w:color w:val="23A2E0"/>
                <w:spacing w:val="-5"/>
                <w:sz w:val="20"/>
              </w:rPr>
              <w:t xml:space="preserve"> </w:t>
            </w:r>
            <w:r>
              <w:rPr>
                <w:b/>
                <w:color w:val="23A2E0"/>
                <w:sz w:val="20"/>
              </w:rPr>
              <w:t>of</w:t>
            </w:r>
            <w:r>
              <w:rPr>
                <w:b/>
                <w:color w:val="23A2E0"/>
                <w:spacing w:val="-4"/>
                <w:sz w:val="20"/>
              </w:rPr>
              <w:t xml:space="preserve"> </w:t>
            </w:r>
            <w:r>
              <w:rPr>
                <w:b/>
                <w:color w:val="23A2E0"/>
                <w:spacing w:val="-2"/>
                <w:sz w:val="20"/>
              </w:rPr>
              <w:t>clause</w:t>
            </w:r>
          </w:p>
        </w:tc>
        <w:tc>
          <w:tcPr>
            <w:tcW w:w="1159" w:type="dxa"/>
            <w:tcBorders>
              <w:left w:val="single" w:sz="2" w:space="0" w:color="262526"/>
              <w:bottom w:val="single" w:sz="8" w:space="0" w:color="00ACEC"/>
              <w:right w:val="single" w:sz="2" w:space="0" w:color="262526"/>
            </w:tcBorders>
          </w:tcPr>
          <w:p w:rsidR="007169DD" w:rsidRDefault="00BC0D03">
            <w:pPr>
              <w:pStyle w:val="TableParagraph"/>
              <w:spacing w:before="19" w:line="280" w:lineRule="auto"/>
              <w:ind w:left="109" w:right="108" w:firstLine="2"/>
              <w:jc w:val="center"/>
              <w:rPr>
                <w:b/>
                <w:sz w:val="20"/>
              </w:rPr>
            </w:pPr>
            <w:r>
              <w:rPr>
                <w:b/>
                <w:color w:val="23A2E0"/>
                <w:spacing w:val="-2"/>
                <w:sz w:val="20"/>
              </w:rPr>
              <w:t>Proposed classifica-</w:t>
            </w:r>
          </w:p>
          <w:p w:rsidR="007169DD" w:rsidRDefault="00BC0D03">
            <w:pPr>
              <w:pStyle w:val="TableParagraph"/>
              <w:spacing w:line="238" w:lineRule="exact"/>
              <w:jc w:val="center"/>
              <w:rPr>
                <w:b/>
                <w:sz w:val="20"/>
              </w:rPr>
            </w:pPr>
            <w:r>
              <w:rPr>
                <w:b/>
                <w:color w:val="23A2E0"/>
                <w:spacing w:val="-4"/>
                <w:sz w:val="20"/>
              </w:rPr>
              <w:t>tion</w:t>
            </w:r>
          </w:p>
        </w:tc>
        <w:tc>
          <w:tcPr>
            <w:tcW w:w="3080" w:type="dxa"/>
            <w:tcBorders>
              <w:left w:val="single" w:sz="2" w:space="0" w:color="262526"/>
              <w:bottom w:val="single" w:sz="8" w:space="0" w:color="00ACEC"/>
              <w:right w:val="nil"/>
            </w:tcBorders>
          </w:tcPr>
          <w:p w:rsidR="007169DD" w:rsidRDefault="007169DD">
            <w:pPr>
              <w:pStyle w:val="TableParagraph"/>
              <w:spacing w:before="59"/>
              <w:rPr>
                <w:b/>
                <w:sz w:val="20"/>
              </w:rPr>
            </w:pPr>
          </w:p>
          <w:p w:rsidR="007169DD" w:rsidRDefault="00BC0D03">
            <w:pPr>
              <w:pStyle w:val="TableParagraph"/>
              <w:jc w:val="center"/>
              <w:rPr>
                <w:b/>
                <w:sz w:val="20"/>
              </w:rPr>
            </w:pPr>
            <w:r>
              <w:rPr>
                <w:b/>
                <w:color w:val="23A2E0"/>
                <w:spacing w:val="-2"/>
                <w:sz w:val="20"/>
              </w:rPr>
              <w:t>Reason</w:t>
            </w:r>
          </w:p>
        </w:tc>
      </w:tr>
      <w:tr w:rsidR="007169DD">
        <w:trPr>
          <w:trHeight w:val="3512"/>
        </w:trPr>
        <w:tc>
          <w:tcPr>
            <w:tcW w:w="1260" w:type="dxa"/>
            <w:tcBorders>
              <w:top w:val="single" w:sz="8" w:space="0" w:color="00ACEC"/>
              <w:left w:val="nil"/>
              <w:bottom w:val="single" w:sz="2" w:space="0" w:color="262526"/>
              <w:right w:val="single" w:sz="2" w:space="0" w:color="262526"/>
            </w:tcBorders>
          </w:tcPr>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spacing w:before="176"/>
              <w:rPr>
                <w:b/>
                <w:sz w:val="20"/>
              </w:rPr>
            </w:pPr>
          </w:p>
          <w:p w:rsidR="007169DD" w:rsidRDefault="00BC0D03">
            <w:pPr>
              <w:pStyle w:val="TableParagraph"/>
              <w:ind w:left="59"/>
              <w:rPr>
                <w:sz w:val="20"/>
              </w:rPr>
            </w:pPr>
            <w:r>
              <w:rPr>
                <w:color w:val="57585B"/>
                <w:spacing w:val="-2"/>
                <w:sz w:val="20"/>
              </w:rPr>
              <w:t>7.8.10D</w:t>
            </w:r>
          </w:p>
        </w:tc>
        <w:tc>
          <w:tcPr>
            <w:tcW w:w="3261" w:type="dxa"/>
            <w:tcBorders>
              <w:top w:val="single" w:sz="8" w:space="0" w:color="00ACEC"/>
              <w:left w:val="single" w:sz="2" w:space="0" w:color="262526"/>
              <w:bottom w:val="single" w:sz="2" w:space="0" w:color="262526"/>
              <w:right w:val="single" w:sz="2" w:space="0" w:color="262526"/>
            </w:tcBorders>
          </w:tcPr>
          <w:p w:rsidR="007169DD" w:rsidRDefault="007169DD">
            <w:pPr>
              <w:pStyle w:val="TableParagraph"/>
              <w:rPr>
                <w:b/>
                <w:sz w:val="20"/>
              </w:rPr>
            </w:pPr>
          </w:p>
          <w:p w:rsidR="007169DD" w:rsidRDefault="007169DD">
            <w:pPr>
              <w:pStyle w:val="TableParagraph"/>
              <w:spacing w:before="156"/>
              <w:rPr>
                <w:b/>
                <w:sz w:val="20"/>
              </w:rPr>
            </w:pPr>
          </w:p>
          <w:p w:rsidR="007169DD" w:rsidRDefault="00BC0D03">
            <w:pPr>
              <w:pStyle w:val="TableParagraph"/>
              <w:spacing w:line="280" w:lineRule="auto"/>
              <w:ind w:left="59" w:right="89"/>
              <w:rPr>
                <w:sz w:val="20"/>
              </w:rPr>
            </w:pPr>
            <w:r>
              <w:rPr>
                <w:color w:val="57585B"/>
                <w:sz w:val="20"/>
              </w:rPr>
              <w:t>This clause requires retailers, within 10 business days of receiving a Shared Fusing Meter Replacement Notice from the LNSP, to appoint a MC to replace the</w:t>
            </w:r>
            <w:r>
              <w:rPr>
                <w:color w:val="57585B"/>
                <w:spacing w:val="-13"/>
                <w:sz w:val="20"/>
              </w:rPr>
              <w:t xml:space="preserve"> </w:t>
            </w:r>
            <w:r>
              <w:rPr>
                <w:color w:val="57585B"/>
                <w:sz w:val="20"/>
              </w:rPr>
              <w:t>relevant</w:t>
            </w:r>
            <w:r>
              <w:rPr>
                <w:color w:val="57585B"/>
                <w:spacing w:val="-12"/>
                <w:sz w:val="20"/>
              </w:rPr>
              <w:t xml:space="preserve"> </w:t>
            </w:r>
            <w:r>
              <w:rPr>
                <w:color w:val="57585B"/>
                <w:sz w:val="20"/>
              </w:rPr>
              <w:t>metering</w:t>
            </w:r>
            <w:r>
              <w:rPr>
                <w:color w:val="57585B"/>
                <w:spacing w:val="-13"/>
                <w:sz w:val="20"/>
              </w:rPr>
              <w:t xml:space="preserve"> </w:t>
            </w:r>
            <w:r>
              <w:rPr>
                <w:color w:val="57585B"/>
                <w:sz w:val="20"/>
              </w:rPr>
              <w:t>installations on the Shared Fusing Meter Replacement Date.</w:t>
            </w:r>
          </w:p>
        </w:tc>
        <w:tc>
          <w:tcPr>
            <w:tcW w:w="1159" w:type="dxa"/>
            <w:tcBorders>
              <w:top w:val="single" w:sz="8" w:space="0" w:color="00ACEC"/>
              <w:left w:val="single" w:sz="2" w:space="0" w:color="262526"/>
              <w:bottom w:val="single" w:sz="2" w:space="0" w:color="262526"/>
              <w:right w:val="single" w:sz="2" w:space="0" w:color="262526"/>
            </w:tcBorders>
          </w:tcPr>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spacing w:before="176"/>
              <w:rPr>
                <w:b/>
                <w:sz w:val="20"/>
              </w:rPr>
            </w:pPr>
          </w:p>
          <w:p w:rsidR="007169DD" w:rsidRDefault="00BC0D03">
            <w:pPr>
              <w:pStyle w:val="TableParagraph"/>
              <w:ind w:left="58"/>
              <w:rPr>
                <w:sz w:val="20"/>
              </w:rPr>
            </w:pPr>
            <w:r>
              <w:rPr>
                <w:color w:val="57585B"/>
                <w:sz w:val="20"/>
              </w:rPr>
              <w:t>Tier</w:t>
            </w:r>
            <w:r>
              <w:rPr>
                <w:color w:val="57585B"/>
                <w:spacing w:val="-3"/>
                <w:sz w:val="20"/>
              </w:rPr>
              <w:t xml:space="preserve"> </w:t>
            </w:r>
            <w:r>
              <w:rPr>
                <w:color w:val="57585B"/>
                <w:spacing w:val="-10"/>
                <w:sz w:val="20"/>
              </w:rPr>
              <w:t>2</w:t>
            </w:r>
          </w:p>
        </w:tc>
        <w:tc>
          <w:tcPr>
            <w:tcW w:w="3080" w:type="dxa"/>
            <w:tcBorders>
              <w:top w:val="single" w:sz="8" w:space="0" w:color="00ACEC"/>
              <w:left w:val="single" w:sz="2" w:space="0" w:color="262526"/>
              <w:bottom w:val="single" w:sz="2" w:space="0" w:color="262526"/>
              <w:right w:val="nil"/>
            </w:tcBorders>
          </w:tcPr>
          <w:p w:rsidR="007169DD" w:rsidRDefault="00BC0D03">
            <w:pPr>
              <w:pStyle w:val="TableParagraph"/>
              <w:spacing w:before="20" w:line="280" w:lineRule="auto"/>
              <w:ind w:left="58" w:right="118"/>
              <w:rPr>
                <w:sz w:val="20"/>
              </w:rPr>
            </w:pPr>
            <w:r>
              <w:rPr>
                <w:color w:val="57585B"/>
                <w:sz w:val="20"/>
              </w:rPr>
              <w:t>Failure by retailers to appoint MCs to replace meters on the Shared Fusing Meter Replacement Date will lead to additional supply outages for customers and would lead to additional</w:t>
            </w:r>
            <w:r>
              <w:rPr>
                <w:color w:val="57585B"/>
                <w:spacing w:val="-13"/>
                <w:sz w:val="20"/>
              </w:rPr>
              <w:t xml:space="preserve"> </w:t>
            </w:r>
            <w:r>
              <w:rPr>
                <w:color w:val="57585B"/>
                <w:sz w:val="20"/>
              </w:rPr>
              <w:t>costs</w:t>
            </w:r>
            <w:r>
              <w:rPr>
                <w:color w:val="57585B"/>
                <w:spacing w:val="-12"/>
                <w:sz w:val="20"/>
              </w:rPr>
              <w:t xml:space="preserve"> </w:t>
            </w:r>
            <w:r>
              <w:rPr>
                <w:color w:val="57585B"/>
                <w:sz w:val="20"/>
              </w:rPr>
              <w:t>being</w:t>
            </w:r>
            <w:r>
              <w:rPr>
                <w:color w:val="57585B"/>
                <w:spacing w:val="-13"/>
                <w:sz w:val="20"/>
              </w:rPr>
              <w:t xml:space="preserve"> </w:t>
            </w:r>
            <w:r>
              <w:rPr>
                <w:color w:val="57585B"/>
                <w:sz w:val="20"/>
              </w:rPr>
              <w:t xml:space="preserve">incurred, which would be passed on to </w:t>
            </w:r>
            <w:r>
              <w:rPr>
                <w:color w:val="57585B"/>
                <w:spacing w:val="-2"/>
                <w:sz w:val="20"/>
              </w:rPr>
              <w:t>consumers.</w:t>
            </w:r>
          </w:p>
          <w:p w:rsidR="007169DD" w:rsidRDefault="00BC0D03">
            <w:pPr>
              <w:pStyle w:val="TableParagraph"/>
              <w:spacing w:before="65" w:line="280" w:lineRule="atLeast"/>
              <w:ind w:left="58" w:right="118"/>
              <w:rPr>
                <w:sz w:val="20"/>
              </w:rPr>
            </w:pPr>
            <w:r>
              <w:rPr>
                <w:color w:val="57585B"/>
                <w:sz w:val="20"/>
              </w:rPr>
              <w:t>This</w:t>
            </w:r>
            <w:r>
              <w:rPr>
                <w:color w:val="57585B"/>
                <w:spacing w:val="-13"/>
                <w:sz w:val="20"/>
              </w:rPr>
              <w:t xml:space="preserve"> </w:t>
            </w:r>
            <w:r>
              <w:rPr>
                <w:color w:val="57585B"/>
                <w:sz w:val="20"/>
              </w:rPr>
              <w:t>Tiering</w:t>
            </w:r>
            <w:r>
              <w:rPr>
                <w:color w:val="57585B"/>
                <w:spacing w:val="-9"/>
                <w:sz w:val="20"/>
              </w:rPr>
              <w:t xml:space="preserve"> </w:t>
            </w:r>
            <w:r>
              <w:rPr>
                <w:color w:val="57585B"/>
                <w:sz w:val="20"/>
              </w:rPr>
              <w:t>is</w:t>
            </w:r>
            <w:r>
              <w:rPr>
                <w:color w:val="57585B"/>
                <w:spacing w:val="-10"/>
                <w:sz w:val="20"/>
              </w:rPr>
              <w:t xml:space="preserve"> </w:t>
            </w:r>
            <w:r>
              <w:rPr>
                <w:color w:val="57585B"/>
                <w:sz w:val="20"/>
              </w:rPr>
              <w:t>also</w:t>
            </w:r>
            <w:r>
              <w:rPr>
                <w:color w:val="57585B"/>
                <w:spacing w:val="-10"/>
                <w:sz w:val="20"/>
              </w:rPr>
              <w:t xml:space="preserve"> </w:t>
            </w:r>
            <w:r>
              <w:rPr>
                <w:color w:val="57585B"/>
                <w:sz w:val="20"/>
              </w:rPr>
              <w:t>consistent with other similar CPPs in Chapter 7 of the NER.</w:t>
            </w:r>
          </w:p>
        </w:tc>
      </w:tr>
      <w:tr w:rsidR="007169DD">
        <w:trPr>
          <w:trHeight w:val="3511"/>
        </w:trPr>
        <w:tc>
          <w:tcPr>
            <w:tcW w:w="1260" w:type="dxa"/>
            <w:tcBorders>
              <w:top w:val="single" w:sz="2" w:space="0" w:color="262526"/>
              <w:left w:val="nil"/>
              <w:right w:val="single" w:sz="2" w:space="0" w:color="262526"/>
            </w:tcBorders>
          </w:tcPr>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spacing w:before="175"/>
              <w:rPr>
                <w:b/>
                <w:sz w:val="20"/>
              </w:rPr>
            </w:pPr>
          </w:p>
          <w:p w:rsidR="007169DD" w:rsidRDefault="00BC0D03">
            <w:pPr>
              <w:pStyle w:val="TableParagraph"/>
              <w:spacing w:before="1"/>
              <w:ind w:left="59"/>
              <w:rPr>
                <w:sz w:val="20"/>
              </w:rPr>
            </w:pPr>
            <w:r>
              <w:rPr>
                <w:color w:val="57585B"/>
                <w:spacing w:val="-2"/>
                <w:sz w:val="20"/>
              </w:rPr>
              <w:t>7.10.3(a1)</w:t>
            </w:r>
          </w:p>
        </w:tc>
        <w:tc>
          <w:tcPr>
            <w:tcW w:w="3261" w:type="dxa"/>
            <w:tcBorders>
              <w:top w:val="single" w:sz="2" w:space="0" w:color="262526"/>
              <w:left w:val="single" w:sz="2" w:space="0" w:color="262526"/>
              <w:right w:val="single" w:sz="2" w:space="0" w:color="262526"/>
            </w:tcBorders>
          </w:tcPr>
          <w:p w:rsidR="007169DD" w:rsidRDefault="007169DD">
            <w:pPr>
              <w:pStyle w:val="TableParagraph"/>
              <w:rPr>
                <w:b/>
                <w:sz w:val="20"/>
              </w:rPr>
            </w:pPr>
          </w:p>
          <w:p w:rsidR="007169DD" w:rsidRDefault="007169DD">
            <w:pPr>
              <w:pStyle w:val="TableParagraph"/>
              <w:spacing w:before="156"/>
              <w:rPr>
                <w:b/>
                <w:sz w:val="20"/>
              </w:rPr>
            </w:pPr>
          </w:p>
          <w:p w:rsidR="007169DD" w:rsidRDefault="00BC0D03">
            <w:pPr>
              <w:pStyle w:val="TableParagraph"/>
              <w:spacing w:line="280" w:lineRule="auto"/>
              <w:ind w:left="59" w:right="84"/>
              <w:rPr>
                <w:sz w:val="20"/>
              </w:rPr>
            </w:pPr>
            <w:r>
              <w:rPr>
                <w:color w:val="57585B"/>
                <w:sz w:val="20"/>
              </w:rPr>
              <w:t>This</w:t>
            </w:r>
            <w:r>
              <w:rPr>
                <w:color w:val="57585B"/>
                <w:spacing w:val="-3"/>
                <w:sz w:val="20"/>
              </w:rPr>
              <w:t xml:space="preserve"> </w:t>
            </w:r>
            <w:r>
              <w:rPr>
                <w:color w:val="57585B"/>
                <w:sz w:val="20"/>
              </w:rPr>
              <w:t>clause</w:t>
            </w:r>
            <w:r>
              <w:rPr>
                <w:color w:val="57585B"/>
                <w:spacing w:val="-3"/>
                <w:sz w:val="20"/>
              </w:rPr>
              <w:t xml:space="preserve"> </w:t>
            </w:r>
            <w:r>
              <w:rPr>
                <w:color w:val="57585B"/>
                <w:sz w:val="20"/>
              </w:rPr>
              <w:t>requires</w:t>
            </w:r>
            <w:r>
              <w:rPr>
                <w:color w:val="57585B"/>
                <w:spacing w:val="-3"/>
                <w:sz w:val="20"/>
              </w:rPr>
              <w:t xml:space="preserve"> </w:t>
            </w:r>
            <w:r>
              <w:rPr>
                <w:color w:val="57585B"/>
                <w:sz w:val="20"/>
              </w:rPr>
              <w:t>Metering</w:t>
            </w:r>
            <w:r>
              <w:rPr>
                <w:color w:val="57585B"/>
                <w:spacing w:val="-3"/>
                <w:sz w:val="20"/>
              </w:rPr>
              <w:t xml:space="preserve"> </w:t>
            </w:r>
            <w:r>
              <w:rPr>
                <w:color w:val="57585B"/>
                <w:sz w:val="20"/>
              </w:rPr>
              <w:t>Data Providers to provide power quality data from small customer</w:t>
            </w:r>
            <w:r>
              <w:rPr>
                <w:color w:val="57585B"/>
                <w:spacing w:val="40"/>
                <w:sz w:val="20"/>
              </w:rPr>
              <w:t xml:space="preserve"> </w:t>
            </w:r>
            <w:r>
              <w:rPr>
                <w:color w:val="57585B"/>
                <w:sz w:val="20"/>
              </w:rPr>
              <w:t>metering installations to the persons referred to in clause 7.15.5(c2) and procedures authorised</w:t>
            </w:r>
            <w:r>
              <w:rPr>
                <w:color w:val="57585B"/>
                <w:spacing w:val="-10"/>
                <w:sz w:val="20"/>
              </w:rPr>
              <w:t xml:space="preserve"> </w:t>
            </w:r>
            <w:r>
              <w:rPr>
                <w:color w:val="57585B"/>
                <w:sz w:val="20"/>
              </w:rPr>
              <w:t>by</w:t>
            </w:r>
            <w:r>
              <w:rPr>
                <w:color w:val="57585B"/>
                <w:spacing w:val="-10"/>
                <w:sz w:val="20"/>
              </w:rPr>
              <w:t xml:space="preserve"> </w:t>
            </w:r>
            <w:r>
              <w:rPr>
                <w:color w:val="57585B"/>
                <w:sz w:val="20"/>
              </w:rPr>
              <w:t>AEMO</w:t>
            </w:r>
            <w:r>
              <w:rPr>
                <w:color w:val="57585B"/>
                <w:spacing w:val="-10"/>
                <w:sz w:val="20"/>
              </w:rPr>
              <w:t xml:space="preserve"> </w:t>
            </w:r>
            <w:r>
              <w:rPr>
                <w:color w:val="57585B"/>
                <w:sz w:val="20"/>
              </w:rPr>
              <w:t>under</w:t>
            </w:r>
            <w:r>
              <w:rPr>
                <w:color w:val="57585B"/>
                <w:spacing w:val="-10"/>
                <w:sz w:val="20"/>
              </w:rPr>
              <w:t xml:space="preserve"> </w:t>
            </w:r>
            <w:r>
              <w:rPr>
                <w:color w:val="57585B"/>
                <w:sz w:val="20"/>
              </w:rPr>
              <w:t xml:space="preserve">Chapter </w:t>
            </w:r>
            <w:r>
              <w:rPr>
                <w:color w:val="57585B"/>
                <w:spacing w:val="-6"/>
                <w:sz w:val="20"/>
              </w:rPr>
              <w:t>7.</w:t>
            </w:r>
          </w:p>
        </w:tc>
        <w:tc>
          <w:tcPr>
            <w:tcW w:w="1159" w:type="dxa"/>
            <w:tcBorders>
              <w:top w:val="single" w:sz="2" w:space="0" w:color="262526"/>
              <w:left w:val="single" w:sz="2" w:space="0" w:color="262526"/>
              <w:right w:val="single" w:sz="2" w:space="0" w:color="262526"/>
            </w:tcBorders>
          </w:tcPr>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spacing w:before="175"/>
              <w:rPr>
                <w:b/>
                <w:sz w:val="20"/>
              </w:rPr>
            </w:pPr>
          </w:p>
          <w:p w:rsidR="007169DD" w:rsidRDefault="00BC0D03">
            <w:pPr>
              <w:pStyle w:val="TableParagraph"/>
              <w:spacing w:before="1"/>
              <w:ind w:left="58"/>
              <w:rPr>
                <w:sz w:val="20"/>
              </w:rPr>
            </w:pPr>
            <w:r>
              <w:rPr>
                <w:color w:val="57585B"/>
                <w:sz w:val="20"/>
              </w:rPr>
              <w:t>Tier</w:t>
            </w:r>
            <w:r>
              <w:rPr>
                <w:color w:val="57585B"/>
                <w:spacing w:val="-3"/>
                <w:sz w:val="20"/>
              </w:rPr>
              <w:t xml:space="preserve"> </w:t>
            </w:r>
            <w:r>
              <w:rPr>
                <w:color w:val="57585B"/>
                <w:spacing w:val="-10"/>
                <w:sz w:val="20"/>
              </w:rPr>
              <w:t>2</w:t>
            </w:r>
          </w:p>
        </w:tc>
        <w:tc>
          <w:tcPr>
            <w:tcW w:w="3080" w:type="dxa"/>
            <w:tcBorders>
              <w:top w:val="single" w:sz="2" w:space="0" w:color="262526"/>
              <w:left w:val="single" w:sz="2" w:space="0" w:color="262526"/>
              <w:right w:val="nil"/>
            </w:tcBorders>
          </w:tcPr>
          <w:p w:rsidR="007169DD" w:rsidRDefault="00BC0D03">
            <w:pPr>
              <w:pStyle w:val="TableParagraph"/>
              <w:spacing w:before="19" w:line="280" w:lineRule="auto"/>
              <w:ind w:left="58" w:right="118"/>
              <w:rPr>
                <w:sz w:val="20"/>
              </w:rPr>
            </w:pPr>
            <w:r>
              <w:rPr>
                <w:color w:val="57585B"/>
                <w:sz w:val="20"/>
              </w:rPr>
              <w:t>Failure to provide this information to the appropriate parties</w:t>
            </w:r>
            <w:r>
              <w:rPr>
                <w:color w:val="57585B"/>
                <w:spacing w:val="-12"/>
                <w:sz w:val="20"/>
              </w:rPr>
              <w:t xml:space="preserve"> </w:t>
            </w:r>
            <w:r>
              <w:rPr>
                <w:color w:val="57585B"/>
                <w:sz w:val="20"/>
              </w:rPr>
              <w:t>would</w:t>
            </w:r>
            <w:r>
              <w:rPr>
                <w:color w:val="57585B"/>
                <w:spacing w:val="-12"/>
                <w:sz w:val="20"/>
              </w:rPr>
              <w:t xml:space="preserve"> </w:t>
            </w:r>
            <w:r>
              <w:rPr>
                <w:color w:val="57585B"/>
                <w:sz w:val="20"/>
              </w:rPr>
              <w:t>negatively</w:t>
            </w:r>
            <w:r>
              <w:rPr>
                <w:color w:val="57585B"/>
                <w:spacing w:val="-12"/>
                <w:sz w:val="20"/>
              </w:rPr>
              <w:t xml:space="preserve"> </w:t>
            </w:r>
            <w:r>
              <w:rPr>
                <w:color w:val="57585B"/>
                <w:sz w:val="20"/>
              </w:rPr>
              <w:t>impact the energy system, given this information would enhance the management</w:t>
            </w:r>
            <w:r>
              <w:rPr>
                <w:color w:val="57585B"/>
                <w:spacing w:val="-9"/>
                <w:sz w:val="20"/>
              </w:rPr>
              <w:t xml:space="preserve"> </w:t>
            </w:r>
            <w:r>
              <w:rPr>
                <w:color w:val="57585B"/>
                <w:sz w:val="20"/>
              </w:rPr>
              <w:t>of</w:t>
            </w:r>
            <w:r>
              <w:rPr>
                <w:color w:val="57585B"/>
                <w:spacing w:val="-9"/>
                <w:sz w:val="20"/>
              </w:rPr>
              <w:t xml:space="preserve"> </w:t>
            </w:r>
            <w:r>
              <w:rPr>
                <w:color w:val="57585B"/>
                <w:sz w:val="20"/>
              </w:rPr>
              <w:t>the</w:t>
            </w:r>
            <w:r>
              <w:rPr>
                <w:color w:val="57585B"/>
                <w:spacing w:val="-9"/>
                <w:sz w:val="20"/>
              </w:rPr>
              <w:t xml:space="preserve"> </w:t>
            </w:r>
            <w:r>
              <w:rPr>
                <w:color w:val="57585B"/>
                <w:sz w:val="20"/>
              </w:rPr>
              <w:t xml:space="preserve">distribution </w:t>
            </w:r>
            <w:r>
              <w:rPr>
                <w:color w:val="57585B"/>
                <w:spacing w:val="-2"/>
                <w:sz w:val="20"/>
              </w:rPr>
              <w:t>network.</w:t>
            </w:r>
          </w:p>
          <w:p w:rsidR="007169DD" w:rsidRDefault="00BC0D03">
            <w:pPr>
              <w:pStyle w:val="TableParagraph"/>
              <w:spacing w:before="68" w:line="280" w:lineRule="atLeast"/>
              <w:ind w:left="58" w:right="118"/>
              <w:rPr>
                <w:sz w:val="20"/>
              </w:rPr>
            </w:pPr>
            <w:r>
              <w:rPr>
                <w:color w:val="57585B"/>
                <w:sz w:val="20"/>
              </w:rPr>
              <w:t>This</w:t>
            </w:r>
            <w:r>
              <w:rPr>
                <w:color w:val="57585B"/>
                <w:spacing w:val="-13"/>
                <w:sz w:val="20"/>
              </w:rPr>
              <w:t xml:space="preserve"> </w:t>
            </w:r>
            <w:r>
              <w:rPr>
                <w:color w:val="57585B"/>
                <w:sz w:val="20"/>
              </w:rPr>
              <w:t>Tiering</w:t>
            </w:r>
            <w:r>
              <w:rPr>
                <w:color w:val="57585B"/>
                <w:spacing w:val="-9"/>
                <w:sz w:val="20"/>
              </w:rPr>
              <w:t xml:space="preserve"> </w:t>
            </w:r>
            <w:r>
              <w:rPr>
                <w:color w:val="57585B"/>
                <w:sz w:val="20"/>
              </w:rPr>
              <w:t>is</w:t>
            </w:r>
            <w:r>
              <w:rPr>
                <w:color w:val="57585B"/>
                <w:spacing w:val="-10"/>
                <w:sz w:val="20"/>
              </w:rPr>
              <w:t xml:space="preserve"> </w:t>
            </w:r>
            <w:r>
              <w:rPr>
                <w:color w:val="57585B"/>
                <w:sz w:val="20"/>
              </w:rPr>
              <w:t>also</w:t>
            </w:r>
            <w:r>
              <w:rPr>
                <w:color w:val="57585B"/>
                <w:spacing w:val="-10"/>
                <w:sz w:val="20"/>
              </w:rPr>
              <w:t xml:space="preserve"> </w:t>
            </w:r>
            <w:r>
              <w:rPr>
                <w:color w:val="57585B"/>
                <w:sz w:val="20"/>
              </w:rPr>
              <w:t>consistent with the corresponding obligation on Metering Data Providers</w:t>
            </w:r>
            <w:r>
              <w:rPr>
                <w:color w:val="57585B"/>
                <w:spacing w:val="-4"/>
                <w:sz w:val="20"/>
              </w:rPr>
              <w:t xml:space="preserve"> </w:t>
            </w:r>
            <w:r>
              <w:rPr>
                <w:color w:val="57585B"/>
                <w:sz w:val="20"/>
              </w:rPr>
              <w:t>to</w:t>
            </w:r>
            <w:r>
              <w:rPr>
                <w:color w:val="57585B"/>
                <w:spacing w:val="-4"/>
                <w:sz w:val="20"/>
              </w:rPr>
              <w:t xml:space="preserve"> </w:t>
            </w:r>
            <w:r>
              <w:rPr>
                <w:color w:val="57585B"/>
                <w:sz w:val="20"/>
              </w:rPr>
              <w:t>provide</w:t>
            </w:r>
            <w:r>
              <w:rPr>
                <w:color w:val="57585B"/>
                <w:spacing w:val="-4"/>
                <w:sz w:val="20"/>
              </w:rPr>
              <w:t xml:space="preserve"> </w:t>
            </w:r>
            <w:r>
              <w:rPr>
                <w:color w:val="57585B"/>
                <w:sz w:val="20"/>
              </w:rPr>
              <w:t>metering data and NMI standing data.</w:t>
            </w:r>
          </w:p>
        </w:tc>
      </w:tr>
    </w:tbl>
    <w:p w:rsidR="007169DD" w:rsidRDefault="007169DD">
      <w:pPr>
        <w:pStyle w:val="BodyText"/>
        <w:rPr>
          <w:b/>
        </w:rPr>
      </w:pPr>
    </w:p>
    <w:p w:rsidR="007169DD" w:rsidRDefault="00BC0D03">
      <w:pPr>
        <w:pStyle w:val="BodyText"/>
        <w:spacing w:before="7"/>
        <w:rPr>
          <w:b/>
        </w:rPr>
      </w:pPr>
      <w:r>
        <w:rPr>
          <w:noProof/>
          <w:lang w:val="en-AU" w:eastAsia="en-AU"/>
        </w:rPr>
        <mc:AlternateContent>
          <mc:Choice Requires="wps">
            <w:drawing>
              <wp:anchor distT="0" distB="0" distL="0" distR="0" simplePos="0" relativeHeight="487621120" behindDoc="1" locked="0" layoutInCell="1" allowOverlap="1">
                <wp:simplePos x="0" y="0"/>
                <wp:positionH relativeFrom="page">
                  <wp:posOffset>720001</wp:posOffset>
                </wp:positionH>
                <wp:positionV relativeFrom="paragraph">
                  <wp:posOffset>172606</wp:posOffset>
                </wp:positionV>
                <wp:extent cx="720090" cy="127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59544E4F" id="Graphic 125" o:spid="_x0000_s1026" style="position:absolute;margin-left:56.7pt;margin-top:13.6pt;width:56.7pt;height:.1pt;z-index:-15695360;visibility:visible;mso-wrap-style:square;mso-wrap-distance-left:0;mso-wrap-distance-top:0;mso-wrap-distance-right:0;mso-wrap-distance-bottom:0;mso-position-horizontal:absolute;mso-position-horizontal-relative:page;mso-position-vertical:absolute;mso-position-vertical-relative:text;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" path="m,l719963,e" filled="f" strokecolor="#57585b" strokeweight=".04408mm">
                <v:path arrowok="t"/>
                <w10:wrap type="topAndBottom" anchorx="page"/>
              </v:shape>
            </w:pict>
          </mc:Fallback>
        </mc:AlternateContent>
      </w:r>
    </w:p>
    <w:p w:rsidR="007169DD" w:rsidRDefault="00BC0D03">
      <w:pPr>
        <w:pStyle w:val="ListParagraph"/>
        <w:numPr>
          <w:ilvl w:val="0"/>
          <w:numId w:val="12"/>
        </w:numPr>
        <w:tabs>
          <w:tab w:val="left" w:pos="452"/>
        </w:tabs>
        <w:spacing w:before="130"/>
        <w:ind w:left="452" w:hanging="339"/>
        <w:rPr>
          <w:sz w:val="14"/>
        </w:rPr>
      </w:pPr>
      <w:r>
        <w:rPr>
          <w:color w:val="57585B"/>
          <w:spacing w:val="-2"/>
          <w:sz w:val="14"/>
        </w:rPr>
        <w:t>Further</w:t>
      </w:r>
      <w:r>
        <w:rPr>
          <w:color w:val="57585B"/>
          <w:spacing w:val="21"/>
          <w:sz w:val="14"/>
        </w:rPr>
        <w:t xml:space="preserve"> </w:t>
      </w:r>
      <w:r>
        <w:rPr>
          <w:color w:val="57585B"/>
          <w:spacing w:val="-2"/>
          <w:sz w:val="14"/>
        </w:rPr>
        <w:t>information</w:t>
      </w:r>
      <w:r>
        <w:rPr>
          <w:color w:val="57585B"/>
          <w:spacing w:val="22"/>
          <w:sz w:val="14"/>
        </w:rPr>
        <w:t xml:space="preserve"> </w:t>
      </w:r>
      <w:r>
        <w:rPr>
          <w:color w:val="57585B"/>
          <w:spacing w:val="-2"/>
          <w:sz w:val="14"/>
        </w:rPr>
        <w:t>is</w:t>
      </w:r>
      <w:r>
        <w:rPr>
          <w:color w:val="57585B"/>
          <w:spacing w:val="21"/>
          <w:sz w:val="14"/>
        </w:rPr>
        <w:t xml:space="preserve"> </w:t>
      </w:r>
      <w:r>
        <w:rPr>
          <w:color w:val="57585B"/>
          <w:spacing w:val="-2"/>
          <w:sz w:val="14"/>
        </w:rPr>
        <w:t>available</w:t>
      </w:r>
      <w:r>
        <w:rPr>
          <w:color w:val="57585B"/>
          <w:spacing w:val="22"/>
          <w:sz w:val="14"/>
        </w:rPr>
        <w:t xml:space="preserve"> </w:t>
      </w:r>
      <w:r>
        <w:rPr>
          <w:color w:val="57585B"/>
          <w:spacing w:val="-2"/>
          <w:sz w:val="14"/>
        </w:rPr>
        <w:t>at</w:t>
      </w:r>
      <w:r>
        <w:rPr>
          <w:color w:val="57585B"/>
          <w:spacing w:val="20"/>
          <w:sz w:val="14"/>
        </w:rPr>
        <w:t xml:space="preserve"> </w:t>
      </w:r>
      <w:hyperlink r:id="rId78">
        <w:r>
          <w:rPr>
            <w:color w:val="0000FF"/>
            <w:spacing w:val="-2"/>
            <w:sz w:val="14"/>
            <w:u w:val="single" w:color="0000FF"/>
          </w:rPr>
          <w:t>https://www.aemc.gov.au/regulation/energy-rules/civil-penalty-tools</w:t>
        </w:r>
      </w:hyperlink>
      <w:r>
        <w:rPr>
          <w:color w:val="57585B"/>
          <w:spacing w:val="-2"/>
          <w:sz w:val="14"/>
        </w:rPr>
        <w:t>.</w:t>
      </w:r>
    </w:p>
    <w:p w:rsidR="007169DD" w:rsidRDefault="00BC0D03">
      <w:pPr>
        <w:pStyle w:val="ListParagraph"/>
        <w:numPr>
          <w:ilvl w:val="0"/>
          <w:numId w:val="12"/>
        </w:numPr>
        <w:tabs>
          <w:tab w:val="left" w:pos="452"/>
          <w:tab w:val="left" w:pos="454"/>
        </w:tabs>
        <w:spacing w:before="57"/>
        <w:ind w:right="984"/>
        <w:rPr>
          <w:sz w:val="14"/>
        </w:rPr>
      </w:pPr>
      <w:r>
        <w:rPr>
          <w:color w:val="57585B"/>
          <w:sz w:val="14"/>
        </w:rPr>
        <w:t>The Decision Matrix and Concepts Table is available at:</w:t>
      </w:r>
      <w:r>
        <w:rPr>
          <w:color w:val="57585B"/>
          <w:spacing w:val="40"/>
          <w:sz w:val="14"/>
        </w:rPr>
        <w:t xml:space="preserve"> </w:t>
      </w:r>
      <w:r>
        <w:rPr>
          <w:color w:val="57585B"/>
          <w:spacing w:val="-2"/>
          <w:sz w:val="14"/>
        </w:rPr>
        <w:t>https://web.archive.org.au/awa/20210603104757mp_/https://energyministers.gov.au/sites/prod.energycouncil/files/publications/documents/Final%</w:t>
      </w:r>
      <w:r>
        <w:rPr>
          <w:color w:val="57585B"/>
          <w:spacing w:val="80"/>
          <w:sz w:val="14"/>
        </w:rPr>
        <w:t xml:space="preserve"> </w:t>
      </w:r>
      <w:r>
        <w:rPr>
          <w:color w:val="57585B"/>
          <w:spacing w:val="-2"/>
          <w:sz w:val="14"/>
        </w:rPr>
        <w:t>20-%20Civil%20Penalties%20Decision%20Matrix%20and%20Concepts%20Table_Jan%202021.pdf.</w:t>
      </w:r>
    </w:p>
    <w:p w:rsidR="007169DD" w:rsidRDefault="007169DD">
      <w:pPr>
        <w:rPr>
          <w:sz w:val="14"/>
        </w:rPr>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spacing w:before="130"/>
      </w:pPr>
    </w:p>
    <w:tbl>
      <w:tblPr>
        <w:tblW w:w="0" w:type="auto"/>
        <w:tblInd w:w="971" w:type="dxa"/>
        <w:tblBorders>
          <w:top w:val="single" w:sz="2" w:space="0" w:color="00ACEC"/>
          <w:left w:val="single" w:sz="2" w:space="0" w:color="00ACEC"/>
          <w:bottom w:val="single" w:sz="2" w:space="0" w:color="00ACEC"/>
          <w:right w:val="single" w:sz="2" w:space="0" w:color="00ACEC"/>
          <w:insideH w:val="single" w:sz="2" w:space="0" w:color="00ACEC"/>
          <w:insideV w:val="single" w:sz="2" w:space="0" w:color="00ACEC"/>
        </w:tblBorders>
        <w:tblLayout w:type="fixed"/>
        <w:tblCellMar>
          <w:left w:w="0" w:type="dxa"/>
          <w:right w:w="0" w:type="dxa"/>
        </w:tblCellMar>
        <w:tblLook w:val="01E0" w:firstRow="1" w:lastRow="1" w:firstColumn="1" w:lastColumn="1" w:noHBand="0" w:noVBand="0"/>
      </w:tblPr>
      <w:tblGrid>
        <w:gridCol w:w="1260"/>
        <w:gridCol w:w="3261"/>
        <w:gridCol w:w="1159"/>
        <w:gridCol w:w="3080"/>
      </w:tblGrid>
      <w:tr w:rsidR="007169DD">
        <w:trPr>
          <w:trHeight w:val="879"/>
        </w:trPr>
        <w:tc>
          <w:tcPr>
            <w:tcW w:w="1260" w:type="dxa"/>
            <w:tcBorders>
              <w:left w:val="nil"/>
              <w:bottom w:val="single" w:sz="8" w:space="0" w:color="00ACEC"/>
              <w:right w:val="single" w:sz="2" w:space="0" w:color="262526"/>
            </w:tcBorders>
          </w:tcPr>
          <w:p w:rsidR="007169DD" w:rsidRDefault="007169DD">
            <w:pPr>
              <w:pStyle w:val="TableParagraph"/>
              <w:spacing w:before="59"/>
              <w:rPr>
                <w:sz w:val="20"/>
              </w:rPr>
            </w:pPr>
          </w:p>
          <w:p w:rsidR="007169DD" w:rsidRDefault="00BC0D03">
            <w:pPr>
              <w:pStyle w:val="TableParagraph"/>
              <w:ind w:right="315"/>
              <w:jc w:val="right"/>
              <w:rPr>
                <w:b/>
                <w:sz w:val="20"/>
              </w:rPr>
            </w:pPr>
            <w:r>
              <w:rPr>
                <w:b/>
                <w:color w:val="23A2E0"/>
                <w:spacing w:val="-2"/>
                <w:sz w:val="20"/>
              </w:rPr>
              <w:t>Clause</w:t>
            </w:r>
          </w:p>
        </w:tc>
        <w:tc>
          <w:tcPr>
            <w:tcW w:w="3261" w:type="dxa"/>
            <w:tcBorders>
              <w:left w:val="single" w:sz="2" w:space="0" w:color="262526"/>
              <w:bottom w:val="single" w:sz="8" w:space="0" w:color="00ACEC"/>
              <w:right w:val="single" w:sz="2" w:space="0" w:color="262526"/>
            </w:tcBorders>
          </w:tcPr>
          <w:p w:rsidR="007169DD" w:rsidRDefault="007169DD">
            <w:pPr>
              <w:pStyle w:val="TableParagraph"/>
              <w:spacing w:before="59"/>
              <w:rPr>
                <w:sz w:val="20"/>
              </w:rPr>
            </w:pPr>
          </w:p>
          <w:p w:rsidR="007169DD" w:rsidRDefault="00BC0D03">
            <w:pPr>
              <w:pStyle w:val="TableParagraph"/>
              <w:ind w:left="677"/>
              <w:rPr>
                <w:b/>
                <w:sz w:val="20"/>
              </w:rPr>
            </w:pPr>
            <w:r>
              <w:rPr>
                <w:b/>
                <w:color w:val="23A2E0"/>
                <w:sz w:val="20"/>
              </w:rPr>
              <w:t>Description</w:t>
            </w:r>
            <w:r>
              <w:rPr>
                <w:b/>
                <w:color w:val="23A2E0"/>
                <w:spacing w:val="-5"/>
                <w:sz w:val="20"/>
              </w:rPr>
              <w:t xml:space="preserve"> </w:t>
            </w:r>
            <w:r>
              <w:rPr>
                <w:b/>
                <w:color w:val="23A2E0"/>
                <w:sz w:val="20"/>
              </w:rPr>
              <w:t>of</w:t>
            </w:r>
            <w:r>
              <w:rPr>
                <w:b/>
                <w:color w:val="23A2E0"/>
                <w:spacing w:val="-4"/>
                <w:sz w:val="20"/>
              </w:rPr>
              <w:t xml:space="preserve"> </w:t>
            </w:r>
            <w:r>
              <w:rPr>
                <w:b/>
                <w:color w:val="23A2E0"/>
                <w:spacing w:val="-2"/>
                <w:sz w:val="20"/>
              </w:rPr>
              <w:t>clause</w:t>
            </w:r>
          </w:p>
        </w:tc>
        <w:tc>
          <w:tcPr>
            <w:tcW w:w="1159" w:type="dxa"/>
            <w:tcBorders>
              <w:left w:val="single" w:sz="2" w:space="0" w:color="262526"/>
              <w:bottom w:val="single" w:sz="8" w:space="0" w:color="00ACEC"/>
              <w:right w:val="single" w:sz="2" w:space="0" w:color="262526"/>
            </w:tcBorders>
          </w:tcPr>
          <w:p w:rsidR="007169DD" w:rsidRDefault="00BC0D03">
            <w:pPr>
              <w:pStyle w:val="TableParagraph"/>
              <w:spacing w:before="19" w:line="280" w:lineRule="auto"/>
              <w:ind w:left="109" w:right="108" w:firstLine="2"/>
              <w:jc w:val="center"/>
              <w:rPr>
                <w:b/>
                <w:sz w:val="20"/>
              </w:rPr>
            </w:pPr>
            <w:r>
              <w:rPr>
                <w:b/>
                <w:color w:val="23A2E0"/>
                <w:spacing w:val="-2"/>
                <w:sz w:val="20"/>
              </w:rPr>
              <w:t>Proposed classifica-</w:t>
            </w:r>
          </w:p>
          <w:p w:rsidR="007169DD" w:rsidRDefault="00BC0D03">
            <w:pPr>
              <w:pStyle w:val="TableParagraph"/>
              <w:spacing w:line="238" w:lineRule="exact"/>
              <w:jc w:val="center"/>
              <w:rPr>
                <w:b/>
                <w:sz w:val="20"/>
              </w:rPr>
            </w:pPr>
            <w:r>
              <w:rPr>
                <w:b/>
                <w:color w:val="23A2E0"/>
                <w:spacing w:val="-4"/>
                <w:sz w:val="20"/>
              </w:rPr>
              <w:t>tion</w:t>
            </w:r>
          </w:p>
        </w:tc>
        <w:tc>
          <w:tcPr>
            <w:tcW w:w="3080" w:type="dxa"/>
            <w:tcBorders>
              <w:left w:val="single" w:sz="2" w:space="0" w:color="262526"/>
              <w:bottom w:val="single" w:sz="8" w:space="0" w:color="00ACEC"/>
              <w:right w:val="nil"/>
            </w:tcBorders>
          </w:tcPr>
          <w:p w:rsidR="007169DD" w:rsidRDefault="007169DD">
            <w:pPr>
              <w:pStyle w:val="TableParagraph"/>
              <w:spacing w:before="59"/>
              <w:rPr>
                <w:sz w:val="20"/>
              </w:rPr>
            </w:pPr>
          </w:p>
          <w:p w:rsidR="007169DD" w:rsidRDefault="00BC0D03">
            <w:pPr>
              <w:pStyle w:val="TableParagraph"/>
              <w:jc w:val="center"/>
              <w:rPr>
                <w:b/>
                <w:sz w:val="20"/>
              </w:rPr>
            </w:pPr>
            <w:r>
              <w:rPr>
                <w:b/>
                <w:color w:val="23A2E0"/>
                <w:spacing w:val="-2"/>
                <w:sz w:val="20"/>
              </w:rPr>
              <w:t>Reason</w:t>
            </w:r>
          </w:p>
        </w:tc>
      </w:tr>
      <w:tr w:rsidR="007169DD">
        <w:trPr>
          <w:trHeight w:val="6036"/>
        </w:trPr>
        <w:tc>
          <w:tcPr>
            <w:tcW w:w="1260" w:type="dxa"/>
            <w:tcBorders>
              <w:top w:val="single" w:sz="8" w:space="0" w:color="00ACEC"/>
              <w:left w:val="nil"/>
              <w:right w:val="single" w:sz="2" w:space="0" w:color="262526"/>
            </w:tcBorders>
          </w:tcPr>
          <w:p w:rsidR="007169DD" w:rsidRDefault="007169DD">
            <w:pPr>
              <w:pStyle w:val="TableParagraph"/>
              <w:rPr>
                <w:sz w:val="20"/>
              </w:rPr>
            </w:pPr>
          </w:p>
          <w:p w:rsidR="007169DD" w:rsidRDefault="007169DD">
            <w:pPr>
              <w:pStyle w:val="TableParagraph"/>
              <w:rPr>
                <w:sz w:val="20"/>
              </w:rPr>
            </w:pPr>
          </w:p>
          <w:p w:rsidR="007169DD" w:rsidRDefault="007169DD">
            <w:pPr>
              <w:pStyle w:val="TableParagraph"/>
              <w:rPr>
                <w:sz w:val="20"/>
              </w:rPr>
            </w:pPr>
          </w:p>
          <w:p w:rsidR="007169DD" w:rsidRDefault="007169DD">
            <w:pPr>
              <w:pStyle w:val="TableParagraph"/>
              <w:rPr>
                <w:sz w:val="20"/>
              </w:rPr>
            </w:pPr>
          </w:p>
          <w:p w:rsidR="007169DD" w:rsidRDefault="007169DD">
            <w:pPr>
              <w:pStyle w:val="TableParagraph"/>
              <w:rPr>
                <w:sz w:val="20"/>
              </w:rPr>
            </w:pPr>
          </w:p>
          <w:p w:rsidR="007169DD" w:rsidRDefault="007169DD">
            <w:pPr>
              <w:pStyle w:val="TableParagraph"/>
              <w:rPr>
                <w:sz w:val="20"/>
              </w:rPr>
            </w:pPr>
          </w:p>
          <w:p w:rsidR="007169DD" w:rsidRDefault="007169DD">
            <w:pPr>
              <w:pStyle w:val="TableParagraph"/>
              <w:rPr>
                <w:sz w:val="20"/>
              </w:rPr>
            </w:pPr>
          </w:p>
          <w:p w:rsidR="007169DD" w:rsidRDefault="007169DD">
            <w:pPr>
              <w:pStyle w:val="TableParagraph"/>
              <w:rPr>
                <w:sz w:val="20"/>
              </w:rPr>
            </w:pPr>
          </w:p>
          <w:p w:rsidR="007169DD" w:rsidRDefault="007169DD">
            <w:pPr>
              <w:pStyle w:val="TableParagraph"/>
              <w:rPr>
                <w:sz w:val="20"/>
              </w:rPr>
            </w:pPr>
          </w:p>
          <w:p w:rsidR="007169DD" w:rsidRDefault="007169DD">
            <w:pPr>
              <w:pStyle w:val="TableParagraph"/>
              <w:rPr>
                <w:sz w:val="20"/>
              </w:rPr>
            </w:pPr>
          </w:p>
          <w:p w:rsidR="007169DD" w:rsidRDefault="007169DD">
            <w:pPr>
              <w:pStyle w:val="TableParagraph"/>
              <w:spacing w:before="237"/>
              <w:rPr>
                <w:sz w:val="20"/>
              </w:rPr>
            </w:pPr>
          </w:p>
          <w:p w:rsidR="007169DD" w:rsidRDefault="00BC0D03">
            <w:pPr>
              <w:pStyle w:val="TableParagraph"/>
              <w:spacing w:before="1"/>
              <w:ind w:right="270"/>
              <w:jc w:val="right"/>
              <w:rPr>
                <w:sz w:val="20"/>
              </w:rPr>
            </w:pPr>
            <w:r>
              <w:rPr>
                <w:color w:val="57585B"/>
                <w:spacing w:val="-2"/>
                <w:sz w:val="20"/>
              </w:rPr>
              <w:t>11.[XXX].7</w:t>
            </w:r>
          </w:p>
        </w:tc>
        <w:tc>
          <w:tcPr>
            <w:tcW w:w="3261" w:type="dxa"/>
            <w:tcBorders>
              <w:top w:val="single" w:sz="8" w:space="0" w:color="00ACEC"/>
              <w:left w:val="single" w:sz="2" w:space="0" w:color="262526"/>
              <w:right w:val="single" w:sz="2" w:space="0" w:color="262526"/>
            </w:tcBorders>
          </w:tcPr>
          <w:p w:rsidR="007169DD" w:rsidRDefault="00BC0D03">
            <w:pPr>
              <w:pStyle w:val="TableParagraph"/>
              <w:spacing w:before="20"/>
              <w:ind w:left="59"/>
              <w:rPr>
                <w:sz w:val="20"/>
              </w:rPr>
            </w:pPr>
            <w:r>
              <w:rPr>
                <w:color w:val="57585B"/>
                <w:sz w:val="20"/>
              </w:rPr>
              <w:t>This</w:t>
            </w:r>
            <w:r>
              <w:rPr>
                <w:color w:val="57585B"/>
                <w:spacing w:val="-3"/>
                <w:sz w:val="20"/>
              </w:rPr>
              <w:t xml:space="preserve"> </w:t>
            </w:r>
            <w:r>
              <w:rPr>
                <w:color w:val="57585B"/>
                <w:sz w:val="20"/>
              </w:rPr>
              <w:t>clause</w:t>
            </w:r>
            <w:r>
              <w:rPr>
                <w:color w:val="57585B"/>
                <w:spacing w:val="-2"/>
                <w:sz w:val="20"/>
              </w:rPr>
              <w:t xml:space="preserve"> </w:t>
            </w:r>
            <w:r>
              <w:rPr>
                <w:color w:val="57585B"/>
                <w:sz w:val="20"/>
              </w:rPr>
              <w:t>requires</w:t>
            </w:r>
            <w:r>
              <w:rPr>
                <w:color w:val="57585B"/>
                <w:spacing w:val="-3"/>
                <w:sz w:val="20"/>
              </w:rPr>
              <w:t xml:space="preserve"> </w:t>
            </w:r>
            <w:r>
              <w:rPr>
                <w:color w:val="57585B"/>
                <w:sz w:val="20"/>
              </w:rPr>
              <w:t>retailers</w:t>
            </w:r>
            <w:r>
              <w:rPr>
                <w:color w:val="57585B"/>
                <w:spacing w:val="-2"/>
                <w:sz w:val="20"/>
              </w:rPr>
              <w:t xml:space="preserve"> </w:t>
            </w:r>
            <w:r>
              <w:rPr>
                <w:color w:val="57585B"/>
                <w:spacing w:val="-5"/>
                <w:sz w:val="20"/>
              </w:rPr>
              <w:t>to:</w:t>
            </w:r>
          </w:p>
          <w:p w:rsidR="007169DD" w:rsidRDefault="00BC0D03">
            <w:pPr>
              <w:pStyle w:val="TableParagraph"/>
              <w:numPr>
                <w:ilvl w:val="0"/>
                <w:numId w:val="8"/>
              </w:numPr>
              <w:tabs>
                <w:tab w:val="left" w:pos="355"/>
              </w:tabs>
              <w:spacing w:before="153" w:line="280" w:lineRule="auto"/>
              <w:ind w:right="62" w:firstLine="0"/>
              <w:rPr>
                <w:sz w:val="20"/>
              </w:rPr>
            </w:pPr>
            <w:r>
              <w:rPr>
                <w:color w:val="57585B"/>
                <w:sz w:val="20"/>
              </w:rPr>
              <w:t>ensure</w:t>
            </w:r>
            <w:r>
              <w:rPr>
                <w:color w:val="57585B"/>
                <w:spacing w:val="-8"/>
                <w:sz w:val="20"/>
              </w:rPr>
              <w:t xml:space="preserve"> </w:t>
            </w:r>
            <w:r>
              <w:rPr>
                <w:color w:val="57585B"/>
                <w:sz w:val="20"/>
              </w:rPr>
              <w:t>that</w:t>
            </w:r>
            <w:r>
              <w:rPr>
                <w:color w:val="57585B"/>
                <w:spacing w:val="-8"/>
                <w:sz w:val="20"/>
              </w:rPr>
              <w:t xml:space="preserve"> </w:t>
            </w:r>
            <w:r>
              <w:rPr>
                <w:color w:val="57585B"/>
                <w:sz w:val="20"/>
              </w:rPr>
              <w:t>all</w:t>
            </w:r>
            <w:r>
              <w:rPr>
                <w:color w:val="57585B"/>
                <w:spacing w:val="-8"/>
                <w:sz w:val="20"/>
              </w:rPr>
              <w:t xml:space="preserve"> </w:t>
            </w:r>
            <w:r>
              <w:rPr>
                <w:color w:val="57585B"/>
                <w:sz w:val="20"/>
              </w:rPr>
              <w:t>Legacy</w:t>
            </w:r>
            <w:r>
              <w:rPr>
                <w:color w:val="57585B"/>
                <w:spacing w:val="-8"/>
                <w:sz w:val="20"/>
              </w:rPr>
              <w:t xml:space="preserve"> </w:t>
            </w:r>
            <w:r>
              <w:rPr>
                <w:color w:val="57585B"/>
                <w:sz w:val="20"/>
              </w:rPr>
              <w:t>Meters</w:t>
            </w:r>
            <w:r>
              <w:rPr>
                <w:color w:val="57585B"/>
                <w:spacing w:val="-8"/>
                <w:sz w:val="20"/>
              </w:rPr>
              <w:t xml:space="preserve"> </w:t>
            </w:r>
            <w:r>
              <w:rPr>
                <w:color w:val="57585B"/>
                <w:sz w:val="20"/>
              </w:rPr>
              <w:t>at connection points for which it is</w:t>
            </w:r>
            <w:r>
              <w:rPr>
                <w:color w:val="57585B"/>
                <w:spacing w:val="40"/>
                <w:sz w:val="20"/>
              </w:rPr>
              <w:t xml:space="preserve"> </w:t>
            </w:r>
            <w:r>
              <w:rPr>
                <w:color w:val="57585B"/>
                <w:sz w:val="20"/>
              </w:rPr>
              <w:t>the financially responsible Market Participant at the Replacement Deadline are replaced no later than the Replacement Deadline, unless the Affected Retailer has a reasonable explanation for failing to meet the Replacement Deadline</w:t>
            </w:r>
          </w:p>
          <w:p w:rsidR="007169DD" w:rsidRDefault="00BC0D03">
            <w:pPr>
              <w:pStyle w:val="TableParagraph"/>
              <w:numPr>
                <w:ilvl w:val="0"/>
                <w:numId w:val="8"/>
              </w:numPr>
              <w:tabs>
                <w:tab w:val="left" w:pos="358"/>
              </w:tabs>
              <w:spacing w:before="106" w:line="280" w:lineRule="auto"/>
              <w:ind w:right="142" w:firstLine="0"/>
              <w:rPr>
                <w:sz w:val="20"/>
              </w:rPr>
            </w:pPr>
            <w:r>
              <w:rPr>
                <w:color w:val="57585B"/>
                <w:sz w:val="20"/>
              </w:rPr>
              <w:t>Where a small customer switches retailers during the final Interim</w:t>
            </w:r>
            <w:r>
              <w:rPr>
                <w:color w:val="57585B"/>
                <w:spacing w:val="-9"/>
                <w:sz w:val="20"/>
              </w:rPr>
              <w:t xml:space="preserve"> </w:t>
            </w:r>
            <w:r>
              <w:rPr>
                <w:color w:val="57585B"/>
                <w:sz w:val="20"/>
              </w:rPr>
              <w:t>Period</w:t>
            </w:r>
            <w:r>
              <w:rPr>
                <w:color w:val="57585B"/>
                <w:spacing w:val="-9"/>
                <w:sz w:val="20"/>
              </w:rPr>
              <w:t xml:space="preserve"> </w:t>
            </w:r>
            <w:r>
              <w:rPr>
                <w:color w:val="57585B"/>
                <w:sz w:val="20"/>
              </w:rPr>
              <w:t>but</w:t>
            </w:r>
            <w:r>
              <w:rPr>
                <w:color w:val="57585B"/>
                <w:spacing w:val="-9"/>
                <w:sz w:val="20"/>
              </w:rPr>
              <w:t xml:space="preserve"> </w:t>
            </w:r>
            <w:r>
              <w:rPr>
                <w:color w:val="57585B"/>
                <w:sz w:val="20"/>
              </w:rPr>
              <w:t>before</w:t>
            </w:r>
            <w:r>
              <w:rPr>
                <w:color w:val="57585B"/>
                <w:spacing w:val="-9"/>
                <w:sz w:val="20"/>
              </w:rPr>
              <w:t xml:space="preserve"> </w:t>
            </w:r>
            <w:r>
              <w:rPr>
                <w:color w:val="57585B"/>
                <w:sz w:val="20"/>
              </w:rPr>
              <w:t>a</w:t>
            </w:r>
            <w:r>
              <w:rPr>
                <w:color w:val="57585B"/>
                <w:spacing w:val="-9"/>
                <w:sz w:val="20"/>
              </w:rPr>
              <w:t xml:space="preserve"> </w:t>
            </w:r>
            <w:r>
              <w:rPr>
                <w:color w:val="57585B"/>
                <w:sz w:val="20"/>
              </w:rPr>
              <w:t>Legacy Meter at the small customer’s connection point is replaced, ensure the Legacy Meter is replaced by the later of:</w:t>
            </w:r>
          </w:p>
          <w:p w:rsidR="007169DD" w:rsidRDefault="00BC0D03">
            <w:pPr>
              <w:pStyle w:val="TableParagraph"/>
              <w:numPr>
                <w:ilvl w:val="1"/>
                <w:numId w:val="8"/>
              </w:numPr>
              <w:tabs>
                <w:tab w:val="left" w:pos="397"/>
              </w:tabs>
              <w:spacing w:before="107"/>
              <w:ind w:left="397" w:hanging="338"/>
              <w:rPr>
                <w:sz w:val="20"/>
              </w:rPr>
            </w:pPr>
            <w:r>
              <w:rPr>
                <w:color w:val="57585B"/>
                <w:sz w:val="20"/>
              </w:rPr>
              <w:t>the</w:t>
            </w:r>
            <w:r>
              <w:rPr>
                <w:color w:val="57585B"/>
                <w:spacing w:val="-3"/>
                <w:sz w:val="20"/>
              </w:rPr>
              <w:t xml:space="preserve"> </w:t>
            </w:r>
            <w:r>
              <w:rPr>
                <w:color w:val="57585B"/>
                <w:sz w:val="20"/>
              </w:rPr>
              <w:t>Replacement</w:t>
            </w:r>
            <w:r>
              <w:rPr>
                <w:color w:val="57585B"/>
                <w:spacing w:val="-3"/>
                <w:sz w:val="20"/>
              </w:rPr>
              <w:t xml:space="preserve"> </w:t>
            </w:r>
            <w:r>
              <w:rPr>
                <w:color w:val="57585B"/>
                <w:sz w:val="20"/>
              </w:rPr>
              <w:t>Deadline;</w:t>
            </w:r>
            <w:r>
              <w:rPr>
                <w:color w:val="57585B"/>
                <w:spacing w:val="-2"/>
                <w:sz w:val="20"/>
              </w:rPr>
              <w:t xml:space="preserve"> </w:t>
            </w:r>
            <w:r>
              <w:rPr>
                <w:color w:val="57585B"/>
                <w:spacing w:val="-5"/>
                <w:sz w:val="20"/>
              </w:rPr>
              <w:t>or</w:t>
            </w:r>
          </w:p>
          <w:p w:rsidR="007169DD" w:rsidRDefault="00BC0D03">
            <w:pPr>
              <w:pStyle w:val="TableParagraph"/>
              <w:numPr>
                <w:ilvl w:val="1"/>
                <w:numId w:val="8"/>
              </w:numPr>
              <w:tabs>
                <w:tab w:val="left" w:pos="396"/>
                <w:tab w:val="left" w:pos="399"/>
              </w:tabs>
              <w:spacing w:before="57" w:line="280" w:lineRule="atLeast"/>
              <w:ind w:right="347"/>
              <w:rPr>
                <w:sz w:val="20"/>
              </w:rPr>
            </w:pPr>
            <w:r>
              <w:rPr>
                <w:color w:val="57585B"/>
                <w:sz w:val="20"/>
              </w:rPr>
              <w:t>six months after the small customer</w:t>
            </w:r>
            <w:r>
              <w:rPr>
                <w:color w:val="57585B"/>
                <w:spacing w:val="-13"/>
                <w:sz w:val="20"/>
              </w:rPr>
              <w:t xml:space="preserve"> </w:t>
            </w:r>
            <w:r>
              <w:rPr>
                <w:color w:val="57585B"/>
                <w:sz w:val="20"/>
              </w:rPr>
              <w:t>switches</w:t>
            </w:r>
            <w:r>
              <w:rPr>
                <w:color w:val="57585B"/>
                <w:spacing w:val="-12"/>
                <w:sz w:val="20"/>
              </w:rPr>
              <w:t xml:space="preserve"> </w:t>
            </w:r>
            <w:r>
              <w:rPr>
                <w:color w:val="57585B"/>
                <w:sz w:val="20"/>
              </w:rPr>
              <w:t>retailers.</w:t>
            </w:r>
          </w:p>
        </w:tc>
        <w:tc>
          <w:tcPr>
            <w:tcW w:w="1159" w:type="dxa"/>
            <w:tcBorders>
              <w:top w:val="single" w:sz="8" w:space="0" w:color="00ACEC"/>
              <w:left w:val="single" w:sz="2" w:space="0" w:color="262526"/>
              <w:right w:val="single" w:sz="2" w:space="0" w:color="262526"/>
            </w:tcBorders>
          </w:tcPr>
          <w:p w:rsidR="007169DD" w:rsidRDefault="007169DD">
            <w:pPr>
              <w:pStyle w:val="TableParagraph"/>
              <w:rPr>
                <w:sz w:val="20"/>
              </w:rPr>
            </w:pPr>
          </w:p>
          <w:p w:rsidR="007169DD" w:rsidRDefault="007169DD">
            <w:pPr>
              <w:pStyle w:val="TableParagraph"/>
              <w:rPr>
                <w:sz w:val="20"/>
              </w:rPr>
            </w:pPr>
          </w:p>
          <w:p w:rsidR="007169DD" w:rsidRDefault="007169DD">
            <w:pPr>
              <w:pStyle w:val="TableParagraph"/>
              <w:rPr>
                <w:sz w:val="20"/>
              </w:rPr>
            </w:pPr>
          </w:p>
          <w:p w:rsidR="007169DD" w:rsidRDefault="007169DD">
            <w:pPr>
              <w:pStyle w:val="TableParagraph"/>
              <w:rPr>
                <w:sz w:val="20"/>
              </w:rPr>
            </w:pPr>
          </w:p>
          <w:p w:rsidR="007169DD" w:rsidRDefault="007169DD">
            <w:pPr>
              <w:pStyle w:val="TableParagraph"/>
              <w:rPr>
                <w:sz w:val="20"/>
              </w:rPr>
            </w:pPr>
          </w:p>
          <w:p w:rsidR="007169DD" w:rsidRDefault="007169DD">
            <w:pPr>
              <w:pStyle w:val="TableParagraph"/>
              <w:rPr>
                <w:sz w:val="20"/>
              </w:rPr>
            </w:pPr>
          </w:p>
          <w:p w:rsidR="007169DD" w:rsidRDefault="007169DD">
            <w:pPr>
              <w:pStyle w:val="TableParagraph"/>
              <w:rPr>
                <w:sz w:val="20"/>
              </w:rPr>
            </w:pPr>
          </w:p>
          <w:p w:rsidR="007169DD" w:rsidRDefault="007169DD">
            <w:pPr>
              <w:pStyle w:val="TableParagraph"/>
              <w:rPr>
                <w:sz w:val="20"/>
              </w:rPr>
            </w:pPr>
          </w:p>
          <w:p w:rsidR="007169DD" w:rsidRDefault="007169DD">
            <w:pPr>
              <w:pStyle w:val="TableParagraph"/>
              <w:rPr>
                <w:sz w:val="20"/>
              </w:rPr>
            </w:pPr>
          </w:p>
          <w:p w:rsidR="007169DD" w:rsidRDefault="007169DD">
            <w:pPr>
              <w:pStyle w:val="TableParagraph"/>
              <w:rPr>
                <w:sz w:val="20"/>
              </w:rPr>
            </w:pPr>
          </w:p>
          <w:p w:rsidR="007169DD" w:rsidRDefault="007169DD">
            <w:pPr>
              <w:pStyle w:val="TableParagraph"/>
              <w:spacing w:before="237"/>
              <w:rPr>
                <w:sz w:val="20"/>
              </w:rPr>
            </w:pPr>
          </w:p>
          <w:p w:rsidR="007169DD" w:rsidRDefault="00BC0D03">
            <w:pPr>
              <w:pStyle w:val="TableParagraph"/>
              <w:spacing w:before="1"/>
              <w:ind w:left="58"/>
              <w:rPr>
                <w:sz w:val="20"/>
              </w:rPr>
            </w:pPr>
            <w:r>
              <w:rPr>
                <w:color w:val="57585B"/>
                <w:sz w:val="20"/>
              </w:rPr>
              <w:t>Tier</w:t>
            </w:r>
            <w:r>
              <w:rPr>
                <w:color w:val="57585B"/>
                <w:spacing w:val="-3"/>
                <w:sz w:val="20"/>
              </w:rPr>
              <w:t xml:space="preserve"> </w:t>
            </w:r>
            <w:r>
              <w:rPr>
                <w:color w:val="57585B"/>
                <w:spacing w:val="-10"/>
                <w:sz w:val="20"/>
              </w:rPr>
              <w:t>1</w:t>
            </w:r>
          </w:p>
        </w:tc>
        <w:tc>
          <w:tcPr>
            <w:tcW w:w="3080" w:type="dxa"/>
            <w:tcBorders>
              <w:top w:val="single" w:sz="8" w:space="0" w:color="00ACEC"/>
              <w:left w:val="single" w:sz="2" w:space="0" w:color="262526"/>
              <w:right w:val="nil"/>
            </w:tcBorders>
          </w:tcPr>
          <w:p w:rsidR="007169DD" w:rsidRDefault="007169DD">
            <w:pPr>
              <w:pStyle w:val="TableParagraph"/>
              <w:rPr>
                <w:sz w:val="20"/>
              </w:rPr>
            </w:pPr>
          </w:p>
          <w:p w:rsidR="007169DD" w:rsidRDefault="007169DD">
            <w:pPr>
              <w:pStyle w:val="TableParagraph"/>
              <w:rPr>
                <w:sz w:val="20"/>
              </w:rPr>
            </w:pPr>
          </w:p>
          <w:p w:rsidR="007169DD" w:rsidRDefault="007169DD">
            <w:pPr>
              <w:pStyle w:val="TableParagraph"/>
              <w:rPr>
                <w:sz w:val="20"/>
              </w:rPr>
            </w:pPr>
          </w:p>
          <w:p w:rsidR="007169DD" w:rsidRDefault="007169DD">
            <w:pPr>
              <w:pStyle w:val="TableParagraph"/>
              <w:spacing w:before="238"/>
              <w:rPr>
                <w:sz w:val="20"/>
              </w:rPr>
            </w:pPr>
          </w:p>
          <w:p w:rsidR="007169DD" w:rsidRDefault="00BC0D03">
            <w:pPr>
              <w:pStyle w:val="TableParagraph"/>
              <w:spacing w:line="280" w:lineRule="auto"/>
              <w:ind w:left="58" w:right="71"/>
              <w:rPr>
                <w:sz w:val="20"/>
              </w:rPr>
            </w:pPr>
            <w:r>
              <w:rPr>
                <w:color w:val="57585B"/>
                <w:sz w:val="20"/>
              </w:rPr>
              <w:t>Failure by retailers to ensure that legacy meters are replaced by</w:t>
            </w:r>
            <w:r>
              <w:rPr>
                <w:color w:val="57585B"/>
                <w:spacing w:val="40"/>
                <w:sz w:val="20"/>
              </w:rPr>
              <w:t xml:space="preserve"> </w:t>
            </w:r>
            <w:r>
              <w:rPr>
                <w:color w:val="57585B"/>
                <w:sz w:val="20"/>
              </w:rPr>
              <w:t>the end of the acceleration</w:t>
            </w:r>
            <w:r>
              <w:rPr>
                <w:color w:val="57585B"/>
                <w:spacing w:val="40"/>
                <w:sz w:val="20"/>
              </w:rPr>
              <w:t xml:space="preserve"> </w:t>
            </w:r>
            <w:r>
              <w:rPr>
                <w:color w:val="57585B"/>
                <w:sz w:val="20"/>
              </w:rPr>
              <w:t>period could result in customers not have access to services and offers</w:t>
            </w:r>
            <w:r>
              <w:rPr>
                <w:color w:val="57585B"/>
                <w:spacing w:val="-3"/>
                <w:sz w:val="20"/>
              </w:rPr>
              <w:t xml:space="preserve"> </w:t>
            </w:r>
            <w:r>
              <w:rPr>
                <w:color w:val="57585B"/>
                <w:sz w:val="20"/>
              </w:rPr>
              <w:t>that</w:t>
            </w:r>
            <w:r>
              <w:rPr>
                <w:color w:val="57585B"/>
                <w:spacing w:val="-3"/>
                <w:sz w:val="20"/>
              </w:rPr>
              <w:t xml:space="preserve"> </w:t>
            </w:r>
            <w:r>
              <w:rPr>
                <w:color w:val="57585B"/>
                <w:sz w:val="20"/>
              </w:rPr>
              <w:t>customers</w:t>
            </w:r>
            <w:r>
              <w:rPr>
                <w:color w:val="57585B"/>
                <w:spacing w:val="-3"/>
                <w:sz w:val="20"/>
              </w:rPr>
              <w:t xml:space="preserve"> </w:t>
            </w:r>
            <w:r>
              <w:rPr>
                <w:color w:val="57585B"/>
                <w:sz w:val="20"/>
              </w:rPr>
              <w:t>with</w:t>
            </w:r>
            <w:r>
              <w:rPr>
                <w:color w:val="57585B"/>
                <w:spacing w:val="-3"/>
                <w:sz w:val="20"/>
              </w:rPr>
              <w:t xml:space="preserve"> </w:t>
            </w:r>
            <w:r>
              <w:rPr>
                <w:color w:val="57585B"/>
                <w:sz w:val="20"/>
              </w:rPr>
              <w:t>smart meters do. Further, it would impact the success of other reforms, which rely on the deployment of smart meters, including</w:t>
            </w:r>
            <w:r>
              <w:rPr>
                <w:color w:val="57585B"/>
                <w:spacing w:val="-11"/>
                <w:sz w:val="20"/>
              </w:rPr>
              <w:t xml:space="preserve"> </w:t>
            </w:r>
            <w:r>
              <w:rPr>
                <w:color w:val="57585B"/>
                <w:sz w:val="20"/>
              </w:rPr>
              <w:t>access</w:t>
            </w:r>
            <w:r>
              <w:rPr>
                <w:color w:val="57585B"/>
                <w:spacing w:val="-11"/>
                <w:sz w:val="20"/>
              </w:rPr>
              <w:t xml:space="preserve"> </w:t>
            </w:r>
            <w:r>
              <w:rPr>
                <w:color w:val="57585B"/>
                <w:sz w:val="20"/>
              </w:rPr>
              <w:t>to</w:t>
            </w:r>
            <w:r>
              <w:rPr>
                <w:color w:val="57585B"/>
                <w:spacing w:val="-11"/>
                <w:sz w:val="20"/>
              </w:rPr>
              <w:t xml:space="preserve"> </w:t>
            </w:r>
            <w:r>
              <w:rPr>
                <w:color w:val="57585B"/>
                <w:sz w:val="20"/>
              </w:rPr>
              <w:t>power</w:t>
            </w:r>
            <w:r>
              <w:rPr>
                <w:color w:val="57585B"/>
                <w:spacing w:val="-11"/>
                <w:sz w:val="20"/>
              </w:rPr>
              <w:t xml:space="preserve"> </w:t>
            </w:r>
            <w:r>
              <w:rPr>
                <w:color w:val="57585B"/>
                <w:sz w:val="20"/>
              </w:rPr>
              <w:t>quality data to enable DNSPs to better manage their networks.</w:t>
            </w:r>
          </w:p>
        </w:tc>
      </w:tr>
    </w:tbl>
    <w:p w:rsidR="007169DD" w:rsidRDefault="007169DD">
      <w:pPr>
        <w:pStyle w:val="BodyText"/>
        <w:spacing w:before="129"/>
      </w:pPr>
    </w:p>
    <w:p w:rsidR="007169DD" w:rsidRDefault="00BC0D03">
      <w:pPr>
        <w:pStyle w:val="BodyText"/>
        <w:spacing w:line="280" w:lineRule="auto"/>
        <w:ind w:left="964" w:right="960"/>
      </w:pPr>
      <w:r>
        <w:rPr>
          <w:color w:val="57585B"/>
        </w:rPr>
        <w:t>Where the draft rules amend provisions that are currently classified as civil penalty provisions, the Commission does not propose to recommend to the Energy Ministers’ Meeting any changes to the classification of those provisions.</w:t>
      </w:r>
    </w:p>
    <w:p w:rsidR="007169DD" w:rsidRDefault="00BC0D03">
      <w:pPr>
        <w:pStyle w:val="BodyText"/>
        <w:spacing w:before="111" w:line="280" w:lineRule="auto"/>
        <w:ind w:left="964" w:right="1032"/>
      </w:pPr>
      <w:r>
        <w:rPr>
          <w:color w:val="57585B"/>
        </w:rPr>
        <w:t>Where the draft rules remove provisions that are currently classified as civil penalty provisions, the Commission proposes to recommend to the Energy Ministers’ Meeting that these provisions</w:t>
      </w:r>
      <w:r>
        <w:rPr>
          <w:color w:val="57585B"/>
          <w:spacing w:val="80"/>
        </w:rPr>
        <w:t xml:space="preserve"> </w:t>
      </w:r>
      <w:r>
        <w:rPr>
          <w:color w:val="57585B"/>
        </w:rPr>
        <w:t>cease to be classified as civil penalty provisions.</w:t>
      </w:r>
    </w:p>
    <w:p w:rsidR="007169DD" w:rsidRDefault="007169DD">
      <w:pPr>
        <w:spacing w:line="280" w:lineRule="auto"/>
        <w:sectPr w:rsidR="007169DD">
          <w:pgSz w:w="11910" w:h="16840"/>
          <w:pgMar w:top="1460" w:right="180" w:bottom="700" w:left="1020" w:header="825" w:footer="509" w:gutter="0"/>
          <w:cols w:space="720"/>
        </w:sectPr>
      </w:pPr>
    </w:p>
    <w:p w:rsidR="007169DD" w:rsidRDefault="007169DD">
      <w:pPr>
        <w:pStyle w:val="BodyText"/>
        <w:spacing w:before="346"/>
        <w:rPr>
          <w:sz w:val="36"/>
        </w:rPr>
      </w:pPr>
    </w:p>
    <w:p w:rsidR="007169DD" w:rsidRDefault="00BC0D03">
      <w:pPr>
        <w:pStyle w:val="Heading1"/>
        <w:numPr>
          <w:ilvl w:val="0"/>
          <w:numId w:val="21"/>
        </w:numPr>
        <w:tabs>
          <w:tab w:val="left" w:pos="970"/>
        </w:tabs>
        <w:ind w:hanging="850"/>
      </w:pPr>
      <w:bookmarkStart w:id="71" w:name="D_Summary_of_the_draft_rules_"/>
      <w:bookmarkStart w:id="72" w:name="D.1_Commencement_of_the_draft_rules_"/>
      <w:bookmarkStart w:id="73" w:name="D.2_NER_key_concepts_"/>
      <w:bookmarkStart w:id="74" w:name="_bookmark27"/>
      <w:bookmarkEnd w:id="71"/>
      <w:bookmarkEnd w:id="72"/>
      <w:bookmarkEnd w:id="73"/>
      <w:bookmarkEnd w:id="74"/>
      <w:r>
        <w:rPr>
          <w:color w:val="23A2E0"/>
        </w:rPr>
        <w:t>Summary of the draft</w:t>
      </w:r>
      <w:r>
        <w:rPr>
          <w:color w:val="23A2E0"/>
          <w:spacing w:val="1"/>
        </w:rPr>
        <w:t xml:space="preserve"> </w:t>
      </w:r>
      <w:r>
        <w:rPr>
          <w:color w:val="23A2E0"/>
          <w:spacing w:val="-2"/>
        </w:rPr>
        <w:t>rules</w:t>
      </w:r>
    </w:p>
    <w:p w:rsidR="007169DD" w:rsidRDefault="00BC0D03">
      <w:pPr>
        <w:pStyle w:val="BodyText"/>
        <w:spacing w:before="227" w:line="280" w:lineRule="auto"/>
        <w:ind w:left="964" w:right="960"/>
      </w:pPr>
      <w:r>
        <w:rPr>
          <w:color w:val="57585B"/>
        </w:rPr>
        <w:t xml:space="preserve">This Appendix outlines the amendments to the NER and the NERR that would be made by the draft </w:t>
      </w:r>
      <w:r>
        <w:rPr>
          <w:color w:val="57585B"/>
          <w:spacing w:val="-2"/>
        </w:rPr>
        <w:t>rules.</w:t>
      </w:r>
    </w:p>
    <w:p w:rsidR="007169DD" w:rsidRDefault="007169DD">
      <w:pPr>
        <w:pStyle w:val="BodyText"/>
        <w:spacing w:before="42"/>
      </w:pPr>
    </w:p>
    <w:p w:rsidR="007169DD" w:rsidRDefault="00BC0D03">
      <w:pPr>
        <w:pStyle w:val="Heading2"/>
        <w:numPr>
          <w:ilvl w:val="1"/>
          <w:numId w:val="21"/>
        </w:numPr>
        <w:tabs>
          <w:tab w:val="left" w:pos="964"/>
        </w:tabs>
      </w:pPr>
      <w:r>
        <w:rPr>
          <w:color w:val="23A2E0"/>
        </w:rPr>
        <w:t>Commencement</w:t>
      </w:r>
      <w:r>
        <w:rPr>
          <w:color w:val="23A2E0"/>
          <w:spacing w:val="-4"/>
        </w:rPr>
        <w:t xml:space="preserve"> </w:t>
      </w:r>
      <w:r>
        <w:rPr>
          <w:color w:val="23A2E0"/>
        </w:rPr>
        <w:t>of</w:t>
      </w:r>
      <w:r>
        <w:rPr>
          <w:color w:val="23A2E0"/>
          <w:spacing w:val="-2"/>
        </w:rPr>
        <w:t xml:space="preserve"> </w:t>
      </w:r>
      <w:r>
        <w:rPr>
          <w:color w:val="23A2E0"/>
        </w:rPr>
        <w:t>the</w:t>
      </w:r>
      <w:r>
        <w:rPr>
          <w:color w:val="23A2E0"/>
          <w:spacing w:val="-2"/>
        </w:rPr>
        <w:t xml:space="preserve"> </w:t>
      </w:r>
      <w:r>
        <w:rPr>
          <w:color w:val="23A2E0"/>
        </w:rPr>
        <w:t>draft</w:t>
      </w:r>
      <w:r>
        <w:rPr>
          <w:color w:val="23A2E0"/>
          <w:spacing w:val="-2"/>
        </w:rPr>
        <w:t xml:space="preserve"> rules</w:t>
      </w:r>
    </w:p>
    <w:p w:rsidR="007169DD" w:rsidRDefault="00BC0D03">
      <w:pPr>
        <w:pStyle w:val="BodyText"/>
        <w:spacing w:before="77"/>
        <w:ind w:left="964"/>
      </w:pPr>
      <w:r>
        <w:rPr>
          <w:color w:val="57585B"/>
        </w:rPr>
        <w:t>The</w:t>
      </w:r>
      <w:r>
        <w:rPr>
          <w:color w:val="57585B"/>
          <w:spacing w:val="4"/>
        </w:rPr>
        <w:t xml:space="preserve"> </w:t>
      </w:r>
      <w:r>
        <w:rPr>
          <w:color w:val="57585B"/>
        </w:rPr>
        <w:t>draft</w:t>
      </w:r>
      <w:r>
        <w:rPr>
          <w:color w:val="57585B"/>
          <w:spacing w:val="5"/>
        </w:rPr>
        <w:t xml:space="preserve"> </w:t>
      </w:r>
      <w:r>
        <w:rPr>
          <w:color w:val="57585B"/>
        </w:rPr>
        <w:t>rules</w:t>
      </w:r>
      <w:r>
        <w:rPr>
          <w:color w:val="57585B"/>
          <w:spacing w:val="4"/>
        </w:rPr>
        <w:t xml:space="preserve"> </w:t>
      </w:r>
      <w:r>
        <w:rPr>
          <w:color w:val="57585B"/>
        </w:rPr>
        <w:t>would</w:t>
      </w:r>
      <w:r>
        <w:rPr>
          <w:color w:val="57585B"/>
          <w:spacing w:val="5"/>
        </w:rPr>
        <w:t xml:space="preserve"> </w:t>
      </w:r>
      <w:r>
        <w:rPr>
          <w:color w:val="57585B"/>
        </w:rPr>
        <w:t>have</w:t>
      </w:r>
      <w:r>
        <w:rPr>
          <w:color w:val="57585B"/>
          <w:spacing w:val="5"/>
        </w:rPr>
        <w:t xml:space="preserve"> </w:t>
      </w:r>
      <w:r>
        <w:rPr>
          <w:color w:val="57585B"/>
        </w:rPr>
        <w:t>the</w:t>
      </w:r>
      <w:r>
        <w:rPr>
          <w:color w:val="57585B"/>
          <w:spacing w:val="4"/>
        </w:rPr>
        <w:t xml:space="preserve"> </w:t>
      </w:r>
      <w:r>
        <w:rPr>
          <w:color w:val="57585B"/>
        </w:rPr>
        <w:t>following</w:t>
      </w:r>
      <w:r>
        <w:rPr>
          <w:color w:val="57585B"/>
          <w:spacing w:val="5"/>
        </w:rPr>
        <w:t xml:space="preserve"> </w:t>
      </w:r>
      <w:r>
        <w:rPr>
          <w:color w:val="57585B"/>
        </w:rPr>
        <w:t>commencement</w:t>
      </w:r>
      <w:r>
        <w:rPr>
          <w:color w:val="57585B"/>
          <w:spacing w:val="5"/>
        </w:rPr>
        <w:t xml:space="preserve"> </w:t>
      </w:r>
      <w:r>
        <w:rPr>
          <w:color w:val="57585B"/>
          <w:spacing w:val="-2"/>
        </w:rPr>
        <w:t>dates:</w:t>
      </w:r>
    </w:p>
    <w:p w:rsidR="007169DD" w:rsidRDefault="00BC0D03">
      <w:pPr>
        <w:pStyle w:val="ListParagraph"/>
        <w:numPr>
          <w:ilvl w:val="0"/>
          <w:numId w:val="7"/>
        </w:numPr>
        <w:tabs>
          <w:tab w:val="left" w:pos="1304"/>
        </w:tabs>
        <w:spacing w:before="153"/>
        <w:ind w:hanging="340"/>
        <w:rPr>
          <w:sz w:val="20"/>
        </w:rPr>
      </w:pPr>
      <w:r>
        <w:rPr>
          <w:color w:val="57585B"/>
          <w:sz w:val="20"/>
        </w:rPr>
        <w:t>Electricity</w:t>
      </w:r>
      <w:r>
        <w:rPr>
          <w:color w:val="57585B"/>
          <w:spacing w:val="-2"/>
          <w:sz w:val="20"/>
        </w:rPr>
        <w:t xml:space="preserve"> rule:</w:t>
      </w:r>
    </w:p>
    <w:p w:rsidR="007169DD" w:rsidRDefault="00BC0D03">
      <w:pPr>
        <w:pStyle w:val="ListParagraph"/>
        <w:numPr>
          <w:ilvl w:val="1"/>
          <w:numId w:val="7"/>
        </w:numPr>
        <w:tabs>
          <w:tab w:val="left" w:pos="1644"/>
        </w:tabs>
        <w:spacing w:before="97"/>
        <w:ind w:hanging="340"/>
        <w:rPr>
          <w:sz w:val="20"/>
        </w:rPr>
      </w:pPr>
      <w:r>
        <w:rPr>
          <w:color w:val="57585B"/>
          <w:sz w:val="20"/>
        </w:rPr>
        <w:t>25</w:t>
      </w:r>
      <w:r>
        <w:rPr>
          <w:color w:val="57585B"/>
          <w:spacing w:val="1"/>
          <w:sz w:val="20"/>
        </w:rPr>
        <w:t xml:space="preserve"> </w:t>
      </w:r>
      <w:r>
        <w:rPr>
          <w:color w:val="57585B"/>
          <w:sz w:val="20"/>
        </w:rPr>
        <w:t>July</w:t>
      </w:r>
      <w:r>
        <w:rPr>
          <w:color w:val="57585B"/>
          <w:spacing w:val="1"/>
          <w:sz w:val="20"/>
        </w:rPr>
        <w:t xml:space="preserve"> </w:t>
      </w:r>
      <w:r>
        <w:rPr>
          <w:color w:val="57585B"/>
          <w:spacing w:val="-2"/>
          <w:sz w:val="20"/>
        </w:rPr>
        <w:t>2024:</w:t>
      </w:r>
    </w:p>
    <w:p w:rsidR="007169DD" w:rsidRDefault="00BC0D03">
      <w:pPr>
        <w:pStyle w:val="ListParagraph"/>
        <w:numPr>
          <w:ilvl w:val="2"/>
          <w:numId w:val="7"/>
        </w:numPr>
        <w:tabs>
          <w:tab w:val="left" w:pos="1984"/>
        </w:tabs>
        <w:spacing w:before="96" w:line="280" w:lineRule="auto"/>
        <w:ind w:right="1219"/>
        <w:rPr>
          <w:sz w:val="20"/>
        </w:rPr>
      </w:pPr>
      <w:r>
        <w:rPr>
          <w:color w:val="57585B"/>
          <w:sz w:val="20"/>
        </w:rPr>
        <w:t>Schedule 3: This transitional schedule includes the Legacy Meter Replacement Plan framework and other provisions to enable the AER and AEMO to amend and publish, where they consider it necessary or desirable, procedures, guidelines and other documents to take into account the electricity rule.</w:t>
      </w:r>
    </w:p>
    <w:p w:rsidR="007169DD" w:rsidRDefault="00BC0D03">
      <w:pPr>
        <w:pStyle w:val="ListParagraph"/>
        <w:numPr>
          <w:ilvl w:val="1"/>
          <w:numId w:val="7"/>
        </w:numPr>
        <w:tabs>
          <w:tab w:val="left" w:pos="1644"/>
        </w:tabs>
        <w:spacing w:before="54"/>
        <w:ind w:hanging="340"/>
        <w:rPr>
          <w:sz w:val="20"/>
        </w:rPr>
      </w:pPr>
      <w:r>
        <w:rPr>
          <w:color w:val="57585B"/>
          <w:sz w:val="20"/>
        </w:rPr>
        <w:t>22</w:t>
      </w:r>
      <w:r>
        <w:rPr>
          <w:color w:val="57585B"/>
          <w:spacing w:val="2"/>
          <w:sz w:val="20"/>
        </w:rPr>
        <w:t xml:space="preserve"> </w:t>
      </w:r>
      <w:r>
        <w:rPr>
          <w:color w:val="57585B"/>
          <w:sz w:val="20"/>
        </w:rPr>
        <w:t>January</w:t>
      </w:r>
      <w:r>
        <w:rPr>
          <w:color w:val="57585B"/>
          <w:spacing w:val="3"/>
          <w:sz w:val="20"/>
        </w:rPr>
        <w:t xml:space="preserve"> </w:t>
      </w:r>
      <w:r>
        <w:rPr>
          <w:color w:val="57585B"/>
          <w:spacing w:val="-2"/>
          <w:sz w:val="20"/>
        </w:rPr>
        <w:t>2025:</w:t>
      </w:r>
    </w:p>
    <w:p w:rsidR="007169DD" w:rsidRDefault="00BC0D03">
      <w:pPr>
        <w:pStyle w:val="ListParagraph"/>
        <w:numPr>
          <w:ilvl w:val="2"/>
          <w:numId w:val="7"/>
        </w:numPr>
        <w:tabs>
          <w:tab w:val="left" w:pos="1984"/>
        </w:tabs>
        <w:spacing w:before="96" w:line="280" w:lineRule="auto"/>
        <w:ind w:right="1214"/>
        <w:rPr>
          <w:sz w:val="20"/>
        </w:rPr>
      </w:pPr>
      <w:r>
        <w:rPr>
          <w:color w:val="57585B"/>
          <w:sz w:val="20"/>
        </w:rPr>
        <w:t>Schedule 1: This schedule includes amendments to the metering installation malfunction framework, including the Shared fusing replacement procedure, and the testing and inspection framework.</w:t>
      </w:r>
    </w:p>
    <w:p w:rsidR="007169DD" w:rsidRDefault="00BC0D03">
      <w:pPr>
        <w:pStyle w:val="ListParagraph"/>
        <w:numPr>
          <w:ilvl w:val="2"/>
          <w:numId w:val="7"/>
        </w:numPr>
        <w:tabs>
          <w:tab w:val="left" w:pos="1984"/>
        </w:tabs>
        <w:spacing w:before="55" w:line="280" w:lineRule="auto"/>
        <w:ind w:right="1136"/>
        <w:rPr>
          <w:sz w:val="20"/>
        </w:rPr>
      </w:pPr>
      <w:r>
        <w:rPr>
          <w:color w:val="57585B"/>
          <w:sz w:val="20"/>
        </w:rPr>
        <w:t>The commencement date recognises the implementation work that stakeholders would need to complete to comply with the changes. It would also allow AEMO to implement any changes to its processes and systems in line with any amendments it has made to relevant documents.</w:t>
      </w:r>
    </w:p>
    <w:p w:rsidR="007169DD" w:rsidRDefault="00BC0D03">
      <w:pPr>
        <w:pStyle w:val="ListParagraph"/>
        <w:numPr>
          <w:ilvl w:val="1"/>
          <w:numId w:val="7"/>
        </w:numPr>
        <w:tabs>
          <w:tab w:val="left" w:pos="1644"/>
        </w:tabs>
        <w:spacing w:before="53"/>
        <w:ind w:hanging="340"/>
        <w:rPr>
          <w:sz w:val="20"/>
        </w:rPr>
      </w:pPr>
      <w:r>
        <w:rPr>
          <w:color w:val="57585B"/>
          <w:sz w:val="20"/>
        </w:rPr>
        <w:t>26</w:t>
      </w:r>
      <w:r>
        <w:rPr>
          <w:color w:val="57585B"/>
          <w:spacing w:val="3"/>
          <w:sz w:val="20"/>
        </w:rPr>
        <w:t xml:space="preserve"> </w:t>
      </w:r>
      <w:r>
        <w:rPr>
          <w:color w:val="57585B"/>
          <w:sz w:val="20"/>
        </w:rPr>
        <w:t>June</w:t>
      </w:r>
      <w:r>
        <w:rPr>
          <w:color w:val="57585B"/>
          <w:spacing w:val="3"/>
          <w:sz w:val="20"/>
        </w:rPr>
        <w:t xml:space="preserve"> </w:t>
      </w:r>
      <w:r>
        <w:rPr>
          <w:color w:val="57585B"/>
          <w:spacing w:val="-2"/>
          <w:sz w:val="20"/>
        </w:rPr>
        <w:t>2025:</w:t>
      </w:r>
    </w:p>
    <w:p w:rsidR="007169DD" w:rsidRDefault="00BC0D03">
      <w:pPr>
        <w:pStyle w:val="ListParagraph"/>
        <w:numPr>
          <w:ilvl w:val="2"/>
          <w:numId w:val="7"/>
        </w:numPr>
        <w:tabs>
          <w:tab w:val="left" w:pos="1984"/>
        </w:tabs>
        <w:spacing w:before="96"/>
        <w:ind w:hanging="340"/>
        <w:rPr>
          <w:sz w:val="20"/>
        </w:rPr>
      </w:pPr>
      <w:r>
        <w:rPr>
          <w:color w:val="57585B"/>
          <w:sz w:val="20"/>
        </w:rPr>
        <w:t>Schedule</w:t>
      </w:r>
      <w:r>
        <w:rPr>
          <w:color w:val="57585B"/>
          <w:spacing w:val="4"/>
          <w:sz w:val="20"/>
        </w:rPr>
        <w:t xml:space="preserve"> </w:t>
      </w:r>
      <w:r>
        <w:rPr>
          <w:color w:val="57585B"/>
          <w:sz w:val="20"/>
        </w:rPr>
        <w:t>2:</w:t>
      </w:r>
      <w:r>
        <w:rPr>
          <w:color w:val="57585B"/>
          <w:spacing w:val="1"/>
          <w:sz w:val="20"/>
        </w:rPr>
        <w:t xml:space="preserve"> </w:t>
      </w:r>
      <w:r>
        <w:rPr>
          <w:color w:val="57585B"/>
          <w:sz w:val="20"/>
        </w:rPr>
        <w:t>This</w:t>
      </w:r>
      <w:r>
        <w:rPr>
          <w:color w:val="57585B"/>
          <w:spacing w:val="5"/>
          <w:sz w:val="20"/>
        </w:rPr>
        <w:t xml:space="preserve"> </w:t>
      </w:r>
      <w:r>
        <w:rPr>
          <w:color w:val="57585B"/>
          <w:sz w:val="20"/>
        </w:rPr>
        <w:t>schedule</w:t>
      </w:r>
      <w:r>
        <w:rPr>
          <w:color w:val="57585B"/>
          <w:spacing w:val="5"/>
          <w:sz w:val="20"/>
        </w:rPr>
        <w:t xml:space="preserve"> </w:t>
      </w:r>
      <w:r>
        <w:rPr>
          <w:color w:val="57585B"/>
          <w:sz w:val="20"/>
        </w:rPr>
        <w:t>includes</w:t>
      </w:r>
      <w:r>
        <w:rPr>
          <w:color w:val="57585B"/>
          <w:spacing w:val="4"/>
          <w:sz w:val="20"/>
        </w:rPr>
        <w:t xml:space="preserve"> </w:t>
      </w:r>
      <w:r>
        <w:rPr>
          <w:color w:val="57585B"/>
          <w:sz w:val="20"/>
        </w:rPr>
        <w:t>amendments</w:t>
      </w:r>
      <w:r>
        <w:rPr>
          <w:color w:val="57585B"/>
          <w:spacing w:val="5"/>
          <w:sz w:val="20"/>
        </w:rPr>
        <w:t xml:space="preserve"> </w:t>
      </w:r>
      <w:r>
        <w:rPr>
          <w:color w:val="57585B"/>
          <w:sz w:val="20"/>
        </w:rPr>
        <w:t>to</w:t>
      </w:r>
      <w:r>
        <w:rPr>
          <w:color w:val="57585B"/>
          <w:spacing w:val="5"/>
          <w:sz w:val="20"/>
        </w:rPr>
        <w:t xml:space="preserve"> </w:t>
      </w:r>
      <w:r>
        <w:rPr>
          <w:color w:val="57585B"/>
          <w:sz w:val="20"/>
        </w:rPr>
        <w:t>the</w:t>
      </w:r>
      <w:r>
        <w:rPr>
          <w:color w:val="57585B"/>
          <w:spacing w:val="5"/>
          <w:sz w:val="20"/>
        </w:rPr>
        <w:t xml:space="preserve"> </w:t>
      </w:r>
      <w:r>
        <w:rPr>
          <w:color w:val="57585B"/>
          <w:sz w:val="20"/>
        </w:rPr>
        <w:t>rules</w:t>
      </w:r>
      <w:r>
        <w:rPr>
          <w:color w:val="57585B"/>
          <w:spacing w:val="5"/>
          <w:sz w:val="20"/>
        </w:rPr>
        <w:t xml:space="preserve"> </w:t>
      </w:r>
      <w:r>
        <w:rPr>
          <w:color w:val="57585B"/>
          <w:sz w:val="20"/>
        </w:rPr>
        <w:t>regarding</w:t>
      </w:r>
      <w:r>
        <w:rPr>
          <w:color w:val="57585B"/>
          <w:spacing w:val="5"/>
          <w:sz w:val="20"/>
        </w:rPr>
        <w:t xml:space="preserve"> </w:t>
      </w:r>
      <w:r>
        <w:rPr>
          <w:color w:val="57585B"/>
          <w:spacing w:val="-4"/>
          <w:sz w:val="20"/>
        </w:rPr>
        <w:t>PQD.</w:t>
      </w:r>
    </w:p>
    <w:p w:rsidR="007169DD" w:rsidRDefault="00BC0D03">
      <w:pPr>
        <w:pStyle w:val="ListParagraph"/>
        <w:numPr>
          <w:ilvl w:val="2"/>
          <w:numId w:val="7"/>
        </w:numPr>
        <w:tabs>
          <w:tab w:val="left" w:pos="1984"/>
        </w:tabs>
        <w:spacing w:before="97" w:line="280" w:lineRule="auto"/>
        <w:ind w:right="1210"/>
        <w:rPr>
          <w:sz w:val="20"/>
        </w:rPr>
      </w:pPr>
      <w:r>
        <w:rPr>
          <w:color w:val="57585B"/>
          <w:sz w:val="20"/>
        </w:rPr>
        <w:t>The commencement date recognises the stakeholder implementation work required for the PQD changes and the benefits DNSPs, consumers and the broader energy market may obtain from PQD.</w:t>
      </w:r>
    </w:p>
    <w:p w:rsidR="007169DD" w:rsidRDefault="00BC0D03">
      <w:pPr>
        <w:pStyle w:val="ListParagraph"/>
        <w:numPr>
          <w:ilvl w:val="0"/>
          <w:numId w:val="7"/>
        </w:numPr>
        <w:tabs>
          <w:tab w:val="left" w:pos="1304"/>
        </w:tabs>
        <w:spacing w:before="54"/>
        <w:ind w:hanging="340"/>
        <w:rPr>
          <w:sz w:val="20"/>
        </w:rPr>
      </w:pPr>
      <w:r>
        <w:rPr>
          <w:color w:val="57585B"/>
          <w:sz w:val="20"/>
        </w:rPr>
        <w:t>Retail</w:t>
      </w:r>
      <w:r>
        <w:rPr>
          <w:color w:val="57585B"/>
          <w:spacing w:val="5"/>
          <w:sz w:val="20"/>
        </w:rPr>
        <w:t xml:space="preserve"> </w:t>
      </w:r>
      <w:r>
        <w:rPr>
          <w:color w:val="57585B"/>
          <w:spacing w:val="-2"/>
          <w:sz w:val="20"/>
        </w:rPr>
        <w:t>rule:</w:t>
      </w:r>
    </w:p>
    <w:p w:rsidR="007169DD" w:rsidRDefault="00BC0D03">
      <w:pPr>
        <w:pStyle w:val="ListParagraph"/>
        <w:numPr>
          <w:ilvl w:val="1"/>
          <w:numId w:val="7"/>
        </w:numPr>
        <w:tabs>
          <w:tab w:val="left" w:pos="1644"/>
        </w:tabs>
        <w:spacing w:before="97"/>
        <w:ind w:hanging="340"/>
        <w:rPr>
          <w:sz w:val="20"/>
        </w:rPr>
      </w:pPr>
      <w:r>
        <w:rPr>
          <w:color w:val="57585B"/>
          <w:sz w:val="20"/>
        </w:rPr>
        <w:t>25</w:t>
      </w:r>
      <w:r>
        <w:rPr>
          <w:color w:val="57585B"/>
          <w:spacing w:val="1"/>
          <w:sz w:val="20"/>
        </w:rPr>
        <w:t xml:space="preserve"> </w:t>
      </w:r>
      <w:r>
        <w:rPr>
          <w:color w:val="57585B"/>
          <w:sz w:val="20"/>
        </w:rPr>
        <w:t>July</w:t>
      </w:r>
      <w:r>
        <w:rPr>
          <w:color w:val="57585B"/>
          <w:spacing w:val="1"/>
          <w:sz w:val="20"/>
        </w:rPr>
        <w:t xml:space="preserve"> </w:t>
      </w:r>
      <w:r>
        <w:rPr>
          <w:color w:val="57585B"/>
          <w:spacing w:val="-2"/>
          <w:sz w:val="20"/>
        </w:rPr>
        <w:t>2024:</w:t>
      </w:r>
    </w:p>
    <w:p w:rsidR="007169DD" w:rsidRDefault="00BC0D03">
      <w:pPr>
        <w:pStyle w:val="ListParagraph"/>
        <w:numPr>
          <w:ilvl w:val="2"/>
          <w:numId w:val="7"/>
        </w:numPr>
        <w:tabs>
          <w:tab w:val="left" w:pos="1984"/>
        </w:tabs>
        <w:spacing w:before="97" w:line="280" w:lineRule="auto"/>
        <w:ind w:right="1351"/>
        <w:rPr>
          <w:sz w:val="20"/>
        </w:rPr>
      </w:pPr>
      <w:r>
        <w:rPr>
          <w:color w:val="57585B"/>
          <w:sz w:val="20"/>
        </w:rPr>
        <w:t>Schedule 1: This schedule includes broader amendments to the NERR, including changes to customer notices, enabling small customers to request a meter for any reason and the removal of opt-out provisions.</w:t>
      </w:r>
    </w:p>
    <w:p w:rsidR="007169DD" w:rsidRDefault="00BC0D03">
      <w:pPr>
        <w:pStyle w:val="ListParagraph"/>
        <w:numPr>
          <w:ilvl w:val="1"/>
          <w:numId w:val="7"/>
        </w:numPr>
        <w:tabs>
          <w:tab w:val="left" w:pos="1644"/>
        </w:tabs>
        <w:spacing w:before="54"/>
        <w:ind w:hanging="340"/>
        <w:rPr>
          <w:sz w:val="20"/>
        </w:rPr>
      </w:pPr>
      <w:r>
        <w:rPr>
          <w:color w:val="57585B"/>
          <w:sz w:val="20"/>
        </w:rPr>
        <w:t>26</w:t>
      </w:r>
      <w:r>
        <w:rPr>
          <w:color w:val="57585B"/>
          <w:spacing w:val="3"/>
          <w:sz w:val="20"/>
        </w:rPr>
        <w:t xml:space="preserve"> </w:t>
      </w:r>
      <w:r>
        <w:rPr>
          <w:color w:val="57585B"/>
          <w:sz w:val="20"/>
        </w:rPr>
        <w:t>June</w:t>
      </w:r>
      <w:r>
        <w:rPr>
          <w:color w:val="57585B"/>
          <w:spacing w:val="3"/>
          <w:sz w:val="20"/>
        </w:rPr>
        <w:t xml:space="preserve"> </w:t>
      </w:r>
      <w:r>
        <w:rPr>
          <w:color w:val="57585B"/>
          <w:spacing w:val="-2"/>
          <w:sz w:val="20"/>
        </w:rPr>
        <w:t>2025:</w:t>
      </w:r>
    </w:p>
    <w:p w:rsidR="007169DD" w:rsidRDefault="00BC0D03">
      <w:pPr>
        <w:pStyle w:val="ListParagraph"/>
        <w:numPr>
          <w:ilvl w:val="2"/>
          <w:numId w:val="7"/>
        </w:numPr>
        <w:tabs>
          <w:tab w:val="left" w:pos="1984"/>
        </w:tabs>
        <w:spacing w:before="96" w:line="280" w:lineRule="auto"/>
        <w:ind w:right="1409"/>
        <w:rPr>
          <w:sz w:val="20"/>
        </w:rPr>
      </w:pPr>
      <w:r>
        <w:rPr>
          <w:color w:val="57585B"/>
          <w:sz w:val="20"/>
        </w:rPr>
        <w:t>Schedule 2:</w:t>
      </w:r>
      <w:r>
        <w:rPr>
          <w:color w:val="57585B"/>
          <w:spacing w:val="-1"/>
          <w:sz w:val="20"/>
        </w:rPr>
        <w:t xml:space="preserve"> </w:t>
      </w:r>
      <w:r>
        <w:rPr>
          <w:color w:val="57585B"/>
          <w:sz w:val="20"/>
        </w:rPr>
        <w:t>This schedule includes amendments to the NERR to establish the Site defect notice procedure.</w:t>
      </w:r>
    </w:p>
    <w:p w:rsidR="007169DD" w:rsidRDefault="00BC0D03">
      <w:pPr>
        <w:pStyle w:val="ListParagraph"/>
        <w:numPr>
          <w:ilvl w:val="2"/>
          <w:numId w:val="7"/>
        </w:numPr>
        <w:tabs>
          <w:tab w:val="left" w:pos="1984"/>
        </w:tabs>
        <w:spacing w:before="55" w:line="280" w:lineRule="auto"/>
        <w:ind w:right="1135"/>
        <w:rPr>
          <w:sz w:val="20"/>
        </w:rPr>
      </w:pPr>
      <w:r>
        <w:rPr>
          <w:color w:val="57585B"/>
          <w:sz w:val="20"/>
        </w:rPr>
        <w:t>Schedule 3:</w:t>
      </w:r>
      <w:r>
        <w:rPr>
          <w:color w:val="57585B"/>
          <w:spacing w:val="-1"/>
          <w:sz w:val="20"/>
        </w:rPr>
        <w:t xml:space="preserve"> </w:t>
      </w:r>
      <w:r>
        <w:rPr>
          <w:color w:val="57585B"/>
          <w:sz w:val="20"/>
        </w:rPr>
        <w:t>This transitional schedule includes amendments to implement the tariffs and charges safeguards.</w:t>
      </w:r>
    </w:p>
    <w:p w:rsidR="007169DD" w:rsidRDefault="00BC0D03">
      <w:pPr>
        <w:pStyle w:val="Heading2"/>
        <w:numPr>
          <w:ilvl w:val="1"/>
          <w:numId w:val="21"/>
        </w:numPr>
        <w:tabs>
          <w:tab w:val="left" w:pos="964"/>
        </w:tabs>
        <w:spacing w:before="226"/>
      </w:pPr>
      <w:r>
        <w:rPr>
          <w:color w:val="23A2E0"/>
        </w:rPr>
        <w:t>NER</w:t>
      </w:r>
      <w:r>
        <w:rPr>
          <w:color w:val="23A2E0"/>
          <w:spacing w:val="-3"/>
        </w:rPr>
        <w:t xml:space="preserve"> </w:t>
      </w:r>
      <w:r>
        <w:rPr>
          <w:color w:val="23A2E0"/>
        </w:rPr>
        <w:t>key</w:t>
      </w:r>
      <w:r>
        <w:rPr>
          <w:color w:val="23A2E0"/>
          <w:spacing w:val="-2"/>
        </w:rPr>
        <w:t xml:space="preserve"> concepts</w:t>
      </w:r>
    </w:p>
    <w:p w:rsidR="007169DD" w:rsidRDefault="00BC0D03">
      <w:pPr>
        <w:pStyle w:val="BodyText"/>
        <w:spacing w:before="77"/>
        <w:ind w:left="964"/>
      </w:pPr>
      <w:r>
        <w:rPr>
          <w:color w:val="57585B"/>
        </w:rPr>
        <w:t>The</w:t>
      </w:r>
      <w:r>
        <w:rPr>
          <w:color w:val="57585B"/>
          <w:spacing w:val="2"/>
        </w:rPr>
        <w:t xml:space="preserve"> </w:t>
      </w:r>
      <w:r>
        <w:rPr>
          <w:color w:val="57585B"/>
        </w:rPr>
        <w:t>draft</w:t>
      </w:r>
      <w:r>
        <w:rPr>
          <w:color w:val="57585B"/>
          <w:spacing w:val="2"/>
        </w:rPr>
        <w:t xml:space="preserve"> </w:t>
      </w:r>
      <w:r>
        <w:rPr>
          <w:color w:val="57585B"/>
        </w:rPr>
        <w:t>rule</w:t>
      </w:r>
      <w:r>
        <w:rPr>
          <w:color w:val="57585B"/>
          <w:spacing w:val="3"/>
        </w:rPr>
        <w:t xml:space="preserve"> </w:t>
      </w:r>
      <w:r>
        <w:rPr>
          <w:color w:val="57585B"/>
        </w:rPr>
        <w:t>includes</w:t>
      </w:r>
      <w:r>
        <w:rPr>
          <w:color w:val="57585B"/>
          <w:spacing w:val="2"/>
        </w:rPr>
        <w:t xml:space="preserve"> </w:t>
      </w:r>
      <w:r>
        <w:rPr>
          <w:color w:val="57585B"/>
        </w:rPr>
        <w:t>several</w:t>
      </w:r>
      <w:r>
        <w:rPr>
          <w:color w:val="57585B"/>
          <w:spacing w:val="2"/>
        </w:rPr>
        <w:t xml:space="preserve"> </w:t>
      </w:r>
      <w:r>
        <w:rPr>
          <w:color w:val="57585B"/>
        </w:rPr>
        <w:t>changes</w:t>
      </w:r>
      <w:r>
        <w:rPr>
          <w:color w:val="57585B"/>
          <w:spacing w:val="3"/>
        </w:rPr>
        <w:t xml:space="preserve"> </w:t>
      </w:r>
      <w:r>
        <w:rPr>
          <w:color w:val="57585B"/>
        </w:rPr>
        <w:t>to</w:t>
      </w:r>
      <w:r>
        <w:rPr>
          <w:color w:val="57585B"/>
          <w:spacing w:val="2"/>
        </w:rPr>
        <w:t xml:space="preserve"> </w:t>
      </w:r>
      <w:r>
        <w:rPr>
          <w:color w:val="57585B"/>
        </w:rPr>
        <w:t>the</w:t>
      </w:r>
      <w:r>
        <w:rPr>
          <w:color w:val="57585B"/>
          <w:spacing w:val="3"/>
        </w:rPr>
        <w:t xml:space="preserve"> </w:t>
      </w:r>
      <w:r>
        <w:rPr>
          <w:color w:val="57585B"/>
        </w:rPr>
        <w:t>NER,</w:t>
      </w:r>
      <w:r>
        <w:rPr>
          <w:color w:val="57585B"/>
          <w:spacing w:val="2"/>
        </w:rPr>
        <w:t xml:space="preserve"> </w:t>
      </w:r>
      <w:r>
        <w:rPr>
          <w:color w:val="57585B"/>
        </w:rPr>
        <w:t>which</w:t>
      </w:r>
      <w:r>
        <w:rPr>
          <w:color w:val="57585B"/>
          <w:spacing w:val="2"/>
        </w:rPr>
        <w:t xml:space="preserve"> </w:t>
      </w:r>
      <w:r>
        <w:rPr>
          <w:color w:val="57585B"/>
        </w:rPr>
        <w:t>can</w:t>
      </w:r>
      <w:r>
        <w:rPr>
          <w:color w:val="57585B"/>
          <w:spacing w:val="3"/>
        </w:rPr>
        <w:t xml:space="preserve"> </w:t>
      </w:r>
      <w:r>
        <w:rPr>
          <w:color w:val="57585B"/>
        </w:rPr>
        <w:t>be</w:t>
      </w:r>
      <w:r>
        <w:rPr>
          <w:color w:val="57585B"/>
          <w:spacing w:val="2"/>
        </w:rPr>
        <w:t xml:space="preserve"> </w:t>
      </w:r>
      <w:r>
        <w:rPr>
          <w:color w:val="57585B"/>
        </w:rPr>
        <w:t>broadly</w:t>
      </w:r>
      <w:r>
        <w:rPr>
          <w:color w:val="57585B"/>
          <w:spacing w:val="3"/>
        </w:rPr>
        <w:t xml:space="preserve"> </w:t>
      </w:r>
      <w:r>
        <w:rPr>
          <w:color w:val="57585B"/>
        </w:rPr>
        <w:t>grouped</w:t>
      </w:r>
      <w:r>
        <w:rPr>
          <w:color w:val="57585B"/>
          <w:spacing w:val="2"/>
        </w:rPr>
        <w:t xml:space="preserve"> </w:t>
      </w:r>
      <w:r>
        <w:rPr>
          <w:color w:val="57585B"/>
        </w:rPr>
        <w:t>as</w:t>
      </w:r>
      <w:r>
        <w:rPr>
          <w:color w:val="57585B"/>
          <w:spacing w:val="2"/>
        </w:rPr>
        <w:t xml:space="preserve"> </w:t>
      </w:r>
      <w:r>
        <w:rPr>
          <w:color w:val="57585B"/>
          <w:spacing w:val="-2"/>
        </w:rPr>
        <w:t>follows:</w:t>
      </w:r>
    </w:p>
    <w:p w:rsidR="007169DD" w:rsidRDefault="00BC0D03">
      <w:pPr>
        <w:pStyle w:val="ListParagraph"/>
        <w:numPr>
          <w:ilvl w:val="0"/>
          <w:numId w:val="6"/>
        </w:numPr>
        <w:tabs>
          <w:tab w:val="left" w:pos="1301"/>
          <w:tab w:val="left" w:pos="1304"/>
        </w:tabs>
        <w:spacing w:before="153" w:line="280" w:lineRule="auto"/>
        <w:ind w:right="1038"/>
        <w:rPr>
          <w:sz w:val="20"/>
        </w:rPr>
      </w:pPr>
      <w:r>
        <w:rPr>
          <w:color w:val="57585B"/>
          <w:sz w:val="20"/>
        </w:rPr>
        <w:t>Introducing a process for the roll out of smart meters by 2030, by providing for the development and implementation of LMRPs. DNSPs would be required to develop, through consultation with affected stakeholders, plans for the replacement of all Type 5 and 6</w:t>
      </w:r>
      <w:r>
        <w:rPr>
          <w:color w:val="57585B"/>
          <w:spacing w:val="40"/>
          <w:sz w:val="20"/>
        </w:rPr>
        <w:t xml:space="preserve"> </w:t>
      </w:r>
      <w:r>
        <w:rPr>
          <w:color w:val="57585B"/>
          <w:sz w:val="20"/>
        </w:rPr>
        <w:t>metering installations (or legacy meters).</w:t>
      </w:r>
      <w:r>
        <w:rPr>
          <w:color w:val="57585B"/>
          <w:spacing w:val="40"/>
          <w:sz w:val="20"/>
        </w:rPr>
        <w:t xml:space="preserve"> </w:t>
      </w:r>
      <w:r>
        <w:rPr>
          <w:color w:val="57585B"/>
          <w:sz w:val="20"/>
        </w:rPr>
        <w:t>Retailers would be responsible for arranging for the replacement of legacy meters in accordance with those plans.</w:t>
      </w:r>
    </w:p>
    <w:p w:rsidR="007169DD" w:rsidRDefault="007169DD">
      <w:pPr>
        <w:spacing w:line="280" w:lineRule="auto"/>
        <w:rPr>
          <w:sz w:val="20"/>
        </w:rPr>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ListParagraph"/>
        <w:numPr>
          <w:ilvl w:val="0"/>
          <w:numId w:val="6"/>
        </w:numPr>
        <w:tabs>
          <w:tab w:val="left" w:pos="1302"/>
        </w:tabs>
        <w:ind w:left="1302" w:hanging="338"/>
        <w:rPr>
          <w:sz w:val="20"/>
        </w:rPr>
      </w:pPr>
      <w:bookmarkStart w:id="75" w:name="D.3_Draft_NER_amendments_by_chapter_"/>
      <w:bookmarkStart w:id="76" w:name="Table_D.1:__List_of_changes_to_Chapter_7"/>
      <w:bookmarkStart w:id="77" w:name="_bookmark28"/>
      <w:bookmarkEnd w:id="75"/>
      <w:bookmarkEnd w:id="76"/>
      <w:bookmarkEnd w:id="77"/>
      <w:r>
        <w:rPr>
          <w:color w:val="57585B"/>
          <w:sz w:val="20"/>
        </w:rPr>
        <w:t>Introducing</w:t>
      </w:r>
      <w:r>
        <w:rPr>
          <w:color w:val="57585B"/>
          <w:spacing w:val="4"/>
          <w:sz w:val="20"/>
        </w:rPr>
        <w:t xml:space="preserve"> </w:t>
      </w:r>
      <w:r>
        <w:rPr>
          <w:color w:val="57585B"/>
          <w:sz w:val="20"/>
        </w:rPr>
        <w:t>a</w:t>
      </w:r>
      <w:r>
        <w:rPr>
          <w:color w:val="57585B"/>
          <w:spacing w:val="4"/>
          <w:sz w:val="20"/>
        </w:rPr>
        <w:t xml:space="preserve"> </w:t>
      </w:r>
      <w:r>
        <w:rPr>
          <w:color w:val="57585B"/>
          <w:sz w:val="20"/>
        </w:rPr>
        <w:t>streamlined</w:t>
      </w:r>
      <w:r>
        <w:rPr>
          <w:color w:val="57585B"/>
          <w:spacing w:val="4"/>
          <w:sz w:val="20"/>
        </w:rPr>
        <w:t xml:space="preserve"> </w:t>
      </w:r>
      <w:r>
        <w:rPr>
          <w:color w:val="57585B"/>
          <w:sz w:val="20"/>
        </w:rPr>
        <w:t>replacement</w:t>
      </w:r>
      <w:r>
        <w:rPr>
          <w:color w:val="57585B"/>
          <w:spacing w:val="4"/>
          <w:sz w:val="20"/>
        </w:rPr>
        <w:t xml:space="preserve"> </w:t>
      </w:r>
      <w:r>
        <w:rPr>
          <w:color w:val="57585B"/>
          <w:sz w:val="20"/>
        </w:rPr>
        <w:t>process</w:t>
      </w:r>
      <w:r>
        <w:rPr>
          <w:color w:val="57585B"/>
          <w:spacing w:val="4"/>
          <w:sz w:val="20"/>
        </w:rPr>
        <w:t xml:space="preserve"> </w:t>
      </w:r>
      <w:r>
        <w:rPr>
          <w:color w:val="57585B"/>
          <w:sz w:val="20"/>
        </w:rPr>
        <w:t>for</w:t>
      </w:r>
      <w:r>
        <w:rPr>
          <w:color w:val="57585B"/>
          <w:spacing w:val="4"/>
          <w:sz w:val="20"/>
        </w:rPr>
        <w:t xml:space="preserve"> </w:t>
      </w:r>
      <w:r>
        <w:rPr>
          <w:color w:val="57585B"/>
          <w:sz w:val="20"/>
        </w:rPr>
        <w:t>meters</w:t>
      </w:r>
      <w:r>
        <w:rPr>
          <w:color w:val="57585B"/>
          <w:spacing w:val="4"/>
          <w:sz w:val="20"/>
        </w:rPr>
        <w:t xml:space="preserve"> </w:t>
      </w:r>
      <w:r>
        <w:rPr>
          <w:color w:val="57585B"/>
          <w:sz w:val="20"/>
        </w:rPr>
        <w:t>impacted</w:t>
      </w:r>
      <w:r>
        <w:rPr>
          <w:color w:val="57585B"/>
          <w:spacing w:val="4"/>
          <w:sz w:val="20"/>
        </w:rPr>
        <w:t xml:space="preserve"> </w:t>
      </w:r>
      <w:r>
        <w:rPr>
          <w:color w:val="57585B"/>
          <w:sz w:val="20"/>
        </w:rPr>
        <w:t>by</w:t>
      </w:r>
      <w:r>
        <w:rPr>
          <w:color w:val="57585B"/>
          <w:spacing w:val="4"/>
          <w:sz w:val="20"/>
        </w:rPr>
        <w:t xml:space="preserve"> </w:t>
      </w:r>
      <w:r>
        <w:rPr>
          <w:color w:val="57585B"/>
          <w:sz w:val="20"/>
        </w:rPr>
        <w:t>shared</w:t>
      </w:r>
      <w:r>
        <w:rPr>
          <w:color w:val="57585B"/>
          <w:spacing w:val="4"/>
          <w:sz w:val="20"/>
        </w:rPr>
        <w:t xml:space="preserve"> </w:t>
      </w:r>
      <w:r>
        <w:rPr>
          <w:color w:val="57585B"/>
          <w:spacing w:val="-2"/>
          <w:sz w:val="20"/>
        </w:rPr>
        <w:t>fusing.</w:t>
      </w:r>
    </w:p>
    <w:p w:rsidR="007169DD" w:rsidRDefault="00BC0D03">
      <w:pPr>
        <w:pStyle w:val="ListParagraph"/>
        <w:numPr>
          <w:ilvl w:val="0"/>
          <w:numId w:val="6"/>
        </w:numPr>
        <w:tabs>
          <w:tab w:val="left" w:pos="1301"/>
          <w:tab w:val="left" w:pos="1304"/>
        </w:tabs>
        <w:spacing w:before="97" w:line="280" w:lineRule="auto"/>
        <w:ind w:right="1240"/>
        <w:rPr>
          <w:sz w:val="20"/>
        </w:rPr>
      </w:pPr>
      <w:r>
        <w:rPr>
          <w:color w:val="57585B"/>
          <w:sz w:val="20"/>
        </w:rPr>
        <w:t>Improving the repair process for malfunctioning meters in clause 7.8.10 and the associated exemptions procedures.</w:t>
      </w:r>
      <w:r>
        <w:rPr>
          <w:color w:val="57585B"/>
          <w:spacing w:val="40"/>
          <w:sz w:val="20"/>
        </w:rPr>
        <w:t xml:space="preserve"> </w:t>
      </w:r>
      <w:r>
        <w:rPr>
          <w:color w:val="57585B"/>
          <w:sz w:val="20"/>
        </w:rPr>
        <w:t>The amended process will link to the Shared fusing meter replacement procedures and also improve processes and time frames for repair.</w:t>
      </w:r>
    </w:p>
    <w:p w:rsidR="007169DD" w:rsidRDefault="00BC0D03">
      <w:pPr>
        <w:pStyle w:val="ListParagraph"/>
        <w:numPr>
          <w:ilvl w:val="0"/>
          <w:numId w:val="6"/>
        </w:numPr>
        <w:tabs>
          <w:tab w:val="left" w:pos="1301"/>
          <w:tab w:val="left" w:pos="1304"/>
        </w:tabs>
        <w:spacing w:before="54" w:line="280" w:lineRule="auto"/>
        <w:ind w:right="993"/>
        <w:rPr>
          <w:sz w:val="20"/>
        </w:rPr>
      </w:pPr>
      <w:r>
        <w:rPr>
          <w:color w:val="57585B"/>
          <w:sz w:val="20"/>
        </w:rPr>
        <w:t>Amending the requirements for meter testing and inspections under asset management strategies developed by MCs.</w:t>
      </w:r>
      <w:r>
        <w:rPr>
          <w:color w:val="57585B"/>
          <w:spacing w:val="40"/>
          <w:sz w:val="20"/>
        </w:rPr>
        <w:t xml:space="preserve"> </w:t>
      </w:r>
      <w:r>
        <w:rPr>
          <w:color w:val="57585B"/>
          <w:sz w:val="20"/>
        </w:rPr>
        <w:t>AEMO will be required to develop Asset Management Strategy Guidelines to facilitate the development and implementation of asset management strategies.</w:t>
      </w:r>
    </w:p>
    <w:p w:rsidR="007169DD" w:rsidRDefault="00BC0D03">
      <w:pPr>
        <w:pStyle w:val="ListParagraph"/>
        <w:numPr>
          <w:ilvl w:val="0"/>
          <w:numId w:val="6"/>
        </w:numPr>
        <w:tabs>
          <w:tab w:val="left" w:pos="1301"/>
          <w:tab w:val="left" w:pos="1304"/>
        </w:tabs>
        <w:spacing w:before="54" w:line="280" w:lineRule="auto"/>
        <w:ind w:right="1101"/>
        <w:rPr>
          <w:sz w:val="20"/>
        </w:rPr>
      </w:pPr>
      <w:r>
        <w:rPr>
          <w:color w:val="57585B"/>
          <w:sz w:val="20"/>
        </w:rPr>
        <w:t>Facilitating the collection and delivery of PQD from smart meters, which is data regarding the characteristics of the power supply as measured by a meter (including voltage, current and power factor).</w:t>
      </w:r>
      <w:r>
        <w:rPr>
          <w:color w:val="57585B"/>
          <w:spacing w:val="40"/>
          <w:sz w:val="20"/>
        </w:rPr>
        <w:t xml:space="preserve"> </w:t>
      </w:r>
      <w:r>
        <w:rPr>
          <w:color w:val="57585B"/>
          <w:sz w:val="20"/>
        </w:rPr>
        <w:t>This will be made available to DNSPs to support network planning.</w:t>
      </w:r>
    </w:p>
    <w:p w:rsidR="007169DD" w:rsidRDefault="00BC0D03">
      <w:pPr>
        <w:pStyle w:val="BodyText"/>
        <w:spacing w:before="54" w:line="280" w:lineRule="auto"/>
        <w:ind w:left="964" w:right="960"/>
      </w:pPr>
      <w:r>
        <w:rPr>
          <w:color w:val="57585B"/>
        </w:rPr>
        <w:t>Changes are required to Chapter 7, Chapter 10 and Chapter 11 of the NER.</w:t>
      </w:r>
      <w:r>
        <w:rPr>
          <w:color w:val="57585B"/>
          <w:spacing w:val="40"/>
        </w:rPr>
        <w:t xml:space="preserve"> </w:t>
      </w:r>
      <w:r>
        <w:rPr>
          <w:color w:val="57585B"/>
        </w:rPr>
        <w:t>These changes are discussed in more detail in A.3 below.</w:t>
      </w:r>
    </w:p>
    <w:p w:rsidR="007169DD" w:rsidRDefault="007169DD">
      <w:pPr>
        <w:pStyle w:val="BodyText"/>
        <w:spacing w:before="42"/>
      </w:pPr>
    </w:p>
    <w:p w:rsidR="007169DD" w:rsidRDefault="00BC0D03">
      <w:pPr>
        <w:pStyle w:val="Heading2"/>
        <w:numPr>
          <w:ilvl w:val="1"/>
          <w:numId w:val="21"/>
        </w:numPr>
        <w:tabs>
          <w:tab w:val="left" w:pos="962"/>
        </w:tabs>
        <w:ind w:left="962" w:hanging="849"/>
        <w:jc w:val="both"/>
      </w:pPr>
      <w:r>
        <w:rPr>
          <w:color w:val="23A2E0"/>
        </w:rPr>
        <w:t>Draft</w:t>
      </w:r>
      <w:r>
        <w:rPr>
          <w:color w:val="23A2E0"/>
          <w:spacing w:val="-4"/>
        </w:rPr>
        <w:t xml:space="preserve"> </w:t>
      </w:r>
      <w:r>
        <w:rPr>
          <w:color w:val="23A2E0"/>
        </w:rPr>
        <w:t>NER</w:t>
      </w:r>
      <w:r>
        <w:rPr>
          <w:color w:val="23A2E0"/>
          <w:spacing w:val="-2"/>
        </w:rPr>
        <w:t xml:space="preserve"> </w:t>
      </w:r>
      <w:r>
        <w:rPr>
          <w:color w:val="23A2E0"/>
        </w:rPr>
        <w:t>amendments</w:t>
      </w:r>
      <w:r>
        <w:rPr>
          <w:color w:val="23A2E0"/>
          <w:spacing w:val="-2"/>
        </w:rPr>
        <w:t xml:space="preserve"> </w:t>
      </w:r>
      <w:r>
        <w:rPr>
          <w:color w:val="23A2E0"/>
        </w:rPr>
        <w:t>by</w:t>
      </w:r>
      <w:r>
        <w:rPr>
          <w:color w:val="23A2E0"/>
          <w:spacing w:val="-2"/>
        </w:rPr>
        <w:t xml:space="preserve"> chapter</w:t>
      </w:r>
    </w:p>
    <w:p w:rsidR="007169DD" w:rsidRDefault="00BC0D03">
      <w:pPr>
        <w:pStyle w:val="Heading3"/>
        <w:numPr>
          <w:ilvl w:val="2"/>
          <w:numId w:val="21"/>
        </w:numPr>
        <w:tabs>
          <w:tab w:val="left" w:pos="963"/>
        </w:tabs>
        <w:spacing w:before="73"/>
        <w:ind w:left="963" w:hanging="850"/>
        <w:jc w:val="both"/>
      </w:pPr>
      <w:r>
        <w:rPr>
          <w:color w:val="23A2E0"/>
        </w:rPr>
        <w:t xml:space="preserve">Chapter </w:t>
      </w:r>
      <w:r>
        <w:rPr>
          <w:color w:val="23A2E0"/>
          <w:spacing w:val="-10"/>
        </w:rPr>
        <w:t>7</w:t>
      </w:r>
    </w:p>
    <w:p w:rsidR="007169DD" w:rsidRDefault="00BC0D03">
      <w:pPr>
        <w:pStyle w:val="BodyText"/>
        <w:spacing w:before="97" w:line="280" w:lineRule="auto"/>
        <w:ind w:left="964" w:right="1614"/>
        <w:jc w:val="both"/>
      </w:pPr>
      <w:r>
        <w:rPr>
          <w:color w:val="57585B"/>
        </w:rPr>
        <w:t>Relevantly for the draft rule, Chapter 7 includes requirements for the testing and inspection, replacement, and repair of metering installations, as well as a regime for the collection and handling of data associated with metering installations.</w:t>
      </w:r>
    </w:p>
    <w:p w:rsidR="007169DD" w:rsidRDefault="00BC0D03">
      <w:pPr>
        <w:pStyle w:val="BodyText"/>
        <w:spacing w:before="111" w:line="280" w:lineRule="auto"/>
        <w:ind w:left="964" w:right="995"/>
        <w:jc w:val="both"/>
      </w:pPr>
      <w:r>
        <w:rPr>
          <w:color w:val="57585B"/>
        </w:rPr>
        <w:t>The draft rule will amend and supplement the existing provisions, to achieve the objectives set out at paragraphs 2 to 5 above.</w:t>
      </w:r>
      <w:r>
        <w:rPr>
          <w:color w:val="57585B"/>
          <w:spacing w:val="40"/>
        </w:rPr>
        <w:t xml:space="preserve"> </w:t>
      </w:r>
      <w:r>
        <w:rPr>
          <w:color w:val="57585B"/>
        </w:rPr>
        <w:t>The key changes are detailed in the table below.</w:t>
      </w:r>
    </w:p>
    <w:p w:rsidR="007169DD" w:rsidRDefault="007169DD">
      <w:pPr>
        <w:pStyle w:val="BodyText"/>
        <w:spacing w:before="111"/>
      </w:pPr>
    </w:p>
    <w:p w:rsidR="007169DD" w:rsidRDefault="00BC0D03">
      <w:pPr>
        <w:pStyle w:val="Heading3"/>
        <w:jc w:val="both"/>
      </w:pPr>
      <w:r>
        <w:rPr>
          <w:color w:val="23A2E0"/>
          <w:spacing w:val="-6"/>
        </w:rPr>
        <w:t>Table</w:t>
      </w:r>
      <w:r>
        <w:rPr>
          <w:color w:val="23A2E0"/>
          <w:spacing w:val="-7"/>
        </w:rPr>
        <w:t xml:space="preserve"> </w:t>
      </w:r>
      <w:r>
        <w:rPr>
          <w:color w:val="23A2E0"/>
          <w:spacing w:val="-6"/>
        </w:rPr>
        <w:t>D.1:</w:t>
      </w:r>
      <w:r>
        <w:rPr>
          <w:color w:val="23A2E0"/>
          <w:spacing w:val="60"/>
        </w:rPr>
        <w:t xml:space="preserve"> </w:t>
      </w:r>
      <w:r>
        <w:rPr>
          <w:color w:val="23A2E0"/>
          <w:spacing w:val="-6"/>
        </w:rPr>
        <w:t>List</w:t>
      </w:r>
      <w:r>
        <w:rPr>
          <w:color w:val="23A2E0"/>
          <w:spacing w:val="-7"/>
        </w:rPr>
        <w:t xml:space="preserve"> </w:t>
      </w:r>
      <w:r>
        <w:rPr>
          <w:color w:val="23A2E0"/>
          <w:spacing w:val="-6"/>
        </w:rPr>
        <w:t>of changes</w:t>
      </w:r>
      <w:r>
        <w:rPr>
          <w:color w:val="23A2E0"/>
          <w:spacing w:val="-7"/>
        </w:rPr>
        <w:t xml:space="preserve"> </w:t>
      </w:r>
      <w:r>
        <w:rPr>
          <w:color w:val="23A2E0"/>
          <w:spacing w:val="-6"/>
        </w:rPr>
        <w:t xml:space="preserve">to Chapter </w:t>
      </w:r>
      <w:r>
        <w:rPr>
          <w:color w:val="23A2E0"/>
          <w:spacing w:val="-10"/>
        </w:rPr>
        <w:t>7</w:t>
      </w:r>
    </w:p>
    <w:p w:rsidR="007169DD" w:rsidRDefault="007169DD">
      <w:pPr>
        <w:pStyle w:val="BodyText"/>
        <w:spacing w:before="1"/>
        <w:rPr>
          <w:b/>
          <w:sz w:val="8"/>
        </w:rPr>
      </w:pPr>
    </w:p>
    <w:tbl>
      <w:tblPr>
        <w:tblW w:w="0" w:type="auto"/>
        <w:tblInd w:w="969" w:type="dxa"/>
        <w:tblBorders>
          <w:top w:val="single" w:sz="2" w:space="0" w:color="00ACEC"/>
          <w:left w:val="single" w:sz="2" w:space="0" w:color="00ACEC"/>
          <w:bottom w:val="single" w:sz="2" w:space="0" w:color="00ACEC"/>
          <w:right w:val="single" w:sz="2" w:space="0" w:color="00ACEC"/>
          <w:insideH w:val="single" w:sz="2" w:space="0" w:color="00ACEC"/>
          <w:insideV w:val="single" w:sz="2" w:space="0" w:color="00ACEC"/>
        </w:tblBorders>
        <w:tblLayout w:type="fixed"/>
        <w:tblCellMar>
          <w:left w:w="0" w:type="dxa"/>
          <w:right w:w="0" w:type="dxa"/>
        </w:tblCellMar>
        <w:tblLook w:val="01E0" w:firstRow="1" w:lastRow="1" w:firstColumn="1" w:lastColumn="1" w:noHBand="0" w:noVBand="0"/>
      </w:tblPr>
      <w:tblGrid>
        <w:gridCol w:w="425"/>
        <w:gridCol w:w="2069"/>
        <w:gridCol w:w="6263"/>
      </w:tblGrid>
      <w:tr w:rsidR="007169DD">
        <w:trPr>
          <w:trHeight w:val="319"/>
        </w:trPr>
        <w:tc>
          <w:tcPr>
            <w:tcW w:w="425" w:type="dxa"/>
            <w:tcBorders>
              <w:left w:val="nil"/>
              <w:bottom w:val="single" w:sz="8" w:space="0" w:color="00ACEC"/>
              <w:right w:val="single" w:sz="2" w:space="0" w:color="262526"/>
            </w:tcBorders>
          </w:tcPr>
          <w:p w:rsidR="007169DD" w:rsidRDefault="007169DD">
            <w:pPr>
              <w:pStyle w:val="TableParagraph"/>
              <w:rPr>
                <w:rFonts w:ascii="Times New Roman"/>
                <w:sz w:val="18"/>
              </w:rPr>
            </w:pPr>
          </w:p>
        </w:tc>
        <w:tc>
          <w:tcPr>
            <w:tcW w:w="2069" w:type="dxa"/>
            <w:tcBorders>
              <w:left w:val="single" w:sz="2" w:space="0" w:color="262526"/>
              <w:bottom w:val="single" w:sz="8" w:space="0" w:color="00ACEC"/>
              <w:right w:val="single" w:sz="2" w:space="0" w:color="262526"/>
            </w:tcBorders>
          </w:tcPr>
          <w:p w:rsidR="007169DD" w:rsidRDefault="00BC0D03">
            <w:pPr>
              <w:pStyle w:val="TableParagraph"/>
              <w:spacing w:before="19"/>
              <w:ind w:left="65"/>
              <w:rPr>
                <w:b/>
                <w:sz w:val="20"/>
              </w:rPr>
            </w:pPr>
            <w:r>
              <w:rPr>
                <w:b/>
                <w:color w:val="23A2E0"/>
                <w:spacing w:val="-2"/>
                <w:sz w:val="20"/>
              </w:rPr>
              <w:t>Provision</w:t>
            </w:r>
          </w:p>
        </w:tc>
        <w:tc>
          <w:tcPr>
            <w:tcW w:w="6263" w:type="dxa"/>
            <w:tcBorders>
              <w:left w:val="single" w:sz="2" w:space="0" w:color="262526"/>
              <w:bottom w:val="single" w:sz="8" w:space="0" w:color="00ACEC"/>
              <w:right w:val="nil"/>
            </w:tcBorders>
          </w:tcPr>
          <w:p w:rsidR="007169DD" w:rsidRDefault="00BC0D03">
            <w:pPr>
              <w:pStyle w:val="TableParagraph"/>
              <w:spacing w:before="19"/>
              <w:ind w:left="65"/>
              <w:rPr>
                <w:b/>
                <w:sz w:val="20"/>
              </w:rPr>
            </w:pPr>
            <w:r>
              <w:rPr>
                <w:b/>
                <w:color w:val="23A2E0"/>
                <w:sz w:val="20"/>
              </w:rPr>
              <w:t>Proposed</w:t>
            </w:r>
            <w:r>
              <w:rPr>
                <w:b/>
                <w:color w:val="23A2E0"/>
                <w:spacing w:val="-7"/>
                <w:sz w:val="20"/>
              </w:rPr>
              <w:t xml:space="preserve"> </w:t>
            </w:r>
            <w:r>
              <w:rPr>
                <w:b/>
                <w:color w:val="23A2E0"/>
                <w:spacing w:val="-2"/>
                <w:sz w:val="20"/>
              </w:rPr>
              <w:t>amendment</w:t>
            </w:r>
          </w:p>
        </w:tc>
      </w:tr>
      <w:tr w:rsidR="007169DD">
        <w:trPr>
          <w:trHeight w:val="319"/>
        </w:trPr>
        <w:tc>
          <w:tcPr>
            <w:tcW w:w="8757" w:type="dxa"/>
            <w:gridSpan w:val="3"/>
            <w:tcBorders>
              <w:top w:val="single" w:sz="8" w:space="0" w:color="00ACEC"/>
              <w:left w:val="nil"/>
              <w:bottom w:val="single" w:sz="2" w:space="0" w:color="262526"/>
              <w:right w:val="single" w:sz="2" w:space="0" w:color="262526"/>
            </w:tcBorders>
          </w:tcPr>
          <w:p w:rsidR="007169DD" w:rsidRDefault="00BC0D03">
            <w:pPr>
              <w:pStyle w:val="TableParagraph"/>
              <w:spacing w:before="20"/>
              <w:ind w:left="61"/>
              <w:rPr>
                <w:b/>
                <w:sz w:val="20"/>
              </w:rPr>
            </w:pPr>
            <w:r>
              <w:rPr>
                <w:noProof/>
                <w:lang w:val="en-AU" w:eastAsia="en-AU"/>
              </w:rPr>
              <mc:AlternateContent>
                <mc:Choice Requires="wpg">
                  <w:drawing>
                    <wp:anchor distT="0" distB="0" distL="0" distR="0" simplePos="0" relativeHeight="486114304" behindDoc="1" locked="0" layoutInCell="1" allowOverlap="1">
                      <wp:simplePos x="0" y="0"/>
                      <wp:positionH relativeFrom="column">
                        <wp:posOffset>0</wp:posOffset>
                      </wp:positionH>
                      <wp:positionV relativeFrom="paragraph">
                        <wp:posOffset>204491</wp:posOffset>
                      </wp:positionV>
                      <wp:extent cx="5561965" cy="152273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1965" cy="1522730"/>
                                <a:chOff x="0" y="0"/>
                                <a:chExt cx="5561965" cy="1522730"/>
                              </a:xfrm>
                            </wpg:grpSpPr>
                            <wps:wsp>
                              <wps:cNvPr id="129" name="Graphic 127"/>
                              <wps:cNvSpPr/>
                              <wps:spPr>
                                <a:xfrm>
                                  <a:off x="0" y="0"/>
                                  <a:ext cx="5561965" cy="1522730"/>
                                </a:xfrm>
                                <a:custGeom>
                                  <a:avLst/>
                                  <a:gdLst/>
                                  <a:ahLst/>
                                  <a:cxnLst/>
                                  <a:rect l="l" t="t" r="r" b="b"/>
                                  <a:pathLst>
                                    <a:path w="5561965" h="1522730">
                                      <a:moveTo>
                                        <a:pt x="270154" y="0"/>
                                      </a:moveTo>
                                      <a:lnTo>
                                        <a:pt x="0" y="0"/>
                                      </a:lnTo>
                                      <a:lnTo>
                                        <a:pt x="0" y="1522336"/>
                                      </a:lnTo>
                                      <a:lnTo>
                                        <a:pt x="270154" y="1522336"/>
                                      </a:lnTo>
                                      <a:lnTo>
                                        <a:pt x="270154" y="0"/>
                                      </a:lnTo>
                                      <a:close/>
                                    </a:path>
                                    <a:path w="5561965" h="1522730">
                                      <a:moveTo>
                                        <a:pt x="5561863" y="0"/>
                                      </a:moveTo>
                                      <a:lnTo>
                                        <a:pt x="1584045" y="0"/>
                                      </a:lnTo>
                                      <a:lnTo>
                                        <a:pt x="270167" y="0"/>
                                      </a:lnTo>
                                      <a:lnTo>
                                        <a:pt x="270167" y="1522336"/>
                                      </a:lnTo>
                                      <a:lnTo>
                                        <a:pt x="1584045" y="1522336"/>
                                      </a:lnTo>
                                      <a:lnTo>
                                        <a:pt x="5561863" y="1522336"/>
                                      </a:lnTo>
                                      <a:lnTo>
                                        <a:pt x="5561863" y="0"/>
                                      </a:lnTo>
                                      <a:close/>
                                    </a:path>
                                  </a:pathLst>
                                </a:custGeom>
                                <a:solidFill>
                                  <a:srgbClr val="DEDEDE"/>
                                </a:solidFill>
                              </wps:spPr>
                              <wps:bodyPr wrap="square" lIns="0" tIns="0" rIns="0" bIns="0" rtlCol="0">
                                <a:prstTxWarp prst="textNoShape">
                                  <a:avLst/>
                                </a:prstTxWarp>
                                <a:noAutofit/>
                              </wps:bodyPr>
                            </wps:wsp>
                          </wpg:wgp>
                        </a:graphicData>
                      </a:graphic>
                    </wp:anchor>
                  </w:drawing>
                </mc:Choice>
                <mc:Fallback>
                  <w:pict>
                    <v:group w14:anchorId="483BE762" id="Group 126" o:spid="_x0000_s1026" style="position:absolute;margin-left:0;margin-top:16.1pt;width:437.95pt;height:119.9pt;z-index:-17202176;mso-wrap-distance-left:0;mso-wrap-distance-right:0" coordsize="55619,1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">
                      <v:shape id="Graphic 127" o:spid="_x0000_s1027" style="position:absolute;width:55619;height:15227;visibility:visible;mso-wrap-style:square;v-text-anchor:top" coordsize="5561965,15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" path="m270154,l,,,1522336r270154,l270154,xem5561863,l1584045,,270167,r,1522336l1584045,1522336r3977818,l5561863,xe" fillcolor="#dedede" stroked="f">
                        <v:path arrowok="t"/>
                      </v:shape>
                    </v:group>
                  </w:pict>
                </mc:Fallback>
              </mc:AlternateContent>
            </w:r>
            <w:r>
              <w:rPr>
                <w:b/>
                <w:color w:val="57585B"/>
                <w:sz w:val="20"/>
              </w:rPr>
              <w:t>Power</w:t>
            </w:r>
            <w:r>
              <w:rPr>
                <w:b/>
                <w:color w:val="57585B"/>
                <w:spacing w:val="-3"/>
                <w:sz w:val="20"/>
              </w:rPr>
              <w:t xml:space="preserve"> </w:t>
            </w:r>
            <w:r>
              <w:rPr>
                <w:b/>
                <w:color w:val="57585B"/>
                <w:sz w:val="20"/>
              </w:rPr>
              <w:t>quality</w:t>
            </w:r>
            <w:r>
              <w:rPr>
                <w:b/>
                <w:color w:val="57585B"/>
                <w:spacing w:val="-1"/>
                <w:sz w:val="20"/>
              </w:rPr>
              <w:t xml:space="preserve"> </w:t>
            </w:r>
            <w:r>
              <w:rPr>
                <w:b/>
                <w:color w:val="57585B"/>
                <w:spacing w:val="-4"/>
                <w:sz w:val="20"/>
              </w:rPr>
              <w:t>data</w:t>
            </w:r>
          </w:p>
        </w:tc>
      </w:tr>
      <w:tr w:rsidR="007169DD">
        <w:trPr>
          <w:trHeight w:val="2392"/>
        </w:trPr>
        <w:tc>
          <w:tcPr>
            <w:tcW w:w="425" w:type="dxa"/>
            <w:tcBorders>
              <w:top w:val="single" w:sz="2" w:space="0" w:color="262526"/>
              <w:left w:val="nil"/>
              <w:bottom w:val="single" w:sz="2" w:space="0" w:color="262526"/>
              <w:right w:val="single" w:sz="2" w:space="0" w:color="262526"/>
            </w:tcBorders>
            <w:shd w:val="clear" w:color="auto" w:fill="DEDEDE"/>
          </w:tcPr>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spacing w:before="96"/>
              <w:rPr>
                <w:b/>
                <w:sz w:val="20"/>
              </w:rPr>
            </w:pPr>
          </w:p>
          <w:p w:rsidR="007169DD" w:rsidRDefault="00BC0D03">
            <w:pPr>
              <w:pStyle w:val="TableParagraph"/>
              <w:ind w:left="61"/>
              <w:rPr>
                <w:sz w:val="20"/>
              </w:rPr>
            </w:pPr>
            <w:r>
              <w:rPr>
                <w:color w:val="57585B"/>
                <w:spacing w:val="-10"/>
                <w:sz w:val="20"/>
              </w:rPr>
              <w:t>1</w:t>
            </w:r>
          </w:p>
        </w:tc>
        <w:tc>
          <w:tcPr>
            <w:tcW w:w="2069" w:type="dxa"/>
            <w:tcBorders>
              <w:top w:val="single" w:sz="2" w:space="0" w:color="262526"/>
              <w:left w:val="single" w:sz="2" w:space="0" w:color="262526"/>
              <w:bottom w:val="single" w:sz="2" w:space="0" w:color="262526"/>
              <w:right w:val="single" w:sz="2" w:space="0" w:color="262526"/>
            </w:tcBorders>
            <w:shd w:val="clear" w:color="auto" w:fill="DEDEDE"/>
          </w:tcPr>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spacing w:before="96"/>
              <w:rPr>
                <w:b/>
                <w:sz w:val="20"/>
              </w:rPr>
            </w:pPr>
          </w:p>
          <w:p w:rsidR="007169DD" w:rsidRDefault="00BC0D03">
            <w:pPr>
              <w:pStyle w:val="TableParagraph"/>
              <w:ind w:left="61"/>
              <w:rPr>
                <w:sz w:val="20"/>
              </w:rPr>
            </w:pPr>
            <w:r>
              <w:rPr>
                <w:color w:val="57585B"/>
                <w:sz w:val="20"/>
              </w:rPr>
              <w:t xml:space="preserve">Clause </w:t>
            </w:r>
            <w:r>
              <w:rPr>
                <w:color w:val="57585B"/>
                <w:spacing w:val="-2"/>
                <w:sz w:val="20"/>
              </w:rPr>
              <w:t>7.3.1</w:t>
            </w:r>
          </w:p>
        </w:tc>
        <w:tc>
          <w:tcPr>
            <w:tcW w:w="6263" w:type="dxa"/>
            <w:tcBorders>
              <w:top w:val="single" w:sz="2" w:space="0" w:color="262526"/>
              <w:left w:val="single" w:sz="2" w:space="0" w:color="262526"/>
              <w:bottom w:val="single" w:sz="2" w:space="0" w:color="262526"/>
              <w:right w:val="nil"/>
            </w:tcBorders>
            <w:shd w:val="clear" w:color="auto" w:fill="DEDEDE"/>
          </w:tcPr>
          <w:p w:rsidR="007169DD" w:rsidRDefault="00BC0D03">
            <w:pPr>
              <w:pStyle w:val="TableParagraph"/>
              <w:spacing w:before="19" w:line="280" w:lineRule="auto"/>
              <w:ind w:left="62" w:right="43"/>
              <w:rPr>
                <w:sz w:val="20"/>
              </w:rPr>
            </w:pPr>
            <w:r>
              <w:rPr>
                <w:color w:val="57585B"/>
                <w:sz w:val="20"/>
              </w:rPr>
              <w:t>Clause 7.3.1 sets out the responsibilities of an MC. It would be amended to expand those responsibilities to the collection, processing and delivery (to relevant people) of PQD, as well as managing</w:t>
            </w:r>
            <w:r>
              <w:rPr>
                <w:color w:val="57585B"/>
                <w:spacing w:val="-4"/>
                <w:sz w:val="20"/>
              </w:rPr>
              <w:t xml:space="preserve"> </w:t>
            </w:r>
            <w:r>
              <w:rPr>
                <w:color w:val="57585B"/>
                <w:sz w:val="20"/>
              </w:rPr>
              <w:t>the</w:t>
            </w:r>
            <w:r>
              <w:rPr>
                <w:color w:val="57585B"/>
                <w:spacing w:val="-4"/>
                <w:sz w:val="20"/>
              </w:rPr>
              <w:t xml:space="preserve"> </w:t>
            </w:r>
            <w:r>
              <w:rPr>
                <w:color w:val="57585B"/>
                <w:sz w:val="20"/>
              </w:rPr>
              <w:t>security</w:t>
            </w:r>
            <w:r>
              <w:rPr>
                <w:color w:val="57585B"/>
                <w:spacing w:val="-4"/>
                <w:sz w:val="20"/>
              </w:rPr>
              <w:t xml:space="preserve"> </w:t>
            </w:r>
            <w:r>
              <w:rPr>
                <w:color w:val="57585B"/>
                <w:sz w:val="20"/>
              </w:rPr>
              <w:t>of</w:t>
            </w:r>
            <w:r>
              <w:rPr>
                <w:color w:val="57585B"/>
                <w:spacing w:val="-4"/>
                <w:sz w:val="20"/>
              </w:rPr>
              <w:t xml:space="preserve"> </w:t>
            </w:r>
            <w:r>
              <w:rPr>
                <w:color w:val="57585B"/>
                <w:sz w:val="20"/>
              </w:rPr>
              <w:t>and</w:t>
            </w:r>
            <w:r>
              <w:rPr>
                <w:color w:val="57585B"/>
                <w:spacing w:val="-4"/>
                <w:sz w:val="20"/>
              </w:rPr>
              <w:t xml:space="preserve"> </w:t>
            </w:r>
            <w:r>
              <w:rPr>
                <w:color w:val="57585B"/>
                <w:sz w:val="20"/>
              </w:rPr>
              <w:t>access</w:t>
            </w:r>
            <w:r>
              <w:rPr>
                <w:color w:val="57585B"/>
                <w:spacing w:val="-4"/>
                <w:sz w:val="20"/>
              </w:rPr>
              <w:t xml:space="preserve"> </w:t>
            </w:r>
            <w:r>
              <w:rPr>
                <w:color w:val="57585B"/>
                <w:sz w:val="20"/>
              </w:rPr>
              <w:t>to</w:t>
            </w:r>
            <w:r>
              <w:rPr>
                <w:color w:val="57585B"/>
                <w:spacing w:val="-4"/>
                <w:sz w:val="20"/>
              </w:rPr>
              <w:t xml:space="preserve"> </w:t>
            </w:r>
            <w:r>
              <w:rPr>
                <w:color w:val="57585B"/>
                <w:sz w:val="20"/>
              </w:rPr>
              <w:t>PQD</w:t>
            </w:r>
            <w:r>
              <w:rPr>
                <w:color w:val="57585B"/>
                <w:spacing w:val="-4"/>
                <w:sz w:val="20"/>
              </w:rPr>
              <w:t xml:space="preserve"> </w:t>
            </w:r>
            <w:r>
              <w:rPr>
                <w:color w:val="57585B"/>
                <w:sz w:val="20"/>
              </w:rPr>
              <w:t>(per</w:t>
            </w:r>
            <w:r>
              <w:rPr>
                <w:color w:val="57585B"/>
                <w:spacing w:val="-4"/>
                <w:sz w:val="20"/>
              </w:rPr>
              <w:t xml:space="preserve"> </w:t>
            </w:r>
            <w:r>
              <w:rPr>
                <w:color w:val="57585B"/>
                <w:sz w:val="20"/>
              </w:rPr>
              <w:t>cl</w:t>
            </w:r>
            <w:r>
              <w:rPr>
                <w:color w:val="57585B"/>
                <w:spacing w:val="-4"/>
                <w:sz w:val="20"/>
              </w:rPr>
              <w:t xml:space="preserve"> </w:t>
            </w:r>
            <w:r>
              <w:rPr>
                <w:color w:val="57585B"/>
                <w:sz w:val="20"/>
              </w:rPr>
              <w:t>7.3.1(a)(2)</w:t>
            </w:r>
            <w:r>
              <w:rPr>
                <w:color w:val="57585B"/>
                <w:spacing w:val="-4"/>
                <w:sz w:val="20"/>
              </w:rPr>
              <w:t xml:space="preserve"> </w:t>
            </w:r>
            <w:r>
              <w:rPr>
                <w:color w:val="57585B"/>
                <w:sz w:val="20"/>
              </w:rPr>
              <w:t xml:space="preserve">and </w:t>
            </w:r>
            <w:r>
              <w:rPr>
                <w:color w:val="57585B"/>
                <w:spacing w:val="-2"/>
                <w:sz w:val="20"/>
              </w:rPr>
              <w:t>(3)).</w:t>
            </w:r>
          </w:p>
          <w:p w:rsidR="007169DD" w:rsidRDefault="00BC0D03">
            <w:pPr>
              <w:pStyle w:val="TableParagraph"/>
              <w:spacing w:before="69" w:line="280" w:lineRule="atLeast"/>
              <w:ind w:left="62"/>
              <w:rPr>
                <w:sz w:val="20"/>
              </w:rPr>
            </w:pPr>
            <w:r>
              <w:rPr>
                <w:color w:val="57585B"/>
                <w:sz w:val="20"/>
              </w:rPr>
              <w:t>The</w:t>
            </w:r>
            <w:r>
              <w:rPr>
                <w:color w:val="57585B"/>
                <w:spacing w:val="-5"/>
                <w:sz w:val="20"/>
              </w:rPr>
              <w:t xml:space="preserve"> </w:t>
            </w:r>
            <w:r>
              <w:rPr>
                <w:color w:val="57585B"/>
                <w:sz w:val="20"/>
              </w:rPr>
              <w:t>MC</w:t>
            </w:r>
            <w:r>
              <w:rPr>
                <w:color w:val="57585B"/>
                <w:spacing w:val="-5"/>
                <w:sz w:val="20"/>
              </w:rPr>
              <w:t xml:space="preserve"> </w:t>
            </w:r>
            <w:r>
              <w:rPr>
                <w:color w:val="57585B"/>
                <w:sz w:val="20"/>
              </w:rPr>
              <w:t>would</w:t>
            </w:r>
            <w:r>
              <w:rPr>
                <w:color w:val="57585B"/>
                <w:spacing w:val="-5"/>
                <w:sz w:val="20"/>
              </w:rPr>
              <w:t xml:space="preserve"> </w:t>
            </w:r>
            <w:r>
              <w:rPr>
                <w:color w:val="57585B"/>
                <w:sz w:val="20"/>
              </w:rPr>
              <w:t>be</w:t>
            </w:r>
            <w:r>
              <w:rPr>
                <w:color w:val="57585B"/>
                <w:spacing w:val="-5"/>
                <w:sz w:val="20"/>
              </w:rPr>
              <w:t xml:space="preserve"> </w:t>
            </w:r>
            <w:r>
              <w:rPr>
                <w:color w:val="57585B"/>
                <w:sz w:val="20"/>
              </w:rPr>
              <w:t>exempted</w:t>
            </w:r>
            <w:r>
              <w:rPr>
                <w:color w:val="57585B"/>
                <w:spacing w:val="-5"/>
                <w:sz w:val="20"/>
              </w:rPr>
              <w:t xml:space="preserve"> </w:t>
            </w:r>
            <w:r>
              <w:rPr>
                <w:color w:val="57585B"/>
                <w:sz w:val="20"/>
              </w:rPr>
              <w:t>from</w:t>
            </w:r>
            <w:r>
              <w:rPr>
                <w:color w:val="57585B"/>
                <w:spacing w:val="-5"/>
                <w:sz w:val="20"/>
              </w:rPr>
              <w:t xml:space="preserve"> </w:t>
            </w:r>
            <w:r>
              <w:rPr>
                <w:color w:val="57585B"/>
                <w:sz w:val="20"/>
              </w:rPr>
              <w:t>those</w:t>
            </w:r>
            <w:r>
              <w:rPr>
                <w:color w:val="57585B"/>
                <w:spacing w:val="-5"/>
                <w:sz w:val="20"/>
              </w:rPr>
              <w:t xml:space="preserve"> </w:t>
            </w:r>
            <w:r>
              <w:rPr>
                <w:color w:val="57585B"/>
                <w:sz w:val="20"/>
              </w:rPr>
              <w:t>responsibilities</w:t>
            </w:r>
            <w:r>
              <w:rPr>
                <w:color w:val="57585B"/>
                <w:spacing w:val="-5"/>
                <w:sz w:val="20"/>
              </w:rPr>
              <w:t xml:space="preserve"> </w:t>
            </w:r>
            <w:r>
              <w:rPr>
                <w:color w:val="57585B"/>
                <w:sz w:val="20"/>
              </w:rPr>
              <w:t>in</w:t>
            </w:r>
            <w:r>
              <w:rPr>
                <w:color w:val="57585B"/>
                <w:spacing w:val="-5"/>
                <w:sz w:val="20"/>
              </w:rPr>
              <w:t xml:space="preserve"> </w:t>
            </w:r>
            <w:r>
              <w:rPr>
                <w:color w:val="57585B"/>
                <w:sz w:val="20"/>
              </w:rPr>
              <w:t>relation</w:t>
            </w:r>
            <w:r>
              <w:rPr>
                <w:color w:val="57585B"/>
                <w:spacing w:val="-5"/>
                <w:sz w:val="20"/>
              </w:rPr>
              <w:t xml:space="preserve"> </w:t>
            </w:r>
            <w:r>
              <w:rPr>
                <w:color w:val="57585B"/>
                <w:sz w:val="20"/>
              </w:rPr>
              <w:t>to metering installations not technically capable of supporting the collection</w:t>
            </w:r>
            <w:r>
              <w:rPr>
                <w:color w:val="57585B"/>
                <w:spacing w:val="-2"/>
                <w:sz w:val="20"/>
              </w:rPr>
              <w:t xml:space="preserve"> </w:t>
            </w:r>
            <w:r>
              <w:rPr>
                <w:color w:val="57585B"/>
                <w:sz w:val="20"/>
              </w:rPr>
              <w:t>and</w:t>
            </w:r>
            <w:r>
              <w:rPr>
                <w:color w:val="57585B"/>
                <w:spacing w:val="-2"/>
                <w:sz w:val="20"/>
              </w:rPr>
              <w:t xml:space="preserve"> </w:t>
            </w:r>
            <w:r>
              <w:rPr>
                <w:color w:val="57585B"/>
                <w:sz w:val="20"/>
              </w:rPr>
              <w:t>remote</w:t>
            </w:r>
            <w:r>
              <w:rPr>
                <w:color w:val="57585B"/>
                <w:spacing w:val="-2"/>
                <w:sz w:val="20"/>
              </w:rPr>
              <w:t xml:space="preserve"> </w:t>
            </w:r>
            <w:r>
              <w:rPr>
                <w:color w:val="57585B"/>
                <w:sz w:val="20"/>
              </w:rPr>
              <w:t>communication</w:t>
            </w:r>
            <w:r>
              <w:rPr>
                <w:color w:val="57585B"/>
                <w:spacing w:val="-2"/>
                <w:sz w:val="20"/>
              </w:rPr>
              <w:t xml:space="preserve"> </w:t>
            </w:r>
            <w:r>
              <w:rPr>
                <w:color w:val="57585B"/>
                <w:sz w:val="20"/>
              </w:rPr>
              <w:t>of</w:t>
            </w:r>
            <w:r>
              <w:rPr>
                <w:color w:val="57585B"/>
                <w:spacing w:val="-2"/>
                <w:sz w:val="20"/>
              </w:rPr>
              <w:t xml:space="preserve"> </w:t>
            </w:r>
            <w:r>
              <w:rPr>
                <w:color w:val="57585B"/>
                <w:sz w:val="20"/>
              </w:rPr>
              <w:t>PQD</w:t>
            </w:r>
            <w:r>
              <w:rPr>
                <w:color w:val="57585B"/>
                <w:spacing w:val="-2"/>
                <w:sz w:val="20"/>
              </w:rPr>
              <w:t xml:space="preserve"> </w:t>
            </w:r>
            <w:r>
              <w:rPr>
                <w:color w:val="57585B"/>
                <w:sz w:val="20"/>
              </w:rPr>
              <w:t>(new</w:t>
            </w:r>
            <w:r>
              <w:rPr>
                <w:color w:val="57585B"/>
                <w:spacing w:val="-2"/>
                <w:sz w:val="20"/>
              </w:rPr>
              <w:t xml:space="preserve"> </w:t>
            </w:r>
            <w:r>
              <w:rPr>
                <w:color w:val="57585B"/>
                <w:sz w:val="20"/>
              </w:rPr>
              <w:t>paragraph</w:t>
            </w:r>
            <w:r>
              <w:rPr>
                <w:color w:val="57585B"/>
                <w:spacing w:val="-2"/>
                <w:sz w:val="20"/>
              </w:rPr>
              <w:t xml:space="preserve"> </w:t>
            </w:r>
            <w:r>
              <w:rPr>
                <w:color w:val="57585B"/>
                <w:sz w:val="20"/>
              </w:rPr>
              <w:t>(a1)).</w:t>
            </w:r>
          </w:p>
        </w:tc>
      </w:tr>
      <w:tr w:rsidR="007169DD">
        <w:trPr>
          <w:trHeight w:val="1439"/>
        </w:trPr>
        <w:tc>
          <w:tcPr>
            <w:tcW w:w="425" w:type="dxa"/>
            <w:tcBorders>
              <w:top w:val="single" w:sz="2" w:space="0" w:color="262526"/>
              <w:left w:val="nil"/>
              <w:bottom w:val="single" w:sz="2" w:space="0" w:color="262526"/>
              <w:right w:val="single" w:sz="2" w:space="0" w:color="262526"/>
            </w:tcBorders>
          </w:tcPr>
          <w:p w:rsidR="007169DD" w:rsidRDefault="007169DD">
            <w:pPr>
              <w:pStyle w:val="TableParagraph"/>
              <w:rPr>
                <w:b/>
                <w:sz w:val="20"/>
              </w:rPr>
            </w:pPr>
          </w:p>
          <w:p w:rsidR="007169DD" w:rsidRDefault="007169DD">
            <w:pPr>
              <w:pStyle w:val="TableParagraph"/>
              <w:spacing w:before="99"/>
              <w:rPr>
                <w:b/>
                <w:sz w:val="20"/>
              </w:rPr>
            </w:pPr>
          </w:p>
          <w:p w:rsidR="007169DD" w:rsidRDefault="00BC0D03">
            <w:pPr>
              <w:pStyle w:val="TableParagraph"/>
              <w:ind w:left="61"/>
              <w:rPr>
                <w:sz w:val="20"/>
              </w:rPr>
            </w:pPr>
            <w:r>
              <w:rPr>
                <w:color w:val="57585B"/>
                <w:spacing w:val="-10"/>
                <w:sz w:val="20"/>
              </w:rPr>
              <w:t>2</w:t>
            </w:r>
          </w:p>
        </w:tc>
        <w:tc>
          <w:tcPr>
            <w:tcW w:w="2069" w:type="dxa"/>
            <w:tcBorders>
              <w:top w:val="single" w:sz="2" w:space="0" w:color="262526"/>
              <w:left w:val="single" w:sz="2" w:space="0" w:color="262526"/>
              <w:bottom w:val="single" w:sz="2" w:space="0" w:color="262526"/>
              <w:right w:val="single" w:sz="2" w:space="0" w:color="262526"/>
            </w:tcBorders>
          </w:tcPr>
          <w:p w:rsidR="007169DD" w:rsidRDefault="007169DD">
            <w:pPr>
              <w:pStyle w:val="TableParagraph"/>
              <w:rPr>
                <w:b/>
                <w:sz w:val="20"/>
              </w:rPr>
            </w:pPr>
          </w:p>
          <w:p w:rsidR="007169DD" w:rsidRDefault="007169DD">
            <w:pPr>
              <w:pStyle w:val="TableParagraph"/>
              <w:spacing w:before="99"/>
              <w:rPr>
                <w:b/>
                <w:sz w:val="20"/>
              </w:rPr>
            </w:pPr>
          </w:p>
          <w:p w:rsidR="007169DD" w:rsidRDefault="00BC0D03">
            <w:pPr>
              <w:pStyle w:val="TableParagraph"/>
              <w:ind w:left="62"/>
              <w:rPr>
                <w:sz w:val="20"/>
              </w:rPr>
            </w:pPr>
            <w:r>
              <w:rPr>
                <w:color w:val="57585B"/>
                <w:sz w:val="20"/>
              </w:rPr>
              <w:t xml:space="preserve">Clause </w:t>
            </w:r>
            <w:r>
              <w:rPr>
                <w:color w:val="57585B"/>
                <w:spacing w:val="-2"/>
                <w:sz w:val="20"/>
              </w:rPr>
              <w:t>7.10.1</w:t>
            </w:r>
          </w:p>
        </w:tc>
        <w:tc>
          <w:tcPr>
            <w:tcW w:w="6263" w:type="dxa"/>
            <w:tcBorders>
              <w:top w:val="single" w:sz="2" w:space="0" w:color="262526"/>
              <w:left w:val="single" w:sz="2" w:space="0" w:color="262526"/>
              <w:bottom w:val="single" w:sz="2" w:space="0" w:color="262526"/>
              <w:right w:val="nil"/>
            </w:tcBorders>
          </w:tcPr>
          <w:p w:rsidR="007169DD" w:rsidRDefault="00BC0D03">
            <w:pPr>
              <w:pStyle w:val="TableParagraph"/>
              <w:spacing w:before="19" w:line="280" w:lineRule="auto"/>
              <w:ind w:left="62" w:right="43"/>
              <w:rPr>
                <w:sz w:val="20"/>
              </w:rPr>
            </w:pPr>
            <w:r>
              <w:rPr>
                <w:color w:val="57585B"/>
                <w:sz w:val="20"/>
              </w:rPr>
              <w:t>Clause 7.10.1 deals with Metering Data Services. It would be amended to include reference to PQD, where required, to enable the collection,</w:t>
            </w:r>
            <w:r>
              <w:rPr>
                <w:color w:val="57585B"/>
                <w:spacing w:val="-7"/>
                <w:sz w:val="20"/>
              </w:rPr>
              <w:t xml:space="preserve"> </w:t>
            </w:r>
            <w:r>
              <w:rPr>
                <w:color w:val="57585B"/>
                <w:sz w:val="20"/>
              </w:rPr>
              <w:t>delivery,</w:t>
            </w:r>
            <w:r>
              <w:rPr>
                <w:color w:val="57585B"/>
                <w:spacing w:val="-7"/>
                <w:sz w:val="20"/>
              </w:rPr>
              <w:t xml:space="preserve"> </w:t>
            </w:r>
            <w:r>
              <w:rPr>
                <w:color w:val="57585B"/>
                <w:sz w:val="20"/>
              </w:rPr>
              <w:t>validation</w:t>
            </w:r>
            <w:r>
              <w:rPr>
                <w:color w:val="57585B"/>
                <w:spacing w:val="-7"/>
                <w:sz w:val="20"/>
              </w:rPr>
              <w:t xml:space="preserve"> </w:t>
            </w:r>
            <w:r>
              <w:rPr>
                <w:color w:val="57585B"/>
                <w:sz w:val="20"/>
              </w:rPr>
              <w:t>and</w:t>
            </w:r>
            <w:r>
              <w:rPr>
                <w:color w:val="57585B"/>
                <w:spacing w:val="-7"/>
                <w:sz w:val="20"/>
              </w:rPr>
              <w:t xml:space="preserve"> </w:t>
            </w:r>
            <w:r>
              <w:rPr>
                <w:color w:val="57585B"/>
                <w:sz w:val="20"/>
              </w:rPr>
              <w:t>substitution</w:t>
            </w:r>
            <w:r>
              <w:rPr>
                <w:color w:val="57585B"/>
                <w:spacing w:val="-7"/>
                <w:sz w:val="20"/>
              </w:rPr>
              <w:t xml:space="preserve"> </w:t>
            </w:r>
            <w:r>
              <w:rPr>
                <w:color w:val="57585B"/>
                <w:sz w:val="20"/>
              </w:rPr>
              <w:t>(to</w:t>
            </w:r>
            <w:r>
              <w:rPr>
                <w:color w:val="57585B"/>
                <w:spacing w:val="-7"/>
                <w:sz w:val="20"/>
              </w:rPr>
              <w:t xml:space="preserve"> </w:t>
            </w:r>
            <w:r>
              <w:rPr>
                <w:color w:val="57585B"/>
                <w:sz w:val="20"/>
              </w:rPr>
              <w:t>the</w:t>
            </w:r>
            <w:r>
              <w:rPr>
                <w:color w:val="57585B"/>
                <w:spacing w:val="-7"/>
                <w:sz w:val="20"/>
              </w:rPr>
              <w:t xml:space="preserve"> </w:t>
            </w:r>
            <w:r>
              <w:rPr>
                <w:color w:val="57585B"/>
                <w:sz w:val="20"/>
              </w:rPr>
              <w:t>extent</w:t>
            </w:r>
            <w:r>
              <w:rPr>
                <w:color w:val="57585B"/>
                <w:spacing w:val="-7"/>
                <w:sz w:val="20"/>
              </w:rPr>
              <w:t xml:space="preserve"> </w:t>
            </w:r>
            <w:r>
              <w:rPr>
                <w:color w:val="57585B"/>
                <w:sz w:val="20"/>
              </w:rPr>
              <w:t>required) and protection of PQD (by introducing new sub-paragraphs (a)(1A)</w:t>
            </w:r>
          </w:p>
          <w:p w:rsidR="007169DD" w:rsidRDefault="00BC0D03">
            <w:pPr>
              <w:pStyle w:val="TableParagraph"/>
              <w:spacing w:line="237" w:lineRule="exact"/>
              <w:ind w:left="62"/>
              <w:rPr>
                <w:sz w:val="20"/>
              </w:rPr>
            </w:pPr>
            <w:r>
              <w:rPr>
                <w:color w:val="57585B"/>
                <w:sz w:val="20"/>
              </w:rPr>
              <w:t>and</w:t>
            </w:r>
            <w:r>
              <w:rPr>
                <w:color w:val="57585B"/>
                <w:spacing w:val="-3"/>
                <w:sz w:val="20"/>
              </w:rPr>
              <w:t xml:space="preserve"> </w:t>
            </w:r>
            <w:r>
              <w:rPr>
                <w:color w:val="57585B"/>
                <w:sz w:val="20"/>
              </w:rPr>
              <w:t>(a)(4AA)</w:t>
            </w:r>
            <w:r>
              <w:rPr>
                <w:color w:val="57585B"/>
                <w:spacing w:val="-2"/>
                <w:sz w:val="20"/>
              </w:rPr>
              <w:t xml:space="preserve"> </w:t>
            </w:r>
            <w:r>
              <w:rPr>
                <w:color w:val="57585B"/>
                <w:sz w:val="20"/>
              </w:rPr>
              <w:t>and</w:t>
            </w:r>
            <w:r>
              <w:rPr>
                <w:color w:val="57585B"/>
                <w:spacing w:val="-2"/>
                <w:sz w:val="20"/>
              </w:rPr>
              <w:t xml:space="preserve"> </w:t>
            </w:r>
            <w:r>
              <w:rPr>
                <w:color w:val="57585B"/>
                <w:sz w:val="20"/>
              </w:rPr>
              <w:t>amending</w:t>
            </w:r>
            <w:r>
              <w:rPr>
                <w:color w:val="57585B"/>
                <w:spacing w:val="-3"/>
                <w:sz w:val="20"/>
              </w:rPr>
              <w:t xml:space="preserve"> </w:t>
            </w:r>
            <w:r>
              <w:rPr>
                <w:color w:val="57585B"/>
                <w:sz w:val="20"/>
              </w:rPr>
              <w:t>sub-paragraphs</w:t>
            </w:r>
            <w:r>
              <w:rPr>
                <w:color w:val="57585B"/>
                <w:spacing w:val="-2"/>
                <w:sz w:val="20"/>
              </w:rPr>
              <w:t xml:space="preserve"> </w:t>
            </w:r>
            <w:r>
              <w:rPr>
                <w:color w:val="57585B"/>
                <w:sz w:val="20"/>
              </w:rPr>
              <w:t>(a)(6)</w:t>
            </w:r>
            <w:r>
              <w:rPr>
                <w:color w:val="57585B"/>
                <w:spacing w:val="-2"/>
                <w:sz w:val="20"/>
              </w:rPr>
              <w:t xml:space="preserve"> </w:t>
            </w:r>
            <w:r>
              <w:rPr>
                <w:color w:val="57585B"/>
                <w:sz w:val="20"/>
              </w:rPr>
              <w:t>and</w:t>
            </w:r>
            <w:r>
              <w:rPr>
                <w:color w:val="57585B"/>
                <w:spacing w:val="-2"/>
                <w:sz w:val="20"/>
              </w:rPr>
              <w:t xml:space="preserve"> (a)(8).</w:t>
            </w:r>
          </w:p>
        </w:tc>
      </w:tr>
      <w:tr w:rsidR="007169DD">
        <w:trPr>
          <w:trHeight w:val="1159"/>
        </w:trPr>
        <w:tc>
          <w:tcPr>
            <w:tcW w:w="425" w:type="dxa"/>
            <w:tcBorders>
              <w:top w:val="single" w:sz="2" w:space="0" w:color="262526"/>
              <w:left w:val="nil"/>
              <w:bottom w:val="single" w:sz="2" w:space="0" w:color="262526"/>
              <w:right w:val="single" w:sz="2" w:space="0" w:color="262526"/>
            </w:tcBorders>
            <w:shd w:val="clear" w:color="auto" w:fill="DEDEDE"/>
          </w:tcPr>
          <w:p w:rsidR="007169DD" w:rsidRDefault="007169DD">
            <w:pPr>
              <w:pStyle w:val="TableParagraph"/>
              <w:spacing w:before="199"/>
              <w:rPr>
                <w:b/>
                <w:sz w:val="20"/>
              </w:rPr>
            </w:pPr>
          </w:p>
          <w:p w:rsidR="007169DD" w:rsidRDefault="00BC0D03">
            <w:pPr>
              <w:pStyle w:val="TableParagraph"/>
              <w:ind w:left="61"/>
              <w:rPr>
                <w:sz w:val="20"/>
              </w:rPr>
            </w:pPr>
            <w:r>
              <w:rPr>
                <w:color w:val="57585B"/>
                <w:spacing w:val="-10"/>
                <w:sz w:val="20"/>
              </w:rPr>
              <w:t>3</w:t>
            </w:r>
          </w:p>
        </w:tc>
        <w:tc>
          <w:tcPr>
            <w:tcW w:w="2069" w:type="dxa"/>
            <w:tcBorders>
              <w:top w:val="single" w:sz="2" w:space="0" w:color="262526"/>
              <w:left w:val="single" w:sz="2" w:space="0" w:color="262526"/>
              <w:bottom w:val="single" w:sz="2" w:space="0" w:color="262526"/>
              <w:right w:val="single" w:sz="2" w:space="0" w:color="262526"/>
            </w:tcBorders>
            <w:shd w:val="clear" w:color="auto" w:fill="DEDEDE"/>
          </w:tcPr>
          <w:p w:rsidR="007169DD" w:rsidRDefault="007169DD">
            <w:pPr>
              <w:pStyle w:val="TableParagraph"/>
              <w:spacing w:before="199"/>
              <w:rPr>
                <w:b/>
                <w:sz w:val="20"/>
              </w:rPr>
            </w:pPr>
          </w:p>
          <w:p w:rsidR="007169DD" w:rsidRDefault="00BC0D03">
            <w:pPr>
              <w:pStyle w:val="TableParagraph"/>
              <w:ind w:left="61"/>
              <w:rPr>
                <w:sz w:val="20"/>
              </w:rPr>
            </w:pPr>
            <w:r>
              <w:rPr>
                <w:color w:val="57585B"/>
                <w:sz w:val="20"/>
              </w:rPr>
              <w:t xml:space="preserve">Clause </w:t>
            </w:r>
            <w:r>
              <w:rPr>
                <w:color w:val="57585B"/>
                <w:spacing w:val="-2"/>
                <w:sz w:val="20"/>
              </w:rPr>
              <w:t>7.10.2</w:t>
            </w:r>
          </w:p>
        </w:tc>
        <w:tc>
          <w:tcPr>
            <w:tcW w:w="6263" w:type="dxa"/>
            <w:tcBorders>
              <w:top w:val="single" w:sz="2" w:space="0" w:color="262526"/>
              <w:left w:val="single" w:sz="2" w:space="0" w:color="262526"/>
              <w:bottom w:val="single" w:sz="2" w:space="0" w:color="262526"/>
              <w:right w:val="nil"/>
            </w:tcBorders>
            <w:shd w:val="clear" w:color="auto" w:fill="DEDEDE"/>
          </w:tcPr>
          <w:p w:rsidR="007169DD" w:rsidRDefault="00BC0D03">
            <w:pPr>
              <w:pStyle w:val="TableParagraph"/>
              <w:spacing w:before="19" w:line="280" w:lineRule="auto"/>
              <w:ind w:left="62" w:right="43"/>
              <w:rPr>
                <w:sz w:val="20"/>
              </w:rPr>
            </w:pPr>
            <w:r>
              <w:rPr>
                <w:color w:val="57585B"/>
                <w:sz w:val="20"/>
              </w:rPr>
              <w:t>Clause</w:t>
            </w:r>
            <w:r>
              <w:rPr>
                <w:color w:val="57585B"/>
                <w:spacing w:val="-7"/>
                <w:sz w:val="20"/>
              </w:rPr>
              <w:t xml:space="preserve"> </w:t>
            </w:r>
            <w:r>
              <w:rPr>
                <w:color w:val="57585B"/>
                <w:sz w:val="20"/>
              </w:rPr>
              <w:t>7.10.2</w:t>
            </w:r>
            <w:r>
              <w:rPr>
                <w:color w:val="57585B"/>
                <w:spacing w:val="-7"/>
                <w:sz w:val="20"/>
              </w:rPr>
              <w:t xml:space="preserve"> </w:t>
            </w:r>
            <w:r>
              <w:rPr>
                <w:color w:val="57585B"/>
                <w:sz w:val="20"/>
              </w:rPr>
              <w:t>deals</w:t>
            </w:r>
            <w:r>
              <w:rPr>
                <w:color w:val="57585B"/>
                <w:spacing w:val="-7"/>
                <w:sz w:val="20"/>
              </w:rPr>
              <w:t xml:space="preserve"> </w:t>
            </w:r>
            <w:r>
              <w:rPr>
                <w:color w:val="57585B"/>
                <w:sz w:val="20"/>
              </w:rPr>
              <w:t>with</w:t>
            </w:r>
            <w:r>
              <w:rPr>
                <w:color w:val="57585B"/>
                <w:spacing w:val="-7"/>
                <w:sz w:val="20"/>
              </w:rPr>
              <w:t xml:space="preserve"> </w:t>
            </w:r>
            <w:r>
              <w:rPr>
                <w:color w:val="57585B"/>
                <w:sz w:val="20"/>
              </w:rPr>
              <w:t>data</w:t>
            </w:r>
            <w:r>
              <w:rPr>
                <w:color w:val="57585B"/>
                <w:spacing w:val="-7"/>
                <w:sz w:val="20"/>
              </w:rPr>
              <w:t xml:space="preserve"> </w:t>
            </w:r>
            <w:r>
              <w:rPr>
                <w:color w:val="57585B"/>
                <w:sz w:val="20"/>
              </w:rPr>
              <w:t>management</w:t>
            </w:r>
            <w:r>
              <w:rPr>
                <w:color w:val="57585B"/>
                <w:spacing w:val="-7"/>
                <w:sz w:val="20"/>
              </w:rPr>
              <w:t xml:space="preserve"> </w:t>
            </w:r>
            <w:r>
              <w:rPr>
                <w:color w:val="57585B"/>
                <w:sz w:val="20"/>
              </w:rPr>
              <w:t>and</w:t>
            </w:r>
            <w:r>
              <w:rPr>
                <w:color w:val="57585B"/>
                <w:spacing w:val="-7"/>
                <w:sz w:val="20"/>
              </w:rPr>
              <w:t xml:space="preserve"> </w:t>
            </w:r>
            <w:r>
              <w:rPr>
                <w:color w:val="57585B"/>
                <w:sz w:val="20"/>
              </w:rPr>
              <w:t>storage.</w:t>
            </w:r>
            <w:r>
              <w:rPr>
                <w:color w:val="57585B"/>
                <w:spacing w:val="-7"/>
                <w:sz w:val="20"/>
              </w:rPr>
              <w:t xml:space="preserve"> </w:t>
            </w:r>
            <w:r>
              <w:rPr>
                <w:color w:val="57585B"/>
                <w:sz w:val="20"/>
              </w:rPr>
              <w:t>Paragraph (e1) would be amended to provide that, if an MDP becomes aware that incorrect PQD is provided to a person, then it must provide</w:t>
            </w:r>
          </w:p>
          <w:p w:rsidR="007169DD" w:rsidRDefault="00BC0D03">
            <w:pPr>
              <w:pStyle w:val="TableParagraph"/>
              <w:spacing w:line="238" w:lineRule="exact"/>
              <w:ind w:left="62"/>
              <w:rPr>
                <w:sz w:val="20"/>
              </w:rPr>
            </w:pPr>
            <w:r>
              <w:rPr>
                <w:color w:val="57585B"/>
                <w:sz w:val="20"/>
              </w:rPr>
              <w:t>corrected</w:t>
            </w:r>
            <w:r>
              <w:rPr>
                <w:color w:val="57585B"/>
                <w:spacing w:val="-2"/>
                <w:sz w:val="20"/>
              </w:rPr>
              <w:t xml:space="preserve"> </w:t>
            </w:r>
            <w:r>
              <w:rPr>
                <w:color w:val="57585B"/>
                <w:sz w:val="20"/>
              </w:rPr>
              <w:t>PQD</w:t>
            </w:r>
            <w:r>
              <w:rPr>
                <w:color w:val="57585B"/>
                <w:spacing w:val="-2"/>
                <w:sz w:val="20"/>
              </w:rPr>
              <w:t xml:space="preserve"> </w:t>
            </w:r>
            <w:r>
              <w:rPr>
                <w:color w:val="57585B"/>
                <w:sz w:val="20"/>
              </w:rPr>
              <w:t>to</w:t>
            </w:r>
            <w:r>
              <w:rPr>
                <w:color w:val="57585B"/>
                <w:spacing w:val="-2"/>
                <w:sz w:val="20"/>
              </w:rPr>
              <w:t xml:space="preserve"> </w:t>
            </w:r>
            <w:r>
              <w:rPr>
                <w:color w:val="57585B"/>
                <w:sz w:val="20"/>
              </w:rPr>
              <w:t>that</w:t>
            </w:r>
            <w:r>
              <w:rPr>
                <w:color w:val="57585B"/>
                <w:spacing w:val="-1"/>
                <w:sz w:val="20"/>
              </w:rPr>
              <w:t xml:space="preserve"> </w:t>
            </w:r>
            <w:r>
              <w:rPr>
                <w:color w:val="57585B"/>
                <w:spacing w:val="-2"/>
                <w:sz w:val="20"/>
              </w:rPr>
              <w:t>person.</w:t>
            </w:r>
          </w:p>
        </w:tc>
      </w:tr>
      <w:tr w:rsidR="007169DD">
        <w:trPr>
          <w:trHeight w:val="1155"/>
        </w:trPr>
        <w:tc>
          <w:tcPr>
            <w:tcW w:w="425" w:type="dxa"/>
            <w:tcBorders>
              <w:top w:val="single" w:sz="2" w:space="0" w:color="262526"/>
              <w:left w:val="nil"/>
              <w:right w:val="single" w:sz="2" w:space="0" w:color="262526"/>
            </w:tcBorders>
          </w:tcPr>
          <w:p w:rsidR="007169DD" w:rsidRDefault="007169DD">
            <w:pPr>
              <w:pStyle w:val="TableParagraph"/>
              <w:spacing w:before="198"/>
              <w:rPr>
                <w:b/>
                <w:sz w:val="20"/>
              </w:rPr>
            </w:pPr>
          </w:p>
          <w:p w:rsidR="007169DD" w:rsidRDefault="00BC0D03">
            <w:pPr>
              <w:pStyle w:val="TableParagraph"/>
              <w:ind w:left="61"/>
              <w:rPr>
                <w:sz w:val="20"/>
              </w:rPr>
            </w:pPr>
            <w:r>
              <w:rPr>
                <w:color w:val="57585B"/>
                <w:spacing w:val="-10"/>
                <w:sz w:val="20"/>
              </w:rPr>
              <w:t>4</w:t>
            </w:r>
          </w:p>
        </w:tc>
        <w:tc>
          <w:tcPr>
            <w:tcW w:w="2069" w:type="dxa"/>
            <w:tcBorders>
              <w:top w:val="single" w:sz="2" w:space="0" w:color="262526"/>
              <w:left w:val="single" w:sz="2" w:space="0" w:color="262526"/>
              <w:right w:val="single" w:sz="2" w:space="0" w:color="262526"/>
            </w:tcBorders>
          </w:tcPr>
          <w:p w:rsidR="007169DD" w:rsidRDefault="007169DD">
            <w:pPr>
              <w:pStyle w:val="TableParagraph"/>
              <w:spacing w:before="198"/>
              <w:rPr>
                <w:b/>
                <w:sz w:val="20"/>
              </w:rPr>
            </w:pPr>
          </w:p>
          <w:p w:rsidR="007169DD" w:rsidRDefault="00BC0D03">
            <w:pPr>
              <w:pStyle w:val="TableParagraph"/>
              <w:ind w:left="62"/>
              <w:rPr>
                <w:sz w:val="20"/>
              </w:rPr>
            </w:pPr>
            <w:r>
              <w:rPr>
                <w:color w:val="57585B"/>
                <w:sz w:val="20"/>
              </w:rPr>
              <w:t xml:space="preserve">Clause </w:t>
            </w:r>
            <w:r>
              <w:rPr>
                <w:color w:val="57585B"/>
                <w:spacing w:val="-2"/>
                <w:sz w:val="20"/>
              </w:rPr>
              <w:t>7.10.3</w:t>
            </w:r>
          </w:p>
        </w:tc>
        <w:tc>
          <w:tcPr>
            <w:tcW w:w="6263" w:type="dxa"/>
            <w:tcBorders>
              <w:top w:val="single" w:sz="2" w:space="0" w:color="262526"/>
              <w:left w:val="single" w:sz="2" w:space="0" w:color="262526"/>
              <w:right w:val="nil"/>
            </w:tcBorders>
          </w:tcPr>
          <w:p w:rsidR="007169DD" w:rsidRDefault="00BC0D03">
            <w:pPr>
              <w:pStyle w:val="TableParagraph"/>
              <w:spacing w:before="158" w:line="280" w:lineRule="auto"/>
              <w:ind w:left="62"/>
              <w:rPr>
                <w:sz w:val="20"/>
              </w:rPr>
            </w:pPr>
            <w:r>
              <w:rPr>
                <w:color w:val="57585B"/>
                <w:sz w:val="20"/>
              </w:rPr>
              <w:t>Clause</w:t>
            </w:r>
            <w:r>
              <w:rPr>
                <w:color w:val="57585B"/>
                <w:spacing w:val="-4"/>
                <w:sz w:val="20"/>
              </w:rPr>
              <w:t xml:space="preserve"> </w:t>
            </w:r>
            <w:r>
              <w:rPr>
                <w:color w:val="57585B"/>
                <w:sz w:val="20"/>
              </w:rPr>
              <w:t>7.10.3</w:t>
            </w:r>
            <w:r>
              <w:rPr>
                <w:color w:val="57585B"/>
                <w:spacing w:val="-4"/>
                <w:sz w:val="20"/>
              </w:rPr>
              <w:t xml:space="preserve"> </w:t>
            </w:r>
            <w:r>
              <w:rPr>
                <w:color w:val="57585B"/>
                <w:sz w:val="20"/>
              </w:rPr>
              <w:t>deals</w:t>
            </w:r>
            <w:r>
              <w:rPr>
                <w:color w:val="57585B"/>
                <w:spacing w:val="-4"/>
                <w:sz w:val="20"/>
              </w:rPr>
              <w:t xml:space="preserve"> </w:t>
            </w:r>
            <w:r>
              <w:rPr>
                <w:color w:val="57585B"/>
                <w:sz w:val="20"/>
              </w:rPr>
              <w:t>with</w:t>
            </w:r>
            <w:r>
              <w:rPr>
                <w:color w:val="57585B"/>
                <w:spacing w:val="-4"/>
                <w:sz w:val="20"/>
              </w:rPr>
              <w:t xml:space="preserve"> </w:t>
            </w:r>
            <w:r>
              <w:rPr>
                <w:color w:val="57585B"/>
                <w:sz w:val="20"/>
              </w:rPr>
              <w:t>the</w:t>
            </w:r>
            <w:r>
              <w:rPr>
                <w:color w:val="57585B"/>
                <w:spacing w:val="-4"/>
                <w:sz w:val="20"/>
              </w:rPr>
              <w:t xml:space="preserve"> </w:t>
            </w:r>
            <w:r>
              <w:rPr>
                <w:color w:val="57585B"/>
                <w:sz w:val="20"/>
              </w:rPr>
              <w:t>provision</w:t>
            </w:r>
            <w:r>
              <w:rPr>
                <w:color w:val="57585B"/>
                <w:spacing w:val="-4"/>
                <w:sz w:val="20"/>
              </w:rPr>
              <w:t xml:space="preserve"> </w:t>
            </w:r>
            <w:r>
              <w:rPr>
                <w:color w:val="57585B"/>
                <w:sz w:val="20"/>
              </w:rPr>
              <w:t>of</w:t>
            </w:r>
            <w:r>
              <w:rPr>
                <w:color w:val="57585B"/>
                <w:spacing w:val="-4"/>
                <w:sz w:val="20"/>
              </w:rPr>
              <w:t xml:space="preserve"> </w:t>
            </w:r>
            <w:r>
              <w:rPr>
                <w:color w:val="57585B"/>
                <w:sz w:val="20"/>
              </w:rPr>
              <w:t>metering</w:t>
            </w:r>
            <w:r>
              <w:rPr>
                <w:color w:val="57585B"/>
                <w:spacing w:val="-4"/>
                <w:sz w:val="20"/>
              </w:rPr>
              <w:t xml:space="preserve"> </w:t>
            </w:r>
            <w:r>
              <w:rPr>
                <w:color w:val="57585B"/>
                <w:sz w:val="20"/>
              </w:rPr>
              <w:t>data</w:t>
            </w:r>
            <w:r>
              <w:rPr>
                <w:color w:val="57585B"/>
                <w:spacing w:val="-4"/>
                <w:sz w:val="20"/>
              </w:rPr>
              <w:t xml:space="preserve"> </w:t>
            </w:r>
            <w:r>
              <w:rPr>
                <w:color w:val="57585B"/>
                <w:sz w:val="20"/>
              </w:rPr>
              <w:t>to</w:t>
            </w:r>
            <w:r>
              <w:rPr>
                <w:color w:val="57585B"/>
                <w:spacing w:val="-4"/>
                <w:sz w:val="20"/>
              </w:rPr>
              <w:t xml:space="preserve"> </w:t>
            </w:r>
            <w:r>
              <w:rPr>
                <w:color w:val="57585B"/>
                <w:sz w:val="20"/>
              </w:rPr>
              <w:t>certain people. New paragraph (a1) would be inserted to extend to the provision of PQD to the people referred to in the new clause</w:t>
            </w:r>
          </w:p>
        </w:tc>
      </w:tr>
    </w:tbl>
    <w:p w:rsidR="007169DD" w:rsidRDefault="007169DD">
      <w:pPr>
        <w:spacing w:line="280" w:lineRule="auto"/>
        <w:rPr>
          <w:sz w:val="20"/>
        </w:rPr>
        <w:sectPr w:rsidR="007169DD">
          <w:pgSz w:w="11910" w:h="16840"/>
          <w:pgMar w:top="1460" w:right="180" w:bottom="700" w:left="1020" w:header="825" w:footer="509" w:gutter="0"/>
          <w:cols w:space="720"/>
        </w:sectPr>
      </w:pPr>
    </w:p>
    <w:p w:rsidR="007169DD" w:rsidRDefault="007169DD">
      <w:pPr>
        <w:pStyle w:val="BodyText"/>
        <w:rPr>
          <w:b/>
        </w:rPr>
      </w:pPr>
    </w:p>
    <w:p w:rsidR="007169DD" w:rsidRDefault="007169DD">
      <w:pPr>
        <w:pStyle w:val="BodyText"/>
        <w:rPr>
          <w:b/>
        </w:rPr>
      </w:pPr>
    </w:p>
    <w:p w:rsidR="007169DD" w:rsidRDefault="007169DD">
      <w:pPr>
        <w:pStyle w:val="BodyText"/>
        <w:spacing w:before="130"/>
        <w:rPr>
          <w:b/>
        </w:rPr>
      </w:pPr>
    </w:p>
    <w:tbl>
      <w:tblPr>
        <w:tblW w:w="0" w:type="auto"/>
        <w:tblInd w:w="969" w:type="dxa"/>
        <w:tblBorders>
          <w:top w:val="single" w:sz="2" w:space="0" w:color="00ACEC"/>
          <w:left w:val="single" w:sz="2" w:space="0" w:color="00ACEC"/>
          <w:bottom w:val="single" w:sz="2" w:space="0" w:color="00ACEC"/>
          <w:right w:val="single" w:sz="2" w:space="0" w:color="00ACEC"/>
          <w:insideH w:val="single" w:sz="2" w:space="0" w:color="00ACEC"/>
          <w:insideV w:val="single" w:sz="2" w:space="0" w:color="00ACEC"/>
        </w:tblBorders>
        <w:tblLayout w:type="fixed"/>
        <w:tblCellMar>
          <w:left w:w="0" w:type="dxa"/>
          <w:right w:w="0" w:type="dxa"/>
        </w:tblCellMar>
        <w:tblLook w:val="01E0" w:firstRow="1" w:lastRow="1" w:firstColumn="1" w:lastColumn="1" w:noHBand="0" w:noVBand="0"/>
      </w:tblPr>
      <w:tblGrid>
        <w:gridCol w:w="425"/>
        <w:gridCol w:w="2069"/>
        <w:gridCol w:w="6264"/>
      </w:tblGrid>
      <w:tr w:rsidR="007169DD">
        <w:trPr>
          <w:trHeight w:val="319"/>
        </w:trPr>
        <w:tc>
          <w:tcPr>
            <w:tcW w:w="425" w:type="dxa"/>
            <w:tcBorders>
              <w:left w:val="nil"/>
              <w:bottom w:val="single" w:sz="8" w:space="0" w:color="00ACEC"/>
              <w:right w:val="single" w:sz="2" w:space="0" w:color="262526"/>
            </w:tcBorders>
          </w:tcPr>
          <w:p w:rsidR="007169DD" w:rsidRDefault="007169DD">
            <w:pPr>
              <w:pStyle w:val="TableParagraph"/>
              <w:rPr>
                <w:rFonts w:ascii="Times New Roman"/>
                <w:sz w:val="18"/>
              </w:rPr>
            </w:pPr>
          </w:p>
        </w:tc>
        <w:tc>
          <w:tcPr>
            <w:tcW w:w="2069" w:type="dxa"/>
            <w:tcBorders>
              <w:left w:val="single" w:sz="2" w:space="0" w:color="262526"/>
              <w:bottom w:val="single" w:sz="8" w:space="0" w:color="00ACEC"/>
              <w:right w:val="single" w:sz="2" w:space="0" w:color="262526"/>
            </w:tcBorders>
          </w:tcPr>
          <w:p w:rsidR="007169DD" w:rsidRDefault="00BC0D03">
            <w:pPr>
              <w:pStyle w:val="TableParagraph"/>
              <w:spacing w:before="19"/>
              <w:ind w:left="65"/>
              <w:rPr>
                <w:b/>
                <w:sz w:val="20"/>
              </w:rPr>
            </w:pPr>
            <w:r>
              <w:rPr>
                <w:b/>
                <w:color w:val="23A2E0"/>
                <w:spacing w:val="-2"/>
                <w:sz w:val="20"/>
              </w:rPr>
              <w:t>Provision</w:t>
            </w:r>
          </w:p>
        </w:tc>
        <w:tc>
          <w:tcPr>
            <w:tcW w:w="6264" w:type="dxa"/>
            <w:tcBorders>
              <w:left w:val="single" w:sz="2" w:space="0" w:color="262526"/>
              <w:bottom w:val="single" w:sz="8" w:space="0" w:color="00ACEC"/>
              <w:right w:val="nil"/>
            </w:tcBorders>
          </w:tcPr>
          <w:p w:rsidR="007169DD" w:rsidRDefault="00BC0D03">
            <w:pPr>
              <w:pStyle w:val="TableParagraph"/>
              <w:spacing w:before="19"/>
              <w:ind w:left="65"/>
              <w:rPr>
                <w:b/>
                <w:sz w:val="20"/>
              </w:rPr>
            </w:pPr>
            <w:r>
              <w:rPr>
                <w:b/>
                <w:color w:val="23A2E0"/>
                <w:sz w:val="20"/>
              </w:rPr>
              <w:t>Proposed</w:t>
            </w:r>
            <w:r>
              <w:rPr>
                <w:b/>
                <w:color w:val="23A2E0"/>
                <w:spacing w:val="-7"/>
                <w:sz w:val="20"/>
              </w:rPr>
              <w:t xml:space="preserve"> </w:t>
            </w:r>
            <w:r>
              <w:rPr>
                <w:b/>
                <w:color w:val="23A2E0"/>
                <w:spacing w:val="-2"/>
                <w:sz w:val="20"/>
              </w:rPr>
              <w:t>amendment</w:t>
            </w:r>
          </w:p>
        </w:tc>
      </w:tr>
      <w:tr w:rsidR="007169DD">
        <w:trPr>
          <w:trHeight w:val="879"/>
        </w:trPr>
        <w:tc>
          <w:tcPr>
            <w:tcW w:w="425" w:type="dxa"/>
            <w:tcBorders>
              <w:top w:val="single" w:sz="8" w:space="0" w:color="00ACEC"/>
              <w:left w:val="nil"/>
              <w:bottom w:val="single" w:sz="2" w:space="0" w:color="262526"/>
              <w:right w:val="single" w:sz="2" w:space="0" w:color="262526"/>
            </w:tcBorders>
          </w:tcPr>
          <w:p w:rsidR="007169DD" w:rsidRDefault="007169DD">
            <w:pPr>
              <w:pStyle w:val="TableParagraph"/>
              <w:rPr>
                <w:rFonts w:ascii="Times New Roman"/>
                <w:sz w:val="18"/>
              </w:rPr>
            </w:pPr>
          </w:p>
        </w:tc>
        <w:tc>
          <w:tcPr>
            <w:tcW w:w="2069" w:type="dxa"/>
            <w:tcBorders>
              <w:top w:val="single" w:sz="8" w:space="0" w:color="00ACEC"/>
              <w:left w:val="single" w:sz="2" w:space="0" w:color="262526"/>
              <w:bottom w:val="single" w:sz="2" w:space="0" w:color="262526"/>
              <w:right w:val="single" w:sz="2" w:space="0" w:color="262526"/>
            </w:tcBorders>
          </w:tcPr>
          <w:p w:rsidR="007169DD" w:rsidRDefault="007169DD">
            <w:pPr>
              <w:pStyle w:val="TableParagraph"/>
              <w:rPr>
                <w:rFonts w:ascii="Times New Roman"/>
                <w:sz w:val="18"/>
              </w:rPr>
            </w:pPr>
          </w:p>
        </w:tc>
        <w:tc>
          <w:tcPr>
            <w:tcW w:w="6264" w:type="dxa"/>
            <w:tcBorders>
              <w:top w:val="single" w:sz="8" w:space="0" w:color="00ACEC"/>
              <w:left w:val="single" w:sz="2" w:space="0" w:color="262526"/>
              <w:bottom w:val="single" w:sz="2" w:space="0" w:color="262526"/>
              <w:right w:val="nil"/>
            </w:tcBorders>
          </w:tcPr>
          <w:p w:rsidR="007169DD" w:rsidRDefault="00BC0D03">
            <w:pPr>
              <w:pStyle w:val="TableParagraph"/>
              <w:spacing w:before="20" w:line="280" w:lineRule="auto"/>
              <w:ind w:left="62"/>
              <w:rPr>
                <w:sz w:val="20"/>
              </w:rPr>
            </w:pPr>
            <w:r>
              <w:rPr>
                <w:color w:val="57585B"/>
                <w:sz w:val="20"/>
              </w:rPr>
              <w:t>7.15.5(c2)</w:t>
            </w:r>
            <w:r>
              <w:rPr>
                <w:color w:val="57585B"/>
                <w:spacing w:val="-3"/>
                <w:sz w:val="20"/>
              </w:rPr>
              <w:t xml:space="preserve"> </w:t>
            </w:r>
            <w:r>
              <w:rPr>
                <w:color w:val="57585B"/>
                <w:sz w:val="20"/>
              </w:rPr>
              <w:t>(described</w:t>
            </w:r>
            <w:r>
              <w:rPr>
                <w:color w:val="57585B"/>
                <w:spacing w:val="-3"/>
                <w:sz w:val="20"/>
              </w:rPr>
              <w:t xml:space="preserve"> </w:t>
            </w:r>
            <w:r>
              <w:rPr>
                <w:color w:val="57585B"/>
                <w:sz w:val="20"/>
              </w:rPr>
              <w:t>below</w:t>
            </w:r>
            <w:r>
              <w:rPr>
                <w:color w:val="57585B"/>
                <w:spacing w:val="-3"/>
                <w:sz w:val="20"/>
              </w:rPr>
              <w:t xml:space="preserve"> </w:t>
            </w:r>
            <w:r>
              <w:rPr>
                <w:color w:val="57585B"/>
                <w:sz w:val="20"/>
              </w:rPr>
              <w:t>at</w:t>
            </w:r>
            <w:r>
              <w:rPr>
                <w:color w:val="57585B"/>
                <w:spacing w:val="-3"/>
                <w:sz w:val="20"/>
              </w:rPr>
              <w:t xml:space="preserve"> </w:t>
            </w:r>
            <w:r>
              <w:rPr>
                <w:color w:val="57585B"/>
                <w:sz w:val="20"/>
              </w:rPr>
              <w:t>row</w:t>
            </w:r>
            <w:r>
              <w:rPr>
                <w:color w:val="57585B"/>
                <w:spacing w:val="-3"/>
                <w:sz w:val="20"/>
              </w:rPr>
              <w:t xml:space="preserve"> </w:t>
            </w:r>
            <w:r>
              <w:rPr>
                <w:color w:val="57585B"/>
                <w:sz w:val="20"/>
              </w:rPr>
              <w:t>7)</w:t>
            </w:r>
            <w:r>
              <w:rPr>
                <w:color w:val="57585B"/>
                <w:spacing w:val="-3"/>
                <w:sz w:val="20"/>
              </w:rPr>
              <w:t xml:space="preserve"> </w:t>
            </w:r>
            <w:r>
              <w:rPr>
                <w:color w:val="57585B"/>
                <w:sz w:val="20"/>
              </w:rPr>
              <w:t>and</w:t>
            </w:r>
            <w:r>
              <w:rPr>
                <w:color w:val="57585B"/>
                <w:spacing w:val="-3"/>
                <w:sz w:val="20"/>
              </w:rPr>
              <w:t xml:space="preserve"> </w:t>
            </w:r>
            <w:r>
              <w:rPr>
                <w:color w:val="57585B"/>
                <w:sz w:val="20"/>
              </w:rPr>
              <w:t>paragraph</w:t>
            </w:r>
            <w:r>
              <w:rPr>
                <w:color w:val="57585B"/>
                <w:spacing w:val="-3"/>
                <w:sz w:val="20"/>
              </w:rPr>
              <w:t xml:space="preserve"> </w:t>
            </w:r>
            <w:r>
              <w:rPr>
                <w:color w:val="57585B"/>
                <w:sz w:val="20"/>
              </w:rPr>
              <w:t>(b)</w:t>
            </w:r>
            <w:r>
              <w:rPr>
                <w:color w:val="57585B"/>
                <w:spacing w:val="-3"/>
                <w:sz w:val="20"/>
              </w:rPr>
              <w:t xml:space="preserve"> </w:t>
            </w:r>
            <w:r>
              <w:rPr>
                <w:color w:val="57585B"/>
                <w:sz w:val="20"/>
              </w:rPr>
              <w:t>would</w:t>
            </w:r>
            <w:r>
              <w:rPr>
                <w:color w:val="57585B"/>
                <w:spacing w:val="-3"/>
                <w:sz w:val="20"/>
              </w:rPr>
              <w:t xml:space="preserve"> </w:t>
            </w:r>
            <w:r>
              <w:rPr>
                <w:color w:val="57585B"/>
                <w:sz w:val="20"/>
              </w:rPr>
              <w:t>be amended</w:t>
            </w:r>
            <w:r>
              <w:rPr>
                <w:color w:val="57585B"/>
                <w:spacing w:val="-2"/>
                <w:sz w:val="20"/>
              </w:rPr>
              <w:t xml:space="preserve"> </w:t>
            </w:r>
            <w:r>
              <w:rPr>
                <w:color w:val="57585B"/>
                <w:sz w:val="20"/>
              </w:rPr>
              <w:t>to</w:t>
            </w:r>
            <w:r>
              <w:rPr>
                <w:color w:val="57585B"/>
                <w:spacing w:val="-1"/>
                <w:sz w:val="20"/>
              </w:rPr>
              <w:t xml:space="preserve"> </w:t>
            </w:r>
            <w:r>
              <w:rPr>
                <w:color w:val="57585B"/>
                <w:sz w:val="20"/>
              </w:rPr>
              <w:t>extend</w:t>
            </w:r>
            <w:r>
              <w:rPr>
                <w:color w:val="57585B"/>
                <w:spacing w:val="-1"/>
                <w:sz w:val="20"/>
              </w:rPr>
              <w:t xml:space="preserve"> </w:t>
            </w:r>
            <w:r>
              <w:rPr>
                <w:color w:val="57585B"/>
                <w:sz w:val="20"/>
              </w:rPr>
              <w:t>restrictions</w:t>
            </w:r>
            <w:r>
              <w:rPr>
                <w:color w:val="57585B"/>
                <w:spacing w:val="-2"/>
                <w:sz w:val="20"/>
              </w:rPr>
              <w:t xml:space="preserve"> </w:t>
            </w:r>
            <w:r>
              <w:rPr>
                <w:color w:val="57585B"/>
                <w:sz w:val="20"/>
              </w:rPr>
              <w:t>on</w:t>
            </w:r>
            <w:r>
              <w:rPr>
                <w:color w:val="57585B"/>
                <w:spacing w:val="-1"/>
                <w:sz w:val="20"/>
              </w:rPr>
              <w:t xml:space="preserve"> </w:t>
            </w:r>
            <w:r>
              <w:rPr>
                <w:color w:val="57585B"/>
                <w:sz w:val="20"/>
              </w:rPr>
              <w:t>the</w:t>
            </w:r>
            <w:r>
              <w:rPr>
                <w:color w:val="57585B"/>
                <w:spacing w:val="-1"/>
                <w:sz w:val="20"/>
              </w:rPr>
              <w:t xml:space="preserve"> </w:t>
            </w:r>
            <w:r>
              <w:rPr>
                <w:color w:val="57585B"/>
                <w:sz w:val="20"/>
              </w:rPr>
              <w:t>provision</w:t>
            </w:r>
            <w:r>
              <w:rPr>
                <w:color w:val="57585B"/>
                <w:spacing w:val="-2"/>
                <w:sz w:val="20"/>
              </w:rPr>
              <w:t xml:space="preserve"> </w:t>
            </w:r>
            <w:r>
              <w:rPr>
                <w:color w:val="57585B"/>
                <w:sz w:val="20"/>
              </w:rPr>
              <w:t>of</w:t>
            </w:r>
            <w:r>
              <w:rPr>
                <w:color w:val="57585B"/>
                <w:spacing w:val="-1"/>
                <w:sz w:val="20"/>
              </w:rPr>
              <w:t xml:space="preserve"> </w:t>
            </w:r>
            <w:r>
              <w:rPr>
                <w:color w:val="57585B"/>
                <w:sz w:val="20"/>
              </w:rPr>
              <w:t>data</w:t>
            </w:r>
            <w:r>
              <w:rPr>
                <w:color w:val="57585B"/>
                <w:spacing w:val="-1"/>
                <w:sz w:val="20"/>
              </w:rPr>
              <w:t xml:space="preserve"> </w:t>
            </w:r>
            <w:r>
              <w:rPr>
                <w:color w:val="57585B"/>
                <w:sz w:val="20"/>
              </w:rPr>
              <w:t>to</w:t>
            </w:r>
            <w:r>
              <w:rPr>
                <w:color w:val="57585B"/>
                <w:spacing w:val="-1"/>
                <w:sz w:val="20"/>
              </w:rPr>
              <w:t xml:space="preserve"> </w:t>
            </w:r>
            <w:r>
              <w:rPr>
                <w:color w:val="57585B"/>
                <w:spacing w:val="-2"/>
                <w:sz w:val="20"/>
              </w:rPr>
              <w:t>include</w:t>
            </w:r>
          </w:p>
          <w:p w:rsidR="007169DD" w:rsidRDefault="00BC0D03">
            <w:pPr>
              <w:pStyle w:val="TableParagraph"/>
              <w:spacing w:line="238" w:lineRule="exact"/>
              <w:ind w:left="62"/>
              <w:rPr>
                <w:sz w:val="20"/>
              </w:rPr>
            </w:pPr>
            <w:r>
              <w:rPr>
                <w:color w:val="57585B"/>
                <w:spacing w:val="-4"/>
                <w:sz w:val="20"/>
              </w:rPr>
              <w:t>PQD.</w:t>
            </w:r>
          </w:p>
        </w:tc>
      </w:tr>
      <w:tr w:rsidR="007169DD">
        <w:trPr>
          <w:trHeight w:val="879"/>
        </w:trPr>
        <w:tc>
          <w:tcPr>
            <w:tcW w:w="425" w:type="dxa"/>
            <w:tcBorders>
              <w:top w:val="single" w:sz="2" w:space="0" w:color="262526"/>
              <w:left w:val="nil"/>
              <w:bottom w:val="single" w:sz="2" w:space="0" w:color="262526"/>
              <w:right w:val="single" w:sz="2" w:space="0" w:color="262526"/>
            </w:tcBorders>
            <w:shd w:val="clear" w:color="auto" w:fill="DEDEDE"/>
          </w:tcPr>
          <w:p w:rsidR="007169DD" w:rsidRDefault="007169DD">
            <w:pPr>
              <w:pStyle w:val="TableParagraph"/>
              <w:spacing w:before="59"/>
              <w:rPr>
                <w:b/>
                <w:sz w:val="20"/>
              </w:rPr>
            </w:pPr>
          </w:p>
          <w:p w:rsidR="007169DD" w:rsidRDefault="00BC0D03">
            <w:pPr>
              <w:pStyle w:val="TableParagraph"/>
              <w:ind w:right="184"/>
              <w:jc w:val="center"/>
              <w:rPr>
                <w:sz w:val="20"/>
              </w:rPr>
            </w:pPr>
            <w:r>
              <w:rPr>
                <w:color w:val="57585B"/>
                <w:spacing w:val="-10"/>
                <w:sz w:val="20"/>
              </w:rPr>
              <w:t>5</w:t>
            </w:r>
          </w:p>
        </w:tc>
        <w:tc>
          <w:tcPr>
            <w:tcW w:w="2069" w:type="dxa"/>
            <w:tcBorders>
              <w:top w:val="single" w:sz="2" w:space="0" w:color="262526"/>
              <w:left w:val="single" w:sz="2" w:space="0" w:color="262526"/>
              <w:bottom w:val="single" w:sz="2" w:space="0" w:color="262526"/>
              <w:right w:val="single" w:sz="2" w:space="0" w:color="262526"/>
            </w:tcBorders>
            <w:shd w:val="clear" w:color="auto" w:fill="DEDEDE"/>
          </w:tcPr>
          <w:p w:rsidR="007169DD" w:rsidRDefault="007169DD">
            <w:pPr>
              <w:pStyle w:val="TableParagraph"/>
              <w:spacing w:before="59"/>
              <w:rPr>
                <w:b/>
                <w:sz w:val="20"/>
              </w:rPr>
            </w:pPr>
          </w:p>
          <w:p w:rsidR="007169DD" w:rsidRDefault="00BC0D03">
            <w:pPr>
              <w:pStyle w:val="TableParagraph"/>
              <w:ind w:left="61"/>
              <w:rPr>
                <w:sz w:val="20"/>
              </w:rPr>
            </w:pPr>
            <w:r>
              <w:rPr>
                <w:color w:val="57585B"/>
                <w:sz w:val="20"/>
              </w:rPr>
              <w:t xml:space="preserve">Clause </w:t>
            </w:r>
            <w:r>
              <w:rPr>
                <w:color w:val="57585B"/>
                <w:spacing w:val="-2"/>
                <w:sz w:val="20"/>
              </w:rPr>
              <w:t>7.15.1</w:t>
            </w:r>
          </w:p>
        </w:tc>
        <w:tc>
          <w:tcPr>
            <w:tcW w:w="6264" w:type="dxa"/>
            <w:tcBorders>
              <w:top w:val="single" w:sz="2" w:space="0" w:color="262526"/>
              <w:left w:val="single" w:sz="2" w:space="0" w:color="262526"/>
              <w:bottom w:val="single" w:sz="2" w:space="0" w:color="262526"/>
              <w:right w:val="nil"/>
            </w:tcBorders>
            <w:shd w:val="clear" w:color="auto" w:fill="DEDEDE"/>
          </w:tcPr>
          <w:p w:rsidR="007169DD" w:rsidRDefault="00BC0D03">
            <w:pPr>
              <w:pStyle w:val="TableParagraph"/>
              <w:spacing w:before="19" w:line="280" w:lineRule="auto"/>
              <w:ind w:left="62"/>
              <w:rPr>
                <w:sz w:val="20"/>
              </w:rPr>
            </w:pPr>
            <w:r>
              <w:rPr>
                <w:color w:val="57585B"/>
                <w:sz w:val="20"/>
              </w:rPr>
              <w:t>Clause 7.15.1 deals with the confidentiality of relevant data. This clause</w:t>
            </w:r>
            <w:r>
              <w:rPr>
                <w:color w:val="57585B"/>
                <w:spacing w:val="-5"/>
                <w:sz w:val="20"/>
              </w:rPr>
              <w:t xml:space="preserve"> </w:t>
            </w:r>
            <w:r>
              <w:rPr>
                <w:color w:val="57585B"/>
                <w:sz w:val="20"/>
              </w:rPr>
              <w:t>would</w:t>
            </w:r>
            <w:r>
              <w:rPr>
                <w:color w:val="57585B"/>
                <w:spacing w:val="-5"/>
                <w:sz w:val="20"/>
              </w:rPr>
              <w:t xml:space="preserve"> </w:t>
            </w:r>
            <w:r>
              <w:rPr>
                <w:color w:val="57585B"/>
                <w:sz w:val="20"/>
              </w:rPr>
              <w:t>be</w:t>
            </w:r>
            <w:r>
              <w:rPr>
                <w:color w:val="57585B"/>
                <w:spacing w:val="-5"/>
                <w:sz w:val="20"/>
              </w:rPr>
              <w:t xml:space="preserve"> </w:t>
            </w:r>
            <w:r>
              <w:rPr>
                <w:color w:val="57585B"/>
                <w:sz w:val="20"/>
              </w:rPr>
              <w:t>extended</w:t>
            </w:r>
            <w:r>
              <w:rPr>
                <w:color w:val="57585B"/>
                <w:spacing w:val="-5"/>
                <w:sz w:val="20"/>
              </w:rPr>
              <w:t xml:space="preserve"> </w:t>
            </w:r>
            <w:r>
              <w:rPr>
                <w:color w:val="57585B"/>
                <w:sz w:val="20"/>
              </w:rPr>
              <w:t>to</w:t>
            </w:r>
            <w:r>
              <w:rPr>
                <w:color w:val="57585B"/>
                <w:spacing w:val="-5"/>
                <w:sz w:val="20"/>
              </w:rPr>
              <w:t xml:space="preserve"> </w:t>
            </w:r>
            <w:r>
              <w:rPr>
                <w:color w:val="57585B"/>
                <w:sz w:val="20"/>
              </w:rPr>
              <w:t>include</w:t>
            </w:r>
            <w:r>
              <w:rPr>
                <w:color w:val="57585B"/>
                <w:spacing w:val="-5"/>
                <w:sz w:val="20"/>
              </w:rPr>
              <w:t xml:space="preserve"> </w:t>
            </w:r>
            <w:r>
              <w:rPr>
                <w:color w:val="57585B"/>
                <w:sz w:val="20"/>
              </w:rPr>
              <w:t>reference</w:t>
            </w:r>
            <w:r>
              <w:rPr>
                <w:color w:val="57585B"/>
                <w:spacing w:val="-5"/>
                <w:sz w:val="20"/>
              </w:rPr>
              <w:t xml:space="preserve"> </w:t>
            </w:r>
            <w:r>
              <w:rPr>
                <w:color w:val="57585B"/>
                <w:sz w:val="20"/>
              </w:rPr>
              <w:t>to</w:t>
            </w:r>
            <w:r>
              <w:rPr>
                <w:color w:val="57585B"/>
                <w:spacing w:val="-5"/>
                <w:sz w:val="20"/>
              </w:rPr>
              <w:t xml:space="preserve"> </w:t>
            </w:r>
            <w:r>
              <w:rPr>
                <w:color w:val="57585B"/>
                <w:sz w:val="20"/>
              </w:rPr>
              <w:t>PQD</w:t>
            </w:r>
            <w:r>
              <w:rPr>
                <w:color w:val="57585B"/>
                <w:spacing w:val="-5"/>
                <w:sz w:val="20"/>
              </w:rPr>
              <w:t xml:space="preserve"> </w:t>
            </w:r>
            <w:r>
              <w:rPr>
                <w:color w:val="57585B"/>
                <w:sz w:val="20"/>
              </w:rPr>
              <w:t>(by</w:t>
            </w:r>
            <w:r>
              <w:rPr>
                <w:color w:val="57585B"/>
                <w:spacing w:val="-5"/>
                <w:sz w:val="20"/>
              </w:rPr>
              <w:t xml:space="preserve"> </w:t>
            </w:r>
            <w:r>
              <w:rPr>
                <w:color w:val="57585B"/>
                <w:sz w:val="20"/>
              </w:rPr>
              <w:t>amending</w:t>
            </w:r>
          </w:p>
          <w:p w:rsidR="007169DD" w:rsidRDefault="00BC0D03">
            <w:pPr>
              <w:pStyle w:val="TableParagraph"/>
              <w:spacing w:line="238" w:lineRule="exact"/>
              <w:ind w:left="62"/>
              <w:rPr>
                <w:sz w:val="20"/>
              </w:rPr>
            </w:pPr>
            <w:r>
              <w:rPr>
                <w:color w:val="57585B"/>
                <w:sz w:val="20"/>
              </w:rPr>
              <w:t>paragraph</w:t>
            </w:r>
            <w:r>
              <w:rPr>
                <w:color w:val="57585B"/>
                <w:spacing w:val="-5"/>
                <w:sz w:val="20"/>
              </w:rPr>
              <w:t xml:space="preserve"> </w:t>
            </w:r>
            <w:r>
              <w:rPr>
                <w:color w:val="57585B"/>
                <w:sz w:val="20"/>
              </w:rPr>
              <w:t>(a)</w:t>
            </w:r>
            <w:r>
              <w:rPr>
                <w:color w:val="57585B"/>
                <w:spacing w:val="-4"/>
                <w:sz w:val="20"/>
              </w:rPr>
              <w:t xml:space="preserve"> </w:t>
            </w:r>
            <w:r>
              <w:rPr>
                <w:color w:val="57585B"/>
                <w:sz w:val="20"/>
              </w:rPr>
              <w:t>and</w:t>
            </w:r>
            <w:r>
              <w:rPr>
                <w:color w:val="57585B"/>
                <w:spacing w:val="-4"/>
                <w:sz w:val="20"/>
              </w:rPr>
              <w:t xml:space="preserve"> </w:t>
            </w:r>
            <w:r>
              <w:rPr>
                <w:color w:val="57585B"/>
                <w:sz w:val="20"/>
              </w:rPr>
              <w:t>inserting</w:t>
            </w:r>
            <w:r>
              <w:rPr>
                <w:color w:val="57585B"/>
                <w:spacing w:val="-5"/>
                <w:sz w:val="20"/>
              </w:rPr>
              <w:t xml:space="preserve"> </w:t>
            </w:r>
            <w:r>
              <w:rPr>
                <w:color w:val="57585B"/>
                <w:sz w:val="20"/>
              </w:rPr>
              <w:t>new</w:t>
            </w:r>
            <w:r>
              <w:rPr>
                <w:color w:val="57585B"/>
                <w:spacing w:val="-4"/>
                <w:sz w:val="20"/>
              </w:rPr>
              <w:t xml:space="preserve"> </w:t>
            </w:r>
            <w:r>
              <w:rPr>
                <w:color w:val="57585B"/>
                <w:sz w:val="20"/>
              </w:rPr>
              <w:t>paragraph</w:t>
            </w:r>
            <w:r>
              <w:rPr>
                <w:color w:val="57585B"/>
                <w:spacing w:val="-4"/>
                <w:sz w:val="20"/>
              </w:rPr>
              <w:t xml:space="preserve"> </w:t>
            </w:r>
            <w:r>
              <w:rPr>
                <w:color w:val="57585B"/>
                <w:spacing w:val="-2"/>
                <w:sz w:val="20"/>
              </w:rPr>
              <w:t>(c)).</w:t>
            </w:r>
          </w:p>
        </w:tc>
      </w:tr>
      <w:tr w:rsidR="007169DD">
        <w:trPr>
          <w:trHeight w:val="1439"/>
        </w:trPr>
        <w:tc>
          <w:tcPr>
            <w:tcW w:w="425" w:type="dxa"/>
            <w:tcBorders>
              <w:top w:val="single" w:sz="2" w:space="0" w:color="262526"/>
              <w:left w:val="nil"/>
              <w:bottom w:val="single" w:sz="2" w:space="0" w:color="262526"/>
              <w:right w:val="single" w:sz="2" w:space="0" w:color="262526"/>
            </w:tcBorders>
          </w:tcPr>
          <w:p w:rsidR="007169DD" w:rsidRDefault="007169DD">
            <w:pPr>
              <w:pStyle w:val="TableParagraph"/>
              <w:rPr>
                <w:b/>
                <w:sz w:val="20"/>
              </w:rPr>
            </w:pPr>
          </w:p>
          <w:p w:rsidR="007169DD" w:rsidRDefault="007169DD">
            <w:pPr>
              <w:pStyle w:val="TableParagraph"/>
              <w:spacing w:before="99"/>
              <w:rPr>
                <w:b/>
                <w:sz w:val="20"/>
              </w:rPr>
            </w:pPr>
          </w:p>
          <w:p w:rsidR="007169DD" w:rsidRDefault="00BC0D03">
            <w:pPr>
              <w:pStyle w:val="TableParagraph"/>
              <w:ind w:right="184"/>
              <w:jc w:val="center"/>
              <w:rPr>
                <w:sz w:val="20"/>
              </w:rPr>
            </w:pPr>
            <w:r>
              <w:rPr>
                <w:color w:val="57585B"/>
                <w:spacing w:val="-10"/>
                <w:sz w:val="20"/>
              </w:rPr>
              <w:t>6</w:t>
            </w:r>
          </w:p>
        </w:tc>
        <w:tc>
          <w:tcPr>
            <w:tcW w:w="2069" w:type="dxa"/>
            <w:tcBorders>
              <w:top w:val="single" w:sz="2" w:space="0" w:color="262526"/>
              <w:left w:val="single" w:sz="2" w:space="0" w:color="262526"/>
              <w:bottom w:val="single" w:sz="2" w:space="0" w:color="262526"/>
              <w:right w:val="single" w:sz="2" w:space="0" w:color="262526"/>
            </w:tcBorders>
          </w:tcPr>
          <w:p w:rsidR="007169DD" w:rsidRDefault="007169DD">
            <w:pPr>
              <w:pStyle w:val="TableParagraph"/>
              <w:rPr>
                <w:b/>
                <w:sz w:val="20"/>
              </w:rPr>
            </w:pPr>
          </w:p>
          <w:p w:rsidR="007169DD" w:rsidRDefault="007169DD">
            <w:pPr>
              <w:pStyle w:val="TableParagraph"/>
              <w:spacing w:before="99"/>
              <w:rPr>
                <w:b/>
                <w:sz w:val="20"/>
              </w:rPr>
            </w:pPr>
          </w:p>
          <w:p w:rsidR="007169DD" w:rsidRDefault="00BC0D03">
            <w:pPr>
              <w:pStyle w:val="TableParagraph"/>
              <w:ind w:left="62"/>
              <w:rPr>
                <w:sz w:val="20"/>
              </w:rPr>
            </w:pPr>
            <w:r>
              <w:rPr>
                <w:color w:val="57585B"/>
                <w:sz w:val="20"/>
              </w:rPr>
              <w:t xml:space="preserve">Clause </w:t>
            </w:r>
            <w:r>
              <w:rPr>
                <w:color w:val="57585B"/>
                <w:spacing w:val="-2"/>
                <w:sz w:val="20"/>
              </w:rPr>
              <w:t>7.15.4</w:t>
            </w:r>
          </w:p>
        </w:tc>
        <w:tc>
          <w:tcPr>
            <w:tcW w:w="6264" w:type="dxa"/>
            <w:tcBorders>
              <w:top w:val="single" w:sz="2" w:space="0" w:color="262526"/>
              <w:left w:val="single" w:sz="2" w:space="0" w:color="262526"/>
              <w:bottom w:val="single" w:sz="2" w:space="0" w:color="262526"/>
              <w:right w:val="nil"/>
            </w:tcBorders>
          </w:tcPr>
          <w:p w:rsidR="007169DD" w:rsidRDefault="00BC0D03">
            <w:pPr>
              <w:pStyle w:val="TableParagraph"/>
              <w:spacing w:before="19" w:line="280" w:lineRule="auto"/>
              <w:ind w:left="62" w:right="80"/>
              <w:rPr>
                <w:sz w:val="20"/>
              </w:rPr>
            </w:pPr>
            <w:r>
              <w:rPr>
                <w:color w:val="57585B"/>
                <w:sz w:val="20"/>
              </w:rPr>
              <w:t>Clause 7.15.4 provides for additional security controls in respect of small customer metering installations. This clause would be extended (new paragraph (b1)) to provide that an MC must ensure that</w:t>
            </w:r>
            <w:r>
              <w:rPr>
                <w:color w:val="57585B"/>
                <w:spacing w:val="-3"/>
                <w:sz w:val="20"/>
              </w:rPr>
              <w:t xml:space="preserve"> </w:t>
            </w:r>
            <w:r>
              <w:rPr>
                <w:color w:val="57585B"/>
                <w:sz w:val="20"/>
              </w:rPr>
              <w:t>PQD</w:t>
            </w:r>
            <w:r>
              <w:rPr>
                <w:color w:val="57585B"/>
                <w:spacing w:val="-3"/>
                <w:sz w:val="20"/>
              </w:rPr>
              <w:t xml:space="preserve"> </w:t>
            </w:r>
            <w:r>
              <w:rPr>
                <w:color w:val="57585B"/>
                <w:sz w:val="20"/>
              </w:rPr>
              <w:t>is</w:t>
            </w:r>
            <w:r>
              <w:rPr>
                <w:color w:val="57585B"/>
                <w:spacing w:val="-3"/>
                <w:sz w:val="20"/>
              </w:rPr>
              <w:t xml:space="preserve"> </w:t>
            </w:r>
            <w:r>
              <w:rPr>
                <w:color w:val="57585B"/>
                <w:sz w:val="20"/>
              </w:rPr>
              <w:t>only</w:t>
            </w:r>
            <w:r>
              <w:rPr>
                <w:color w:val="57585B"/>
                <w:spacing w:val="-3"/>
                <w:sz w:val="20"/>
              </w:rPr>
              <w:t xml:space="preserve"> </w:t>
            </w:r>
            <w:r>
              <w:rPr>
                <w:color w:val="57585B"/>
                <w:sz w:val="20"/>
              </w:rPr>
              <w:t>given</w:t>
            </w:r>
            <w:r>
              <w:rPr>
                <w:color w:val="57585B"/>
                <w:spacing w:val="-3"/>
                <w:sz w:val="20"/>
              </w:rPr>
              <w:t xml:space="preserve"> </w:t>
            </w:r>
            <w:r>
              <w:rPr>
                <w:color w:val="57585B"/>
                <w:sz w:val="20"/>
              </w:rPr>
              <w:t>to</w:t>
            </w:r>
            <w:r>
              <w:rPr>
                <w:color w:val="57585B"/>
                <w:spacing w:val="-3"/>
                <w:sz w:val="20"/>
              </w:rPr>
              <w:t xml:space="preserve"> </w:t>
            </w:r>
            <w:r>
              <w:rPr>
                <w:color w:val="57585B"/>
                <w:sz w:val="20"/>
              </w:rPr>
              <w:t>a</w:t>
            </w:r>
            <w:r>
              <w:rPr>
                <w:color w:val="57585B"/>
                <w:spacing w:val="-3"/>
                <w:sz w:val="20"/>
              </w:rPr>
              <w:t xml:space="preserve"> </w:t>
            </w:r>
            <w:r>
              <w:rPr>
                <w:color w:val="57585B"/>
                <w:sz w:val="20"/>
              </w:rPr>
              <w:t>person</w:t>
            </w:r>
            <w:r>
              <w:rPr>
                <w:color w:val="57585B"/>
                <w:spacing w:val="-3"/>
                <w:sz w:val="20"/>
              </w:rPr>
              <w:t xml:space="preserve"> </w:t>
            </w:r>
            <w:r>
              <w:rPr>
                <w:color w:val="57585B"/>
                <w:sz w:val="20"/>
              </w:rPr>
              <w:t>and</w:t>
            </w:r>
            <w:r>
              <w:rPr>
                <w:color w:val="57585B"/>
                <w:spacing w:val="-3"/>
                <w:sz w:val="20"/>
              </w:rPr>
              <w:t xml:space="preserve"> </w:t>
            </w:r>
            <w:r>
              <w:rPr>
                <w:color w:val="57585B"/>
                <w:sz w:val="20"/>
              </w:rPr>
              <w:t>for</w:t>
            </w:r>
            <w:r>
              <w:rPr>
                <w:color w:val="57585B"/>
                <w:spacing w:val="-3"/>
                <w:sz w:val="20"/>
              </w:rPr>
              <w:t xml:space="preserve"> </w:t>
            </w:r>
            <w:r>
              <w:rPr>
                <w:color w:val="57585B"/>
                <w:sz w:val="20"/>
              </w:rPr>
              <w:t>a</w:t>
            </w:r>
            <w:r>
              <w:rPr>
                <w:color w:val="57585B"/>
                <w:spacing w:val="-3"/>
                <w:sz w:val="20"/>
              </w:rPr>
              <w:t xml:space="preserve"> </w:t>
            </w:r>
            <w:r>
              <w:rPr>
                <w:color w:val="57585B"/>
                <w:sz w:val="20"/>
              </w:rPr>
              <w:t>purpose</w:t>
            </w:r>
            <w:r>
              <w:rPr>
                <w:color w:val="57585B"/>
                <w:spacing w:val="-3"/>
                <w:sz w:val="20"/>
              </w:rPr>
              <w:t xml:space="preserve"> </w:t>
            </w:r>
            <w:r>
              <w:rPr>
                <w:color w:val="57585B"/>
                <w:sz w:val="20"/>
              </w:rPr>
              <w:t>that</w:t>
            </w:r>
            <w:r>
              <w:rPr>
                <w:color w:val="57585B"/>
                <w:spacing w:val="-3"/>
                <w:sz w:val="20"/>
              </w:rPr>
              <w:t xml:space="preserve"> </w:t>
            </w:r>
            <w:r>
              <w:rPr>
                <w:color w:val="57585B"/>
                <w:sz w:val="20"/>
              </w:rPr>
              <w:t>is</w:t>
            </w:r>
            <w:r>
              <w:rPr>
                <w:color w:val="57585B"/>
                <w:spacing w:val="-3"/>
                <w:sz w:val="20"/>
              </w:rPr>
              <w:t xml:space="preserve"> </w:t>
            </w:r>
            <w:r>
              <w:rPr>
                <w:color w:val="57585B"/>
                <w:sz w:val="20"/>
              </w:rPr>
              <w:t>permitted</w:t>
            </w:r>
          </w:p>
          <w:p w:rsidR="007169DD" w:rsidRDefault="00BC0D03">
            <w:pPr>
              <w:pStyle w:val="TableParagraph"/>
              <w:spacing w:line="237" w:lineRule="exact"/>
              <w:ind w:left="62"/>
              <w:rPr>
                <w:sz w:val="20"/>
              </w:rPr>
            </w:pPr>
            <w:r>
              <w:rPr>
                <w:color w:val="57585B"/>
                <w:sz w:val="20"/>
              </w:rPr>
              <w:t>under</w:t>
            </w:r>
            <w:r>
              <w:rPr>
                <w:color w:val="57585B"/>
                <w:spacing w:val="-2"/>
                <w:sz w:val="20"/>
              </w:rPr>
              <w:t xml:space="preserve"> </w:t>
            </w:r>
            <w:r>
              <w:rPr>
                <w:color w:val="57585B"/>
                <w:sz w:val="20"/>
              </w:rPr>
              <w:t>the</w:t>
            </w:r>
            <w:r>
              <w:rPr>
                <w:color w:val="57585B"/>
                <w:spacing w:val="-2"/>
                <w:sz w:val="20"/>
              </w:rPr>
              <w:t xml:space="preserve"> </w:t>
            </w:r>
            <w:r>
              <w:rPr>
                <w:color w:val="57585B"/>
                <w:spacing w:val="-4"/>
                <w:sz w:val="20"/>
              </w:rPr>
              <w:t>NER.</w:t>
            </w:r>
          </w:p>
        </w:tc>
      </w:tr>
      <w:tr w:rsidR="007169DD">
        <w:trPr>
          <w:trHeight w:val="1832"/>
        </w:trPr>
        <w:tc>
          <w:tcPr>
            <w:tcW w:w="425" w:type="dxa"/>
            <w:tcBorders>
              <w:top w:val="single" w:sz="2" w:space="0" w:color="262526"/>
              <w:left w:val="nil"/>
              <w:bottom w:val="single" w:sz="2" w:space="0" w:color="262526"/>
              <w:right w:val="single" w:sz="2" w:space="0" w:color="262526"/>
            </w:tcBorders>
            <w:shd w:val="clear" w:color="auto" w:fill="DEDEDE"/>
          </w:tcPr>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spacing w:before="56"/>
              <w:rPr>
                <w:b/>
                <w:sz w:val="20"/>
              </w:rPr>
            </w:pPr>
          </w:p>
          <w:p w:rsidR="007169DD" w:rsidRDefault="00BC0D03">
            <w:pPr>
              <w:pStyle w:val="TableParagraph"/>
              <w:ind w:right="184"/>
              <w:jc w:val="center"/>
              <w:rPr>
                <w:sz w:val="20"/>
              </w:rPr>
            </w:pPr>
            <w:r>
              <w:rPr>
                <w:color w:val="57585B"/>
                <w:spacing w:val="-10"/>
                <w:sz w:val="20"/>
              </w:rPr>
              <w:t>7</w:t>
            </w:r>
          </w:p>
        </w:tc>
        <w:tc>
          <w:tcPr>
            <w:tcW w:w="2069" w:type="dxa"/>
            <w:tcBorders>
              <w:top w:val="single" w:sz="2" w:space="0" w:color="262526"/>
              <w:left w:val="single" w:sz="2" w:space="0" w:color="262526"/>
              <w:bottom w:val="single" w:sz="2" w:space="0" w:color="262526"/>
              <w:right w:val="single" w:sz="2" w:space="0" w:color="262526"/>
            </w:tcBorders>
            <w:shd w:val="clear" w:color="auto" w:fill="DEDEDE"/>
          </w:tcPr>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spacing w:before="56"/>
              <w:rPr>
                <w:b/>
                <w:sz w:val="20"/>
              </w:rPr>
            </w:pPr>
          </w:p>
          <w:p w:rsidR="007169DD" w:rsidRDefault="00BC0D03">
            <w:pPr>
              <w:pStyle w:val="TableParagraph"/>
              <w:ind w:left="61"/>
              <w:rPr>
                <w:sz w:val="20"/>
              </w:rPr>
            </w:pPr>
            <w:r>
              <w:rPr>
                <w:color w:val="57585B"/>
                <w:sz w:val="20"/>
              </w:rPr>
              <w:t xml:space="preserve">Clause </w:t>
            </w:r>
            <w:r>
              <w:rPr>
                <w:color w:val="57585B"/>
                <w:spacing w:val="-2"/>
                <w:sz w:val="20"/>
              </w:rPr>
              <w:t>7.15.5</w:t>
            </w:r>
          </w:p>
        </w:tc>
        <w:tc>
          <w:tcPr>
            <w:tcW w:w="6264" w:type="dxa"/>
            <w:tcBorders>
              <w:top w:val="single" w:sz="2" w:space="0" w:color="262526"/>
              <w:left w:val="single" w:sz="2" w:space="0" w:color="262526"/>
              <w:bottom w:val="single" w:sz="2" w:space="0" w:color="262526"/>
              <w:right w:val="nil"/>
            </w:tcBorders>
            <w:shd w:val="clear" w:color="auto" w:fill="DEDEDE"/>
          </w:tcPr>
          <w:p w:rsidR="007169DD" w:rsidRDefault="00BC0D03">
            <w:pPr>
              <w:pStyle w:val="TableParagraph"/>
              <w:spacing w:before="19" w:line="280" w:lineRule="auto"/>
              <w:ind w:left="62" w:right="109"/>
              <w:rPr>
                <w:sz w:val="20"/>
              </w:rPr>
            </w:pPr>
            <w:r>
              <w:rPr>
                <w:color w:val="57585B"/>
                <w:sz w:val="20"/>
              </w:rPr>
              <w:t>Clause 7.15.5 provides for access to energy data.</w:t>
            </w:r>
            <w:r>
              <w:rPr>
                <w:color w:val="57585B"/>
                <w:spacing w:val="-3"/>
                <w:sz w:val="20"/>
              </w:rPr>
              <w:t xml:space="preserve"> </w:t>
            </w:r>
            <w:r>
              <w:rPr>
                <w:color w:val="57585B"/>
                <w:sz w:val="20"/>
              </w:rPr>
              <w:t>This clause would be expanded to provide Local Network Service Providers (LNSPs) and</w:t>
            </w:r>
            <w:r>
              <w:rPr>
                <w:color w:val="57585B"/>
                <w:spacing w:val="-4"/>
                <w:sz w:val="20"/>
              </w:rPr>
              <w:t xml:space="preserve"> </w:t>
            </w:r>
            <w:r>
              <w:rPr>
                <w:color w:val="57585B"/>
                <w:sz w:val="20"/>
              </w:rPr>
              <w:t>AEMO</w:t>
            </w:r>
            <w:r>
              <w:rPr>
                <w:color w:val="57585B"/>
                <w:spacing w:val="-4"/>
                <w:sz w:val="20"/>
              </w:rPr>
              <w:t xml:space="preserve"> </w:t>
            </w:r>
            <w:r>
              <w:rPr>
                <w:color w:val="57585B"/>
                <w:sz w:val="20"/>
              </w:rPr>
              <w:t>with</w:t>
            </w:r>
            <w:r>
              <w:rPr>
                <w:color w:val="57585B"/>
                <w:spacing w:val="-4"/>
                <w:sz w:val="20"/>
              </w:rPr>
              <w:t xml:space="preserve"> </w:t>
            </w:r>
            <w:r>
              <w:rPr>
                <w:color w:val="57585B"/>
                <w:sz w:val="20"/>
              </w:rPr>
              <w:t>a</w:t>
            </w:r>
            <w:r>
              <w:rPr>
                <w:color w:val="57585B"/>
                <w:spacing w:val="-4"/>
                <w:sz w:val="20"/>
              </w:rPr>
              <w:t xml:space="preserve"> </w:t>
            </w:r>
            <w:r>
              <w:rPr>
                <w:color w:val="57585B"/>
                <w:sz w:val="20"/>
              </w:rPr>
              <w:t>right</w:t>
            </w:r>
            <w:r>
              <w:rPr>
                <w:color w:val="57585B"/>
                <w:spacing w:val="-4"/>
                <w:sz w:val="20"/>
              </w:rPr>
              <w:t xml:space="preserve"> </w:t>
            </w:r>
            <w:r>
              <w:rPr>
                <w:color w:val="57585B"/>
                <w:sz w:val="20"/>
              </w:rPr>
              <w:t>to</w:t>
            </w:r>
            <w:r>
              <w:rPr>
                <w:color w:val="57585B"/>
                <w:spacing w:val="-4"/>
                <w:sz w:val="20"/>
              </w:rPr>
              <w:t xml:space="preserve"> </w:t>
            </w:r>
            <w:r>
              <w:rPr>
                <w:color w:val="57585B"/>
                <w:sz w:val="20"/>
              </w:rPr>
              <w:t>receive</w:t>
            </w:r>
            <w:r>
              <w:rPr>
                <w:color w:val="57585B"/>
                <w:spacing w:val="-4"/>
                <w:sz w:val="20"/>
              </w:rPr>
              <w:t xml:space="preserve"> </w:t>
            </w:r>
            <w:r>
              <w:rPr>
                <w:color w:val="57585B"/>
                <w:sz w:val="20"/>
              </w:rPr>
              <w:t>PQD</w:t>
            </w:r>
            <w:r>
              <w:rPr>
                <w:color w:val="57585B"/>
                <w:spacing w:val="-4"/>
                <w:sz w:val="20"/>
              </w:rPr>
              <w:t xml:space="preserve"> </w:t>
            </w:r>
            <w:r>
              <w:rPr>
                <w:color w:val="57585B"/>
                <w:sz w:val="20"/>
              </w:rPr>
              <w:t>in</w:t>
            </w:r>
            <w:r>
              <w:rPr>
                <w:color w:val="57585B"/>
                <w:spacing w:val="-4"/>
                <w:sz w:val="20"/>
              </w:rPr>
              <w:t xml:space="preserve"> </w:t>
            </w:r>
            <w:r>
              <w:rPr>
                <w:color w:val="57585B"/>
                <w:sz w:val="20"/>
              </w:rPr>
              <w:t>respect</w:t>
            </w:r>
            <w:r>
              <w:rPr>
                <w:color w:val="57585B"/>
                <w:spacing w:val="-4"/>
                <w:sz w:val="20"/>
              </w:rPr>
              <w:t xml:space="preserve"> </w:t>
            </w:r>
            <w:r>
              <w:rPr>
                <w:color w:val="57585B"/>
                <w:sz w:val="20"/>
              </w:rPr>
              <w:t>of</w:t>
            </w:r>
            <w:r>
              <w:rPr>
                <w:color w:val="57585B"/>
                <w:spacing w:val="-4"/>
                <w:sz w:val="20"/>
              </w:rPr>
              <w:t xml:space="preserve"> </w:t>
            </w:r>
            <w:r>
              <w:rPr>
                <w:color w:val="57585B"/>
                <w:sz w:val="20"/>
              </w:rPr>
              <w:t>a</w:t>
            </w:r>
            <w:r>
              <w:rPr>
                <w:color w:val="57585B"/>
                <w:spacing w:val="-4"/>
                <w:sz w:val="20"/>
              </w:rPr>
              <w:t xml:space="preserve"> </w:t>
            </w:r>
            <w:r>
              <w:rPr>
                <w:color w:val="57585B"/>
                <w:sz w:val="20"/>
              </w:rPr>
              <w:t>small</w:t>
            </w:r>
            <w:r>
              <w:rPr>
                <w:color w:val="57585B"/>
                <w:spacing w:val="-4"/>
                <w:sz w:val="20"/>
              </w:rPr>
              <w:t xml:space="preserve"> </w:t>
            </w:r>
            <w:r>
              <w:rPr>
                <w:color w:val="57585B"/>
                <w:sz w:val="20"/>
              </w:rPr>
              <w:t>customer metering installation (new paragraph (c2)).</w:t>
            </w:r>
          </w:p>
          <w:p w:rsidR="007169DD" w:rsidRDefault="00BC0D03">
            <w:pPr>
              <w:pStyle w:val="TableParagraph"/>
              <w:spacing w:before="70" w:line="280" w:lineRule="atLeast"/>
              <w:ind w:left="62" w:right="80"/>
              <w:rPr>
                <w:sz w:val="20"/>
              </w:rPr>
            </w:pPr>
            <w:r>
              <w:rPr>
                <w:color w:val="57585B"/>
                <w:sz w:val="20"/>
              </w:rPr>
              <w:t>It</w:t>
            </w:r>
            <w:r>
              <w:rPr>
                <w:color w:val="57585B"/>
                <w:spacing w:val="-4"/>
                <w:sz w:val="20"/>
              </w:rPr>
              <w:t xml:space="preserve"> </w:t>
            </w:r>
            <w:r>
              <w:rPr>
                <w:color w:val="57585B"/>
                <w:sz w:val="20"/>
              </w:rPr>
              <w:t>would</w:t>
            </w:r>
            <w:r>
              <w:rPr>
                <w:color w:val="57585B"/>
                <w:spacing w:val="-4"/>
                <w:sz w:val="20"/>
              </w:rPr>
              <w:t xml:space="preserve"> </w:t>
            </w:r>
            <w:r>
              <w:rPr>
                <w:color w:val="57585B"/>
                <w:sz w:val="20"/>
              </w:rPr>
              <w:t>also</w:t>
            </w:r>
            <w:r>
              <w:rPr>
                <w:color w:val="57585B"/>
                <w:spacing w:val="-4"/>
                <w:sz w:val="20"/>
              </w:rPr>
              <w:t xml:space="preserve"> </w:t>
            </w:r>
            <w:r>
              <w:rPr>
                <w:color w:val="57585B"/>
                <w:sz w:val="20"/>
              </w:rPr>
              <w:t>be</w:t>
            </w:r>
            <w:r>
              <w:rPr>
                <w:color w:val="57585B"/>
                <w:spacing w:val="-4"/>
                <w:sz w:val="20"/>
              </w:rPr>
              <w:t xml:space="preserve"> </w:t>
            </w:r>
            <w:r>
              <w:rPr>
                <w:color w:val="57585B"/>
                <w:sz w:val="20"/>
              </w:rPr>
              <w:t>amended</w:t>
            </w:r>
            <w:r>
              <w:rPr>
                <w:color w:val="57585B"/>
                <w:spacing w:val="-4"/>
                <w:sz w:val="20"/>
              </w:rPr>
              <w:t xml:space="preserve"> </w:t>
            </w:r>
            <w:r>
              <w:rPr>
                <w:color w:val="57585B"/>
                <w:sz w:val="20"/>
              </w:rPr>
              <w:t>to</w:t>
            </w:r>
            <w:r>
              <w:rPr>
                <w:color w:val="57585B"/>
                <w:spacing w:val="-4"/>
                <w:sz w:val="20"/>
              </w:rPr>
              <w:t xml:space="preserve"> </w:t>
            </w:r>
            <w:r>
              <w:rPr>
                <w:color w:val="57585B"/>
                <w:sz w:val="20"/>
              </w:rPr>
              <w:t>ensure</w:t>
            </w:r>
            <w:r>
              <w:rPr>
                <w:color w:val="57585B"/>
                <w:spacing w:val="-4"/>
                <w:sz w:val="20"/>
              </w:rPr>
              <w:t xml:space="preserve"> </w:t>
            </w:r>
            <w:r>
              <w:rPr>
                <w:color w:val="57585B"/>
                <w:sz w:val="20"/>
              </w:rPr>
              <w:t>that</w:t>
            </w:r>
            <w:r>
              <w:rPr>
                <w:color w:val="57585B"/>
                <w:spacing w:val="-4"/>
                <w:sz w:val="20"/>
              </w:rPr>
              <w:t xml:space="preserve"> </w:t>
            </w:r>
            <w:r>
              <w:rPr>
                <w:color w:val="57585B"/>
                <w:sz w:val="20"/>
              </w:rPr>
              <w:t>PQD</w:t>
            </w:r>
            <w:r>
              <w:rPr>
                <w:color w:val="57585B"/>
                <w:spacing w:val="-4"/>
                <w:sz w:val="20"/>
              </w:rPr>
              <w:t xml:space="preserve"> </w:t>
            </w:r>
            <w:r>
              <w:rPr>
                <w:color w:val="57585B"/>
                <w:sz w:val="20"/>
              </w:rPr>
              <w:t>is</w:t>
            </w:r>
            <w:r>
              <w:rPr>
                <w:color w:val="57585B"/>
                <w:spacing w:val="-4"/>
                <w:sz w:val="20"/>
              </w:rPr>
              <w:t xml:space="preserve"> </w:t>
            </w:r>
            <w:r>
              <w:rPr>
                <w:color w:val="57585B"/>
                <w:sz w:val="20"/>
              </w:rPr>
              <w:t>accessed</w:t>
            </w:r>
            <w:r>
              <w:rPr>
                <w:color w:val="57585B"/>
                <w:spacing w:val="-4"/>
                <w:sz w:val="20"/>
              </w:rPr>
              <w:t xml:space="preserve"> </w:t>
            </w:r>
            <w:r>
              <w:rPr>
                <w:color w:val="57585B"/>
                <w:sz w:val="20"/>
              </w:rPr>
              <w:t>in</w:t>
            </w:r>
            <w:r>
              <w:rPr>
                <w:color w:val="57585B"/>
                <w:spacing w:val="-4"/>
                <w:sz w:val="20"/>
              </w:rPr>
              <w:t xml:space="preserve"> </w:t>
            </w:r>
            <w:r>
              <w:rPr>
                <w:color w:val="57585B"/>
                <w:sz w:val="20"/>
              </w:rPr>
              <w:t>a</w:t>
            </w:r>
            <w:r>
              <w:rPr>
                <w:color w:val="57585B"/>
                <w:spacing w:val="-4"/>
                <w:sz w:val="20"/>
              </w:rPr>
              <w:t xml:space="preserve"> </w:t>
            </w:r>
            <w:r>
              <w:rPr>
                <w:color w:val="57585B"/>
                <w:sz w:val="20"/>
              </w:rPr>
              <w:t>way that ensures congestion does not occur (cl 7.15.5(b)).</w:t>
            </w:r>
          </w:p>
        </w:tc>
      </w:tr>
      <w:tr w:rsidR="007169DD">
        <w:trPr>
          <w:trHeight w:val="878"/>
        </w:trPr>
        <w:tc>
          <w:tcPr>
            <w:tcW w:w="425" w:type="dxa"/>
            <w:tcBorders>
              <w:top w:val="single" w:sz="2" w:space="0" w:color="262526"/>
              <w:left w:val="nil"/>
              <w:bottom w:val="single" w:sz="2" w:space="0" w:color="262526"/>
              <w:right w:val="single" w:sz="2" w:space="0" w:color="262526"/>
            </w:tcBorders>
          </w:tcPr>
          <w:p w:rsidR="007169DD" w:rsidRDefault="007169DD">
            <w:pPr>
              <w:pStyle w:val="TableParagraph"/>
              <w:spacing w:before="59"/>
              <w:rPr>
                <w:b/>
                <w:sz w:val="20"/>
              </w:rPr>
            </w:pPr>
          </w:p>
          <w:p w:rsidR="007169DD" w:rsidRDefault="00BC0D03">
            <w:pPr>
              <w:pStyle w:val="TableParagraph"/>
              <w:ind w:right="184"/>
              <w:jc w:val="center"/>
              <w:rPr>
                <w:sz w:val="20"/>
              </w:rPr>
            </w:pPr>
            <w:r>
              <w:rPr>
                <w:color w:val="57585B"/>
                <w:spacing w:val="-10"/>
                <w:sz w:val="20"/>
              </w:rPr>
              <w:t>8</w:t>
            </w:r>
          </w:p>
        </w:tc>
        <w:tc>
          <w:tcPr>
            <w:tcW w:w="2069" w:type="dxa"/>
            <w:tcBorders>
              <w:top w:val="single" w:sz="2" w:space="0" w:color="262526"/>
              <w:left w:val="single" w:sz="2" w:space="0" w:color="262526"/>
              <w:bottom w:val="single" w:sz="2" w:space="0" w:color="262526"/>
              <w:right w:val="single" w:sz="2" w:space="0" w:color="262526"/>
            </w:tcBorders>
          </w:tcPr>
          <w:p w:rsidR="007169DD" w:rsidRDefault="007169DD">
            <w:pPr>
              <w:pStyle w:val="TableParagraph"/>
              <w:spacing w:before="59"/>
              <w:rPr>
                <w:b/>
                <w:sz w:val="20"/>
              </w:rPr>
            </w:pPr>
          </w:p>
          <w:p w:rsidR="007169DD" w:rsidRDefault="00BC0D03">
            <w:pPr>
              <w:pStyle w:val="TableParagraph"/>
              <w:ind w:left="62"/>
              <w:rPr>
                <w:sz w:val="20"/>
              </w:rPr>
            </w:pPr>
            <w:r>
              <w:rPr>
                <w:color w:val="57585B"/>
                <w:sz w:val="20"/>
              </w:rPr>
              <w:t xml:space="preserve">Clause </w:t>
            </w:r>
            <w:r>
              <w:rPr>
                <w:color w:val="57585B"/>
                <w:spacing w:val="-2"/>
                <w:sz w:val="20"/>
              </w:rPr>
              <w:t>7.16.3</w:t>
            </w:r>
          </w:p>
        </w:tc>
        <w:tc>
          <w:tcPr>
            <w:tcW w:w="6264" w:type="dxa"/>
            <w:tcBorders>
              <w:top w:val="single" w:sz="2" w:space="0" w:color="262526"/>
              <w:left w:val="single" w:sz="2" w:space="0" w:color="262526"/>
              <w:bottom w:val="single" w:sz="2" w:space="0" w:color="262526"/>
              <w:right w:val="nil"/>
            </w:tcBorders>
          </w:tcPr>
          <w:p w:rsidR="007169DD" w:rsidRDefault="00BC0D03">
            <w:pPr>
              <w:pStyle w:val="TableParagraph"/>
              <w:spacing w:before="19" w:line="280" w:lineRule="auto"/>
              <w:ind w:left="62"/>
              <w:rPr>
                <w:sz w:val="20"/>
              </w:rPr>
            </w:pPr>
            <w:r>
              <w:rPr>
                <w:color w:val="57585B"/>
                <w:sz w:val="20"/>
              </w:rPr>
              <w:t>Clause</w:t>
            </w:r>
            <w:r>
              <w:rPr>
                <w:color w:val="57585B"/>
                <w:spacing w:val="-6"/>
                <w:sz w:val="20"/>
              </w:rPr>
              <w:t xml:space="preserve"> </w:t>
            </w:r>
            <w:r>
              <w:rPr>
                <w:color w:val="57585B"/>
                <w:sz w:val="20"/>
              </w:rPr>
              <w:t>7.16.3</w:t>
            </w:r>
            <w:r>
              <w:rPr>
                <w:color w:val="57585B"/>
                <w:spacing w:val="-6"/>
                <w:sz w:val="20"/>
              </w:rPr>
              <w:t xml:space="preserve"> </w:t>
            </w:r>
            <w:r>
              <w:rPr>
                <w:color w:val="57585B"/>
                <w:sz w:val="20"/>
              </w:rPr>
              <w:t>sets</w:t>
            </w:r>
            <w:r>
              <w:rPr>
                <w:color w:val="57585B"/>
                <w:spacing w:val="-6"/>
                <w:sz w:val="20"/>
              </w:rPr>
              <w:t xml:space="preserve"> </w:t>
            </w:r>
            <w:r>
              <w:rPr>
                <w:color w:val="57585B"/>
                <w:sz w:val="20"/>
              </w:rPr>
              <w:t>out</w:t>
            </w:r>
            <w:r>
              <w:rPr>
                <w:color w:val="57585B"/>
                <w:spacing w:val="-6"/>
                <w:sz w:val="20"/>
              </w:rPr>
              <w:t xml:space="preserve"> </w:t>
            </w:r>
            <w:r>
              <w:rPr>
                <w:color w:val="57585B"/>
                <w:sz w:val="20"/>
              </w:rPr>
              <w:t>the</w:t>
            </w:r>
            <w:r>
              <w:rPr>
                <w:color w:val="57585B"/>
                <w:spacing w:val="-6"/>
                <w:sz w:val="20"/>
              </w:rPr>
              <w:t xml:space="preserve"> </w:t>
            </w:r>
            <w:r>
              <w:rPr>
                <w:color w:val="57585B"/>
                <w:sz w:val="20"/>
              </w:rPr>
              <w:t>requirements</w:t>
            </w:r>
            <w:r>
              <w:rPr>
                <w:color w:val="57585B"/>
                <w:spacing w:val="-6"/>
                <w:sz w:val="20"/>
              </w:rPr>
              <w:t xml:space="preserve"> </w:t>
            </w:r>
            <w:r>
              <w:rPr>
                <w:color w:val="57585B"/>
                <w:sz w:val="20"/>
              </w:rPr>
              <w:t>of</w:t>
            </w:r>
            <w:r>
              <w:rPr>
                <w:color w:val="57585B"/>
                <w:spacing w:val="-6"/>
                <w:sz w:val="20"/>
              </w:rPr>
              <w:t xml:space="preserve"> </w:t>
            </w:r>
            <w:r>
              <w:rPr>
                <w:color w:val="57585B"/>
                <w:sz w:val="20"/>
              </w:rPr>
              <w:t>the</w:t>
            </w:r>
            <w:r>
              <w:rPr>
                <w:color w:val="57585B"/>
                <w:spacing w:val="-6"/>
                <w:sz w:val="20"/>
              </w:rPr>
              <w:t xml:space="preserve"> </w:t>
            </w:r>
            <w:r>
              <w:rPr>
                <w:color w:val="57585B"/>
                <w:sz w:val="20"/>
              </w:rPr>
              <w:t>metrology</w:t>
            </w:r>
            <w:r>
              <w:rPr>
                <w:color w:val="57585B"/>
                <w:spacing w:val="-6"/>
                <w:sz w:val="20"/>
              </w:rPr>
              <w:t xml:space="preserve"> </w:t>
            </w:r>
            <w:r>
              <w:rPr>
                <w:color w:val="57585B"/>
                <w:sz w:val="20"/>
              </w:rPr>
              <w:t>procedure. This clause would be amended to include reference to the</w:t>
            </w:r>
          </w:p>
          <w:p w:rsidR="007169DD" w:rsidRDefault="00BC0D03">
            <w:pPr>
              <w:pStyle w:val="TableParagraph"/>
              <w:spacing w:line="238" w:lineRule="exact"/>
              <w:ind w:left="62"/>
              <w:rPr>
                <w:sz w:val="20"/>
              </w:rPr>
            </w:pPr>
            <w:r>
              <w:rPr>
                <w:color w:val="57585B"/>
                <w:sz w:val="20"/>
              </w:rPr>
              <w:t>substitution</w:t>
            </w:r>
            <w:r>
              <w:rPr>
                <w:color w:val="57585B"/>
                <w:spacing w:val="-3"/>
                <w:sz w:val="20"/>
              </w:rPr>
              <w:t xml:space="preserve"> </w:t>
            </w:r>
            <w:r>
              <w:rPr>
                <w:color w:val="57585B"/>
                <w:sz w:val="20"/>
              </w:rPr>
              <w:t>of</w:t>
            </w:r>
            <w:r>
              <w:rPr>
                <w:color w:val="57585B"/>
                <w:spacing w:val="-3"/>
                <w:sz w:val="20"/>
              </w:rPr>
              <w:t xml:space="preserve"> </w:t>
            </w:r>
            <w:r>
              <w:rPr>
                <w:color w:val="57585B"/>
                <w:sz w:val="20"/>
              </w:rPr>
              <w:t>PQD,</w:t>
            </w:r>
            <w:r>
              <w:rPr>
                <w:color w:val="57585B"/>
                <w:spacing w:val="-2"/>
                <w:sz w:val="20"/>
              </w:rPr>
              <w:t xml:space="preserve"> </w:t>
            </w:r>
            <w:r>
              <w:rPr>
                <w:color w:val="57585B"/>
                <w:sz w:val="20"/>
              </w:rPr>
              <w:t>to</w:t>
            </w:r>
            <w:r>
              <w:rPr>
                <w:color w:val="57585B"/>
                <w:spacing w:val="-3"/>
                <w:sz w:val="20"/>
              </w:rPr>
              <w:t xml:space="preserve"> </w:t>
            </w:r>
            <w:r>
              <w:rPr>
                <w:color w:val="57585B"/>
                <w:sz w:val="20"/>
              </w:rPr>
              <w:t>the</w:t>
            </w:r>
            <w:r>
              <w:rPr>
                <w:color w:val="57585B"/>
                <w:spacing w:val="-3"/>
                <w:sz w:val="20"/>
              </w:rPr>
              <w:t xml:space="preserve"> </w:t>
            </w:r>
            <w:r>
              <w:rPr>
                <w:color w:val="57585B"/>
                <w:sz w:val="20"/>
              </w:rPr>
              <w:t>extent</w:t>
            </w:r>
            <w:r>
              <w:rPr>
                <w:color w:val="57585B"/>
                <w:spacing w:val="-2"/>
                <w:sz w:val="20"/>
              </w:rPr>
              <w:t xml:space="preserve"> </w:t>
            </w:r>
            <w:r>
              <w:rPr>
                <w:color w:val="57585B"/>
                <w:sz w:val="20"/>
              </w:rPr>
              <w:t>required</w:t>
            </w:r>
            <w:r>
              <w:rPr>
                <w:color w:val="57585B"/>
                <w:spacing w:val="-3"/>
                <w:sz w:val="20"/>
              </w:rPr>
              <w:t xml:space="preserve"> </w:t>
            </w:r>
            <w:r>
              <w:rPr>
                <w:color w:val="57585B"/>
                <w:sz w:val="20"/>
              </w:rPr>
              <w:t>(cl</w:t>
            </w:r>
            <w:r>
              <w:rPr>
                <w:color w:val="57585B"/>
                <w:spacing w:val="-2"/>
                <w:sz w:val="20"/>
              </w:rPr>
              <w:t xml:space="preserve"> 7.16.3(a)(6)(i)).</w:t>
            </w:r>
          </w:p>
        </w:tc>
      </w:tr>
      <w:tr w:rsidR="007169DD">
        <w:trPr>
          <w:trHeight w:val="1718"/>
        </w:trPr>
        <w:tc>
          <w:tcPr>
            <w:tcW w:w="425" w:type="dxa"/>
            <w:tcBorders>
              <w:top w:val="single" w:sz="2" w:space="0" w:color="262526"/>
              <w:left w:val="nil"/>
              <w:bottom w:val="single" w:sz="2" w:space="0" w:color="262526"/>
              <w:right w:val="single" w:sz="2" w:space="0" w:color="262526"/>
            </w:tcBorders>
            <w:shd w:val="clear" w:color="auto" w:fill="DEDEDE"/>
          </w:tcPr>
          <w:p w:rsidR="007169DD" w:rsidRDefault="007169DD">
            <w:pPr>
              <w:pStyle w:val="TableParagraph"/>
              <w:rPr>
                <w:b/>
                <w:sz w:val="20"/>
              </w:rPr>
            </w:pPr>
          </w:p>
          <w:p w:rsidR="007169DD" w:rsidRDefault="007169DD">
            <w:pPr>
              <w:pStyle w:val="TableParagraph"/>
              <w:spacing w:before="239"/>
              <w:rPr>
                <w:b/>
                <w:sz w:val="20"/>
              </w:rPr>
            </w:pPr>
          </w:p>
          <w:p w:rsidR="007169DD" w:rsidRDefault="00BC0D03">
            <w:pPr>
              <w:pStyle w:val="TableParagraph"/>
              <w:ind w:right="184"/>
              <w:jc w:val="center"/>
              <w:rPr>
                <w:sz w:val="20"/>
              </w:rPr>
            </w:pPr>
            <w:r>
              <w:rPr>
                <w:color w:val="57585B"/>
                <w:spacing w:val="-10"/>
                <w:sz w:val="20"/>
              </w:rPr>
              <w:t>9</w:t>
            </w:r>
          </w:p>
        </w:tc>
        <w:tc>
          <w:tcPr>
            <w:tcW w:w="2069" w:type="dxa"/>
            <w:tcBorders>
              <w:top w:val="single" w:sz="2" w:space="0" w:color="262526"/>
              <w:left w:val="single" w:sz="2" w:space="0" w:color="262526"/>
              <w:bottom w:val="single" w:sz="2" w:space="0" w:color="262526"/>
              <w:right w:val="single" w:sz="2" w:space="0" w:color="262526"/>
            </w:tcBorders>
            <w:shd w:val="clear" w:color="auto" w:fill="DEDEDE"/>
          </w:tcPr>
          <w:p w:rsidR="007169DD" w:rsidRDefault="007169DD">
            <w:pPr>
              <w:pStyle w:val="TableParagraph"/>
              <w:rPr>
                <w:b/>
                <w:sz w:val="20"/>
              </w:rPr>
            </w:pPr>
          </w:p>
          <w:p w:rsidR="007169DD" w:rsidRDefault="007169DD">
            <w:pPr>
              <w:pStyle w:val="TableParagraph"/>
              <w:spacing w:before="239"/>
              <w:rPr>
                <w:b/>
                <w:sz w:val="20"/>
              </w:rPr>
            </w:pPr>
          </w:p>
          <w:p w:rsidR="007169DD" w:rsidRDefault="00BC0D03">
            <w:pPr>
              <w:pStyle w:val="TableParagraph"/>
              <w:ind w:left="61"/>
              <w:rPr>
                <w:sz w:val="20"/>
              </w:rPr>
            </w:pPr>
            <w:r>
              <w:rPr>
                <w:color w:val="57585B"/>
                <w:sz w:val="20"/>
              </w:rPr>
              <w:t xml:space="preserve">Clause </w:t>
            </w:r>
            <w:r>
              <w:rPr>
                <w:color w:val="57585B"/>
                <w:spacing w:val="-2"/>
                <w:sz w:val="20"/>
              </w:rPr>
              <w:t>7.16.6</w:t>
            </w:r>
          </w:p>
        </w:tc>
        <w:tc>
          <w:tcPr>
            <w:tcW w:w="6264" w:type="dxa"/>
            <w:tcBorders>
              <w:top w:val="single" w:sz="2" w:space="0" w:color="262526"/>
              <w:left w:val="single" w:sz="2" w:space="0" w:color="262526"/>
              <w:bottom w:val="single" w:sz="2" w:space="0" w:color="262526"/>
              <w:right w:val="nil"/>
            </w:tcBorders>
            <w:shd w:val="clear" w:color="auto" w:fill="DEDEDE"/>
          </w:tcPr>
          <w:p w:rsidR="007169DD" w:rsidRDefault="00BC0D03">
            <w:pPr>
              <w:pStyle w:val="TableParagraph"/>
              <w:spacing w:before="19" w:line="280" w:lineRule="auto"/>
              <w:ind w:left="62" w:right="66"/>
              <w:rPr>
                <w:sz w:val="20"/>
              </w:rPr>
            </w:pPr>
            <w:r>
              <w:rPr>
                <w:color w:val="57585B"/>
                <w:sz w:val="20"/>
              </w:rPr>
              <w:t>Clause 7.16.6 deals with the service level procedures. This clause would be amended to include reference to the requirements regarding</w:t>
            </w:r>
            <w:r>
              <w:rPr>
                <w:color w:val="57585B"/>
                <w:spacing w:val="-6"/>
                <w:sz w:val="20"/>
              </w:rPr>
              <w:t xml:space="preserve"> </w:t>
            </w:r>
            <w:r>
              <w:rPr>
                <w:color w:val="57585B"/>
                <w:sz w:val="20"/>
              </w:rPr>
              <w:t>the</w:t>
            </w:r>
            <w:r>
              <w:rPr>
                <w:color w:val="57585B"/>
                <w:spacing w:val="-6"/>
                <w:sz w:val="20"/>
              </w:rPr>
              <w:t xml:space="preserve"> </w:t>
            </w:r>
            <w:r>
              <w:rPr>
                <w:color w:val="57585B"/>
                <w:sz w:val="20"/>
              </w:rPr>
              <w:t>delivery</w:t>
            </w:r>
            <w:r>
              <w:rPr>
                <w:color w:val="57585B"/>
                <w:spacing w:val="-6"/>
                <w:sz w:val="20"/>
              </w:rPr>
              <w:t xml:space="preserve"> </w:t>
            </w:r>
            <w:r>
              <w:rPr>
                <w:color w:val="57585B"/>
                <w:sz w:val="20"/>
              </w:rPr>
              <w:t>of,</w:t>
            </w:r>
            <w:r>
              <w:rPr>
                <w:color w:val="57585B"/>
                <w:spacing w:val="-6"/>
                <w:sz w:val="20"/>
              </w:rPr>
              <w:t xml:space="preserve"> </w:t>
            </w:r>
            <w:r>
              <w:rPr>
                <w:color w:val="57585B"/>
                <w:sz w:val="20"/>
              </w:rPr>
              <w:t>appropriate</w:t>
            </w:r>
            <w:r>
              <w:rPr>
                <w:color w:val="57585B"/>
                <w:spacing w:val="-6"/>
                <w:sz w:val="20"/>
              </w:rPr>
              <w:t xml:space="preserve"> </w:t>
            </w:r>
            <w:r>
              <w:rPr>
                <w:color w:val="57585B"/>
                <w:sz w:val="20"/>
              </w:rPr>
              <w:t>service</w:t>
            </w:r>
            <w:r>
              <w:rPr>
                <w:color w:val="57585B"/>
                <w:spacing w:val="-6"/>
                <w:sz w:val="20"/>
              </w:rPr>
              <w:t xml:space="preserve"> </w:t>
            </w:r>
            <w:r>
              <w:rPr>
                <w:color w:val="57585B"/>
                <w:sz w:val="20"/>
              </w:rPr>
              <w:t>levels</w:t>
            </w:r>
            <w:r>
              <w:rPr>
                <w:color w:val="57585B"/>
                <w:spacing w:val="-6"/>
                <w:sz w:val="20"/>
              </w:rPr>
              <w:t xml:space="preserve"> </w:t>
            </w:r>
            <w:r>
              <w:rPr>
                <w:color w:val="57585B"/>
                <w:sz w:val="20"/>
              </w:rPr>
              <w:t>for</w:t>
            </w:r>
            <w:r>
              <w:rPr>
                <w:color w:val="57585B"/>
                <w:spacing w:val="-6"/>
                <w:sz w:val="20"/>
              </w:rPr>
              <w:t xml:space="preserve"> </w:t>
            </w:r>
            <w:r>
              <w:rPr>
                <w:color w:val="57585B"/>
                <w:sz w:val="20"/>
              </w:rPr>
              <w:t>and</w:t>
            </w:r>
            <w:r>
              <w:rPr>
                <w:color w:val="57585B"/>
                <w:spacing w:val="-6"/>
                <w:sz w:val="20"/>
              </w:rPr>
              <w:t xml:space="preserve"> </w:t>
            </w:r>
            <w:r>
              <w:rPr>
                <w:color w:val="57585B"/>
                <w:sz w:val="20"/>
              </w:rPr>
              <w:t>processes and</w:t>
            </w:r>
            <w:r>
              <w:rPr>
                <w:color w:val="57585B"/>
                <w:spacing w:val="-2"/>
                <w:sz w:val="20"/>
              </w:rPr>
              <w:t xml:space="preserve"> </w:t>
            </w:r>
            <w:r>
              <w:rPr>
                <w:color w:val="57585B"/>
                <w:sz w:val="20"/>
              </w:rPr>
              <w:t>procedures</w:t>
            </w:r>
            <w:r>
              <w:rPr>
                <w:color w:val="57585B"/>
                <w:spacing w:val="-2"/>
                <w:sz w:val="20"/>
              </w:rPr>
              <w:t xml:space="preserve"> </w:t>
            </w:r>
            <w:r>
              <w:rPr>
                <w:color w:val="57585B"/>
                <w:sz w:val="20"/>
              </w:rPr>
              <w:t>for</w:t>
            </w:r>
            <w:r>
              <w:rPr>
                <w:color w:val="57585B"/>
                <w:spacing w:val="-2"/>
                <w:sz w:val="20"/>
              </w:rPr>
              <w:t xml:space="preserve"> </w:t>
            </w:r>
            <w:r>
              <w:rPr>
                <w:color w:val="57585B"/>
                <w:sz w:val="20"/>
              </w:rPr>
              <w:t>sharing</w:t>
            </w:r>
            <w:r>
              <w:rPr>
                <w:color w:val="57585B"/>
                <w:spacing w:val="-2"/>
                <w:sz w:val="20"/>
              </w:rPr>
              <w:t xml:space="preserve"> </w:t>
            </w:r>
            <w:r>
              <w:rPr>
                <w:color w:val="57585B"/>
                <w:sz w:val="20"/>
              </w:rPr>
              <w:t>PQD</w:t>
            </w:r>
            <w:r>
              <w:rPr>
                <w:color w:val="57585B"/>
                <w:spacing w:val="-2"/>
                <w:sz w:val="20"/>
              </w:rPr>
              <w:t xml:space="preserve"> </w:t>
            </w:r>
            <w:r>
              <w:rPr>
                <w:color w:val="57585B"/>
                <w:sz w:val="20"/>
              </w:rPr>
              <w:t>(via</w:t>
            </w:r>
            <w:r>
              <w:rPr>
                <w:color w:val="57585B"/>
                <w:spacing w:val="-2"/>
                <w:sz w:val="20"/>
              </w:rPr>
              <w:t xml:space="preserve"> </w:t>
            </w:r>
            <w:r>
              <w:rPr>
                <w:color w:val="57585B"/>
                <w:sz w:val="20"/>
              </w:rPr>
              <w:t>amendments</w:t>
            </w:r>
            <w:r>
              <w:rPr>
                <w:color w:val="57585B"/>
                <w:spacing w:val="-2"/>
                <w:sz w:val="20"/>
              </w:rPr>
              <w:t xml:space="preserve"> </w:t>
            </w:r>
            <w:r>
              <w:rPr>
                <w:color w:val="57585B"/>
                <w:sz w:val="20"/>
              </w:rPr>
              <w:t>to</w:t>
            </w:r>
            <w:r>
              <w:rPr>
                <w:color w:val="57585B"/>
                <w:spacing w:val="-2"/>
                <w:sz w:val="20"/>
              </w:rPr>
              <w:t xml:space="preserve"> </w:t>
            </w:r>
            <w:r>
              <w:rPr>
                <w:color w:val="57585B"/>
                <w:sz w:val="20"/>
              </w:rPr>
              <w:t>sub-paragraphs (c)(2), (c)(3) and (c)(4), and the inclusion of new sub-paragraphs</w:t>
            </w:r>
          </w:p>
          <w:p w:rsidR="007169DD" w:rsidRDefault="00BC0D03">
            <w:pPr>
              <w:pStyle w:val="TableParagraph"/>
              <w:spacing w:line="236" w:lineRule="exact"/>
              <w:ind w:left="62"/>
              <w:rPr>
                <w:sz w:val="20"/>
              </w:rPr>
            </w:pPr>
            <w:r>
              <w:rPr>
                <w:color w:val="57585B"/>
                <w:sz w:val="20"/>
              </w:rPr>
              <w:t xml:space="preserve">(c)(9) and </w:t>
            </w:r>
            <w:r>
              <w:rPr>
                <w:color w:val="57585B"/>
                <w:spacing w:val="-2"/>
                <w:sz w:val="20"/>
              </w:rPr>
              <w:t>(c)(10)).</w:t>
            </w:r>
          </w:p>
        </w:tc>
      </w:tr>
      <w:tr w:rsidR="007169DD">
        <w:trPr>
          <w:trHeight w:val="318"/>
        </w:trPr>
        <w:tc>
          <w:tcPr>
            <w:tcW w:w="8758" w:type="dxa"/>
            <w:gridSpan w:val="3"/>
            <w:tcBorders>
              <w:top w:val="single" w:sz="2" w:space="0" w:color="262526"/>
              <w:left w:val="nil"/>
              <w:bottom w:val="single" w:sz="2" w:space="0" w:color="262526"/>
              <w:right w:val="single" w:sz="2" w:space="0" w:color="262526"/>
            </w:tcBorders>
          </w:tcPr>
          <w:p w:rsidR="007169DD" w:rsidRDefault="00BC0D03">
            <w:pPr>
              <w:pStyle w:val="TableParagraph"/>
              <w:spacing w:before="19"/>
              <w:ind w:left="61"/>
              <w:rPr>
                <w:b/>
                <w:sz w:val="20"/>
              </w:rPr>
            </w:pPr>
            <w:r>
              <w:rPr>
                <w:b/>
                <w:color w:val="57585B"/>
                <w:sz w:val="20"/>
              </w:rPr>
              <w:t>Metering</w:t>
            </w:r>
            <w:r>
              <w:rPr>
                <w:b/>
                <w:color w:val="57585B"/>
                <w:spacing w:val="-7"/>
                <w:sz w:val="20"/>
              </w:rPr>
              <w:t xml:space="preserve"> </w:t>
            </w:r>
            <w:r>
              <w:rPr>
                <w:b/>
                <w:color w:val="57585B"/>
                <w:sz w:val="20"/>
              </w:rPr>
              <w:t>installation</w:t>
            </w:r>
            <w:r>
              <w:rPr>
                <w:b/>
                <w:color w:val="57585B"/>
                <w:spacing w:val="-5"/>
                <w:sz w:val="20"/>
              </w:rPr>
              <w:t xml:space="preserve"> </w:t>
            </w:r>
            <w:r>
              <w:rPr>
                <w:b/>
                <w:color w:val="57585B"/>
                <w:sz w:val="20"/>
              </w:rPr>
              <w:t>malfunction</w:t>
            </w:r>
            <w:r>
              <w:rPr>
                <w:b/>
                <w:color w:val="57585B"/>
                <w:spacing w:val="-5"/>
                <w:sz w:val="20"/>
              </w:rPr>
              <w:t xml:space="preserve"> </w:t>
            </w:r>
            <w:r>
              <w:rPr>
                <w:b/>
                <w:color w:val="57585B"/>
                <w:sz w:val="20"/>
              </w:rPr>
              <w:t>processes</w:t>
            </w:r>
            <w:r>
              <w:rPr>
                <w:b/>
                <w:color w:val="57585B"/>
                <w:spacing w:val="-5"/>
                <w:sz w:val="20"/>
              </w:rPr>
              <w:t xml:space="preserve"> </w:t>
            </w:r>
            <w:r>
              <w:rPr>
                <w:b/>
                <w:color w:val="57585B"/>
                <w:sz w:val="20"/>
              </w:rPr>
              <w:t>and</w:t>
            </w:r>
            <w:r>
              <w:rPr>
                <w:b/>
                <w:color w:val="57585B"/>
                <w:spacing w:val="-5"/>
                <w:sz w:val="20"/>
              </w:rPr>
              <w:t xml:space="preserve"> </w:t>
            </w:r>
            <w:r>
              <w:rPr>
                <w:b/>
                <w:color w:val="57585B"/>
                <w:sz w:val="20"/>
              </w:rPr>
              <w:t>shared</w:t>
            </w:r>
            <w:r>
              <w:rPr>
                <w:b/>
                <w:color w:val="57585B"/>
                <w:spacing w:val="-6"/>
                <w:sz w:val="20"/>
              </w:rPr>
              <w:t xml:space="preserve"> </w:t>
            </w:r>
            <w:r>
              <w:rPr>
                <w:b/>
                <w:color w:val="57585B"/>
                <w:sz w:val="20"/>
              </w:rPr>
              <w:t>fusing</w:t>
            </w:r>
            <w:r>
              <w:rPr>
                <w:b/>
                <w:color w:val="57585B"/>
                <w:spacing w:val="-4"/>
                <w:sz w:val="20"/>
              </w:rPr>
              <w:t xml:space="preserve"> </w:t>
            </w:r>
            <w:r>
              <w:rPr>
                <w:b/>
                <w:color w:val="57585B"/>
                <w:sz w:val="20"/>
              </w:rPr>
              <w:t>metering</w:t>
            </w:r>
            <w:r>
              <w:rPr>
                <w:b/>
                <w:color w:val="57585B"/>
                <w:spacing w:val="-4"/>
                <w:sz w:val="20"/>
              </w:rPr>
              <w:t xml:space="preserve"> </w:t>
            </w:r>
            <w:r>
              <w:rPr>
                <w:b/>
                <w:color w:val="57585B"/>
                <w:sz w:val="20"/>
              </w:rPr>
              <w:t>replacement</w:t>
            </w:r>
            <w:r>
              <w:rPr>
                <w:b/>
                <w:color w:val="57585B"/>
                <w:spacing w:val="-4"/>
                <w:sz w:val="20"/>
              </w:rPr>
              <w:t xml:space="preserve"> </w:t>
            </w:r>
            <w:r>
              <w:rPr>
                <w:b/>
                <w:color w:val="57585B"/>
                <w:spacing w:val="-2"/>
                <w:sz w:val="20"/>
              </w:rPr>
              <w:t>procedure</w:t>
            </w:r>
          </w:p>
        </w:tc>
      </w:tr>
      <w:tr w:rsidR="007169DD">
        <w:trPr>
          <w:trHeight w:val="4579"/>
        </w:trPr>
        <w:tc>
          <w:tcPr>
            <w:tcW w:w="425" w:type="dxa"/>
            <w:tcBorders>
              <w:top w:val="single" w:sz="2" w:space="0" w:color="262526"/>
              <w:left w:val="nil"/>
              <w:bottom w:val="single" w:sz="2" w:space="0" w:color="262526"/>
              <w:right w:val="single" w:sz="2" w:space="0" w:color="262526"/>
            </w:tcBorders>
            <w:shd w:val="clear" w:color="auto" w:fill="DEDEDE"/>
          </w:tcPr>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spacing w:before="229"/>
              <w:rPr>
                <w:b/>
                <w:sz w:val="20"/>
              </w:rPr>
            </w:pPr>
          </w:p>
          <w:p w:rsidR="007169DD" w:rsidRDefault="00BC0D03">
            <w:pPr>
              <w:pStyle w:val="TableParagraph"/>
              <w:ind w:right="71"/>
              <w:jc w:val="center"/>
              <w:rPr>
                <w:sz w:val="20"/>
              </w:rPr>
            </w:pPr>
            <w:r>
              <w:rPr>
                <w:color w:val="57585B"/>
                <w:spacing w:val="-5"/>
                <w:sz w:val="20"/>
              </w:rPr>
              <w:t>10</w:t>
            </w:r>
          </w:p>
        </w:tc>
        <w:tc>
          <w:tcPr>
            <w:tcW w:w="2069" w:type="dxa"/>
            <w:tcBorders>
              <w:top w:val="single" w:sz="2" w:space="0" w:color="262526"/>
              <w:left w:val="single" w:sz="2" w:space="0" w:color="262526"/>
              <w:bottom w:val="single" w:sz="2" w:space="0" w:color="262526"/>
              <w:right w:val="single" w:sz="2" w:space="0" w:color="262526"/>
            </w:tcBorders>
            <w:shd w:val="clear" w:color="auto" w:fill="DEDEDE"/>
          </w:tcPr>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spacing w:before="229"/>
              <w:rPr>
                <w:b/>
                <w:sz w:val="20"/>
              </w:rPr>
            </w:pPr>
          </w:p>
          <w:p w:rsidR="007169DD" w:rsidRDefault="00BC0D03">
            <w:pPr>
              <w:pStyle w:val="TableParagraph"/>
              <w:ind w:left="61"/>
              <w:rPr>
                <w:sz w:val="20"/>
              </w:rPr>
            </w:pPr>
            <w:r>
              <w:rPr>
                <w:color w:val="57585B"/>
                <w:sz w:val="20"/>
              </w:rPr>
              <w:t xml:space="preserve">Clause </w:t>
            </w:r>
            <w:r>
              <w:rPr>
                <w:color w:val="57585B"/>
                <w:spacing w:val="-2"/>
                <w:sz w:val="20"/>
              </w:rPr>
              <w:t>7.8.10</w:t>
            </w:r>
          </w:p>
        </w:tc>
        <w:tc>
          <w:tcPr>
            <w:tcW w:w="6264" w:type="dxa"/>
            <w:tcBorders>
              <w:top w:val="single" w:sz="2" w:space="0" w:color="262526"/>
              <w:left w:val="single" w:sz="2" w:space="0" w:color="262526"/>
              <w:bottom w:val="single" w:sz="2" w:space="0" w:color="262526"/>
              <w:right w:val="nil"/>
            </w:tcBorders>
            <w:shd w:val="clear" w:color="auto" w:fill="DEDEDE"/>
          </w:tcPr>
          <w:p w:rsidR="007169DD" w:rsidRDefault="00BC0D03">
            <w:pPr>
              <w:pStyle w:val="TableParagraph"/>
              <w:spacing w:before="19"/>
              <w:ind w:left="62"/>
              <w:rPr>
                <w:sz w:val="20"/>
              </w:rPr>
            </w:pPr>
            <w:r>
              <w:rPr>
                <w:color w:val="57585B"/>
                <w:sz w:val="20"/>
              </w:rPr>
              <w:t xml:space="preserve">Clause 7.8.10 deals with metering installation </w:t>
            </w:r>
            <w:r>
              <w:rPr>
                <w:color w:val="57585B"/>
                <w:spacing w:val="-2"/>
                <w:sz w:val="20"/>
              </w:rPr>
              <w:t>malfunctions.</w:t>
            </w:r>
          </w:p>
          <w:p w:rsidR="007169DD" w:rsidRDefault="00BC0D03">
            <w:pPr>
              <w:pStyle w:val="TableParagraph"/>
              <w:spacing w:before="154" w:line="280" w:lineRule="auto"/>
              <w:ind w:left="62"/>
              <w:rPr>
                <w:sz w:val="20"/>
              </w:rPr>
            </w:pPr>
            <w:r>
              <w:rPr>
                <w:color w:val="57585B"/>
                <w:sz w:val="20"/>
              </w:rPr>
              <w:t>The timeframes for repair of a metering installation at a small customers</w:t>
            </w:r>
            <w:r>
              <w:rPr>
                <w:color w:val="57585B"/>
                <w:spacing w:val="-4"/>
                <w:sz w:val="20"/>
              </w:rPr>
              <w:t xml:space="preserve"> </w:t>
            </w:r>
            <w:r>
              <w:rPr>
                <w:color w:val="57585B"/>
                <w:sz w:val="20"/>
              </w:rPr>
              <w:t>premises</w:t>
            </w:r>
            <w:r>
              <w:rPr>
                <w:color w:val="57585B"/>
                <w:spacing w:val="-4"/>
                <w:sz w:val="20"/>
              </w:rPr>
              <w:t xml:space="preserve"> </w:t>
            </w:r>
            <w:r>
              <w:rPr>
                <w:color w:val="57585B"/>
                <w:sz w:val="20"/>
              </w:rPr>
              <w:t>(set</w:t>
            </w:r>
            <w:r>
              <w:rPr>
                <w:color w:val="57585B"/>
                <w:spacing w:val="-4"/>
                <w:sz w:val="20"/>
              </w:rPr>
              <w:t xml:space="preserve"> </w:t>
            </w:r>
            <w:r>
              <w:rPr>
                <w:color w:val="57585B"/>
                <w:sz w:val="20"/>
              </w:rPr>
              <w:t>out</w:t>
            </w:r>
            <w:r>
              <w:rPr>
                <w:color w:val="57585B"/>
                <w:spacing w:val="-4"/>
                <w:sz w:val="20"/>
              </w:rPr>
              <w:t xml:space="preserve"> </w:t>
            </w:r>
            <w:r>
              <w:rPr>
                <w:color w:val="57585B"/>
                <w:sz w:val="20"/>
              </w:rPr>
              <w:t>in</w:t>
            </w:r>
            <w:r>
              <w:rPr>
                <w:color w:val="57585B"/>
                <w:spacing w:val="-4"/>
                <w:sz w:val="20"/>
              </w:rPr>
              <w:t xml:space="preserve"> </w:t>
            </w:r>
            <w:r>
              <w:rPr>
                <w:color w:val="57585B"/>
                <w:sz w:val="20"/>
              </w:rPr>
              <w:t>cl</w:t>
            </w:r>
            <w:r>
              <w:rPr>
                <w:color w:val="57585B"/>
                <w:spacing w:val="-4"/>
                <w:sz w:val="20"/>
              </w:rPr>
              <w:t xml:space="preserve"> </w:t>
            </w:r>
            <w:r>
              <w:rPr>
                <w:color w:val="57585B"/>
                <w:sz w:val="20"/>
              </w:rPr>
              <w:t>7.8.10(a)(2))</w:t>
            </w:r>
            <w:r>
              <w:rPr>
                <w:color w:val="57585B"/>
                <w:spacing w:val="-4"/>
                <w:sz w:val="20"/>
              </w:rPr>
              <w:t xml:space="preserve"> </w:t>
            </w:r>
            <w:r>
              <w:rPr>
                <w:color w:val="57585B"/>
                <w:sz w:val="20"/>
              </w:rPr>
              <w:t>would</w:t>
            </w:r>
            <w:r>
              <w:rPr>
                <w:color w:val="57585B"/>
                <w:spacing w:val="-4"/>
                <w:sz w:val="20"/>
              </w:rPr>
              <w:t xml:space="preserve"> </w:t>
            </w:r>
            <w:r>
              <w:rPr>
                <w:color w:val="57585B"/>
                <w:sz w:val="20"/>
              </w:rPr>
              <w:t>be</w:t>
            </w:r>
            <w:r>
              <w:rPr>
                <w:color w:val="57585B"/>
                <w:spacing w:val="-4"/>
                <w:sz w:val="20"/>
              </w:rPr>
              <w:t xml:space="preserve"> </w:t>
            </w:r>
            <w:r>
              <w:rPr>
                <w:color w:val="57585B"/>
                <w:sz w:val="20"/>
              </w:rPr>
              <w:t>amended</w:t>
            </w:r>
            <w:r>
              <w:rPr>
                <w:color w:val="57585B"/>
                <w:spacing w:val="-4"/>
                <w:sz w:val="20"/>
              </w:rPr>
              <w:t xml:space="preserve"> </w:t>
            </w:r>
            <w:r>
              <w:rPr>
                <w:color w:val="57585B"/>
                <w:sz w:val="20"/>
              </w:rPr>
              <w:t>to have</w:t>
            </w:r>
            <w:r>
              <w:rPr>
                <w:color w:val="57585B"/>
                <w:spacing w:val="-8"/>
                <w:sz w:val="20"/>
              </w:rPr>
              <w:t xml:space="preserve"> </w:t>
            </w:r>
            <w:r>
              <w:rPr>
                <w:color w:val="57585B"/>
                <w:sz w:val="20"/>
              </w:rPr>
              <w:t>different</w:t>
            </w:r>
            <w:r>
              <w:rPr>
                <w:color w:val="57585B"/>
                <w:spacing w:val="-8"/>
                <w:sz w:val="20"/>
              </w:rPr>
              <w:t xml:space="preserve"> </w:t>
            </w:r>
            <w:r>
              <w:rPr>
                <w:color w:val="57585B"/>
                <w:sz w:val="20"/>
              </w:rPr>
              <w:t>timeframes</w:t>
            </w:r>
            <w:r>
              <w:rPr>
                <w:color w:val="57585B"/>
                <w:spacing w:val="-8"/>
                <w:sz w:val="20"/>
              </w:rPr>
              <w:t xml:space="preserve"> </w:t>
            </w:r>
            <w:r>
              <w:rPr>
                <w:color w:val="57585B"/>
                <w:sz w:val="20"/>
              </w:rPr>
              <w:t>for</w:t>
            </w:r>
            <w:r>
              <w:rPr>
                <w:color w:val="57585B"/>
                <w:spacing w:val="-8"/>
                <w:sz w:val="20"/>
              </w:rPr>
              <w:t xml:space="preserve"> </w:t>
            </w:r>
            <w:r>
              <w:rPr>
                <w:color w:val="57585B"/>
                <w:sz w:val="20"/>
              </w:rPr>
              <w:t>individually</w:t>
            </w:r>
            <w:r>
              <w:rPr>
                <w:color w:val="57585B"/>
                <w:spacing w:val="-8"/>
                <w:sz w:val="20"/>
              </w:rPr>
              <w:t xml:space="preserve"> </w:t>
            </w:r>
            <w:r>
              <w:rPr>
                <w:color w:val="57585B"/>
                <w:sz w:val="20"/>
              </w:rPr>
              <w:t>identified</w:t>
            </w:r>
            <w:r>
              <w:rPr>
                <w:color w:val="57585B"/>
                <w:spacing w:val="-8"/>
                <w:sz w:val="20"/>
              </w:rPr>
              <w:t xml:space="preserve"> </w:t>
            </w:r>
            <w:r>
              <w:rPr>
                <w:color w:val="57585B"/>
                <w:sz w:val="20"/>
              </w:rPr>
              <w:t>malfunctions</w:t>
            </w:r>
            <w:r>
              <w:rPr>
                <w:color w:val="57585B"/>
                <w:spacing w:val="-8"/>
                <w:sz w:val="20"/>
              </w:rPr>
              <w:t xml:space="preserve"> </w:t>
            </w:r>
            <w:r>
              <w:rPr>
                <w:color w:val="57585B"/>
                <w:sz w:val="20"/>
              </w:rPr>
              <w:t>and family failures (which are new definitions to be inserted into Chapter 10, as described below).</w:t>
            </w:r>
          </w:p>
          <w:p w:rsidR="007169DD" w:rsidRDefault="00BC0D03">
            <w:pPr>
              <w:pStyle w:val="TableParagraph"/>
              <w:spacing w:before="109" w:line="280" w:lineRule="auto"/>
              <w:ind w:left="62" w:right="80"/>
              <w:rPr>
                <w:sz w:val="20"/>
              </w:rPr>
            </w:pPr>
            <w:r>
              <w:rPr>
                <w:color w:val="57585B"/>
                <w:sz w:val="20"/>
              </w:rPr>
              <w:t>The</w:t>
            </w:r>
            <w:r>
              <w:rPr>
                <w:color w:val="57585B"/>
                <w:spacing w:val="-4"/>
                <w:sz w:val="20"/>
              </w:rPr>
              <w:t xml:space="preserve"> </w:t>
            </w:r>
            <w:r>
              <w:rPr>
                <w:color w:val="57585B"/>
                <w:sz w:val="20"/>
              </w:rPr>
              <w:t>clause</w:t>
            </w:r>
            <w:r>
              <w:rPr>
                <w:color w:val="57585B"/>
                <w:spacing w:val="-4"/>
                <w:sz w:val="20"/>
              </w:rPr>
              <w:t xml:space="preserve"> </w:t>
            </w:r>
            <w:r>
              <w:rPr>
                <w:color w:val="57585B"/>
                <w:sz w:val="20"/>
              </w:rPr>
              <w:t>would</w:t>
            </w:r>
            <w:r>
              <w:rPr>
                <w:color w:val="57585B"/>
                <w:spacing w:val="-4"/>
                <w:sz w:val="20"/>
              </w:rPr>
              <w:t xml:space="preserve"> </w:t>
            </w:r>
            <w:r>
              <w:rPr>
                <w:color w:val="57585B"/>
                <w:sz w:val="20"/>
              </w:rPr>
              <w:t>also</w:t>
            </w:r>
            <w:r>
              <w:rPr>
                <w:color w:val="57585B"/>
                <w:spacing w:val="-4"/>
                <w:sz w:val="20"/>
              </w:rPr>
              <w:t xml:space="preserve"> </w:t>
            </w:r>
            <w:r>
              <w:rPr>
                <w:color w:val="57585B"/>
                <w:sz w:val="20"/>
              </w:rPr>
              <w:t>be</w:t>
            </w:r>
            <w:r>
              <w:rPr>
                <w:color w:val="57585B"/>
                <w:spacing w:val="-4"/>
                <w:sz w:val="20"/>
              </w:rPr>
              <w:t xml:space="preserve"> </w:t>
            </w:r>
            <w:r>
              <w:rPr>
                <w:color w:val="57585B"/>
                <w:sz w:val="20"/>
              </w:rPr>
              <w:t>amended</w:t>
            </w:r>
            <w:r>
              <w:rPr>
                <w:color w:val="57585B"/>
                <w:spacing w:val="-4"/>
                <w:sz w:val="20"/>
              </w:rPr>
              <w:t xml:space="preserve"> </w:t>
            </w:r>
            <w:r>
              <w:rPr>
                <w:color w:val="57585B"/>
                <w:sz w:val="20"/>
              </w:rPr>
              <w:t>to</w:t>
            </w:r>
            <w:r>
              <w:rPr>
                <w:color w:val="57585B"/>
                <w:spacing w:val="-4"/>
                <w:sz w:val="20"/>
              </w:rPr>
              <w:t xml:space="preserve"> </w:t>
            </w:r>
            <w:r>
              <w:rPr>
                <w:color w:val="57585B"/>
                <w:sz w:val="20"/>
              </w:rPr>
              <w:t>remove</w:t>
            </w:r>
            <w:r>
              <w:rPr>
                <w:color w:val="57585B"/>
                <w:spacing w:val="-4"/>
                <w:sz w:val="20"/>
              </w:rPr>
              <w:t xml:space="preserve"> </w:t>
            </w:r>
            <w:r>
              <w:rPr>
                <w:color w:val="57585B"/>
                <w:sz w:val="20"/>
              </w:rPr>
              <w:t>the</w:t>
            </w:r>
            <w:r>
              <w:rPr>
                <w:color w:val="57585B"/>
                <w:spacing w:val="-4"/>
                <w:sz w:val="20"/>
              </w:rPr>
              <w:t xml:space="preserve"> </w:t>
            </w:r>
            <w:r>
              <w:rPr>
                <w:color w:val="57585B"/>
                <w:sz w:val="20"/>
              </w:rPr>
              <w:t>extension</w:t>
            </w:r>
            <w:r>
              <w:rPr>
                <w:color w:val="57585B"/>
                <w:spacing w:val="-4"/>
                <w:sz w:val="20"/>
              </w:rPr>
              <w:t xml:space="preserve"> </w:t>
            </w:r>
            <w:r>
              <w:rPr>
                <w:color w:val="57585B"/>
                <w:sz w:val="20"/>
              </w:rPr>
              <w:t>of</w:t>
            </w:r>
            <w:r>
              <w:rPr>
                <w:color w:val="57585B"/>
                <w:spacing w:val="-4"/>
                <w:sz w:val="20"/>
              </w:rPr>
              <w:t xml:space="preserve"> </w:t>
            </w:r>
            <w:r>
              <w:rPr>
                <w:color w:val="57585B"/>
                <w:sz w:val="20"/>
              </w:rPr>
              <w:t>time for repair where a meter has shared fusing; instead, where there is shared fusing, the Shared Fusing Meter Replacement Procedures (described below) will apply.</w:t>
            </w:r>
          </w:p>
          <w:p w:rsidR="007169DD" w:rsidRDefault="00BC0D03">
            <w:pPr>
              <w:pStyle w:val="TableParagraph"/>
              <w:spacing w:before="70" w:line="280" w:lineRule="atLeast"/>
              <w:ind w:left="62"/>
              <w:rPr>
                <w:sz w:val="20"/>
              </w:rPr>
            </w:pPr>
            <w:r>
              <w:rPr>
                <w:color w:val="57585B"/>
                <w:sz w:val="20"/>
              </w:rPr>
              <w:t>The</w:t>
            </w:r>
            <w:r>
              <w:rPr>
                <w:color w:val="57585B"/>
                <w:spacing w:val="-6"/>
                <w:sz w:val="20"/>
              </w:rPr>
              <w:t xml:space="preserve"> </w:t>
            </w:r>
            <w:r>
              <w:rPr>
                <w:color w:val="57585B"/>
                <w:sz w:val="20"/>
              </w:rPr>
              <w:t>process</w:t>
            </w:r>
            <w:r>
              <w:rPr>
                <w:color w:val="57585B"/>
                <w:spacing w:val="-6"/>
                <w:sz w:val="20"/>
              </w:rPr>
              <w:t xml:space="preserve"> </w:t>
            </w:r>
            <w:r>
              <w:rPr>
                <w:color w:val="57585B"/>
                <w:sz w:val="20"/>
              </w:rPr>
              <w:t>for</w:t>
            </w:r>
            <w:r>
              <w:rPr>
                <w:color w:val="57585B"/>
                <w:spacing w:val="-6"/>
                <w:sz w:val="20"/>
              </w:rPr>
              <w:t xml:space="preserve"> </w:t>
            </w:r>
            <w:r>
              <w:rPr>
                <w:color w:val="57585B"/>
                <w:sz w:val="20"/>
              </w:rPr>
              <w:t>obtaining</w:t>
            </w:r>
            <w:r>
              <w:rPr>
                <w:color w:val="57585B"/>
                <w:spacing w:val="-6"/>
                <w:sz w:val="20"/>
              </w:rPr>
              <w:t xml:space="preserve"> </w:t>
            </w:r>
            <w:r>
              <w:rPr>
                <w:color w:val="57585B"/>
                <w:sz w:val="20"/>
              </w:rPr>
              <w:t>exemptions</w:t>
            </w:r>
            <w:r>
              <w:rPr>
                <w:color w:val="57585B"/>
                <w:spacing w:val="-6"/>
                <w:sz w:val="20"/>
              </w:rPr>
              <w:t xml:space="preserve"> </w:t>
            </w:r>
            <w:r>
              <w:rPr>
                <w:color w:val="57585B"/>
                <w:sz w:val="20"/>
              </w:rPr>
              <w:t>from</w:t>
            </w:r>
            <w:r>
              <w:rPr>
                <w:color w:val="57585B"/>
                <w:spacing w:val="-6"/>
                <w:sz w:val="20"/>
              </w:rPr>
              <w:t xml:space="preserve"> </w:t>
            </w:r>
            <w:r>
              <w:rPr>
                <w:color w:val="57585B"/>
                <w:sz w:val="20"/>
              </w:rPr>
              <w:t>the</w:t>
            </w:r>
            <w:r>
              <w:rPr>
                <w:color w:val="57585B"/>
                <w:spacing w:val="-6"/>
                <w:sz w:val="20"/>
              </w:rPr>
              <w:t xml:space="preserve"> </w:t>
            </w:r>
            <w:r>
              <w:rPr>
                <w:color w:val="57585B"/>
                <w:sz w:val="20"/>
              </w:rPr>
              <w:t>repair</w:t>
            </w:r>
            <w:r>
              <w:rPr>
                <w:color w:val="57585B"/>
                <w:spacing w:val="-6"/>
                <w:sz w:val="20"/>
              </w:rPr>
              <w:t xml:space="preserve"> </w:t>
            </w:r>
            <w:r>
              <w:rPr>
                <w:color w:val="57585B"/>
                <w:sz w:val="20"/>
              </w:rPr>
              <w:t>timeframes</w:t>
            </w:r>
            <w:r>
              <w:rPr>
                <w:color w:val="57585B"/>
                <w:spacing w:val="-6"/>
                <w:sz w:val="20"/>
              </w:rPr>
              <w:t xml:space="preserve"> </w:t>
            </w:r>
            <w:r>
              <w:rPr>
                <w:color w:val="57585B"/>
                <w:sz w:val="20"/>
              </w:rPr>
              <w:t>will also be amended.</w:t>
            </w:r>
            <w:r>
              <w:rPr>
                <w:color w:val="57585B"/>
                <w:spacing w:val="40"/>
                <w:sz w:val="20"/>
              </w:rPr>
              <w:t xml:space="preserve"> </w:t>
            </w:r>
            <w:r>
              <w:rPr>
                <w:color w:val="57585B"/>
                <w:sz w:val="20"/>
              </w:rPr>
              <w:t>Currently a Metering Coordinator must provide a plan for rectification of the metering installation once it has been granted an exemption.</w:t>
            </w:r>
            <w:r>
              <w:rPr>
                <w:color w:val="57585B"/>
                <w:spacing w:val="40"/>
                <w:sz w:val="20"/>
              </w:rPr>
              <w:t xml:space="preserve"> </w:t>
            </w:r>
            <w:r>
              <w:rPr>
                <w:color w:val="57585B"/>
                <w:sz w:val="20"/>
              </w:rPr>
              <w:t>Under the draft rule, the plan will need to be provided at the time of making the application.</w:t>
            </w:r>
          </w:p>
        </w:tc>
      </w:tr>
      <w:tr w:rsidR="007169DD">
        <w:trPr>
          <w:trHeight w:val="699"/>
        </w:trPr>
        <w:tc>
          <w:tcPr>
            <w:tcW w:w="425" w:type="dxa"/>
            <w:tcBorders>
              <w:top w:val="single" w:sz="2" w:space="0" w:color="262526"/>
              <w:left w:val="nil"/>
              <w:right w:val="single" w:sz="2" w:space="0" w:color="262526"/>
            </w:tcBorders>
          </w:tcPr>
          <w:p w:rsidR="007169DD" w:rsidRDefault="00BC0D03">
            <w:pPr>
              <w:pStyle w:val="TableParagraph"/>
              <w:spacing w:before="210"/>
              <w:ind w:right="71"/>
              <w:jc w:val="center"/>
              <w:rPr>
                <w:sz w:val="20"/>
              </w:rPr>
            </w:pPr>
            <w:r>
              <w:rPr>
                <w:color w:val="57585B"/>
                <w:spacing w:val="-5"/>
                <w:sz w:val="20"/>
              </w:rPr>
              <w:t>11</w:t>
            </w:r>
          </w:p>
        </w:tc>
        <w:tc>
          <w:tcPr>
            <w:tcW w:w="2069" w:type="dxa"/>
            <w:tcBorders>
              <w:top w:val="single" w:sz="2" w:space="0" w:color="262526"/>
              <w:left w:val="single" w:sz="2" w:space="0" w:color="262526"/>
              <w:right w:val="single" w:sz="2" w:space="0" w:color="262526"/>
            </w:tcBorders>
          </w:tcPr>
          <w:p w:rsidR="007169DD" w:rsidRDefault="00BC0D03">
            <w:pPr>
              <w:pStyle w:val="TableParagraph"/>
              <w:spacing w:before="70" w:line="280" w:lineRule="auto"/>
              <w:ind w:left="61"/>
              <w:rPr>
                <w:sz w:val="20"/>
              </w:rPr>
            </w:pPr>
            <w:r>
              <w:rPr>
                <w:color w:val="57585B"/>
                <w:sz w:val="20"/>
              </w:rPr>
              <w:t>Clauses 7.8.10A, 7.8.10B</w:t>
            </w:r>
            <w:r>
              <w:rPr>
                <w:color w:val="57585B"/>
                <w:spacing w:val="-13"/>
                <w:sz w:val="20"/>
              </w:rPr>
              <w:t xml:space="preserve"> </w:t>
            </w:r>
            <w:r>
              <w:rPr>
                <w:color w:val="57585B"/>
                <w:sz w:val="20"/>
              </w:rPr>
              <w:t>and</w:t>
            </w:r>
            <w:r>
              <w:rPr>
                <w:color w:val="57585B"/>
                <w:spacing w:val="-12"/>
                <w:sz w:val="20"/>
              </w:rPr>
              <w:t xml:space="preserve"> </w:t>
            </w:r>
            <w:r>
              <w:rPr>
                <w:color w:val="57585B"/>
                <w:sz w:val="20"/>
              </w:rPr>
              <w:t>7.8.10C</w:t>
            </w:r>
          </w:p>
        </w:tc>
        <w:tc>
          <w:tcPr>
            <w:tcW w:w="6264" w:type="dxa"/>
            <w:tcBorders>
              <w:top w:val="single" w:sz="2" w:space="0" w:color="262526"/>
              <w:left w:val="single" w:sz="2" w:space="0" w:color="262526"/>
              <w:right w:val="nil"/>
            </w:tcBorders>
          </w:tcPr>
          <w:p w:rsidR="007169DD" w:rsidRDefault="00BC0D03">
            <w:pPr>
              <w:pStyle w:val="TableParagraph"/>
              <w:spacing w:before="70" w:line="280" w:lineRule="auto"/>
              <w:ind w:left="62" w:right="109"/>
              <w:rPr>
                <w:sz w:val="20"/>
              </w:rPr>
            </w:pPr>
            <w:r>
              <w:rPr>
                <w:color w:val="57585B"/>
                <w:sz w:val="20"/>
              </w:rPr>
              <w:t>Clauses</w:t>
            </w:r>
            <w:r>
              <w:rPr>
                <w:color w:val="57585B"/>
                <w:spacing w:val="-5"/>
                <w:sz w:val="20"/>
              </w:rPr>
              <w:t xml:space="preserve"> </w:t>
            </w:r>
            <w:r>
              <w:rPr>
                <w:color w:val="57585B"/>
                <w:sz w:val="20"/>
              </w:rPr>
              <w:t>7.8.10A,</w:t>
            </w:r>
            <w:r>
              <w:rPr>
                <w:color w:val="57585B"/>
                <w:spacing w:val="-5"/>
                <w:sz w:val="20"/>
              </w:rPr>
              <w:t xml:space="preserve"> </w:t>
            </w:r>
            <w:r>
              <w:rPr>
                <w:color w:val="57585B"/>
                <w:sz w:val="20"/>
              </w:rPr>
              <w:t>7.8.10B</w:t>
            </w:r>
            <w:r>
              <w:rPr>
                <w:color w:val="57585B"/>
                <w:spacing w:val="-5"/>
                <w:sz w:val="20"/>
              </w:rPr>
              <w:t xml:space="preserve"> </w:t>
            </w:r>
            <w:r>
              <w:rPr>
                <w:color w:val="57585B"/>
                <w:sz w:val="20"/>
              </w:rPr>
              <w:t>and</w:t>
            </w:r>
            <w:r>
              <w:rPr>
                <w:color w:val="57585B"/>
                <w:spacing w:val="-5"/>
                <w:sz w:val="20"/>
              </w:rPr>
              <w:t xml:space="preserve"> </w:t>
            </w:r>
            <w:r>
              <w:rPr>
                <w:color w:val="57585B"/>
                <w:sz w:val="20"/>
              </w:rPr>
              <w:t>7.8.10C</w:t>
            </w:r>
            <w:r>
              <w:rPr>
                <w:color w:val="57585B"/>
                <w:spacing w:val="-5"/>
                <w:sz w:val="20"/>
              </w:rPr>
              <w:t xml:space="preserve"> </w:t>
            </w:r>
            <w:r>
              <w:rPr>
                <w:color w:val="57585B"/>
                <w:sz w:val="20"/>
              </w:rPr>
              <w:t>deal</w:t>
            </w:r>
            <w:r>
              <w:rPr>
                <w:color w:val="57585B"/>
                <w:spacing w:val="-5"/>
                <w:sz w:val="20"/>
              </w:rPr>
              <w:t xml:space="preserve"> </w:t>
            </w:r>
            <w:r>
              <w:rPr>
                <w:color w:val="57585B"/>
                <w:sz w:val="20"/>
              </w:rPr>
              <w:t>with</w:t>
            </w:r>
            <w:r>
              <w:rPr>
                <w:color w:val="57585B"/>
                <w:spacing w:val="-5"/>
                <w:sz w:val="20"/>
              </w:rPr>
              <w:t xml:space="preserve"> </w:t>
            </w:r>
            <w:r>
              <w:rPr>
                <w:color w:val="57585B"/>
                <w:sz w:val="20"/>
              </w:rPr>
              <w:t>the</w:t>
            </w:r>
            <w:r>
              <w:rPr>
                <w:color w:val="57585B"/>
                <w:spacing w:val="-5"/>
                <w:sz w:val="20"/>
              </w:rPr>
              <w:t xml:space="preserve"> </w:t>
            </w:r>
            <w:r>
              <w:rPr>
                <w:color w:val="57585B"/>
                <w:sz w:val="20"/>
              </w:rPr>
              <w:t>timeframes</w:t>
            </w:r>
            <w:r>
              <w:rPr>
                <w:color w:val="57585B"/>
                <w:spacing w:val="-5"/>
                <w:sz w:val="20"/>
              </w:rPr>
              <w:t xml:space="preserve"> </w:t>
            </w:r>
            <w:r>
              <w:rPr>
                <w:color w:val="57585B"/>
                <w:sz w:val="20"/>
              </w:rPr>
              <w:t>for the replacement of meters in certain circumstances.</w:t>
            </w:r>
          </w:p>
        </w:tc>
      </w:tr>
    </w:tbl>
    <w:p w:rsidR="007169DD" w:rsidRDefault="007169DD">
      <w:pPr>
        <w:spacing w:line="280" w:lineRule="auto"/>
        <w:rPr>
          <w:sz w:val="20"/>
        </w:rPr>
        <w:sectPr w:rsidR="007169DD">
          <w:pgSz w:w="11910" w:h="16840"/>
          <w:pgMar w:top="1460" w:right="180" w:bottom="700" w:left="1020" w:header="825" w:footer="509" w:gutter="0"/>
          <w:cols w:space="720"/>
        </w:sectPr>
      </w:pPr>
    </w:p>
    <w:p w:rsidR="007169DD" w:rsidRDefault="007169DD">
      <w:pPr>
        <w:pStyle w:val="BodyText"/>
        <w:rPr>
          <w:b/>
        </w:rPr>
      </w:pPr>
    </w:p>
    <w:p w:rsidR="007169DD" w:rsidRDefault="007169DD">
      <w:pPr>
        <w:pStyle w:val="BodyText"/>
        <w:rPr>
          <w:b/>
        </w:rPr>
      </w:pPr>
    </w:p>
    <w:p w:rsidR="007169DD" w:rsidRDefault="007169DD">
      <w:pPr>
        <w:pStyle w:val="BodyText"/>
        <w:spacing w:before="130"/>
        <w:rPr>
          <w:b/>
        </w:rPr>
      </w:pPr>
    </w:p>
    <w:tbl>
      <w:tblPr>
        <w:tblW w:w="0" w:type="auto"/>
        <w:tblInd w:w="969" w:type="dxa"/>
        <w:tblBorders>
          <w:top w:val="single" w:sz="2" w:space="0" w:color="00ACEC"/>
          <w:left w:val="single" w:sz="2" w:space="0" w:color="00ACEC"/>
          <w:bottom w:val="single" w:sz="2" w:space="0" w:color="00ACEC"/>
          <w:right w:val="single" w:sz="2" w:space="0" w:color="00ACEC"/>
          <w:insideH w:val="single" w:sz="2" w:space="0" w:color="00ACEC"/>
          <w:insideV w:val="single" w:sz="2" w:space="0" w:color="00ACEC"/>
        </w:tblBorders>
        <w:tblLayout w:type="fixed"/>
        <w:tblCellMar>
          <w:left w:w="0" w:type="dxa"/>
          <w:right w:w="0" w:type="dxa"/>
        </w:tblCellMar>
        <w:tblLook w:val="01E0" w:firstRow="1" w:lastRow="1" w:firstColumn="1" w:lastColumn="1" w:noHBand="0" w:noVBand="0"/>
      </w:tblPr>
      <w:tblGrid>
        <w:gridCol w:w="425"/>
        <w:gridCol w:w="2069"/>
        <w:gridCol w:w="6263"/>
      </w:tblGrid>
      <w:tr w:rsidR="007169DD">
        <w:trPr>
          <w:trHeight w:val="319"/>
        </w:trPr>
        <w:tc>
          <w:tcPr>
            <w:tcW w:w="425" w:type="dxa"/>
            <w:tcBorders>
              <w:left w:val="nil"/>
              <w:bottom w:val="single" w:sz="8" w:space="0" w:color="00ACEC"/>
              <w:right w:val="single" w:sz="2" w:space="0" w:color="262526"/>
            </w:tcBorders>
          </w:tcPr>
          <w:p w:rsidR="007169DD" w:rsidRDefault="007169DD">
            <w:pPr>
              <w:pStyle w:val="TableParagraph"/>
              <w:rPr>
                <w:rFonts w:ascii="Times New Roman"/>
                <w:sz w:val="18"/>
              </w:rPr>
            </w:pPr>
          </w:p>
        </w:tc>
        <w:tc>
          <w:tcPr>
            <w:tcW w:w="2069" w:type="dxa"/>
            <w:tcBorders>
              <w:left w:val="single" w:sz="2" w:space="0" w:color="262526"/>
              <w:bottom w:val="single" w:sz="8" w:space="0" w:color="00ACEC"/>
              <w:right w:val="single" w:sz="2" w:space="0" w:color="262526"/>
            </w:tcBorders>
          </w:tcPr>
          <w:p w:rsidR="007169DD" w:rsidRDefault="00BC0D03">
            <w:pPr>
              <w:pStyle w:val="TableParagraph"/>
              <w:spacing w:before="19"/>
              <w:ind w:left="65"/>
              <w:rPr>
                <w:b/>
                <w:sz w:val="20"/>
              </w:rPr>
            </w:pPr>
            <w:r>
              <w:rPr>
                <w:noProof/>
                <w:lang w:val="en-AU" w:eastAsia="en-AU"/>
              </w:rPr>
              <mc:AlternateContent>
                <mc:Choice Requires="wpg">
                  <w:drawing>
                    <wp:anchor distT="0" distB="0" distL="0" distR="0" simplePos="0" relativeHeight="486114816" behindDoc="1" locked="0" layoutInCell="1" allowOverlap="1">
                      <wp:simplePos x="0" y="0"/>
                      <wp:positionH relativeFrom="column">
                        <wp:posOffset>-270167</wp:posOffset>
                      </wp:positionH>
                      <wp:positionV relativeFrom="paragraph">
                        <wp:posOffset>953157</wp:posOffset>
                      </wp:positionV>
                      <wp:extent cx="5561965" cy="241173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1965" cy="2411730"/>
                                <a:chOff x="0" y="0"/>
                                <a:chExt cx="5561965" cy="2411730"/>
                              </a:xfrm>
                            </wpg:grpSpPr>
                            <wps:wsp>
                              <wps:cNvPr id="131" name="Graphic 129"/>
                              <wps:cNvSpPr/>
                              <wps:spPr>
                                <a:xfrm>
                                  <a:off x="0" y="0"/>
                                  <a:ext cx="5561965" cy="2411730"/>
                                </a:xfrm>
                                <a:custGeom>
                                  <a:avLst/>
                                  <a:gdLst/>
                                  <a:ahLst/>
                                  <a:cxnLst/>
                                  <a:rect l="l" t="t" r="r" b="b"/>
                                  <a:pathLst>
                                    <a:path w="5561965" h="2411730">
                                      <a:moveTo>
                                        <a:pt x="270154" y="0"/>
                                      </a:moveTo>
                                      <a:lnTo>
                                        <a:pt x="0" y="0"/>
                                      </a:lnTo>
                                      <a:lnTo>
                                        <a:pt x="0" y="2411336"/>
                                      </a:lnTo>
                                      <a:lnTo>
                                        <a:pt x="270154" y="2411336"/>
                                      </a:lnTo>
                                      <a:lnTo>
                                        <a:pt x="270154" y="0"/>
                                      </a:lnTo>
                                      <a:close/>
                                    </a:path>
                                    <a:path w="5561965" h="2411730">
                                      <a:moveTo>
                                        <a:pt x="5561863" y="0"/>
                                      </a:moveTo>
                                      <a:lnTo>
                                        <a:pt x="1584045" y="0"/>
                                      </a:lnTo>
                                      <a:lnTo>
                                        <a:pt x="270167" y="0"/>
                                      </a:lnTo>
                                      <a:lnTo>
                                        <a:pt x="270167" y="2411336"/>
                                      </a:lnTo>
                                      <a:lnTo>
                                        <a:pt x="1584045" y="2411336"/>
                                      </a:lnTo>
                                      <a:lnTo>
                                        <a:pt x="5561863" y="2411336"/>
                                      </a:lnTo>
                                      <a:lnTo>
                                        <a:pt x="5561863" y="0"/>
                                      </a:lnTo>
                                      <a:close/>
                                    </a:path>
                                  </a:pathLst>
                                </a:custGeom>
                                <a:solidFill>
                                  <a:srgbClr val="DEDEDE"/>
                                </a:solidFill>
                              </wps:spPr>
                              <wps:bodyPr wrap="square" lIns="0" tIns="0" rIns="0" bIns="0" rtlCol="0">
                                <a:prstTxWarp prst="textNoShape">
                                  <a:avLst/>
                                </a:prstTxWarp>
                                <a:noAutofit/>
                              </wps:bodyPr>
                            </wps:wsp>
                          </wpg:wgp>
                        </a:graphicData>
                      </a:graphic>
                    </wp:anchor>
                  </w:drawing>
                </mc:Choice>
                <mc:Fallback>
                  <w:pict>
                    <v:group w14:anchorId="77FDAB52" id="Group 128" o:spid="_x0000_s1026" style="position:absolute;margin-left:-21.25pt;margin-top:75.05pt;width:437.95pt;height:189.9pt;z-index:-17201664;mso-wrap-distance-left:0;mso-wrap-distance-right:0" coordsize="55619,24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">
                      <v:shape id="Graphic 129" o:spid="_x0000_s1027" style="position:absolute;width:55619;height:24117;visibility:visible;mso-wrap-style:square;v-text-anchor:top" coordsize="5561965,241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" path="m270154,l,,,2411336r270154,l270154,xem5561863,l1584045,,270167,r,2411336l1584045,2411336r3977818,l5561863,xe" fillcolor="#dedede" stroked="f">
                        <v:path arrowok="t"/>
                      </v:shape>
                    </v:group>
                  </w:pict>
                </mc:Fallback>
              </mc:AlternateContent>
            </w:r>
            <w:r>
              <w:rPr>
                <w:b/>
                <w:color w:val="23A2E0"/>
                <w:spacing w:val="-2"/>
                <w:sz w:val="20"/>
              </w:rPr>
              <w:t>Provision</w:t>
            </w:r>
          </w:p>
        </w:tc>
        <w:tc>
          <w:tcPr>
            <w:tcW w:w="6263" w:type="dxa"/>
            <w:tcBorders>
              <w:left w:val="single" w:sz="2" w:space="0" w:color="262526"/>
              <w:bottom w:val="single" w:sz="8" w:space="0" w:color="00ACEC"/>
              <w:right w:val="nil"/>
            </w:tcBorders>
          </w:tcPr>
          <w:p w:rsidR="007169DD" w:rsidRDefault="00BC0D03">
            <w:pPr>
              <w:pStyle w:val="TableParagraph"/>
              <w:spacing w:before="19"/>
              <w:ind w:left="65"/>
              <w:rPr>
                <w:b/>
                <w:sz w:val="20"/>
              </w:rPr>
            </w:pPr>
            <w:r>
              <w:rPr>
                <w:b/>
                <w:color w:val="23A2E0"/>
                <w:sz w:val="20"/>
              </w:rPr>
              <w:t>Proposed</w:t>
            </w:r>
            <w:r>
              <w:rPr>
                <w:b/>
                <w:color w:val="23A2E0"/>
                <w:spacing w:val="-7"/>
                <w:sz w:val="20"/>
              </w:rPr>
              <w:t xml:space="preserve"> </w:t>
            </w:r>
            <w:r>
              <w:rPr>
                <w:b/>
                <w:color w:val="23A2E0"/>
                <w:spacing w:val="-2"/>
                <w:sz w:val="20"/>
              </w:rPr>
              <w:t>amendment</w:t>
            </w:r>
          </w:p>
        </w:tc>
      </w:tr>
      <w:tr w:rsidR="007169DD">
        <w:trPr>
          <w:trHeight w:val="1159"/>
        </w:trPr>
        <w:tc>
          <w:tcPr>
            <w:tcW w:w="425" w:type="dxa"/>
            <w:tcBorders>
              <w:top w:val="single" w:sz="8" w:space="0" w:color="00ACEC"/>
              <w:left w:val="nil"/>
              <w:bottom w:val="single" w:sz="2" w:space="0" w:color="262526"/>
              <w:right w:val="single" w:sz="2" w:space="0" w:color="262526"/>
            </w:tcBorders>
          </w:tcPr>
          <w:p w:rsidR="007169DD" w:rsidRDefault="007169DD">
            <w:pPr>
              <w:pStyle w:val="TableParagraph"/>
              <w:rPr>
                <w:rFonts w:ascii="Times New Roman"/>
                <w:sz w:val="18"/>
              </w:rPr>
            </w:pPr>
          </w:p>
        </w:tc>
        <w:tc>
          <w:tcPr>
            <w:tcW w:w="2069" w:type="dxa"/>
            <w:tcBorders>
              <w:top w:val="single" w:sz="8" w:space="0" w:color="00ACEC"/>
              <w:left w:val="single" w:sz="2" w:space="0" w:color="262526"/>
              <w:bottom w:val="single" w:sz="2" w:space="0" w:color="262526"/>
              <w:right w:val="single" w:sz="2" w:space="0" w:color="262526"/>
            </w:tcBorders>
          </w:tcPr>
          <w:p w:rsidR="007169DD" w:rsidRDefault="007169DD">
            <w:pPr>
              <w:pStyle w:val="TableParagraph"/>
              <w:rPr>
                <w:rFonts w:ascii="Times New Roman"/>
                <w:sz w:val="18"/>
              </w:rPr>
            </w:pPr>
          </w:p>
        </w:tc>
        <w:tc>
          <w:tcPr>
            <w:tcW w:w="6263" w:type="dxa"/>
            <w:tcBorders>
              <w:top w:val="single" w:sz="8" w:space="0" w:color="00ACEC"/>
              <w:left w:val="single" w:sz="2" w:space="0" w:color="262526"/>
              <w:bottom w:val="single" w:sz="2" w:space="0" w:color="262526"/>
              <w:right w:val="nil"/>
            </w:tcBorders>
          </w:tcPr>
          <w:p w:rsidR="007169DD" w:rsidRDefault="00BC0D03">
            <w:pPr>
              <w:pStyle w:val="TableParagraph"/>
              <w:spacing w:before="20" w:line="280" w:lineRule="auto"/>
              <w:ind w:left="62"/>
              <w:rPr>
                <w:sz w:val="20"/>
              </w:rPr>
            </w:pPr>
            <w:r>
              <w:rPr>
                <w:color w:val="57585B"/>
                <w:sz w:val="20"/>
              </w:rPr>
              <w:t>Paragraph (c1) of each of these clauses would each be amended so that rather than the current timeframes for where there is shared fusing,</w:t>
            </w:r>
            <w:r>
              <w:rPr>
                <w:color w:val="57585B"/>
                <w:spacing w:val="-7"/>
                <w:sz w:val="20"/>
              </w:rPr>
              <w:t xml:space="preserve"> </w:t>
            </w:r>
            <w:r>
              <w:rPr>
                <w:color w:val="57585B"/>
                <w:sz w:val="20"/>
              </w:rPr>
              <w:t>the</w:t>
            </w:r>
            <w:r>
              <w:rPr>
                <w:color w:val="57585B"/>
                <w:spacing w:val="-7"/>
                <w:sz w:val="20"/>
              </w:rPr>
              <w:t xml:space="preserve"> </w:t>
            </w:r>
            <w:r>
              <w:rPr>
                <w:color w:val="57585B"/>
                <w:sz w:val="20"/>
              </w:rPr>
              <w:t>Shared</w:t>
            </w:r>
            <w:r>
              <w:rPr>
                <w:color w:val="57585B"/>
                <w:spacing w:val="-7"/>
                <w:sz w:val="20"/>
              </w:rPr>
              <w:t xml:space="preserve"> </w:t>
            </w:r>
            <w:r>
              <w:rPr>
                <w:color w:val="57585B"/>
                <w:sz w:val="20"/>
              </w:rPr>
              <w:t>Fusing</w:t>
            </w:r>
            <w:r>
              <w:rPr>
                <w:color w:val="57585B"/>
                <w:spacing w:val="-7"/>
                <w:sz w:val="20"/>
              </w:rPr>
              <w:t xml:space="preserve"> </w:t>
            </w:r>
            <w:r>
              <w:rPr>
                <w:color w:val="57585B"/>
                <w:sz w:val="20"/>
              </w:rPr>
              <w:t>Meter</w:t>
            </w:r>
            <w:r>
              <w:rPr>
                <w:color w:val="57585B"/>
                <w:spacing w:val="-7"/>
                <w:sz w:val="20"/>
              </w:rPr>
              <w:t xml:space="preserve"> </w:t>
            </w:r>
            <w:r>
              <w:rPr>
                <w:color w:val="57585B"/>
                <w:sz w:val="20"/>
              </w:rPr>
              <w:t>Replacement</w:t>
            </w:r>
            <w:r>
              <w:rPr>
                <w:color w:val="57585B"/>
                <w:spacing w:val="-7"/>
                <w:sz w:val="20"/>
              </w:rPr>
              <w:t xml:space="preserve"> </w:t>
            </w:r>
            <w:r>
              <w:rPr>
                <w:color w:val="57585B"/>
                <w:sz w:val="20"/>
              </w:rPr>
              <w:t>Procedures</w:t>
            </w:r>
            <w:r>
              <w:rPr>
                <w:color w:val="57585B"/>
                <w:spacing w:val="-7"/>
                <w:sz w:val="20"/>
              </w:rPr>
              <w:t xml:space="preserve"> </w:t>
            </w:r>
            <w:r>
              <w:rPr>
                <w:color w:val="57585B"/>
                <w:sz w:val="20"/>
              </w:rPr>
              <w:t>(described</w:t>
            </w:r>
          </w:p>
          <w:p w:rsidR="007169DD" w:rsidRDefault="00BC0D03">
            <w:pPr>
              <w:pStyle w:val="TableParagraph"/>
              <w:spacing w:line="238" w:lineRule="exact"/>
              <w:ind w:left="62"/>
              <w:rPr>
                <w:sz w:val="20"/>
              </w:rPr>
            </w:pPr>
            <w:r>
              <w:rPr>
                <w:color w:val="57585B"/>
                <w:sz w:val="20"/>
              </w:rPr>
              <w:t>below</w:t>
            </w:r>
            <w:r>
              <w:rPr>
                <w:color w:val="57585B"/>
                <w:spacing w:val="-2"/>
                <w:sz w:val="20"/>
              </w:rPr>
              <w:t xml:space="preserve"> </w:t>
            </w:r>
            <w:r>
              <w:rPr>
                <w:color w:val="57585B"/>
                <w:sz w:val="20"/>
              </w:rPr>
              <w:t>at</w:t>
            </w:r>
            <w:r>
              <w:rPr>
                <w:color w:val="57585B"/>
                <w:spacing w:val="-2"/>
                <w:sz w:val="20"/>
              </w:rPr>
              <w:t xml:space="preserve"> </w:t>
            </w:r>
            <w:r>
              <w:rPr>
                <w:color w:val="57585B"/>
                <w:sz w:val="20"/>
              </w:rPr>
              <w:t>row</w:t>
            </w:r>
            <w:r>
              <w:rPr>
                <w:color w:val="57585B"/>
                <w:spacing w:val="-1"/>
                <w:sz w:val="20"/>
              </w:rPr>
              <w:t xml:space="preserve"> </w:t>
            </w:r>
            <w:r>
              <w:rPr>
                <w:color w:val="57585B"/>
                <w:sz w:val="20"/>
              </w:rPr>
              <w:t>15)</w:t>
            </w:r>
            <w:r>
              <w:rPr>
                <w:color w:val="57585B"/>
                <w:spacing w:val="-2"/>
                <w:sz w:val="20"/>
              </w:rPr>
              <w:t xml:space="preserve"> </w:t>
            </w:r>
            <w:r>
              <w:rPr>
                <w:color w:val="57585B"/>
                <w:sz w:val="20"/>
              </w:rPr>
              <w:t>will</w:t>
            </w:r>
            <w:r>
              <w:rPr>
                <w:color w:val="57585B"/>
                <w:spacing w:val="-1"/>
                <w:sz w:val="20"/>
              </w:rPr>
              <w:t xml:space="preserve"> </w:t>
            </w:r>
            <w:r>
              <w:rPr>
                <w:color w:val="57585B"/>
                <w:spacing w:val="-2"/>
                <w:sz w:val="20"/>
              </w:rPr>
              <w:t>apply.</w:t>
            </w:r>
          </w:p>
        </w:tc>
      </w:tr>
      <w:tr w:rsidR="007169DD">
        <w:trPr>
          <w:trHeight w:val="3792"/>
        </w:trPr>
        <w:tc>
          <w:tcPr>
            <w:tcW w:w="425" w:type="dxa"/>
            <w:tcBorders>
              <w:top w:val="single" w:sz="2" w:space="0" w:color="262526"/>
              <w:left w:val="nil"/>
              <w:bottom w:val="single" w:sz="2" w:space="0" w:color="262526"/>
              <w:right w:val="single" w:sz="2" w:space="0" w:color="262526"/>
            </w:tcBorders>
            <w:shd w:val="clear" w:color="auto" w:fill="DEDEDE"/>
          </w:tcPr>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spacing w:before="75"/>
              <w:rPr>
                <w:b/>
                <w:sz w:val="20"/>
              </w:rPr>
            </w:pPr>
          </w:p>
          <w:p w:rsidR="007169DD" w:rsidRDefault="00BC0D03">
            <w:pPr>
              <w:pStyle w:val="TableParagraph"/>
              <w:spacing w:before="1"/>
              <w:ind w:right="71"/>
              <w:jc w:val="center"/>
              <w:rPr>
                <w:sz w:val="20"/>
              </w:rPr>
            </w:pPr>
            <w:r>
              <w:rPr>
                <w:color w:val="57585B"/>
                <w:spacing w:val="-5"/>
                <w:sz w:val="20"/>
              </w:rPr>
              <w:t>12</w:t>
            </w:r>
          </w:p>
        </w:tc>
        <w:tc>
          <w:tcPr>
            <w:tcW w:w="2069" w:type="dxa"/>
            <w:tcBorders>
              <w:top w:val="single" w:sz="2" w:space="0" w:color="262526"/>
              <w:left w:val="single" w:sz="2" w:space="0" w:color="262526"/>
              <w:bottom w:val="single" w:sz="2" w:space="0" w:color="262526"/>
              <w:right w:val="single" w:sz="2" w:space="0" w:color="262526"/>
            </w:tcBorders>
            <w:shd w:val="clear" w:color="auto" w:fill="DEDEDE"/>
          </w:tcPr>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spacing w:before="75"/>
              <w:rPr>
                <w:b/>
                <w:sz w:val="20"/>
              </w:rPr>
            </w:pPr>
          </w:p>
          <w:p w:rsidR="007169DD" w:rsidRDefault="00BC0D03">
            <w:pPr>
              <w:pStyle w:val="TableParagraph"/>
              <w:spacing w:before="1"/>
              <w:ind w:left="61"/>
              <w:rPr>
                <w:sz w:val="20"/>
              </w:rPr>
            </w:pPr>
            <w:r>
              <w:rPr>
                <w:color w:val="57585B"/>
                <w:sz w:val="20"/>
              </w:rPr>
              <w:t>New</w:t>
            </w:r>
            <w:r>
              <w:rPr>
                <w:color w:val="57585B"/>
                <w:spacing w:val="-1"/>
                <w:sz w:val="20"/>
              </w:rPr>
              <w:t xml:space="preserve"> </w:t>
            </w:r>
            <w:r>
              <w:rPr>
                <w:color w:val="57585B"/>
                <w:sz w:val="20"/>
              </w:rPr>
              <w:t>cl</w:t>
            </w:r>
            <w:r>
              <w:rPr>
                <w:color w:val="57585B"/>
                <w:spacing w:val="-1"/>
                <w:sz w:val="20"/>
              </w:rPr>
              <w:t xml:space="preserve"> </w:t>
            </w:r>
            <w:r>
              <w:rPr>
                <w:color w:val="57585B"/>
                <w:spacing w:val="-2"/>
                <w:sz w:val="20"/>
              </w:rPr>
              <w:t>7.8.10D</w:t>
            </w:r>
          </w:p>
        </w:tc>
        <w:tc>
          <w:tcPr>
            <w:tcW w:w="6263" w:type="dxa"/>
            <w:tcBorders>
              <w:top w:val="single" w:sz="2" w:space="0" w:color="262526"/>
              <w:left w:val="single" w:sz="2" w:space="0" w:color="262526"/>
              <w:bottom w:val="single" w:sz="2" w:space="0" w:color="262526"/>
              <w:right w:val="nil"/>
            </w:tcBorders>
            <w:shd w:val="clear" w:color="auto" w:fill="DEDEDE"/>
          </w:tcPr>
          <w:p w:rsidR="007169DD" w:rsidRDefault="00BC0D03">
            <w:pPr>
              <w:pStyle w:val="TableParagraph"/>
              <w:spacing w:before="19" w:line="280" w:lineRule="auto"/>
              <w:ind w:left="62"/>
              <w:rPr>
                <w:sz w:val="20"/>
              </w:rPr>
            </w:pPr>
            <w:r>
              <w:rPr>
                <w:color w:val="57585B"/>
                <w:sz w:val="20"/>
              </w:rPr>
              <w:t>A</w:t>
            </w:r>
            <w:r>
              <w:rPr>
                <w:color w:val="57585B"/>
                <w:spacing w:val="-4"/>
                <w:sz w:val="20"/>
              </w:rPr>
              <w:t xml:space="preserve"> </w:t>
            </w:r>
            <w:r>
              <w:rPr>
                <w:color w:val="57585B"/>
                <w:sz w:val="20"/>
              </w:rPr>
              <w:t>new</w:t>
            </w:r>
            <w:r>
              <w:rPr>
                <w:color w:val="57585B"/>
                <w:spacing w:val="-4"/>
                <w:sz w:val="20"/>
              </w:rPr>
              <w:t xml:space="preserve"> </w:t>
            </w:r>
            <w:r>
              <w:rPr>
                <w:color w:val="57585B"/>
                <w:sz w:val="20"/>
              </w:rPr>
              <w:t>cl</w:t>
            </w:r>
            <w:r>
              <w:rPr>
                <w:color w:val="57585B"/>
                <w:spacing w:val="-4"/>
                <w:sz w:val="20"/>
              </w:rPr>
              <w:t xml:space="preserve"> </w:t>
            </w:r>
            <w:r>
              <w:rPr>
                <w:color w:val="57585B"/>
                <w:sz w:val="20"/>
              </w:rPr>
              <w:t>7.8.10D</w:t>
            </w:r>
            <w:r>
              <w:rPr>
                <w:color w:val="57585B"/>
                <w:spacing w:val="-4"/>
                <w:sz w:val="20"/>
              </w:rPr>
              <w:t xml:space="preserve"> </w:t>
            </w:r>
            <w:r>
              <w:rPr>
                <w:color w:val="57585B"/>
                <w:sz w:val="20"/>
              </w:rPr>
              <w:t>would</w:t>
            </w:r>
            <w:r>
              <w:rPr>
                <w:color w:val="57585B"/>
                <w:spacing w:val="-4"/>
                <w:sz w:val="20"/>
              </w:rPr>
              <w:t xml:space="preserve"> </w:t>
            </w:r>
            <w:r>
              <w:rPr>
                <w:color w:val="57585B"/>
                <w:sz w:val="20"/>
              </w:rPr>
              <w:t>be</w:t>
            </w:r>
            <w:r>
              <w:rPr>
                <w:color w:val="57585B"/>
                <w:spacing w:val="-4"/>
                <w:sz w:val="20"/>
              </w:rPr>
              <w:t xml:space="preserve"> </w:t>
            </w:r>
            <w:r>
              <w:rPr>
                <w:color w:val="57585B"/>
                <w:sz w:val="20"/>
              </w:rPr>
              <w:t>inserted</w:t>
            </w:r>
            <w:r>
              <w:rPr>
                <w:color w:val="57585B"/>
                <w:spacing w:val="-4"/>
                <w:sz w:val="20"/>
              </w:rPr>
              <w:t xml:space="preserve"> </w:t>
            </w:r>
            <w:r>
              <w:rPr>
                <w:color w:val="57585B"/>
                <w:sz w:val="20"/>
              </w:rPr>
              <w:t>to</w:t>
            </w:r>
            <w:r>
              <w:rPr>
                <w:color w:val="57585B"/>
                <w:spacing w:val="-4"/>
                <w:sz w:val="20"/>
              </w:rPr>
              <w:t xml:space="preserve"> </w:t>
            </w:r>
            <w:r>
              <w:rPr>
                <w:color w:val="57585B"/>
                <w:sz w:val="20"/>
              </w:rPr>
              <w:t>introduce</w:t>
            </w:r>
            <w:r>
              <w:rPr>
                <w:color w:val="57585B"/>
                <w:spacing w:val="-4"/>
                <w:sz w:val="20"/>
              </w:rPr>
              <w:t xml:space="preserve"> </w:t>
            </w:r>
            <w:r>
              <w:rPr>
                <w:color w:val="57585B"/>
                <w:sz w:val="20"/>
              </w:rPr>
              <w:t>the</w:t>
            </w:r>
            <w:r>
              <w:rPr>
                <w:color w:val="57585B"/>
                <w:spacing w:val="-4"/>
                <w:sz w:val="20"/>
              </w:rPr>
              <w:t xml:space="preserve"> </w:t>
            </w:r>
            <w:r>
              <w:rPr>
                <w:color w:val="57585B"/>
                <w:sz w:val="20"/>
              </w:rPr>
              <w:t>Shared</w:t>
            </w:r>
            <w:r>
              <w:rPr>
                <w:color w:val="57585B"/>
                <w:spacing w:val="-4"/>
                <w:sz w:val="20"/>
              </w:rPr>
              <w:t xml:space="preserve"> </w:t>
            </w:r>
            <w:r>
              <w:rPr>
                <w:color w:val="57585B"/>
                <w:sz w:val="20"/>
              </w:rPr>
              <w:t>Fusing Meter Replacement Process.</w:t>
            </w:r>
          </w:p>
          <w:p w:rsidR="007169DD" w:rsidRDefault="00BC0D03">
            <w:pPr>
              <w:pStyle w:val="TableParagraph"/>
              <w:spacing w:before="72" w:line="280" w:lineRule="atLeast"/>
              <w:ind w:left="62" w:right="70"/>
              <w:rPr>
                <w:sz w:val="20"/>
              </w:rPr>
            </w:pPr>
            <w:r>
              <w:rPr>
                <w:color w:val="57585B"/>
                <w:sz w:val="20"/>
              </w:rPr>
              <w:t>Under the new process, where a Metering Coordinator becomes aware that repairing, installing or replacing a metering installation requires</w:t>
            </w:r>
            <w:r>
              <w:rPr>
                <w:color w:val="57585B"/>
                <w:spacing w:val="-5"/>
                <w:sz w:val="20"/>
              </w:rPr>
              <w:t xml:space="preserve"> </w:t>
            </w:r>
            <w:r>
              <w:rPr>
                <w:color w:val="57585B"/>
                <w:sz w:val="20"/>
              </w:rPr>
              <w:t>interrupting</w:t>
            </w:r>
            <w:r>
              <w:rPr>
                <w:color w:val="57585B"/>
                <w:spacing w:val="-5"/>
                <w:sz w:val="20"/>
              </w:rPr>
              <w:t xml:space="preserve"> </w:t>
            </w:r>
            <w:r>
              <w:rPr>
                <w:color w:val="57585B"/>
                <w:sz w:val="20"/>
              </w:rPr>
              <w:t>supply</w:t>
            </w:r>
            <w:r>
              <w:rPr>
                <w:color w:val="57585B"/>
                <w:spacing w:val="-5"/>
                <w:sz w:val="20"/>
              </w:rPr>
              <w:t xml:space="preserve"> </w:t>
            </w:r>
            <w:r>
              <w:rPr>
                <w:color w:val="57585B"/>
                <w:sz w:val="20"/>
              </w:rPr>
              <w:t>to</w:t>
            </w:r>
            <w:r>
              <w:rPr>
                <w:color w:val="57585B"/>
                <w:spacing w:val="-5"/>
                <w:sz w:val="20"/>
              </w:rPr>
              <w:t xml:space="preserve"> </w:t>
            </w:r>
            <w:r>
              <w:rPr>
                <w:color w:val="57585B"/>
                <w:sz w:val="20"/>
              </w:rPr>
              <w:t>other</w:t>
            </w:r>
            <w:r>
              <w:rPr>
                <w:color w:val="57585B"/>
                <w:spacing w:val="-5"/>
                <w:sz w:val="20"/>
              </w:rPr>
              <w:t xml:space="preserve"> </w:t>
            </w:r>
            <w:r>
              <w:rPr>
                <w:color w:val="57585B"/>
                <w:sz w:val="20"/>
              </w:rPr>
              <w:t>small</w:t>
            </w:r>
            <w:r>
              <w:rPr>
                <w:color w:val="57585B"/>
                <w:spacing w:val="-5"/>
                <w:sz w:val="20"/>
              </w:rPr>
              <w:t xml:space="preserve"> </w:t>
            </w:r>
            <w:r>
              <w:rPr>
                <w:color w:val="57585B"/>
                <w:sz w:val="20"/>
              </w:rPr>
              <w:t>customers,</w:t>
            </w:r>
            <w:r>
              <w:rPr>
                <w:color w:val="57585B"/>
                <w:spacing w:val="-5"/>
                <w:sz w:val="20"/>
              </w:rPr>
              <w:t xml:space="preserve"> </w:t>
            </w:r>
            <w:r>
              <w:rPr>
                <w:color w:val="57585B"/>
                <w:sz w:val="20"/>
              </w:rPr>
              <w:t>this</w:t>
            </w:r>
            <w:r>
              <w:rPr>
                <w:color w:val="57585B"/>
                <w:spacing w:val="-5"/>
                <w:sz w:val="20"/>
              </w:rPr>
              <w:t xml:space="preserve"> </w:t>
            </w:r>
            <w:r>
              <w:rPr>
                <w:color w:val="57585B"/>
                <w:sz w:val="20"/>
              </w:rPr>
              <w:t>will</w:t>
            </w:r>
            <w:r>
              <w:rPr>
                <w:color w:val="57585B"/>
                <w:spacing w:val="-5"/>
                <w:sz w:val="20"/>
              </w:rPr>
              <w:t xml:space="preserve"> </w:t>
            </w:r>
            <w:r>
              <w:rPr>
                <w:color w:val="57585B"/>
                <w:sz w:val="20"/>
              </w:rPr>
              <w:t>trigger a process for replacement of all the affected meters. Once the Metering Coordinator becomes aware of the shared fusing, it must notify the relevant retailer. The retailer must in turn notify the LNSP, who must then identify each NMI that will require interruption of supply. The LNSP must then issue a notice to each relevant retailer specifying a date for replacement of all the affected meters. The retailers must then appoint MCs and arrange for the replacement of the meters on the designated date.</w:t>
            </w:r>
          </w:p>
        </w:tc>
      </w:tr>
      <w:tr w:rsidR="007169DD">
        <w:trPr>
          <w:trHeight w:val="318"/>
        </w:trPr>
        <w:tc>
          <w:tcPr>
            <w:tcW w:w="8757" w:type="dxa"/>
            <w:gridSpan w:val="3"/>
            <w:tcBorders>
              <w:top w:val="single" w:sz="2" w:space="0" w:color="262526"/>
              <w:left w:val="nil"/>
              <w:bottom w:val="single" w:sz="2" w:space="0" w:color="262526"/>
              <w:right w:val="single" w:sz="2" w:space="0" w:color="262526"/>
            </w:tcBorders>
          </w:tcPr>
          <w:p w:rsidR="007169DD" w:rsidRDefault="00BC0D03">
            <w:pPr>
              <w:pStyle w:val="TableParagraph"/>
              <w:spacing w:before="19"/>
              <w:ind w:left="61"/>
              <w:rPr>
                <w:b/>
                <w:sz w:val="20"/>
              </w:rPr>
            </w:pPr>
            <w:r>
              <w:rPr>
                <w:noProof/>
                <w:lang w:val="en-AU" w:eastAsia="en-AU"/>
              </w:rPr>
              <mc:AlternateContent>
                <mc:Choice Requires="wpg">
                  <w:drawing>
                    <wp:anchor distT="0" distB="0" distL="0" distR="0" simplePos="0" relativeHeight="486115328" behindDoc="1" locked="0" layoutInCell="1" allowOverlap="1">
                      <wp:simplePos x="0" y="0"/>
                      <wp:positionH relativeFrom="column">
                        <wp:posOffset>0</wp:posOffset>
                      </wp:positionH>
                      <wp:positionV relativeFrom="paragraph">
                        <wp:posOffset>203857</wp:posOffset>
                      </wp:positionV>
                      <wp:extent cx="5561965" cy="326707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1965" cy="3267075"/>
                                <a:chOff x="0" y="0"/>
                                <a:chExt cx="5561965" cy="3267075"/>
                              </a:xfrm>
                            </wpg:grpSpPr>
                            <wps:wsp>
                              <wps:cNvPr id="133" name="Graphic 131"/>
                              <wps:cNvSpPr/>
                              <wps:spPr>
                                <a:xfrm>
                                  <a:off x="0" y="0"/>
                                  <a:ext cx="5561965" cy="3267075"/>
                                </a:xfrm>
                                <a:custGeom>
                                  <a:avLst/>
                                  <a:gdLst/>
                                  <a:ahLst/>
                                  <a:cxnLst/>
                                  <a:rect l="l" t="t" r="r" b="b"/>
                                  <a:pathLst>
                                    <a:path w="5561965" h="3267075">
                                      <a:moveTo>
                                        <a:pt x="270154" y="0"/>
                                      </a:moveTo>
                                      <a:lnTo>
                                        <a:pt x="0" y="0"/>
                                      </a:lnTo>
                                      <a:lnTo>
                                        <a:pt x="0" y="3266541"/>
                                      </a:lnTo>
                                      <a:lnTo>
                                        <a:pt x="270154" y="3266541"/>
                                      </a:lnTo>
                                      <a:lnTo>
                                        <a:pt x="270154" y="0"/>
                                      </a:lnTo>
                                      <a:close/>
                                    </a:path>
                                    <a:path w="5561965" h="3267075">
                                      <a:moveTo>
                                        <a:pt x="5561863" y="0"/>
                                      </a:moveTo>
                                      <a:lnTo>
                                        <a:pt x="1584045" y="0"/>
                                      </a:lnTo>
                                      <a:lnTo>
                                        <a:pt x="270167" y="0"/>
                                      </a:lnTo>
                                      <a:lnTo>
                                        <a:pt x="270167" y="3266541"/>
                                      </a:lnTo>
                                      <a:lnTo>
                                        <a:pt x="1584045" y="3266541"/>
                                      </a:lnTo>
                                      <a:lnTo>
                                        <a:pt x="5561863" y="3266541"/>
                                      </a:lnTo>
                                      <a:lnTo>
                                        <a:pt x="5561863" y="0"/>
                                      </a:lnTo>
                                      <a:close/>
                                    </a:path>
                                  </a:pathLst>
                                </a:custGeom>
                                <a:solidFill>
                                  <a:srgbClr val="DEDEDE"/>
                                </a:solidFill>
                              </wps:spPr>
                              <wps:bodyPr wrap="square" lIns="0" tIns="0" rIns="0" bIns="0" rtlCol="0">
                                <a:prstTxWarp prst="textNoShape">
                                  <a:avLst/>
                                </a:prstTxWarp>
                                <a:noAutofit/>
                              </wps:bodyPr>
                            </wps:wsp>
                          </wpg:wgp>
                        </a:graphicData>
                      </a:graphic>
                    </wp:anchor>
                  </w:drawing>
                </mc:Choice>
                <mc:Fallback>
                  <w:pict>
                    <v:group w14:anchorId="07EFE119" id="Group 130" o:spid="_x0000_s1026" style="position:absolute;margin-left:0;margin-top:16.05pt;width:437.95pt;height:257.25pt;z-index:-17201152;mso-wrap-distance-left:0;mso-wrap-distance-right:0" coordsize="55619,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">
                      <v:shape id="Graphic 131" o:spid="_x0000_s1027" style="position:absolute;width:55619;height:32670;visibility:visible;mso-wrap-style:square;v-text-anchor:top" coordsize="5561965,326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" path="m270154,l,,,3266541r270154,l270154,xem5561863,l1584045,,270167,r,3266541l1584045,3266541r3977818,l5561863,xe" fillcolor="#dedede" stroked="f">
                        <v:path arrowok="t"/>
                      </v:shape>
                    </v:group>
                  </w:pict>
                </mc:Fallback>
              </mc:AlternateContent>
            </w:r>
            <w:r>
              <w:rPr>
                <w:b/>
                <w:color w:val="57585B"/>
                <w:sz w:val="20"/>
              </w:rPr>
              <w:t>Testing</w:t>
            </w:r>
            <w:r>
              <w:rPr>
                <w:b/>
                <w:color w:val="57585B"/>
                <w:spacing w:val="-6"/>
                <w:sz w:val="20"/>
              </w:rPr>
              <w:t xml:space="preserve"> </w:t>
            </w:r>
            <w:r>
              <w:rPr>
                <w:b/>
                <w:color w:val="57585B"/>
                <w:sz w:val="20"/>
              </w:rPr>
              <w:t>and</w:t>
            </w:r>
            <w:r>
              <w:rPr>
                <w:b/>
                <w:color w:val="57585B"/>
                <w:spacing w:val="-6"/>
                <w:sz w:val="20"/>
              </w:rPr>
              <w:t xml:space="preserve"> </w:t>
            </w:r>
            <w:r>
              <w:rPr>
                <w:b/>
                <w:color w:val="57585B"/>
                <w:spacing w:val="-2"/>
                <w:sz w:val="20"/>
              </w:rPr>
              <w:t>inspection</w:t>
            </w:r>
          </w:p>
        </w:tc>
      </w:tr>
      <w:tr w:rsidR="007169DD">
        <w:trPr>
          <w:trHeight w:val="5139"/>
        </w:trPr>
        <w:tc>
          <w:tcPr>
            <w:tcW w:w="425" w:type="dxa"/>
            <w:tcBorders>
              <w:top w:val="single" w:sz="2" w:space="0" w:color="262526"/>
              <w:left w:val="nil"/>
              <w:bottom w:val="single" w:sz="2" w:space="0" w:color="262526"/>
              <w:right w:val="single" w:sz="2" w:space="0" w:color="262526"/>
            </w:tcBorders>
            <w:shd w:val="clear" w:color="auto" w:fill="DEDEDE"/>
          </w:tcPr>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spacing w:before="29"/>
              <w:rPr>
                <w:b/>
                <w:sz w:val="20"/>
              </w:rPr>
            </w:pPr>
          </w:p>
          <w:p w:rsidR="007169DD" w:rsidRDefault="00BC0D03">
            <w:pPr>
              <w:pStyle w:val="TableParagraph"/>
              <w:ind w:right="71"/>
              <w:jc w:val="center"/>
              <w:rPr>
                <w:sz w:val="20"/>
              </w:rPr>
            </w:pPr>
            <w:r>
              <w:rPr>
                <w:color w:val="57585B"/>
                <w:spacing w:val="-5"/>
                <w:sz w:val="20"/>
              </w:rPr>
              <w:t>13</w:t>
            </w:r>
          </w:p>
        </w:tc>
        <w:tc>
          <w:tcPr>
            <w:tcW w:w="2069" w:type="dxa"/>
            <w:tcBorders>
              <w:top w:val="single" w:sz="2" w:space="0" w:color="262526"/>
              <w:left w:val="single" w:sz="2" w:space="0" w:color="262526"/>
              <w:bottom w:val="single" w:sz="2" w:space="0" w:color="262526"/>
              <w:right w:val="single" w:sz="2" w:space="0" w:color="262526"/>
            </w:tcBorders>
            <w:shd w:val="clear" w:color="auto" w:fill="DEDEDE"/>
          </w:tcPr>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spacing w:before="29"/>
              <w:rPr>
                <w:b/>
                <w:sz w:val="20"/>
              </w:rPr>
            </w:pPr>
          </w:p>
          <w:p w:rsidR="007169DD" w:rsidRDefault="00BC0D03">
            <w:pPr>
              <w:pStyle w:val="TableParagraph"/>
              <w:ind w:left="61"/>
              <w:rPr>
                <w:sz w:val="20"/>
              </w:rPr>
            </w:pPr>
            <w:r>
              <w:rPr>
                <w:color w:val="57585B"/>
                <w:sz w:val="20"/>
              </w:rPr>
              <w:t xml:space="preserve">Clause </w:t>
            </w:r>
            <w:r>
              <w:rPr>
                <w:color w:val="57585B"/>
                <w:spacing w:val="-2"/>
                <w:sz w:val="20"/>
              </w:rPr>
              <w:t>S7.6.1</w:t>
            </w:r>
          </w:p>
        </w:tc>
        <w:tc>
          <w:tcPr>
            <w:tcW w:w="6263" w:type="dxa"/>
            <w:tcBorders>
              <w:top w:val="single" w:sz="2" w:space="0" w:color="262526"/>
              <w:left w:val="single" w:sz="2" w:space="0" w:color="262526"/>
              <w:bottom w:val="single" w:sz="2" w:space="0" w:color="262526"/>
              <w:right w:val="nil"/>
            </w:tcBorders>
            <w:shd w:val="clear" w:color="auto" w:fill="DEDEDE"/>
          </w:tcPr>
          <w:p w:rsidR="007169DD" w:rsidRDefault="00BC0D03">
            <w:pPr>
              <w:pStyle w:val="TableParagraph"/>
              <w:spacing w:before="19" w:line="280" w:lineRule="auto"/>
              <w:ind w:left="62"/>
              <w:rPr>
                <w:sz w:val="20"/>
              </w:rPr>
            </w:pPr>
            <w:r>
              <w:rPr>
                <w:color w:val="57585B"/>
                <w:sz w:val="20"/>
              </w:rPr>
              <w:t>Clause</w:t>
            </w:r>
            <w:r>
              <w:rPr>
                <w:color w:val="57585B"/>
                <w:spacing w:val="-5"/>
                <w:sz w:val="20"/>
              </w:rPr>
              <w:t xml:space="preserve"> </w:t>
            </w:r>
            <w:r>
              <w:rPr>
                <w:color w:val="57585B"/>
                <w:sz w:val="20"/>
              </w:rPr>
              <w:t>S7.6.1</w:t>
            </w:r>
            <w:r>
              <w:rPr>
                <w:color w:val="57585B"/>
                <w:spacing w:val="-5"/>
                <w:sz w:val="20"/>
              </w:rPr>
              <w:t xml:space="preserve"> </w:t>
            </w:r>
            <w:r>
              <w:rPr>
                <w:color w:val="57585B"/>
                <w:sz w:val="20"/>
              </w:rPr>
              <w:t>deals</w:t>
            </w:r>
            <w:r>
              <w:rPr>
                <w:color w:val="57585B"/>
                <w:spacing w:val="-5"/>
                <w:sz w:val="20"/>
              </w:rPr>
              <w:t xml:space="preserve"> </w:t>
            </w:r>
            <w:r>
              <w:rPr>
                <w:color w:val="57585B"/>
                <w:sz w:val="20"/>
              </w:rPr>
              <w:t>with</w:t>
            </w:r>
            <w:r>
              <w:rPr>
                <w:color w:val="57585B"/>
                <w:spacing w:val="-5"/>
                <w:sz w:val="20"/>
              </w:rPr>
              <w:t xml:space="preserve"> </w:t>
            </w:r>
            <w:r>
              <w:rPr>
                <w:color w:val="57585B"/>
                <w:sz w:val="20"/>
              </w:rPr>
              <w:t>inspection</w:t>
            </w:r>
            <w:r>
              <w:rPr>
                <w:color w:val="57585B"/>
                <w:spacing w:val="-5"/>
                <w:sz w:val="20"/>
              </w:rPr>
              <w:t xml:space="preserve"> </w:t>
            </w:r>
            <w:r>
              <w:rPr>
                <w:color w:val="57585B"/>
                <w:sz w:val="20"/>
              </w:rPr>
              <w:t>and</w:t>
            </w:r>
            <w:r>
              <w:rPr>
                <w:color w:val="57585B"/>
                <w:spacing w:val="-5"/>
                <w:sz w:val="20"/>
              </w:rPr>
              <w:t xml:space="preserve"> </w:t>
            </w:r>
            <w:r>
              <w:rPr>
                <w:color w:val="57585B"/>
                <w:sz w:val="20"/>
              </w:rPr>
              <w:t>testing</w:t>
            </w:r>
            <w:r>
              <w:rPr>
                <w:color w:val="57585B"/>
                <w:spacing w:val="-5"/>
                <w:sz w:val="20"/>
              </w:rPr>
              <w:t xml:space="preserve"> </w:t>
            </w:r>
            <w:r>
              <w:rPr>
                <w:color w:val="57585B"/>
                <w:sz w:val="20"/>
              </w:rPr>
              <w:t>requirements</w:t>
            </w:r>
            <w:r>
              <w:rPr>
                <w:color w:val="57585B"/>
                <w:spacing w:val="-5"/>
                <w:sz w:val="20"/>
              </w:rPr>
              <w:t xml:space="preserve"> </w:t>
            </w:r>
            <w:r>
              <w:rPr>
                <w:color w:val="57585B"/>
                <w:sz w:val="20"/>
              </w:rPr>
              <w:t>for metering installations.</w:t>
            </w:r>
          </w:p>
          <w:p w:rsidR="007169DD" w:rsidRDefault="00BC0D03">
            <w:pPr>
              <w:pStyle w:val="TableParagraph"/>
              <w:spacing w:before="112" w:line="280" w:lineRule="auto"/>
              <w:ind w:left="62" w:right="70"/>
              <w:rPr>
                <w:sz w:val="20"/>
              </w:rPr>
            </w:pPr>
            <w:r>
              <w:rPr>
                <w:color w:val="57585B"/>
                <w:sz w:val="20"/>
              </w:rPr>
              <w:t>Clause S7.6.1 would be amended to include an Asset Management Strategy Objective, which provides that the objective of an asset management</w:t>
            </w:r>
            <w:r>
              <w:rPr>
                <w:color w:val="57585B"/>
                <w:spacing w:val="-5"/>
                <w:sz w:val="20"/>
              </w:rPr>
              <w:t xml:space="preserve"> </w:t>
            </w:r>
            <w:r>
              <w:rPr>
                <w:color w:val="57585B"/>
                <w:sz w:val="20"/>
              </w:rPr>
              <w:t>strategy</w:t>
            </w:r>
            <w:r>
              <w:rPr>
                <w:color w:val="57585B"/>
                <w:spacing w:val="-5"/>
                <w:sz w:val="20"/>
              </w:rPr>
              <w:t xml:space="preserve"> </w:t>
            </w:r>
            <w:r>
              <w:rPr>
                <w:color w:val="57585B"/>
                <w:sz w:val="20"/>
              </w:rPr>
              <w:t>is</w:t>
            </w:r>
            <w:r>
              <w:rPr>
                <w:color w:val="57585B"/>
                <w:spacing w:val="-5"/>
                <w:sz w:val="20"/>
              </w:rPr>
              <w:t xml:space="preserve"> </w:t>
            </w:r>
            <w:r>
              <w:rPr>
                <w:color w:val="57585B"/>
                <w:sz w:val="20"/>
              </w:rPr>
              <w:t>to</w:t>
            </w:r>
            <w:r>
              <w:rPr>
                <w:color w:val="57585B"/>
                <w:spacing w:val="-5"/>
                <w:sz w:val="20"/>
              </w:rPr>
              <w:t xml:space="preserve"> </w:t>
            </w:r>
            <w:r>
              <w:rPr>
                <w:color w:val="57585B"/>
                <w:sz w:val="20"/>
              </w:rPr>
              <w:t>ensure</w:t>
            </w:r>
            <w:r>
              <w:rPr>
                <w:color w:val="57585B"/>
                <w:spacing w:val="-5"/>
                <w:sz w:val="20"/>
              </w:rPr>
              <w:t xml:space="preserve"> </w:t>
            </w:r>
            <w:r>
              <w:rPr>
                <w:color w:val="57585B"/>
                <w:sz w:val="20"/>
              </w:rPr>
              <w:t>MCs</w:t>
            </w:r>
            <w:r>
              <w:rPr>
                <w:color w:val="57585B"/>
                <w:spacing w:val="-5"/>
                <w:sz w:val="20"/>
              </w:rPr>
              <w:t xml:space="preserve"> </w:t>
            </w:r>
            <w:r>
              <w:rPr>
                <w:color w:val="57585B"/>
                <w:sz w:val="20"/>
              </w:rPr>
              <w:t>have</w:t>
            </w:r>
            <w:r>
              <w:rPr>
                <w:color w:val="57585B"/>
                <w:spacing w:val="-5"/>
                <w:sz w:val="20"/>
              </w:rPr>
              <w:t xml:space="preserve"> </w:t>
            </w:r>
            <w:r>
              <w:rPr>
                <w:color w:val="57585B"/>
                <w:sz w:val="20"/>
              </w:rPr>
              <w:t>a</w:t>
            </w:r>
            <w:r>
              <w:rPr>
                <w:color w:val="57585B"/>
                <w:spacing w:val="-5"/>
                <w:sz w:val="20"/>
              </w:rPr>
              <w:t xml:space="preserve"> </w:t>
            </w:r>
            <w:r>
              <w:rPr>
                <w:color w:val="57585B"/>
                <w:sz w:val="20"/>
              </w:rPr>
              <w:t>testing</w:t>
            </w:r>
            <w:r>
              <w:rPr>
                <w:color w:val="57585B"/>
                <w:spacing w:val="-5"/>
                <w:sz w:val="20"/>
              </w:rPr>
              <w:t xml:space="preserve"> </w:t>
            </w:r>
            <w:r>
              <w:rPr>
                <w:color w:val="57585B"/>
                <w:sz w:val="20"/>
              </w:rPr>
              <w:t>and</w:t>
            </w:r>
            <w:r>
              <w:rPr>
                <w:color w:val="57585B"/>
                <w:spacing w:val="-5"/>
                <w:sz w:val="20"/>
              </w:rPr>
              <w:t xml:space="preserve"> </w:t>
            </w:r>
            <w:r>
              <w:rPr>
                <w:color w:val="57585B"/>
                <w:sz w:val="20"/>
              </w:rPr>
              <w:t>inspection strategy in place to reliably test meter accuracy and detect meter condition faults in a reasonable period, having regard to the costs and benefits to consumers.</w:t>
            </w:r>
          </w:p>
          <w:p w:rsidR="007169DD" w:rsidRDefault="00BC0D03">
            <w:pPr>
              <w:pStyle w:val="TableParagraph"/>
              <w:spacing w:before="108" w:line="280" w:lineRule="auto"/>
              <w:ind w:left="62" w:right="70"/>
              <w:rPr>
                <w:sz w:val="20"/>
              </w:rPr>
            </w:pPr>
            <w:r>
              <w:rPr>
                <w:color w:val="57585B"/>
                <w:sz w:val="20"/>
              </w:rPr>
              <w:t>It would also be amended to require AEMO to develop Asset Management Strategy Guidelines that provide guidance to MCs on the development of their asset management strategies. The amendments would also provide AEMO with the factors it must take into</w:t>
            </w:r>
            <w:r>
              <w:rPr>
                <w:color w:val="57585B"/>
                <w:spacing w:val="-6"/>
                <w:sz w:val="20"/>
              </w:rPr>
              <w:t xml:space="preserve"> </w:t>
            </w:r>
            <w:r>
              <w:rPr>
                <w:color w:val="57585B"/>
                <w:sz w:val="20"/>
              </w:rPr>
              <w:t>consideration</w:t>
            </w:r>
            <w:r>
              <w:rPr>
                <w:color w:val="57585B"/>
                <w:spacing w:val="-6"/>
                <w:sz w:val="20"/>
              </w:rPr>
              <w:t xml:space="preserve"> </w:t>
            </w:r>
            <w:r>
              <w:rPr>
                <w:color w:val="57585B"/>
                <w:sz w:val="20"/>
              </w:rPr>
              <w:t>in</w:t>
            </w:r>
            <w:r>
              <w:rPr>
                <w:color w:val="57585B"/>
                <w:spacing w:val="-6"/>
                <w:sz w:val="20"/>
              </w:rPr>
              <w:t xml:space="preserve"> </w:t>
            </w:r>
            <w:r>
              <w:rPr>
                <w:color w:val="57585B"/>
                <w:sz w:val="20"/>
              </w:rPr>
              <w:t>developing</w:t>
            </w:r>
            <w:r>
              <w:rPr>
                <w:color w:val="57585B"/>
                <w:spacing w:val="-6"/>
                <w:sz w:val="20"/>
              </w:rPr>
              <w:t xml:space="preserve"> </w:t>
            </w:r>
            <w:r>
              <w:rPr>
                <w:color w:val="57585B"/>
                <w:sz w:val="20"/>
              </w:rPr>
              <w:t>or</w:t>
            </w:r>
            <w:r>
              <w:rPr>
                <w:color w:val="57585B"/>
                <w:spacing w:val="-6"/>
                <w:sz w:val="20"/>
              </w:rPr>
              <w:t xml:space="preserve"> </w:t>
            </w:r>
            <w:r>
              <w:rPr>
                <w:color w:val="57585B"/>
                <w:sz w:val="20"/>
              </w:rPr>
              <w:t>amending</w:t>
            </w:r>
            <w:r>
              <w:rPr>
                <w:color w:val="57585B"/>
                <w:spacing w:val="-6"/>
                <w:sz w:val="20"/>
              </w:rPr>
              <w:t xml:space="preserve"> </w:t>
            </w:r>
            <w:r>
              <w:rPr>
                <w:color w:val="57585B"/>
                <w:sz w:val="20"/>
              </w:rPr>
              <w:t>the</w:t>
            </w:r>
            <w:r>
              <w:rPr>
                <w:color w:val="57585B"/>
                <w:spacing w:val="-6"/>
                <w:sz w:val="20"/>
              </w:rPr>
              <w:t xml:space="preserve"> </w:t>
            </w:r>
            <w:r>
              <w:rPr>
                <w:color w:val="57585B"/>
                <w:sz w:val="20"/>
              </w:rPr>
              <w:t>Asset</w:t>
            </w:r>
            <w:r>
              <w:rPr>
                <w:color w:val="57585B"/>
                <w:spacing w:val="-6"/>
                <w:sz w:val="20"/>
              </w:rPr>
              <w:t xml:space="preserve"> </w:t>
            </w:r>
            <w:r>
              <w:rPr>
                <w:color w:val="57585B"/>
                <w:sz w:val="20"/>
              </w:rPr>
              <w:t>Management Strategy Guidelines.</w:t>
            </w:r>
          </w:p>
          <w:p w:rsidR="007169DD" w:rsidRDefault="00BC0D03">
            <w:pPr>
              <w:pStyle w:val="TableParagraph"/>
              <w:spacing w:before="69" w:line="280" w:lineRule="atLeast"/>
              <w:ind w:left="62" w:right="320"/>
              <w:jc w:val="both"/>
              <w:rPr>
                <w:sz w:val="20"/>
              </w:rPr>
            </w:pPr>
            <w:r>
              <w:rPr>
                <w:color w:val="57585B"/>
                <w:sz w:val="20"/>
              </w:rPr>
              <w:t>Minor</w:t>
            </w:r>
            <w:r>
              <w:rPr>
                <w:color w:val="57585B"/>
                <w:spacing w:val="-4"/>
                <w:sz w:val="20"/>
              </w:rPr>
              <w:t xml:space="preserve"> </w:t>
            </w:r>
            <w:r>
              <w:rPr>
                <w:color w:val="57585B"/>
                <w:sz w:val="20"/>
              </w:rPr>
              <w:t>amendments</w:t>
            </w:r>
            <w:r>
              <w:rPr>
                <w:color w:val="57585B"/>
                <w:spacing w:val="-4"/>
                <w:sz w:val="20"/>
              </w:rPr>
              <w:t xml:space="preserve"> </w:t>
            </w:r>
            <w:r>
              <w:rPr>
                <w:color w:val="57585B"/>
                <w:sz w:val="20"/>
              </w:rPr>
              <w:t>to</w:t>
            </w:r>
            <w:r>
              <w:rPr>
                <w:color w:val="57585B"/>
                <w:spacing w:val="-4"/>
                <w:sz w:val="20"/>
              </w:rPr>
              <w:t xml:space="preserve"> </w:t>
            </w:r>
            <w:r>
              <w:rPr>
                <w:color w:val="57585B"/>
                <w:sz w:val="20"/>
              </w:rPr>
              <w:t>cl</w:t>
            </w:r>
            <w:r>
              <w:rPr>
                <w:color w:val="57585B"/>
                <w:spacing w:val="-4"/>
                <w:sz w:val="20"/>
              </w:rPr>
              <w:t xml:space="preserve"> </w:t>
            </w:r>
            <w:r>
              <w:rPr>
                <w:color w:val="57585B"/>
                <w:sz w:val="20"/>
              </w:rPr>
              <w:t>S7.6.1(c)</w:t>
            </w:r>
            <w:r>
              <w:rPr>
                <w:color w:val="57585B"/>
                <w:spacing w:val="-4"/>
                <w:sz w:val="20"/>
              </w:rPr>
              <w:t xml:space="preserve"> </w:t>
            </w:r>
            <w:r>
              <w:rPr>
                <w:color w:val="57585B"/>
                <w:sz w:val="20"/>
              </w:rPr>
              <w:t>will</w:t>
            </w:r>
            <w:r>
              <w:rPr>
                <w:color w:val="57585B"/>
                <w:spacing w:val="-4"/>
                <w:sz w:val="20"/>
              </w:rPr>
              <w:t xml:space="preserve"> </w:t>
            </w:r>
            <w:r>
              <w:rPr>
                <w:color w:val="57585B"/>
                <w:sz w:val="20"/>
              </w:rPr>
              <w:t>also</w:t>
            </w:r>
            <w:r>
              <w:rPr>
                <w:color w:val="57585B"/>
                <w:spacing w:val="-4"/>
                <w:sz w:val="20"/>
              </w:rPr>
              <w:t xml:space="preserve"> </w:t>
            </w:r>
            <w:r>
              <w:rPr>
                <w:color w:val="57585B"/>
                <w:sz w:val="20"/>
              </w:rPr>
              <w:t>be</w:t>
            </w:r>
            <w:r>
              <w:rPr>
                <w:color w:val="57585B"/>
                <w:spacing w:val="-4"/>
                <w:sz w:val="20"/>
              </w:rPr>
              <w:t xml:space="preserve"> </w:t>
            </w:r>
            <w:r>
              <w:rPr>
                <w:color w:val="57585B"/>
                <w:sz w:val="20"/>
              </w:rPr>
              <w:t>made,</w:t>
            </w:r>
            <w:r>
              <w:rPr>
                <w:color w:val="57585B"/>
                <w:spacing w:val="-4"/>
                <w:sz w:val="20"/>
              </w:rPr>
              <w:t xml:space="preserve"> </w:t>
            </w:r>
            <w:r>
              <w:rPr>
                <w:color w:val="57585B"/>
                <w:sz w:val="20"/>
              </w:rPr>
              <w:t>to</w:t>
            </w:r>
            <w:r>
              <w:rPr>
                <w:color w:val="57585B"/>
                <w:spacing w:val="-4"/>
                <w:sz w:val="20"/>
              </w:rPr>
              <w:t xml:space="preserve"> </w:t>
            </w:r>
            <w:r>
              <w:rPr>
                <w:color w:val="57585B"/>
                <w:sz w:val="20"/>
              </w:rPr>
              <w:t>implement the</w:t>
            </w:r>
            <w:r>
              <w:rPr>
                <w:color w:val="57585B"/>
                <w:spacing w:val="-2"/>
                <w:sz w:val="20"/>
              </w:rPr>
              <w:t xml:space="preserve"> </w:t>
            </w:r>
            <w:r>
              <w:rPr>
                <w:color w:val="57585B"/>
                <w:sz w:val="20"/>
              </w:rPr>
              <w:t>new</w:t>
            </w:r>
            <w:r>
              <w:rPr>
                <w:color w:val="57585B"/>
                <w:spacing w:val="-2"/>
                <w:sz w:val="20"/>
              </w:rPr>
              <w:t xml:space="preserve"> </w:t>
            </w:r>
            <w:r>
              <w:rPr>
                <w:color w:val="57585B"/>
                <w:sz w:val="20"/>
              </w:rPr>
              <w:t>definition</w:t>
            </w:r>
            <w:r>
              <w:rPr>
                <w:color w:val="57585B"/>
                <w:spacing w:val="-2"/>
                <w:sz w:val="20"/>
              </w:rPr>
              <w:t xml:space="preserve"> </w:t>
            </w:r>
            <w:r>
              <w:rPr>
                <w:color w:val="57585B"/>
                <w:sz w:val="20"/>
              </w:rPr>
              <w:t>of</w:t>
            </w:r>
            <w:r>
              <w:rPr>
                <w:color w:val="57585B"/>
                <w:spacing w:val="-2"/>
                <w:sz w:val="20"/>
              </w:rPr>
              <w:t xml:space="preserve"> </w:t>
            </w:r>
            <w:r>
              <w:rPr>
                <w:color w:val="57585B"/>
                <w:sz w:val="20"/>
              </w:rPr>
              <w:t>asset</w:t>
            </w:r>
            <w:r>
              <w:rPr>
                <w:color w:val="57585B"/>
                <w:spacing w:val="-2"/>
                <w:sz w:val="20"/>
              </w:rPr>
              <w:t xml:space="preserve"> </w:t>
            </w:r>
            <w:r>
              <w:rPr>
                <w:color w:val="57585B"/>
                <w:sz w:val="20"/>
              </w:rPr>
              <w:t>management</w:t>
            </w:r>
            <w:r>
              <w:rPr>
                <w:color w:val="57585B"/>
                <w:spacing w:val="-2"/>
                <w:sz w:val="20"/>
              </w:rPr>
              <w:t xml:space="preserve"> </w:t>
            </w:r>
            <w:r>
              <w:rPr>
                <w:color w:val="57585B"/>
                <w:sz w:val="20"/>
              </w:rPr>
              <w:t>strategies</w:t>
            </w:r>
            <w:r>
              <w:rPr>
                <w:color w:val="57585B"/>
                <w:spacing w:val="-2"/>
                <w:sz w:val="20"/>
              </w:rPr>
              <w:t xml:space="preserve"> </w:t>
            </w:r>
            <w:r>
              <w:rPr>
                <w:color w:val="57585B"/>
                <w:sz w:val="20"/>
              </w:rPr>
              <w:t>(which</w:t>
            </w:r>
            <w:r>
              <w:rPr>
                <w:color w:val="57585B"/>
                <w:spacing w:val="-2"/>
                <w:sz w:val="20"/>
              </w:rPr>
              <w:t xml:space="preserve"> </w:t>
            </w:r>
            <w:r>
              <w:rPr>
                <w:color w:val="57585B"/>
                <w:sz w:val="20"/>
              </w:rPr>
              <w:t>is</w:t>
            </w:r>
            <w:r>
              <w:rPr>
                <w:color w:val="57585B"/>
                <w:spacing w:val="-2"/>
                <w:sz w:val="20"/>
              </w:rPr>
              <w:t xml:space="preserve"> </w:t>
            </w:r>
            <w:r>
              <w:rPr>
                <w:color w:val="57585B"/>
                <w:sz w:val="20"/>
              </w:rPr>
              <w:t>to</w:t>
            </w:r>
            <w:r>
              <w:rPr>
                <w:color w:val="57585B"/>
                <w:spacing w:val="-2"/>
                <w:sz w:val="20"/>
              </w:rPr>
              <w:t xml:space="preserve"> </w:t>
            </w:r>
            <w:r>
              <w:rPr>
                <w:color w:val="57585B"/>
                <w:sz w:val="20"/>
              </w:rPr>
              <w:t>be inserted into Chapter 10, as described below).</w:t>
            </w:r>
          </w:p>
        </w:tc>
      </w:tr>
      <w:tr w:rsidR="007169DD">
        <w:trPr>
          <w:trHeight w:val="878"/>
        </w:trPr>
        <w:tc>
          <w:tcPr>
            <w:tcW w:w="425" w:type="dxa"/>
            <w:tcBorders>
              <w:top w:val="single" w:sz="2" w:space="0" w:color="262526"/>
              <w:left w:val="nil"/>
              <w:bottom w:val="single" w:sz="2" w:space="0" w:color="262526"/>
              <w:right w:val="single" w:sz="2" w:space="0" w:color="262526"/>
            </w:tcBorders>
          </w:tcPr>
          <w:p w:rsidR="007169DD" w:rsidRDefault="007169DD">
            <w:pPr>
              <w:pStyle w:val="TableParagraph"/>
              <w:spacing w:before="59"/>
              <w:rPr>
                <w:b/>
                <w:sz w:val="20"/>
              </w:rPr>
            </w:pPr>
          </w:p>
          <w:p w:rsidR="007169DD" w:rsidRDefault="00BC0D03">
            <w:pPr>
              <w:pStyle w:val="TableParagraph"/>
              <w:ind w:right="71"/>
              <w:jc w:val="center"/>
              <w:rPr>
                <w:sz w:val="20"/>
              </w:rPr>
            </w:pPr>
            <w:r>
              <w:rPr>
                <w:color w:val="57585B"/>
                <w:spacing w:val="-5"/>
                <w:sz w:val="20"/>
              </w:rPr>
              <w:t>14</w:t>
            </w:r>
          </w:p>
        </w:tc>
        <w:tc>
          <w:tcPr>
            <w:tcW w:w="2069" w:type="dxa"/>
            <w:tcBorders>
              <w:top w:val="single" w:sz="2" w:space="0" w:color="262526"/>
              <w:left w:val="single" w:sz="2" w:space="0" w:color="262526"/>
              <w:bottom w:val="single" w:sz="2" w:space="0" w:color="262526"/>
              <w:right w:val="single" w:sz="2" w:space="0" w:color="262526"/>
            </w:tcBorders>
          </w:tcPr>
          <w:p w:rsidR="007169DD" w:rsidRDefault="00BC0D03">
            <w:pPr>
              <w:pStyle w:val="TableParagraph"/>
              <w:spacing w:before="159" w:line="280" w:lineRule="auto"/>
              <w:ind w:left="61"/>
              <w:rPr>
                <w:sz w:val="20"/>
              </w:rPr>
            </w:pPr>
            <w:r>
              <w:rPr>
                <w:color w:val="57585B"/>
                <w:sz w:val="20"/>
              </w:rPr>
              <w:t>Clauses</w:t>
            </w:r>
            <w:r>
              <w:rPr>
                <w:color w:val="57585B"/>
                <w:spacing w:val="-13"/>
                <w:sz w:val="20"/>
              </w:rPr>
              <w:t xml:space="preserve"> </w:t>
            </w:r>
            <w:r>
              <w:rPr>
                <w:color w:val="57585B"/>
                <w:sz w:val="20"/>
              </w:rPr>
              <w:t>S7.1.2</w:t>
            </w:r>
            <w:r>
              <w:rPr>
                <w:color w:val="57585B"/>
                <w:spacing w:val="-12"/>
                <w:sz w:val="20"/>
              </w:rPr>
              <w:t xml:space="preserve"> </w:t>
            </w:r>
            <w:r>
              <w:rPr>
                <w:color w:val="57585B"/>
                <w:sz w:val="20"/>
              </w:rPr>
              <w:t xml:space="preserve">and </w:t>
            </w:r>
            <w:r>
              <w:rPr>
                <w:color w:val="57585B"/>
                <w:spacing w:val="-2"/>
                <w:sz w:val="20"/>
              </w:rPr>
              <w:t>S7.6.2</w:t>
            </w:r>
          </w:p>
        </w:tc>
        <w:tc>
          <w:tcPr>
            <w:tcW w:w="6263" w:type="dxa"/>
            <w:tcBorders>
              <w:top w:val="single" w:sz="2" w:space="0" w:color="262526"/>
              <w:left w:val="single" w:sz="2" w:space="0" w:color="262526"/>
              <w:bottom w:val="single" w:sz="2" w:space="0" w:color="262526"/>
              <w:right w:val="nil"/>
            </w:tcBorders>
          </w:tcPr>
          <w:p w:rsidR="007169DD" w:rsidRDefault="00BC0D03">
            <w:pPr>
              <w:pStyle w:val="TableParagraph"/>
              <w:spacing w:before="19" w:line="280" w:lineRule="auto"/>
              <w:ind w:left="62"/>
              <w:rPr>
                <w:sz w:val="20"/>
              </w:rPr>
            </w:pPr>
            <w:r>
              <w:rPr>
                <w:color w:val="57585B"/>
                <w:sz w:val="20"/>
              </w:rPr>
              <w:t>Clauses S7.1.2(b)(6) and S7.6.2 would be amended to include reference</w:t>
            </w:r>
            <w:r>
              <w:rPr>
                <w:color w:val="57585B"/>
                <w:spacing w:val="-7"/>
                <w:sz w:val="20"/>
              </w:rPr>
              <w:t xml:space="preserve"> </w:t>
            </w:r>
            <w:r>
              <w:rPr>
                <w:color w:val="57585B"/>
                <w:sz w:val="20"/>
              </w:rPr>
              <w:t>to</w:t>
            </w:r>
            <w:r>
              <w:rPr>
                <w:color w:val="57585B"/>
                <w:spacing w:val="-7"/>
                <w:sz w:val="20"/>
              </w:rPr>
              <w:t xml:space="preserve"> </w:t>
            </w:r>
            <w:r>
              <w:rPr>
                <w:color w:val="57585B"/>
                <w:sz w:val="20"/>
              </w:rPr>
              <w:t>asset</w:t>
            </w:r>
            <w:r>
              <w:rPr>
                <w:color w:val="57585B"/>
                <w:spacing w:val="-7"/>
                <w:sz w:val="20"/>
              </w:rPr>
              <w:t xml:space="preserve"> </w:t>
            </w:r>
            <w:r>
              <w:rPr>
                <w:color w:val="57585B"/>
                <w:sz w:val="20"/>
              </w:rPr>
              <w:t>management</w:t>
            </w:r>
            <w:r>
              <w:rPr>
                <w:color w:val="57585B"/>
                <w:spacing w:val="-7"/>
                <w:sz w:val="20"/>
              </w:rPr>
              <w:t xml:space="preserve"> </w:t>
            </w:r>
            <w:r>
              <w:rPr>
                <w:color w:val="57585B"/>
                <w:sz w:val="20"/>
              </w:rPr>
              <w:t>strategies</w:t>
            </w:r>
            <w:r>
              <w:rPr>
                <w:color w:val="57585B"/>
                <w:spacing w:val="-7"/>
                <w:sz w:val="20"/>
              </w:rPr>
              <w:t xml:space="preserve"> </w:t>
            </w:r>
            <w:r>
              <w:rPr>
                <w:color w:val="57585B"/>
                <w:sz w:val="20"/>
              </w:rPr>
              <w:t>(which</w:t>
            </w:r>
            <w:r>
              <w:rPr>
                <w:color w:val="57585B"/>
                <w:spacing w:val="-7"/>
                <w:sz w:val="20"/>
              </w:rPr>
              <w:t xml:space="preserve"> </w:t>
            </w:r>
            <w:r>
              <w:rPr>
                <w:color w:val="57585B"/>
                <w:sz w:val="20"/>
              </w:rPr>
              <w:t>is</w:t>
            </w:r>
            <w:r>
              <w:rPr>
                <w:color w:val="57585B"/>
                <w:spacing w:val="-7"/>
                <w:sz w:val="20"/>
              </w:rPr>
              <w:t xml:space="preserve"> </w:t>
            </w:r>
            <w:r>
              <w:rPr>
                <w:color w:val="57585B"/>
                <w:sz w:val="20"/>
              </w:rPr>
              <w:t>a</w:t>
            </w:r>
            <w:r>
              <w:rPr>
                <w:color w:val="57585B"/>
                <w:spacing w:val="-7"/>
                <w:sz w:val="20"/>
              </w:rPr>
              <w:t xml:space="preserve"> </w:t>
            </w:r>
            <w:r>
              <w:rPr>
                <w:color w:val="57585B"/>
                <w:sz w:val="20"/>
              </w:rPr>
              <w:t>new</w:t>
            </w:r>
            <w:r>
              <w:rPr>
                <w:color w:val="57585B"/>
                <w:spacing w:val="-7"/>
                <w:sz w:val="20"/>
              </w:rPr>
              <w:t xml:space="preserve"> </w:t>
            </w:r>
            <w:r>
              <w:rPr>
                <w:color w:val="57585B"/>
                <w:sz w:val="20"/>
              </w:rPr>
              <w:t>definition</w:t>
            </w:r>
          </w:p>
          <w:p w:rsidR="007169DD" w:rsidRDefault="00BC0D03">
            <w:pPr>
              <w:pStyle w:val="TableParagraph"/>
              <w:spacing w:line="238" w:lineRule="exact"/>
              <w:ind w:left="62"/>
              <w:rPr>
                <w:sz w:val="20"/>
              </w:rPr>
            </w:pPr>
            <w:r>
              <w:rPr>
                <w:color w:val="57585B"/>
                <w:sz w:val="20"/>
              </w:rPr>
              <w:t>to</w:t>
            </w:r>
            <w:r>
              <w:rPr>
                <w:color w:val="57585B"/>
                <w:spacing w:val="-2"/>
                <w:sz w:val="20"/>
              </w:rPr>
              <w:t xml:space="preserve"> </w:t>
            </w:r>
            <w:r>
              <w:rPr>
                <w:color w:val="57585B"/>
                <w:sz w:val="20"/>
              </w:rPr>
              <w:t>be</w:t>
            </w:r>
            <w:r>
              <w:rPr>
                <w:color w:val="57585B"/>
                <w:spacing w:val="-1"/>
                <w:sz w:val="20"/>
              </w:rPr>
              <w:t xml:space="preserve"> </w:t>
            </w:r>
            <w:r>
              <w:rPr>
                <w:color w:val="57585B"/>
                <w:sz w:val="20"/>
              </w:rPr>
              <w:t>inserted</w:t>
            </w:r>
            <w:r>
              <w:rPr>
                <w:color w:val="57585B"/>
                <w:spacing w:val="-2"/>
                <w:sz w:val="20"/>
              </w:rPr>
              <w:t xml:space="preserve"> </w:t>
            </w:r>
            <w:r>
              <w:rPr>
                <w:color w:val="57585B"/>
                <w:sz w:val="20"/>
              </w:rPr>
              <w:t>into</w:t>
            </w:r>
            <w:r>
              <w:rPr>
                <w:color w:val="57585B"/>
                <w:spacing w:val="-1"/>
                <w:sz w:val="20"/>
              </w:rPr>
              <w:t xml:space="preserve"> </w:t>
            </w:r>
            <w:r>
              <w:rPr>
                <w:color w:val="57585B"/>
                <w:sz w:val="20"/>
              </w:rPr>
              <w:t>Chapter</w:t>
            </w:r>
            <w:r>
              <w:rPr>
                <w:color w:val="57585B"/>
                <w:spacing w:val="-2"/>
                <w:sz w:val="20"/>
              </w:rPr>
              <w:t xml:space="preserve"> </w:t>
            </w:r>
            <w:r>
              <w:rPr>
                <w:color w:val="57585B"/>
                <w:sz w:val="20"/>
              </w:rPr>
              <w:t>10,</w:t>
            </w:r>
            <w:r>
              <w:rPr>
                <w:color w:val="57585B"/>
                <w:spacing w:val="-1"/>
                <w:sz w:val="20"/>
              </w:rPr>
              <w:t xml:space="preserve"> </w:t>
            </w:r>
            <w:r>
              <w:rPr>
                <w:color w:val="57585B"/>
                <w:sz w:val="20"/>
              </w:rPr>
              <w:t>as</w:t>
            </w:r>
            <w:r>
              <w:rPr>
                <w:color w:val="57585B"/>
                <w:spacing w:val="-2"/>
                <w:sz w:val="20"/>
              </w:rPr>
              <w:t xml:space="preserve"> </w:t>
            </w:r>
            <w:r>
              <w:rPr>
                <w:color w:val="57585B"/>
                <w:sz w:val="20"/>
              </w:rPr>
              <w:t>described</w:t>
            </w:r>
            <w:r>
              <w:rPr>
                <w:color w:val="57585B"/>
                <w:spacing w:val="-1"/>
                <w:sz w:val="20"/>
              </w:rPr>
              <w:t xml:space="preserve"> </w:t>
            </w:r>
            <w:r>
              <w:rPr>
                <w:color w:val="57585B"/>
                <w:spacing w:val="-2"/>
                <w:sz w:val="20"/>
              </w:rPr>
              <w:t>below).</w:t>
            </w:r>
          </w:p>
        </w:tc>
      </w:tr>
      <w:tr w:rsidR="007169DD">
        <w:trPr>
          <w:trHeight w:val="1158"/>
        </w:trPr>
        <w:tc>
          <w:tcPr>
            <w:tcW w:w="425" w:type="dxa"/>
            <w:tcBorders>
              <w:top w:val="single" w:sz="2" w:space="0" w:color="262526"/>
              <w:left w:val="nil"/>
              <w:right w:val="single" w:sz="2" w:space="0" w:color="262526"/>
            </w:tcBorders>
            <w:shd w:val="clear" w:color="auto" w:fill="DEDEDE"/>
          </w:tcPr>
          <w:p w:rsidR="007169DD" w:rsidRDefault="007169DD">
            <w:pPr>
              <w:pStyle w:val="TableParagraph"/>
              <w:spacing w:before="199"/>
              <w:rPr>
                <w:b/>
                <w:sz w:val="20"/>
              </w:rPr>
            </w:pPr>
          </w:p>
          <w:p w:rsidR="007169DD" w:rsidRDefault="00BC0D03">
            <w:pPr>
              <w:pStyle w:val="TableParagraph"/>
              <w:ind w:right="71"/>
              <w:jc w:val="center"/>
              <w:rPr>
                <w:sz w:val="20"/>
              </w:rPr>
            </w:pPr>
            <w:r>
              <w:rPr>
                <w:color w:val="57585B"/>
                <w:spacing w:val="-5"/>
                <w:sz w:val="20"/>
              </w:rPr>
              <w:t>15</w:t>
            </w:r>
          </w:p>
        </w:tc>
        <w:tc>
          <w:tcPr>
            <w:tcW w:w="2069" w:type="dxa"/>
            <w:tcBorders>
              <w:top w:val="single" w:sz="2" w:space="0" w:color="262526"/>
              <w:left w:val="single" w:sz="2" w:space="0" w:color="262526"/>
              <w:right w:val="single" w:sz="2" w:space="0" w:color="262526"/>
            </w:tcBorders>
            <w:shd w:val="clear" w:color="auto" w:fill="DEDEDE"/>
          </w:tcPr>
          <w:p w:rsidR="007169DD" w:rsidRDefault="007169DD">
            <w:pPr>
              <w:pStyle w:val="TableParagraph"/>
              <w:spacing w:before="59"/>
              <w:rPr>
                <w:b/>
                <w:sz w:val="20"/>
              </w:rPr>
            </w:pPr>
          </w:p>
          <w:p w:rsidR="007169DD" w:rsidRDefault="00BC0D03">
            <w:pPr>
              <w:pStyle w:val="TableParagraph"/>
              <w:spacing w:line="280" w:lineRule="auto"/>
              <w:ind w:left="61" w:right="253"/>
              <w:rPr>
                <w:sz w:val="20"/>
              </w:rPr>
            </w:pPr>
            <w:r>
              <w:rPr>
                <w:color w:val="57585B"/>
                <w:sz w:val="20"/>
              </w:rPr>
              <w:t>Tables</w:t>
            </w:r>
            <w:r>
              <w:rPr>
                <w:color w:val="57585B"/>
                <w:spacing w:val="-13"/>
                <w:sz w:val="20"/>
              </w:rPr>
              <w:t xml:space="preserve"> </w:t>
            </w:r>
            <w:r>
              <w:rPr>
                <w:color w:val="57585B"/>
                <w:sz w:val="20"/>
              </w:rPr>
              <w:t>S7.6.1.2</w:t>
            </w:r>
            <w:r>
              <w:rPr>
                <w:color w:val="57585B"/>
                <w:spacing w:val="-12"/>
                <w:sz w:val="20"/>
              </w:rPr>
              <w:t xml:space="preserve"> </w:t>
            </w:r>
            <w:r>
              <w:rPr>
                <w:color w:val="57585B"/>
                <w:sz w:val="20"/>
              </w:rPr>
              <w:t xml:space="preserve">and </w:t>
            </w:r>
            <w:r>
              <w:rPr>
                <w:color w:val="57585B"/>
                <w:spacing w:val="-2"/>
                <w:sz w:val="20"/>
              </w:rPr>
              <w:t>S7.6.1.3</w:t>
            </w:r>
          </w:p>
        </w:tc>
        <w:tc>
          <w:tcPr>
            <w:tcW w:w="6263" w:type="dxa"/>
            <w:tcBorders>
              <w:top w:val="single" w:sz="2" w:space="0" w:color="262526"/>
              <w:left w:val="single" w:sz="2" w:space="0" w:color="262526"/>
              <w:right w:val="nil"/>
            </w:tcBorders>
            <w:shd w:val="clear" w:color="auto" w:fill="DEDEDE"/>
          </w:tcPr>
          <w:p w:rsidR="007169DD" w:rsidRDefault="00BC0D03">
            <w:pPr>
              <w:pStyle w:val="TableParagraph"/>
              <w:spacing w:before="19" w:line="280" w:lineRule="auto"/>
              <w:ind w:left="62"/>
              <w:rPr>
                <w:sz w:val="20"/>
              </w:rPr>
            </w:pPr>
            <w:r>
              <w:rPr>
                <w:color w:val="57585B"/>
                <w:sz w:val="20"/>
              </w:rPr>
              <w:t>Each of tables S7.6.1.2 and S7.6.1.3 would be amended to require testing</w:t>
            </w:r>
            <w:r>
              <w:rPr>
                <w:color w:val="57585B"/>
                <w:spacing w:val="-4"/>
                <w:sz w:val="20"/>
              </w:rPr>
              <w:t xml:space="preserve"> </w:t>
            </w:r>
            <w:r>
              <w:rPr>
                <w:color w:val="57585B"/>
                <w:sz w:val="20"/>
              </w:rPr>
              <w:t>and</w:t>
            </w:r>
            <w:r>
              <w:rPr>
                <w:color w:val="57585B"/>
                <w:spacing w:val="-4"/>
                <w:sz w:val="20"/>
              </w:rPr>
              <w:t xml:space="preserve"> </w:t>
            </w:r>
            <w:r>
              <w:rPr>
                <w:color w:val="57585B"/>
                <w:sz w:val="20"/>
              </w:rPr>
              <w:t>inspections</w:t>
            </w:r>
            <w:r>
              <w:rPr>
                <w:color w:val="57585B"/>
                <w:spacing w:val="-4"/>
                <w:sz w:val="20"/>
              </w:rPr>
              <w:t xml:space="preserve"> </w:t>
            </w:r>
            <w:r>
              <w:rPr>
                <w:color w:val="57585B"/>
                <w:sz w:val="20"/>
              </w:rPr>
              <w:t>to</w:t>
            </w:r>
            <w:r>
              <w:rPr>
                <w:color w:val="57585B"/>
                <w:spacing w:val="-4"/>
                <w:sz w:val="20"/>
              </w:rPr>
              <w:t xml:space="preserve"> </w:t>
            </w:r>
            <w:r>
              <w:rPr>
                <w:color w:val="57585B"/>
                <w:sz w:val="20"/>
              </w:rPr>
              <w:t>be</w:t>
            </w:r>
            <w:r>
              <w:rPr>
                <w:color w:val="57585B"/>
                <w:spacing w:val="-4"/>
                <w:sz w:val="20"/>
              </w:rPr>
              <w:t xml:space="preserve"> </w:t>
            </w:r>
            <w:r>
              <w:rPr>
                <w:color w:val="57585B"/>
                <w:sz w:val="20"/>
              </w:rPr>
              <w:t>undertaken</w:t>
            </w:r>
            <w:r>
              <w:rPr>
                <w:color w:val="57585B"/>
                <w:spacing w:val="-4"/>
                <w:sz w:val="20"/>
              </w:rPr>
              <w:t xml:space="preserve"> </w:t>
            </w:r>
            <w:r>
              <w:rPr>
                <w:color w:val="57585B"/>
                <w:sz w:val="20"/>
              </w:rPr>
              <w:t>in</w:t>
            </w:r>
            <w:r>
              <w:rPr>
                <w:color w:val="57585B"/>
                <w:spacing w:val="-4"/>
                <w:sz w:val="20"/>
              </w:rPr>
              <w:t xml:space="preserve"> </w:t>
            </w:r>
            <w:r>
              <w:rPr>
                <w:color w:val="57585B"/>
                <w:sz w:val="20"/>
              </w:rPr>
              <w:t>accordance</w:t>
            </w:r>
            <w:r>
              <w:rPr>
                <w:color w:val="57585B"/>
                <w:spacing w:val="-4"/>
                <w:sz w:val="20"/>
              </w:rPr>
              <w:t xml:space="preserve"> </w:t>
            </w:r>
            <w:r>
              <w:rPr>
                <w:color w:val="57585B"/>
                <w:sz w:val="20"/>
              </w:rPr>
              <w:t>with</w:t>
            </w:r>
            <w:r>
              <w:rPr>
                <w:color w:val="57585B"/>
                <w:spacing w:val="-4"/>
                <w:sz w:val="20"/>
              </w:rPr>
              <w:t xml:space="preserve"> </w:t>
            </w:r>
            <w:r>
              <w:rPr>
                <w:color w:val="57585B"/>
                <w:sz w:val="20"/>
              </w:rPr>
              <w:t>an</w:t>
            </w:r>
            <w:r>
              <w:rPr>
                <w:color w:val="57585B"/>
                <w:spacing w:val="-4"/>
                <w:sz w:val="20"/>
              </w:rPr>
              <w:t xml:space="preserve"> </w:t>
            </w:r>
            <w:r>
              <w:rPr>
                <w:color w:val="57585B"/>
                <w:sz w:val="20"/>
              </w:rPr>
              <w:t>asset management strategy unless covered by a Legacy Meter</w:t>
            </w:r>
          </w:p>
          <w:p w:rsidR="007169DD" w:rsidRDefault="00BC0D03">
            <w:pPr>
              <w:pStyle w:val="TableParagraph"/>
              <w:spacing w:line="238" w:lineRule="exact"/>
              <w:ind w:left="62"/>
              <w:rPr>
                <w:sz w:val="20"/>
              </w:rPr>
            </w:pPr>
            <w:r>
              <w:rPr>
                <w:color w:val="57585B"/>
                <w:sz w:val="20"/>
              </w:rPr>
              <w:t xml:space="preserve">Replacement </w:t>
            </w:r>
            <w:r>
              <w:rPr>
                <w:color w:val="57585B"/>
                <w:spacing w:val="-2"/>
                <w:sz w:val="20"/>
              </w:rPr>
              <w:t>Plan.</w:t>
            </w:r>
          </w:p>
        </w:tc>
      </w:tr>
    </w:tbl>
    <w:p w:rsidR="007169DD" w:rsidRDefault="007169DD">
      <w:pPr>
        <w:spacing w:line="238" w:lineRule="exact"/>
        <w:rPr>
          <w:sz w:val="20"/>
        </w:rPr>
        <w:sectPr w:rsidR="007169DD">
          <w:pgSz w:w="11910" w:h="16840"/>
          <w:pgMar w:top="1460" w:right="180" w:bottom="700" w:left="1020" w:header="825" w:footer="509" w:gutter="0"/>
          <w:cols w:space="720"/>
        </w:sectPr>
      </w:pPr>
    </w:p>
    <w:p w:rsidR="007169DD" w:rsidRDefault="007169DD">
      <w:pPr>
        <w:pStyle w:val="BodyText"/>
        <w:rPr>
          <w:b/>
        </w:rPr>
      </w:pPr>
    </w:p>
    <w:p w:rsidR="007169DD" w:rsidRDefault="007169DD">
      <w:pPr>
        <w:pStyle w:val="BodyText"/>
        <w:rPr>
          <w:b/>
        </w:rPr>
      </w:pPr>
    </w:p>
    <w:p w:rsidR="007169DD" w:rsidRDefault="007169DD">
      <w:pPr>
        <w:pStyle w:val="BodyText"/>
        <w:spacing w:before="90"/>
        <w:rPr>
          <w:b/>
        </w:rPr>
      </w:pPr>
    </w:p>
    <w:p w:rsidR="007169DD" w:rsidRDefault="00BC0D03">
      <w:pPr>
        <w:pStyle w:val="ListParagraph"/>
        <w:numPr>
          <w:ilvl w:val="2"/>
          <w:numId w:val="21"/>
        </w:numPr>
        <w:tabs>
          <w:tab w:val="left" w:pos="964"/>
        </w:tabs>
        <w:rPr>
          <w:b/>
          <w:sz w:val="20"/>
        </w:rPr>
      </w:pPr>
      <w:bookmarkStart w:id="78" w:name="Table_D.2:__List_of_amendments_to_Chapte"/>
      <w:bookmarkStart w:id="79" w:name="_bookmark29"/>
      <w:bookmarkEnd w:id="78"/>
      <w:bookmarkEnd w:id="79"/>
      <w:r>
        <w:rPr>
          <w:b/>
          <w:color w:val="23A2E0"/>
          <w:sz w:val="20"/>
        </w:rPr>
        <w:t xml:space="preserve">Chapter </w:t>
      </w:r>
      <w:r>
        <w:rPr>
          <w:b/>
          <w:color w:val="23A2E0"/>
          <w:spacing w:val="-5"/>
          <w:sz w:val="20"/>
        </w:rPr>
        <w:t>10</w:t>
      </w:r>
    </w:p>
    <w:p w:rsidR="007169DD" w:rsidRDefault="00BC0D03">
      <w:pPr>
        <w:pStyle w:val="BodyText"/>
        <w:spacing w:before="97" w:line="280" w:lineRule="auto"/>
        <w:ind w:left="964" w:right="1083"/>
      </w:pPr>
      <w:r>
        <w:rPr>
          <w:color w:val="57585B"/>
        </w:rPr>
        <w:t>A number of new definitions would be added to Chapter 10, and some existing definitions amended, to facilitate the above changes to Chapter 7.</w:t>
      </w:r>
      <w:r>
        <w:rPr>
          <w:color w:val="57585B"/>
          <w:spacing w:val="40"/>
        </w:rPr>
        <w:t xml:space="preserve"> </w:t>
      </w:r>
      <w:r>
        <w:rPr>
          <w:color w:val="57585B"/>
        </w:rPr>
        <w:t>These are set out in the table below.</w:t>
      </w:r>
    </w:p>
    <w:p w:rsidR="007169DD" w:rsidRDefault="007169DD">
      <w:pPr>
        <w:pStyle w:val="BodyText"/>
        <w:spacing w:before="111"/>
      </w:pPr>
    </w:p>
    <w:p w:rsidR="007169DD" w:rsidRDefault="00BC0D03">
      <w:pPr>
        <w:pStyle w:val="Heading3"/>
      </w:pPr>
      <w:r>
        <w:rPr>
          <w:color w:val="23A2E0"/>
          <w:spacing w:val="-6"/>
        </w:rPr>
        <w:t>Table</w:t>
      </w:r>
      <w:r>
        <w:rPr>
          <w:color w:val="23A2E0"/>
          <w:spacing w:val="-7"/>
        </w:rPr>
        <w:t xml:space="preserve"> </w:t>
      </w:r>
      <w:r>
        <w:rPr>
          <w:color w:val="23A2E0"/>
          <w:spacing w:val="-6"/>
        </w:rPr>
        <w:t>D.2:</w:t>
      </w:r>
      <w:r>
        <w:rPr>
          <w:color w:val="23A2E0"/>
          <w:spacing w:val="50"/>
        </w:rPr>
        <w:t xml:space="preserve"> </w:t>
      </w:r>
      <w:r>
        <w:rPr>
          <w:color w:val="23A2E0"/>
          <w:spacing w:val="-6"/>
        </w:rPr>
        <w:t>List</w:t>
      </w:r>
      <w:r>
        <w:rPr>
          <w:color w:val="23A2E0"/>
          <w:spacing w:val="-7"/>
        </w:rPr>
        <w:t xml:space="preserve"> </w:t>
      </w:r>
      <w:r>
        <w:rPr>
          <w:color w:val="23A2E0"/>
          <w:spacing w:val="-6"/>
        </w:rPr>
        <w:t>of amendments</w:t>
      </w:r>
      <w:r>
        <w:rPr>
          <w:color w:val="23A2E0"/>
          <w:spacing w:val="-7"/>
        </w:rPr>
        <w:t xml:space="preserve"> </w:t>
      </w:r>
      <w:r>
        <w:rPr>
          <w:color w:val="23A2E0"/>
          <w:spacing w:val="-6"/>
        </w:rPr>
        <w:t>to Chapter 10</w:t>
      </w:r>
    </w:p>
    <w:p w:rsidR="007169DD" w:rsidRDefault="007169DD">
      <w:pPr>
        <w:pStyle w:val="BodyText"/>
        <w:spacing w:before="1"/>
        <w:rPr>
          <w:b/>
          <w:sz w:val="8"/>
        </w:rPr>
      </w:pPr>
    </w:p>
    <w:tbl>
      <w:tblPr>
        <w:tblW w:w="0" w:type="auto"/>
        <w:tblInd w:w="971" w:type="dxa"/>
        <w:tblBorders>
          <w:top w:val="single" w:sz="2" w:space="0" w:color="00ACEC"/>
          <w:left w:val="single" w:sz="2" w:space="0" w:color="00ACEC"/>
          <w:bottom w:val="single" w:sz="2" w:space="0" w:color="00ACEC"/>
          <w:right w:val="single" w:sz="2" w:space="0" w:color="00ACEC"/>
          <w:insideH w:val="single" w:sz="2" w:space="0" w:color="00ACEC"/>
          <w:insideV w:val="single" w:sz="2" w:space="0" w:color="00ACEC"/>
        </w:tblBorders>
        <w:tblLayout w:type="fixed"/>
        <w:tblCellMar>
          <w:left w:w="0" w:type="dxa"/>
          <w:right w:w="0" w:type="dxa"/>
        </w:tblCellMar>
        <w:tblLook w:val="01E0" w:firstRow="1" w:lastRow="1" w:firstColumn="1" w:lastColumn="1" w:noHBand="0" w:noVBand="0"/>
      </w:tblPr>
      <w:tblGrid>
        <w:gridCol w:w="694"/>
        <w:gridCol w:w="2601"/>
        <w:gridCol w:w="5463"/>
      </w:tblGrid>
      <w:tr w:rsidR="007169DD">
        <w:trPr>
          <w:trHeight w:val="319"/>
        </w:trPr>
        <w:tc>
          <w:tcPr>
            <w:tcW w:w="694" w:type="dxa"/>
            <w:tcBorders>
              <w:left w:val="nil"/>
              <w:bottom w:val="single" w:sz="8" w:space="0" w:color="00ACEC"/>
              <w:right w:val="single" w:sz="2" w:space="0" w:color="262526"/>
            </w:tcBorders>
          </w:tcPr>
          <w:p w:rsidR="007169DD" w:rsidRDefault="007169DD">
            <w:pPr>
              <w:pStyle w:val="TableParagraph"/>
              <w:rPr>
                <w:rFonts w:ascii="Times New Roman"/>
                <w:sz w:val="18"/>
              </w:rPr>
            </w:pPr>
          </w:p>
        </w:tc>
        <w:tc>
          <w:tcPr>
            <w:tcW w:w="2601" w:type="dxa"/>
            <w:tcBorders>
              <w:left w:val="single" w:sz="2" w:space="0" w:color="262526"/>
              <w:bottom w:val="single" w:sz="8" w:space="0" w:color="00ACEC"/>
              <w:right w:val="single" w:sz="2" w:space="0" w:color="262526"/>
            </w:tcBorders>
          </w:tcPr>
          <w:p w:rsidR="007169DD" w:rsidRDefault="00BC0D03">
            <w:pPr>
              <w:pStyle w:val="TableParagraph"/>
              <w:spacing w:before="19"/>
              <w:ind w:left="63"/>
              <w:rPr>
                <w:b/>
                <w:sz w:val="20"/>
              </w:rPr>
            </w:pPr>
            <w:r>
              <w:rPr>
                <w:b/>
                <w:color w:val="23A2E0"/>
                <w:spacing w:val="-2"/>
                <w:sz w:val="20"/>
              </w:rPr>
              <w:t>Definition</w:t>
            </w:r>
          </w:p>
        </w:tc>
        <w:tc>
          <w:tcPr>
            <w:tcW w:w="5463" w:type="dxa"/>
            <w:tcBorders>
              <w:left w:val="single" w:sz="2" w:space="0" w:color="262526"/>
              <w:bottom w:val="single" w:sz="8" w:space="0" w:color="00ACEC"/>
              <w:right w:val="nil"/>
            </w:tcBorders>
          </w:tcPr>
          <w:p w:rsidR="007169DD" w:rsidRDefault="00BC0D03">
            <w:pPr>
              <w:pStyle w:val="TableParagraph"/>
              <w:spacing w:before="19"/>
              <w:ind w:left="63"/>
              <w:rPr>
                <w:b/>
                <w:sz w:val="20"/>
              </w:rPr>
            </w:pPr>
            <w:r>
              <w:rPr>
                <w:b/>
                <w:color w:val="23A2E0"/>
                <w:sz w:val="20"/>
              </w:rPr>
              <w:t>Proposed</w:t>
            </w:r>
            <w:r>
              <w:rPr>
                <w:b/>
                <w:color w:val="23A2E0"/>
                <w:spacing w:val="-7"/>
                <w:sz w:val="20"/>
              </w:rPr>
              <w:t xml:space="preserve"> </w:t>
            </w:r>
            <w:r>
              <w:rPr>
                <w:b/>
                <w:color w:val="23A2E0"/>
                <w:spacing w:val="-2"/>
                <w:sz w:val="20"/>
              </w:rPr>
              <w:t>amendment</w:t>
            </w:r>
          </w:p>
        </w:tc>
      </w:tr>
      <w:tr w:rsidR="007169DD">
        <w:trPr>
          <w:trHeight w:val="879"/>
        </w:trPr>
        <w:tc>
          <w:tcPr>
            <w:tcW w:w="694" w:type="dxa"/>
            <w:tcBorders>
              <w:top w:val="single" w:sz="8" w:space="0" w:color="00ACEC"/>
              <w:left w:val="nil"/>
              <w:bottom w:val="single" w:sz="2" w:space="0" w:color="262526"/>
              <w:right w:val="single" w:sz="2" w:space="0" w:color="262526"/>
            </w:tcBorders>
          </w:tcPr>
          <w:p w:rsidR="007169DD" w:rsidRDefault="007169DD">
            <w:pPr>
              <w:pStyle w:val="TableParagraph"/>
              <w:spacing w:before="59"/>
              <w:rPr>
                <w:b/>
                <w:sz w:val="20"/>
              </w:rPr>
            </w:pPr>
          </w:p>
          <w:p w:rsidR="007169DD" w:rsidRDefault="00BC0D03">
            <w:pPr>
              <w:pStyle w:val="TableParagraph"/>
              <w:spacing w:before="1"/>
              <w:ind w:left="59"/>
              <w:rPr>
                <w:sz w:val="20"/>
              </w:rPr>
            </w:pPr>
            <w:r>
              <w:rPr>
                <w:color w:val="57585B"/>
                <w:spacing w:val="-10"/>
                <w:sz w:val="20"/>
              </w:rPr>
              <w:t>1</w:t>
            </w:r>
          </w:p>
        </w:tc>
        <w:tc>
          <w:tcPr>
            <w:tcW w:w="2601" w:type="dxa"/>
            <w:tcBorders>
              <w:top w:val="single" w:sz="8" w:space="0" w:color="00ACEC"/>
              <w:left w:val="single" w:sz="2" w:space="0" w:color="262526"/>
              <w:bottom w:val="single" w:sz="2" w:space="0" w:color="262526"/>
              <w:right w:val="single" w:sz="2" w:space="0" w:color="262526"/>
            </w:tcBorders>
          </w:tcPr>
          <w:p w:rsidR="007169DD" w:rsidRDefault="00BC0D03">
            <w:pPr>
              <w:pStyle w:val="TableParagraph"/>
              <w:spacing w:before="160" w:line="280" w:lineRule="auto"/>
              <w:ind w:left="59" w:right="815"/>
              <w:rPr>
                <w:sz w:val="20"/>
              </w:rPr>
            </w:pPr>
            <w:r>
              <w:rPr>
                <w:color w:val="57585B"/>
                <w:sz w:val="20"/>
              </w:rPr>
              <w:t>asset</w:t>
            </w:r>
            <w:r>
              <w:rPr>
                <w:color w:val="57585B"/>
                <w:spacing w:val="-13"/>
                <w:sz w:val="20"/>
              </w:rPr>
              <w:t xml:space="preserve"> </w:t>
            </w:r>
            <w:r>
              <w:rPr>
                <w:color w:val="57585B"/>
                <w:sz w:val="20"/>
              </w:rPr>
              <w:t xml:space="preserve">management </w:t>
            </w:r>
            <w:r>
              <w:rPr>
                <w:color w:val="57585B"/>
                <w:spacing w:val="-2"/>
                <w:sz w:val="20"/>
              </w:rPr>
              <w:t>strategy</w:t>
            </w:r>
          </w:p>
        </w:tc>
        <w:tc>
          <w:tcPr>
            <w:tcW w:w="5463" w:type="dxa"/>
            <w:tcBorders>
              <w:top w:val="single" w:sz="8" w:space="0" w:color="00ACEC"/>
              <w:left w:val="single" w:sz="2" w:space="0" w:color="262526"/>
              <w:bottom w:val="single" w:sz="2" w:space="0" w:color="262526"/>
              <w:right w:val="nil"/>
            </w:tcBorders>
          </w:tcPr>
          <w:p w:rsidR="007169DD" w:rsidRDefault="00BC0D03">
            <w:pPr>
              <w:pStyle w:val="TableParagraph"/>
              <w:spacing w:before="20" w:line="280" w:lineRule="auto"/>
              <w:ind w:left="60"/>
              <w:rPr>
                <w:sz w:val="20"/>
              </w:rPr>
            </w:pPr>
            <w:r>
              <w:rPr>
                <w:color w:val="57585B"/>
                <w:sz w:val="20"/>
              </w:rPr>
              <w:t>A</w:t>
            </w:r>
            <w:r>
              <w:rPr>
                <w:color w:val="57585B"/>
                <w:spacing w:val="-7"/>
                <w:sz w:val="20"/>
              </w:rPr>
              <w:t xml:space="preserve"> </w:t>
            </w:r>
            <w:r>
              <w:rPr>
                <w:color w:val="57585B"/>
                <w:sz w:val="20"/>
              </w:rPr>
              <w:t>new</w:t>
            </w:r>
            <w:r>
              <w:rPr>
                <w:color w:val="57585B"/>
                <w:spacing w:val="-7"/>
                <w:sz w:val="20"/>
              </w:rPr>
              <w:t xml:space="preserve"> </w:t>
            </w:r>
            <w:r>
              <w:rPr>
                <w:color w:val="57585B"/>
                <w:sz w:val="20"/>
              </w:rPr>
              <w:t>definition</w:t>
            </w:r>
            <w:r>
              <w:rPr>
                <w:color w:val="57585B"/>
                <w:spacing w:val="-7"/>
                <w:sz w:val="20"/>
              </w:rPr>
              <w:t xml:space="preserve"> </w:t>
            </w:r>
            <w:r>
              <w:rPr>
                <w:color w:val="57585B"/>
                <w:sz w:val="20"/>
              </w:rPr>
              <w:t>of</w:t>
            </w:r>
            <w:r>
              <w:rPr>
                <w:color w:val="57585B"/>
                <w:spacing w:val="-7"/>
                <w:sz w:val="20"/>
              </w:rPr>
              <w:t xml:space="preserve"> </w:t>
            </w:r>
            <w:r>
              <w:rPr>
                <w:color w:val="57585B"/>
                <w:sz w:val="20"/>
              </w:rPr>
              <w:t>“asset</w:t>
            </w:r>
            <w:r>
              <w:rPr>
                <w:color w:val="57585B"/>
                <w:spacing w:val="-7"/>
                <w:sz w:val="20"/>
              </w:rPr>
              <w:t xml:space="preserve"> </w:t>
            </w:r>
            <w:r>
              <w:rPr>
                <w:color w:val="57585B"/>
                <w:sz w:val="20"/>
              </w:rPr>
              <w:t>management</w:t>
            </w:r>
            <w:r>
              <w:rPr>
                <w:color w:val="57585B"/>
                <w:spacing w:val="-7"/>
                <w:sz w:val="20"/>
              </w:rPr>
              <w:t xml:space="preserve"> </w:t>
            </w:r>
            <w:r>
              <w:rPr>
                <w:color w:val="57585B"/>
                <w:sz w:val="20"/>
              </w:rPr>
              <w:t>strategy”</w:t>
            </w:r>
            <w:r>
              <w:rPr>
                <w:color w:val="57585B"/>
                <w:spacing w:val="-7"/>
                <w:sz w:val="20"/>
              </w:rPr>
              <w:t xml:space="preserve"> </w:t>
            </w:r>
            <w:r>
              <w:rPr>
                <w:color w:val="57585B"/>
                <w:sz w:val="20"/>
              </w:rPr>
              <w:t>will</w:t>
            </w:r>
            <w:r>
              <w:rPr>
                <w:color w:val="57585B"/>
                <w:spacing w:val="-7"/>
                <w:sz w:val="20"/>
              </w:rPr>
              <w:t xml:space="preserve"> </w:t>
            </w:r>
            <w:r>
              <w:rPr>
                <w:color w:val="57585B"/>
                <w:sz w:val="20"/>
              </w:rPr>
              <w:t>be included. The definition will be tied to the approval of a</w:t>
            </w:r>
          </w:p>
          <w:p w:rsidR="007169DD" w:rsidRDefault="00BC0D03">
            <w:pPr>
              <w:pStyle w:val="TableParagraph"/>
              <w:spacing w:line="238" w:lineRule="exact"/>
              <w:ind w:left="60"/>
              <w:rPr>
                <w:sz w:val="20"/>
              </w:rPr>
            </w:pPr>
            <w:r>
              <w:rPr>
                <w:color w:val="57585B"/>
                <w:sz w:val="20"/>
              </w:rPr>
              <w:t>strategy</w:t>
            </w:r>
            <w:r>
              <w:rPr>
                <w:color w:val="57585B"/>
                <w:spacing w:val="-5"/>
                <w:sz w:val="20"/>
              </w:rPr>
              <w:t xml:space="preserve"> </w:t>
            </w:r>
            <w:r>
              <w:rPr>
                <w:color w:val="57585B"/>
                <w:sz w:val="20"/>
              </w:rPr>
              <w:t>under</w:t>
            </w:r>
            <w:r>
              <w:rPr>
                <w:color w:val="57585B"/>
                <w:spacing w:val="-5"/>
                <w:sz w:val="20"/>
              </w:rPr>
              <w:t xml:space="preserve"> </w:t>
            </w:r>
            <w:r>
              <w:rPr>
                <w:color w:val="57585B"/>
                <w:sz w:val="20"/>
              </w:rPr>
              <w:t>cl</w:t>
            </w:r>
            <w:r>
              <w:rPr>
                <w:color w:val="57585B"/>
                <w:spacing w:val="-4"/>
                <w:sz w:val="20"/>
              </w:rPr>
              <w:t xml:space="preserve"> </w:t>
            </w:r>
            <w:r>
              <w:rPr>
                <w:color w:val="57585B"/>
                <w:spacing w:val="-2"/>
                <w:sz w:val="20"/>
              </w:rPr>
              <w:t>S7.6.1.</w:t>
            </w:r>
          </w:p>
        </w:tc>
      </w:tr>
      <w:tr w:rsidR="007169DD">
        <w:trPr>
          <w:trHeight w:val="1159"/>
        </w:trPr>
        <w:tc>
          <w:tcPr>
            <w:tcW w:w="694" w:type="dxa"/>
            <w:tcBorders>
              <w:top w:val="single" w:sz="2" w:space="0" w:color="262526"/>
              <w:left w:val="nil"/>
              <w:bottom w:val="single" w:sz="2" w:space="0" w:color="262526"/>
              <w:right w:val="single" w:sz="2" w:space="0" w:color="262526"/>
            </w:tcBorders>
            <w:shd w:val="clear" w:color="auto" w:fill="DEDEDE"/>
          </w:tcPr>
          <w:p w:rsidR="007169DD" w:rsidRDefault="007169DD">
            <w:pPr>
              <w:pStyle w:val="TableParagraph"/>
              <w:spacing w:before="199"/>
              <w:rPr>
                <w:b/>
                <w:sz w:val="20"/>
              </w:rPr>
            </w:pPr>
          </w:p>
          <w:p w:rsidR="007169DD" w:rsidRDefault="00BC0D03">
            <w:pPr>
              <w:pStyle w:val="TableParagraph"/>
              <w:ind w:left="59"/>
              <w:rPr>
                <w:sz w:val="20"/>
              </w:rPr>
            </w:pPr>
            <w:r>
              <w:rPr>
                <w:color w:val="57585B"/>
                <w:spacing w:val="-10"/>
                <w:sz w:val="20"/>
              </w:rPr>
              <w:t>2</w:t>
            </w:r>
          </w:p>
        </w:tc>
        <w:tc>
          <w:tcPr>
            <w:tcW w:w="2601" w:type="dxa"/>
            <w:tcBorders>
              <w:top w:val="single" w:sz="2" w:space="0" w:color="262526"/>
              <w:left w:val="single" w:sz="2" w:space="0" w:color="262526"/>
              <w:bottom w:val="single" w:sz="2" w:space="0" w:color="262526"/>
              <w:right w:val="single" w:sz="2" w:space="0" w:color="262526"/>
            </w:tcBorders>
            <w:shd w:val="clear" w:color="auto" w:fill="DEDEDE"/>
          </w:tcPr>
          <w:p w:rsidR="007169DD" w:rsidRDefault="007169DD">
            <w:pPr>
              <w:pStyle w:val="TableParagraph"/>
              <w:spacing w:before="59"/>
              <w:rPr>
                <w:b/>
                <w:sz w:val="20"/>
              </w:rPr>
            </w:pPr>
          </w:p>
          <w:p w:rsidR="007169DD" w:rsidRDefault="00BC0D03">
            <w:pPr>
              <w:pStyle w:val="TableParagraph"/>
              <w:spacing w:line="280" w:lineRule="auto"/>
              <w:ind w:left="59" w:right="794"/>
              <w:rPr>
                <w:sz w:val="20"/>
              </w:rPr>
            </w:pPr>
            <w:r>
              <w:rPr>
                <w:color w:val="57585B"/>
                <w:sz w:val="20"/>
              </w:rPr>
              <w:t>Asset</w:t>
            </w:r>
            <w:r>
              <w:rPr>
                <w:color w:val="57585B"/>
                <w:spacing w:val="-13"/>
                <w:sz w:val="20"/>
              </w:rPr>
              <w:t xml:space="preserve"> </w:t>
            </w:r>
            <w:r>
              <w:rPr>
                <w:color w:val="57585B"/>
                <w:sz w:val="20"/>
              </w:rPr>
              <w:t>Management Strategy</w:t>
            </w:r>
            <w:r>
              <w:rPr>
                <w:color w:val="57585B"/>
                <w:spacing w:val="-10"/>
                <w:sz w:val="20"/>
              </w:rPr>
              <w:t xml:space="preserve"> </w:t>
            </w:r>
            <w:r>
              <w:rPr>
                <w:color w:val="57585B"/>
                <w:spacing w:val="-2"/>
                <w:sz w:val="20"/>
              </w:rPr>
              <w:t>Guidelines</w:t>
            </w:r>
          </w:p>
        </w:tc>
        <w:tc>
          <w:tcPr>
            <w:tcW w:w="5463" w:type="dxa"/>
            <w:tcBorders>
              <w:top w:val="single" w:sz="2" w:space="0" w:color="262526"/>
              <w:left w:val="single" w:sz="2" w:space="0" w:color="262526"/>
              <w:bottom w:val="single" w:sz="2" w:space="0" w:color="262526"/>
              <w:right w:val="nil"/>
            </w:tcBorders>
            <w:shd w:val="clear" w:color="auto" w:fill="DEDEDE"/>
          </w:tcPr>
          <w:p w:rsidR="007169DD" w:rsidRDefault="00BC0D03">
            <w:pPr>
              <w:pStyle w:val="TableParagraph"/>
              <w:spacing w:before="19" w:line="280" w:lineRule="auto"/>
              <w:ind w:left="60"/>
              <w:rPr>
                <w:sz w:val="20"/>
              </w:rPr>
            </w:pPr>
            <w:r>
              <w:rPr>
                <w:color w:val="57585B"/>
                <w:sz w:val="20"/>
              </w:rPr>
              <w:t>A</w:t>
            </w:r>
            <w:r>
              <w:rPr>
                <w:color w:val="57585B"/>
                <w:spacing w:val="-9"/>
                <w:sz w:val="20"/>
              </w:rPr>
              <w:t xml:space="preserve"> </w:t>
            </w:r>
            <w:r>
              <w:rPr>
                <w:color w:val="57585B"/>
                <w:sz w:val="20"/>
              </w:rPr>
              <w:t>new</w:t>
            </w:r>
            <w:r>
              <w:rPr>
                <w:color w:val="57585B"/>
                <w:spacing w:val="-9"/>
                <w:sz w:val="20"/>
              </w:rPr>
              <w:t xml:space="preserve"> </w:t>
            </w:r>
            <w:r>
              <w:rPr>
                <w:color w:val="57585B"/>
                <w:sz w:val="20"/>
              </w:rPr>
              <w:t>definition</w:t>
            </w:r>
            <w:r>
              <w:rPr>
                <w:color w:val="57585B"/>
                <w:spacing w:val="-9"/>
                <w:sz w:val="20"/>
              </w:rPr>
              <w:t xml:space="preserve"> </w:t>
            </w:r>
            <w:r>
              <w:rPr>
                <w:color w:val="57585B"/>
                <w:sz w:val="20"/>
              </w:rPr>
              <w:t>of</w:t>
            </w:r>
            <w:r>
              <w:rPr>
                <w:color w:val="57585B"/>
                <w:spacing w:val="-9"/>
                <w:sz w:val="20"/>
              </w:rPr>
              <w:t xml:space="preserve"> </w:t>
            </w:r>
            <w:r>
              <w:rPr>
                <w:color w:val="57585B"/>
                <w:sz w:val="20"/>
              </w:rPr>
              <w:t>“Asset</w:t>
            </w:r>
            <w:r>
              <w:rPr>
                <w:color w:val="57585B"/>
                <w:spacing w:val="-9"/>
                <w:sz w:val="20"/>
              </w:rPr>
              <w:t xml:space="preserve"> </w:t>
            </w:r>
            <w:r>
              <w:rPr>
                <w:color w:val="57585B"/>
                <w:sz w:val="20"/>
              </w:rPr>
              <w:t>Management</w:t>
            </w:r>
            <w:r>
              <w:rPr>
                <w:color w:val="57585B"/>
                <w:spacing w:val="-9"/>
                <w:sz w:val="20"/>
              </w:rPr>
              <w:t xml:space="preserve"> </w:t>
            </w:r>
            <w:r>
              <w:rPr>
                <w:color w:val="57585B"/>
                <w:sz w:val="20"/>
              </w:rPr>
              <w:t>Strategy</w:t>
            </w:r>
            <w:r>
              <w:rPr>
                <w:color w:val="57585B"/>
                <w:spacing w:val="-9"/>
                <w:sz w:val="20"/>
              </w:rPr>
              <w:t xml:space="preserve"> </w:t>
            </w:r>
            <w:r>
              <w:rPr>
                <w:color w:val="57585B"/>
                <w:sz w:val="20"/>
              </w:rPr>
              <w:t>Guidelines” will be included.</w:t>
            </w:r>
            <w:r>
              <w:rPr>
                <w:color w:val="57585B"/>
                <w:spacing w:val="-3"/>
                <w:sz w:val="20"/>
              </w:rPr>
              <w:t xml:space="preserve"> </w:t>
            </w:r>
            <w:r>
              <w:rPr>
                <w:color w:val="57585B"/>
                <w:sz w:val="20"/>
              </w:rPr>
              <w:t>The definition will be tied to the description and requirements for the Asset Management Strategy</w:t>
            </w:r>
          </w:p>
          <w:p w:rsidR="007169DD" w:rsidRDefault="00BC0D03">
            <w:pPr>
              <w:pStyle w:val="TableParagraph"/>
              <w:spacing w:line="238" w:lineRule="exact"/>
              <w:ind w:left="60"/>
              <w:rPr>
                <w:sz w:val="20"/>
              </w:rPr>
            </w:pPr>
            <w:r>
              <w:rPr>
                <w:color w:val="57585B"/>
                <w:sz w:val="20"/>
              </w:rPr>
              <w:t>Guidelines</w:t>
            </w:r>
            <w:r>
              <w:rPr>
                <w:color w:val="57585B"/>
                <w:spacing w:val="-2"/>
                <w:sz w:val="20"/>
              </w:rPr>
              <w:t xml:space="preserve"> </w:t>
            </w:r>
            <w:r>
              <w:rPr>
                <w:color w:val="57585B"/>
                <w:sz w:val="20"/>
              </w:rPr>
              <w:t>under</w:t>
            </w:r>
            <w:r>
              <w:rPr>
                <w:color w:val="57585B"/>
                <w:spacing w:val="-1"/>
                <w:sz w:val="20"/>
              </w:rPr>
              <w:t xml:space="preserve"> </w:t>
            </w:r>
            <w:r>
              <w:rPr>
                <w:color w:val="57585B"/>
                <w:sz w:val="20"/>
              </w:rPr>
              <w:t>cl</w:t>
            </w:r>
            <w:r>
              <w:rPr>
                <w:color w:val="57585B"/>
                <w:spacing w:val="-1"/>
                <w:sz w:val="20"/>
              </w:rPr>
              <w:t xml:space="preserve"> </w:t>
            </w:r>
            <w:r>
              <w:rPr>
                <w:color w:val="57585B"/>
                <w:spacing w:val="-2"/>
                <w:sz w:val="20"/>
              </w:rPr>
              <w:t>S7.6.1(g).</w:t>
            </w:r>
          </w:p>
        </w:tc>
      </w:tr>
      <w:tr w:rsidR="007169DD">
        <w:trPr>
          <w:trHeight w:val="1438"/>
        </w:trPr>
        <w:tc>
          <w:tcPr>
            <w:tcW w:w="694" w:type="dxa"/>
            <w:tcBorders>
              <w:top w:val="single" w:sz="2" w:space="0" w:color="262526"/>
              <w:left w:val="nil"/>
              <w:bottom w:val="single" w:sz="2" w:space="0" w:color="262526"/>
              <w:right w:val="single" w:sz="2" w:space="0" w:color="262526"/>
            </w:tcBorders>
          </w:tcPr>
          <w:p w:rsidR="007169DD" w:rsidRDefault="007169DD">
            <w:pPr>
              <w:pStyle w:val="TableParagraph"/>
              <w:rPr>
                <w:b/>
                <w:sz w:val="20"/>
              </w:rPr>
            </w:pPr>
          </w:p>
          <w:p w:rsidR="007169DD" w:rsidRDefault="007169DD">
            <w:pPr>
              <w:pStyle w:val="TableParagraph"/>
              <w:spacing w:before="99"/>
              <w:rPr>
                <w:b/>
                <w:sz w:val="20"/>
              </w:rPr>
            </w:pPr>
          </w:p>
          <w:p w:rsidR="007169DD" w:rsidRDefault="00BC0D03">
            <w:pPr>
              <w:pStyle w:val="TableParagraph"/>
              <w:ind w:left="59"/>
              <w:rPr>
                <w:sz w:val="20"/>
              </w:rPr>
            </w:pPr>
            <w:r>
              <w:rPr>
                <w:color w:val="57585B"/>
                <w:spacing w:val="-10"/>
                <w:sz w:val="20"/>
              </w:rPr>
              <w:t>3</w:t>
            </w:r>
          </w:p>
        </w:tc>
        <w:tc>
          <w:tcPr>
            <w:tcW w:w="2601" w:type="dxa"/>
            <w:tcBorders>
              <w:top w:val="single" w:sz="2" w:space="0" w:color="262526"/>
              <w:left w:val="single" w:sz="2" w:space="0" w:color="262526"/>
              <w:bottom w:val="single" w:sz="2" w:space="0" w:color="262526"/>
              <w:right w:val="single" w:sz="2" w:space="0" w:color="262526"/>
            </w:tcBorders>
          </w:tcPr>
          <w:p w:rsidR="007169DD" w:rsidRDefault="007169DD">
            <w:pPr>
              <w:pStyle w:val="TableParagraph"/>
              <w:rPr>
                <w:b/>
                <w:sz w:val="20"/>
              </w:rPr>
            </w:pPr>
          </w:p>
          <w:p w:rsidR="007169DD" w:rsidRDefault="007169DD">
            <w:pPr>
              <w:pStyle w:val="TableParagraph"/>
              <w:spacing w:before="99"/>
              <w:rPr>
                <w:b/>
                <w:sz w:val="20"/>
              </w:rPr>
            </w:pPr>
          </w:p>
          <w:p w:rsidR="007169DD" w:rsidRDefault="00BC0D03">
            <w:pPr>
              <w:pStyle w:val="TableParagraph"/>
              <w:ind w:left="59"/>
              <w:rPr>
                <w:sz w:val="20"/>
              </w:rPr>
            </w:pPr>
            <w:r>
              <w:rPr>
                <w:color w:val="57585B"/>
                <w:sz w:val="20"/>
              </w:rPr>
              <w:t>family</w:t>
            </w:r>
            <w:r>
              <w:rPr>
                <w:color w:val="57585B"/>
                <w:spacing w:val="-5"/>
                <w:sz w:val="20"/>
              </w:rPr>
              <w:t xml:space="preserve"> </w:t>
            </w:r>
            <w:r>
              <w:rPr>
                <w:color w:val="57585B"/>
                <w:spacing w:val="-2"/>
                <w:sz w:val="20"/>
              </w:rPr>
              <w:t>failure</w:t>
            </w:r>
          </w:p>
        </w:tc>
        <w:tc>
          <w:tcPr>
            <w:tcW w:w="5463" w:type="dxa"/>
            <w:tcBorders>
              <w:top w:val="single" w:sz="2" w:space="0" w:color="262526"/>
              <w:left w:val="single" w:sz="2" w:space="0" w:color="262526"/>
              <w:bottom w:val="single" w:sz="2" w:space="0" w:color="262526"/>
              <w:right w:val="nil"/>
            </w:tcBorders>
          </w:tcPr>
          <w:p w:rsidR="007169DD" w:rsidRDefault="00BC0D03">
            <w:pPr>
              <w:pStyle w:val="TableParagraph"/>
              <w:spacing w:before="19" w:line="280" w:lineRule="auto"/>
              <w:ind w:left="60"/>
              <w:rPr>
                <w:sz w:val="20"/>
              </w:rPr>
            </w:pPr>
            <w:r>
              <w:rPr>
                <w:color w:val="57585B"/>
                <w:sz w:val="20"/>
              </w:rPr>
              <w:t>A new definition of “family failure” will be included and will provide</w:t>
            </w:r>
            <w:r>
              <w:rPr>
                <w:color w:val="57585B"/>
                <w:spacing w:val="-5"/>
                <w:sz w:val="20"/>
              </w:rPr>
              <w:t xml:space="preserve"> </w:t>
            </w:r>
            <w:r>
              <w:rPr>
                <w:color w:val="57585B"/>
                <w:sz w:val="20"/>
              </w:rPr>
              <w:t>that</w:t>
            </w:r>
            <w:r>
              <w:rPr>
                <w:color w:val="57585B"/>
                <w:spacing w:val="-5"/>
                <w:sz w:val="20"/>
              </w:rPr>
              <w:t xml:space="preserve"> </w:t>
            </w:r>
            <w:r>
              <w:rPr>
                <w:color w:val="57585B"/>
                <w:sz w:val="20"/>
              </w:rPr>
              <w:t>“family</w:t>
            </w:r>
            <w:r>
              <w:rPr>
                <w:color w:val="57585B"/>
                <w:spacing w:val="-5"/>
                <w:sz w:val="20"/>
              </w:rPr>
              <w:t xml:space="preserve"> </w:t>
            </w:r>
            <w:r>
              <w:rPr>
                <w:color w:val="57585B"/>
                <w:sz w:val="20"/>
              </w:rPr>
              <w:t>failure”</w:t>
            </w:r>
            <w:r>
              <w:rPr>
                <w:color w:val="57585B"/>
                <w:spacing w:val="-5"/>
                <w:sz w:val="20"/>
              </w:rPr>
              <w:t xml:space="preserve"> </w:t>
            </w:r>
            <w:r>
              <w:rPr>
                <w:color w:val="57585B"/>
                <w:sz w:val="20"/>
              </w:rPr>
              <w:t>is</w:t>
            </w:r>
            <w:r>
              <w:rPr>
                <w:color w:val="57585B"/>
                <w:spacing w:val="-5"/>
                <w:sz w:val="20"/>
              </w:rPr>
              <w:t xml:space="preserve"> </w:t>
            </w:r>
            <w:r>
              <w:rPr>
                <w:color w:val="57585B"/>
                <w:sz w:val="20"/>
              </w:rPr>
              <w:t>a</w:t>
            </w:r>
            <w:r>
              <w:rPr>
                <w:color w:val="57585B"/>
                <w:spacing w:val="-5"/>
                <w:sz w:val="20"/>
              </w:rPr>
              <w:t xml:space="preserve"> </w:t>
            </w:r>
            <w:r>
              <w:rPr>
                <w:color w:val="57585B"/>
                <w:sz w:val="20"/>
              </w:rPr>
              <w:t>type</w:t>
            </w:r>
            <w:r>
              <w:rPr>
                <w:color w:val="57585B"/>
                <w:spacing w:val="-5"/>
                <w:sz w:val="20"/>
              </w:rPr>
              <w:t xml:space="preserve"> </w:t>
            </w:r>
            <w:r>
              <w:rPr>
                <w:color w:val="57585B"/>
                <w:sz w:val="20"/>
              </w:rPr>
              <w:t>of</w:t>
            </w:r>
            <w:r>
              <w:rPr>
                <w:color w:val="57585B"/>
                <w:spacing w:val="-5"/>
                <w:sz w:val="20"/>
              </w:rPr>
              <w:t xml:space="preserve"> </w:t>
            </w:r>
            <w:r>
              <w:rPr>
                <w:color w:val="57585B"/>
                <w:sz w:val="20"/>
              </w:rPr>
              <w:t>metering</w:t>
            </w:r>
            <w:r>
              <w:rPr>
                <w:color w:val="57585B"/>
                <w:spacing w:val="-5"/>
                <w:sz w:val="20"/>
              </w:rPr>
              <w:t xml:space="preserve"> </w:t>
            </w:r>
            <w:r>
              <w:rPr>
                <w:color w:val="57585B"/>
                <w:sz w:val="20"/>
              </w:rPr>
              <w:t>installation malfunction that is identified through sample or statistical testing conducted pursuant to an asset management</w:t>
            </w:r>
          </w:p>
          <w:p w:rsidR="007169DD" w:rsidRDefault="00BC0D03">
            <w:pPr>
              <w:pStyle w:val="TableParagraph"/>
              <w:spacing w:line="237" w:lineRule="exact"/>
              <w:ind w:left="60"/>
              <w:rPr>
                <w:sz w:val="20"/>
              </w:rPr>
            </w:pPr>
            <w:r>
              <w:rPr>
                <w:color w:val="57585B"/>
                <w:spacing w:val="-2"/>
                <w:sz w:val="20"/>
              </w:rPr>
              <w:t>strategy.</w:t>
            </w:r>
          </w:p>
        </w:tc>
      </w:tr>
      <w:tr w:rsidR="007169DD">
        <w:trPr>
          <w:trHeight w:val="1718"/>
        </w:trPr>
        <w:tc>
          <w:tcPr>
            <w:tcW w:w="694" w:type="dxa"/>
            <w:tcBorders>
              <w:top w:val="single" w:sz="2" w:space="0" w:color="262526"/>
              <w:left w:val="nil"/>
              <w:bottom w:val="single" w:sz="2" w:space="0" w:color="262526"/>
              <w:right w:val="single" w:sz="2" w:space="0" w:color="262526"/>
            </w:tcBorders>
            <w:shd w:val="clear" w:color="auto" w:fill="DEDEDE"/>
          </w:tcPr>
          <w:p w:rsidR="007169DD" w:rsidRDefault="007169DD">
            <w:pPr>
              <w:pStyle w:val="TableParagraph"/>
              <w:rPr>
                <w:b/>
                <w:sz w:val="20"/>
              </w:rPr>
            </w:pPr>
          </w:p>
          <w:p w:rsidR="007169DD" w:rsidRDefault="007169DD">
            <w:pPr>
              <w:pStyle w:val="TableParagraph"/>
              <w:spacing w:before="239"/>
              <w:rPr>
                <w:b/>
                <w:sz w:val="20"/>
              </w:rPr>
            </w:pPr>
          </w:p>
          <w:p w:rsidR="007169DD" w:rsidRDefault="00BC0D03">
            <w:pPr>
              <w:pStyle w:val="TableParagraph"/>
              <w:ind w:left="59"/>
              <w:rPr>
                <w:sz w:val="20"/>
              </w:rPr>
            </w:pPr>
            <w:r>
              <w:rPr>
                <w:color w:val="57585B"/>
                <w:spacing w:val="-10"/>
                <w:sz w:val="20"/>
              </w:rPr>
              <w:t>4</w:t>
            </w:r>
          </w:p>
        </w:tc>
        <w:tc>
          <w:tcPr>
            <w:tcW w:w="2601" w:type="dxa"/>
            <w:tcBorders>
              <w:top w:val="single" w:sz="2" w:space="0" w:color="262526"/>
              <w:left w:val="single" w:sz="2" w:space="0" w:color="262526"/>
              <w:bottom w:val="single" w:sz="2" w:space="0" w:color="262526"/>
              <w:right w:val="single" w:sz="2" w:space="0" w:color="262526"/>
            </w:tcBorders>
            <w:shd w:val="clear" w:color="auto" w:fill="DEDEDE"/>
          </w:tcPr>
          <w:p w:rsidR="007169DD" w:rsidRDefault="007169DD">
            <w:pPr>
              <w:pStyle w:val="TableParagraph"/>
              <w:rPr>
                <w:b/>
                <w:sz w:val="20"/>
              </w:rPr>
            </w:pPr>
          </w:p>
          <w:p w:rsidR="007169DD" w:rsidRDefault="007169DD">
            <w:pPr>
              <w:pStyle w:val="TableParagraph"/>
              <w:spacing w:before="99"/>
              <w:rPr>
                <w:b/>
                <w:sz w:val="20"/>
              </w:rPr>
            </w:pPr>
          </w:p>
          <w:p w:rsidR="007169DD" w:rsidRDefault="00BC0D03">
            <w:pPr>
              <w:pStyle w:val="TableParagraph"/>
              <w:spacing w:line="280" w:lineRule="auto"/>
              <w:ind w:left="59"/>
              <w:rPr>
                <w:sz w:val="20"/>
              </w:rPr>
            </w:pPr>
            <w:r>
              <w:rPr>
                <w:color w:val="57585B"/>
                <w:spacing w:val="-2"/>
                <w:sz w:val="20"/>
              </w:rPr>
              <w:t>individually identified malfunction</w:t>
            </w:r>
          </w:p>
        </w:tc>
        <w:tc>
          <w:tcPr>
            <w:tcW w:w="5463" w:type="dxa"/>
            <w:tcBorders>
              <w:top w:val="single" w:sz="2" w:space="0" w:color="262526"/>
              <w:left w:val="single" w:sz="2" w:space="0" w:color="262526"/>
              <w:bottom w:val="single" w:sz="2" w:space="0" w:color="262526"/>
              <w:right w:val="nil"/>
            </w:tcBorders>
            <w:shd w:val="clear" w:color="auto" w:fill="DEDEDE"/>
          </w:tcPr>
          <w:p w:rsidR="007169DD" w:rsidRDefault="00BC0D03">
            <w:pPr>
              <w:pStyle w:val="TableParagraph"/>
              <w:spacing w:before="19" w:line="280" w:lineRule="auto"/>
              <w:ind w:left="60" w:right="83"/>
              <w:rPr>
                <w:sz w:val="20"/>
              </w:rPr>
            </w:pPr>
            <w:r>
              <w:rPr>
                <w:color w:val="57585B"/>
                <w:sz w:val="20"/>
              </w:rPr>
              <w:t>A</w:t>
            </w:r>
            <w:r>
              <w:rPr>
                <w:color w:val="57585B"/>
                <w:spacing w:val="-9"/>
                <w:sz w:val="20"/>
              </w:rPr>
              <w:t xml:space="preserve"> </w:t>
            </w:r>
            <w:r>
              <w:rPr>
                <w:color w:val="57585B"/>
                <w:sz w:val="20"/>
              </w:rPr>
              <w:t>new</w:t>
            </w:r>
            <w:r>
              <w:rPr>
                <w:color w:val="57585B"/>
                <w:spacing w:val="-9"/>
                <w:sz w:val="20"/>
              </w:rPr>
              <w:t xml:space="preserve"> </w:t>
            </w:r>
            <w:r>
              <w:rPr>
                <w:color w:val="57585B"/>
                <w:sz w:val="20"/>
              </w:rPr>
              <w:t>definition</w:t>
            </w:r>
            <w:r>
              <w:rPr>
                <w:color w:val="57585B"/>
                <w:spacing w:val="-9"/>
                <w:sz w:val="20"/>
              </w:rPr>
              <w:t xml:space="preserve"> </w:t>
            </w:r>
            <w:r>
              <w:rPr>
                <w:color w:val="57585B"/>
                <w:sz w:val="20"/>
              </w:rPr>
              <w:t>of</w:t>
            </w:r>
            <w:r>
              <w:rPr>
                <w:color w:val="57585B"/>
                <w:spacing w:val="-9"/>
                <w:sz w:val="20"/>
              </w:rPr>
              <w:t xml:space="preserve"> </w:t>
            </w:r>
            <w:r>
              <w:rPr>
                <w:color w:val="57585B"/>
                <w:sz w:val="20"/>
              </w:rPr>
              <w:t>“individually</w:t>
            </w:r>
            <w:r>
              <w:rPr>
                <w:color w:val="57585B"/>
                <w:spacing w:val="-9"/>
                <w:sz w:val="20"/>
              </w:rPr>
              <w:t xml:space="preserve"> </w:t>
            </w:r>
            <w:r>
              <w:rPr>
                <w:color w:val="57585B"/>
                <w:sz w:val="20"/>
              </w:rPr>
              <w:t>identified</w:t>
            </w:r>
            <w:r>
              <w:rPr>
                <w:color w:val="57585B"/>
                <w:spacing w:val="-9"/>
                <w:sz w:val="20"/>
              </w:rPr>
              <w:t xml:space="preserve"> </w:t>
            </w:r>
            <w:r>
              <w:rPr>
                <w:color w:val="57585B"/>
                <w:sz w:val="20"/>
              </w:rPr>
              <w:t>malfunction”</w:t>
            </w:r>
            <w:r>
              <w:rPr>
                <w:color w:val="57585B"/>
                <w:spacing w:val="-9"/>
                <w:sz w:val="20"/>
              </w:rPr>
              <w:t xml:space="preserve"> </w:t>
            </w:r>
            <w:r>
              <w:rPr>
                <w:color w:val="57585B"/>
                <w:sz w:val="20"/>
              </w:rPr>
              <w:t>will be included and will provide that an “individually identified malfunction”</w:t>
            </w:r>
            <w:r>
              <w:rPr>
                <w:color w:val="57585B"/>
                <w:spacing w:val="-4"/>
                <w:sz w:val="20"/>
              </w:rPr>
              <w:t xml:space="preserve"> </w:t>
            </w:r>
            <w:r>
              <w:rPr>
                <w:color w:val="57585B"/>
                <w:sz w:val="20"/>
              </w:rPr>
              <w:t>is</w:t>
            </w:r>
            <w:r>
              <w:rPr>
                <w:color w:val="57585B"/>
                <w:spacing w:val="-4"/>
                <w:sz w:val="20"/>
              </w:rPr>
              <w:t xml:space="preserve"> </w:t>
            </w:r>
            <w:r>
              <w:rPr>
                <w:color w:val="57585B"/>
                <w:sz w:val="20"/>
              </w:rPr>
              <w:t>a</w:t>
            </w:r>
            <w:r>
              <w:rPr>
                <w:color w:val="57585B"/>
                <w:spacing w:val="-4"/>
                <w:sz w:val="20"/>
              </w:rPr>
              <w:t xml:space="preserve"> </w:t>
            </w:r>
            <w:r>
              <w:rPr>
                <w:color w:val="57585B"/>
                <w:sz w:val="20"/>
              </w:rPr>
              <w:t>type</w:t>
            </w:r>
            <w:r>
              <w:rPr>
                <w:color w:val="57585B"/>
                <w:spacing w:val="-4"/>
                <w:sz w:val="20"/>
              </w:rPr>
              <w:t xml:space="preserve"> </w:t>
            </w:r>
            <w:r>
              <w:rPr>
                <w:color w:val="57585B"/>
                <w:sz w:val="20"/>
              </w:rPr>
              <w:t>of</w:t>
            </w:r>
            <w:r>
              <w:rPr>
                <w:color w:val="57585B"/>
                <w:spacing w:val="-4"/>
                <w:sz w:val="20"/>
              </w:rPr>
              <w:t xml:space="preserve"> </w:t>
            </w:r>
            <w:r>
              <w:rPr>
                <w:color w:val="57585B"/>
                <w:sz w:val="20"/>
              </w:rPr>
              <w:t>metering</w:t>
            </w:r>
            <w:r>
              <w:rPr>
                <w:color w:val="57585B"/>
                <w:spacing w:val="-4"/>
                <w:sz w:val="20"/>
              </w:rPr>
              <w:t xml:space="preserve"> </w:t>
            </w:r>
            <w:r>
              <w:rPr>
                <w:color w:val="57585B"/>
                <w:sz w:val="20"/>
              </w:rPr>
              <w:t>installation</w:t>
            </w:r>
            <w:r>
              <w:rPr>
                <w:color w:val="57585B"/>
                <w:spacing w:val="-4"/>
                <w:sz w:val="20"/>
              </w:rPr>
              <w:t xml:space="preserve"> </w:t>
            </w:r>
            <w:r>
              <w:rPr>
                <w:color w:val="57585B"/>
                <w:sz w:val="20"/>
              </w:rPr>
              <w:t>malfunction that that is not identified through sample or statistical testing conducted pursuant to an asset management</w:t>
            </w:r>
          </w:p>
          <w:p w:rsidR="007169DD" w:rsidRDefault="00BC0D03">
            <w:pPr>
              <w:pStyle w:val="TableParagraph"/>
              <w:spacing w:line="236" w:lineRule="exact"/>
              <w:ind w:left="60"/>
              <w:rPr>
                <w:sz w:val="20"/>
              </w:rPr>
            </w:pPr>
            <w:r>
              <w:rPr>
                <w:color w:val="57585B"/>
                <w:spacing w:val="-2"/>
                <w:sz w:val="20"/>
              </w:rPr>
              <w:t>strategy.</w:t>
            </w:r>
          </w:p>
        </w:tc>
      </w:tr>
      <w:tr w:rsidR="007169DD">
        <w:trPr>
          <w:trHeight w:val="1158"/>
        </w:trPr>
        <w:tc>
          <w:tcPr>
            <w:tcW w:w="694" w:type="dxa"/>
            <w:tcBorders>
              <w:top w:val="single" w:sz="2" w:space="0" w:color="262526"/>
              <w:left w:val="nil"/>
              <w:bottom w:val="single" w:sz="2" w:space="0" w:color="262526"/>
              <w:right w:val="single" w:sz="2" w:space="0" w:color="262526"/>
            </w:tcBorders>
          </w:tcPr>
          <w:p w:rsidR="007169DD" w:rsidRDefault="007169DD">
            <w:pPr>
              <w:pStyle w:val="TableParagraph"/>
              <w:spacing w:before="199"/>
              <w:rPr>
                <w:b/>
                <w:sz w:val="20"/>
              </w:rPr>
            </w:pPr>
          </w:p>
          <w:p w:rsidR="007169DD" w:rsidRDefault="00BC0D03">
            <w:pPr>
              <w:pStyle w:val="TableParagraph"/>
              <w:ind w:left="59"/>
              <w:rPr>
                <w:sz w:val="20"/>
              </w:rPr>
            </w:pPr>
            <w:r>
              <w:rPr>
                <w:color w:val="57585B"/>
                <w:spacing w:val="-10"/>
                <w:sz w:val="20"/>
              </w:rPr>
              <w:t>5</w:t>
            </w:r>
          </w:p>
        </w:tc>
        <w:tc>
          <w:tcPr>
            <w:tcW w:w="2601" w:type="dxa"/>
            <w:tcBorders>
              <w:top w:val="single" w:sz="2" w:space="0" w:color="262526"/>
              <w:left w:val="single" w:sz="2" w:space="0" w:color="262526"/>
              <w:bottom w:val="single" w:sz="2" w:space="0" w:color="262526"/>
              <w:right w:val="single" w:sz="2" w:space="0" w:color="262526"/>
            </w:tcBorders>
          </w:tcPr>
          <w:p w:rsidR="007169DD" w:rsidRDefault="007169DD">
            <w:pPr>
              <w:pStyle w:val="TableParagraph"/>
              <w:spacing w:before="199"/>
              <w:rPr>
                <w:b/>
                <w:sz w:val="20"/>
              </w:rPr>
            </w:pPr>
          </w:p>
          <w:p w:rsidR="007169DD" w:rsidRDefault="00BC0D03">
            <w:pPr>
              <w:pStyle w:val="TableParagraph"/>
              <w:ind w:left="59"/>
              <w:rPr>
                <w:sz w:val="20"/>
              </w:rPr>
            </w:pPr>
            <w:r>
              <w:rPr>
                <w:color w:val="57585B"/>
                <w:sz w:val="20"/>
              </w:rPr>
              <w:t>legacy</w:t>
            </w:r>
            <w:r>
              <w:rPr>
                <w:color w:val="57585B"/>
                <w:spacing w:val="-5"/>
                <w:sz w:val="20"/>
              </w:rPr>
              <w:t xml:space="preserve"> </w:t>
            </w:r>
            <w:r>
              <w:rPr>
                <w:color w:val="57585B"/>
                <w:spacing w:val="-2"/>
                <w:sz w:val="20"/>
              </w:rPr>
              <w:t>meter</w:t>
            </w:r>
          </w:p>
        </w:tc>
        <w:tc>
          <w:tcPr>
            <w:tcW w:w="5463" w:type="dxa"/>
            <w:tcBorders>
              <w:top w:val="single" w:sz="2" w:space="0" w:color="262526"/>
              <w:left w:val="single" w:sz="2" w:space="0" w:color="262526"/>
              <w:bottom w:val="single" w:sz="2" w:space="0" w:color="262526"/>
              <w:right w:val="nil"/>
            </w:tcBorders>
          </w:tcPr>
          <w:p w:rsidR="007169DD" w:rsidRDefault="00BC0D03">
            <w:pPr>
              <w:pStyle w:val="TableParagraph"/>
              <w:spacing w:before="19" w:line="280" w:lineRule="auto"/>
              <w:ind w:left="60" w:right="59"/>
              <w:rPr>
                <w:sz w:val="20"/>
              </w:rPr>
            </w:pPr>
            <w:r>
              <w:rPr>
                <w:color w:val="57585B"/>
                <w:sz w:val="20"/>
              </w:rPr>
              <w:t>A new definition of “legacy meter” will be included and will be defined by reference to the transitional provisions in Chapter</w:t>
            </w:r>
            <w:r>
              <w:rPr>
                <w:color w:val="57585B"/>
                <w:spacing w:val="-5"/>
                <w:sz w:val="20"/>
              </w:rPr>
              <w:t xml:space="preserve"> </w:t>
            </w:r>
            <w:r>
              <w:rPr>
                <w:color w:val="57585B"/>
                <w:sz w:val="20"/>
              </w:rPr>
              <w:t>11,</w:t>
            </w:r>
            <w:r>
              <w:rPr>
                <w:color w:val="57585B"/>
                <w:spacing w:val="-5"/>
                <w:sz w:val="20"/>
              </w:rPr>
              <w:t xml:space="preserve"> </w:t>
            </w:r>
            <w:r>
              <w:rPr>
                <w:color w:val="57585B"/>
                <w:sz w:val="20"/>
              </w:rPr>
              <w:t>which</w:t>
            </w:r>
            <w:r>
              <w:rPr>
                <w:color w:val="57585B"/>
                <w:spacing w:val="-5"/>
                <w:sz w:val="20"/>
              </w:rPr>
              <w:t xml:space="preserve"> </w:t>
            </w:r>
            <w:r>
              <w:rPr>
                <w:color w:val="57585B"/>
                <w:sz w:val="20"/>
              </w:rPr>
              <w:t>will</w:t>
            </w:r>
            <w:r>
              <w:rPr>
                <w:color w:val="57585B"/>
                <w:spacing w:val="-5"/>
                <w:sz w:val="20"/>
              </w:rPr>
              <w:t xml:space="preserve"> </w:t>
            </w:r>
            <w:r>
              <w:rPr>
                <w:color w:val="57585B"/>
                <w:sz w:val="20"/>
              </w:rPr>
              <w:t>in</w:t>
            </w:r>
            <w:r>
              <w:rPr>
                <w:color w:val="57585B"/>
                <w:spacing w:val="-5"/>
                <w:sz w:val="20"/>
              </w:rPr>
              <w:t xml:space="preserve"> </w:t>
            </w:r>
            <w:r>
              <w:rPr>
                <w:color w:val="57585B"/>
                <w:sz w:val="20"/>
              </w:rPr>
              <w:t>turn</w:t>
            </w:r>
            <w:r>
              <w:rPr>
                <w:color w:val="57585B"/>
                <w:spacing w:val="-5"/>
                <w:sz w:val="20"/>
              </w:rPr>
              <w:t xml:space="preserve"> </w:t>
            </w:r>
            <w:r>
              <w:rPr>
                <w:color w:val="57585B"/>
                <w:sz w:val="20"/>
              </w:rPr>
              <w:t>define</w:t>
            </w:r>
            <w:r>
              <w:rPr>
                <w:color w:val="57585B"/>
                <w:spacing w:val="-5"/>
                <w:sz w:val="20"/>
              </w:rPr>
              <w:t xml:space="preserve"> </w:t>
            </w:r>
            <w:r>
              <w:rPr>
                <w:color w:val="57585B"/>
                <w:sz w:val="20"/>
              </w:rPr>
              <w:t>legacy</w:t>
            </w:r>
            <w:r>
              <w:rPr>
                <w:color w:val="57585B"/>
                <w:spacing w:val="-5"/>
                <w:sz w:val="20"/>
              </w:rPr>
              <w:t xml:space="preserve"> </w:t>
            </w:r>
            <w:r>
              <w:rPr>
                <w:color w:val="57585B"/>
                <w:sz w:val="20"/>
              </w:rPr>
              <w:t>meter</w:t>
            </w:r>
            <w:r>
              <w:rPr>
                <w:color w:val="57585B"/>
                <w:spacing w:val="-5"/>
                <w:sz w:val="20"/>
              </w:rPr>
              <w:t xml:space="preserve"> </w:t>
            </w:r>
            <w:r>
              <w:rPr>
                <w:color w:val="57585B"/>
                <w:sz w:val="20"/>
              </w:rPr>
              <w:t>as</w:t>
            </w:r>
            <w:r>
              <w:rPr>
                <w:color w:val="57585B"/>
                <w:spacing w:val="-5"/>
                <w:sz w:val="20"/>
              </w:rPr>
              <w:t xml:space="preserve"> </w:t>
            </w:r>
            <w:r>
              <w:rPr>
                <w:color w:val="57585B"/>
                <w:sz w:val="20"/>
              </w:rPr>
              <w:t>all</w:t>
            </w:r>
            <w:r>
              <w:rPr>
                <w:color w:val="57585B"/>
                <w:spacing w:val="-9"/>
                <w:sz w:val="20"/>
              </w:rPr>
              <w:t xml:space="preserve"> </w:t>
            </w:r>
            <w:r>
              <w:rPr>
                <w:color w:val="57585B"/>
                <w:sz w:val="20"/>
              </w:rPr>
              <w:t>Type</w:t>
            </w:r>
          </w:p>
          <w:p w:rsidR="007169DD" w:rsidRDefault="00BC0D03">
            <w:pPr>
              <w:pStyle w:val="TableParagraph"/>
              <w:spacing w:line="238" w:lineRule="exact"/>
              <w:ind w:left="60"/>
              <w:rPr>
                <w:sz w:val="20"/>
              </w:rPr>
            </w:pPr>
            <w:r>
              <w:rPr>
                <w:color w:val="57585B"/>
                <w:sz w:val="20"/>
              </w:rPr>
              <w:t>5</w:t>
            </w:r>
            <w:r>
              <w:rPr>
                <w:color w:val="57585B"/>
                <w:spacing w:val="-1"/>
                <w:sz w:val="20"/>
              </w:rPr>
              <w:t xml:space="preserve"> </w:t>
            </w:r>
            <w:r>
              <w:rPr>
                <w:color w:val="57585B"/>
                <w:sz w:val="20"/>
              </w:rPr>
              <w:t>and</w:t>
            </w:r>
            <w:r>
              <w:rPr>
                <w:color w:val="57585B"/>
                <w:spacing w:val="-1"/>
                <w:sz w:val="20"/>
              </w:rPr>
              <w:t xml:space="preserve"> </w:t>
            </w:r>
            <w:r>
              <w:rPr>
                <w:color w:val="57585B"/>
                <w:sz w:val="20"/>
              </w:rPr>
              <w:t>6</w:t>
            </w:r>
            <w:r>
              <w:rPr>
                <w:color w:val="57585B"/>
                <w:spacing w:val="-1"/>
                <w:sz w:val="20"/>
              </w:rPr>
              <w:t xml:space="preserve"> </w:t>
            </w:r>
            <w:r>
              <w:rPr>
                <w:color w:val="57585B"/>
                <w:sz w:val="20"/>
              </w:rPr>
              <w:t>metering</w:t>
            </w:r>
            <w:r>
              <w:rPr>
                <w:color w:val="57585B"/>
                <w:spacing w:val="-1"/>
                <w:sz w:val="20"/>
              </w:rPr>
              <w:t xml:space="preserve"> </w:t>
            </w:r>
            <w:r>
              <w:rPr>
                <w:color w:val="57585B"/>
                <w:sz w:val="20"/>
              </w:rPr>
              <w:t>installations</w:t>
            </w:r>
            <w:r>
              <w:rPr>
                <w:color w:val="57585B"/>
                <w:spacing w:val="-1"/>
                <w:sz w:val="20"/>
              </w:rPr>
              <w:t xml:space="preserve"> </w:t>
            </w:r>
            <w:r>
              <w:rPr>
                <w:color w:val="57585B"/>
                <w:sz w:val="20"/>
              </w:rPr>
              <w:t>in</w:t>
            </w:r>
            <w:r>
              <w:rPr>
                <w:color w:val="57585B"/>
                <w:spacing w:val="-1"/>
                <w:sz w:val="20"/>
              </w:rPr>
              <w:t xml:space="preserve"> </w:t>
            </w:r>
            <w:r>
              <w:rPr>
                <w:color w:val="57585B"/>
                <w:sz w:val="20"/>
              </w:rPr>
              <w:t>operation</w:t>
            </w:r>
            <w:r>
              <w:rPr>
                <w:color w:val="57585B"/>
                <w:spacing w:val="-1"/>
                <w:sz w:val="20"/>
              </w:rPr>
              <w:t xml:space="preserve"> </w:t>
            </w:r>
            <w:r>
              <w:rPr>
                <w:color w:val="57585B"/>
                <w:sz w:val="20"/>
              </w:rPr>
              <w:t>at</w:t>
            </w:r>
            <w:r>
              <w:rPr>
                <w:color w:val="57585B"/>
                <w:spacing w:val="-1"/>
                <w:sz w:val="20"/>
              </w:rPr>
              <w:t xml:space="preserve"> </w:t>
            </w:r>
            <w:r>
              <w:rPr>
                <w:color w:val="57585B"/>
                <w:sz w:val="20"/>
              </w:rPr>
              <w:t>1</w:t>
            </w:r>
            <w:r>
              <w:rPr>
                <w:color w:val="57585B"/>
                <w:spacing w:val="-1"/>
                <w:sz w:val="20"/>
              </w:rPr>
              <w:t xml:space="preserve"> </w:t>
            </w:r>
            <w:r>
              <w:rPr>
                <w:color w:val="57585B"/>
                <w:sz w:val="20"/>
              </w:rPr>
              <w:t>July</w:t>
            </w:r>
            <w:r>
              <w:rPr>
                <w:color w:val="57585B"/>
                <w:spacing w:val="-1"/>
                <w:sz w:val="20"/>
              </w:rPr>
              <w:t xml:space="preserve"> </w:t>
            </w:r>
            <w:r>
              <w:rPr>
                <w:color w:val="57585B"/>
                <w:spacing w:val="-2"/>
                <w:sz w:val="20"/>
              </w:rPr>
              <w:t>2025.</w:t>
            </w:r>
          </w:p>
        </w:tc>
      </w:tr>
      <w:tr w:rsidR="007169DD">
        <w:trPr>
          <w:trHeight w:val="878"/>
        </w:trPr>
        <w:tc>
          <w:tcPr>
            <w:tcW w:w="694" w:type="dxa"/>
            <w:tcBorders>
              <w:top w:val="single" w:sz="2" w:space="0" w:color="262526"/>
              <w:left w:val="nil"/>
              <w:bottom w:val="single" w:sz="2" w:space="0" w:color="262526"/>
              <w:right w:val="single" w:sz="2" w:space="0" w:color="262526"/>
            </w:tcBorders>
            <w:shd w:val="clear" w:color="auto" w:fill="DEDEDE"/>
          </w:tcPr>
          <w:p w:rsidR="007169DD" w:rsidRDefault="007169DD">
            <w:pPr>
              <w:pStyle w:val="TableParagraph"/>
              <w:spacing w:before="59"/>
              <w:rPr>
                <w:b/>
                <w:sz w:val="20"/>
              </w:rPr>
            </w:pPr>
          </w:p>
          <w:p w:rsidR="007169DD" w:rsidRDefault="00BC0D03">
            <w:pPr>
              <w:pStyle w:val="TableParagraph"/>
              <w:ind w:left="59"/>
              <w:rPr>
                <w:sz w:val="20"/>
              </w:rPr>
            </w:pPr>
            <w:r>
              <w:rPr>
                <w:color w:val="57585B"/>
                <w:spacing w:val="-10"/>
                <w:sz w:val="20"/>
              </w:rPr>
              <w:t>6</w:t>
            </w:r>
          </w:p>
        </w:tc>
        <w:tc>
          <w:tcPr>
            <w:tcW w:w="2601" w:type="dxa"/>
            <w:tcBorders>
              <w:top w:val="single" w:sz="2" w:space="0" w:color="262526"/>
              <w:left w:val="single" w:sz="2" w:space="0" w:color="262526"/>
              <w:bottom w:val="single" w:sz="2" w:space="0" w:color="262526"/>
              <w:right w:val="single" w:sz="2" w:space="0" w:color="262526"/>
            </w:tcBorders>
            <w:shd w:val="clear" w:color="auto" w:fill="DEDEDE"/>
          </w:tcPr>
          <w:p w:rsidR="007169DD" w:rsidRDefault="00BC0D03">
            <w:pPr>
              <w:pStyle w:val="TableParagraph"/>
              <w:spacing w:before="159" w:line="280" w:lineRule="auto"/>
              <w:ind w:left="59"/>
              <w:rPr>
                <w:sz w:val="20"/>
              </w:rPr>
            </w:pPr>
            <w:r>
              <w:rPr>
                <w:color w:val="57585B"/>
                <w:sz w:val="20"/>
              </w:rPr>
              <w:t>Legacy</w:t>
            </w:r>
            <w:r>
              <w:rPr>
                <w:color w:val="57585B"/>
                <w:spacing w:val="-13"/>
                <w:sz w:val="20"/>
              </w:rPr>
              <w:t xml:space="preserve"> </w:t>
            </w:r>
            <w:r>
              <w:rPr>
                <w:color w:val="57585B"/>
                <w:sz w:val="20"/>
              </w:rPr>
              <w:t>Meter</w:t>
            </w:r>
            <w:r>
              <w:rPr>
                <w:color w:val="57585B"/>
                <w:spacing w:val="-12"/>
                <w:sz w:val="20"/>
              </w:rPr>
              <w:t xml:space="preserve"> </w:t>
            </w:r>
            <w:r>
              <w:rPr>
                <w:color w:val="57585B"/>
                <w:sz w:val="20"/>
              </w:rPr>
              <w:t>Replacement Plan or LMRP</w:t>
            </w:r>
          </w:p>
        </w:tc>
        <w:tc>
          <w:tcPr>
            <w:tcW w:w="5463" w:type="dxa"/>
            <w:tcBorders>
              <w:top w:val="single" w:sz="2" w:space="0" w:color="262526"/>
              <w:left w:val="single" w:sz="2" w:space="0" w:color="262526"/>
              <w:bottom w:val="single" w:sz="2" w:space="0" w:color="262526"/>
              <w:right w:val="nil"/>
            </w:tcBorders>
            <w:shd w:val="clear" w:color="auto" w:fill="DEDEDE"/>
          </w:tcPr>
          <w:p w:rsidR="007169DD" w:rsidRDefault="00BC0D03">
            <w:pPr>
              <w:pStyle w:val="TableParagraph"/>
              <w:spacing w:before="19" w:line="280" w:lineRule="auto"/>
              <w:ind w:left="60"/>
              <w:rPr>
                <w:sz w:val="20"/>
              </w:rPr>
            </w:pPr>
            <w:r>
              <w:rPr>
                <w:color w:val="57585B"/>
                <w:sz w:val="20"/>
              </w:rPr>
              <w:t>A</w:t>
            </w:r>
            <w:r>
              <w:rPr>
                <w:color w:val="57585B"/>
                <w:spacing w:val="-6"/>
                <w:sz w:val="20"/>
              </w:rPr>
              <w:t xml:space="preserve"> </w:t>
            </w:r>
            <w:r>
              <w:rPr>
                <w:color w:val="57585B"/>
                <w:sz w:val="20"/>
              </w:rPr>
              <w:t>new</w:t>
            </w:r>
            <w:r>
              <w:rPr>
                <w:color w:val="57585B"/>
                <w:spacing w:val="-6"/>
                <w:sz w:val="20"/>
              </w:rPr>
              <w:t xml:space="preserve"> </w:t>
            </w:r>
            <w:r>
              <w:rPr>
                <w:color w:val="57585B"/>
                <w:sz w:val="20"/>
              </w:rPr>
              <w:t>definition</w:t>
            </w:r>
            <w:r>
              <w:rPr>
                <w:color w:val="57585B"/>
                <w:spacing w:val="-6"/>
                <w:sz w:val="20"/>
              </w:rPr>
              <w:t xml:space="preserve"> </w:t>
            </w:r>
            <w:r>
              <w:rPr>
                <w:color w:val="57585B"/>
                <w:sz w:val="20"/>
              </w:rPr>
              <w:t>of</w:t>
            </w:r>
            <w:r>
              <w:rPr>
                <w:color w:val="57585B"/>
                <w:spacing w:val="-6"/>
                <w:sz w:val="20"/>
              </w:rPr>
              <w:t xml:space="preserve"> </w:t>
            </w:r>
            <w:r>
              <w:rPr>
                <w:color w:val="57585B"/>
                <w:sz w:val="20"/>
              </w:rPr>
              <w:t>“Legacy</w:t>
            </w:r>
            <w:r>
              <w:rPr>
                <w:color w:val="57585B"/>
                <w:spacing w:val="-6"/>
                <w:sz w:val="20"/>
              </w:rPr>
              <w:t xml:space="preserve"> </w:t>
            </w:r>
            <w:r>
              <w:rPr>
                <w:color w:val="57585B"/>
                <w:sz w:val="20"/>
              </w:rPr>
              <w:t>Meter</w:t>
            </w:r>
            <w:r>
              <w:rPr>
                <w:color w:val="57585B"/>
                <w:spacing w:val="-6"/>
                <w:sz w:val="20"/>
              </w:rPr>
              <w:t xml:space="preserve"> </w:t>
            </w:r>
            <w:r>
              <w:rPr>
                <w:color w:val="57585B"/>
                <w:sz w:val="20"/>
              </w:rPr>
              <w:t>Replacement</w:t>
            </w:r>
            <w:r>
              <w:rPr>
                <w:color w:val="57585B"/>
                <w:spacing w:val="-6"/>
                <w:sz w:val="20"/>
              </w:rPr>
              <w:t xml:space="preserve"> </w:t>
            </w:r>
            <w:r>
              <w:rPr>
                <w:color w:val="57585B"/>
                <w:sz w:val="20"/>
              </w:rPr>
              <w:t>Plan”</w:t>
            </w:r>
            <w:r>
              <w:rPr>
                <w:color w:val="57585B"/>
                <w:spacing w:val="-6"/>
                <w:sz w:val="20"/>
              </w:rPr>
              <w:t xml:space="preserve"> </w:t>
            </w:r>
            <w:r>
              <w:rPr>
                <w:color w:val="57585B"/>
                <w:sz w:val="20"/>
              </w:rPr>
              <w:t>will</w:t>
            </w:r>
            <w:r>
              <w:rPr>
                <w:color w:val="57585B"/>
                <w:spacing w:val="-6"/>
                <w:sz w:val="20"/>
              </w:rPr>
              <w:t xml:space="preserve"> </w:t>
            </w:r>
            <w:r>
              <w:rPr>
                <w:color w:val="57585B"/>
                <w:sz w:val="20"/>
              </w:rPr>
              <w:t>be included and will be defined by reference to the transitional</w:t>
            </w:r>
          </w:p>
          <w:p w:rsidR="007169DD" w:rsidRDefault="00BC0D03">
            <w:pPr>
              <w:pStyle w:val="TableParagraph"/>
              <w:spacing w:line="238" w:lineRule="exact"/>
              <w:ind w:left="60"/>
              <w:rPr>
                <w:sz w:val="20"/>
              </w:rPr>
            </w:pPr>
            <w:r>
              <w:rPr>
                <w:color w:val="57585B"/>
                <w:sz w:val="20"/>
              </w:rPr>
              <w:t>provisions</w:t>
            </w:r>
            <w:r>
              <w:rPr>
                <w:color w:val="57585B"/>
                <w:spacing w:val="-4"/>
                <w:sz w:val="20"/>
              </w:rPr>
              <w:t xml:space="preserve"> </w:t>
            </w:r>
            <w:r>
              <w:rPr>
                <w:color w:val="57585B"/>
                <w:sz w:val="20"/>
              </w:rPr>
              <w:t>in</w:t>
            </w:r>
            <w:r>
              <w:rPr>
                <w:color w:val="57585B"/>
                <w:spacing w:val="-4"/>
                <w:sz w:val="20"/>
              </w:rPr>
              <w:t xml:space="preserve"> </w:t>
            </w:r>
            <w:r>
              <w:rPr>
                <w:color w:val="57585B"/>
                <w:sz w:val="20"/>
              </w:rPr>
              <w:t>Chapter</w:t>
            </w:r>
            <w:r>
              <w:rPr>
                <w:color w:val="57585B"/>
                <w:spacing w:val="-4"/>
                <w:sz w:val="20"/>
              </w:rPr>
              <w:t xml:space="preserve"> </w:t>
            </w:r>
            <w:r>
              <w:rPr>
                <w:color w:val="57585B"/>
                <w:spacing w:val="-5"/>
                <w:sz w:val="20"/>
              </w:rPr>
              <w:t>11.</w:t>
            </w:r>
          </w:p>
        </w:tc>
      </w:tr>
      <w:tr w:rsidR="007169DD">
        <w:trPr>
          <w:trHeight w:val="598"/>
        </w:trPr>
        <w:tc>
          <w:tcPr>
            <w:tcW w:w="694" w:type="dxa"/>
            <w:tcBorders>
              <w:top w:val="single" w:sz="2" w:space="0" w:color="262526"/>
              <w:left w:val="nil"/>
              <w:bottom w:val="single" w:sz="2" w:space="0" w:color="262526"/>
              <w:right w:val="single" w:sz="2" w:space="0" w:color="262526"/>
            </w:tcBorders>
          </w:tcPr>
          <w:p w:rsidR="007169DD" w:rsidRDefault="00BC0D03">
            <w:pPr>
              <w:pStyle w:val="TableParagraph"/>
              <w:spacing w:before="159"/>
              <w:ind w:left="59"/>
              <w:rPr>
                <w:sz w:val="20"/>
              </w:rPr>
            </w:pPr>
            <w:r>
              <w:rPr>
                <w:color w:val="57585B"/>
                <w:spacing w:val="-10"/>
                <w:sz w:val="20"/>
              </w:rPr>
              <w:t>7</w:t>
            </w:r>
          </w:p>
        </w:tc>
        <w:tc>
          <w:tcPr>
            <w:tcW w:w="2601" w:type="dxa"/>
            <w:tcBorders>
              <w:top w:val="single" w:sz="2" w:space="0" w:color="262526"/>
              <w:left w:val="single" w:sz="2" w:space="0" w:color="262526"/>
              <w:bottom w:val="single" w:sz="2" w:space="0" w:color="262526"/>
              <w:right w:val="single" w:sz="2" w:space="0" w:color="262526"/>
            </w:tcBorders>
          </w:tcPr>
          <w:p w:rsidR="007169DD" w:rsidRDefault="00BC0D03">
            <w:pPr>
              <w:pStyle w:val="TableParagraph"/>
              <w:spacing w:before="159"/>
              <w:ind w:left="59"/>
              <w:rPr>
                <w:sz w:val="20"/>
              </w:rPr>
            </w:pPr>
            <w:r>
              <w:rPr>
                <w:color w:val="57585B"/>
                <w:sz w:val="20"/>
              </w:rPr>
              <w:t xml:space="preserve">metering data </w:t>
            </w:r>
            <w:r>
              <w:rPr>
                <w:color w:val="57585B"/>
                <w:spacing w:val="-2"/>
                <w:sz w:val="20"/>
              </w:rPr>
              <w:t>services</w:t>
            </w:r>
          </w:p>
        </w:tc>
        <w:tc>
          <w:tcPr>
            <w:tcW w:w="5463" w:type="dxa"/>
            <w:tcBorders>
              <w:top w:val="single" w:sz="2" w:space="0" w:color="262526"/>
              <w:left w:val="single" w:sz="2" w:space="0" w:color="262526"/>
              <w:bottom w:val="single" w:sz="2" w:space="0" w:color="262526"/>
              <w:right w:val="nil"/>
            </w:tcBorders>
          </w:tcPr>
          <w:p w:rsidR="007169DD" w:rsidRDefault="00BC0D03">
            <w:pPr>
              <w:pStyle w:val="TableParagraph"/>
              <w:spacing w:before="19"/>
              <w:ind w:left="60"/>
              <w:rPr>
                <w:sz w:val="20"/>
              </w:rPr>
            </w:pPr>
            <w:r>
              <w:rPr>
                <w:color w:val="57585B"/>
                <w:sz w:val="20"/>
              </w:rPr>
              <w:t>The</w:t>
            </w:r>
            <w:r>
              <w:rPr>
                <w:color w:val="57585B"/>
                <w:spacing w:val="-3"/>
                <w:sz w:val="20"/>
              </w:rPr>
              <w:t xml:space="preserve"> </w:t>
            </w:r>
            <w:r>
              <w:rPr>
                <w:color w:val="57585B"/>
                <w:sz w:val="20"/>
              </w:rPr>
              <w:t>definition</w:t>
            </w:r>
            <w:r>
              <w:rPr>
                <w:color w:val="57585B"/>
                <w:spacing w:val="-2"/>
                <w:sz w:val="20"/>
              </w:rPr>
              <w:t xml:space="preserve"> </w:t>
            </w:r>
            <w:r>
              <w:rPr>
                <w:color w:val="57585B"/>
                <w:sz w:val="20"/>
              </w:rPr>
              <w:t>would</w:t>
            </w:r>
            <w:r>
              <w:rPr>
                <w:color w:val="57585B"/>
                <w:spacing w:val="-2"/>
                <w:sz w:val="20"/>
              </w:rPr>
              <w:t xml:space="preserve"> </w:t>
            </w:r>
            <w:r>
              <w:rPr>
                <w:color w:val="57585B"/>
                <w:sz w:val="20"/>
              </w:rPr>
              <w:t>be</w:t>
            </w:r>
            <w:r>
              <w:rPr>
                <w:color w:val="57585B"/>
                <w:spacing w:val="-3"/>
                <w:sz w:val="20"/>
              </w:rPr>
              <w:t xml:space="preserve"> </w:t>
            </w:r>
            <w:r>
              <w:rPr>
                <w:color w:val="57585B"/>
                <w:sz w:val="20"/>
              </w:rPr>
              <w:t>amended</w:t>
            </w:r>
            <w:r>
              <w:rPr>
                <w:color w:val="57585B"/>
                <w:spacing w:val="-2"/>
                <w:sz w:val="20"/>
              </w:rPr>
              <w:t xml:space="preserve"> </w:t>
            </w:r>
            <w:r>
              <w:rPr>
                <w:color w:val="57585B"/>
                <w:sz w:val="20"/>
              </w:rPr>
              <w:t>to</w:t>
            </w:r>
            <w:r>
              <w:rPr>
                <w:color w:val="57585B"/>
                <w:spacing w:val="-2"/>
                <w:sz w:val="20"/>
              </w:rPr>
              <w:t xml:space="preserve"> </w:t>
            </w:r>
            <w:r>
              <w:rPr>
                <w:color w:val="57585B"/>
                <w:sz w:val="20"/>
              </w:rPr>
              <w:t>include</w:t>
            </w:r>
            <w:r>
              <w:rPr>
                <w:color w:val="57585B"/>
                <w:spacing w:val="-2"/>
                <w:sz w:val="20"/>
              </w:rPr>
              <w:t xml:space="preserve"> </w:t>
            </w:r>
            <w:r>
              <w:rPr>
                <w:color w:val="57585B"/>
                <w:sz w:val="20"/>
              </w:rPr>
              <w:t>reference</w:t>
            </w:r>
            <w:r>
              <w:rPr>
                <w:color w:val="57585B"/>
                <w:spacing w:val="-3"/>
                <w:sz w:val="20"/>
              </w:rPr>
              <w:t xml:space="preserve"> </w:t>
            </w:r>
            <w:r>
              <w:rPr>
                <w:color w:val="57585B"/>
                <w:spacing w:val="-5"/>
                <w:sz w:val="20"/>
              </w:rPr>
              <w:t>to</w:t>
            </w:r>
          </w:p>
          <w:p w:rsidR="007169DD" w:rsidRDefault="00BC0D03">
            <w:pPr>
              <w:pStyle w:val="TableParagraph"/>
              <w:spacing w:before="40"/>
              <w:ind w:left="60"/>
              <w:rPr>
                <w:sz w:val="20"/>
              </w:rPr>
            </w:pPr>
            <w:r>
              <w:rPr>
                <w:color w:val="57585B"/>
                <w:spacing w:val="-4"/>
                <w:sz w:val="20"/>
              </w:rPr>
              <w:t>PQD.</w:t>
            </w:r>
          </w:p>
        </w:tc>
      </w:tr>
      <w:tr w:rsidR="007169DD">
        <w:trPr>
          <w:trHeight w:val="1158"/>
        </w:trPr>
        <w:tc>
          <w:tcPr>
            <w:tcW w:w="694" w:type="dxa"/>
            <w:tcBorders>
              <w:top w:val="single" w:sz="2" w:space="0" w:color="262526"/>
              <w:left w:val="nil"/>
              <w:bottom w:val="single" w:sz="2" w:space="0" w:color="262526"/>
              <w:right w:val="single" w:sz="2" w:space="0" w:color="262526"/>
            </w:tcBorders>
            <w:shd w:val="clear" w:color="auto" w:fill="DEDEDE"/>
          </w:tcPr>
          <w:p w:rsidR="007169DD" w:rsidRDefault="007169DD">
            <w:pPr>
              <w:pStyle w:val="TableParagraph"/>
              <w:spacing w:before="199"/>
              <w:rPr>
                <w:b/>
                <w:sz w:val="20"/>
              </w:rPr>
            </w:pPr>
          </w:p>
          <w:p w:rsidR="007169DD" w:rsidRDefault="00BC0D03">
            <w:pPr>
              <w:pStyle w:val="TableParagraph"/>
              <w:ind w:left="59"/>
              <w:rPr>
                <w:sz w:val="20"/>
              </w:rPr>
            </w:pPr>
            <w:r>
              <w:rPr>
                <w:color w:val="57585B"/>
                <w:spacing w:val="-10"/>
                <w:sz w:val="20"/>
              </w:rPr>
              <w:t>8</w:t>
            </w:r>
          </w:p>
        </w:tc>
        <w:tc>
          <w:tcPr>
            <w:tcW w:w="2601" w:type="dxa"/>
            <w:tcBorders>
              <w:top w:val="single" w:sz="2" w:space="0" w:color="262526"/>
              <w:left w:val="single" w:sz="2" w:space="0" w:color="262526"/>
              <w:bottom w:val="single" w:sz="2" w:space="0" w:color="262526"/>
              <w:right w:val="single" w:sz="2" w:space="0" w:color="262526"/>
            </w:tcBorders>
            <w:shd w:val="clear" w:color="auto" w:fill="DEDEDE"/>
          </w:tcPr>
          <w:p w:rsidR="007169DD" w:rsidRDefault="007169DD">
            <w:pPr>
              <w:pStyle w:val="TableParagraph"/>
              <w:spacing w:before="199"/>
              <w:rPr>
                <w:b/>
                <w:sz w:val="20"/>
              </w:rPr>
            </w:pPr>
          </w:p>
          <w:p w:rsidR="007169DD" w:rsidRDefault="00BC0D03">
            <w:pPr>
              <w:pStyle w:val="TableParagraph"/>
              <w:ind w:left="59"/>
              <w:rPr>
                <w:sz w:val="20"/>
              </w:rPr>
            </w:pPr>
            <w:r>
              <w:rPr>
                <w:color w:val="57585B"/>
                <w:sz w:val="20"/>
              </w:rPr>
              <w:t>power</w:t>
            </w:r>
            <w:r>
              <w:rPr>
                <w:color w:val="57585B"/>
                <w:spacing w:val="-5"/>
                <w:sz w:val="20"/>
              </w:rPr>
              <w:t xml:space="preserve"> </w:t>
            </w:r>
            <w:r>
              <w:rPr>
                <w:color w:val="57585B"/>
                <w:sz w:val="20"/>
              </w:rPr>
              <w:t>quality</w:t>
            </w:r>
            <w:r>
              <w:rPr>
                <w:color w:val="57585B"/>
                <w:spacing w:val="-5"/>
                <w:sz w:val="20"/>
              </w:rPr>
              <w:t xml:space="preserve"> </w:t>
            </w:r>
            <w:r>
              <w:rPr>
                <w:color w:val="57585B"/>
                <w:spacing w:val="-4"/>
                <w:sz w:val="20"/>
              </w:rPr>
              <w:t>data</w:t>
            </w:r>
          </w:p>
        </w:tc>
        <w:tc>
          <w:tcPr>
            <w:tcW w:w="5463" w:type="dxa"/>
            <w:tcBorders>
              <w:top w:val="single" w:sz="2" w:space="0" w:color="262526"/>
              <w:left w:val="single" w:sz="2" w:space="0" w:color="262526"/>
              <w:bottom w:val="single" w:sz="2" w:space="0" w:color="262526"/>
              <w:right w:val="nil"/>
            </w:tcBorders>
            <w:shd w:val="clear" w:color="auto" w:fill="DEDEDE"/>
          </w:tcPr>
          <w:p w:rsidR="007169DD" w:rsidRDefault="00BC0D03">
            <w:pPr>
              <w:pStyle w:val="TableParagraph"/>
              <w:spacing w:before="19" w:line="280" w:lineRule="auto"/>
              <w:ind w:left="60"/>
              <w:rPr>
                <w:sz w:val="20"/>
              </w:rPr>
            </w:pPr>
            <w:r>
              <w:rPr>
                <w:color w:val="57585B"/>
                <w:sz w:val="20"/>
              </w:rPr>
              <w:t>A new definition of “power quality data” will be included and will</w:t>
            </w:r>
            <w:r>
              <w:rPr>
                <w:color w:val="57585B"/>
                <w:spacing w:val="-6"/>
                <w:sz w:val="20"/>
              </w:rPr>
              <w:t xml:space="preserve"> </w:t>
            </w:r>
            <w:r>
              <w:rPr>
                <w:color w:val="57585B"/>
                <w:sz w:val="20"/>
              </w:rPr>
              <w:t>refer</w:t>
            </w:r>
            <w:r>
              <w:rPr>
                <w:color w:val="57585B"/>
                <w:spacing w:val="-6"/>
                <w:sz w:val="20"/>
              </w:rPr>
              <w:t xml:space="preserve"> </w:t>
            </w:r>
            <w:r>
              <w:rPr>
                <w:color w:val="57585B"/>
                <w:sz w:val="20"/>
              </w:rPr>
              <w:t>to</w:t>
            </w:r>
            <w:r>
              <w:rPr>
                <w:color w:val="57585B"/>
                <w:spacing w:val="-6"/>
                <w:sz w:val="20"/>
              </w:rPr>
              <w:t xml:space="preserve"> </w:t>
            </w:r>
            <w:r>
              <w:rPr>
                <w:color w:val="57585B"/>
                <w:sz w:val="20"/>
              </w:rPr>
              <w:t>the</w:t>
            </w:r>
            <w:r>
              <w:rPr>
                <w:color w:val="57585B"/>
                <w:spacing w:val="-6"/>
                <w:sz w:val="20"/>
              </w:rPr>
              <w:t xml:space="preserve"> </w:t>
            </w:r>
            <w:r>
              <w:rPr>
                <w:color w:val="57585B"/>
                <w:sz w:val="20"/>
              </w:rPr>
              <w:t>characteristics</w:t>
            </w:r>
            <w:r>
              <w:rPr>
                <w:color w:val="57585B"/>
                <w:spacing w:val="-6"/>
                <w:sz w:val="20"/>
              </w:rPr>
              <w:t xml:space="preserve"> </w:t>
            </w:r>
            <w:r>
              <w:rPr>
                <w:color w:val="57585B"/>
                <w:sz w:val="20"/>
              </w:rPr>
              <w:t>of</w:t>
            </w:r>
            <w:r>
              <w:rPr>
                <w:color w:val="57585B"/>
                <w:spacing w:val="-6"/>
                <w:sz w:val="20"/>
              </w:rPr>
              <w:t xml:space="preserve"> </w:t>
            </w:r>
            <w:r>
              <w:rPr>
                <w:color w:val="57585B"/>
                <w:sz w:val="20"/>
              </w:rPr>
              <w:t>power</w:t>
            </w:r>
            <w:r>
              <w:rPr>
                <w:color w:val="57585B"/>
                <w:spacing w:val="-6"/>
                <w:sz w:val="20"/>
              </w:rPr>
              <w:t xml:space="preserve"> </w:t>
            </w:r>
            <w:r>
              <w:rPr>
                <w:color w:val="57585B"/>
                <w:sz w:val="20"/>
              </w:rPr>
              <w:t>supply</w:t>
            </w:r>
            <w:r>
              <w:rPr>
                <w:color w:val="57585B"/>
                <w:spacing w:val="-6"/>
                <w:sz w:val="20"/>
              </w:rPr>
              <w:t xml:space="preserve"> </w:t>
            </w:r>
            <w:r>
              <w:rPr>
                <w:color w:val="57585B"/>
                <w:sz w:val="20"/>
              </w:rPr>
              <w:t>as</w:t>
            </w:r>
            <w:r>
              <w:rPr>
                <w:color w:val="57585B"/>
                <w:spacing w:val="-6"/>
                <w:sz w:val="20"/>
              </w:rPr>
              <w:t xml:space="preserve"> </w:t>
            </w:r>
            <w:r>
              <w:rPr>
                <w:color w:val="57585B"/>
                <w:sz w:val="20"/>
              </w:rPr>
              <w:t>measured by the meter (and will include voltage, current and power</w:t>
            </w:r>
          </w:p>
          <w:p w:rsidR="007169DD" w:rsidRDefault="00BC0D03">
            <w:pPr>
              <w:pStyle w:val="TableParagraph"/>
              <w:spacing w:line="238" w:lineRule="exact"/>
              <w:ind w:left="60"/>
              <w:rPr>
                <w:sz w:val="20"/>
              </w:rPr>
            </w:pPr>
            <w:r>
              <w:rPr>
                <w:color w:val="57585B"/>
                <w:spacing w:val="-2"/>
                <w:sz w:val="20"/>
              </w:rPr>
              <w:t>factor).</w:t>
            </w:r>
          </w:p>
        </w:tc>
      </w:tr>
      <w:tr w:rsidR="007169DD">
        <w:trPr>
          <w:trHeight w:val="598"/>
        </w:trPr>
        <w:tc>
          <w:tcPr>
            <w:tcW w:w="694" w:type="dxa"/>
            <w:tcBorders>
              <w:top w:val="single" w:sz="2" w:space="0" w:color="262526"/>
              <w:left w:val="nil"/>
              <w:right w:val="single" w:sz="2" w:space="0" w:color="262526"/>
            </w:tcBorders>
          </w:tcPr>
          <w:p w:rsidR="007169DD" w:rsidRDefault="00BC0D03">
            <w:pPr>
              <w:pStyle w:val="TableParagraph"/>
              <w:spacing w:before="159"/>
              <w:ind w:left="59"/>
              <w:rPr>
                <w:sz w:val="20"/>
              </w:rPr>
            </w:pPr>
            <w:r>
              <w:rPr>
                <w:color w:val="57585B"/>
                <w:spacing w:val="-10"/>
                <w:sz w:val="20"/>
              </w:rPr>
              <w:t>9</w:t>
            </w:r>
          </w:p>
        </w:tc>
        <w:tc>
          <w:tcPr>
            <w:tcW w:w="2601" w:type="dxa"/>
            <w:tcBorders>
              <w:top w:val="single" w:sz="2" w:space="0" w:color="262526"/>
              <w:left w:val="single" w:sz="2" w:space="0" w:color="262526"/>
              <w:right w:val="single" w:sz="2" w:space="0" w:color="262526"/>
            </w:tcBorders>
          </w:tcPr>
          <w:p w:rsidR="007169DD" w:rsidRDefault="00BC0D03">
            <w:pPr>
              <w:pStyle w:val="TableParagraph"/>
              <w:spacing w:before="19"/>
              <w:ind w:left="59"/>
              <w:rPr>
                <w:sz w:val="20"/>
              </w:rPr>
            </w:pPr>
            <w:r>
              <w:rPr>
                <w:color w:val="57585B"/>
                <w:sz w:val="20"/>
              </w:rPr>
              <w:t>Shared</w:t>
            </w:r>
            <w:r>
              <w:rPr>
                <w:color w:val="57585B"/>
                <w:spacing w:val="-4"/>
                <w:sz w:val="20"/>
              </w:rPr>
              <w:t xml:space="preserve"> </w:t>
            </w:r>
            <w:r>
              <w:rPr>
                <w:color w:val="57585B"/>
                <w:sz w:val="20"/>
              </w:rPr>
              <w:t>Fusing</w:t>
            </w:r>
            <w:r>
              <w:rPr>
                <w:color w:val="57585B"/>
                <w:spacing w:val="-4"/>
                <w:sz w:val="20"/>
              </w:rPr>
              <w:t xml:space="preserve"> </w:t>
            </w:r>
            <w:r>
              <w:rPr>
                <w:color w:val="57585B"/>
                <w:spacing w:val="-2"/>
                <w:sz w:val="20"/>
              </w:rPr>
              <w:t>Meter</w:t>
            </w:r>
          </w:p>
          <w:p w:rsidR="007169DD" w:rsidRDefault="00BC0D03">
            <w:pPr>
              <w:pStyle w:val="TableParagraph"/>
              <w:spacing w:before="40"/>
              <w:ind w:left="59"/>
              <w:rPr>
                <w:sz w:val="20"/>
              </w:rPr>
            </w:pPr>
            <w:r>
              <w:rPr>
                <w:color w:val="57585B"/>
                <w:sz w:val="20"/>
              </w:rPr>
              <w:t xml:space="preserve">Replacement </w:t>
            </w:r>
            <w:r>
              <w:rPr>
                <w:color w:val="57585B"/>
                <w:spacing w:val="-2"/>
                <w:sz w:val="20"/>
              </w:rPr>
              <w:t>Process</w:t>
            </w:r>
          </w:p>
        </w:tc>
        <w:tc>
          <w:tcPr>
            <w:tcW w:w="5463" w:type="dxa"/>
            <w:tcBorders>
              <w:top w:val="single" w:sz="2" w:space="0" w:color="262526"/>
              <w:left w:val="single" w:sz="2" w:space="0" w:color="262526"/>
              <w:right w:val="nil"/>
            </w:tcBorders>
          </w:tcPr>
          <w:p w:rsidR="007169DD" w:rsidRDefault="00BC0D03">
            <w:pPr>
              <w:pStyle w:val="TableParagraph"/>
              <w:spacing w:before="19"/>
              <w:ind w:left="60"/>
              <w:rPr>
                <w:sz w:val="20"/>
              </w:rPr>
            </w:pPr>
            <w:r>
              <w:rPr>
                <w:color w:val="57585B"/>
                <w:sz w:val="20"/>
              </w:rPr>
              <w:t>This</w:t>
            </w:r>
            <w:r>
              <w:rPr>
                <w:color w:val="57585B"/>
                <w:spacing w:val="-3"/>
                <w:sz w:val="20"/>
              </w:rPr>
              <w:t xml:space="preserve"> </w:t>
            </w:r>
            <w:r>
              <w:rPr>
                <w:color w:val="57585B"/>
                <w:sz w:val="20"/>
              </w:rPr>
              <w:t>new</w:t>
            </w:r>
            <w:r>
              <w:rPr>
                <w:color w:val="57585B"/>
                <w:spacing w:val="-2"/>
                <w:sz w:val="20"/>
              </w:rPr>
              <w:t xml:space="preserve"> </w:t>
            </w:r>
            <w:r>
              <w:rPr>
                <w:color w:val="57585B"/>
                <w:sz w:val="20"/>
              </w:rPr>
              <w:t>term</w:t>
            </w:r>
            <w:r>
              <w:rPr>
                <w:color w:val="57585B"/>
                <w:spacing w:val="-2"/>
                <w:sz w:val="20"/>
              </w:rPr>
              <w:t xml:space="preserve"> </w:t>
            </w:r>
            <w:r>
              <w:rPr>
                <w:color w:val="57585B"/>
                <w:sz w:val="20"/>
              </w:rPr>
              <w:t>will</w:t>
            </w:r>
            <w:r>
              <w:rPr>
                <w:color w:val="57585B"/>
                <w:spacing w:val="-2"/>
                <w:sz w:val="20"/>
              </w:rPr>
              <w:t xml:space="preserve"> </w:t>
            </w:r>
            <w:r>
              <w:rPr>
                <w:color w:val="57585B"/>
                <w:sz w:val="20"/>
              </w:rPr>
              <w:t>be</w:t>
            </w:r>
            <w:r>
              <w:rPr>
                <w:color w:val="57585B"/>
                <w:spacing w:val="-2"/>
                <w:sz w:val="20"/>
              </w:rPr>
              <w:t xml:space="preserve"> </w:t>
            </w:r>
            <w:r>
              <w:rPr>
                <w:color w:val="57585B"/>
                <w:sz w:val="20"/>
              </w:rPr>
              <w:t>added</w:t>
            </w:r>
            <w:r>
              <w:rPr>
                <w:color w:val="57585B"/>
                <w:spacing w:val="-2"/>
                <w:sz w:val="20"/>
              </w:rPr>
              <w:t xml:space="preserve"> </w:t>
            </w:r>
            <w:r>
              <w:rPr>
                <w:color w:val="57585B"/>
                <w:sz w:val="20"/>
              </w:rPr>
              <w:t>and</w:t>
            </w:r>
            <w:r>
              <w:rPr>
                <w:color w:val="57585B"/>
                <w:spacing w:val="-2"/>
                <w:sz w:val="20"/>
              </w:rPr>
              <w:t xml:space="preserve"> </w:t>
            </w:r>
            <w:r>
              <w:rPr>
                <w:color w:val="57585B"/>
                <w:sz w:val="20"/>
              </w:rPr>
              <w:t>be</w:t>
            </w:r>
            <w:r>
              <w:rPr>
                <w:color w:val="57585B"/>
                <w:spacing w:val="-2"/>
                <w:sz w:val="20"/>
              </w:rPr>
              <w:t xml:space="preserve"> </w:t>
            </w:r>
            <w:r>
              <w:rPr>
                <w:color w:val="57585B"/>
                <w:sz w:val="20"/>
              </w:rPr>
              <w:t>defined</w:t>
            </w:r>
            <w:r>
              <w:rPr>
                <w:color w:val="57585B"/>
                <w:spacing w:val="-3"/>
                <w:sz w:val="20"/>
              </w:rPr>
              <w:t xml:space="preserve"> </w:t>
            </w:r>
            <w:r>
              <w:rPr>
                <w:color w:val="57585B"/>
                <w:sz w:val="20"/>
              </w:rPr>
              <w:t>by</w:t>
            </w:r>
            <w:r>
              <w:rPr>
                <w:color w:val="57585B"/>
                <w:spacing w:val="-2"/>
                <w:sz w:val="20"/>
              </w:rPr>
              <w:t xml:space="preserve"> </w:t>
            </w:r>
            <w:r>
              <w:rPr>
                <w:color w:val="57585B"/>
                <w:sz w:val="20"/>
              </w:rPr>
              <w:t>reference</w:t>
            </w:r>
            <w:r>
              <w:rPr>
                <w:color w:val="57585B"/>
                <w:spacing w:val="-2"/>
                <w:sz w:val="20"/>
              </w:rPr>
              <w:t xml:space="preserve"> </w:t>
            </w:r>
            <w:r>
              <w:rPr>
                <w:color w:val="57585B"/>
                <w:spacing w:val="-5"/>
                <w:sz w:val="20"/>
              </w:rPr>
              <w:t>to</w:t>
            </w:r>
          </w:p>
          <w:p w:rsidR="007169DD" w:rsidRDefault="00BC0D03">
            <w:pPr>
              <w:pStyle w:val="TableParagraph"/>
              <w:spacing w:before="40"/>
              <w:ind w:left="60"/>
              <w:rPr>
                <w:sz w:val="20"/>
              </w:rPr>
            </w:pPr>
            <w:r>
              <w:rPr>
                <w:color w:val="57585B"/>
                <w:sz w:val="20"/>
              </w:rPr>
              <w:t>the</w:t>
            </w:r>
            <w:r>
              <w:rPr>
                <w:color w:val="57585B"/>
                <w:spacing w:val="-1"/>
                <w:sz w:val="20"/>
              </w:rPr>
              <w:t xml:space="preserve"> </w:t>
            </w:r>
            <w:r>
              <w:rPr>
                <w:color w:val="57585B"/>
                <w:sz w:val="20"/>
              </w:rPr>
              <w:t>new</w:t>
            </w:r>
            <w:r>
              <w:rPr>
                <w:color w:val="57585B"/>
                <w:spacing w:val="-1"/>
                <w:sz w:val="20"/>
              </w:rPr>
              <w:t xml:space="preserve"> </w:t>
            </w:r>
            <w:r>
              <w:rPr>
                <w:color w:val="57585B"/>
                <w:sz w:val="20"/>
              </w:rPr>
              <w:t xml:space="preserve">cl </w:t>
            </w:r>
            <w:r>
              <w:rPr>
                <w:color w:val="57585B"/>
                <w:spacing w:val="-2"/>
                <w:sz w:val="20"/>
              </w:rPr>
              <w:t>7.8.10D.</w:t>
            </w:r>
          </w:p>
        </w:tc>
      </w:tr>
    </w:tbl>
    <w:p w:rsidR="007169DD" w:rsidRDefault="007169DD">
      <w:pPr>
        <w:pStyle w:val="BodyText"/>
        <w:rPr>
          <w:b/>
        </w:rPr>
      </w:pPr>
    </w:p>
    <w:p w:rsidR="007169DD" w:rsidRDefault="007169DD">
      <w:pPr>
        <w:pStyle w:val="BodyText"/>
        <w:spacing w:before="106"/>
        <w:rPr>
          <w:b/>
        </w:rPr>
      </w:pPr>
    </w:p>
    <w:p w:rsidR="007169DD" w:rsidRDefault="00BC0D03">
      <w:pPr>
        <w:pStyle w:val="ListParagraph"/>
        <w:numPr>
          <w:ilvl w:val="2"/>
          <w:numId w:val="21"/>
        </w:numPr>
        <w:tabs>
          <w:tab w:val="left" w:pos="964"/>
        </w:tabs>
        <w:spacing w:before="1"/>
        <w:rPr>
          <w:b/>
          <w:sz w:val="20"/>
        </w:rPr>
      </w:pPr>
      <w:r>
        <w:rPr>
          <w:b/>
          <w:color w:val="23A2E0"/>
          <w:sz w:val="20"/>
        </w:rPr>
        <w:t xml:space="preserve">Chapter </w:t>
      </w:r>
      <w:r>
        <w:rPr>
          <w:b/>
          <w:color w:val="23A2E0"/>
          <w:spacing w:val="-5"/>
          <w:sz w:val="20"/>
        </w:rPr>
        <w:t>11</w:t>
      </w:r>
    </w:p>
    <w:p w:rsidR="007169DD" w:rsidRDefault="00BC0D03">
      <w:pPr>
        <w:pStyle w:val="BodyText"/>
        <w:spacing w:before="96" w:line="280" w:lineRule="auto"/>
        <w:ind w:left="964" w:right="960"/>
      </w:pPr>
      <w:r>
        <w:rPr>
          <w:color w:val="57585B"/>
        </w:rPr>
        <w:t>Chapter 11 would be amended to include a new transitional provision, clause [11.XXX], that will introduce a process for the acceleration of the rollout of smart meters.</w:t>
      </w:r>
    </w:p>
    <w:p w:rsidR="007169DD" w:rsidRDefault="00BC0D03">
      <w:pPr>
        <w:pStyle w:val="BodyText"/>
        <w:spacing w:before="112" w:line="280" w:lineRule="auto"/>
        <w:ind w:left="964" w:right="1083"/>
      </w:pPr>
      <w:r>
        <w:rPr>
          <w:color w:val="57585B"/>
        </w:rPr>
        <w:t>The draft rule includes an “LMRP Objective”, which requires that all legacy meters (being Type 5 and 6 metering installations in operation on 1 July 2025) be replaced with</w:t>
      </w:r>
      <w:r>
        <w:rPr>
          <w:color w:val="57585B"/>
          <w:spacing w:val="-2"/>
        </w:rPr>
        <w:t xml:space="preserve"> </w:t>
      </w:r>
      <w:r>
        <w:rPr>
          <w:color w:val="57585B"/>
        </w:rPr>
        <w:t>Type 4 meters between</w:t>
      </w:r>
    </w:p>
    <w:p w:rsidR="007169DD" w:rsidRDefault="007169DD">
      <w:pPr>
        <w:spacing w:line="280" w:lineRule="auto"/>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BodyText"/>
        <w:spacing w:line="280" w:lineRule="auto"/>
        <w:ind w:left="964" w:right="960"/>
      </w:pPr>
      <w:r>
        <w:rPr>
          <w:color w:val="57585B"/>
        </w:rPr>
        <w:t>1 July 2025 and 30 June 2030 (the LMRP Period).</w:t>
      </w:r>
      <w:r>
        <w:rPr>
          <w:color w:val="57585B"/>
          <w:spacing w:val="-2"/>
        </w:rPr>
        <w:t xml:space="preserve"> </w:t>
      </w:r>
      <w:r>
        <w:rPr>
          <w:color w:val="57585B"/>
        </w:rPr>
        <w:t>The LMRP Objective will be supported by requiring the development and implementation of</w:t>
      </w:r>
      <w:r>
        <w:rPr>
          <w:color w:val="57585B"/>
          <w:spacing w:val="40"/>
        </w:rPr>
        <w:t xml:space="preserve"> </w:t>
      </w:r>
      <w:r>
        <w:rPr>
          <w:color w:val="57585B"/>
        </w:rPr>
        <w:t>LMRPs.</w:t>
      </w:r>
    </w:p>
    <w:p w:rsidR="007169DD" w:rsidRDefault="00BC0D03">
      <w:pPr>
        <w:pStyle w:val="BodyText"/>
        <w:spacing w:before="112" w:line="280" w:lineRule="auto"/>
        <w:ind w:left="964" w:right="1083"/>
      </w:pPr>
      <w:r>
        <w:rPr>
          <w:color w:val="57585B"/>
        </w:rPr>
        <w:t>Local Network Service Providers will be responsible for the development of the LMRPs, and retailers will be responsible for the replacement of the legacy meters covered by an LMRP. Civil penalties will apply if a retailer fails to replace all legacy meters for which it is responsible by the end of the LMRP Period.</w:t>
      </w:r>
    </w:p>
    <w:p w:rsidR="007169DD" w:rsidRDefault="00BC0D03">
      <w:pPr>
        <w:pStyle w:val="Heading3"/>
        <w:spacing w:before="110"/>
      </w:pPr>
      <w:r>
        <w:rPr>
          <w:color w:val="57585B"/>
        </w:rPr>
        <w:t>Development, consultation</w:t>
      </w:r>
      <w:r>
        <w:rPr>
          <w:color w:val="57585B"/>
          <w:spacing w:val="1"/>
        </w:rPr>
        <w:t xml:space="preserve"> </w:t>
      </w:r>
      <w:r>
        <w:rPr>
          <w:color w:val="57585B"/>
        </w:rPr>
        <w:t>and</w:t>
      </w:r>
      <w:r>
        <w:rPr>
          <w:color w:val="57585B"/>
          <w:spacing w:val="1"/>
        </w:rPr>
        <w:t xml:space="preserve"> </w:t>
      </w:r>
      <w:r>
        <w:rPr>
          <w:color w:val="57585B"/>
        </w:rPr>
        <w:t>approval of</w:t>
      </w:r>
      <w:r>
        <w:rPr>
          <w:color w:val="57585B"/>
          <w:spacing w:val="1"/>
        </w:rPr>
        <w:t xml:space="preserve"> </w:t>
      </w:r>
      <w:r>
        <w:rPr>
          <w:color w:val="57585B"/>
        </w:rPr>
        <w:t>the</w:t>
      </w:r>
      <w:r>
        <w:rPr>
          <w:color w:val="57585B"/>
          <w:spacing w:val="1"/>
        </w:rPr>
        <w:t xml:space="preserve"> </w:t>
      </w:r>
      <w:r>
        <w:rPr>
          <w:color w:val="57585B"/>
          <w:spacing w:val="-4"/>
        </w:rPr>
        <w:t>LMRP</w:t>
      </w:r>
    </w:p>
    <w:p w:rsidR="007169DD" w:rsidRDefault="00BC0D03">
      <w:pPr>
        <w:pStyle w:val="BodyText"/>
        <w:spacing w:before="153" w:line="280" w:lineRule="auto"/>
        <w:ind w:left="964" w:right="960"/>
      </w:pPr>
      <w:r>
        <w:rPr>
          <w:color w:val="57585B"/>
        </w:rPr>
        <w:t>LMRPs will be developed by Local Network Service Providers and will cover the replacement of all legacy meters at connection points on the Local Network Service Provider’s distribution network. LMRPs will include a description of the replacement program, including the total number of legacy meters to be replaced in each year of the LMRP Period (described as Interim Targets), and a summary of the process for the development of the LMRP, including how the LNSP engaged with stakeholders and addressed their concerns (clause [11.XXX.2(b)]).</w:t>
      </w:r>
    </w:p>
    <w:p w:rsidR="007169DD" w:rsidRDefault="00BC0D03">
      <w:pPr>
        <w:pStyle w:val="BodyText"/>
        <w:spacing w:before="108" w:line="280" w:lineRule="auto"/>
        <w:ind w:left="964" w:right="960"/>
      </w:pPr>
      <w:r>
        <w:rPr>
          <w:color w:val="57585B"/>
        </w:rPr>
        <w:t xml:space="preserve">In developing an LMRP, a LNSP will be required to have regard to the “LMRP principles”, which </w:t>
      </w:r>
      <w:r>
        <w:rPr>
          <w:color w:val="57585B"/>
          <w:spacing w:val="-2"/>
        </w:rPr>
        <w:t>include:</w:t>
      </w:r>
    </w:p>
    <w:p w:rsidR="007169DD" w:rsidRDefault="00BC0D03">
      <w:pPr>
        <w:pStyle w:val="ListParagraph"/>
        <w:numPr>
          <w:ilvl w:val="0"/>
          <w:numId w:val="5"/>
        </w:numPr>
        <w:tabs>
          <w:tab w:val="left" w:pos="1304"/>
        </w:tabs>
        <w:spacing w:before="112" w:line="280" w:lineRule="auto"/>
        <w:ind w:right="1035"/>
        <w:rPr>
          <w:sz w:val="20"/>
        </w:rPr>
      </w:pPr>
      <w:r>
        <w:rPr>
          <w:color w:val="57585B"/>
          <w:sz w:val="20"/>
        </w:rPr>
        <w:t>that for each Interim Period, the target for replacement of legacy meters should be around 15- 25 per cent</w:t>
      </w:r>
    </w:p>
    <w:p w:rsidR="007169DD" w:rsidRDefault="00BC0D03">
      <w:pPr>
        <w:pStyle w:val="ListParagraph"/>
        <w:numPr>
          <w:ilvl w:val="0"/>
          <w:numId w:val="5"/>
        </w:numPr>
        <w:tabs>
          <w:tab w:val="left" w:pos="1304"/>
        </w:tabs>
        <w:spacing w:before="55"/>
        <w:ind w:hanging="340"/>
        <w:rPr>
          <w:sz w:val="20"/>
        </w:rPr>
      </w:pPr>
      <w:r>
        <w:rPr>
          <w:color w:val="57585B"/>
          <w:sz w:val="20"/>
        </w:rPr>
        <w:t>the overall</w:t>
      </w:r>
      <w:r>
        <w:rPr>
          <w:color w:val="57585B"/>
          <w:spacing w:val="1"/>
          <w:sz w:val="20"/>
        </w:rPr>
        <w:t xml:space="preserve"> </w:t>
      </w:r>
      <w:r>
        <w:rPr>
          <w:color w:val="57585B"/>
          <w:sz w:val="20"/>
        </w:rPr>
        <w:t>eﬃciency</w:t>
      </w:r>
      <w:r>
        <w:rPr>
          <w:color w:val="57585B"/>
          <w:spacing w:val="1"/>
          <w:sz w:val="20"/>
        </w:rPr>
        <w:t xml:space="preserve"> </w:t>
      </w:r>
      <w:r>
        <w:rPr>
          <w:color w:val="57585B"/>
          <w:sz w:val="20"/>
        </w:rPr>
        <w:t>of</w:t>
      </w:r>
      <w:r>
        <w:rPr>
          <w:color w:val="57585B"/>
          <w:spacing w:val="1"/>
          <w:sz w:val="20"/>
        </w:rPr>
        <w:t xml:space="preserve"> </w:t>
      </w:r>
      <w:r>
        <w:rPr>
          <w:color w:val="57585B"/>
          <w:sz w:val="20"/>
        </w:rPr>
        <w:t>the</w:t>
      </w:r>
      <w:r>
        <w:rPr>
          <w:color w:val="57585B"/>
          <w:spacing w:val="1"/>
          <w:sz w:val="20"/>
        </w:rPr>
        <w:t xml:space="preserve"> </w:t>
      </w:r>
      <w:r>
        <w:rPr>
          <w:color w:val="57585B"/>
          <w:spacing w:val="-4"/>
          <w:sz w:val="20"/>
        </w:rPr>
        <w:t>LMRP</w:t>
      </w:r>
    </w:p>
    <w:p w:rsidR="007169DD" w:rsidRDefault="00BC0D03">
      <w:pPr>
        <w:pStyle w:val="ListParagraph"/>
        <w:numPr>
          <w:ilvl w:val="0"/>
          <w:numId w:val="5"/>
        </w:numPr>
        <w:tabs>
          <w:tab w:val="left" w:pos="1304"/>
        </w:tabs>
        <w:spacing w:before="97" w:line="280" w:lineRule="auto"/>
        <w:ind w:right="1169"/>
        <w:rPr>
          <w:sz w:val="20"/>
        </w:rPr>
      </w:pPr>
      <w:r>
        <w:rPr>
          <w:color w:val="57585B"/>
          <w:sz w:val="20"/>
        </w:rPr>
        <w:t>the impact of the LMRP on retailers impacted by the LMRP (described as Affected Retailers) and other affected stakeholders</w:t>
      </w:r>
    </w:p>
    <w:p w:rsidR="007169DD" w:rsidRDefault="00BC0D03">
      <w:pPr>
        <w:pStyle w:val="ListParagraph"/>
        <w:numPr>
          <w:ilvl w:val="0"/>
          <w:numId w:val="5"/>
        </w:numPr>
        <w:tabs>
          <w:tab w:val="left" w:pos="1304"/>
        </w:tabs>
        <w:spacing w:before="55"/>
        <w:ind w:hanging="340"/>
        <w:rPr>
          <w:sz w:val="20"/>
        </w:rPr>
      </w:pPr>
      <w:r>
        <w:rPr>
          <w:color w:val="57585B"/>
          <w:sz w:val="20"/>
        </w:rPr>
        <w:t>appropriate</w:t>
      </w:r>
      <w:r>
        <w:rPr>
          <w:color w:val="57585B"/>
          <w:spacing w:val="3"/>
          <w:sz w:val="20"/>
        </w:rPr>
        <w:t xml:space="preserve"> </w:t>
      </w:r>
      <w:r>
        <w:rPr>
          <w:color w:val="57585B"/>
          <w:sz w:val="20"/>
        </w:rPr>
        <w:t>and</w:t>
      </w:r>
      <w:r>
        <w:rPr>
          <w:color w:val="57585B"/>
          <w:spacing w:val="4"/>
          <w:sz w:val="20"/>
        </w:rPr>
        <w:t xml:space="preserve"> </w:t>
      </w:r>
      <w:r>
        <w:rPr>
          <w:color w:val="57585B"/>
          <w:sz w:val="20"/>
        </w:rPr>
        <w:t>eﬃcient</w:t>
      </w:r>
      <w:r>
        <w:rPr>
          <w:color w:val="57585B"/>
          <w:spacing w:val="3"/>
          <w:sz w:val="20"/>
        </w:rPr>
        <w:t xml:space="preserve"> </w:t>
      </w:r>
      <w:r>
        <w:rPr>
          <w:color w:val="57585B"/>
          <w:sz w:val="20"/>
        </w:rPr>
        <w:t>workforce</w:t>
      </w:r>
      <w:r>
        <w:rPr>
          <w:color w:val="57585B"/>
          <w:spacing w:val="4"/>
          <w:sz w:val="20"/>
        </w:rPr>
        <w:t xml:space="preserve"> </w:t>
      </w:r>
      <w:r>
        <w:rPr>
          <w:color w:val="57585B"/>
          <w:spacing w:val="-2"/>
          <w:sz w:val="20"/>
        </w:rPr>
        <w:t>planning.</w:t>
      </w:r>
    </w:p>
    <w:p w:rsidR="007169DD" w:rsidRDefault="00BC0D03">
      <w:pPr>
        <w:pStyle w:val="BodyText"/>
        <w:spacing w:before="96" w:line="280" w:lineRule="auto"/>
        <w:ind w:left="964" w:right="1170"/>
      </w:pPr>
      <w:r>
        <w:rPr>
          <w:color w:val="57585B"/>
        </w:rPr>
        <w:t>By 30 September 2024, the LNSP must provide a copy of a draft LMRP to Affected Retailers and MCs, as well as a schedule specifying the legacy meters and corresponding NMIs to be replaced in each Interim Period, and must invite feedback on the draft LMRP (clause [11.XXX.3]).</w:t>
      </w:r>
    </w:p>
    <w:p w:rsidR="007169DD" w:rsidRDefault="00BC0D03">
      <w:pPr>
        <w:pStyle w:val="BodyText"/>
        <w:spacing w:before="111" w:line="280" w:lineRule="auto"/>
        <w:ind w:left="964" w:right="1083"/>
      </w:pPr>
      <w:r>
        <w:rPr>
          <w:color w:val="57585B"/>
        </w:rPr>
        <w:t>Following consultation, the LNSP must submit the LMRP to the AER for approval. The AER will be required to approve an LMRP where it meets the “LMRP Requirements”, being the requirements set out in new clauses [11.XXX.2 and 11.XXX3]. If the AER does not approve the LMRP, then the LNSP will be required to resubmit the LMRP in a form that complies with the LMRP Requirements and addresses any defects identified by the AER.</w:t>
      </w:r>
    </w:p>
    <w:p w:rsidR="007169DD" w:rsidRDefault="00BC0D03">
      <w:pPr>
        <w:pStyle w:val="BodyText"/>
        <w:spacing w:before="109" w:line="280" w:lineRule="auto"/>
        <w:ind w:left="964" w:right="1083"/>
      </w:pPr>
      <w:r>
        <w:rPr>
          <w:color w:val="57585B"/>
        </w:rPr>
        <w:t>Once the LMRP has been approved, the AER must publish a copy, and the LNSP must notify Affected Retailers and MCs, provide them with a copy of the schedule specifying the legacy meters and corresponding NMIs to be replaced in each Interim Period, and record the details of the LMRP in MSATS.</w:t>
      </w:r>
    </w:p>
    <w:p w:rsidR="007169DD" w:rsidRDefault="00BC0D03">
      <w:pPr>
        <w:pStyle w:val="Heading3"/>
        <w:spacing w:before="110"/>
      </w:pPr>
      <w:r>
        <w:rPr>
          <w:color w:val="57585B"/>
        </w:rPr>
        <w:t>Amendment</w:t>
      </w:r>
      <w:r>
        <w:rPr>
          <w:color w:val="57585B"/>
          <w:spacing w:val="2"/>
        </w:rPr>
        <w:t xml:space="preserve"> </w:t>
      </w:r>
      <w:r>
        <w:rPr>
          <w:color w:val="57585B"/>
        </w:rPr>
        <w:t>of</w:t>
      </w:r>
      <w:r>
        <w:rPr>
          <w:color w:val="57585B"/>
          <w:spacing w:val="3"/>
        </w:rPr>
        <w:t xml:space="preserve"> </w:t>
      </w:r>
      <w:r>
        <w:rPr>
          <w:color w:val="57585B"/>
        </w:rPr>
        <w:t>an</w:t>
      </w:r>
      <w:r>
        <w:rPr>
          <w:color w:val="57585B"/>
          <w:spacing w:val="3"/>
        </w:rPr>
        <w:t xml:space="preserve"> </w:t>
      </w:r>
      <w:r>
        <w:rPr>
          <w:color w:val="57585B"/>
          <w:spacing w:val="-4"/>
        </w:rPr>
        <w:t>LMRP</w:t>
      </w:r>
    </w:p>
    <w:p w:rsidR="007169DD" w:rsidRDefault="00BC0D03">
      <w:pPr>
        <w:pStyle w:val="BodyText"/>
        <w:spacing w:before="154" w:line="280" w:lineRule="auto"/>
        <w:ind w:left="964" w:right="1083"/>
      </w:pPr>
      <w:r>
        <w:rPr>
          <w:color w:val="57585B"/>
        </w:rPr>
        <w:t xml:space="preserve">An LMRP may only be amended where it is affected by a “Material Change” or “Material Error” which, broadly, means a change in circumstances (that was not reasonably foreseeable) or an error which would materially adversely affect the Affected Retailers ability to comply with the </w:t>
      </w:r>
      <w:r>
        <w:rPr>
          <w:color w:val="57585B"/>
          <w:spacing w:val="-2"/>
        </w:rPr>
        <w:t>LMRP.</w:t>
      </w:r>
    </w:p>
    <w:p w:rsidR="007169DD" w:rsidRDefault="00BC0D03">
      <w:pPr>
        <w:pStyle w:val="BodyText"/>
        <w:spacing w:before="110" w:line="280" w:lineRule="auto"/>
        <w:ind w:left="964" w:right="960"/>
      </w:pPr>
      <w:r>
        <w:rPr>
          <w:color w:val="57585B"/>
        </w:rPr>
        <w:t>The amendment process, at a high level, requires that an Affected Retailer make an amendment application to the LNSP, setting out the Material Change or Material Error and the reasons why a failure to amend the LMRP is likely to materially adversely affect the Affected Retailer’s ability to comply with it. Following receipt of an application, the LNSP may (at its discretion), amend the LMRP and, in doing so, may either accept amendments proposed by the Affected Retailer or may propose and consult on its own amendments in accordance with the consultation procedure</w:t>
      </w:r>
    </w:p>
    <w:p w:rsidR="007169DD" w:rsidRDefault="007169DD">
      <w:pPr>
        <w:spacing w:line="280" w:lineRule="auto"/>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BodyText"/>
        <w:spacing w:line="280" w:lineRule="auto"/>
        <w:ind w:left="964" w:right="960"/>
      </w:pPr>
      <w:r>
        <w:rPr>
          <w:color w:val="57585B"/>
        </w:rPr>
        <w:t>described above (clause [11.XXX.3]).</w:t>
      </w:r>
      <w:r>
        <w:rPr>
          <w:color w:val="57585B"/>
          <w:spacing w:val="-1"/>
        </w:rPr>
        <w:t xml:space="preserve"> </w:t>
      </w:r>
      <w:r>
        <w:rPr>
          <w:color w:val="57585B"/>
        </w:rPr>
        <w:t>The amended LMRP must then be submitted to the AER for approval following the same process as outlined above.</w:t>
      </w:r>
    </w:p>
    <w:p w:rsidR="007169DD" w:rsidRDefault="00BC0D03">
      <w:pPr>
        <w:pStyle w:val="Heading3"/>
        <w:spacing w:before="112"/>
      </w:pPr>
      <w:r>
        <w:rPr>
          <w:color w:val="57585B"/>
        </w:rPr>
        <w:t xml:space="preserve">Interim </w:t>
      </w:r>
      <w:r>
        <w:rPr>
          <w:color w:val="57585B"/>
          <w:spacing w:val="-2"/>
        </w:rPr>
        <w:t>Targets</w:t>
      </w:r>
    </w:p>
    <w:p w:rsidR="007169DD" w:rsidRDefault="00BC0D03">
      <w:pPr>
        <w:pStyle w:val="BodyText"/>
        <w:spacing w:before="153" w:line="280" w:lineRule="auto"/>
        <w:ind w:left="964" w:right="960"/>
      </w:pPr>
      <w:r>
        <w:rPr>
          <w:color w:val="57585B"/>
        </w:rPr>
        <w:t>The new provision will include that, the day immediately prior to commencement of each Interim Period, the LNSP must make an Interim Target available in MSATS to each Affected Retailer. The Interim</w:t>
      </w:r>
      <w:r>
        <w:rPr>
          <w:color w:val="57585B"/>
          <w:spacing w:val="-2"/>
        </w:rPr>
        <w:t xml:space="preserve"> </w:t>
      </w:r>
      <w:r>
        <w:rPr>
          <w:color w:val="57585B"/>
        </w:rPr>
        <w:t>Target must identify the connection point and corresponding NMI for each legacy meter to be replaced in the Interim Period by the Affected Retailer. The Affected Retailer must use its best endeavours to meet the Interim Target.</w:t>
      </w:r>
    </w:p>
    <w:p w:rsidR="007169DD" w:rsidRDefault="00BC0D03">
      <w:pPr>
        <w:pStyle w:val="Heading3"/>
        <w:spacing w:before="109"/>
      </w:pPr>
      <w:r>
        <w:rPr>
          <w:color w:val="57585B"/>
        </w:rPr>
        <w:t>Replacement</w:t>
      </w:r>
      <w:r>
        <w:rPr>
          <w:color w:val="57585B"/>
          <w:spacing w:val="11"/>
        </w:rPr>
        <w:t xml:space="preserve"> </w:t>
      </w:r>
      <w:r>
        <w:rPr>
          <w:color w:val="57585B"/>
          <w:spacing w:val="-2"/>
        </w:rPr>
        <w:t>Deadline</w:t>
      </w:r>
    </w:p>
    <w:p w:rsidR="007169DD" w:rsidRDefault="00BC0D03">
      <w:pPr>
        <w:pStyle w:val="BodyText"/>
        <w:spacing w:before="153" w:line="280" w:lineRule="auto"/>
        <w:ind w:left="964" w:right="960"/>
      </w:pPr>
      <w:r>
        <w:rPr>
          <w:color w:val="57585B"/>
        </w:rPr>
        <w:t xml:space="preserve">A retailer must ensure that all legacy meters for which it is responsible on 30 June 2030 (the Replacement Deadline) are replaced by that date, unless the Affected Retailer has a reasonable explanation for failing to meet the deadline. Failure to meet this deadline will be a civil penalty </w:t>
      </w:r>
      <w:r>
        <w:rPr>
          <w:color w:val="57585B"/>
          <w:spacing w:val="-2"/>
        </w:rPr>
        <w:t>provision.</w:t>
      </w:r>
    </w:p>
    <w:p w:rsidR="007169DD" w:rsidRDefault="00BC0D03">
      <w:pPr>
        <w:pStyle w:val="BodyText"/>
        <w:spacing w:before="110" w:line="280" w:lineRule="auto"/>
        <w:ind w:left="964" w:right="960"/>
      </w:pPr>
      <w:r>
        <w:rPr>
          <w:color w:val="57585B"/>
        </w:rPr>
        <w:t>However, where a small customer switches retailers during the</w:t>
      </w:r>
      <w:r>
        <w:rPr>
          <w:color w:val="57585B"/>
          <w:spacing w:val="-1"/>
        </w:rPr>
        <w:t xml:space="preserve"> </w:t>
      </w:r>
      <w:r>
        <w:rPr>
          <w:color w:val="57585B"/>
        </w:rPr>
        <w:t>final Interim Period (i.e., between 1 July 2029 and 30 June 2030), then the incoming retailer will be given a six-month grace period in which to replace the meter.</w:t>
      </w:r>
    </w:p>
    <w:p w:rsidR="007169DD" w:rsidRDefault="00BC0D03">
      <w:pPr>
        <w:pStyle w:val="Heading3"/>
        <w:spacing w:before="111"/>
      </w:pPr>
      <w:r>
        <w:rPr>
          <w:color w:val="57585B"/>
        </w:rPr>
        <w:t>Reporting</w:t>
      </w:r>
      <w:r>
        <w:rPr>
          <w:color w:val="57585B"/>
          <w:spacing w:val="12"/>
        </w:rPr>
        <w:t xml:space="preserve"> </w:t>
      </w:r>
      <w:r>
        <w:rPr>
          <w:color w:val="57585B"/>
          <w:spacing w:val="-2"/>
        </w:rPr>
        <w:t>requirements</w:t>
      </w:r>
    </w:p>
    <w:p w:rsidR="007169DD" w:rsidRDefault="00BC0D03">
      <w:pPr>
        <w:pStyle w:val="BodyText"/>
        <w:spacing w:before="154"/>
        <w:ind w:left="964"/>
      </w:pPr>
      <w:r>
        <w:rPr>
          <w:color w:val="57585B"/>
        </w:rPr>
        <w:t>The</w:t>
      </w:r>
      <w:r>
        <w:rPr>
          <w:color w:val="57585B"/>
          <w:spacing w:val="3"/>
        </w:rPr>
        <w:t xml:space="preserve"> </w:t>
      </w:r>
      <w:r>
        <w:rPr>
          <w:color w:val="57585B"/>
        </w:rPr>
        <w:t>draft</w:t>
      </w:r>
      <w:r>
        <w:rPr>
          <w:color w:val="57585B"/>
          <w:spacing w:val="4"/>
        </w:rPr>
        <w:t xml:space="preserve"> </w:t>
      </w:r>
      <w:r>
        <w:rPr>
          <w:color w:val="57585B"/>
        </w:rPr>
        <w:t>rule</w:t>
      </w:r>
      <w:r>
        <w:rPr>
          <w:color w:val="57585B"/>
          <w:spacing w:val="3"/>
        </w:rPr>
        <w:t xml:space="preserve"> </w:t>
      </w:r>
      <w:r>
        <w:rPr>
          <w:color w:val="57585B"/>
        </w:rPr>
        <w:t>includes</w:t>
      </w:r>
      <w:r>
        <w:rPr>
          <w:color w:val="57585B"/>
          <w:spacing w:val="4"/>
        </w:rPr>
        <w:t xml:space="preserve"> </w:t>
      </w:r>
      <w:r>
        <w:rPr>
          <w:color w:val="57585B"/>
        </w:rPr>
        <w:t>reporting</w:t>
      </w:r>
      <w:r>
        <w:rPr>
          <w:color w:val="57585B"/>
          <w:spacing w:val="4"/>
        </w:rPr>
        <w:t xml:space="preserve"> </w:t>
      </w:r>
      <w:r>
        <w:rPr>
          <w:color w:val="57585B"/>
        </w:rPr>
        <w:t>requirements</w:t>
      </w:r>
      <w:r>
        <w:rPr>
          <w:color w:val="57585B"/>
          <w:spacing w:val="3"/>
        </w:rPr>
        <w:t xml:space="preserve"> </w:t>
      </w:r>
      <w:r>
        <w:rPr>
          <w:color w:val="57585B"/>
        </w:rPr>
        <w:t>for</w:t>
      </w:r>
      <w:r>
        <w:rPr>
          <w:color w:val="57585B"/>
          <w:spacing w:val="4"/>
        </w:rPr>
        <w:t xml:space="preserve"> </w:t>
      </w:r>
      <w:r>
        <w:rPr>
          <w:color w:val="57585B"/>
        </w:rPr>
        <w:t>Affected</w:t>
      </w:r>
      <w:r>
        <w:rPr>
          <w:color w:val="57585B"/>
          <w:spacing w:val="4"/>
        </w:rPr>
        <w:t xml:space="preserve"> </w:t>
      </w:r>
      <w:r>
        <w:rPr>
          <w:color w:val="57585B"/>
        </w:rPr>
        <w:t>Retailers</w:t>
      </w:r>
      <w:r>
        <w:rPr>
          <w:color w:val="57585B"/>
          <w:spacing w:val="3"/>
        </w:rPr>
        <w:t xml:space="preserve"> </w:t>
      </w:r>
      <w:r>
        <w:rPr>
          <w:color w:val="57585B"/>
        </w:rPr>
        <w:t>and</w:t>
      </w:r>
      <w:r>
        <w:rPr>
          <w:color w:val="57585B"/>
          <w:spacing w:val="4"/>
        </w:rPr>
        <w:t xml:space="preserve"> </w:t>
      </w:r>
      <w:r>
        <w:rPr>
          <w:color w:val="57585B"/>
        </w:rPr>
        <w:t>the</w:t>
      </w:r>
      <w:r>
        <w:rPr>
          <w:color w:val="57585B"/>
          <w:spacing w:val="4"/>
        </w:rPr>
        <w:t xml:space="preserve"> </w:t>
      </w:r>
      <w:r>
        <w:rPr>
          <w:color w:val="57585B"/>
          <w:spacing w:val="-4"/>
        </w:rPr>
        <w:t>AER.</w:t>
      </w:r>
    </w:p>
    <w:p w:rsidR="007169DD" w:rsidRDefault="00BC0D03">
      <w:pPr>
        <w:pStyle w:val="BodyText"/>
        <w:spacing w:before="153" w:line="280" w:lineRule="auto"/>
        <w:ind w:left="964" w:right="960"/>
      </w:pPr>
      <w:r>
        <w:rPr>
          <w:color w:val="57585B"/>
        </w:rPr>
        <w:t>Affected Retailers will be required to report to the AER on their compliance with the LMRP for each Interim Period. At a high level, the reporting requirements include how many legacy meters the Affected Retailer replaced in the Interim Period and the percentage of the Interim Target that was achieved, details regarding the replacement of meters where the customer switched retailers, how many legacy meters the Affected Retailer will need to replace in the future Interim Periods, and an explanation of its progress against the Interim Targets.</w:t>
      </w:r>
    </w:p>
    <w:p w:rsidR="007169DD" w:rsidRDefault="00BC0D03">
      <w:pPr>
        <w:pStyle w:val="BodyText"/>
        <w:spacing w:before="108" w:line="280" w:lineRule="auto"/>
        <w:ind w:left="964" w:right="960"/>
      </w:pPr>
      <w:r>
        <w:rPr>
          <w:color w:val="57585B"/>
        </w:rPr>
        <w:t xml:space="preserve">There will be additional reporting requirements for the final Interim Period. For the final Interim Period, Affected Retailers will have to include in their reporting: the total number of legacy meters that the Affected Retailer replaced over the LMRP Period; whether the Affected Retailer has complied with the obligation to meet the Replacement Deadline and reasons for any non- compliance; and the Affected Retailer’s plans to replace any legacy meters that had not yet been </w:t>
      </w:r>
      <w:r>
        <w:rPr>
          <w:color w:val="57585B"/>
          <w:spacing w:val="-2"/>
        </w:rPr>
        <w:t>replaced.</w:t>
      </w:r>
    </w:p>
    <w:p w:rsidR="007169DD" w:rsidRDefault="00BC0D03">
      <w:pPr>
        <w:pStyle w:val="BodyText"/>
        <w:spacing w:before="109" w:line="280" w:lineRule="auto"/>
        <w:ind w:left="964" w:right="960"/>
      </w:pPr>
      <w:r>
        <w:rPr>
          <w:color w:val="57585B"/>
        </w:rPr>
        <w:t>Affected Retailers will also need to provide a final report before 31 March 2031 which includes, among other things, whether the Affected Retailer replaces all relevant legacy meters by the Replacement Deadline and, if any were not replaced, the number that were not replaced and the reasons why.</w:t>
      </w:r>
    </w:p>
    <w:p w:rsidR="007169DD" w:rsidRDefault="00BC0D03">
      <w:pPr>
        <w:pStyle w:val="BodyText"/>
        <w:spacing w:before="110" w:line="280" w:lineRule="auto"/>
        <w:ind w:left="964" w:right="960"/>
      </w:pPr>
      <w:r>
        <w:rPr>
          <w:color w:val="57585B"/>
        </w:rPr>
        <w:t>The AER will be required, as part of its annual retail market performance report under s 284 of the NERL, to report on Affected Retailers’ compliance with Interim Targets and progress against the LMRP Objective, and to report, as part of its FY31 reporting, on compliance with the replacement deadline and whether the LMRP Objective has been met.</w:t>
      </w:r>
    </w:p>
    <w:p w:rsidR="007169DD" w:rsidRDefault="00BC0D03">
      <w:pPr>
        <w:pStyle w:val="Heading3"/>
        <w:spacing w:before="110"/>
      </w:pPr>
      <w:r>
        <w:rPr>
          <w:color w:val="57585B"/>
        </w:rPr>
        <w:t>Other</w:t>
      </w:r>
      <w:r>
        <w:rPr>
          <w:color w:val="57585B"/>
          <w:spacing w:val="4"/>
        </w:rPr>
        <w:t xml:space="preserve"> </w:t>
      </w:r>
      <w:r>
        <w:rPr>
          <w:color w:val="57585B"/>
          <w:spacing w:val="-2"/>
        </w:rPr>
        <w:t>amendments</w:t>
      </w:r>
    </w:p>
    <w:p w:rsidR="007169DD" w:rsidRDefault="00BC0D03">
      <w:pPr>
        <w:pStyle w:val="BodyText"/>
        <w:spacing w:before="153"/>
        <w:ind w:left="964"/>
      </w:pPr>
      <w:r>
        <w:rPr>
          <w:color w:val="57585B"/>
        </w:rPr>
        <w:t>The</w:t>
      </w:r>
      <w:r>
        <w:rPr>
          <w:color w:val="57585B"/>
          <w:spacing w:val="1"/>
        </w:rPr>
        <w:t xml:space="preserve"> </w:t>
      </w:r>
      <w:r>
        <w:rPr>
          <w:color w:val="57585B"/>
        </w:rPr>
        <w:t>draft</w:t>
      </w:r>
      <w:r>
        <w:rPr>
          <w:color w:val="57585B"/>
          <w:spacing w:val="1"/>
        </w:rPr>
        <w:t xml:space="preserve"> </w:t>
      </w:r>
      <w:r>
        <w:rPr>
          <w:color w:val="57585B"/>
        </w:rPr>
        <w:t>rule</w:t>
      </w:r>
      <w:r>
        <w:rPr>
          <w:color w:val="57585B"/>
          <w:spacing w:val="2"/>
        </w:rPr>
        <w:t xml:space="preserve"> </w:t>
      </w:r>
      <w:r>
        <w:rPr>
          <w:color w:val="57585B"/>
        </w:rPr>
        <w:t>also</w:t>
      </w:r>
      <w:r>
        <w:rPr>
          <w:color w:val="57585B"/>
          <w:spacing w:val="1"/>
        </w:rPr>
        <w:t xml:space="preserve"> </w:t>
      </w:r>
      <w:r>
        <w:rPr>
          <w:color w:val="57585B"/>
          <w:spacing w:val="-2"/>
        </w:rPr>
        <w:t>includes:</w:t>
      </w:r>
    </w:p>
    <w:p w:rsidR="007169DD" w:rsidRDefault="00BC0D03">
      <w:pPr>
        <w:pStyle w:val="ListParagraph"/>
        <w:numPr>
          <w:ilvl w:val="0"/>
          <w:numId w:val="5"/>
        </w:numPr>
        <w:tabs>
          <w:tab w:val="left" w:pos="1302"/>
          <w:tab w:val="left" w:pos="1304"/>
        </w:tabs>
        <w:spacing w:before="153" w:line="280" w:lineRule="auto"/>
        <w:ind w:right="1231"/>
        <w:jc w:val="both"/>
        <w:rPr>
          <w:sz w:val="20"/>
        </w:rPr>
      </w:pPr>
      <w:r>
        <w:rPr>
          <w:color w:val="57585B"/>
          <w:sz w:val="20"/>
        </w:rPr>
        <w:t>a prohibition on retailers charging upfront costs or exit fees to new small customers for the replacement of legacy meters that are replaced pursuant to an LMRP.</w:t>
      </w:r>
      <w:r>
        <w:rPr>
          <w:color w:val="57585B"/>
          <w:spacing w:val="-4"/>
          <w:sz w:val="20"/>
        </w:rPr>
        <w:t xml:space="preserve"> </w:t>
      </w:r>
      <w:r>
        <w:rPr>
          <w:color w:val="57585B"/>
          <w:sz w:val="20"/>
        </w:rPr>
        <w:t>The prohibition would apply until 31 December 2030</w:t>
      </w:r>
    </w:p>
    <w:p w:rsidR="007169DD" w:rsidRDefault="007169DD">
      <w:pPr>
        <w:spacing w:line="280" w:lineRule="auto"/>
        <w:jc w:val="both"/>
        <w:rPr>
          <w:sz w:val="20"/>
        </w:rPr>
        <w:sectPr w:rsidR="007169DD">
          <w:pgSz w:w="11910" w:h="16840"/>
          <w:pgMar w:top="1460" w:right="180" w:bottom="700" w:left="1020" w:header="825" w:footer="509" w:gutter="0"/>
          <w:cols w:space="720"/>
        </w:sectPr>
      </w:pPr>
    </w:p>
    <w:p w:rsidR="007169DD" w:rsidRDefault="007169DD">
      <w:pPr>
        <w:pStyle w:val="BodyText"/>
      </w:pPr>
    </w:p>
    <w:p w:rsidR="007169DD" w:rsidRDefault="007169DD">
      <w:pPr>
        <w:pStyle w:val="BodyText"/>
      </w:pPr>
    </w:p>
    <w:p w:rsidR="007169DD" w:rsidRDefault="007169DD">
      <w:pPr>
        <w:pStyle w:val="BodyText"/>
        <w:spacing w:before="90"/>
      </w:pPr>
    </w:p>
    <w:p w:rsidR="007169DD" w:rsidRDefault="00BC0D03">
      <w:pPr>
        <w:pStyle w:val="ListParagraph"/>
        <w:numPr>
          <w:ilvl w:val="0"/>
          <w:numId w:val="5"/>
        </w:numPr>
        <w:tabs>
          <w:tab w:val="left" w:pos="1304"/>
        </w:tabs>
        <w:spacing w:line="280" w:lineRule="auto"/>
        <w:ind w:right="1579"/>
        <w:rPr>
          <w:sz w:val="20"/>
        </w:rPr>
      </w:pPr>
      <w:bookmarkStart w:id="80" w:name="D.4_NERR_key_concepts_"/>
      <w:bookmarkStart w:id="81" w:name="D.5_Draft_NERR_amendments_"/>
      <w:bookmarkStart w:id="82" w:name="Table_D.3:__Amendments_to_the_NERR_"/>
      <w:bookmarkStart w:id="83" w:name="_bookmark30"/>
      <w:bookmarkEnd w:id="80"/>
      <w:bookmarkEnd w:id="81"/>
      <w:bookmarkEnd w:id="82"/>
      <w:bookmarkEnd w:id="83"/>
      <w:r>
        <w:rPr>
          <w:color w:val="57585B"/>
          <w:sz w:val="20"/>
        </w:rPr>
        <w:t>a deeming provision that renders certain information under the new provision to be NMI Standing Data during the LMRP Period</w:t>
      </w:r>
    </w:p>
    <w:p w:rsidR="007169DD" w:rsidRDefault="00BC0D03">
      <w:pPr>
        <w:pStyle w:val="ListParagraph"/>
        <w:numPr>
          <w:ilvl w:val="0"/>
          <w:numId w:val="5"/>
        </w:numPr>
        <w:tabs>
          <w:tab w:val="left" w:pos="1304"/>
        </w:tabs>
        <w:spacing w:before="55" w:line="280" w:lineRule="auto"/>
        <w:ind w:right="1029"/>
        <w:rPr>
          <w:sz w:val="20"/>
        </w:rPr>
      </w:pPr>
      <w:r>
        <w:rPr>
          <w:color w:val="57585B"/>
          <w:sz w:val="20"/>
        </w:rPr>
        <w:t>a requirement for AEMO to update the Market Settlement and</w:t>
      </w:r>
      <w:r>
        <w:rPr>
          <w:color w:val="57585B"/>
          <w:spacing w:val="-3"/>
          <w:sz w:val="20"/>
        </w:rPr>
        <w:t xml:space="preserve"> </w:t>
      </w:r>
      <w:r>
        <w:rPr>
          <w:color w:val="57585B"/>
          <w:sz w:val="20"/>
        </w:rPr>
        <w:t>Transfer Solution Procedures to facilitate the collection and input of information regarding site defects and information regarding legacy meters to be replaced under an LMRP</w:t>
      </w:r>
    </w:p>
    <w:p w:rsidR="007169DD" w:rsidRDefault="00BC0D03">
      <w:pPr>
        <w:pStyle w:val="ListParagraph"/>
        <w:numPr>
          <w:ilvl w:val="0"/>
          <w:numId w:val="5"/>
        </w:numPr>
        <w:tabs>
          <w:tab w:val="left" w:pos="1304"/>
        </w:tabs>
        <w:spacing w:before="54" w:line="280" w:lineRule="auto"/>
        <w:ind w:right="1257"/>
        <w:rPr>
          <w:sz w:val="20"/>
        </w:rPr>
      </w:pPr>
      <w:r>
        <w:rPr>
          <w:color w:val="57585B"/>
          <w:sz w:val="20"/>
        </w:rPr>
        <w:t xml:space="preserve">provision for general updates by the AER, AEMO and the IEC to make any amendments to procedures, guidelines and other documents that are required to take into account the draft </w:t>
      </w:r>
      <w:r>
        <w:rPr>
          <w:color w:val="57585B"/>
          <w:spacing w:val="-2"/>
          <w:sz w:val="20"/>
        </w:rPr>
        <w:t>rule.</w:t>
      </w:r>
    </w:p>
    <w:p w:rsidR="007169DD" w:rsidRDefault="00BC0D03">
      <w:pPr>
        <w:pStyle w:val="Heading2"/>
        <w:numPr>
          <w:ilvl w:val="1"/>
          <w:numId w:val="21"/>
        </w:numPr>
        <w:tabs>
          <w:tab w:val="left" w:pos="964"/>
        </w:tabs>
        <w:spacing w:before="225"/>
      </w:pPr>
      <w:r>
        <w:rPr>
          <w:color w:val="23A2E0"/>
        </w:rPr>
        <w:t>NERR</w:t>
      </w:r>
      <w:r>
        <w:rPr>
          <w:color w:val="23A2E0"/>
          <w:spacing w:val="-3"/>
        </w:rPr>
        <w:t xml:space="preserve"> </w:t>
      </w:r>
      <w:r>
        <w:rPr>
          <w:color w:val="23A2E0"/>
        </w:rPr>
        <w:t>key</w:t>
      </w:r>
      <w:r>
        <w:rPr>
          <w:color w:val="23A2E0"/>
          <w:spacing w:val="-2"/>
        </w:rPr>
        <w:t xml:space="preserve"> concepts</w:t>
      </w:r>
    </w:p>
    <w:p w:rsidR="007169DD" w:rsidRDefault="00BC0D03">
      <w:pPr>
        <w:pStyle w:val="BodyText"/>
        <w:spacing w:before="77"/>
        <w:ind w:left="964"/>
      </w:pPr>
      <w:r>
        <w:rPr>
          <w:color w:val="57585B"/>
        </w:rPr>
        <w:t>The</w:t>
      </w:r>
      <w:r>
        <w:rPr>
          <w:color w:val="57585B"/>
          <w:spacing w:val="2"/>
        </w:rPr>
        <w:t xml:space="preserve"> </w:t>
      </w:r>
      <w:r>
        <w:rPr>
          <w:color w:val="57585B"/>
        </w:rPr>
        <w:t>draft</w:t>
      </w:r>
      <w:r>
        <w:rPr>
          <w:color w:val="57585B"/>
          <w:spacing w:val="3"/>
        </w:rPr>
        <w:t xml:space="preserve"> </w:t>
      </w:r>
      <w:r>
        <w:rPr>
          <w:color w:val="57585B"/>
        </w:rPr>
        <w:t>rule</w:t>
      </w:r>
      <w:r>
        <w:rPr>
          <w:color w:val="57585B"/>
          <w:spacing w:val="2"/>
        </w:rPr>
        <w:t xml:space="preserve"> </w:t>
      </w:r>
      <w:r>
        <w:rPr>
          <w:color w:val="57585B"/>
        </w:rPr>
        <w:t>also</w:t>
      </w:r>
      <w:r>
        <w:rPr>
          <w:color w:val="57585B"/>
          <w:spacing w:val="3"/>
        </w:rPr>
        <w:t xml:space="preserve"> </w:t>
      </w:r>
      <w:r>
        <w:rPr>
          <w:color w:val="57585B"/>
        </w:rPr>
        <w:t>includes</w:t>
      </w:r>
      <w:r>
        <w:rPr>
          <w:color w:val="57585B"/>
          <w:spacing w:val="3"/>
        </w:rPr>
        <w:t xml:space="preserve"> </w:t>
      </w:r>
      <w:r>
        <w:rPr>
          <w:color w:val="57585B"/>
        </w:rPr>
        <w:t>changes</w:t>
      </w:r>
      <w:r>
        <w:rPr>
          <w:color w:val="57585B"/>
          <w:spacing w:val="2"/>
        </w:rPr>
        <w:t xml:space="preserve"> </w:t>
      </w:r>
      <w:r>
        <w:rPr>
          <w:color w:val="57585B"/>
        </w:rPr>
        <w:t>to</w:t>
      </w:r>
      <w:r>
        <w:rPr>
          <w:color w:val="57585B"/>
          <w:spacing w:val="3"/>
        </w:rPr>
        <w:t xml:space="preserve"> </w:t>
      </w:r>
      <w:r>
        <w:rPr>
          <w:color w:val="57585B"/>
        </w:rPr>
        <w:t>the</w:t>
      </w:r>
      <w:r>
        <w:rPr>
          <w:color w:val="57585B"/>
          <w:spacing w:val="3"/>
        </w:rPr>
        <w:t xml:space="preserve"> </w:t>
      </w:r>
      <w:r>
        <w:rPr>
          <w:color w:val="57585B"/>
        </w:rPr>
        <w:t>NERR,</w:t>
      </w:r>
      <w:r>
        <w:rPr>
          <w:color w:val="57585B"/>
          <w:spacing w:val="2"/>
        </w:rPr>
        <w:t xml:space="preserve"> </w:t>
      </w:r>
      <w:r>
        <w:rPr>
          <w:color w:val="57585B"/>
        </w:rPr>
        <w:t>which</w:t>
      </w:r>
      <w:r>
        <w:rPr>
          <w:color w:val="57585B"/>
          <w:spacing w:val="3"/>
        </w:rPr>
        <w:t xml:space="preserve"> </w:t>
      </w:r>
      <w:r>
        <w:rPr>
          <w:color w:val="57585B"/>
        </w:rPr>
        <w:t>can</w:t>
      </w:r>
      <w:r>
        <w:rPr>
          <w:color w:val="57585B"/>
          <w:spacing w:val="2"/>
        </w:rPr>
        <w:t xml:space="preserve"> </w:t>
      </w:r>
      <w:r>
        <w:rPr>
          <w:color w:val="57585B"/>
        </w:rPr>
        <w:t>be</w:t>
      </w:r>
      <w:r>
        <w:rPr>
          <w:color w:val="57585B"/>
          <w:spacing w:val="3"/>
        </w:rPr>
        <w:t xml:space="preserve"> </w:t>
      </w:r>
      <w:r>
        <w:rPr>
          <w:color w:val="57585B"/>
        </w:rPr>
        <w:t>broadly</w:t>
      </w:r>
      <w:r>
        <w:rPr>
          <w:color w:val="57585B"/>
          <w:spacing w:val="3"/>
        </w:rPr>
        <w:t xml:space="preserve"> </w:t>
      </w:r>
      <w:r>
        <w:rPr>
          <w:color w:val="57585B"/>
        </w:rPr>
        <w:t>grouped</w:t>
      </w:r>
      <w:r>
        <w:rPr>
          <w:color w:val="57585B"/>
          <w:spacing w:val="2"/>
        </w:rPr>
        <w:t xml:space="preserve"> </w:t>
      </w:r>
      <w:r>
        <w:rPr>
          <w:color w:val="57585B"/>
        </w:rPr>
        <w:t>as</w:t>
      </w:r>
      <w:r>
        <w:rPr>
          <w:color w:val="57585B"/>
          <w:spacing w:val="3"/>
        </w:rPr>
        <w:t xml:space="preserve"> </w:t>
      </w:r>
      <w:r>
        <w:rPr>
          <w:color w:val="57585B"/>
          <w:spacing w:val="-2"/>
        </w:rPr>
        <w:t>follows:</w:t>
      </w:r>
    </w:p>
    <w:p w:rsidR="007169DD" w:rsidRDefault="00BC0D03">
      <w:pPr>
        <w:pStyle w:val="ListParagraph"/>
        <w:numPr>
          <w:ilvl w:val="0"/>
          <w:numId w:val="4"/>
        </w:numPr>
        <w:tabs>
          <w:tab w:val="left" w:pos="1304"/>
        </w:tabs>
        <w:spacing w:before="153" w:line="280" w:lineRule="auto"/>
        <w:ind w:right="1396"/>
        <w:rPr>
          <w:sz w:val="20"/>
        </w:rPr>
      </w:pPr>
      <w:r>
        <w:rPr>
          <w:color w:val="57585B"/>
          <w:sz w:val="20"/>
        </w:rPr>
        <w:t>facilitating the acceleration of the rollout of smart meters by removing a small customer’s rights to opt out of receiving a smart meter</w:t>
      </w:r>
    </w:p>
    <w:p w:rsidR="007169DD" w:rsidRDefault="00BC0D03">
      <w:pPr>
        <w:pStyle w:val="ListParagraph"/>
        <w:numPr>
          <w:ilvl w:val="0"/>
          <w:numId w:val="4"/>
        </w:numPr>
        <w:tabs>
          <w:tab w:val="left" w:pos="1304"/>
        </w:tabs>
        <w:spacing w:before="55" w:line="280" w:lineRule="auto"/>
        <w:ind w:right="1432"/>
        <w:rPr>
          <w:sz w:val="20"/>
        </w:rPr>
      </w:pPr>
      <w:r>
        <w:rPr>
          <w:color w:val="57585B"/>
          <w:sz w:val="20"/>
        </w:rPr>
        <w:t>expanding the circumstances in which a notice must be given regarding replacement of a meter, and amending the information required to be provided under those notices</w:t>
      </w:r>
    </w:p>
    <w:p w:rsidR="007169DD" w:rsidRDefault="00BC0D03">
      <w:pPr>
        <w:pStyle w:val="ListParagraph"/>
        <w:numPr>
          <w:ilvl w:val="0"/>
          <w:numId w:val="4"/>
        </w:numPr>
        <w:tabs>
          <w:tab w:val="left" w:pos="1304"/>
        </w:tabs>
        <w:spacing w:before="55" w:line="280" w:lineRule="auto"/>
        <w:ind w:right="1434"/>
        <w:rPr>
          <w:sz w:val="20"/>
        </w:rPr>
      </w:pPr>
      <w:r>
        <w:rPr>
          <w:color w:val="57585B"/>
          <w:sz w:val="20"/>
        </w:rPr>
        <w:t>introducing notice requirements in relation to site defects and in relation to tariff changes where a meter is replaced pursuant to a LMRP.</w:t>
      </w:r>
    </w:p>
    <w:p w:rsidR="007169DD" w:rsidRDefault="00BC0D03">
      <w:pPr>
        <w:pStyle w:val="BodyText"/>
        <w:spacing w:before="55"/>
        <w:ind w:left="964"/>
      </w:pPr>
      <w:r>
        <w:rPr>
          <w:color w:val="57585B"/>
        </w:rPr>
        <w:t>The</w:t>
      </w:r>
      <w:r>
        <w:rPr>
          <w:color w:val="57585B"/>
          <w:spacing w:val="3"/>
        </w:rPr>
        <w:t xml:space="preserve"> </w:t>
      </w:r>
      <w:r>
        <w:rPr>
          <w:color w:val="57585B"/>
        </w:rPr>
        <w:t>key</w:t>
      </w:r>
      <w:r>
        <w:rPr>
          <w:color w:val="57585B"/>
          <w:spacing w:val="4"/>
        </w:rPr>
        <w:t xml:space="preserve"> </w:t>
      </w:r>
      <w:r>
        <w:rPr>
          <w:color w:val="57585B"/>
        </w:rPr>
        <w:t>NERR</w:t>
      </w:r>
      <w:r>
        <w:rPr>
          <w:color w:val="57585B"/>
          <w:spacing w:val="4"/>
        </w:rPr>
        <w:t xml:space="preserve"> </w:t>
      </w:r>
      <w:r>
        <w:rPr>
          <w:color w:val="57585B"/>
        </w:rPr>
        <w:t>changes</w:t>
      </w:r>
      <w:r>
        <w:rPr>
          <w:color w:val="57585B"/>
          <w:spacing w:val="4"/>
        </w:rPr>
        <w:t xml:space="preserve"> </w:t>
      </w:r>
      <w:r>
        <w:rPr>
          <w:color w:val="57585B"/>
        </w:rPr>
        <w:t>are</w:t>
      </w:r>
      <w:r>
        <w:rPr>
          <w:color w:val="57585B"/>
          <w:spacing w:val="4"/>
        </w:rPr>
        <w:t xml:space="preserve"> </w:t>
      </w:r>
      <w:r>
        <w:rPr>
          <w:color w:val="57585B"/>
        </w:rPr>
        <w:t>summarised</w:t>
      </w:r>
      <w:r>
        <w:rPr>
          <w:color w:val="57585B"/>
          <w:spacing w:val="4"/>
        </w:rPr>
        <w:t xml:space="preserve"> </w:t>
      </w:r>
      <w:r>
        <w:rPr>
          <w:color w:val="57585B"/>
        </w:rPr>
        <w:t>in</w:t>
      </w:r>
      <w:r>
        <w:rPr>
          <w:color w:val="57585B"/>
          <w:spacing w:val="3"/>
        </w:rPr>
        <w:t xml:space="preserve"> </w:t>
      </w:r>
      <w:r>
        <w:rPr>
          <w:color w:val="57585B"/>
        </w:rPr>
        <w:t>the</w:t>
      </w:r>
      <w:r>
        <w:rPr>
          <w:color w:val="57585B"/>
          <w:spacing w:val="4"/>
        </w:rPr>
        <w:t xml:space="preserve"> </w:t>
      </w:r>
      <w:r>
        <w:rPr>
          <w:color w:val="57585B"/>
        </w:rPr>
        <w:t>table</w:t>
      </w:r>
      <w:r>
        <w:rPr>
          <w:color w:val="57585B"/>
          <w:spacing w:val="4"/>
        </w:rPr>
        <w:t xml:space="preserve"> </w:t>
      </w:r>
      <w:r>
        <w:rPr>
          <w:color w:val="57585B"/>
          <w:spacing w:val="-2"/>
        </w:rPr>
        <w:t>below.</w:t>
      </w:r>
    </w:p>
    <w:p w:rsidR="007169DD" w:rsidRDefault="007169DD">
      <w:pPr>
        <w:pStyle w:val="BodyText"/>
        <w:spacing w:before="84"/>
      </w:pPr>
    </w:p>
    <w:p w:rsidR="007169DD" w:rsidRDefault="00BC0D03">
      <w:pPr>
        <w:pStyle w:val="Heading2"/>
        <w:numPr>
          <w:ilvl w:val="1"/>
          <w:numId w:val="21"/>
        </w:numPr>
        <w:tabs>
          <w:tab w:val="left" w:pos="964"/>
        </w:tabs>
      </w:pPr>
      <w:r>
        <w:rPr>
          <w:color w:val="23A2E0"/>
        </w:rPr>
        <w:t>Draft</w:t>
      </w:r>
      <w:r>
        <w:rPr>
          <w:color w:val="23A2E0"/>
          <w:spacing w:val="-3"/>
        </w:rPr>
        <w:t xml:space="preserve"> </w:t>
      </w:r>
      <w:r>
        <w:rPr>
          <w:color w:val="23A2E0"/>
        </w:rPr>
        <w:t>NERR</w:t>
      </w:r>
      <w:r>
        <w:rPr>
          <w:color w:val="23A2E0"/>
          <w:spacing w:val="-3"/>
        </w:rPr>
        <w:t xml:space="preserve"> </w:t>
      </w:r>
      <w:r>
        <w:rPr>
          <w:color w:val="23A2E0"/>
          <w:spacing w:val="-2"/>
        </w:rPr>
        <w:t>amendments</w:t>
      </w:r>
    </w:p>
    <w:p w:rsidR="007169DD" w:rsidRDefault="00BC0D03">
      <w:pPr>
        <w:tabs>
          <w:tab w:val="left" w:pos="2274"/>
        </w:tabs>
        <w:spacing w:before="73"/>
        <w:ind w:left="964"/>
        <w:rPr>
          <w:b/>
          <w:sz w:val="20"/>
        </w:rPr>
      </w:pPr>
      <w:r>
        <w:rPr>
          <w:b/>
          <w:color w:val="23A2E0"/>
          <w:spacing w:val="-11"/>
          <w:sz w:val="20"/>
        </w:rPr>
        <w:t>Table</w:t>
      </w:r>
      <w:r>
        <w:rPr>
          <w:b/>
          <w:color w:val="23A2E0"/>
          <w:spacing w:val="5"/>
          <w:sz w:val="20"/>
        </w:rPr>
        <w:t xml:space="preserve"> </w:t>
      </w:r>
      <w:r>
        <w:rPr>
          <w:b/>
          <w:color w:val="23A2E0"/>
          <w:spacing w:val="-4"/>
          <w:sz w:val="20"/>
        </w:rPr>
        <w:t>D.3:</w:t>
      </w:r>
      <w:r>
        <w:rPr>
          <w:b/>
          <w:color w:val="23A2E0"/>
          <w:sz w:val="20"/>
        </w:rPr>
        <w:tab/>
      </w:r>
      <w:r>
        <w:rPr>
          <w:b/>
          <w:color w:val="23A2E0"/>
          <w:spacing w:val="-8"/>
          <w:sz w:val="20"/>
        </w:rPr>
        <w:t>Amendments</w:t>
      </w:r>
      <w:r>
        <w:rPr>
          <w:b/>
          <w:color w:val="23A2E0"/>
          <w:spacing w:val="-2"/>
          <w:sz w:val="20"/>
        </w:rPr>
        <w:t xml:space="preserve"> </w:t>
      </w:r>
      <w:r>
        <w:rPr>
          <w:b/>
          <w:color w:val="23A2E0"/>
          <w:spacing w:val="-8"/>
          <w:sz w:val="20"/>
        </w:rPr>
        <w:t>to</w:t>
      </w:r>
      <w:r>
        <w:rPr>
          <w:b/>
          <w:color w:val="23A2E0"/>
          <w:spacing w:val="-2"/>
          <w:sz w:val="20"/>
        </w:rPr>
        <w:t xml:space="preserve"> </w:t>
      </w:r>
      <w:r>
        <w:rPr>
          <w:b/>
          <w:color w:val="23A2E0"/>
          <w:spacing w:val="-8"/>
          <w:sz w:val="20"/>
        </w:rPr>
        <w:t>the</w:t>
      </w:r>
      <w:r>
        <w:rPr>
          <w:b/>
          <w:color w:val="23A2E0"/>
          <w:spacing w:val="-2"/>
          <w:sz w:val="20"/>
        </w:rPr>
        <w:t xml:space="preserve"> </w:t>
      </w:r>
      <w:r>
        <w:rPr>
          <w:b/>
          <w:color w:val="23A2E0"/>
          <w:spacing w:val="-8"/>
          <w:sz w:val="20"/>
        </w:rPr>
        <w:t>NERR</w:t>
      </w:r>
    </w:p>
    <w:p w:rsidR="007169DD" w:rsidRDefault="007169DD">
      <w:pPr>
        <w:pStyle w:val="BodyText"/>
        <w:rPr>
          <w:b/>
          <w:sz w:val="8"/>
        </w:rPr>
      </w:pPr>
    </w:p>
    <w:tbl>
      <w:tblPr>
        <w:tblW w:w="0" w:type="auto"/>
        <w:tblInd w:w="971" w:type="dxa"/>
        <w:tblBorders>
          <w:top w:val="single" w:sz="2" w:space="0" w:color="00ACEC"/>
          <w:left w:val="single" w:sz="2" w:space="0" w:color="00ACEC"/>
          <w:bottom w:val="single" w:sz="2" w:space="0" w:color="00ACEC"/>
          <w:right w:val="single" w:sz="2" w:space="0" w:color="00ACEC"/>
          <w:insideH w:val="single" w:sz="2" w:space="0" w:color="00ACEC"/>
          <w:insideV w:val="single" w:sz="2" w:space="0" w:color="00ACEC"/>
        </w:tblBorders>
        <w:tblLayout w:type="fixed"/>
        <w:tblCellMar>
          <w:left w:w="0" w:type="dxa"/>
          <w:right w:w="0" w:type="dxa"/>
        </w:tblCellMar>
        <w:tblLook w:val="01E0" w:firstRow="1" w:lastRow="1" w:firstColumn="1" w:lastColumn="1" w:noHBand="0" w:noVBand="0"/>
      </w:tblPr>
      <w:tblGrid>
        <w:gridCol w:w="521"/>
        <w:gridCol w:w="2053"/>
        <w:gridCol w:w="6186"/>
      </w:tblGrid>
      <w:tr w:rsidR="007169DD">
        <w:trPr>
          <w:trHeight w:val="319"/>
        </w:trPr>
        <w:tc>
          <w:tcPr>
            <w:tcW w:w="521" w:type="dxa"/>
            <w:tcBorders>
              <w:left w:val="nil"/>
              <w:bottom w:val="single" w:sz="8" w:space="0" w:color="00ACEC"/>
              <w:right w:val="single" w:sz="2" w:space="0" w:color="262526"/>
            </w:tcBorders>
          </w:tcPr>
          <w:p w:rsidR="007169DD" w:rsidRDefault="007169DD">
            <w:pPr>
              <w:pStyle w:val="TableParagraph"/>
              <w:rPr>
                <w:rFonts w:ascii="Times New Roman"/>
                <w:sz w:val="18"/>
              </w:rPr>
            </w:pPr>
          </w:p>
        </w:tc>
        <w:tc>
          <w:tcPr>
            <w:tcW w:w="2053" w:type="dxa"/>
            <w:tcBorders>
              <w:left w:val="single" w:sz="2" w:space="0" w:color="262526"/>
              <w:bottom w:val="single" w:sz="8" w:space="0" w:color="00ACEC"/>
              <w:right w:val="single" w:sz="2" w:space="0" w:color="262526"/>
            </w:tcBorders>
          </w:tcPr>
          <w:p w:rsidR="007169DD" w:rsidRDefault="00BC0D03">
            <w:pPr>
              <w:pStyle w:val="TableParagraph"/>
              <w:spacing w:before="19"/>
              <w:ind w:left="62"/>
              <w:rPr>
                <w:b/>
                <w:sz w:val="20"/>
              </w:rPr>
            </w:pPr>
            <w:r>
              <w:rPr>
                <w:b/>
                <w:color w:val="23A2E0"/>
                <w:spacing w:val="-2"/>
                <w:sz w:val="20"/>
              </w:rPr>
              <w:t>Provision</w:t>
            </w:r>
          </w:p>
        </w:tc>
        <w:tc>
          <w:tcPr>
            <w:tcW w:w="6186" w:type="dxa"/>
            <w:tcBorders>
              <w:left w:val="single" w:sz="2" w:space="0" w:color="262526"/>
              <w:bottom w:val="single" w:sz="8" w:space="0" w:color="00ACEC"/>
              <w:right w:val="nil"/>
            </w:tcBorders>
          </w:tcPr>
          <w:p w:rsidR="007169DD" w:rsidRDefault="00BC0D03">
            <w:pPr>
              <w:pStyle w:val="TableParagraph"/>
              <w:spacing w:before="19"/>
              <w:ind w:left="62"/>
              <w:rPr>
                <w:b/>
                <w:sz w:val="20"/>
              </w:rPr>
            </w:pPr>
            <w:r>
              <w:rPr>
                <w:b/>
                <w:color w:val="23A2E0"/>
                <w:sz w:val="20"/>
              </w:rPr>
              <w:t>Proposed</w:t>
            </w:r>
            <w:r>
              <w:rPr>
                <w:b/>
                <w:color w:val="23A2E0"/>
                <w:spacing w:val="-7"/>
                <w:sz w:val="20"/>
              </w:rPr>
              <w:t xml:space="preserve"> </w:t>
            </w:r>
            <w:r>
              <w:rPr>
                <w:b/>
                <w:color w:val="23A2E0"/>
                <w:spacing w:val="-2"/>
                <w:sz w:val="20"/>
              </w:rPr>
              <w:t>amendment</w:t>
            </w:r>
          </w:p>
        </w:tc>
      </w:tr>
      <w:tr w:rsidR="007169DD">
        <w:trPr>
          <w:trHeight w:val="6758"/>
        </w:trPr>
        <w:tc>
          <w:tcPr>
            <w:tcW w:w="521" w:type="dxa"/>
            <w:tcBorders>
              <w:top w:val="single" w:sz="8" w:space="0" w:color="00ACEC"/>
              <w:left w:val="nil"/>
              <w:right w:val="single" w:sz="2" w:space="0" w:color="262526"/>
            </w:tcBorders>
          </w:tcPr>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spacing w:before="119"/>
              <w:rPr>
                <w:b/>
                <w:sz w:val="20"/>
              </w:rPr>
            </w:pPr>
          </w:p>
          <w:p w:rsidR="007169DD" w:rsidRDefault="00BC0D03">
            <w:pPr>
              <w:pStyle w:val="TableParagraph"/>
              <w:ind w:left="59"/>
              <w:rPr>
                <w:sz w:val="20"/>
              </w:rPr>
            </w:pPr>
            <w:r>
              <w:rPr>
                <w:color w:val="57585B"/>
                <w:spacing w:val="-10"/>
                <w:sz w:val="20"/>
              </w:rPr>
              <w:t>1</w:t>
            </w:r>
          </w:p>
        </w:tc>
        <w:tc>
          <w:tcPr>
            <w:tcW w:w="2053" w:type="dxa"/>
            <w:tcBorders>
              <w:top w:val="single" w:sz="8" w:space="0" w:color="00ACEC"/>
              <w:left w:val="single" w:sz="2" w:space="0" w:color="262526"/>
              <w:right w:val="single" w:sz="2" w:space="0" w:color="262526"/>
            </w:tcBorders>
          </w:tcPr>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spacing w:before="119"/>
              <w:rPr>
                <w:b/>
                <w:sz w:val="20"/>
              </w:rPr>
            </w:pPr>
          </w:p>
          <w:p w:rsidR="007169DD" w:rsidRDefault="00BC0D03">
            <w:pPr>
              <w:pStyle w:val="TableParagraph"/>
              <w:ind w:left="59"/>
              <w:rPr>
                <w:sz w:val="20"/>
              </w:rPr>
            </w:pPr>
            <w:r>
              <w:rPr>
                <w:color w:val="57585B"/>
                <w:sz w:val="20"/>
              </w:rPr>
              <w:t>Rules</w:t>
            </w:r>
            <w:r>
              <w:rPr>
                <w:color w:val="57585B"/>
                <w:spacing w:val="-1"/>
                <w:sz w:val="20"/>
              </w:rPr>
              <w:t xml:space="preserve"> </w:t>
            </w:r>
            <w:r>
              <w:rPr>
                <w:color w:val="57585B"/>
                <w:sz w:val="20"/>
              </w:rPr>
              <w:t>59A</w:t>
            </w:r>
            <w:r>
              <w:rPr>
                <w:color w:val="57585B"/>
                <w:spacing w:val="-1"/>
                <w:sz w:val="20"/>
              </w:rPr>
              <w:t xml:space="preserve"> </w:t>
            </w:r>
            <w:r>
              <w:rPr>
                <w:color w:val="57585B"/>
                <w:sz w:val="20"/>
              </w:rPr>
              <w:t xml:space="preserve">and </w:t>
            </w:r>
            <w:r>
              <w:rPr>
                <w:color w:val="57585B"/>
                <w:spacing w:val="-5"/>
                <w:sz w:val="20"/>
              </w:rPr>
              <w:t>59C</w:t>
            </w:r>
          </w:p>
        </w:tc>
        <w:tc>
          <w:tcPr>
            <w:tcW w:w="6186" w:type="dxa"/>
            <w:tcBorders>
              <w:top w:val="single" w:sz="8" w:space="0" w:color="00ACEC"/>
              <w:left w:val="single" w:sz="2" w:space="0" w:color="262526"/>
              <w:right w:val="nil"/>
            </w:tcBorders>
          </w:tcPr>
          <w:p w:rsidR="007169DD" w:rsidRDefault="00BC0D03">
            <w:pPr>
              <w:pStyle w:val="TableParagraph"/>
              <w:spacing w:before="156" w:line="280" w:lineRule="auto"/>
              <w:ind w:left="58" w:right="116"/>
              <w:rPr>
                <w:sz w:val="20"/>
              </w:rPr>
            </w:pPr>
            <w:r>
              <w:rPr>
                <w:color w:val="57585B"/>
                <w:sz w:val="20"/>
              </w:rPr>
              <w:t>Rule</w:t>
            </w:r>
            <w:r>
              <w:rPr>
                <w:color w:val="57585B"/>
                <w:spacing w:val="-4"/>
                <w:sz w:val="20"/>
              </w:rPr>
              <w:t xml:space="preserve"> </w:t>
            </w:r>
            <w:r>
              <w:rPr>
                <w:color w:val="57585B"/>
                <w:sz w:val="20"/>
              </w:rPr>
              <w:t>59A</w:t>
            </w:r>
            <w:r>
              <w:rPr>
                <w:color w:val="57585B"/>
                <w:spacing w:val="-4"/>
                <w:sz w:val="20"/>
              </w:rPr>
              <w:t xml:space="preserve"> </w:t>
            </w:r>
            <w:r>
              <w:rPr>
                <w:color w:val="57585B"/>
                <w:sz w:val="20"/>
              </w:rPr>
              <w:t>deals</w:t>
            </w:r>
            <w:r>
              <w:rPr>
                <w:color w:val="57585B"/>
                <w:spacing w:val="-4"/>
                <w:sz w:val="20"/>
              </w:rPr>
              <w:t xml:space="preserve"> </w:t>
            </w:r>
            <w:r>
              <w:rPr>
                <w:color w:val="57585B"/>
                <w:sz w:val="20"/>
              </w:rPr>
              <w:t>with</w:t>
            </w:r>
            <w:r>
              <w:rPr>
                <w:color w:val="57585B"/>
                <w:spacing w:val="-4"/>
                <w:sz w:val="20"/>
              </w:rPr>
              <w:t xml:space="preserve"> </w:t>
            </w:r>
            <w:r>
              <w:rPr>
                <w:color w:val="57585B"/>
                <w:sz w:val="20"/>
              </w:rPr>
              <w:t>notices</w:t>
            </w:r>
            <w:r>
              <w:rPr>
                <w:color w:val="57585B"/>
                <w:spacing w:val="-4"/>
                <w:sz w:val="20"/>
              </w:rPr>
              <w:t xml:space="preserve"> </w:t>
            </w:r>
            <w:r>
              <w:rPr>
                <w:color w:val="57585B"/>
                <w:sz w:val="20"/>
              </w:rPr>
              <w:t>to</w:t>
            </w:r>
            <w:r>
              <w:rPr>
                <w:color w:val="57585B"/>
                <w:spacing w:val="-4"/>
                <w:sz w:val="20"/>
              </w:rPr>
              <w:t xml:space="preserve"> </w:t>
            </w:r>
            <w:r>
              <w:rPr>
                <w:color w:val="57585B"/>
                <w:sz w:val="20"/>
              </w:rPr>
              <w:t>small</w:t>
            </w:r>
            <w:r>
              <w:rPr>
                <w:color w:val="57585B"/>
                <w:spacing w:val="-4"/>
                <w:sz w:val="20"/>
              </w:rPr>
              <w:t xml:space="preserve"> </w:t>
            </w:r>
            <w:r>
              <w:rPr>
                <w:color w:val="57585B"/>
                <w:sz w:val="20"/>
              </w:rPr>
              <w:t>customers</w:t>
            </w:r>
            <w:r>
              <w:rPr>
                <w:color w:val="57585B"/>
                <w:spacing w:val="-4"/>
                <w:sz w:val="20"/>
              </w:rPr>
              <w:t xml:space="preserve"> </w:t>
            </w:r>
            <w:r>
              <w:rPr>
                <w:color w:val="57585B"/>
                <w:sz w:val="20"/>
              </w:rPr>
              <w:t>on</w:t>
            </w:r>
            <w:r>
              <w:rPr>
                <w:color w:val="57585B"/>
                <w:spacing w:val="-4"/>
                <w:sz w:val="20"/>
              </w:rPr>
              <w:t xml:space="preserve"> </w:t>
            </w:r>
            <w:r>
              <w:rPr>
                <w:color w:val="57585B"/>
                <w:sz w:val="20"/>
              </w:rPr>
              <w:t>deployment</w:t>
            </w:r>
            <w:r>
              <w:rPr>
                <w:color w:val="57585B"/>
                <w:spacing w:val="-4"/>
                <w:sz w:val="20"/>
              </w:rPr>
              <w:t xml:space="preserve"> </w:t>
            </w:r>
            <w:r>
              <w:rPr>
                <w:color w:val="57585B"/>
                <w:sz w:val="20"/>
              </w:rPr>
              <w:t>of new electricity meters and includes details regarding a small customer’s right to opt out of a meter replacement.</w:t>
            </w:r>
          </w:p>
          <w:p w:rsidR="007169DD" w:rsidRDefault="00BC0D03">
            <w:pPr>
              <w:pStyle w:val="TableParagraph"/>
              <w:spacing w:before="111" w:line="280" w:lineRule="auto"/>
              <w:ind w:left="58" w:right="116"/>
              <w:rPr>
                <w:sz w:val="20"/>
              </w:rPr>
            </w:pPr>
            <w:r>
              <w:rPr>
                <w:color w:val="57585B"/>
                <w:sz w:val="20"/>
              </w:rPr>
              <w:t>The</w:t>
            </w:r>
            <w:r>
              <w:rPr>
                <w:color w:val="57585B"/>
                <w:spacing w:val="-4"/>
                <w:sz w:val="20"/>
              </w:rPr>
              <w:t xml:space="preserve"> </w:t>
            </w:r>
            <w:r>
              <w:rPr>
                <w:color w:val="57585B"/>
                <w:sz w:val="20"/>
              </w:rPr>
              <w:t>rule</w:t>
            </w:r>
            <w:r>
              <w:rPr>
                <w:color w:val="57585B"/>
                <w:spacing w:val="-4"/>
                <w:sz w:val="20"/>
              </w:rPr>
              <w:t xml:space="preserve"> </w:t>
            </w:r>
            <w:r>
              <w:rPr>
                <w:color w:val="57585B"/>
                <w:sz w:val="20"/>
              </w:rPr>
              <w:t>would</w:t>
            </w:r>
            <w:r>
              <w:rPr>
                <w:color w:val="57585B"/>
                <w:spacing w:val="-4"/>
                <w:sz w:val="20"/>
              </w:rPr>
              <w:t xml:space="preserve"> </w:t>
            </w:r>
            <w:r>
              <w:rPr>
                <w:color w:val="57585B"/>
                <w:sz w:val="20"/>
              </w:rPr>
              <w:t>be</w:t>
            </w:r>
            <w:r>
              <w:rPr>
                <w:color w:val="57585B"/>
                <w:spacing w:val="-4"/>
                <w:sz w:val="20"/>
              </w:rPr>
              <w:t xml:space="preserve"> </w:t>
            </w:r>
            <w:r>
              <w:rPr>
                <w:color w:val="57585B"/>
                <w:sz w:val="20"/>
              </w:rPr>
              <w:t>amended</w:t>
            </w:r>
            <w:r>
              <w:rPr>
                <w:color w:val="57585B"/>
                <w:spacing w:val="-4"/>
                <w:sz w:val="20"/>
              </w:rPr>
              <w:t xml:space="preserve"> </w:t>
            </w:r>
            <w:r>
              <w:rPr>
                <w:color w:val="57585B"/>
                <w:sz w:val="20"/>
              </w:rPr>
              <w:t>to</w:t>
            </w:r>
            <w:r>
              <w:rPr>
                <w:color w:val="57585B"/>
                <w:spacing w:val="-4"/>
                <w:sz w:val="20"/>
              </w:rPr>
              <w:t xml:space="preserve"> </w:t>
            </w:r>
            <w:r>
              <w:rPr>
                <w:color w:val="57585B"/>
                <w:sz w:val="20"/>
              </w:rPr>
              <w:t>remove</w:t>
            </w:r>
            <w:r>
              <w:rPr>
                <w:color w:val="57585B"/>
                <w:spacing w:val="-4"/>
                <w:sz w:val="20"/>
              </w:rPr>
              <w:t xml:space="preserve"> </w:t>
            </w:r>
            <w:r>
              <w:rPr>
                <w:color w:val="57585B"/>
                <w:sz w:val="20"/>
              </w:rPr>
              <w:t>the</w:t>
            </w:r>
            <w:r>
              <w:rPr>
                <w:color w:val="57585B"/>
                <w:spacing w:val="-4"/>
                <w:sz w:val="20"/>
              </w:rPr>
              <w:t xml:space="preserve"> </w:t>
            </w:r>
            <w:r>
              <w:rPr>
                <w:color w:val="57585B"/>
                <w:sz w:val="20"/>
              </w:rPr>
              <w:t>customer</w:t>
            </w:r>
            <w:r>
              <w:rPr>
                <w:color w:val="57585B"/>
                <w:spacing w:val="-4"/>
                <w:sz w:val="20"/>
              </w:rPr>
              <w:t xml:space="preserve"> </w:t>
            </w:r>
            <w:r>
              <w:rPr>
                <w:color w:val="57585B"/>
                <w:sz w:val="20"/>
              </w:rPr>
              <w:t>right</w:t>
            </w:r>
            <w:r>
              <w:rPr>
                <w:color w:val="57585B"/>
                <w:spacing w:val="-4"/>
                <w:sz w:val="20"/>
              </w:rPr>
              <w:t xml:space="preserve"> </w:t>
            </w:r>
            <w:r>
              <w:rPr>
                <w:color w:val="57585B"/>
                <w:sz w:val="20"/>
              </w:rPr>
              <w:t>to</w:t>
            </w:r>
            <w:r>
              <w:rPr>
                <w:color w:val="57585B"/>
                <w:spacing w:val="-4"/>
                <w:sz w:val="20"/>
              </w:rPr>
              <w:t xml:space="preserve"> </w:t>
            </w:r>
            <w:r>
              <w:rPr>
                <w:color w:val="57585B"/>
                <w:sz w:val="20"/>
              </w:rPr>
              <w:t>opt</w:t>
            </w:r>
            <w:r>
              <w:rPr>
                <w:color w:val="57585B"/>
                <w:spacing w:val="-4"/>
                <w:sz w:val="20"/>
              </w:rPr>
              <w:t xml:space="preserve"> </w:t>
            </w:r>
            <w:r>
              <w:rPr>
                <w:color w:val="57585B"/>
                <w:sz w:val="20"/>
              </w:rPr>
              <w:t>out of having their meter replaced (requiring amendments to r 59A(1), (3), (4), (5), (6), (7), (8) and (9)).</w:t>
            </w:r>
          </w:p>
          <w:p w:rsidR="007169DD" w:rsidRDefault="00BC0D03">
            <w:pPr>
              <w:pStyle w:val="TableParagraph"/>
              <w:spacing w:before="111" w:line="280" w:lineRule="auto"/>
              <w:ind w:left="58" w:right="116"/>
              <w:rPr>
                <w:sz w:val="20"/>
              </w:rPr>
            </w:pPr>
            <w:r>
              <w:rPr>
                <w:color w:val="57585B"/>
                <w:sz w:val="20"/>
              </w:rPr>
              <w:t>To ensure appropriate notice is given for a replacement under a LMRP,</w:t>
            </w:r>
            <w:r>
              <w:rPr>
                <w:color w:val="57585B"/>
                <w:spacing w:val="-7"/>
                <w:sz w:val="20"/>
              </w:rPr>
              <w:t xml:space="preserve"> </w:t>
            </w:r>
            <w:r>
              <w:rPr>
                <w:color w:val="57585B"/>
                <w:sz w:val="20"/>
              </w:rPr>
              <w:t>r</w:t>
            </w:r>
            <w:r>
              <w:rPr>
                <w:color w:val="57585B"/>
                <w:spacing w:val="-7"/>
                <w:sz w:val="20"/>
              </w:rPr>
              <w:t xml:space="preserve"> </w:t>
            </w:r>
            <w:r>
              <w:rPr>
                <w:color w:val="57585B"/>
                <w:sz w:val="20"/>
              </w:rPr>
              <w:t>59A(2)</w:t>
            </w:r>
            <w:r>
              <w:rPr>
                <w:color w:val="57585B"/>
                <w:spacing w:val="-8"/>
                <w:sz w:val="20"/>
              </w:rPr>
              <w:t xml:space="preserve"> </w:t>
            </w:r>
            <w:r>
              <w:rPr>
                <w:color w:val="57585B"/>
                <w:sz w:val="20"/>
              </w:rPr>
              <w:t>would</w:t>
            </w:r>
            <w:r>
              <w:rPr>
                <w:color w:val="57585B"/>
                <w:spacing w:val="-7"/>
                <w:sz w:val="20"/>
              </w:rPr>
              <w:t xml:space="preserve"> </w:t>
            </w:r>
            <w:r>
              <w:rPr>
                <w:color w:val="57585B"/>
                <w:sz w:val="20"/>
              </w:rPr>
              <w:t>be</w:t>
            </w:r>
            <w:r>
              <w:rPr>
                <w:color w:val="57585B"/>
                <w:spacing w:val="-7"/>
                <w:sz w:val="20"/>
              </w:rPr>
              <w:t xml:space="preserve"> </w:t>
            </w:r>
            <w:r>
              <w:rPr>
                <w:color w:val="57585B"/>
                <w:sz w:val="20"/>
              </w:rPr>
              <w:t>amended</w:t>
            </w:r>
            <w:r>
              <w:rPr>
                <w:color w:val="57585B"/>
                <w:spacing w:val="-8"/>
                <w:sz w:val="20"/>
              </w:rPr>
              <w:t xml:space="preserve"> </w:t>
            </w:r>
            <w:r>
              <w:rPr>
                <w:color w:val="57585B"/>
                <w:sz w:val="20"/>
              </w:rPr>
              <w:t>to</w:t>
            </w:r>
            <w:r>
              <w:rPr>
                <w:color w:val="57585B"/>
                <w:spacing w:val="-7"/>
                <w:sz w:val="20"/>
              </w:rPr>
              <w:t xml:space="preserve"> </w:t>
            </w:r>
            <w:r>
              <w:rPr>
                <w:color w:val="57585B"/>
                <w:sz w:val="20"/>
              </w:rPr>
              <w:t>expand</w:t>
            </w:r>
            <w:r>
              <w:rPr>
                <w:color w:val="57585B"/>
                <w:spacing w:val="-7"/>
                <w:sz w:val="20"/>
              </w:rPr>
              <w:t xml:space="preserve"> </w:t>
            </w:r>
            <w:r>
              <w:rPr>
                <w:color w:val="57585B"/>
                <w:sz w:val="20"/>
              </w:rPr>
              <w:t>the</w:t>
            </w:r>
            <w:r>
              <w:rPr>
                <w:color w:val="57585B"/>
                <w:spacing w:val="-8"/>
                <w:sz w:val="20"/>
              </w:rPr>
              <w:t xml:space="preserve"> </w:t>
            </w:r>
            <w:r>
              <w:rPr>
                <w:color w:val="57585B"/>
                <w:sz w:val="20"/>
              </w:rPr>
              <w:t>circumstances</w:t>
            </w:r>
            <w:r>
              <w:rPr>
                <w:color w:val="57585B"/>
                <w:spacing w:val="-7"/>
                <w:sz w:val="20"/>
              </w:rPr>
              <w:t xml:space="preserve"> </w:t>
            </w:r>
            <w:r>
              <w:rPr>
                <w:color w:val="57585B"/>
                <w:sz w:val="20"/>
              </w:rPr>
              <w:t>in which a notice must be given to include where a meter is replaced with a Type 4 or 4A meter (including where the replacement does not constitute a “new meter deployment”, which is the language currently used in the provision).</w:t>
            </w:r>
          </w:p>
          <w:p w:rsidR="007169DD" w:rsidRDefault="00BC0D03">
            <w:pPr>
              <w:pStyle w:val="TableParagraph"/>
              <w:spacing w:before="108" w:line="280" w:lineRule="auto"/>
              <w:ind w:left="58" w:right="116"/>
              <w:rPr>
                <w:sz w:val="20"/>
              </w:rPr>
            </w:pPr>
            <w:r>
              <w:rPr>
                <w:color w:val="57585B"/>
                <w:sz w:val="20"/>
              </w:rPr>
              <w:t>The notice requirements under r 59A will also be streamlined. The number</w:t>
            </w:r>
            <w:r>
              <w:rPr>
                <w:color w:val="57585B"/>
                <w:spacing w:val="-4"/>
                <w:sz w:val="20"/>
              </w:rPr>
              <w:t xml:space="preserve"> </w:t>
            </w:r>
            <w:r>
              <w:rPr>
                <w:color w:val="57585B"/>
                <w:sz w:val="20"/>
              </w:rPr>
              <w:t>of</w:t>
            </w:r>
            <w:r>
              <w:rPr>
                <w:color w:val="57585B"/>
                <w:spacing w:val="-4"/>
                <w:sz w:val="20"/>
              </w:rPr>
              <w:t xml:space="preserve"> </w:t>
            </w:r>
            <w:r>
              <w:rPr>
                <w:color w:val="57585B"/>
                <w:sz w:val="20"/>
              </w:rPr>
              <w:t>notices</w:t>
            </w:r>
            <w:r>
              <w:rPr>
                <w:color w:val="57585B"/>
                <w:spacing w:val="-4"/>
                <w:sz w:val="20"/>
              </w:rPr>
              <w:t xml:space="preserve"> </w:t>
            </w:r>
            <w:r>
              <w:rPr>
                <w:color w:val="57585B"/>
                <w:sz w:val="20"/>
              </w:rPr>
              <w:t>required</w:t>
            </w:r>
            <w:r>
              <w:rPr>
                <w:color w:val="57585B"/>
                <w:spacing w:val="-4"/>
                <w:sz w:val="20"/>
              </w:rPr>
              <w:t xml:space="preserve"> </w:t>
            </w:r>
            <w:r>
              <w:rPr>
                <w:color w:val="57585B"/>
                <w:sz w:val="20"/>
              </w:rPr>
              <w:t>to</w:t>
            </w:r>
            <w:r>
              <w:rPr>
                <w:color w:val="57585B"/>
                <w:spacing w:val="-4"/>
                <w:sz w:val="20"/>
              </w:rPr>
              <w:t xml:space="preserve"> </w:t>
            </w:r>
            <w:r>
              <w:rPr>
                <w:color w:val="57585B"/>
                <w:sz w:val="20"/>
              </w:rPr>
              <w:t>be</w:t>
            </w:r>
            <w:r>
              <w:rPr>
                <w:color w:val="57585B"/>
                <w:spacing w:val="-4"/>
                <w:sz w:val="20"/>
              </w:rPr>
              <w:t xml:space="preserve"> </w:t>
            </w:r>
            <w:r>
              <w:rPr>
                <w:color w:val="57585B"/>
                <w:sz w:val="20"/>
              </w:rPr>
              <w:t>issued</w:t>
            </w:r>
            <w:r>
              <w:rPr>
                <w:color w:val="57585B"/>
                <w:spacing w:val="-4"/>
                <w:sz w:val="20"/>
              </w:rPr>
              <w:t xml:space="preserve"> </w:t>
            </w:r>
            <w:r>
              <w:rPr>
                <w:color w:val="57585B"/>
                <w:sz w:val="20"/>
              </w:rPr>
              <w:t>will</w:t>
            </w:r>
            <w:r>
              <w:rPr>
                <w:color w:val="57585B"/>
                <w:spacing w:val="-4"/>
                <w:sz w:val="20"/>
              </w:rPr>
              <w:t xml:space="preserve"> </w:t>
            </w:r>
            <w:r>
              <w:rPr>
                <w:color w:val="57585B"/>
                <w:sz w:val="20"/>
              </w:rPr>
              <w:t>be</w:t>
            </w:r>
            <w:r>
              <w:rPr>
                <w:color w:val="57585B"/>
                <w:spacing w:val="-4"/>
                <w:sz w:val="20"/>
              </w:rPr>
              <w:t xml:space="preserve"> </w:t>
            </w:r>
            <w:r>
              <w:rPr>
                <w:color w:val="57585B"/>
                <w:sz w:val="20"/>
              </w:rPr>
              <w:t>reduced</w:t>
            </w:r>
            <w:r>
              <w:rPr>
                <w:color w:val="57585B"/>
                <w:spacing w:val="-4"/>
                <w:sz w:val="20"/>
              </w:rPr>
              <w:t xml:space="preserve"> </w:t>
            </w:r>
            <w:r>
              <w:rPr>
                <w:color w:val="57585B"/>
                <w:sz w:val="20"/>
              </w:rPr>
              <w:t>from</w:t>
            </w:r>
            <w:r>
              <w:rPr>
                <w:color w:val="57585B"/>
                <w:spacing w:val="-4"/>
                <w:sz w:val="20"/>
              </w:rPr>
              <w:t xml:space="preserve"> </w:t>
            </w:r>
            <w:r>
              <w:rPr>
                <w:color w:val="57585B"/>
                <w:sz w:val="20"/>
              </w:rPr>
              <w:t>two</w:t>
            </w:r>
            <w:r>
              <w:rPr>
                <w:color w:val="57585B"/>
                <w:spacing w:val="-4"/>
                <w:sz w:val="20"/>
              </w:rPr>
              <w:t xml:space="preserve"> </w:t>
            </w:r>
            <w:r>
              <w:rPr>
                <w:color w:val="57585B"/>
                <w:sz w:val="20"/>
              </w:rPr>
              <w:t>to one (requiring amendments to r 59A(2) and (3)), and the timeframe for issuance will be between 4 and 60 business days before the meter is due to be replaced (r 59(2)).</w:t>
            </w:r>
          </w:p>
          <w:p w:rsidR="007169DD" w:rsidRDefault="00BC0D03">
            <w:pPr>
              <w:pStyle w:val="TableParagraph"/>
              <w:spacing w:before="109" w:line="280" w:lineRule="auto"/>
              <w:ind w:left="58" w:right="187"/>
              <w:jc w:val="both"/>
              <w:rPr>
                <w:sz w:val="20"/>
              </w:rPr>
            </w:pPr>
            <w:r>
              <w:rPr>
                <w:color w:val="57585B"/>
                <w:sz w:val="20"/>
              </w:rPr>
              <w:t>The</w:t>
            </w:r>
            <w:r>
              <w:rPr>
                <w:color w:val="57585B"/>
                <w:spacing w:val="-2"/>
                <w:sz w:val="20"/>
              </w:rPr>
              <w:t xml:space="preserve"> </w:t>
            </w:r>
            <w:r>
              <w:rPr>
                <w:color w:val="57585B"/>
                <w:sz w:val="20"/>
              </w:rPr>
              <w:t>information</w:t>
            </w:r>
            <w:r>
              <w:rPr>
                <w:color w:val="57585B"/>
                <w:spacing w:val="-2"/>
                <w:sz w:val="20"/>
              </w:rPr>
              <w:t xml:space="preserve"> </w:t>
            </w:r>
            <w:r>
              <w:rPr>
                <w:color w:val="57585B"/>
                <w:sz w:val="20"/>
              </w:rPr>
              <w:t>required</w:t>
            </w:r>
            <w:r>
              <w:rPr>
                <w:color w:val="57585B"/>
                <w:spacing w:val="-2"/>
                <w:sz w:val="20"/>
              </w:rPr>
              <w:t xml:space="preserve"> </w:t>
            </w:r>
            <w:r>
              <w:rPr>
                <w:color w:val="57585B"/>
                <w:sz w:val="20"/>
              </w:rPr>
              <w:t>to</w:t>
            </w:r>
            <w:r>
              <w:rPr>
                <w:color w:val="57585B"/>
                <w:spacing w:val="-2"/>
                <w:sz w:val="20"/>
              </w:rPr>
              <w:t xml:space="preserve"> </w:t>
            </w:r>
            <w:r>
              <w:rPr>
                <w:color w:val="57585B"/>
                <w:sz w:val="20"/>
              </w:rPr>
              <w:t>be</w:t>
            </w:r>
            <w:r>
              <w:rPr>
                <w:color w:val="57585B"/>
                <w:spacing w:val="-2"/>
                <w:sz w:val="20"/>
              </w:rPr>
              <w:t xml:space="preserve"> </w:t>
            </w:r>
            <w:r>
              <w:rPr>
                <w:color w:val="57585B"/>
                <w:sz w:val="20"/>
              </w:rPr>
              <w:t>provided</w:t>
            </w:r>
            <w:r>
              <w:rPr>
                <w:color w:val="57585B"/>
                <w:spacing w:val="-2"/>
                <w:sz w:val="20"/>
              </w:rPr>
              <w:t xml:space="preserve"> </w:t>
            </w:r>
            <w:r>
              <w:rPr>
                <w:color w:val="57585B"/>
                <w:sz w:val="20"/>
              </w:rPr>
              <w:t>under</w:t>
            </w:r>
            <w:r>
              <w:rPr>
                <w:color w:val="57585B"/>
                <w:spacing w:val="-2"/>
                <w:sz w:val="20"/>
              </w:rPr>
              <w:t xml:space="preserve"> </w:t>
            </w:r>
            <w:r>
              <w:rPr>
                <w:color w:val="57585B"/>
                <w:sz w:val="20"/>
              </w:rPr>
              <w:t>the</w:t>
            </w:r>
            <w:r>
              <w:rPr>
                <w:color w:val="57585B"/>
                <w:spacing w:val="-2"/>
                <w:sz w:val="20"/>
              </w:rPr>
              <w:t xml:space="preserve"> </w:t>
            </w:r>
            <w:r>
              <w:rPr>
                <w:color w:val="57585B"/>
                <w:sz w:val="20"/>
              </w:rPr>
              <w:t>notice</w:t>
            </w:r>
            <w:r>
              <w:rPr>
                <w:color w:val="57585B"/>
                <w:spacing w:val="-2"/>
                <w:sz w:val="20"/>
              </w:rPr>
              <w:t xml:space="preserve"> </w:t>
            </w:r>
            <w:r>
              <w:rPr>
                <w:color w:val="57585B"/>
                <w:sz w:val="20"/>
              </w:rPr>
              <w:t>(r</w:t>
            </w:r>
            <w:r>
              <w:rPr>
                <w:color w:val="57585B"/>
                <w:spacing w:val="-2"/>
                <w:sz w:val="20"/>
              </w:rPr>
              <w:t xml:space="preserve"> </w:t>
            </w:r>
            <w:r>
              <w:rPr>
                <w:color w:val="57585B"/>
                <w:sz w:val="20"/>
              </w:rPr>
              <w:t>59A(3)) will</w:t>
            </w:r>
            <w:r>
              <w:rPr>
                <w:color w:val="57585B"/>
                <w:spacing w:val="-6"/>
                <w:sz w:val="20"/>
              </w:rPr>
              <w:t xml:space="preserve"> </w:t>
            </w:r>
            <w:r>
              <w:rPr>
                <w:color w:val="57585B"/>
                <w:sz w:val="20"/>
              </w:rPr>
              <w:t>also</w:t>
            </w:r>
            <w:r>
              <w:rPr>
                <w:color w:val="57585B"/>
                <w:spacing w:val="-6"/>
                <w:sz w:val="20"/>
              </w:rPr>
              <w:t xml:space="preserve"> </w:t>
            </w:r>
            <w:r>
              <w:rPr>
                <w:color w:val="57585B"/>
                <w:sz w:val="20"/>
              </w:rPr>
              <w:t>be</w:t>
            </w:r>
            <w:r>
              <w:rPr>
                <w:color w:val="57585B"/>
                <w:spacing w:val="-6"/>
                <w:sz w:val="20"/>
              </w:rPr>
              <w:t xml:space="preserve"> </w:t>
            </w:r>
            <w:r>
              <w:rPr>
                <w:color w:val="57585B"/>
                <w:sz w:val="20"/>
              </w:rPr>
              <w:t>amended</w:t>
            </w:r>
            <w:r>
              <w:rPr>
                <w:color w:val="57585B"/>
                <w:spacing w:val="-6"/>
                <w:sz w:val="20"/>
              </w:rPr>
              <w:t xml:space="preserve"> </w:t>
            </w:r>
            <w:r>
              <w:rPr>
                <w:color w:val="57585B"/>
                <w:sz w:val="20"/>
              </w:rPr>
              <w:t>to</w:t>
            </w:r>
            <w:r>
              <w:rPr>
                <w:color w:val="57585B"/>
                <w:spacing w:val="-6"/>
                <w:sz w:val="20"/>
              </w:rPr>
              <w:t xml:space="preserve"> </w:t>
            </w:r>
            <w:r>
              <w:rPr>
                <w:color w:val="57585B"/>
                <w:sz w:val="20"/>
              </w:rPr>
              <w:t>remove</w:t>
            </w:r>
            <w:r>
              <w:rPr>
                <w:color w:val="57585B"/>
                <w:spacing w:val="-6"/>
                <w:sz w:val="20"/>
              </w:rPr>
              <w:t xml:space="preserve"> </w:t>
            </w:r>
            <w:r>
              <w:rPr>
                <w:color w:val="57585B"/>
                <w:sz w:val="20"/>
              </w:rPr>
              <w:t>the</w:t>
            </w:r>
            <w:r>
              <w:rPr>
                <w:color w:val="57585B"/>
                <w:spacing w:val="-6"/>
                <w:sz w:val="20"/>
              </w:rPr>
              <w:t xml:space="preserve"> </w:t>
            </w:r>
            <w:r>
              <w:rPr>
                <w:color w:val="57585B"/>
                <w:sz w:val="20"/>
              </w:rPr>
              <w:t>current</w:t>
            </w:r>
            <w:r>
              <w:rPr>
                <w:color w:val="57585B"/>
                <w:spacing w:val="-6"/>
                <w:sz w:val="20"/>
              </w:rPr>
              <w:t xml:space="preserve"> </w:t>
            </w:r>
            <w:r>
              <w:rPr>
                <w:color w:val="57585B"/>
                <w:sz w:val="20"/>
              </w:rPr>
              <w:t>requirements</w:t>
            </w:r>
            <w:r>
              <w:rPr>
                <w:color w:val="57585B"/>
                <w:spacing w:val="-6"/>
                <w:sz w:val="20"/>
              </w:rPr>
              <w:t xml:space="preserve"> </w:t>
            </w:r>
            <w:r>
              <w:rPr>
                <w:color w:val="57585B"/>
                <w:sz w:val="20"/>
              </w:rPr>
              <w:t>regarding opt out rights and to include:</w:t>
            </w:r>
          </w:p>
          <w:p w:rsidR="007169DD" w:rsidRDefault="00BC0D03">
            <w:pPr>
              <w:pStyle w:val="TableParagraph"/>
              <w:numPr>
                <w:ilvl w:val="0"/>
                <w:numId w:val="3"/>
              </w:numPr>
              <w:tabs>
                <w:tab w:val="left" w:pos="397"/>
              </w:tabs>
              <w:spacing w:before="111"/>
              <w:ind w:left="397" w:hanging="339"/>
              <w:jc w:val="both"/>
              <w:rPr>
                <w:sz w:val="20"/>
              </w:rPr>
            </w:pPr>
            <w:r>
              <w:rPr>
                <w:color w:val="57585B"/>
                <w:sz w:val="20"/>
              </w:rPr>
              <w:t>reasons</w:t>
            </w:r>
            <w:r>
              <w:rPr>
                <w:color w:val="57585B"/>
                <w:spacing w:val="-2"/>
                <w:sz w:val="20"/>
              </w:rPr>
              <w:t xml:space="preserve"> </w:t>
            </w:r>
            <w:r>
              <w:rPr>
                <w:color w:val="57585B"/>
                <w:sz w:val="20"/>
              </w:rPr>
              <w:t>why</w:t>
            </w:r>
            <w:r>
              <w:rPr>
                <w:color w:val="57585B"/>
                <w:spacing w:val="-1"/>
                <w:sz w:val="20"/>
              </w:rPr>
              <w:t xml:space="preserve"> </w:t>
            </w:r>
            <w:r>
              <w:rPr>
                <w:color w:val="57585B"/>
                <w:sz w:val="20"/>
              </w:rPr>
              <w:t>the</w:t>
            </w:r>
            <w:r>
              <w:rPr>
                <w:color w:val="57585B"/>
                <w:spacing w:val="-1"/>
                <w:sz w:val="20"/>
              </w:rPr>
              <w:t xml:space="preserve"> </w:t>
            </w:r>
            <w:r>
              <w:rPr>
                <w:color w:val="57585B"/>
                <w:sz w:val="20"/>
              </w:rPr>
              <w:t>meter</w:t>
            </w:r>
            <w:r>
              <w:rPr>
                <w:color w:val="57585B"/>
                <w:spacing w:val="-2"/>
                <w:sz w:val="20"/>
              </w:rPr>
              <w:t xml:space="preserve"> </w:t>
            </w:r>
            <w:r>
              <w:rPr>
                <w:color w:val="57585B"/>
                <w:sz w:val="20"/>
              </w:rPr>
              <w:t>is</w:t>
            </w:r>
            <w:r>
              <w:rPr>
                <w:color w:val="57585B"/>
                <w:spacing w:val="-1"/>
                <w:sz w:val="20"/>
              </w:rPr>
              <w:t xml:space="preserve"> </w:t>
            </w:r>
            <w:r>
              <w:rPr>
                <w:color w:val="57585B"/>
                <w:sz w:val="20"/>
              </w:rPr>
              <w:t>being</w:t>
            </w:r>
            <w:r>
              <w:rPr>
                <w:color w:val="57585B"/>
                <w:spacing w:val="-1"/>
                <w:sz w:val="20"/>
              </w:rPr>
              <w:t xml:space="preserve"> </w:t>
            </w:r>
            <w:r>
              <w:rPr>
                <w:color w:val="57585B"/>
                <w:spacing w:val="-2"/>
                <w:sz w:val="20"/>
              </w:rPr>
              <w:t>replaced</w:t>
            </w:r>
          </w:p>
        </w:tc>
      </w:tr>
    </w:tbl>
    <w:p w:rsidR="007169DD" w:rsidRDefault="007169DD">
      <w:pPr>
        <w:jc w:val="both"/>
        <w:rPr>
          <w:sz w:val="20"/>
        </w:rPr>
        <w:sectPr w:rsidR="007169DD">
          <w:pgSz w:w="11910" w:h="16840"/>
          <w:pgMar w:top="1460" w:right="180" w:bottom="700" w:left="1020" w:header="825" w:footer="509" w:gutter="0"/>
          <w:cols w:space="720"/>
        </w:sectPr>
      </w:pPr>
    </w:p>
    <w:p w:rsidR="007169DD" w:rsidRDefault="007169DD">
      <w:pPr>
        <w:pStyle w:val="BodyText"/>
        <w:rPr>
          <w:b/>
        </w:rPr>
      </w:pPr>
    </w:p>
    <w:p w:rsidR="007169DD" w:rsidRDefault="007169DD">
      <w:pPr>
        <w:pStyle w:val="BodyText"/>
        <w:rPr>
          <w:b/>
        </w:rPr>
      </w:pPr>
    </w:p>
    <w:p w:rsidR="007169DD" w:rsidRDefault="007169DD">
      <w:pPr>
        <w:pStyle w:val="BodyText"/>
        <w:spacing w:before="130"/>
        <w:rPr>
          <w:b/>
        </w:rPr>
      </w:pPr>
    </w:p>
    <w:tbl>
      <w:tblPr>
        <w:tblW w:w="0" w:type="auto"/>
        <w:tblInd w:w="971" w:type="dxa"/>
        <w:tblBorders>
          <w:top w:val="single" w:sz="2" w:space="0" w:color="00ACEC"/>
          <w:left w:val="single" w:sz="2" w:space="0" w:color="00ACEC"/>
          <w:bottom w:val="single" w:sz="2" w:space="0" w:color="00ACEC"/>
          <w:right w:val="single" w:sz="2" w:space="0" w:color="00ACEC"/>
          <w:insideH w:val="single" w:sz="2" w:space="0" w:color="00ACEC"/>
          <w:insideV w:val="single" w:sz="2" w:space="0" w:color="00ACEC"/>
        </w:tblBorders>
        <w:tblLayout w:type="fixed"/>
        <w:tblCellMar>
          <w:left w:w="0" w:type="dxa"/>
          <w:right w:w="0" w:type="dxa"/>
        </w:tblCellMar>
        <w:tblLook w:val="01E0" w:firstRow="1" w:lastRow="1" w:firstColumn="1" w:lastColumn="1" w:noHBand="0" w:noVBand="0"/>
      </w:tblPr>
      <w:tblGrid>
        <w:gridCol w:w="521"/>
        <w:gridCol w:w="2053"/>
        <w:gridCol w:w="6186"/>
      </w:tblGrid>
      <w:tr w:rsidR="007169DD">
        <w:trPr>
          <w:trHeight w:val="319"/>
        </w:trPr>
        <w:tc>
          <w:tcPr>
            <w:tcW w:w="521" w:type="dxa"/>
            <w:tcBorders>
              <w:left w:val="nil"/>
              <w:bottom w:val="single" w:sz="8" w:space="0" w:color="00ACEC"/>
              <w:right w:val="single" w:sz="2" w:space="0" w:color="262526"/>
            </w:tcBorders>
          </w:tcPr>
          <w:p w:rsidR="007169DD" w:rsidRDefault="007169DD">
            <w:pPr>
              <w:pStyle w:val="TableParagraph"/>
              <w:rPr>
                <w:rFonts w:ascii="Times New Roman"/>
                <w:sz w:val="18"/>
              </w:rPr>
            </w:pPr>
          </w:p>
        </w:tc>
        <w:tc>
          <w:tcPr>
            <w:tcW w:w="2053" w:type="dxa"/>
            <w:tcBorders>
              <w:left w:val="single" w:sz="2" w:space="0" w:color="262526"/>
              <w:bottom w:val="single" w:sz="8" w:space="0" w:color="00ACEC"/>
              <w:right w:val="single" w:sz="2" w:space="0" w:color="262526"/>
            </w:tcBorders>
          </w:tcPr>
          <w:p w:rsidR="007169DD" w:rsidRDefault="00BC0D03">
            <w:pPr>
              <w:pStyle w:val="TableParagraph"/>
              <w:spacing w:before="19"/>
              <w:ind w:left="62"/>
              <w:rPr>
                <w:b/>
                <w:sz w:val="20"/>
              </w:rPr>
            </w:pPr>
            <w:r>
              <w:rPr>
                <w:b/>
                <w:color w:val="23A2E0"/>
                <w:spacing w:val="-2"/>
                <w:sz w:val="20"/>
              </w:rPr>
              <w:t>Provision</w:t>
            </w:r>
          </w:p>
        </w:tc>
        <w:tc>
          <w:tcPr>
            <w:tcW w:w="6186" w:type="dxa"/>
            <w:tcBorders>
              <w:left w:val="single" w:sz="2" w:space="0" w:color="262526"/>
              <w:bottom w:val="single" w:sz="8" w:space="0" w:color="00ACEC"/>
              <w:right w:val="nil"/>
            </w:tcBorders>
          </w:tcPr>
          <w:p w:rsidR="007169DD" w:rsidRDefault="00BC0D03">
            <w:pPr>
              <w:pStyle w:val="TableParagraph"/>
              <w:spacing w:before="19"/>
              <w:ind w:left="62"/>
              <w:rPr>
                <w:b/>
                <w:sz w:val="20"/>
              </w:rPr>
            </w:pPr>
            <w:r>
              <w:rPr>
                <w:b/>
                <w:color w:val="23A2E0"/>
                <w:sz w:val="20"/>
              </w:rPr>
              <w:t>Proposed</w:t>
            </w:r>
            <w:r>
              <w:rPr>
                <w:b/>
                <w:color w:val="23A2E0"/>
                <w:spacing w:val="-7"/>
                <w:sz w:val="20"/>
              </w:rPr>
              <w:t xml:space="preserve"> </w:t>
            </w:r>
            <w:r>
              <w:rPr>
                <w:b/>
                <w:color w:val="23A2E0"/>
                <w:spacing w:val="-2"/>
                <w:sz w:val="20"/>
              </w:rPr>
              <w:t>amendment</w:t>
            </w:r>
          </w:p>
        </w:tc>
      </w:tr>
      <w:tr w:rsidR="007169DD">
        <w:trPr>
          <w:trHeight w:val="3122"/>
        </w:trPr>
        <w:tc>
          <w:tcPr>
            <w:tcW w:w="521" w:type="dxa"/>
            <w:tcBorders>
              <w:top w:val="single" w:sz="8" w:space="0" w:color="00ACEC"/>
              <w:left w:val="nil"/>
              <w:bottom w:val="single" w:sz="2" w:space="0" w:color="262526"/>
              <w:right w:val="single" w:sz="2" w:space="0" w:color="262526"/>
            </w:tcBorders>
          </w:tcPr>
          <w:p w:rsidR="007169DD" w:rsidRDefault="007169DD">
            <w:pPr>
              <w:pStyle w:val="TableParagraph"/>
              <w:rPr>
                <w:rFonts w:ascii="Times New Roman"/>
                <w:sz w:val="18"/>
              </w:rPr>
            </w:pPr>
          </w:p>
        </w:tc>
        <w:tc>
          <w:tcPr>
            <w:tcW w:w="2053" w:type="dxa"/>
            <w:tcBorders>
              <w:top w:val="single" w:sz="8" w:space="0" w:color="00ACEC"/>
              <w:left w:val="single" w:sz="2" w:space="0" w:color="262526"/>
              <w:bottom w:val="single" w:sz="2" w:space="0" w:color="262526"/>
              <w:right w:val="single" w:sz="2" w:space="0" w:color="262526"/>
            </w:tcBorders>
          </w:tcPr>
          <w:p w:rsidR="007169DD" w:rsidRDefault="007169DD">
            <w:pPr>
              <w:pStyle w:val="TableParagraph"/>
              <w:rPr>
                <w:rFonts w:ascii="Times New Roman"/>
                <w:sz w:val="18"/>
              </w:rPr>
            </w:pPr>
          </w:p>
        </w:tc>
        <w:tc>
          <w:tcPr>
            <w:tcW w:w="6186" w:type="dxa"/>
            <w:tcBorders>
              <w:top w:val="single" w:sz="8" w:space="0" w:color="00ACEC"/>
              <w:left w:val="single" w:sz="2" w:space="0" w:color="262526"/>
              <w:bottom w:val="single" w:sz="2" w:space="0" w:color="262526"/>
              <w:right w:val="nil"/>
            </w:tcBorders>
          </w:tcPr>
          <w:p w:rsidR="007169DD" w:rsidRDefault="00BC0D03">
            <w:pPr>
              <w:pStyle w:val="TableParagraph"/>
              <w:numPr>
                <w:ilvl w:val="0"/>
                <w:numId w:val="2"/>
              </w:numPr>
              <w:tabs>
                <w:tab w:val="left" w:pos="398"/>
              </w:tabs>
              <w:spacing w:before="20" w:line="280" w:lineRule="auto"/>
              <w:ind w:right="305"/>
              <w:rPr>
                <w:sz w:val="20"/>
              </w:rPr>
            </w:pPr>
            <w:r>
              <w:rPr>
                <w:color w:val="57585B"/>
                <w:sz w:val="20"/>
              </w:rPr>
              <w:t>a</w:t>
            </w:r>
            <w:r>
              <w:rPr>
                <w:color w:val="57585B"/>
                <w:spacing w:val="-4"/>
                <w:sz w:val="20"/>
              </w:rPr>
              <w:t xml:space="preserve"> </w:t>
            </w:r>
            <w:r>
              <w:rPr>
                <w:color w:val="57585B"/>
                <w:sz w:val="20"/>
              </w:rPr>
              <w:t>summary</w:t>
            </w:r>
            <w:r>
              <w:rPr>
                <w:color w:val="57585B"/>
                <w:spacing w:val="-4"/>
                <w:sz w:val="20"/>
              </w:rPr>
              <w:t xml:space="preserve"> </w:t>
            </w:r>
            <w:r>
              <w:rPr>
                <w:color w:val="57585B"/>
                <w:sz w:val="20"/>
              </w:rPr>
              <w:t>of</w:t>
            </w:r>
            <w:r>
              <w:rPr>
                <w:color w:val="57585B"/>
                <w:spacing w:val="-4"/>
                <w:sz w:val="20"/>
              </w:rPr>
              <w:t xml:space="preserve"> </w:t>
            </w:r>
            <w:r>
              <w:rPr>
                <w:color w:val="57585B"/>
                <w:sz w:val="20"/>
              </w:rPr>
              <w:t>services</w:t>
            </w:r>
            <w:r>
              <w:rPr>
                <w:color w:val="57585B"/>
                <w:spacing w:val="-4"/>
                <w:sz w:val="20"/>
              </w:rPr>
              <w:t xml:space="preserve"> </w:t>
            </w:r>
            <w:r>
              <w:rPr>
                <w:color w:val="57585B"/>
                <w:sz w:val="20"/>
              </w:rPr>
              <w:t>available</w:t>
            </w:r>
            <w:r>
              <w:rPr>
                <w:color w:val="57585B"/>
                <w:spacing w:val="-4"/>
                <w:sz w:val="20"/>
              </w:rPr>
              <w:t xml:space="preserve"> </w:t>
            </w:r>
            <w:r>
              <w:rPr>
                <w:color w:val="57585B"/>
                <w:sz w:val="20"/>
              </w:rPr>
              <w:t>as</w:t>
            </w:r>
            <w:r>
              <w:rPr>
                <w:color w:val="57585B"/>
                <w:spacing w:val="-4"/>
                <w:sz w:val="20"/>
              </w:rPr>
              <w:t xml:space="preserve"> </w:t>
            </w:r>
            <w:r>
              <w:rPr>
                <w:color w:val="57585B"/>
                <w:sz w:val="20"/>
              </w:rPr>
              <w:t>a</w:t>
            </w:r>
            <w:r>
              <w:rPr>
                <w:color w:val="57585B"/>
                <w:spacing w:val="-4"/>
                <w:sz w:val="20"/>
              </w:rPr>
              <w:t xml:space="preserve"> </w:t>
            </w:r>
            <w:r>
              <w:rPr>
                <w:color w:val="57585B"/>
                <w:sz w:val="20"/>
              </w:rPr>
              <w:t>result</w:t>
            </w:r>
            <w:r>
              <w:rPr>
                <w:color w:val="57585B"/>
                <w:spacing w:val="-4"/>
                <w:sz w:val="20"/>
              </w:rPr>
              <w:t xml:space="preserve"> </w:t>
            </w:r>
            <w:r>
              <w:rPr>
                <w:color w:val="57585B"/>
                <w:sz w:val="20"/>
              </w:rPr>
              <w:t>of</w:t>
            </w:r>
            <w:r>
              <w:rPr>
                <w:color w:val="57585B"/>
                <w:spacing w:val="-4"/>
                <w:sz w:val="20"/>
              </w:rPr>
              <w:t xml:space="preserve"> </w:t>
            </w:r>
            <w:r>
              <w:rPr>
                <w:color w:val="57585B"/>
                <w:sz w:val="20"/>
              </w:rPr>
              <w:t>having</w:t>
            </w:r>
            <w:r>
              <w:rPr>
                <w:color w:val="57585B"/>
                <w:spacing w:val="-4"/>
                <w:sz w:val="20"/>
              </w:rPr>
              <w:t xml:space="preserve"> </w:t>
            </w:r>
            <w:r>
              <w:rPr>
                <w:color w:val="57585B"/>
                <w:sz w:val="20"/>
              </w:rPr>
              <w:t>a</w:t>
            </w:r>
            <w:r>
              <w:rPr>
                <w:color w:val="57585B"/>
                <w:spacing w:val="-8"/>
                <w:sz w:val="20"/>
              </w:rPr>
              <w:t xml:space="preserve"> </w:t>
            </w:r>
            <w:r>
              <w:rPr>
                <w:color w:val="57585B"/>
                <w:sz w:val="20"/>
              </w:rPr>
              <w:t>Type</w:t>
            </w:r>
            <w:r>
              <w:rPr>
                <w:color w:val="57585B"/>
                <w:spacing w:val="-4"/>
                <w:sz w:val="20"/>
              </w:rPr>
              <w:t xml:space="preserve"> </w:t>
            </w:r>
            <w:r>
              <w:rPr>
                <w:color w:val="57585B"/>
                <w:sz w:val="20"/>
              </w:rPr>
              <w:t xml:space="preserve">4 </w:t>
            </w:r>
            <w:r>
              <w:rPr>
                <w:color w:val="57585B"/>
                <w:spacing w:val="-2"/>
                <w:sz w:val="20"/>
              </w:rPr>
              <w:t>meter</w:t>
            </w:r>
          </w:p>
          <w:p w:rsidR="007169DD" w:rsidRDefault="00BC0D03">
            <w:pPr>
              <w:pStyle w:val="TableParagraph"/>
              <w:numPr>
                <w:ilvl w:val="0"/>
                <w:numId w:val="2"/>
              </w:numPr>
              <w:tabs>
                <w:tab w:val="left" w:pos="398"/>
              </w:tabs>
              <w:spacing w:before="55"/>
              <w:ind w:hanging="340"/>
              <w:rPr>
                <w:sz w:val="20"/>
              </w:rPr>
            </w:pPr>
            <w:r>
              <w:rPr>
                <w:color w:val="57585B"/>
                <w:sz w:val="20"/>
              </w:rPr>
              <w:t>dispute</w:t>
            </w:r>
            <w:r>
              <w:rPr>
                <w:color w:val="57585B"/>
                <w:spacing w:val="-2"/>
                <w:sz w:val="20"/>
              </w:rPr>
              <w:t xml:space="preserve"> </w:t>
            </w:r>
            <w:r>
              <w:rPr>
                <w:color w:val="57585B"/>
                <w:sz w:val="20"/>
              </w:rPr>
              <w:t>resolution</w:t>
            </w:r>
            <w:r>
              <w:rPr>
                <w:color w:val="57585B"/>
                <w:spacing w:val="-1"/>
                <w:sz w:val="20"/>
              </w:rPr>
              <w:t xml:space="preserve"> </w:t>
            </w:r>
            <w:r>
              <w:rPr>
                <w:color w:val="57585B"/>
                <w:sz w:val="20"/>
              </w:rPr>
              <w:t>options</w:t>
            </w:r>
            <w:r>
              <w:rPr>
                <w:color w:val="57585B"/>
                <w:spacing w:val="-1"/>
                <w:sz w:val="20"/>
              </w:rPr>
              <w:t xml:space="preserve"> </w:t>
            </w:r>
            <w:r>
              <w:rPr>
                <w:color w:val="57585B"/>
                <w:sz w:val="20"/>
              </w:rPr>
              <w:t>and</w:t>
            </w:r>
            <w:r>
              <w:rPr>
                <w:color w:val="57585B"/>
                <w:spacing w:val="-2"/>
                <w:sz w:val="20"/>
              </w:rPr>
              <w:t xml:space="preserve"> </w:t>
            </w:r>
            <w:r>
              <w:rPr>
                <w:color w:val="57585B"/>
                <w:sz w:val="20"/>
              </w:rPr>
              <w:t>relevant</w:t>
            </w:r>
            <w:r>
              <w:rPr>
                <w:color w:val="57585B"/>
                <w:spacing w:val="-1"/>
                <w:sz w:val="20"/>
              </w:rPr>
              <w:t xml:space="preserve"> </w:t>
            </w:r>
            <w:r>
              <w:rPr>
                <w:color w:val="57585B"/>
                <w:sz w:val="20"/>
              </w:rPr>
              <w:t>contact</w:t>
            </w:r>
            <w:r>
              <w:rPr>
                <w:color w:val="57585B"/>
                <w:spacing w:val="-1"/>
                <w:sz w:val="20"/>
              </w:rPr>
              <w:t xml:space="preserve"> </w:t>
            </w:r>
            <w:r>
              <w:rPr>
                <w:color w:val="57585B"/>
                <w:spacing w:val="-2"/>
                <w:sz w:val="20"/>
              </w:rPr>
              <w:t>details</w:t>
            </w:r>
          </w:p>
          <w:p w:rsidR="007169DD" w:rsidRDefault="00BC0D03">
            <w:pPr>
              <w:pStyle w:val="TableParagraph"/>
              <w:numPr>
                <w:ilvl w:val="0"/>
                <w:numId w:val="2"/>
              </w:numPr>
              <w:tabs>
                <w:tab w:val="left" w:pos="398"/>
              </w:tabs>
              <w:spacing w:before="96" w:line="280" w:lineRule="auto"/>
              <w:ind w:right="501"/>
              <w:rPr>
                <w:sz w:val="20"/>
              </w:rPr>
            </w:pPr>
            <w:r>
              <w:rPr>
                <w:color w:val="57585B"/>
                <w:sz w:val="20"/>
              </w:rPr>
              <w:t>the</w:t>
            </w:r>
            <w:r>
              <w:rPr>
                <w:color w:val="57585B"/>
                <w:spacing w:val="-8"/>
                <w:sz w:val="20"/>
              </w:rPr>
              <w:t xml:space="preserve"> </w:t>
            </w:r>
            <w:r>
              <w:rPr>
                <w:color w:val="57585B"/>
                <w:sz w:val="20"/>
              </w:rPr>
              <w:t>customer’s</w:t>
            </w:r>
            <w:r>
              <w:rPr>
                <w:color w:val="57585B"/>
                <w:spacing w:val="-8"/>
                <w:sz w:val="20"/>
              </w:rPr>
              <w:t xml:space="preserve"> </w:t>
            </w:r>
            <w:r>
              <w:rPr>
                <w:color w:val="57585B"/>
                <w:sz w:val="20"/>
              </w:rPr>
              <w:t>rights</w:t>
            </w:r>
            <w:r>
              <w:rPr>
                <w:color w:val="57585B"/>
                <w:spacing w:val="-8"/>
                <w:sz w:val="20"/>
              </w:rPr>
              <w:t xml:space="preserve"> </w:t>
            </w:r>
            <w:r>
              <w:rPr>
                <w:color w:val="57585B"/>
                <w:sz w:val="20"/>
              </w:rPr>
              <w:t>and</w:t>
            </w:r>
            <w:r>
              <w:rPr>
                <w:color w:val="57585B"/>
                <w:spacing w:val="-8"/>
                <w:sz w:val="20"/>
              </w:rPr>
              <w:t xml:space="preserve"> </w:t>
            </w:r>
            <w:r>
              <w:rPr>
                <w:color w:val="57585B"/>
                <w:sz w:val="20"/>
              </w:rPr>
              <w:t>responsibilities</w:t>
            </w:r>
            <w:r>
              <w:rPr>
                <w:color w:val="57585B"/>
                <w:spacing w:val="-8"/>
                <w:sz w:val="20"/>
              </w:rPr>
              <w:t xml:space="preserve"> </w:t>
            </w:r>
            <w:r>
              <w:rPr>
                <w:color w:val="57585B"/>
                <w:sz w:val="20"/>
              </w:rPr>
              <w:t>regarding</w:t>
            </w:r>
            <w:r>
              <w:rPr>
                <w:color w:val="57585B"/>
                <w:spacing w:val="-8"/>
                <w:sz w:val="20"/>
              </w:rPr>
              <w:t xml:space="preserve"> </w:t>
            </w:r>
            <w:r>
              <w:rPr>
                <w:color w:val="57585B"/>
                <w:sz w:val="20"/>
              </w:rPr>
              <w:t>the</w:t>
            </w:r>
            <w:r>
              <w:rPr>
                <w:color w:val="57585B"/>
                <w:spacing w:val="-8"/>
                <w:sz w:val="20"/>
              </w:rPr>
              <w:t xml:space="preserve"> </w:t>
            </w:r>
            <w:r>
              <w:rPr>
                <w:color w:val="57585B"/>
                <w:sz w:val="20"/>
              </w:rPr>
              <w:t xml:space="preserve">new </w:t>
            </w:r>
            <w:r>
              <w:rPr>
                <w:color w:val="57585B"/>
                <w:spacing w:val="-2"/>
                <w:sz w:val="20"/>
              </w:rPr>
              <w:t>meter</w:t>
            </w:r>
          </w:p>
          <w:p w:rsidR="007169DD" w:rsidRDefault="00BC0D03">
            <w:pPr>
              <w:pStyle w:val="TableParagraph"/>
              <w:numPr>
                <w:ilvl w:val="0"/>
                <w:numId w:val="2"/>
              </w:numPr>
              <w:tabs>
                <w:tab w:val="left" w:pos="398"/>
              </w:tabs>
              <w:spacing w:before="55"/>
              <w:ind w:hanging="340"/>
              <w:rPr>
                <w:sz w:val="20"/>
              </w:rPr>
            </w:pPr>
            <w:r>
              <w:rPr>
                <w:color w:val="57585B"/>
                <w:sz w:val="20"/>
              </w:rPr>
              <w:t>how</w:t>
            </w:r>
            <w:r>
              <w:rPr>
                <w:color w:val="57585B"/>
                <w:spacing w:val="-4"/>
                <w:sz w:val="20"/>
              </w:rPr>
              <w:t xml:space="preserve"> </w:t>
            </w:r>
            <w:r>
              <w:rPr>
                <w:color w:val="57585B"/>
                <w:sz w:val="20"/>
              </w:rPr>
              <w:t>the</w:t>
            </w:r>
            <w:r>
              <w:rPr>
                <w:color w:val="57585B"/>
                <w:spacing w:val="-1"/>
                <w:sz w:val="20"/>
              </w:rPr>
              <w:t xml:space="preserve"> </w:t>
            </w:r>
            <w:r>
              <w:rPr>
                <w:color w:val="57585B"/>
                <w:sz w:val="20"/>
              </w:rPr>
              <w:t>customer</w:t>
            </w:r>
            <w:r>
              <w:rPr>
                <w:color w:val="57585B"/>
                <w:spacing w:val="-2"/>
                <w:sz w:val="20"/>
              </w:rPr>
              <w:t xml:space="preserve"> </w:t>
            </w:r>
            <w:r>
              <w:rPr>
                <w:color w:val="57585B"/>
                <w:sz w:val="20"/>
              </w:rPr>
              <w:t>can</w:t>
            </w:r>
            <w:r>
              <w:rPr>
                <w:color w:val="57585B"/>
                <w:spacing w:val="-1"/>
                <w:sz w:val="20"/>
              </w:rPr>
              <w:t xml:space="preserve"> </w:t>
            </w:r>
            <w:r>
              <w:rPr>
                <w:color w:val="57585B"/>
                <w:sz w:val="20"/>
              </w:rPr>
              <w:t>access</w:t>
            </w:r>
            <w:r>
              <w:rPr>
                <w:color w:val="57585B"/>
                <w:spacing w:val="-2"/>
                <w:sz w:val="20"/>
              </w:rPr>
              <w:t xml:space="preserve"> </w:t>
            </w:r>
            <w:r>
              <w:rPr>
                <w:color w:val="57585B"/>
                <w:sz w:val="20"/>
              </w:rPr>
              <w:t>data</w:t>
            </w:r>
            <w:r>
              <w:rPr>
                <w:color w:val="57585B"/>
                <w:spacing w:val="-1"/>
                <w:sz w:val="20"/>
              </w:rPr>
              <w:t xml:space="preserve"> </w:t>
            </w:r>
            <w:r>
              <w:rPr>
                <w:color w:val="57585B"/>
                <w:sz w:val="20"/>
              </w:rPr>
              <w:t>from</w:t>
            </w:r>
            <w:r>
              <w:rPr>
                <w:color w:val="57585B"/>
                <w:spacing w:val="-2"/>
                <w:sz w:val="20"/>
              </w:rPr>
              <w:t xml:space="preserve"> </w:t>
            </w:r>
            <w:r>
              <w:rPr>
                <w:color w:val="57585B"/>
                <w:sz w:val="20"/>
              </w:rPr>
              <w:t>the</w:t>
            </w:r>
            <w:r>
              <w:rPr>
                <w:color w:val="57585B"/>
                <w:spacing w:val="-1"/>
                <w:sz w:val="20"/>
              </w:rPr>
              <w:t xml:space="preserve"> </w:t>
            </w:r>
            <w:r>
              <w:rPr>
                <w:color w:val="57585B"/>
                <w:spacing w:val="-2"/>
                <w:sz w:val="20"/>
              </w:rPr>
              <w:t>meter</w:t>
            </w:r>
          </w:p>
          <w:p w:rsidR="007169DD" w:rsidRDefault="00BC0D03">
            <w:pPr>
              <w:pStyle w:val="TableParagraph"/>
              <w:numPr>
                <w:ilvl w:val="0"/>
                <w:numId w:val="2"/>
              </w:numPr>
              <w:tabs>
                <w:tab w:val="left" w:pos="398"/>
              </w:tabs>
              <w:spacing w:before="97" w:line="280" w:lineRule="auto"/>
              <w:ind w:right="1216"/>
              <w:rPr>
                <w:sz w:val="20"/>
              </w:rPr>
            </w:pPr>
            <w:r>
              <w:rPr>
                <w:color w:val="57585B"/>
                <w:sz w:val="20"/>
              </w:rPr>
              <w:t>any</w:t>
            </w:r>
            <w:r>
              <w:rPr>
                <w:color w:val="57585B"/>
                <w:spacing w:val="-5"/>
                <w:sz w:val="20"/>
              </w:rPr>
              <w:t xml:space="preserve"> </w:t>
            </w:r>
            <w:r>
              <w:rPr>
                <w:color w:val="57585B"/>
                <w:sz w:val="20"/>
              </w:rPr>
              <w:t>changes</w:t>
            </w:r>
            <w:r>
              <w:rPr>
                <w:color w:val="57585B"/>
                <w:spacing w:val="-5"/>
                <w:sz w:val="20"/>
              </w:rPr>
              <w:t xml:space="preserve"> </w:t>
            </w:r>
            <w:r>
              <w:rPr>
                <w:color w:val="57585B"/>
                <w:sz w:val="20"/>
              </w:rPr>
              <w:t>to</w:t>
            </w:r>
            <w:r>
              <w:rPr>
                <w:color w:val="57585B"/>
                <w:spacing w:val="-5"/>
                <w:sz w:val="20"/>
              </w:rPr>
              <w:t xml:space="preserve"> </w:t>
            </w:r>
            <w:r>
              <w:rPr>
                <w:color w:val="57585B"/>
                <w:sz w:val="20"/>
              </w:rPr>
              <w:t>the</w:t>
            </w:r>
            <w:r>
              <w:rPr>
                <w:color w:val="57585B"/>
                <w:spacing w:val="-5"/>
                <w:sz w:val="20"/>
              </w:rPr>
              <w:t xml:space="preserve"> </w:t>
            </w:r>
            <w:r>
              <w:rPr>
                <w:color w:val="57585B"/>
                <w:sz w:val="20"/>
              </w:rPr>
              <w:t>contract</w:t>
            </w:r>
            <w:r>
              <w:rPr>
                <w:color w:val="57585B"/>
                <w:spacing w:val="-5"/>
                <w:sz w:val="20"/>
              </w:rPr>
              <w:t xml:space="preserve"> </w:t>
            </w:r>
            <w:r>
              <w:rPr>
                <w:color w:val="57585B"/>
                <w:sz w:val="20"/>
              </w:rPr>
              <w:t>as</w:t>
            </w:r>
            <w:r>
              <w:rPr>
                <w:color w:val="57585B"/>
                <w:spacing w:val="-5"/>
                <w:sz w:val="20"/>
              </w:rPr>
              <w:t xml:space="preserve"> </w:t>
            </w:r>
            <w:r>
              <w:rPr>
                <w:color w:val="57585B"/>
                <w:sz w:val="20"/>
              </w:rPr>
              <w:t>a</w:t>
            </w:r>
            <w:r>
              <w:rPr>
                <w:color w:val="57585B"/>
                <w:spacing w:val="-5"/>
                <w:sz w:val="20"/>
              </w:rPr>
              <w:t xml:space="preserve"> </w:t>
            </w:r>
            <w:r>
              <w:rPr>
                <w:color w:val="57585B"/>
                <w:sz w:val="20"/>
              </w:rPr>
              <w:t>result</w:t>
            </w:r>
            <w:r>
              <w:rPr>
                <w:color w:val="57585B"/>
                <w:spacing w:val="-5"/>
                <w:sz w:val="20"/>
              </w:rPr>
              <w:t xml:space="preserve"> </w:t>
            </w:r>
            <w:r>
              <w:rPr>
                <w:color w:val="57585B"/>
                <w:sz w:val="20"/>
              </w:rPr>
              <w:t>of</w:t>
            </w:r>
            <w:r>
              <w:rPr>
                <w:color w:val="57585B"/>
                <w:spacing w:val="-5"/>
                <w:sz w:val="20"/>
              </w:rPr>
              <w:t xml:space="preserve"> </w:t>
            </w:r>
            <w:r>
              <w:rPr>
                <w:color w:val="57585B"/>
                <w:sz w:val="20"/>
              </w:rPr>
              <w:t>the</w:t>
            </w:r>
            <w:r>
              <w:rPr>
                <w:color w:val="57585B"/>
                <w:spacing w:val="-5"/>
                <w:sz w:val="20"/>
              </w:rPr>
              <w:t xml:space="preserve"> </w:t>
            </w:r>
            <w:r>
              <w:rPr>
                <w:color w:val="57585B"/>
                <w:sz w:val="20"/>
              </w:rPr>
              <w:t xml:space="preserve">meter </w:t>
            </w:r>
            <w:r>
              <w:rPr>
                <w:color w:val="57585B"/>
                <w:spacing w:val="-2"/>
                <w:sz w:val="20"/>
              </w:rPr>
              <w:t>replacement.</w:t>
            </w:r>
          </w:p>
          <w:p w:rsidR="007169DD" w:rsidRDefault="00BC0D03">
            <w:pPr>
              <w:pStyle w:val="TableParagraph"/>
              <w:spacing w:before="15" w:line="280" w:lineRule="atLeast"/>
              <w:ind w:left="58"/>
              <w:rPr>
                <w:sz w:val="20"/>
              </w:rPr>
            </w:pPr>
            <w:r>
              <w:rPr>
                <w:color w:val="57585B"/>
                <w:sz w:val="20"/>
              </w:rPr>
              <w:t>A</w:t>
            </w:r>
            <w:r>
              <w:rPr>
                <w:color w:val="57585B"/>
                <w:spacing w:val="-5"/>
                <w:sz w:val="20"/>
              </w:rPr>
              <w:t xml:space="preserve"> </w:t>
            </w:r>
            <w:r>
              <w:rPr>
                <w:color w:val="57585B"/>
                <w:sz w:val="20"/>
              </w:rPr>
              <w:t>minor</w:t>
            </w:r>
            <w:r>
              <w:rPr>
                <w:color w:val="57585B"/>
                <w:spacing w:val="-5"/>
                <w:sz w:val="20"/>
              </w:rPr>
              <w:t xml:space="preserve"> </w:t>
            </w:r>
            <w:r>
              <w:rPr>
                <w:color w:val="57585B"/>
                <w:sz w:val="20"/>
              </w:rPr>
              <w:t>amendment</w:t>
            </w:r>
            <w:r>
              <w:rPr>
                <w:color w:val="57585B"/>
                <w:spacing w:val="-5"/>
                <w:sz w:val="20"/>
              </w:rPr>
              <w:t xml:space="preserve"> </w:t>
            </w:r>
            <w:r>
              <w:rPr>
                <w:color w:val="57585B"/>
                <w:sz w:val="20"/>
              </w:rPr>
              <w:t>to</w:t>
            </w:r>
            <w:r>
              <w:rPr>
                <w:color w:val="57585B"/>
                <w:spacing w:val="-5"/>
                <w:sz w:val="20"/>
              </w:rPr>
              <w:t xml:space="preserve"> </w:t>
            </w:r>
            <w:r>
              <w:rPr>
                <w:color w:val="57585B"/>
                <w:sz w:val="20"/>
              </w:rPr>
              <w:t>r</w:t>
            </w:r>
            <w:r>
              <w:rPr>
                <w:color w:val="57585B"/>
                <w:spacing w:val="-5"/>
                <w:sz w:val="20"/>
              </w:rPr>
              <w:t xml:space="preserve"> </w:t>
            </w:r>
            <w:r>
              <w:rPr>
                <w:color w:val="57585B"/>
                <w:sz w:val="20"/>
              </w:rPr>
              <w:t>59C(3)</w:t>
            </w:r>
            <w:r>
              <w:rPr>
                <w:color w:val="57585B"/>
                <w:spacing w:val="-5"/>
                <w:sz w:val="20"/>
              </w:rPr>
              <w:t xml:space="preserve"> </w:t>
            </w:r>
            <w:r>
              <w:rPr>
                <w:color w:val="57585B"/>
                <w:sz w:val="20"/>
              </w:rPr>
              <w:t>is</w:t>
            </w:r>
            <w:r>
              <w:rPr>
                <w:color w:val="57585B"/>
                <w:spacing w:val="-5"/>
                <w:sz w:val="20"/>
              </w:rPr>
              <w:t xml:space="preserve"> </w:t>
            </w:r>
            <w:r>
              <w:rPr>
                <w:color w:val="57585B"/>
                <w:sz w:val="20"/>
              </w:rPr>
              <w:t>also</w:t>
            </w:r>
            <w:r>
              <w:rPr>
                <w:color w:val="57585B"/>
                <w:spacing w:val="-5"/>
                <w:sz w:val="20"/>
              </w:rPr>
              <w:t xml:space="preserve"> </w:t>
            </w:r>
            <w:r>
              <w:rPr>
                <w:color w:val="57585B"/>
                <w:sz w:val="20"/>
              </w:rPr>
              <w:t>required,</w:t>
            </w:r>
            <w:r>
              <w:rPr>
                <w:color w:val="57585B"/>
                <w:spacing w:val="-5"/>
                <w:sz w:val="20"/>
              </w:rPr>
              <w:t xml:space="preserve"> </w:t>
            </w:r>
            <w:r>
              <w:rPr>
                <w:color w:val="57585B"/>
                <w:sz w:val="20"/>
              </w:rPr>
              <w:t>to</w:t>
            </w:r>
            <w:r>
              <w:rPr>
                <w:color w:val="57585B"/>
                <w:spacing w:val="-5"/>
                <w:sz w:val="20"/>
              </w:rPr>
              <w:t xml:space="preserve"> </w:t>
            </w:r>
            <w:r>
              <w:rPr>
                <w:color w:val="57585B"/>
                <w:sz w:val="20"/>
              </w:rPr>
              <w:t>reflect</w:t>
            </w:r>
            <w:r>
              <w:rPr>
                <w:color w:val="57585B"/>
                <w:spacing w:val="-5"/>
                <w:sz w:val="20"/>
              </w:rPr>
              <w:t xml:space="preserve"> </w:t>
            </w:r>
            <w:r>
              <w:rPr>
                <w:color w:val="57585B"/>
                <w:sz w:val="20"/>
              </w:rPr>
              <w:t>the reduction from two notices to one under r 59A.</w:t>
            </w:r>
          </w:p>
        </w:tc>
      </w:tr>
      <w:tr w:rsidR="007169DD">
        <w:trPr>
          <w:trHeight w:val="1609"/>
        </w:trPr>
        <w:tc>
          <w:tcPr>
            <w:tcW w:w="521" w:type="dxa"/>
            <w:tcBorders>
              <w:top w:val="single" w:sz="2" w:space="0" w:color="262526"/>
              <w:left w:val="nil"/>
              <w:bottom w:val="single" w:sz="2" w:space="0" w:color="262526"/>
              <w:right w:val="single" w:sz="2" w:space="0" w:color="262526"/>
            </w:tcBorders>
            <w:shd w:val="clear" w:color="auto" w:fill="DEDEDE"/>
          </w:tcPr>
          <w:p w:rsidR="007169DD" w:rsidRDefault="007169DD">
            <w:pPr>
              <w:pStyle w:val="TableParagraph"/>
              <w:rPr>
                <w:b/>
                <w:sz w:val="20"/>
              </w:rPr>
            </w:pPr>
          </w:p>
          <w:p w:rsidR="007169DD" w:rsidRDefault="007169DD">
            <w:pPr>
              <w:pStyle w:val="TableParagraph"/>
              <w:spacing w:before="184"/>
              <w:rPr>
                <w:b/>
                <w:sz w:val="20"/>
              </w:rPr>
            </w:pPr>
          </w:p>
          <w:p w:rsidR="007169DD" w:rsidRDefault="00BC0D03">
            <w:pPr>
              <w:pStyle w:val="TableParagraph"/>
              <w:ind w:left="59"/>
              <w:rPr>
                <w:sz w:val="20"/>
              </w:rPr>
            </w:pPr>
            <w:r>
              <w:rPr>
                <w:color w:val="57585B"/>
                <w:spacing w:val="-10"/>
                <w:sz w:val="20"/>
              </w:rPr>
              <w:t>2</w:t>
            </w:r>
          </w:p>
        </w:tc>
        <w:tc>
          <w:tcPr>
            <w:tcW w:w="2053" w:type="dxa"/>
            <w:tcBorders>
              <w:top w:val="single" w:sz="2" w:space="0" w:color="262526"/>
              <w:left w:val="single" w:sz="2" w:space="0" w:color="262526"/>
              <w:bottom w:val="single" w:sz="2" w:space="0" w:color="262526"/>
              <w:right w:val="single" w:sz="2" w:space="0" w:color="262526"/>
            </w:tcBorders>
            <w:shd w:val="clear" w:color="auto" w:fill="DEDEDE"/>
          </w:tcPr>
          <w:p w:rsidR="007169DD" w:rsidRDefault="007169DD">
            <w:pPr>
              <w:pStyle w:val="TableParagraph"/>
              <w:rPr>
                <w:b/>
                <w:sz w:val="20"/>
              </w:rPr>
            </w:pPr>
          </w:p>
          <w:p w:rsidR="007169DD" w:rsidRDefault="007169DD">
            <w:pPr>
              <w:pStyle w:val="TableParagraph"/>
              <w:spacing w:before="184"/>
              <w:rPr>
                <w:b/>
                <w:sz w:val="20"/>
              </w:rPr>
            </w:pPr>
          </w:p>
          <w:p w:rsidR="007169DD" w:rsidRDefault="00BC0D03">
            <w:pPr>
              <w:pStyle w:val="TableParagraph"/>
              <w:ind w:left="59"/>
              <w:rPr>
                <w:sz w:val="20"/>
              </w:rPr>
            </w:pPr>
            <w:r>
              <w:rPr>
                <w:color w:val="57585B"/>
                <w:sz w:val="20"/>
              </w:rPr>
              <w:t>New</w:t>
            </w:r>
            <w:r>
              <w:rPr>
                <w:color w:val="57585B"/>
                <w:spacing w:val="-3"/>
                <w:sz w:val="20"/>
              </w:rPr>
              <w:t xml:space="preserve"> </w:t>
            </w:r>
            <w:r>
              <w:rPr>
                <w:color w:val="57585B"/>
                <w:sz w:val="20"/>
              </w:rPr>
              <w:t>rule</w:t>
            </w:r>
            <w:r>
              <w:rPr>
                <w:color w:val="57585B"/>
                <w:spacing w:val="-1"/>
                <w:sz w:val="20"/>
              </w:rPr>
              <w:t xml:space="preserve"> </w:t>
            </w:r>
            <w:r>
              <w:rPr>
                <w:color w:val="57585B"/>
                <w:spacing w:val="-4"/>
                <w:sz w:val="20"/>
              </w:rPr>
              <w:t>59AA</w:t>
            </w:r>
          </w:p>
        </w:tc>
        <w:tc>
          <w:tcPr>
            <w:tcW w:w="6186" w:type="dxa"/>
            <w:tcBorders>
              <w:top w:val="single" w:sz="2" w:space="0" w:color="262526"/>
              <w:left w:val="single" w:sz="2" w:space="0" w:color="262526"/>
              <w:bottom w:val="single" w:sz="2" w:space="0" w:color="262526"/>
              <w:right w:val="nil"/>
            </w:tcBorders>
            <w:shd w:val="clear" w:color="auto" w:fill="DEDEDE"/>
          </w:tcPr>
          <w:p w:rsidR="007169DD" w:rsidRDefault="00BC0D03">
            <w:pPr>
              <w:pStyle w:val="TableParagraph"/>
              <w:spacing w:before="19"/>
              <w:ind w:left="58"/>
              <w:rPr>
                <w:sz w:val="20"/>
              </w:rPr>
            </w:pPr>
            <w:r>
              <w:rPr>
                <w:color w:val="57585B"/>
                <w:sz w:val="20"/>
              </w:rPr>
              <w:t>A</w:t>
            </w:r>
            <w:r>
              <w:rPr>
                <w:color w:val="57585B"/>
                <w:spacing w:val="-1"/>
                <w:sz w:val="20"/>
              </w:rPr>
              <w:t xml:space="preserve"> </w:t>
            </w:r>
            <w:r>
              <w:rPr>
                <w:color w:val="57585B"/>
                <w:sz w:val="20"/>
              </w:rPr>
              <w:t>new</w:t>
            </w:r>
            <w:r>
              <w:rPr>
                <w:color w:val="57585B"/>
                <w:spacing w:val="-1"/>
                <w:sz w:val="20"/>
              </w:rPr>
              <w:t xml:space="preserve"> </w:t>
            </w:r>
            <w:r>
              <w:rPr>
                <w:color w:val="57585B"/>
                <w:sz w:val="20"/>
              </w:rPr>
              <w:t>r 59AA</w:t>
            </w:r>
            <w:r>
              <w:rPr>
                <w:color w:val="57585B"/>
                <w:spacing w:val="-1"/>
                <w:sz w:val="20"/>
              </w:rPr>
              <w:t xml:space="preserve"> </w:t>
            </w:r>
            <w:r>
              <w:rPr>
                <w:color w:val="57585B"/>
                <w:sz w:val="20"/>
              </w:rPr>
              <w:t>will</w:t>
            </w:r>
            <w:r>
              <w:rPr>
                <w:color w:val="57585B"/>
                <w:spacing w:val="-1"/>
                <w:sz w:val="20"/>
              </w:rPr>
              <w:t xml:space="preserve"> </w:t>
            </w:r>
            <w:r>
              <w:rPr>
                <w:color w:val="57585B"/>
                <w:sz w:val="20"/>
              </w:rPr>
              <w:t>be included</w:t>
            </w:r>
            <w:r>
              <w:rPr>
                <w:color w:val="57585B"/>
                <w:spacing w:val="-1"/>
                <w:sz w:val="20"/>
              </w:rPr>
              <w:t xml:space="preserve"> </w:t>
            </w:r>
            <w:r>
              <w:rPr>
                <w:color w:val="57585B"/>
                <w:sz w:val="20"/>
              </w:rPr>
              <w:t xml:space="preserve">that </w:t>
            </w:r>
            <w:r>
              <w:rPr>
                <w:color w:val="57585B"/>
                <w:spacing w:val="-2"/>
                <w:sz w:val="20"/>
              </w:rPr>
              <w:t>will:</w:t>
            </w:r>
          </w:p>
          <w:p w:rsidR="007169DD" w:rsidRDefault="00BC0D03">
            <w:pPr>
              <w:pStyle w:val="TableParagraph"/>
              <w:numPr>
                <w:ilvl w:val="0"/>
                <w:numId w:val="1"/>
              </w:numPr>
              <w:tabs>
                <w:tab w:val="left" w:pos="398"/>
              </w:tabs>
              <w:spacing w:before="154" w:line="280" w:lineRule="auto"/>
              <w:ind w:right="405"/>
              <w:rPr>
                <w:sz w:val="20"/>
              </w:rPr>
            </w:pPr>
            <w:r>
              <w:rPr>
                <w:color w:val="57585B"/>
                <w:sz w:val="20"/>
              </w:rPr>
              <w:t>allow a small customer who has a meter other than a</w:t>
            </w:r>
            <w:r>
              <w:rPr>
                <w:color w:val="57585B"/>
                <w:spacing w:val="-4"/>
                <w:sz w:val="20"/>
              </w:rPr>
              <w:t xml:space="preserve"> </w:t>
            </w:r>
            <w:r>
              <w:rPr>
                <w:color w:val="57585B"/>
                <w:sz w:val="20"/>
              </w:rPr>
              <w:t>Type 4 meter,</w:t>
            </w:r>
            <w:r>
              <w:rPr>
                <w:color w:val="57585B"/>
                <w:spacing w:val="-6"/>
                <w:sz w:val="20"/>
              </w:rPr>
              <w:t xml:space="preserve"> </w:t>
            </w:r>
            <w:r>
              <w:rPr>
                <w:color w:val="57585B"/>
                <w:sz w:val="20"/>
              </w:rPr>
              <w:t>to</w:t>
            </w:r>
            <w:r>
              <w:rPr>
                <w:color w:val="57585B"/>
                <w:spacing w:val="-6"/>
                <w:sz w:val="20"/>
              </w:rPr>
              <w:t xml:space="preserve"> </w:t>
            </w:r>
            <w:r>
              <w:rPr>
                <w:color w:val="57585B"/>
                <w:sz w:val="20"/>
              </w:rPr>
              <w:t>request</w:t>
            </w:r>
            <w:r>
              <w:rPr>
                <w:color w:val="57585B"/>
                <w:spacing w:val="-6"/>
                <w:sz w:val="20"/>
              </w:rPr>
              <w:t xml:space="preserve"> </w:t>
            </w:r>
            <w:r>
              <w:rPr>
                <w:color w:val="57585B"/>
                <w:sz w:val="20"/>
              </w:rPr>
              <w:t>their</w:t>
            </w:r>
            <w:r>
              <w:rPr>
                <w:color w:val="57585B"/>
                <w:spacing w:val="-6"/>
                <w:sz w:val="20"/>
              </w:rPr>
              <w:t xml:space="preserve"> </w:t>
            </w:r>
            <w:r>
              <w:rPr>
                <w:color w:val="57585B"/>
                <w:sz w:val="20"/>
              </w:rPr>
              <w:t>meter</w:t>
            </w:r>
            <w:r>
              <w:rPr>
                <w:color w:val="57585B"/>
                <w:spacing w:val="-6"/>
                <w:sz w:val="20"/>
              </w:rPr>
              <w:t xml:space="preserve"> </w:t>
            </w:r>
            <w:r>
              <w:rPr>
                <w:color w:val="57585B"/>
                <w:sz w:val="20"/>
              </w:rPr>
              <w:t>be</w:t>
            </w:r>
            <w:r>
              <w:rPr>
                <w:color w:val="57585B"/>
                <w:spacing w:val="-6"/>
                <w:sz w:val="20"/>
              </w:rPr>
              <w:t xml:space="preserve"> </w:t>
            </w:r>
            <w:r>
              <w:rPr>
                <w:color w:val="57585B"/>
                <w:sz w:val="20"/>
              </w:rPr>
              <w:t>replaced</w:t>
            </w:r>
            <w:r>
              <w:rPr>
                <w:color w:val="57585B"/>
                <w:spacing w:val="-6"/>
                <w:sz w:val="20"/>
              </w:rPr>
              <w:t xml:space="preserve"> </w:t>
            </w:r>
            <w:r>
              <w:rPr>
                <w:color w:val="57585B"/>
                <w:sz w:val="20"/>
              </w:rPr>
              <w:t>with</w:t>
            </w:r>
            <w:r>
              <w:rPr>
                <w:color w:val="57585B"/>
                <w:spacing w:val="-6"/>
                <w:sz w:val="20"/>
              </w:rPr>
              <w:t xml:space="preserve"> </w:t>
            </w:r>
            <w:r>
              <w:rPr>
                <w:color w:val="57585B"/>
                <w:sz w:val="20"/>
              </w:rPr>
              <w:t>a</w:t>
            </w:r>
            <w:r>
              <w:rPr>
                <w:color w:val="57585B"/>
                <w:spacing w:val="-10"/>
                <w:sz w:val="20"/>
              </w:rPr>
              <w:t xml:space="preserve"> </w:t>
            </w:r>
            <w:r>
              <w:rPr>
                <w:color w:val="57585B"/>
                <w:sz w:val="20"/>
              </w:rPr>
              <w:t>Type</w:t>
            </w:r>
            <w:r>
              <w:rPr>
                <w:color w:val="57585B"/>
                <w:spacing w:val="-6"/>
                <w:sz w:val="20"/>
              </w:rPr>
              <w:t xml:space="preserve"> </w:t>
            </w:r>
            <w:r>
              <w:rPr>
                <w:color w:val="57585B"/>
                <w:sz w:val="20"/>
              </w:rPr>
              <w:t>4</w:t>
            </w:r>
            <w:r>
              <w:rPr>
                <w:color w:val="57585B"/>
                <w:spacing w:val="-6"/>
                <w:sz w:val="20"/>
              </w:rPr>
              <w:t xml:space="preserve"> </w:t>
            </w:r>
            <w:r>
              <w:rPr>
                <w:color w:val="57585B"/>
                <w:sz w:val="20"/>
              </w:rPr>
              <w:t>meter</w:t>
            </w:r>
          </w:p>
          <w:p w:rsidR="007169DD" w:rsidRDefault="00BC0D03">
            <w:pPr>
              <w:pStyle w:val="TableParagraph"/>
              <w:numPr>
                <w:ilvl w:val="0"/>
                <w:numId w:val="1"/>
              </w:numPr>
              <w:tabs>
                <w:tab w:val="left" w:pos="398"/>
              </w:tabs>
              <w:spacing w:before="15" w:line="280" w:lineRule="atLeast"/>
              <w:ind w:right="270"/>
              <w:rPr>
                <w:sz w:val="20"/>
              </w:rPr>
            </w:pPr>
            <w:r>
              <w:rPr>
                <w:color w:val="57585B"/>
                <w:sz w:val="20"/>
              </w:rPr>
              <w:t>require</w:t>
            </w:r>
            <w:r>
              <w:rPr>
                <w:color w:val="57585B"/>
                <w:spacing w:val="-6"/>
                <w:sz w:val="20"/>
              </w:rPr>
              <w:t xml:space="preserve"> </w:t>
            </w:r>
            <w:r>
              <w:rPr>
                <w:color w:val="57585B"/>
                <w:sz w:val="20"/>
              </w:rPr>
              <w:t>a</w:t>
            </w:r>
            <w:r>
              <w:rPr>
                <w:color w:val="57585B"/>
                <w:spacing w:val="-6"/>
                <w:sz w:val="20"/>
              </w:rPr>
              <w:t xml:space="preserve"> </w:t>
            </w:r>
            <w:r>
              <w:rPr>
                <w:color w:val="57585B"/>
                <w:sz w:val="20"/>
              </w:rPr>
              <w:t>retailer</w:t>
            </w:r>
            <w:r>
              <w:rPr>
                <w:color w:val="57585B"/>
                <w:spacing w:val="-6"/>
                <w:sz w:val="20"/>
              </w:rPr>
              <w:t xml:space="preserve"> </w:t>
            </w:r>
            <w:r>
              <w:rPr>
                <w:color w:val="57585B"/>
                <w:sz w:val="20"/>
              </w:rPr>
              <w:t>to</w:t>
            </w:r>
            <w:r>
              <w:rPr>
                <w:color w:val="57585B"/>
                <w:spacing w:val="-6"/>
                <w:sz w:val="20"/>
              </w:rPr>
              <w:t xml:space="preserve"> </w:t>
            </w:r>
            <w:r>
              <w:rPr>
                <w:color w:val="57585B"/>
                <w:sz w:val="20"/>
              </w:rPr>
              <w:t>replace</w:t>
            </w:r>
            <w:r>
              <w:rPr>
                <w:color w:val="57585B"/>
                <w:spacing w:val="-6"/>
                <w:sz w:val="20"/>
              </w:rPr>
              <w:t xml:space="preserve"> </w:t>
            </w:r>
            <w:r>
              <w:rPr>
                <w:color w:val="57585B"/>
                <w:sz w:val="20"/>
              </w:rPr>
              <w:t>the</w:t>
            </w:r>
            <w:r>
              <w:rPr>
                <w:color w:val="57585B"/>
                <w:spacing w:val="-6"/>
                <w:sz w:val="20"/>
              </w:rPr>
              <w:t xml:space="preserve"> </w:t>
            </w:r>
            <w:r>
              <w:rPr>
                <w:color w:val="57585B"/>
                <w:sz w:val="20"/>
              </w:rPr>
              <w:t>customer’s</w:t>
            </w:r>
            <w:r>
              <w:rPr>
                <w:color w:val="57585B"/>
                <w:spacing w:val="-6"/>
                <w:sz w:val="20"/>
              </w:rPr>
              <w:t xml:space="preserve"> </w:t>
            </w:r>
            <w:r>
              <w:rPr>
                <w:color w:val="57585B"/>
                <w:sz w:val="20"/>
              </w:rPr>
              <w:t>meter</w:t>
            </w:r>
            <w:r>
              <w:rPr>
                <w:color w:val="57585B"/>
                <w:spacing w:val="-6"/>
                <w:sz w:val="20"/>
              </w:rPr>
              <w:t xml:space="preserve"> </w:t>
            </w:r>
            <w:r>
              <w:rPr>
                <w:color w:val="57585B"/>
                <w:sz w:val="20"/>
              </w:rPr>
              <w:t>with</w:t>
            </w:r>
            <w:r>
              <w:rPr>
                <w:color w:val="57585B"/>
                <w:spacing w:val="-6"/>
                <w:sz w:val="20"/>
              </w:rPr>
              <w:t xml:space="preserve"> </w:t>
            </w:r>
            <w:r>
              <w:rPr>
                <w:color w:val="57585B"/>
                <w:sz w:val="20"/>
              </w:rPr>
              <w:t>a</w:t>
            </w:r>
            <w:r>
              <w:rPr>
                <w:color w:val="57585B"/>
                <w:spacing w:val="-10"/>
                <w:sz w:val="20"/>
              </w:rPr>
              <w:t xml:space="preserve"> </w:t>
            </w:r>
            <w:r>
              <w:rPr>
                <w:color w:val="57585B"/>
                <w:sz w:val="20"/>
              </w:rPr>
              <w:t>Type</w:t>
            </w:r>
            <w:r>
              <w:rPr>
                <w:color w:val="57585B"/>
                <w:spacing w:val="-6"/>
                <w:sz w:val="20"/>
              </w:rPr>
              <w:t xml:space="preserve"> </w:t>
            </w:r>
            <w:r>
              <w:rPr>
                <w:color w:val="57585B"/>
                <w:sz w:val="20"/>
              </w:rPr>
              <w:t>4 meter in accordance with the relevant provisions of the NER.</w:t>
            </w:r>
          </w:p>
        </w:tc>
      </w:tr>
      <w:tr w:rsidR="007169DD">
        <w:trPr>
          <w:trHeight w:val="3792"/>
        </w:trPr>
        <w:tc>
          <w:tcPr>
            <w:tcW w:w="521" w:type="dxa"/>
            <w:tcBorders>
              <w:top w:val="single" w:sz="2" w:space="0" w:color="262526"/>
              <w:left w:val="nil"/>
              <w:bottom w:val="single" w:sz="2" w:space="0" w:color="262526"/>
              <w:right w:val="single" w:sz="2" w:space="0" w:color="262526"/>
            </w:tcBorders>
          </w:tcPr>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spacing w:before="75"/>
              <w:rPr>
                <w:b/>
                <w:sz w:val="20"/>
              </w:rPr>
            </w:pPr>
          </w:p>
          <w:p w:rsidR="007169DD" w:rsidRDefault="00BC0D03">
            <w:pPr>
              <w:pStyle w:val="TableParagraph"/>
              <w:spacing w:before="1"/>
              <w:ind w:left="60"/>
              <w:rPr>
                <w:sz w:val="20"/>
              </w:rPr>
            </w:pPr>
            <w:r>
              <w:rPr>
                <w:color w:val="57585B"/>
                <w:spacing w:val="-10"/>
                <w:sz w:val="20"/>
              </w:rPr>
              <w:t>3</w:t>
            </w:r>
          </w:p>
        </w:tc>
        <w:tc>
          <w:tcPr>
            <w:tcW w:w="2053" w:type="dxa"/>
            <w:tcBorders>
              <w:top w:val="single" w:sz="2" w:space="0" w:color="262526"/>
              <w:left w:val="single" w:sz="2" w:space="0" w:color="262526"/>
              <w:bottom w:val="single" w:sz="2" w:space="0" w:color="262526"/>
              <w:right w:val="single" w:sz="2" w:space="0" w:color="262526"/>
            </w:tcBorders>
          </w:tcPr>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rPr>
                <w:b/>
                <w:sz w:val="20"/>
              </w:rPr>
            </w:pPr>
          </w:p>
          <w:p w:rsidR="007169DD" w:rsidRDefault="007169DD">
            <w:pPr>
              <w:pStyle w:val="TableParagraph"/>
              <w:spacing w:before="75"/>
              <w:rPr>
                <w:b/>
                <w:sz w:val="20"/>
              </w:rPr>
            </w:pPr>
          </w:p>
          <w:p w:rsidR="007169DD" w:rsidRDefault="00BC0D03">
            <w:pPr>
              <w:pStyle w:val="TableParagraph"/>
              <w:spacing w:before="1"/>
              <w:ind w:left="59"/>
              <w:rPr>
                <w:sz w:val="20"/>
              </w:rPr>
            </w:pPr>
            <w:r>
              <w:rPr>
                <w:color w:val="57585B"/>
                <w:sz w:val="20"/>
              </w:rPr>
              <w:t>New</w:t>
            </w:r>
            <w:r>
              <w:rPr>
                <w:color w:val="57585B"/>
                <w:spacing w:val="-1"/>
                <w:sz w:val="20"/>
              </w:rPr>
              <w:t xml:space="preserve"> </w:t>
            </w:r>
            <w:r>
              <w:rPr>
                <w:color w:val="57585B"/>
                <w:sz w:val="20"/>
              </w:rPr>
              <w:t>rule</w:t>
            </w:r>
            <w:r>
              <w:rPr>
                <w:color w:val="57585B"/>
                <w:spacing w:val="-1"/>
                <w:sz w:val="20"/>
              </w:rPr>
              <w:t xml:space="preserve"> </w:t>
            </w:r>
            <w:r>
              <w:rPr>
                <w:color w:val="57585B"/>
                <w:spacing w:val="-2"/>
                <w:sz w:val="20"/>
              </w:rPr>
              <w:t>59AAA</w:t>
            </w:r>
          </w:p>
        </w:tc>
        <w:tc>
          <w:tcPr>
            <w:tcW w:w="6186" w:type="dxa"/>
            <w:tcBorders>
              <w:top w:val="single" w:sz="2" w:space="0" w:color="262526"/>
              <w:left w:val="single" w:sz="2" w:space="0" w:color="262526"/>
              <w:bottom w:val="single" w:sz="2" w:space="0" w:color="262526"/>
              <w:right w:val="nil"/>
            </w:tcBorders>
          </w:tcPr>
          <w:p w:rsidR="007169DD" w:rsidRDefault="00BC0D03">
            <w:pPr>
              <w:pStyle w:val="TableParagraph"/>
              <w:spacing w:before="19" w:line="280" w:lineRule="auto"/>
              <w:ind w:left="58" w:right="116"/>
              <w:rPr>
                <w:sz w:val="20"/>
              </w:rPr>
            </w:pPr>
            <w:r>
              <w:rPr>
                <w:color w:val="57585B"/>
                <w:sz w:val="20"/>
              </w:rPr>
              <w:t>A new rule 59AAA will be included that introduces notice requirements</w:t>
            </w:r>
            <w:r>
              <w:rPr>
                <w:color w:val="57585B"/>
                <w:spacing w:val="-5"/>
                <w:sz w:val="20"/>
              </w:rPr>
              <w:t xml:space="preserve"> </w:t>
            </w:r>
            <w:r>
              <w:rPr>
                <w:color w:val="57585B"/>
                <w:sz w:val="20"/>
              </w:rPr>
              <w:t>where</w:t>
            </w:r>
            <w:r>
              <w:rPr>
                <w:color w:val="57585B"/>
                <w:spacing w:val="-5"/>
                <w:sz w:val="20"/>
              </w:rPr>
              <w:t xml:space="preserve"> </w:t>
            </w:r>
            <w:r>
              <w:rPr>
                <w:color w:val="57585B"/>
                <w:sz w:val="20"/>
              </w:rPr>
              <w:t>a</w:t>
            </w:r>
            <w:r>
              <w:rPr>
                <w:color w:val="57585B"/>
                <w:spacing w:val="-5"/>
                <w:sz w:val="20"/>
              </w:rPr>
              <w:t xml:space="preserve"> </w:t>
            </w:r>
            <w:r>
              <w:rPr>
                <w:color w:val="57585B"/>
                <w:sz w:val="20"/>
              </w:rPr>
              <w:t>site</w:t>
            </w:r>
            <w:r>
              <w:rPr>
                <w:color w:val="57585B"/>
                <w:spacing w:val="-5"/>
                <w:sz w:val="20"/>
              </w:rPr>
              <w:t xml:space="preserve"> </w:t>
            </w:r>
            <w:r>
              <w:rPr>
                <w:color w:val="57585B"/>
                <w:sz w:val="20"/>
              </w:rPr>
              <w:t>defect</w:t>
            </w:r>
            <w:r>
              <w:rPr>
                <w:color w:val="57585B"/>
                <w:spacing w:val="-5"/>
                <w:sz w:val="20"/>
              </w:rPr>
              <w:t xml:space="preserve"> </w:t>
            </w:r>
            <w:r>
              <w:rPr>
                <w:color w:val="57585B"/>
                <w:sz w:val="20"/>
              </w:rPr>
              <w:t>is</w:t>
            </w:r>
            <w:r>
              <w:rPr>
                <w:color w:val="57585B"/>
                <w:spacing w:val="-5"/>
                <w:sz w:val="20"/>
              </w:rPr>
              <w:t xml:space="preserve"> </w:t>
            </w:r>
            <w:r>
              <w:rPr>
                <w:color w:val="57585B"/>
                <w:sz w:val="20"/>
              </w:rPr>
              <w:t>identified.</w:t>
            </w:r>
            <w:r>
              <w:rPr>
                <w:color w:val="57585B"/>
                <w:spacing w:val="-5"/>
                <w:sz w:val="20"/>
              </w:rPr>
              <w:t xml:space="preserve"> </w:t>
            </w:r>
            <w:r>
              <w:rPr>
                <w:color w:val="57585B"/>
                <w:sz w:val="20"/>
              </w:rPr>
              <w:t>Broadly,</w:t>
            </w:r>
            <w:r>
              <w:rPr>
                <w:color w:val="57585B"/>
                <w:spacing w:val="-5"/>
                <w:sz w:val="20"/>
              </w:rPr>
              <w:t xml:space="preserve"> </w:t>
            </w:r>
            <w:r>
              <w:rPr>
                <w:color w:val="57585B"/>
                <w:sz w:val="20"/>
              </w:rPr>
              <w:t>the</w:t>
            </w:r>
            <w:r>
              <w:rPr>
                <w:color w:val="57585B"/>
                <w:spacing w:val="-5"/>
                <w:sz w:val="20"/>
              </w:rPr>
              <w:t xml:space="preserve"> </w:t>
            </w:r>
            <w:r>
              <w:rPr>
                <w:color w:val="57585B"/>
                <w:sz w:val="20"/>
              </w:rPr>
              <w:t>provision will</w:t>
            </w:r>
            <w:r>
              <w:rPr>
                <w:color w:val="57585B"/>
                <w:spacing w:val="-5"/>
                <w:sz w:val="20"/>
              </w:rPr>
              <w:t xml:space="preserve"> </w:t>
            </w:r>
            <w:r>
              <w:rPr>
                <w:color w:val="57585B"/>
                <w:sz w:val="20"/>
              </w:rPr>
              <w:t>require</w:t>
            </w:r>
            <w:r>
              <w:rPr>
                <w:color w:val="57585B"/>
                <w:spacing w:val="-5"/>
                <w:sz w:val="20"/>
              </w:rPr>
              <w:t xml:space="preserve"> </w:t>
            </w:r>
            <w:r>
              <w:rPr>
                <w:color w:val="57585B"/>
                <w:sz w:val="20"/>
              </w:rPr>
              <w:t>that</w:t>
            </w:r>
            <w:r>
              <w:rPr>
                <w:color w:val="57585B"/>
                <w:spacing w:val="-5"/>
                <w:sz w:val="20"/>
              </w:rPr>
              <w:t xml:space="preserve"> </w:t>
            </w:r>
            <w:r>
              <w:rPr>
                <w:color w:val="57585B"/>
                <w:sz w:val="20"/>
              </w:rPr>
              <w:t>where</w:t>
            </w:r>
            <w:r>
              <w:rPr>
                <w:color w:val="57585B"/>
                <w:spacing w:val="-5"/>
                <w:sz w:val="20"/>
              </w:rPr>
              <w:t xml:space="preserve"> </w:t>
            </w:r>
            <w:r>
              <w:rPr>
                <w:color w:val="57585B"/>
                <w:sz w:val="20"/>
              </w:rPr>
              <w:t>a</w:t>
            </w:r>
            <w:r>
              <w:rPr>
                <w:color w:val="57585B"/>
                <w:spacing w:val="-5"/>
                <w:sz w:val="20"/>
              </w:rPr>
              <w:t xml:space="preserve"> </w:t>
            </w:r>
            <w:r>
              <w:rPr>
                <w:color w:val="57585B"/>
                <w:sz w:val="20"/>
              </w:rPr>
              <w:t>metering</w:t>
            </w:r>
            <w:r>
              <w:rPr>
                <w:color w:val="57585B"/>
                <w:spacing w:val="-5"/>
                <w:sz w:val="20"/>
              </w:rPr>
              <w:t xml:space="preserve"> </w:t>
            </w:r>
            <w:r>
              <w:rPr>
                <w:color w:val="57585B"/>
                <w:sz w:val="20"/>
              </w:rPr>
              <w:t>coordinator</w:t>
            </w:r>
            <w:r>
              <w:rPr>
                <w:color w:val="57585B"/>
                <w:spacing w:val="-5"/>
                <w:sz w:val="20"/>
              </w:rPr>
              <w:t xml:space="preserve"> </w:t>
            </w:r>
            <w:r>
              <w:rPr>
                <w:color w:val="57585B"/>
                <w:sz w:val="20"/>
              </w:rPr>
              <w:t>cannot</w:t>
            </w:r>
            <w:r>
              <w:rPr>
                <w:color w:val="57585B"/>
                <w:spacing w:val="-5"/>
                <w:sz w:val="20"/>
              </w:rPr>
              <w:t xml:space="preserve"> </w:t>
            </w:r>
            <w:r>
              <w:rPr>
                <w:color w:val="57585B"/>
                <w:sz w:val="20"/>
              </w:rPr>
              <w:t>install</w:t>
            </w:r>
            <w:r>
              <w:rPr>
                <w:color w:val="57585B"/>
                <w:spacing w:val="-5"/>
                <w:sz w:val="20"/>
              </w:rPr>
              <w:t xml:space="preserve"> </w:t>
            </w:r>
            <w:r>
              <w:rPr>
                <w:color w:val="57585B"/>
                <w:sz w:val="20"/>
              </w:rPr>
              <w:t>a</w:t>
            </w:r>
            <w:r>
              <w:rPr>
                <w:color w:val="57585B"/>
                <w:spacing w:val="-5"/>
                <w:sz w:val="20"/>
              </w:rPr>
              <w:t xml:space="preserve"> </w:t>
            </w:r>
            <w:r>
              <w:rPr>
                <w:color w:val="57585B"/>
                <w:sz w:val="20"/>
              </w:rPr>
              <w:t>meter because of a site defect, it must notify the relevant retailer who much</w:t>
            </w:r>
            <w:r>
              <w:rPr>
                <w:color w:val="57585B"/>
                <w:spacing w:val="-2"/>
                <w:sz w:val="20"/>
              </w:rPr>
              <w:t xml:space="preserve"> </w:t>
            </w:r>
            <w:r>
              <w:rPr>
                <w:color w:val="57585B"/>
                <w:sz w:val="20"/>
              </w:rPr>
              <w:t>in</w:t>
            </w:r>
            <w:r>
              <w:rPr>
                <w:color w:val="57585B"/>
                <w:spacing w:val="-2"/>
                <w:sz w:val="20"/>
              </w:rPr>
              <w:t xml:space="preserve"> </w:t>
            </w:r>
            <w:r>
              <w:rPr>
                <w:color w:val="57585B"/>
                <w:sz w:val="20"/>
              </w:rPr>
              <w:t>turn</w:t>
            </w:r>
            <w:r>
              <w:rPr>
                <w:color w:val="57585B"/>
                <w:spacing w:val="-2"/>
                <w:sz w:val="20"/>
              </w:rPr>
              <w:t xml:space="preserve"> </w:t>
            </w:r>
            <w:r>
              <w:rPr>
                <w:color w:val="57585B"/>
                <w:sz w:val="20"/>
              </w:rPr>
              <w:t>notify</w:t>
            </w:r>
            <w:r>
              <w:rPr>
                <w:color w:val="57585B"/>
                <w:spacing w:val="-2"/>
                <w:sz w:val="20"/>
              </w:rPr>
              <w:t xml:space="preserve"> </w:t>
            </w:r>
            <w:r>
              <w:rPr>
                <w:color w:val="57585B"/>
                <w:sz w:val="20"/>
              </w:rPr>
              <w:t>the</w:t>
            </w:r>
            <w:r>
              <w:rPr>
                <w:color w:val="57585B"/>
                <w:spacing w:val="-2"/>
                <w:sz w:val="20"/>
              </w:rPr>
              <w:t xml:space="preserve"> </w:t>
            </w:r>
            <w:r>
              <w:rPr>
                <w:color w:val="57585B"/>
                <w:sz w:val="20"/>
              </w:rPr>
              <w:t>small</w:t>
            </w:r>
            <w:r>
              <w:rPr>
                <w:color w:val="57585B"/>
                <w:spacing w:val="-2"/>
                <w:sz w:val="20"/>
              </w:rPr>
              <w:t xml:space="preserve"> </w:t>
            </w:r>
            <w:r>
              <w:rPr>
                <w:color w:val="57585B"/>
                <w:sz w:val="20"/>
              </w:rPr>
              <w:t>customer</w:t>
            </w:r>
            <w:r>
              <w:rPr>
                <w:color w:val="57585B"/>
                <w:spacing w:val="-2"/>
                <w:sz w:val="20"/>
              </w:rPr>
              <w:t xml:space="preserve"> </w:t>
            </w:r>
            <w:r>
              <w:rPr>
                <w:color w:val="57585B"/>
                <w:sz w:val="20"/>
              </w:rPr>
              <w:t>and</w:t>
            </w:r>
            <w:r>
              <w:rPr>
                <w:color w:val="57585B"/>
                <w:spacing w:val="-2"/>
                <w:sz w:val="20"/>
              </w:rPr>
              <w:t xml:space="preserve"> </w:t>
            </w:r>
            <w:r>
              <w:rPr>
                <w:color w:val="57585B"/>
                <w:sz w:val="20"/>
              </w:rPr>
              <w:t>request</w:t>
            </w:r>
            <w:r>
              <w:rPr>
                <w:color w:val="57585B"/>
                <w:spacing w:val="-2"/>
                <w:sz w:val="20"/>
              </w:rPr>
              <w:t xml:space="preserve"> </w:t>
            </w:r>
            <w:r>
              <w:rPr>
                <w:color w:val="57585B"/>
                <w:sz w:val="20"/>
              </w:rPr>
              <w:t>the</w:t>
            </w:r>
            <w:r>
              <w:rPr>
                <w:color w:val="57585B"/>
                <w:spacing w:val="-2"/>
                <w:sz w:val="20"/>
              </w:rPr>
              <w:t xml:space="preserve"> </w:t>
            </w:r>
            <w:r>
              <w:rPr>
                <w:color w:val="57585B"/>
                <w:sz w:val="20"/>
              </w:rPr>
              <w:t>rectification of the defect.</w:t>
            </w:r>
          </w:p>
          <w:p w:rsidR="007169DD" w:rsidRDefault="00BC0D03">
            <w:pPr>
              <w:pStyle w:val="TableParagraph"/>
              <w:spacing w:before="69" w:line="280" w:lineRule="atLeast"/>
              <w:ind w:left="58" w:right="116"/>
              <w:rPr>
                <w:sz w:val="20"/>
              </w:rPr>
            </w:pPr>
            <w:r>
              <w:rPr>
                <w:color w:val="57585B"/>
                <w:sz w:val="20"/>
              </w:rPr>
              <w:t>If the defect is not rectified within 40 business days, the retailer must send the small customer another notice. 40 business days after issuing the second notice, the retailer must seek confirmation of whether the defect has been rectified and, if so, must progress the installation in accordance with the requirements of the NER. If the</w:t>
            </w:r>
            <w:r>
              <w:rPr>
                <w:color w:val="57585B"/>
                <w:spacing w:val="-6"/>
                <w:sz w:val="20"/>
              </w:rPr>
              <w:t xml:space="preserve"> </w:t>
            </w:r>
            <w:r>
              <w:rPr>
                <w:color w:val="57585B"/>
                <w:sz w:val="20"/>
              </w:rPr>
              <w:t>defect</w:t>
            </w:r>
            <w:r>
              <w:rPr>
                <w:color w:val="57585B"/>
                <w:spacing w:val="-6"/>
                <w:sz w:val="20"/>
              </w:rPr>
              <w:t xml:space="preserve"> </w:t>
            </w:r>
            <w:r>
              <w:rPr>
                <w:color w:val="57585B"/>
                <w:sz w:val="20"/>
              </w:rPr>
              <w:t>has</w:t>
            </w:r>
            <w:r>
              <w:rPr>
                <w:color w:val="57585B"/>
                <w:spacing w:val="-6"/>
                <w:sz w:val="20"/>
              </w:rPr>
              <w:t xml:space="preserve"> </w:t>
            </w:r>
            <w:r>
              <w:rPr>
                <w:color w:val="57585B"/>
                <w:sz w:val="20"/>
              </w:rPr>
              <w:t>not</w:t>
            </w:r>
            <w:r>
              <w:rPr>
                <w:color w:val="57585B"/>
                <w:spacing w:val="-6"/>
                <w:sz w:val="20"/>
              </w:rPr>
              <w:t xml:space="preserve"> </w:t>
            </w:r>
            <w:r>
              <w:rPr>
                <w:color w:val="57585B"/>
                <w:sz w:val="20"/>
              </w:rPr>
              <w:t>been</w:t>
            </w:r>
            <w:r>
              <w:rPr>
                <w:color w:val="57585B"/>
                <w:spacing w:val="-6"/>
                <w:sz w:val="20"/>
              </w:rPr>
              <w:t xml:space="preserve"> </w:t>
            </w:r>
            <w:r>
              <w:rPr>
                <w:color w:val="57585B"/>
                <w:sz w:val="20"/>
              </w:rPr>
              <w:t>rectified,</w:t>
            </w:r>
            <w:r>
              <w:rPr>
                <w:color w:val="57585B"/>
                <w:spacing w:val="-6"/>
                <w:sz w:val="20"/>
              </w:rPr>
              <w:t xml:space="preserve"> </w:t>
            </w:r>
            <w:r>
              <w:rPr>
                <w:color w:val="57585B"/>
                <w:sz w:val="20"/>
              </w:rPr>
              <w:t>or</w:t>
            </w:r>
            <w:r>
              <w:rPr>
                <w:color w:val="57585B"/>
                <w:spacing w:val="-6"/>
                <w:sz w:val="20"/>
              </w:rPr>
              <w:t xml:space="preserve"> </w:t>
            </w:r>
            <w:r>
              <w:rPr>
                <w:color w:val="57585B"/>
                <w:sz w:val="20"/>
              </w:rPr>
              <w:t>the</w:t>
            </w:r>
            <w:r>
              <w:rPr>
                <w:color w:val="57585B"/>
                <w:spacing w:val="-6"/>
                <w:sz w:val="20"/>
              </w:rPr>
              <w:t xml:space="preserve"> </w:t>
            </w:r>
            <w:r>
              <w:rPr>
                <w:color w:val="57585B"/>
                <w:sz w:val="20"/>
              </w:rPr>
              <w:t>retailer</w:t>
            </w:r>
            <w:r>
              <w:rPr>
                <w:color w:val="57585B"/>
                <w:spacing w:val="-6"/>
                <w:sz w:val="20"/>
              </w:rPr>
              <w:t xml:space="preserve"> </w:t>
            </w:r>
            <w:r>
              <w:rPr>
                <w:color w:val="57585B"/>
                <w:sz w:val="20"/>
              </w:rPr>
              <w:t>cannot</w:t>
            </w:r>
            <w:r>
              <w:rPr>
                <w:color w:val="57585B"/>
                <w:spacing w:val="-6"/>
                <w:sz w:val="20"/>
              </w:rPr>
              <w:t xml:space="preserve"> </w:t>
            </w:r>
            <w:r>
              <w:rPr>
                <w:color w:val="57585B"/>
                <w:sz w:val="20"/>
              </w:rPr>
              <w:t>confirm,</w:t>
            </w:r>
            <w:r>
              <w:rPr>
                <w:color w:val="57585B"/>
                <w:spacing w:val="-6"/>
                <w:sz w:val="20"/>
              </w:rPr>
              <w:t xml:space="preserve"> </w:t>
            </w:r>
            <w:r>
              <w:rPr>
                <w:color w:val="57585B"/>
                <w:sz w:val="20"/>
              </w:rPr>
              <w:t>then the retailer is not required to complete the installation.</w:t>
            </w:r>
          </w:p>
        </w:tc>
      </w:tr>
      <w:tr w:rsidR="007169DD">
        <w:trPr>
          <w:trHeight w:val="1719"/>
        </w:trPr>
        <w:tc>
          <w:tcPr>
            <w:tcW w:w="521" w:type="dxa"/>
            <w:tcBorders>
              <w:top w:val="single" w:sz="2" w:space="0" w:color="262526"/>
              <w:left w:val="nil"/>
              <w:right w:val="single" w:sz="2" w:space="0" w:color="262526"/>
            </w:tcBorders>
            <w:shd w:val="clear" w:color="auto" w:fill="DEDEDE"/>
          </w:tcPr>
          <w:p w:rsidR="007169DD" w:rsidRDefault="007169DD">
            <w:pPr>
              <w:pStyle w:val="TableParagraph"/>
              <w:rPr>
                <w:b/>
                <w:sz w:val="20"/>
              </w:rPr>
            </w:pPr>
          </w:p>
          <w:p w:rsidR="007169DD" w:rsidRDefault="007169DD">
            <w:pPr>
              <w:pStyle w:val="TableParagraph"/>
              <w:spacing w:before="239"/>
              <w:rPr>
                <w:b/>
                <w:sz w:val="20"/>
              </w:rPr>
            </w:pPr>
          </w:p>
          <w:p w:rsidR="007169DD" w:rsidRDefault="00BC0D03">
            <w:pPr>
              <w:pStyle w:val="TableParagraph"/>
              <w:ind w:left="59"/>
              <w:rPr>
                <w:sz w:val="20"/>
              </w:rPr>
            </w:pPr>
            <w:r>
              <w:rPr>
                <w:color w:val="57585B"/>
                <w:spacing w:val="-10"/>
                <w:sz w:val="20"/>
              </w:rPr>
              <w:t>4</w:t>
            </w:r>
          </w:p>
        </w:tc>
        <w:tc>
          <w:tcPr>
            <w:tcW w:w="2053" w:type="dxa"/>
            <w:tcBorders>
              <w:top w:val="single" w:sz="2" w:space="0" w:color="262526"/>
              <w:left w:val="single" w:sz="2" w:space="0" w:color="262526"/>
              <w:right w:val="single" w:sz="2" w:space="0" w:color="262526"/>
            </w:tcBorders>
            <w:shd w:val="clear" w:color="auto" w:fill="DEDEDE"/>
          </w:tcPr>
          <w:p w:rsidR="007169DD" w:rsidRDefault="007169DD">
            <w:pPr>
              <w:pStyle w:val="TableParagraph"/>
              <w:rPr>
                <w:b/>
                <w:sz w:val="20"/>
              </w:rPr>
            </w:pPr>
          </w:p>
          <w:p w:rsidR="007169DD" w:rsidRDefault="007169DD">
            <w:pPr>
              <w:pStyle w:val="TableParagraph"/>
              <w:spacing w:before="239"/>
              <w:rPr>
                <w:b/>
                <w:sz w:val="20"/>
              </w:rPr>
            </w:pPr>
          </w:p>
          <w:p w:rsidR="007169DD" w:rsidRDefault="00BC0D03">
            <w:pPr>
              <w:pStyle w:val="TableParagraph"/>
              <w:ind w:left="59"/>
              <w:rPr>
                <w:sz w:val="20"/>
              </w:rPr>
            </w:pPr>
            <w:r>
              <w:rPr>
                <w:color w:val="57585B"/>
                <w:sz w:val="20"/>
              </w:rPr>
              <w:t xml:space="preserve">Schedule </w:t>
            </w:r>
            <w:r>
              <w:rPr>
                <w:color w:val="57585B"/>
                <w:spacing w:val="-10"/>
                <w:sz w:val="20"/>
              </w:rPr>
              <w:t>3</w:t>
            </w:r>
          </w:p>
        </w:tc>
        <w:tc>
          <w:tcPr>
            <w:tcW w:w="6186" w:type="dxa"/>
            <w:tcBorders>
              <w:top w:val="single" w:sz="2" w:space="0" w:color="262526"/>
              <w:left w:val="single" w:sz="2" w:space="0" w:color="262526"/>
              <w:right w:val="nil"/>
            </w:tcBorders>
            <w:shd w:val="clear" w:color="auto" w:fill="DEDEDE"/>
          </w:tcPr>
          <w:p w:rsidR="007169DD" w:rsidRDefault="00BC0D03">
            <w:pPr>
              <w:pStyle w:val="TableParagraph"/>
              <w:spacing w:before="19" w:line="280" w:lineRule="auto"/>
              <w:ind w:left="58" w:right="116"/>
              <w:rPr>
                <w:sz w:val="20"/>
              </w:rPr>
            </w:pPr>
            <w:r>
              <w:rPr>
                <w:color w:val="57585B"/>
                <w:sz w:val="20"/>
              </w:rPr>
              <w:t>Schedule</w:t>
            </w:r>
            <w:r>
              <w:rPr>
                <w:color w:val="57585B"/>
                <w:spacing w:val="-4"/>
                <w:sz w:val="20"/>
              </w:rPr>
              <w:t xml:space="preserve"> </w:t>
            </w:r>
            <w:r>
              <w:rPr>
                <w:color w:val="57585B"/>
                <w:sz w:val="20"/>
              </w:rPr>
              <w:t>3</w:t>
            </w:r>
            <w:r>
              <w:rPr>
                <w:color w:val="57585B"/>
                <w:spacing w:val="-4"/>
                <w:sz w:val="20"/>
              </w:rPr>
              <w:t xml:space="preserve"> </w:t>
            </w:r>
            <w:r>
              <w:rPr>
                <w:color w:val="57585B"/>
                <w:sz w:val="20"/>
              </w:rPr>
              <w:t>contains</w:t>
            </w:r>
            <w:r>
              <w:rPr>
                <w:color w:val="57585B"/>
                <w:spacing w:val="-4"/>
                <w:sz w:val="20"/>
              </w:rPr>
              <w:t xml:space="preserve"> </w:t>
            </w:r>
            <w:r>
              <w:rPr>
                <w:color w:val="57585B"/>
                <w:sz w:val="20"/>
              </w:rPr>
              <w:t>the</w:t>
            </w:r>
            <w:r>
              <w:rPr>
                <w:color w:val="57585B"/>
                <w:spacing w:val="-4"/>
                <w:sz w:val="20"/>
              </w:rPr>
              <w:t xml:space="preserve"> </w:t>
            </w:r>
            <w:r>
              <w:rPr>
                <w:color w:val="57585B"/>
                <w:sz w:val="20"/>
              </w:rPr>
              <w:t>savings</w:t>
            </w:r>
            <w:r>
              <w:rPr>
                <w:color w:val="57585B"/>
                <w:spacing w:val="-4"/>
                <w:sz w:val="20"/>
              </w:rPr>
              <w:t xml:space="preserve"> </w:t>
            </w:r>
            <w:r>
              <w:rPr>
                <w:color w:val="57585B"/>
                <w:sz w:val="20"/>
              </w:rPr>
              <w:t>and</w:t>
            </w:r>
            <w:r>
              <w:rPr>
                <w:color w:val="57585B"/>
                <w:spacing w:val="-4"/>
                <w:sz w:val="20"/>
              </w:rPr>
              <w:t xml:space="preserve"> </w:t>
            </w:r>
            <w:r>
              <w:rPr>
                <w:color w:val="57585B"/>
                <w:sz w:val="20"/>
              </w:rPr>
              <w:t>transitional</w:t>
            </w:r>
            <w:r>
              <w:rPr>
                <w:color w:val="57585B"/>
                <w:spacing w:val="-4"/>
                <w:sz w:val="20"/>
              </w:rPr>
              <w:t xml:space="preserve"> </w:t>
            </w:r>
            <w:r>
              <w:rPr>
                <w:color w:val="57585B"/>
                <w:sz w:val="20"/>
              </w:rPr>
              <w:t>rules</w:t>
            </w:r>
            <w:r>
              <w:rPr>
                <w:color w:val="57585B"/>
                <w:spacing w:val="-4"/>
                <w:sz w:val="20"/>
              </w:rPr>
              <w:t xml:space="preserve"> </w:t>
            </w:r>
            <w:r>
              <w:rPr>
                <w:color w:val="57585B"/>
                <w:sz w:val="20"/>
              </w:rPr>
              <w:t>for</w:t>
            </w:r>
            <w:r>
              <w:rPr>
                <w:color w:val="57585B"/>
                <w:spacing w:val="-4"/>
                <w:sz w:val="20"/>
              </w:rPr>
              <w:t xml:space="preserve"> </w:t>
            </w:r>
            <w:r>
              <w:rPr>
                <w:color w:val="57585B"/>
                <w:sz w:val="20"/>
              </w:rPr>
              <w:t>the</w:t>
            </w:r>
            <w:r>
              <w:rPr>
                <w:color w:val="57585B"/>
                <w:spacing w:val="-4"/>
                <w:sz w:val="20"/>
              </w:rPr>
              <w:t xml:space="preserve"> </w:t>
            </w:r>
            <w:r>
              <w:rPr>
                <w:color w:val="57585B"/>
                <w:sz w:val="20"/>
              </w:rPr>
              <w:t>NERR. The draft rule includes a new part to be included in Schedule 3 which will require retailers to provide a notice to customers regarding any change in tariffs arising from a meter replacement.</w:t>
            </w:r>
          </w:p>
          <w:p w:rsidR="007169DD" w:rsidRDefault="00BC0D03">
            <w:pPr>
              <w:pStyle w:val="TableParagraph"/>
              <w:spacing w:line="237" w:lineRule="exact"/>
              <w:ind w:left="58"/>
              <w:rPr>
                <w:sz w:val="20"/>
              </w:rPr>
            </w:pPr>
            <w:r>
              <w:rPr>
                <w:color w:val="57585B"/>
                <w:sz w:val="20"/>
              </w:rPr>
              <w:t>This</w:t>
            </w:r>
            <w:r>
              <w:rPr>
                <w:color w:val="57585B"/>
                <w:spacing w:val="-2"/>
                <w:sz w:val="20"/>
              </w:rPr>
              <w:t xml:space="preserve"> </w:t>
            </w:r>
            <w:r>
              <w:rPr>
                <w:color w:val="57585B"/>
                <w:sz w:val="20"/>
              </w:rPr>
              <w:t>will</w:t>
            </w:r>
            <w:r>
              <w:rPr>
                <w:color w:val="57585B"/>
                <w:spacing w:val="-1"/>
                <w:sz w:val="20"/>
              </w:rPr>
              <w:t xml:space="preserve"> </w:t>
            </w:r>
            <w:r>
              <w:rPr>
                <w:color w:val="57585B"/>
                <w:sz w:val="20"/>
              </w:rPr>
              <w:t>only</w:t>
            </w:r>
            <w:r>
              <w:rPr>
                <w:color w:val="57585B"/>
                <w:spacing w:val="-2"/>
                <w:sz w:val="20"/>
              </w:rPr>
              <w:t xml:space="preserve"> </w:t>
            </w:r>
            <w:r>
              <w:rPr>
                <w:color w:val="57585B"/>
                <w:sz w:val="20"/>
              </w:rPr>
              <w:t>apply</w:t>
            </w:r>
            <w:r>
              <w:rPr>
                <w:color w:val="57585B"/>
                <w:spacing w:val="-1"/>
                <w:sz w:val="20"/>
              </w:rPr>
              <w:t xml:space="preserve"> </w:t>
            </w:r>
            <w:r>
              <w:rPr>
                <w:color w:val="57585B"/>
                <w:sz w:val="20"/>
              </w:rPr>
              <w:t>during</w:t>
            </w:r>
            <w:r>
              <w:rPr>
                <w:color w:val="57585B"/>
                <w:spacing w:val="-2"/>
                <w:sz w:val="20"/>
              </w:rPr>
              <w:t xml:space="preserve"> </w:t>
            </w:r>
            <w:r>
              <w:rPr>
                <w:color w:val="57585B"/>
                <w:sz w:val="20"/>
              </w:rPr>
              <w:t>the</w:t>
            </w:r>
            <w:r>
              <w:rPr>
                <w:color w:val="57585B"/>
                <w:spacing w:val="-1"/>
                <w:sz w:val="20"/>
              </w:rPr>
              <w:t xml:space="preserve"> </w:t>
            </w:r>
            <w:r>
              <w:rPr>
                <w:color w:val="57585B"/>
                <w:sz w:val="20"/>
              </w:rPr>
              <w:t>smart</w:t>
            </w:r>
            <w:r>
              <w:rPr>
                <w:color w:val="57585B"/>
                <w:spacing w:val="-2"/>
                <w:sz w:val="20"/>
              </w:rPr>
              <w:t xml:space="preserve"> </w:t>
            </w:r>
            <w:r>
              <w:rPr>
                <w:color w:val="57585B"/>
                <w:sz w:val="20"/>
              </w:rPr>
              <w:t>meter</w:t>
            </w:r>
            <w:r>
              <w:rPr>
                <w:color w:val="57585B"/>
                <w:spacing w:val="-1"/>
                <w:sz w:val="20"/>
              </w:rPr>
              <w:t xml:space="preserve"> </w:t>
            </w:r>
            <w:r>
              <w:rPr>
                <w:color w:val="57585B"/>
                <w:sz w:val="20"/>
              </w:rPr>
              <w:t>rollout</w:t>
            </w:r>
            <w:r>
              <w:rPr>
                <w:color w:val="57585B"/>
                <w:spacing w:val="-1"/>
                <w:sz w:val="20"/>
              </w:rPr>
              <w:t xml:space="preserve"> </w:t>
            </w:r>
            <w:r>
              <w:rPr>
                <w:color w:val="57585B"/>
                <w:spacing w:val="-2"/>
                <w:sz w:val="20"/>
              </w:rPr>
              <w:t>acceleration</w:t>
            </w:r>
          </w:p>
          <w:p w:rsidR="007169DD" w:rsidRDefault="00BC0D03">
            <w:pPr>
              <w:pStyle w:val="TableParagraph"/>
              <w:spacing w:before="40"/>
              <w:ind w:left="58"/>
              <w:rPr>
                <w:sz w:val="20"/>
              </w:rPr>
            </w:pPr>
            <w:r>
              <w:rPr>
                <w:color w:val="57585B"/>
                <w:sz w:val="20"/>
              </w:rPr>
              <w:t>period</w:t>
            </w:r>
            <w:r>
              <w:rPr>
                <w:color w:val="57585B"/>
                <w:spacing w:val="-2"/>
                <w:sz w:val="20"/>
              </w:rPr>
              <w:t xml:space="preserve"> </w:t>
            </w:r>
            <w:r>
              <w:rPr>
                <w:color w:val="57585B"/>
                <w:sz w:val="20"/>
              </w:rPr>
              <w:t>(from</w:t>
            </w:r>
            <w:r>
              <w:rPr>
                <w:color w:val="57585B"/>
                <w:spacing w:val="-2"/>
                <w:sz w:val="20"/>
              </w:rPr>
              <w:t xml:space="preserve"> </w:t>
            </w:r>
            <w:r>
              <w:rPr>
                <w:color w:val="57585B"/>
                <w:sz w:val="20"/>
              </w:rPr>
              <w:t>1</w:t>
            </w:r>
            <w:r>
              <w:rPr>
                <w:color w:val="57585B"/>
                <w:spacing w:val="-2"/>
                <w:sz w:val="20"/>
              </w:rPr>
              <w:t xml:space="preserve"> </w:t>
            </w:r>
            <w:r>
              <w:rPr>
                <w:color w:val="57585B"/>
                <w:sz w:val="20"/>
              </w:rPr>
              <w:t>July</w:t>
            </w:r>
            <w:r>
              <w:rPr>
                <w:color w:val="57585B"/>
                <w:spacing w:val="-2"/>
                <w:sz w:val="20"/>
              </w:rPr>
              <w:t xml:space="preserve"> </w:t>
            </w:r>
            <w:r>
              <w:rPr>
                <w:color w:val="57585B"/>
                <w:sz w:val="20"/>
              </w:rPr>
              <w:t>2025</w:t>
            </w:r>
            <w:r>
              <w:rPr>
                <w:color w:val="57585B"/>
                <w:spacing w:val="-2"/>
                <w:sz w:val="20"/>
              </w:rPr>
              <w:t xml:space="preserve"> </w:t>
            </w:r>
            <w:r>
              <w:rPr>
                <w:color w:val="57585B"/>
                <w:sz w:val="20"/>
              </w:rPr>
              <w:t>and</w:t>
            </w:r>
            <w:r>
              <w:rPr>
                <w:color w:val="57585B"/>
                <w:spacing w:val="-2"/>
                <w:sz w:val="20"/>
              </w:rPr>
              <w:t xml:space="preserve"> </w:t>
            </w:r>
            <w:r>
              <w:rPr>
                <w:color w:val="57585B"/>
                <w:sz w:val="20"/>
              </w:rPr>
              <w:t>31</w:t>
            </w:r>
            <w:r>
              <w:rPr>
                <w:color w:val="57585B"/>
                <w:spacing w:val="-2"/>
                <w:sz w:val="20"/>
              </w:rPr>
              <w:t xml:space="preserve"> </w:t>
            </w:r>
            <w:r>
              <w:rPr>
                <w:color w:val="57585B"/>
                <w:sz w:val="20"/>
              </w:rPr>
              <w:t>December</w:t>
            </w:r>
            <w:r>
              <w:rPr>
                <w:color w:val="57585B"/>
                <w:spacing w:val="-2"/>
                <w:sz w:val="20"/>
              </w:rPr>
              <w:t xml:space="preserve"> 2030).</w:t>
            </w:r>
          </w:p>
        </w:tc>
      </w:tr>
    </w:tbl>
    <w:p w:rsidR="007169DD" w:rsidRDefault="007169DD">
      <w:pPr>
        <w:rPr>
          <w:sz w:val="20"/>
        </w:rPr>
        <w:sectPr w:rsidR="007169DD">
          <w:pgSz w:w="11910" w:h="16840"/>
          <w:pgMar w:top="1460" w:right="180" w:bottom="700" w:left="1020" w:header="825" w:footer="509" w:gutter="0"/>
          <w:cols w:space="720"/>
        </w:sectPr>
      </w:pPr>
    </w:p>
    <w:p w:rsidR="007169DD" w:rsidRDefault="007169DD">
      <w:pPr>
        <w:pStyle w:val="BodyText"/>
        <w:spacing w:before="346"/>
        <w:rPr>
          <w:b/>
          <w:sz w:val="36"/>
        </w:rPr>
      </w:pPr>
    </w:p>
    <w:p w:rsidR="007169DD" w:rsidRDefault="00BC0D03">
      <w:pPr>
        <w:pStyle w:val="Heading1"/>
        <w:ind w:left="120" w:firstLine="0"/>
      </w:pPr>
      <w:bookmarkStart w:id="84" w:name="Abbreviations_and_defined_terms_"/>
      <w:bookmarkStart w:id="85" w:name="_bookmark31"/>
      <w:bookmarkEnd w:id="84"/>
      <w:bookmarkEnd w:id="85"/>
      <w:r>
        <w:rPr>
          <w:color w:val="23A2E0"/>
        </w:rPr>
        <w:t>Abbreviations</w:t>
      </w:r>
      <w:r>
        <w:rPr>
          <w:color w:val="23A2E0"/>
          <w:spacing w:val="-8"/>
        </w:rPr>
        <w:t xml:space="preserve"> </w:t>
      </w:r>
      <w:r>
        <w:rPr>
          <w:color w:val="23A2E0"/>
        </w:rPr>
        <w:t>and</w:t>
      </w:r>
      <w:r>
        <w:rPr>
          <w:color w:val="23A2E0"/>
          <w:spacing w:val="-7"/>
        </w:rPr>
        <w:t xml:space="preserve"> </w:t>
      </w:r>
      <w:r>
        <w:rPr>
          <w:color w:val="23A2E0"/>
        </w:rPr>
        <w:t>defined</w:t>
      </w:r>
      <w:r>
        <w:rPr>
          <w:color w:val="23A2E0"/>
          <w:spacing w:val="-7"/>
        </w:rPr>
        <w:t xml:space="preserve"> </w:t>
      </w:r>
      <w:r>
        <w:rPr>
          <w:color w:val="23A2E0"/>
          <w:spacing w:val="-2"/>
        </w:rPr>
        <w:t>terms</w:t>
      </w:r>
    </w:p>
    <w:p w:rsidR="007169DD" w:rsidRDefault="007169DD">
      <w:pPr>
        <w:pStyle w:val="BodyText"/>
        <w:spacing w:before="263"/>
        <w:rPr>
          <w:b/>
          <w:sz w:val="36"/>
        </w:rPr>
      </w:pPr>
    </w:p>
    <w:p w:rsidR="007169DD" w:rsidRDefault="00BC0D03">
      <w:pPr>
        <w:pStyle w:val="BodyText"/>
        <w:tabs>
          <w:tab w:val="left" w:pos="1765"/>
        </w:tabs>
        <w:ind w:left="173"/>
      </w:pPr>
      <w:r>
        <w:rPr>
          <w:color w:val="57585B"/>
          <w:spacing w:val="-4"/>
        </w:rPr>
        <w:t>AEMC</w:t>
      </w:r>
      <w:r>
        <w:rPr>
          <w:color w:val="57585B"/>
        </w:rPr>
        <w:tab/>
        <w:t>Australian</w:t>
      </w:r>
      <w:r>
        <w:rPr>
          <w:color w:val="57585B"/>
          <w:spacing w:val="-6"/>
        </w:rPr>
        <w:t xml:space="preserve"> </w:t>
      </w:r>
      <w:r>
        <w:rPr>
          <w:color w:val="57585B"/>
        </w:rPr>
        <w:t>Energy</w:t>
      </w:r>
      <w:r>
        <w:rPr>
          <w:color w:val="57585B"/>
          <w:spacing w:val="-6"/>
        </w:rPr>
        <w:t xml:space="preserve"> </w:t>
      </w:r>
      <w:r>
        <w:rPr>
          <w:color w:val="57585B"/>
        </w:rPr>
        <w:t>Market</w:t>
      </w:r>
      <w:r>
        <w:rPr>
          <w:color w:val="57585B"/>
          <w:spacing w:val="-5"/>
        </w:rPr>
        <w:t xml:space="preserve"> </w:t>
      </w:r>
      <w:r>
        <w:rPr>
          <w:color w:val="57585B"/>
          <w:spacing w:val="-2"/>
        </w:rPr>
        <w:t>Commission</w:t>
      </w:r>
    </w:p>
    <w:p w:rsidR="007169DD" w:rsidRDefault="00BC0D03">
      <w:pPr>
        <w:pStyle w:val="BodyText"/>
        <w:tabs>
          <w:tab w:val="left" w:pos="1765"/>
        </w:tabs>
        <w:spacing w:before="80"/>
        <w:ind w:left="173"/>
      </w:pPr>
      <w:r>
        <w:rPr>
          <w:color w:val="57585B"/>
          <w:spacing w:val="-4"/>
        </w:rPr>
        <w:t>AEMO</w:t>
      </w:r>
      <w:r>
        <w:rPr>
          <w:color w:val="57585B"/>
        </w:rPr>
        <w:tab/>
        <w:t>Australian</w:t>
      </w:r>
      <w:r>
        <w:rPr>
          <w:color w:val="57585B"/>
          <w:spacing w:val="-6"/>
        </w:rPr>
        <w:t xml:space="preserve"> </w:t>
      </w:r>
      <w:r>
        <w:rPr>
          <w:color w:val="57585B"/>
        </w:rPr>
        <w:t>Energy</w:t>
      </w:r>
      <w:r>
        <w:rPr>
          <w:color w:val="57585B"/>
          <w:spacing w:val="-6"/>
        </w:rPr>
        <w:t xml:space="preserve"> </w:t>
      </w:r>
      <w:r>
        <w:rPr>
          <w:color w:val="57585B"/>
        </w:rPr>
        <w:t>Market</w:t>
      </w:r>
      <w:r>
        <w:rPr>
          <w:color w:val="57585B"/>
          <w:spacing w:val="-5"/>
        </w:rPr>
        <w:t xml:space="preserve"> </w:t>
      </w:r>
      <w:r>
        <w:rPr>
          <w:color w:val="57585B"/>
          <w:spacing w:val="-2"/>
        </w:rPr>
        <w:t>Operator</w:t>
      </w:r>
    </w:p>
    <w:p w:rsidR="007169DD" w:rsidRDefault="00BC0D03">
      <w:pPr>
        <w:pStyle w:val="BodyText"/>
        <w:tabs>
          <w:tab w:val="left" w:pos="1765"/>
        </w:tabs>
        <w:spacing w:before="80"/>
        <w:ind w:left="173"/>
      </w:pPr>
      <w:r>
        <w:rPr>
          <w:color w:val="57585B"/>
          <w:spacing w:val="-5"/>
        </w:rPr>
        <w:t>AER</w:t>
      </w:r>
      <w:r>
        <w:rPr>
          <w:color w:val="57585B"/>
        </w:rPr>
        <w:tab/>
        <w:t>Australian</w:t>
      </w:r>
      <w:r>
        <w:rPr>
          <w:color w:val="57585B"/>
          <w:spacing w:val="-8"/>
        </w:rPr>
        <w:t xml:space="preserve"> </w:t>
      </w:r>
      <w:r>
        <w:rPr>
          <w:color w:val="57585B"/>
        </w:rPr>
        <w:t>Energy</w:t>
      </w:r>
      <w:r>
        <w:rPr>
          <w:color w:val="57585B"/>
          <w:spacing w:val="-7"/>
        </w:rPr>
        <w:t xml:space="preserve"> </w:t>
      </w:r>
      <w:r>
        <w:rPr>
          <w:color w:val="57585B"/>
          <w:spacing w:val="-2"/>
        </w:rPr>
        <w:t>Regulator</w:t>
      </w:r>
    </w:p>
    <w:p w:rsidR="007169DD" w:rsidRDefault="00BC0D03">
      <w:pPr>
        <w:pStyle w:val="BodyText"/>
        <w:tabs>
          <w:tab w:val="left" w:pos="1765"/>
        </w:tabs>
        <w:spacing w:before="80"/>
        <w:ind w:left="173"/>
      </w:pPr>
      <w:r>
        <w:rPr>
          <w:color w:val="57585B"/>
          <w:spacing w:val="-5"/>
        </w:rPr>
        <w:t>AMS</w:t>
      </w:r>
      <w:r>
        <w:rPr>
          <w:color w:val="57585B"/>
        </w:rPr>
        <w:tab/>
        <w:t xml:space="preserve">Asset management </w:t>
      </w:r>
      <w:r>
        <w:rPr>
          <w:color w:val="57585B"/>
          <w:spacing w:val="-2"/>
        </w:rPr>
        <w:t>strategy</w:t>
      </w:r>
    </w:p>
    <w:p w:rsidR="007169DD" w:rsidRDefault="00BC0D03">
      <w:pPr>
        <w:pStyle w:val="BodyText"/>
        <w:tabs>
          <w:tab w:val="left" w:pos="1765"/>
        </w:tabs>
        <w:spacing w:before="80"/>
        <w:ind w:left="173"/>
      </w:pPr>
      <w:r>
        <w:rPr>
          <w:color w:val="57585B"/>
          <w:spacing w:val="-5"/>
        </w:rPr>
        <w:t>CBA</w:t>
      </w:r>
      <w:r>
        <w:rPr>
          <w:color w:val="57585B"/>
        </w:rPr>
        <w:tab/>
        <w:t>Cost-benefit</w:t>
      </w:r>
      <w:r>
        <w:rPr>
          <w:color w:val="57585B"/>
          <w:spacing w:val="-10"/>
        </w:rPr>
        <w:t xml:space="preserve"> </w:t>
      </w:r>
      <w:r>
        <w:rPr>
          <w:color w:val="57585B"/>
          <w:spacing w:val="-2"/>
        </w:rPr>
        <w:t>analysis</w:t>
      </w:r>
    </w:p>
    <w:p w:rsidR="007169DD" w:rsidRDefault="00BC0D03">
      <w:pPr>
        <w:pStyle w:val="BodyText"/>
        <w:tabs>
          <w:tab w:val="left" w:pos="1765"/>
        </w:tabs>
        <w:spacing w:before="80" w:line="319" w:lineRule="auto"/>
        <w:ind w:left="173" w:right="6449"/>
      </w:pPr>
      <w:r>
        <w:rPr>
          <w:color w:val="57585B"/>
          <w:spacing w:val="-4"/>
        </w:rPr>
        <w:t>CER</w:t>
      </w:r>
      <w:r>
        <w:rPr>
          <w:color w:val="57585B"/>
        </w:rPr>
        <w:tab/>
        <w:t>Consumer</w:t>
      </w:r>
      <w:r>
        <w:rPr>
          <w:color w:val="57585B"/>
          <w:spacing w:val="-13"/>
        </w:rPr>
        <w:t xml:space="preserve"> </w:t>
      </w:r>
      <w:r>
        <w:rPr>
          <w:color w:val="57585B"/>
        </w:rPr>
        <w:t>energy</w:t>
      </w:r>
      <w:r>
        <w:rPr>
          <w:color w:val="57585B"/>
          <w:spacing w:val="-12"/>
        </w:rPr>
        <w:t xml:space="preserve"> </w:t>
      </w:r>
      <w:r>
        <w:rPr>
          <w:color w:val="57585B"/>
        </w:rPr>
        <w:t xml:space="preserve">resources </w:t>
      </w:r>
      <w:r>
        <w:rPr>
          <w:color w:val="57585B"/>
          <w:spacing w:val="-2"/>
        </w:rPr>
        <w:t>Commission</w:t>
      </w:r>
      <w:r>
        <w:rPr>
          <w:color w:val="57585B"/>
        </w:rPr>
        <w:tab/>
      </w:r>
      <w:r>
        <w:rPr>
          <w:color w:val="57585B"/>
          <w:spacing w:val="-49"/>
        </w:rPr>
        <w:t xml:space="preserve"> </w:t>
      </w:r>
      <w:r>
        <w:rPr>
          <w:color w:val="57585B"/>
        </w:rPr>
        <w:t>See AEMC</w:t>
      </w:r>
    </w:p>
    <w:p w:rsidR="007169DD" w:rsidRDefault="00BC0D03">
      <w:pPr>
        <w:pStyle w:val="BodyText"/>
        <w:tabs>
          <w:tab w:val="left" w:pos="1765"/>
        </w:tabs>
        <w:spacing w:before="2"/>
        <w:ind w:left="173"/>
      </w:pPr>
      <w:r>
        <w:rPr>
          <w:color w:val="57585B"/>
          <w:spacing w:val="-4"/>
        </w:rPr>
        <w:t>DNSP</w:t>
      </w:r>
      <w:r>
        <w:rPr>
          <w:color w:val="57585B"/>
        </w:rPr>
        <w:tab/>
        <w:t>Distribution</w:t>
      </w:r>
      <w:r>
        <w:rPr>
          <w:color w:val="57585B"/>
          <w:spacing w:val="-1"/>
        </w:rPr>
        <w:t xml:space="preserve"> </w:t>
      </w:r>
      <w:r>
        <w:rPr>
          <w:color w:val="57585B"/>
        </w:rPr>
        <w:t xml:space="preserve">network service </w:t>
      </w:r>
      <w:r>
        <w:rPr>
          <w:color w:val="57585B"/>
          <w:spacing w:val="-2"/>
        </w:rPr>
        <w:t>provider</w:t>
      </w:r>
    </w:p>
    <w:p w:rsidR="007169DD" w:rsidRDefault="00BC0D03">
      <w:pPr>
        <w:pStyle w:val="BodyText"/>
        <w:tabs>
          <w:tab w:val="left" w:pos="1765"/>
        </w:tabs>
        <w:spacing w:before="80"/>
        <w:ind w:left="173"/>
      </w:pPr>
      <w:r>
        <w:rPr>
          <w:color w:val="57585B"/>
          <w:spacing w:val="-5"/>
        </w:rPr>
        <w:t>EV</w:t>
      </w:r>
      <w:r>
        <w:rPr>
          <w:color w:val="57585B"/>
        </w:rPr>
        <w:tab/>
        <w:t>Electric</w:t>
      </w:r>
      <w:r>
        <w:rPr>
          <w:color w:val="57585B"/>
          <w:spacing w:val="-7"/>
        </w:rPr>
        <w:t xml:space="preserve"> </w:t>
      </w:r>
      <w:r>
        <w:rPr>
          <w:color w:val="57585B"/>
          <w:spacing w:val="-2"/>
        </w:rPr>
        <w:t>vehicle</w:t>
      </w:r>
    </w:p>
    <w:p w:rsidR="007169DD" w:rsidRDefault="00BC0D03">
      <w:pPr>
        <w:pStyle w:val="BodyText"/>
        <w:tabs>
          <w:tab w:val="left" w:pos="1765"/>
        </w:tabs>
        <w:spacing w:before="80" w:line="319" w:lineRule="auto"/>
        <w:ind w:left="173" w:right="5236"/>
      </w:pPr>
      <w:r>
        <w:rPr>
          <w:color w:val="57585B"/>
          <w:spacing w:val="-4"/>
        </w:rPr>
        <w:t>FRMP</w:t>
      </w:r>
      <w:r>
        <w:rPr>
          <w:color w:val="57585B"/>
        </w:rPr>
        <w:tab/>
        <w:t>Financially</w:t>
      </w:r>
      <w:r>
        <w:rPr>
          <w:color w:val="57585B"/>
          <w:spacing w:val="-11"/>
        </w:rPr>
        <w:t xml:space="preserve"> </w:t>
      </w:r>
      <w:r>
        <w:rPr>
          <w:color w:val="57585B"/>
        </w:rPr>
        <w:t>responsible</w:t>
      </w:r>
      <w:r>
        <w:rPr>
          <w:color w:val="57585B"/>
          <w:spacing w:val="-11"/>
        </w:rPr>
        <w:t xml:space="preserve"> </w:t>
      </w:r>
      <w:r>
        <w:rPr>
          <w:color w:val="57585B"/>
        </w:rPr>
        <w:t>market</w:t>
      </w:r>
      <w:r>
        <w:rPr>
          <w:color w:val="57585B"/>
          <w:spacing w:val="-11"/>
        </w:rPr>
        <w:t xml:space="preserve"> </w:t>
      </w:r>
      <w:r>
        <w:rPr>
          <w:color w:val="57585B"/>
        </w:rPr>
        <w:t xml:space="preserve">participant </w:t>
      </w:r>
      <w:r>
        <w:rPr>
          <w:color w:val="57585B"/>
          <w:spacing w:val="-4"/>
        </w:rPr>
        <w:t>LMRP</w:t>
      </w:r>
      <w:r>
        <w:rPr>
          <w:color w:val="57585B"/>
        </w:rPr>
        <w:tab/>
        <w:t>Legacy Meter Replacement Plan</w:t>
      </w:r>
    </w:p>
    <w:p w:rsidR="007169DD" w:rsidRDefault="00BC0D03">
      <w:pPr>
        <w:pStyle w:val="BodyText"/>
        <w:tabs>
          <w:tab w:val="left" w:pos="1765"/>
        </w:tabs>
        <w:spacing w:before="1"/>
        <w:ind w:left="173"/>
      </w:pPr>
      <w:r>
        <w:rPr>
          <w:color w:val="57585B"/>
          <w:spacing w:val="-4"/>
        </w:rPr>
        <w:t>LNSP</w:t>
      </w:r>
      <w:r>
        <w:rPr>
          <w:color w:val="57585B"/>
        </w:rPr>
        <w:tab/>
        <w:t>Local</w:t>
      </w:r>
      <w:r>
        <w:rPr>
          <w:color w:val="57585B"/>
          <w:spacing w:val="-1"/>
        </w:rPr>
        <w:t xml:space="preserve"> </w:t>
      </w:r>
      <w:r>
        <w:rPr>
          <w:color w:val="57585B"/>
        </w:rPr>
        <w:t xml:space="preserve">Network Service </w:t>
      </w:r>
      <w:r>
        <w:rPr>
          <w:color w:val="57585B"/>
          <w:spacing w:val="-2"/>
        </w:rPr>
        <w:t>Provider</w:t>
      </w:r>
    </w:p>
    <w:p w:rsidR="007169DD" w:rsidRDefault="00BC0D03">
      <w:pPr>
        <w:pStyle w:val="BodyText"/>
        <w:tabs>
          <w:tab w:val="left" w:pos="1765"/>
        </w:tabs>
        <w:spacing w:before="80"/>
        <w:ind w:left="173"/>
      </w:pPr>
      <w:r>
        <w:rPr>
          <w:color w:val="57585B"/>
          <w:spacing w:val="-5"/>
        </w:rPr>
        <w:t>MC</w:t>
      </w:r>
      <w:r>
        <w:rPr>
          <w:color w:val="57585B"/>
        </w:rPr>
        <w:tab/>
        <w:t xml:space="preserve">Metering </w:t>
      </w:r>
      <w:r>
        <w:rPr>
          <w:color w:val="57585B"/>
          <w:spacing w:val="-2"/>
        </w:rPr>
        <w:t>coordinator</w:t>
      </w:r>
    </w:p>
    <w:p w:rsidR="007169DD" w:rsidRDefault="00BC0D03">
      <w:pPr>
        <w:pStyle w:val="BodyText"/>
        <w:tabs>
          <w:tab w:val="left" w:pos="1765"/>
        </w:tabs>
        <w:spacing w:before="80"/>
        <w:ind w:left="173"/>
      </w:pPr>
      <w:r>
        <w:rPr>
          <w:color w:val="57585B"/>
          <w:spacing w:val="-5"/>
        </w:rPr>
        <w:t>MCE</w:t>
      </w:r>
      <w:r>
        <w:rPr>
          <w:color w:val="57585B"/>
        </w:rPr>
        <w:tab/>
        <w:t xml:space="preserve">Ministerial Council on </w:t>
      </w:r>
      <w:r>
        <w:rPr>
          <w:color w:val="57585B"/>
          <w:spacing w:val="-2"/>
        </w:rPr>
        <w:t>Energy</w:t>
      </w:r>
    </w:p>
    <w:p w:rsidR="007169DD" w:rsidRDefault="00BC0D03">
      <w:pPr>
        <w:pStyle w:val="BodyText"/>
        <w:tabs>
          <w:tab w:val="left" w:pos="1765"/>
        </w:tabs>
        <w:spacing w:before="80"/>
        <w:ind w:left="173"/>
      </w:pPr>
      <w:r>
        <w:rPr>
          <w:color w:val="57585B"/>
          <w:spacing w:val="-5"/>
        </w:rPr>
        <w:t>MDP</w:t>
      </w:r>
      <w:r>
        <w:rPr>
          <w:color w:val="57585B"/>
        </w:rPr>
        <w:tab/>
        <w:t xml:space="preserve">Metering data </w:t>
      </w:r>
      <w:r>
        <w:rPr>
          <w:color w:val="57585B"/>
          <w:spacing w:val="-2"/>
        </w:rPr>
        <w:t>provider</w:t>
      </w:r>
    </w:p>
    <w:p w:rsidR="007169DD" w:rsidRDefault="00BC0D03">
      <w:pPr>
        <w:pStyle w:val="BodyText"/>
        <w:tabs>
          <w:tab w:val="left" w:pos="1765"/>
        </w:tabs>
        <w:spacing w:before="80"/>
        <w:ind w:left="173"/>
      </w:pPr>
      <w:r>
        <w:rPr>
          <w:color w:val="57585B"/>
          <w:spacing w:val="-4"/>
        </w:rPr>
        <w:t>MFIN</w:t>
      </w:r>
      <w:r>
        <w:rPr>
          <w:color w:val="57585B"/>
        </w:rPr>
        <w:tab/>
        <w:t>Meter</w:t>
      </w:r>
      <w:r>
        <w:rPr>
          <w:color w:val="57585B"/>
          <w:spacing w:val="-2"/>
        </w:rPr>
        <w:t xml:space="preserve"> </w:t>
      </w:r>
      <w:r>
        <w:rPr>
          <w:color w:val="57585B"/>
        </w:rPr>
        <w:t>Fault</w:t>
      </w:r>
      <w:r>
        <w:rPr>
          <w:color w:val="57585B"/>
          <w:spacing w:val="-2"/>
        </w:rPr>
        <w:t xml:space="preserve"> </w:t>
      </w:r>
      <w:r>
        <w:rPr>
          <w:color w:val="57585B"/>
        </w:rPr>
        <w:t>and</w:t>
      </w:r>
      <w:r>
        <w:rPr>
          <w:color w:val="57585B"/>
          <w:spacing w:val="-2"/>
        </w:rPr>
        <w:t xml:space="preserve"> </w:t>
      </w:r>
      <w:r>
        <w:rPr>
          <w:color w:val="57585B"/>
        </w:rPr>
        <w:t>Issue</w:t>
      </w:r>
      <w:r>
        <w:rPr>
          <w:color w:val="57585B"/>
          <w:spacing w:val="-2"/>
        </w:rPr>
        <w:t xml:space="preserve"> Notification</w:t>
      </w:r>
    </w:p>
    <w:p w:rsidR="007169DD" w:rsidRDefault="00BC0D03">
      <w:pPr>
        <w:pStyle w:val="BodyText"/>
        <w:tabs>
          <w:tab w:val="left" w:pos="1765"/>
        </w:tabs>
        <w:spacing w:before="80"/>
        <w:ind w:left="173"/>
      </w:pPr>
      <w:r>
        <w:rPr>
          <w:color w:val="57585B"/>
          <w:spacing w:val="-5"/>
        </w:rPr>
        <w:t>MP</w:t>
      </w:r>
      <w:r>
        <w:rPr>
          <w:color w:val="57585B"/>
        </w:rPr>
        <w:tab/>
        <w:t xml:space="preserve">Metering </w:t>
      </w:r>
      <w:r>
        <w:rPr>
          <w:color w:val="57585B"/>
          <w:spacing w:val="-2"/>
        </w:rPr>
        <w:t>provider</w:t>
      </w:r>
    </w:p>
    <w:p w:rsidR="007169DD" w:rsidRDefault="00BC0D03">
      <w:pPr>
        <w:pStyle w:val="BodyText"/>
        <w:tabs>
          <w:tab w:val="left" w:pos="1765"/>
        </w:tabs>
        <w:spacing w:before="80" w:line="319" w:lineRule="auto"/>
        <w:ind w:left="173" w:right="5250"/>
      </w:pPr>
      <w:r>
        <w:rPr>
          <w:color w:val="57585B"/>
          <w:spacing w:val="-2"/>
        </w:rPr>
        <w:t>MSATS</w:t>
      </w:r>
      <w:r>
        <w:rPr>
          <w:color w:val="57585B"/>
        </w:rPr>
        <w:tab/>
        <w:t>Market</w:t>
      </w:r>
      <w:r>
        <w:rPr>
          <w:color w:val="57585B"/>
          <w:spacing w:val="-13"/>
        </w:rPr>
        <w:t xml:space="preserve"> </w:t>
      </w:r>
      <w:r>
        <w:rPr>
          <w:color w:val="57585B"/>
        </w:rPr>
        <w:t>Settlement</w:t>
      </w:r>
      <w:r>
        <w:rPr>
          <w:color w:val="57585B"/>
          <w:spacing w:val="-12"/>
        </w:rPr>
        <w:t xml:space="preserve"> </w:t>
      </w:r>
      <w:r>
        <w:rPr>
          <w:color w:val="57585B"/>
        </w:rPr>
        <w:t>and</w:t>
      </w:r>
      <w:r>
        <w:rPr>
          <w:color w:val="57585B"/>
          <w:spacing w:val="-13"/>
        </w:rPr>
        <w:t xml:space="preserve"> </w:t>
      </w:r>
      <w:r>
        <w:rPr>
          <w:color w:val="57585B"/>
        </w:rPr>
        <w:t>Transfer</w:t>
      </w:r>
      <w:r>
        <w:rPr>
          <w:color w:val="57585B"/>
          <w:spacing w:val="-12"/>
        </w:rPr>
        <w:t xml:space="preserve"> </w:t>
      </w:r>
      <w:r>
        <w:rPr>
          <w:color w:val="57585B"/>
        </w:rPr>
        <w:t xml:space="preserve">Solutions </w:t>
      </w:r>
      <w:r>
        <w:rPr>
          <w:color w:val="57585B"/>
          <w:spacing w:val="-4"/>
        </w:rPr>
        <w:t>NEL</w:t>
      </w:r>
      <w:r>
        <w:rPr>
          <w:color w:val="57585B"/>
        </w:rPr>
        <w:tab/>
        <w:t>National Electricity Law</w:t>
      </w:r>
    </w:p>
    <w:p w:rsidR="007169DD" w:rsidRDefault="00BC0D03">
      <w:pPr>
        <w:pStyle w:val="BodyText"/>
        <w:tabs>
          <w:tab w:val="left" w:pos="1765"/>
        </w:tabs>
        <w:spacing w:before="1"/>
        <w:ind w:left="173"/>
      </w:pPr>
      <w:r>
        <w:rPr>
          <w:color w:val="57585B"/>
          <w:spacing w:val="-5"/>
        </w:rPr>
        <w:t>NEM</w:t>
      </w:r>
      <w:r>
        <w:rPr>
          <w:color w:val="57585B"/>
        </w:rPr>
        <w:tab/>
        <w:t>National</w:t>
      </w:r>
      <w:r>
        <w:rPr>
          <w:color w:val="57585B"/>
          <w:spacing w:val="-3"/>
        </w:rPr>
        <w:t xml:space="preserve"> </w:t>
      </w:r>
      <w:r>
        <w:rPr>
          <w:color w:val="57585B"/>
        </w:rPr>
        <w:t>Energy</w:t>
      </w:r>
      <w:r>
        <w:rPr>
          <w:color w:val="57585B"/>
          <w:spacing w:val="-3"/>
        </w:rPr>
        <w:t xml:space="preserve"> </w:t>
      </w:r>
      <w:r>
        <w:rPr>
          <w:color w:val="57585B"/>
          <w:spacing w:val="-2"/>
        </w:rPr>
        <w:t>Market</w:t>
      </w:r>
    </w:p>
    <w:p w:rsidR="007169DD" w:rsidRDefault="00BC0D03">
      <w:pPr>
        <w:pStyle w:val="BodyText"/>
        <w:tabs>
          <w:tab w:val="left" w:pos="1765"/>
        </w:tabs>
        <w:spacing w:before="80"/>
        <w:ind w:left="173"/>
      </w:pPr>
      <w:r>
        <w:rPr>
          <w:color w:val="57585B"/>
          <w:spacing w:val="-5"/>
        </w:rPr>
        <w:t>NEO</w:t>
      </w:r>
      <w:r>
        <w:rPr>
          <w:color w:val="57585B"/>
        </w:rPr>
        <w:tab/>
        <w:t>National</w:t>
      </w:r>
      <w:r>
        <w:rPr>
          <w:color w:val="57585B"/>
          <w:spacing w:val="-5"/>
        </w:rPr>
        <w:t xml:space="preserve"> </w:t>
      </w:r>
      <w:r>
        <w:rPr>
          <w:color w:val="57585B"/>
        </w:rPr>
        <w:t>Electricity</w:t>
      </w:r>
      <w:r>
        <w:rPr>
          <w:color w:val="57585B"/>
          <w:spacing w:val="-5"/>
        </w:rPr>
        <w:t xml:space="preserve"> </w:t>
      </w:r>
      <w:r>
        <w:rPr>
          <w:color w:val="57585B"/>
          <w:spacing w:val="-2"/>
        </w:rPr>
        <w:t>Objective</w:t>
      </w:r>
    </w:p>
    <w:p w:rsidR="007169DD" w:rsidRDefault="00BC0D03">
      <w:pPr>
        <w:pStyle w:val="BodyText"/>
        <w:tabs>
          <w:tab w:val="left" w:pos="1765"/>
        </w:tabs>
        <w:spacing w:before="80"/>
        <w:ind w:left="173"/>
      </w:pPr>
      <w:r>
        <w:rPr>
          <w:color w:val="57585B"/>
          <w:spacing w:val="-5"/>
        </w:rPr>
        <w:t>NER</w:t>
      </w:r>
      <w:r>
        <w:rPr>
          <w:color w:val="57585B"/>
        </w:rPr>
        <w:tab/>
        <w:t>National</w:t>
      </w:r>
      <w:r>
        <w:rPr>
          <w:color w:val="57585B"/>
          <w:spacing w:val="-5"/>
        </w:rPr>
        <w:t xml:space="preserve"> </w:t>
      </w:r>
      <w:r>
        <w:rPr>
          <w:color w:val="57585B"/>
        </w:rPr>
        <w:t>Electricity</w:t>
      </w:r>
      <w:r>
        <w:rPr>
          <w:color w:val="57585B"/>
          <w:spacing w:val="-5"/>
        </w:rPr>
        <w:t xml:space="preserve"> </w:t>
      </w:r>
      <w:r>
        <w:rPr>
          <w:color w:val="57585B"/>
          <w:spacing w:val="-2"/>
        </w:rPr>
        <w:t>Rules</w:t>
      </w:r>
    </w:p>
    <w:p w:rsidR="007169DD" w:rsidRDefault="00BC0D03">
      <w:pPr>
        <w:pStyle w:val="BodyText"/>
        <w:tabs>
          <w:tab w:val="left" w:pos="1765"/>
        </w:tabs>
        <w:spacing w:before="80"/>
        <w:ind w:left="173"/>
      </w:pPr>
      <w:r>
        <w:rPr>
          <w:color w:val="57585B"/>
          <w:spacing w:val="-4"/>
        </w:rPr>
        <w:t>NERL</w:t>
      </w:r>
      <w:r>
        <w:rPr>
          <w:color w:val="57585B"/>
        </w:rPr>
        <w:tab/>
        <w:t>National</w:t>
      </w:r>
      <w:r>
        <w:rPr>
          <w:color w:val="57585B"/>
          <w:spacing w:val="-4"/>
        </w:rPr>
        <w:t xml:space="preserve"> </w:t>
      </w:r>
      <w:r>
        <w:rPr>
          <w:color w:val="57585B"/>
        </w:rPr>
        <w:t>Energy</w:t>
      </w:r>
      <w:r>
        <w:rPr>
          <w:color w:val="57585B"/>
          <w:spacing w:val="-2"/>
        </w:rPr>
        <w:t xml:space="preserve"> </w:t>
      </w:r>
      <w:r>
        <w:rPr>
          <w:color w:val="57585B"/>
        </w:rPr>
        <w:t>Retail</w:t>
      </w:r>
      <w:r>
        <w:rPr>
          <w:color w:val="57585B"/>
          <w:spacing w:val="-2"/>
        </w:rPr>
        <w:t xml:space="preserve"> </w:t>
      </w:r>
      <w:r>
        <w:rPr>
          <w:color w:val="57585B"/>
          <w:spacing w:val="-5"/>
        </w:rPr>
        <w:t>Law</w:t>
      </w:r>
    </w:p>
    <w:p w:rsidR="007169DD" w:rsidRDefault="00BC0D03">
      <w:pPr>
        <w:pStyle w:val="BodyText"/>
        <w:tabs>
          <w:tab w:val="left" w:pos="1765"/>
        </w:tabs>
        <w:spacing w:before="80"/>
        <w:ind w:left="173"/>
      </w:pPr>
      <w:r>
        <w:rPr>
          <w:color w:val="57585B"/>
          <w:spacing w:val="-4"/>
        </w:rPr>
        <w:t>NERO</w:t>
      </w:r>
      <w:r>
        <w:rPr>
          <w:color w:val="57585B"/>
        </w:rPr>
        <w:tab/>
        <w:t>National</w:t>
      </w:r>
      <w:r>
        <w:rPr>
          <w:color w:val="57585B"/>
          <w:spacing w:val="-4"/>
        </w:rPr>
        <w:t xml:space="preserve"> </w:t>
      </w:r>
      <w:r>
        <w:rPr>
          <w:color w:val="57585B"/>
        </w:rPr>
        <w:t>Energy</w:t>
      </w:r>
      <w:r>
        <w:rPr>
          <w:color w:val="57585B"/>
          <w:spacing w:val="-2"/>
        </w:rPr>
        <w:t xml:space="preserve"> </w:t>
      </w:r>
      <w:r>
        <w:rPr>
          <w:color w:val="57585B"/>
        </w:rPr>
        <w:t>Retail</w:t>
      </w:r>
      <w:r>
        <w:rPr>
          <w:color w:val="57585B"/>
          <w:spacing w:val="-2"/>
        </w:rPr>
        <w:t xml:space="preserve"> Objective</w:t>
      </w:r>
    </w:p>
    <w:p w:rsidR="007169DD" w:rsidRDefault="00BC0D03">
      <w:pPr>
        <w:pStyle w:val="BodyText"/>
        <w:tabs>
          <w:tab w:val="left" w:pos="1765"/>
        </w:tabs>
        <w:spacing w:before="80"/>
        <w:ind w:left="173"/>
      </w:pPr>
      <w:r>
        <w:rPr>
          <w:color w:val="57585B"/>
          <w:spacing w:val="-4"/>
        </w:rPr>
        <w:t>NERR</w:t>
      </w:r>
      <w:r>
        <w:rPr>
          <w:color w:val="57585B"/>
        </w:rPr>
        <w:tab/>
        <w:t>National</w:t>
      </w:r>
      <w:r>
        <w:rPr>
          <w:color w:val="57585B"/>
          <w:spacing w:val="-4"/>
        </w:rPr>
        <w:t xml:space="preserve"> </w:t>
      </w:r>
      <w:r>
        <w:rPr>
          <w:color w:val="57585B"/>
        </w:rPr>
        <w:t>Energy</w:t>
      </w:r>
      <w:r>
        <w:rPr>
          <w:color w:val="57585B"/>
          <w:spacing w:val="-2"/>
        </w:rPr>
        <w:t xml:space="preserve"> </w:t>
      </w:r>
      <w:r>
        <w:rPr>
          <w:color w:val="57585B"/>
        </w:rPr>
        <w:t>Retail</w:t>
      </w:r>
      <w:r>
        <w:rPr>
          <w:color w:val="57585B"/>
          <w:spacing w:val="-2"/>
        </w:rPr>
        <w:t xml:space="preserve"> Rules</w:t>
      </w:r>
    </w:p>
    <w:p w:rsidR="007169DD" w:rsidRDefault="00BC0D03">
      <w:pPr>
        <w:pStyle w:val="BodyText"/>
        <w:tabs>
          <w:tab w:val="left" w:pos="1765"/>
        </w:tabs>
        <w:spacing w:before="80"/>
        <w:ind w:left="173"/>
      </w:pPr>
      <w:r>
        <w:rPr>
          <w:color w:val="57585B"/>
          <w:spacing w:val="-5"/>
        </w:rPr>
        <w:t>NGL</w:t>
      </w:r>
      <w:r>
        <w:rPr>
          <w:color w:val="57585B"/>
        </w:rPr>
        <w:tab/>
        <w:t xml:space="preserve">National Gas </w:t>
      </w:r>
      <w:r>
        <w:rPr>
          <w:color w:val="57585B"/>
          <w:spacing w:val="-5"/>
        </w:rPr>
        <w:t>Law</w:t>
      </w:r>
    </w:p>
    <w:p w:rsidR="007169DD" w:rsidRDefault="00BC0D03">
      <w:pPr>
        <w:pStyle w:val="BodyText"/>
        <w:tabs>
          <w:tab w:val="left" w:pos="1765"/>
        </w:tabs>
        <w:spacing w:before="80"/>
        <w:ind w:left="173"/>
      </w:pPr>
      <w:r>
        <w:rPr>
          <w:color w:val="57585B"/>
          <w:spacing w:val="-5"/>
        </w:rPr>
        <w:t>NGO</w:t>
      </w:r>
      <w:r>
        <w:rPr>
          <w:color w:val="57585B"/>
        </w:rPr>
        <w:tab/>
        <w:t xml:space="preserve">National Gas </w:t>
      </w:r>
      <w:r>
        <w:rPr>
          <w:color w:val="57585B"/>
          <w:spacing w:val="-2"/>
        </w:rPr>
        <w:t>Objective</w:t>
      </w:r>
    </w:p>
    <w:p w:rsidR="007169DD" w:rsidRDefault="00BC0D03">
      <w:pPr>
        <w:pStyle w:val="BodyText"/>
        <w:tabs>
          <w:tab w:val="left" w:pos="1765"/>
        </w:tabs>
        <w:spacing w:before="80"/>
        <w:ind w:left="173"/>
      </w:pPr>
      <w:r>
        <w:rPr>
          <w:color w:val="57585B"/>
          <w:spacing w:val="-5"/>
        </w:rPr>
        <w:t>NGR</w:t>
      </w:r>
      <w:r>
        <w:rPr>
          <w:color w:val="57585B"/>
        </w:rPr>
        <w:tab/>
        <w:t xml:space="preserve">National Gas </w:t>
      </w:r>
      <w:r>
        <w:rPr>
          <w:color w:val="57585B"/>
          <w:spacing w:val="-2"/>
        </w:rPr>
        <w:t>Rules</w:t>
      </w:r>
    </w:p>
    <w:p w:rsidR="007169DD" w:rsidRDefault="00BC0D03">
      <w:pPr>
        <w:pStyle w:val="BodyText"/>
        <w:tabs>
          <w:tab w:val="left" w:pos="1765"/>
        </w:tabs>
        <w:spacing w:before="80"/>
        <w:ind w:left="173"/>
      </w:pPr>
      <w:r>
        <w:rPr>
          <w:color w:val="57585B"/>
          <w:spacing w:val="-5"/>
        </w:rPr>
        <w:t>NMI</w:t>
      </w:r>
      <w:r>
        <w:rPr>
          <w:color w:val="57585B"/>
        </w:rPr>
        <w:tab/>
        <w:t>National</w:t>
      </w:r>
      <w:r>
        <w:rPr>
          <w:color w:val="57585B"/>
          <w:spacing w:val="-2"/>
        </w:rPr>
        <w:t xml:space="preserve"> </w:t>
      </w:r>
      <w:r>
        <w:rPr>
          <w:color w:val="57585B"/>
        </w:rPr>
        <w:t>Meter</w:t>
      </w:r>
      <w:r>
        <w:rPr>
          <w:color w:val="57585B"/>
          <w:spacing w:val="-2"/>
        </w:rPr>
        <w:t xml:space="preserve"> Identifier</w:t>
      </w:r>
    </w:p>
    <w:p w:rsidR="007169DD" w:rsidRDefault="00BC0D03">
      <w:pPr>
        <w:tabs>
          <w:tab w:val="left" w:pos="1765"/>
        </w:tabs>
        <w:spacing w:before="80" w:line="319" w:lineRule="auto"/>
        <w:ind w:left="173" w:right="1175"/>
        <w:rPr>
          <w:sz w:val="20"/>
        </w:rPr>
      </w:pPr>
      <w:r>
        <w:rPr>
          <w:color w:val="57585B"/>
          <w:sz w:val="20"/>
        </w:rPr>
        <w:t>NT Act</w:t>
      </w:r>
      <w:r>
        <w:rPr>
          <w:color w:val="57585B"/>
          <w:sz w:val="20"/>
        </w:rPr>
        <w:tab/>
      </w:r>
      <w:r>
        <w:rPr>
          <w:i/>
          <w:color w:val="57585B"/>
          <w:sz w:val="20"/>
        </w:rPr>
        <w:t xml:space="preserve">National Electricity (Northern Territory) (National Uniform Legislation) Act 2015 </w:t>
      </w:r>
      <w:r>
        <w:rPr>
          <w:color w:val="57585B"/>
          <w:spacing w:val="-2"/>
          <w:sz w:val="20"/>
        </w:rPr>
        <w:t>Proponents</w:t>
      </w:r>
      <w:r>
        <w:rPr>
          <w:color w:val="57585B"/>
          <w:sz w:val="20"/>
        </w:rPr>
        <w:tab/>
      </w:r>
      <w:r>
        <w:rPr>
          <w:color w:val="57585B"/>
          <w:spacing w:val="-49"/>
          <w:sz w:val="20"/>
        </w:rPr>
        <w:t xml:space="preserve"> </w:t>
      </w:r>
      <w:r>
        <w:rPr>
          <w:color w:val="57585B"/>
          <w:sz w:val="20"/>
        </w:rPr>
        <w:t>The</w:t>
      </w:r>
      <w:r>
        <w:rPr>
          <w:color w:val="57585B"/>
          <w:spacing w:val="-3"/>
          <w:sz w:val="20"/>
        </w:rPr>
        <w:t xml:space="preserve"> </w:t>
      </w:r>
      <w:r>
        <w:rPr>
          <w:color w:val="57585B"/>
          <w:sz w:val="20"/>
        </w:rPr>
        <w:t>individual</w:t>
      </w:r>
      <w:r>
        <w:rPr>
          <w:color w:val="57585B"/>
          <w:spacing w:val="-3"/>
          <w:sz w:val="20"/>
        </w:rPr>
        <w:t xml:space="preserve"> </w:t>
      </w:r>
      <w:r>
        <w:rPr>
          <w:color w:val="57585B"/>
          <w:sz w:val="20"/>
        </w:rPr>
        <w:t>/</w:t>
      </w:r>
      <w:r>
        <w:rPr>
          <w:color w:val="57585B"/>
          <w:spacing w:val="-3"/>
          <w:sz w:val="20"/>
        </w:rPr>
        <w:t xml:space="preserve"> </w:t>
      </w:r>
      <w:r>
        <w:rPr>
          <w:color w:val="57585B"/>
          <w:sz w:val="20"/>
        </w:rPr>
        <w:t>organisation</w:t>
      </w:r>
      <w:r>
        <w:rPr>
          <w:color w:val="57585B"/>
          <w:spacing w:val="-3"/>
          <w:sz w:val="20"/>
        </w:rPr>
        <w:t xml:space="preserve"> </w:t>
      </w:r>
      <w:r>
        <w:rPr>
          <w:color w:val="57585B"/>
          <w:sz w:val="20"/>
        </w:rPr>
        <w:t>who</w:t>
      </w:r>
      <w:r>
        <w:rPr>
          <w:color w:val="57585B"/>
          <w:spacing w:val="-3"/>
          <w:sz w:val="20"/>
        </w:rPr>
        <w:t xml:space="preserve"> </w:t>
      </w:r>
      <w:r>
        <w:rPr>
          <w:color w:val="57585B"/>
          <w:sz w:val="20"/>
        </w:rPr>
        <w:t>submitted</w:t>
      </w:r>
      <w:r>
        <w:rPr>
          <w:color w:val="57585B"/>
          <w:spacing w:val="-3"/>
          <w:sz w:val="20"/>
        </w:rPr>
        <w:t xml:space="preserve"> </w:t>
      </w:r>
      <w:r>
        <w:rPr>
          <w:color w:val="57585B"/>
          <w:sz w:val="20"/>
        </w:rPr>
        <w:t>the</w:t>
      </w:r>
      <w:r>
        <w:rPr>
          <w:color w:val="57585B"/>
          <w:spacing w:val="-3"/>
          <w:sz w:val="20"/>
        </w:rPr>
        <w:t xml:space="preserve"> </w:t>
      </w:r>
      <w:r>
        <w:rPr>
          <w:color w:val="57585B"/>
          <w:sz w:val="20"/>
        </w:rPr>
        <w:t>rule</w:t>
      </w:r>
      <w:r>
        <w:rPr>
          <w:color w:val="57585B"/>
          <w:spacing w:val="-3"/>
          <w:sz w:val="20"/>
        </w:rPr>
        <w:t xml:space="preserve"> </w:t>
      </w:r>
      <w:r>
        <w:rPr>
          <w:color w:val="57585B"/>
          <w:sz w:val="20"/>
        </w:rPr>
        <w:t>change</w:t>
      </w:r>
      <w:r>
        <w:rPr>
          <w:color w:val="57585B"/>
          <w:spacing w:val="-3"/>
          <w:sz w:val="20"/>
        </w:rPr>
        <w:t xml:space="preserve"> </w:t>
      </w:r>
      <w:r>
        <w:rPr>
          <w:color w:val="57585B"/>
          <w:sz w:val="20"/>
        </w:rPr>
        <w:t>request</w:t>
      </w:r>
      <w:r>
        <w:rPr>
          <w:color w:val="57585B"/>
          <w:spacing w:val="-3"/>
          <w:sz w:val="20"/>
        </w:rPr>
        <w:t xml:space="preserve"> </w:t>
      </w:r>
      <w:r>
        <w:rPr>
          <w:color w:val="57585B"/>
          <w:sz w:val="20"/>
        </w:rPr>
        <w:t>to</w:t>
      </w:r>
      <w:r>
        <w:rPr>
          <w:color w:val="57585B"/>
          <w:spacing w:val="-3"/>
          <w:sz w:val="20"/>
        </w:rPr>
        <w:t xml:space="preserve"> </w:t>
      </w:r>
      <w:r>
        <w:rPr>
          <w:color w:val="57585B"/>
          <w:sz w:val="20"/>
        </w:rPr>
        <w:t>the</w:t>
      </w:r>
      <w:r>
        <w:rPr>
          <w:color w:val="57585B"/>
          <w:spacing w:val="-3"/>
          <w:sz w:val="20"/>
        </w:rPr>
        <w:t xml:space="preserve"> </w:t>
      </w:r>
      <w:r>
        <w:rPr>
          <w:color w:val="57585B"/>
          <w:sz w:val="20"/>
        </w:rPr>
        <w:t xml:space="preserve">Commission </w:t>
      </w:r>
      <w:r>
        <w:rPr>
          <w:color w:val="57585B"/>
          <w:spacing w:val="-4"/>
          <w:sz w:val="20"/>
        </w:rPr>
        <w:t>PQD</w:t>
      </w:r>
      <w:r>
        <w:rPr>
          <w:color w:val="57585B"/>
          <w:sz w:val="20"/>
        </w:rPr>
        <w:tab/>
        <w:t>Power quality data</w:t>
      </w:r>
    </w:p>
    <w:p w:rsidR="007169DD" w:rsidRDefault="00BC0D03">
      <w:pPr>
        <w:pStyle w:val="BodyText"/>
        <w:tabs>
          <w:tab w:val="left" w:pos="1765"/>
        </w:tabs>
        <w:spacing w:before="2"/>
        <w:ind w:left="173"/>
      </w:pPr>
      <w:r>
        <w:rPr>
          <w:color w:val="57585B"/>
          <w:spacing w:val="-5"/>
        </w:rPr>
        <w:t>PV</w:t>
      </w:r>
      <w:r>
        <w:rPr>
          <w:color w:val="57585B"/>
        </w:rPr>
        <w:tab/>
      </w:r>
      <w:r>
        <w:rPr>
          <w:color w:val="57585B"/>
          <w:spacing w:val="-2"/>
        </w:rPr>
        <w:t>Photovoltaic</w:t>
      </w:r>
    </w:p>
    <w:p w:rsidR="007169DD" w:rsidRDefault="00BC0D03">
      <w:pPr>
        <w:pStyle w:val="BodyText"/>
        <w:tabs>
          <w:tab w:val="left" w:pos="1765"/>
        </w:tabs>
        <w:spacing w:before="80" w:line="319" w:lineRule="auto"/>
        <w:ind w:left="173" w:right="3866"/>
      </w:pPr>
      <w:r>
        <w:rPr>
          <w:color w:val="57585B"/>
          <w:spacing w:val="-2"/>
        </w:rPr>
        <w:t>Review</w:t>
      </w:r>
      <w:r>
        <w:rPr>
          <w:color w:val="57585B"/>
        </w:rPr>
        <w:tab/>
        <w:t>Review</w:t>
      </w:r>
      <w:r>
        <w:rPr>
          <w:color w:val="57585B"/>
          <w:spacing w:val="-6"/>
        </w:rPr>
        <w:t xml:space="preserve"> </w:t>
      </w:r>
      <w:r>
        <w:rPr>
          <w:color w:val="57585B"/>
        </w:rPr>
        <w:t>of</w:t>
      </w:r>
      <w:r>
        <w:rPr>
          <w:color w:val="57585B"/>
          <w:spacing w:val="-6"/>
        </w:rPr>
        <w:t xml:space="preserve"> </w:t>
      </w:r>
      <w:r>
        <w:rPr>
          <w:color w:val="57585B"/>
        </w:rPr>
        <w:t>the</w:t>
      </w:r>
      <w:r>
        <w:rPr>
          <w:color w:val="57585B"/>
          <w:spacing w:val="-6"/>
        </w:rPr>
        <w:t xml:space="preserve"> </w:t>
      </w:r>
      <w:r>
        <w:rPr>
          <w:color w:val="57585B"/>
        </w:rPr>
        <w:t>regulatory</w:t>
      </w:r>
      <w:r>
        <w:rPr>
          <w:color w:val="57585B"/>
          <w:spacing w:val="-6"/>
        </w:rPr>
        <w:t xml:space="preserve"> </w:t>
      </w:r>
      <w:r>
        <w:rPr>
          <w:color w:val="57585B"/>
        </w:rPr>
        <w:t>framework</w:t>
      </w:r>
      <w:r>
        <w:rPr>
          <w:color w:val="57585B"/>
          <w:spacing w:val="-6"/>
        </w:rPr>
        <w:t xml:space="preserve"> </w:t>
      </w:r>
      <w:r>
        <w:rPr>
          <w:color w:val="57585B"/>
        </w:rPr>
        <w:t>for</w:t>
      </w:r>
      <w:r>
        <w:rPr>
          <w:color w:val="57585B"/>
          <w:spacing w:val="-6"/>
        </w:rPr>
        <w:t xml:space="preserve"> </w:t>
      </w:r>
      <w:r>
        <w:rPr>
          <w:color w:val="57585B"/>
        </w:rPr>
        <w:t>metering</w:t>
      </w:r>
      <w:r>
        <w:rPr>
          <w:color w:val="57585B"/>
          <w:spacing w:val="-6"/>
        </w:rPr>
        <w:t xml:space="preserve"> </w:t>
      </w:r>
      <w:r>
        <w:rPr>
          <w:color w:val="57585B"/>
        </w:rPr>
        <w:t xml:space="preserve">services </w:t>
      </w:r>
      <w:r>
        <w:rPr>
          <w:color w:val="57585B"/>
          <w:spacing w:val="-4"/>
        </w:rPr>
        <w:t>TIGS</w:t>
      </w:r>
      <w:r>
        <w:rPr>
          <w:color w:val="57585B"/>
        </w:rPr>
        <w:tab/>
        <w:t>Temporary Isolation of Group Supply</w:t>
      </w:r>
    </w:p>
    <w:sectPr w:rsidR="007169DD">
      <w:pgSz w:w="11910" w:h="16840"/>
      <w:pgMar w:top="1460" w:right="180" w:bottom="700" w:left="1020" w:header="825" w:footer="5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53F4" w:rsidRDefault="005853F4">
      <w:r>
        <w:separator/>
      </w:r>
    </w:p>
  </w:endnote>
  <w:endnote w:type="continuationSeparator" w:id="0">
    <w:p w:rsidR="005853F4" w:rsidRDefault="00585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Times New Roman"/>
    <w:charset w:val="00"/>
    <w:family w:val="auto"/>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DC2" w:rsidRDefault="00C23DC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9DD" w:rsidRDefault="00BC0D03">
    <w:pPr>
      <w:pStyle w:val="BodyText"/>
      <w:spacing w:line="14" w:lineRule="auto"/>
    </w:pPr>
    <w:r>
      <w:rPr>
        <w:noProof/>
        <w:lang w:val="en-AU" w:eastAsia="en-AU"/>
      </w:rPr>
      <mc:AlternateContent>
        <mc:Choice Requires="wps">
          <w:drawing>
            <wp:anchor distT="0" distB="0" distL="0" distR="0" simplePos="0" relativeHeight="486101504" behindDoc="1" locked="0" layoutInCell="1" allowOverlap="1">
              <wp:simplePos x="0" y="0"/>
              <wp:positionH relativeFrom="page">
                <wp:posOffset>6552006</wp:posOffset>
              </wp:positionH>
              <wp:positionV relativeFrom="page">
                <wp:posOffset>10260000</wp:posOffset>
              </wp:positionV>
              <wp:extent cx="10795" cy="108585"/>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08585"/>
                      </a:xfrm>
                      <a:custGeom>
                        <a:avLst/>
                        <a:gdLst/>
                        <a:ahLst/>
                        <a:cxnLst/>
                        <a:rect l="l" t="t" r="r" b="b"/>
                        <a:pathLst>
                          <a:path w="10795" h="108585">
                            <a:moveTo>
                              <a:pt x="10794" y="0"/>
                            </a:moveTo>
                            <a:lnTo>
                              <a:pt x="0" y="0"/>
                            </a:lnTo>
                            <a:lnTo>
                              <a:pt x="0" y="107999"/>
                            </a:lnTo>
                            <a:lnTo>
                              <a:pt x="10794" y="107999"/>
                            </a:lnTo>
                            <a:lnTo>
                              <a:pt x="10794" y="0"/>
                            </a:lnTo>
                            <a:close/>
                          </a:path>
                        </a:pathLst>
                      </a:custGeom>
                      <a:solidFill>
                        <a:srgbClr val="23A2E0"/>
                      </a:solidFill>
                    </wps:spPr>
                    <wps:bodyPr wrap="square" lIns="0" tIns="0" rIns="0" bIns="0" rtlCol="0">
                      <a:prstTxWarp prst="textNoShape">
                        <a:avLst/>
                      </a:prstTxWarp>
                      <a:noAutofit/>
                    </wps:bodyPr>
                  </wps:wsp>
                </a:graphicData>
              </a:graphic>
            </wp:anchor>
          </w:drawing>
        </mc:Choice>
        <mc:Fallback>
          <w:pict>
            <v:shape w14:anchorId="2E17EB21" id="Graphic 119" o:spid="_x0000_s1026" style="position:absolute;margin-left:515.9pt;margin-top:807.85pt;width:.85pt;height:8.55pt;z-index:-17214976;visibility:visible;mso-wrap-style:square;mso-wrap-distance-left:0;mso-wrap-distance-top:0;mso-wrap-distance-right:0;mso-wrap-distance-bottom:0;mso-position-horizontal:absolute;mso-position-horizontal-relative:page;mso-position-vertical:absolute;mso-position-vertical-relative:page;v-text-anchor:top" coordsize="1079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" path="m10794,l,,,107999r10794,l10794,xe" fillcolor="#23a2e0" stroked="f">
              <v:path arrowok="t"/>
              <w10:wrap anchorx="page" anchory="page"/>
            </v:shape>
          </w:pict>
        </mc:Fallback>
      </mc:AlternateContent>
    </w:r>
    <w:r>
      <w:rPr>
        <w:noProof/>
        <w:lang w:val="en-AU" w:eastAsia="en-AU"/>
      </w:rPr>
      <mc:AlternateContent>
        <mc:Choice Requires="wps">
          <w:drawing>
            <wp:anchor distT="0" distB="0" distL="0" distR="0" simplePos="0" relativeHeight="486102016" behindDoc="1" locked="0" layoutInCell="1" allowOverlap="1">
              <wp:simplePos x="0" y="0"/>
              <wp:positionH relativeFrom="page">
                <wp:posOffset>6685336</wp:posOffset>
              </wp:positionH>
              <wp:positionV relativeFrom="page">
                <wp:posOffset>10229246</wp:posOffset>
              </wp:positionV>
              <wp:extent cx="205740" cy="14478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44780"/>
                      </a:xfrm>
                      <a:prstGeom prst="rect">
                        <a:avLst/>
                      </a:prstGeom>
                    </wps:spPr>
                    <wps:txbx>
                      <w:txbxContent>
                        <w:p w:rsidR="007169DD" w:rsidRDefault="00BC0D03">
                          <w:pPr>
                            <w:spacing w:before="16"/>
                            <w:ind w:left="60"/>
                            <w:rPr>
                              <w:b/>
                              <w:sz w:val="16"/>
                            </w:rPr>
                          </w:pPr>
                          <w:r>
                            <w:rPr>
                              <w:b/>
                              <w:color w:val="57585B"/>
                              <w:spacing w:val="-5"/>
                              <w:sz w:val="16"/>
                            </w:rPr>
                            <w:fldChar w:fldCharType="begin"/>
                          </w:r>
                          <w:r>
                            <w:rPr>
                              <w:b/>
                              <w:color w:val="57585B"/>
                              <w:spacing w:val="-5"/>
                              <w:sz w:val="16"/>
                            </w:rPr>
                            <w:instrText xml:space="preserve"> PAGE </w:instrText>
                          </w:r>
                          <w:r>
                            <w:rPr>
                              <w:b/>
                              <w:color w:val="57585B"/>
                              <w:spacing w:val="-5"/>
                              <w:sz w:val="16"/>
                            </w:rPr>
                            <w:fldChar w:fldCharType="separate"/>
                          </w:r>
                          <w:r w:rsidR="00C23DC2">
                            <w:rPr>
                              <w:b/>
                              <w:noProof/>
                              <w:color w:val="57585B"/>
                              <w:spacing w:val="-5"/>
                              <w:sz w:val="16"/>
                            </w:rPr>
                            <w:t>52</w:t>
                          </w:r>
                          <w:r>
                            <w:rPr>
                              <w:b/>
                              <w:color w:val="57585B"/>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0" o:spid="_x0000_s1081" type="#_x0000_t202" style="position:absolute;margin-left:526.4pt;margin-top:805.45pt;width:16.2pt;height:11.4pt;z-index:-1721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" filled="f" stroked="f">
              <v:path arrowok="t"/>
              <v:textbox inset="0,0,0,0">
                <w:txbxContent>
                  <w:p w:rsidR="007169DD" w:rsidRDefault="00BC0D03">
                    <w:pPr>
                      <w:spacing w:before="16"/>
                      <w:ind w:left="60"/>
                      <w:rPr>
                        <w:b/>
                        <w:sz w:val="16"/>
                      </w:rPr>
                    </w:pPr>
                    <w:r>
                      <w:rPr>
                        <w:b/>
                        <w:color w:val="57585B"/>
                        <w:spacing w:val="-5"/>
                        <w:sz w:val="16"/>
                      </w:rPr>
                      <w:fldChar w:fldCharType="begin"/>
                    </w:r>
                    <w:r>
                      <w:rPr>
                        <w:b/>
                        <w:color w:val="57585B"/>
                        <w:spacing w:val="-5"/>
                        <w:sz w:val="16"/>
                      </w:rPr>
                      <w:instrText xml:space="preserve"> PAGE </w:instrText>
                    </w:r>
                    <w:r>
                      <w:rPr>
                        <w:b/>
                        <w:color w:val="57585B"/>
                        <w:spacing w:val="-5"/>
                        <w:sz w:val="16"/>
                      </w:rPr>
                      <w:fldChar w:fldCharType="separate"/>
                    </w:r>
                    <w:r w:rsidR="00C23DC2">
                      <w:rPr>
                        <w:b/>
                        <w:noProof/>
                        <w:color w:val="57585B"/>
                        <w:spacing w:val="-5"/>
                        <w:sz w:val="16"/>
                      </w:rPr>
                      <w:t>52</w:t>
                    </w:r>
                    <w:r>
                      <w:rPr>
                        <w:b/>
                        <w:color w:val="57585B"/>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DC2" w:rsidRDefault="00C23D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DC2" w:rsidRDefault="00C23D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9DD" w:rsidRDefault="00BC0D03">
    <w:pPr>
      <w:pStyle w:val="BodyText"/>
      <w:spacing w:line="14" w:lineRule="auto"/>
    </w:pPr>
    <w:r>
      <w:rPr>
        <w:noProof/>
        <w:lang w:val="en-AU" w:eastAsia="en-AU"/>
      </w:rPr>
      <mc:AlternateContent>
        <mc:Choice Requires="wps">
          <w:drawing>
            <wp:anchor distT="0" distB="0" distL="0" distR="0" simplePos="0" relativeHeight="486083584" behindDoc="1" locked="0" layoutInCell="1" allowOverlap="1">
              <wp:simplePos x="0" y="0"/>
              <wp:positionH relativeFrom="page">
                <wp:posOffset>6552006</wp:posOffset>
              </wp:positionH>
              <wp:positionV relativeFrom="page">
                <wp:posOffset>10260000</wp:posOffset>
              </wp:positionV>
              <wp:extent cx="10795" cy="10858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08585"/>
                      </a:xfrm>
                      <a:custGeom>
                        <a:avLst/>
                        <a:gdLst/>
                        <a:ahLst/>
                        <a:cxnLst/>
                        <a:rect l="l" t="t" r="r" b="b"/>
                        <a:pathLst>
                          <a:path w="10795" h="108585">
                            <a:moveTo>
                              <a:pt x="10794" y="0"/>
                            </a:moveTo>
                            <a:lnTo>
                              <a:pt x="0" y="0"/>
                            </a:lnTo>
                            <a:lnTo>
                              <a:pt x="0" y="107999"/>
                            </a:lnTo>
                            <a:lnTo>
                              <a:pt x="10794" y="107999"/>
                            </a:lnTo>
                            <a:lnTo>
                              <a:pt x="10794" y="0"/>
                            </a:lnTo>
                            <a:close/>
                          </a:path>
                        </a:pathLst>
                      </a:custGeom>
                      <a:solidFill>
                        <a:srgbClr val="23A2E0"/>
                      </a:solidFill>
                    </wps:spPr>
                    <wps:bodyPr wrap="square" lIns="0" tIns="0" rIns="0" bIns="0" rtlCol="0">
                      <a:prstTxWarp prst="textNoShape">
                        <a:avLst/>
                      </a:prstTxWarp>
                      <a:noAutofit/>
                    </wps:bodyPr>
                  </wps:wsp>
                </a:graphicData>
              </a:graphic>
            </wp:anchor>
          </w:drawing>
        </mc:Choice>
        <mc:Fallback>
          <w:pict>
            <v:shape w14:anchorId="55E55FB6" id="Graphic 17" o:spid="_x0000_s1026" style="position:absolute;margin-left:515.9pt;margin-top:807.85pt;width:.85pt;height:8.55pt;z-index:-17232896;visibility:visible;mso-wrap-style:square;mso-wrap-distance-left:0;mso-wrap-distance-top:0;mso-wrap-distance-right:0;mso-wrap-distance-bottom:0;mso-position-horizontal:absolute;mso-position-horizontal-relative:page;mso-position-vertical:absolute;mso-position-vertical-relative:page;v-text-anchor:top" coordsize="1079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" path="m10794,l,,,107999r10794,l10794,xe" fillcolor="#23a2e0" stroked="f">
              <v:path arrowok="t"/>
              <w10:wrap anchorx="page" anchory="page"/>
            </v:shape>
          </w:pict>
        </mc:Fallback>
      </mc:AlternateContent>
    </w:r>
    <w:r>
      <w:rPr>
        <w:noProof/>
        <w:lang w:val="en-AU" w:eastAsia="en-AU"/>
      </w:rPr>
      <mc:AlternateContent>
        <mc:Choice Requires="wps">
          <w:drawing>
            <wp:anchor distT="0" distB="0" distL="0" distR="0" simplePos="0" relativeHeight="486084096" behindDoc="1" locked="0" layoutInCell="1" allowOverlap="1">
              <wp:simplePos x="0" y="0"/>
              <wp:positionH relativeFrom="page">
                <wp:posOffset>6721104</wp:posOffset>
              </wp:positionH>
              <wp:positionV relativeFrom="page">
                <wp:posOffset>10229246</wp:posOffset>
              </wp:positionV>
              <wp:extent cx="170180" cy="14478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 cy="144780"/>
                      </a:xfrm>
                      <a:prstGeom prst="rect">
                        <a:avLst/>
                      </a:prstGeom>
                    </wps:spPr>
                    <wps:txbx>
                      <w:txbxContent>
                        <w:p w:rsidR="007169DD" w:rsidRDefault="00BC0D03">
                          <w:pPr>
                            <w:spacing w:before="16"/>
                            <w:ind w:left="60"/>
                            <w:rPr>
                              <w:b/>
                              <w:sz w:val="16"/>
                            </w:rPr>
                          </w:pPr>
                          <w:r>
                            <w:rPr>
                              <w:b/>
                              <w:color w:val="57585B"/>
                              <w:spacing w:val="-5"/>
                              <w:sz w:val="16"/>
                            </w:rPr>
                            <w:fldChar w:fldCharType="begin"/>
                          </w:r>
                          <w:r>
                            <w:rPr>
                              <w:b/>
                              <w:color w:val="57585B"/>
                              <w:spacing w:val="-5"/>
                              <w:sz w:val="16"/>
                            </w:rPr>
                            <w:instrText xml:space="preserve"> PAGE  \* roman </w:instrText>
                          </w:r>
                          <w:r>
                            <w:rPr>
                              <w:b/>
                              <w:color w:val="57585B"/>
                              <w:spacing w:val="-5"/>
                              <w:sz w:val="16"/>
                            </w:rPr>
                            <w:fldChar w:fldCharType="separate"/>
                          </w:r>
                          <w:r w:rsidR="00C23DC2">
                            <w:rPr>
                              <w:b/>
                              <w:noProof/>
                              <w:color w:val="57585B"/>
                              <w:spacing w:val="-5"/>
                              <w:sz w:val="16"/>
                            </w:rPr>
                            <w:t>i</w:t>
                          </w:r>
                          <w:r>
                            <w:rPr>
                              <w:b/>
                              <w:color w:val="57585B"/>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62" type="#_x0000_t202" style="position:absolute;margin-left:529.2pt;margin-top:805.45pt;width:13.4pt;height:11.4pt;z-index:-1723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" filled="f" stroked="f">
              <v:path arrowok="t"/>
              <v:textbox inset="0,0,0,0">
                <w:txbxContent>
                  <w:p w:rsidR="007169DD" w:rsidRDefault="00BC0D03">
                    <w:pPr>
                      <w:spacing w:before="16"/>
                      <w:ind w:left="60"/>
                      <w:rPr>
                        <w:b/>
                        <w:sz w:val="16"/>
                      </w:rPr>
                    </w:pPr>
                    <w:r>
                      <w:rPr>
                        <w:b/>
                        <w:color w:val="57585B"/>
                        <w:spacing w:val="-5"/>
                        <w:sz w:val="16"/>
                      </w:rPr>
                      <w:fldChar w:fldCharType="begin"/>
                    </w:r>
                    <w:r>
                      <w:rPr>
                        <w:b/>
                        <w:color w:val="57585B"/>
                        <w:spacing w:val="-5"/>
                        <w:sz w:val="16"/>
                      </w:rPr>
                      <w:instrText xml:space="preserve"> PAGE  \* roman </w:instrText>
                    </w:r>
                    <w:r>
                      <w:rPr>
                        <w:b/>
                        <w:color w:val="57585B"/>
                        <w:spacing w:val="-5"/>
                        <w:sz w:val="16"/>
                      </w:rPr>
                      <w:fldChar w:fldCharType="separate"/>
                    </w:r>
                    <w:r w:rsidR="00C23DC2">
                      <w:rPr>
                        <w:b/>
                        <w:noProof/>
                        <w:color w:val="57585B"/>
                        <w:spacing w:val="-5"/>
                        <w:sz w:val="16"/>
                      </w:rPr>
                      <w:t>i</w:t>
                    </w:r>
                    <w:r>
                      <w:rPr>
                        <w:b/>
                        <w:color w:val="57585B"/>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9DD" w:rsidRDefault="007169DD">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9DD" w:rsidRDefault="00BC0D03">
    <w:pPr>
      <w:pStyle w:val="BodyText"/>
      <w:spacing w:line="14" w:lineRule="auto"/>
    </w:pPr>
    <w:r>
      <w:rPr>
        <w:noProof/>
        <w:lang w:val="en-AU" w:eastAsia="en-AU"/>
      </w:rPr>
      <mc:AlternateContent>
        <mc:Choice Requires="wps">
          <w:drawing>
            <wp:anchor distT="0" distB="0" distL="0" distR="0" simplePos="0" relativeHeight="486089216" behindDoc="1" locked="0" layoutInCell="1" allowOverlap="1">
              <wp:simplePos x="0" y="0"/>
              <wp:positionH relativeFrom="page">
                <wp:posOffset>6552006</wp:posOffset>
              </wp:positionH>
              <wp:positionV relativeFrom="page">
                <wp:posOffset>10260000</wp:posOffset>
              </wp:positionV>
              <wp:extent cx="10795" cy="10858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08585"/>
                      </a:xfrm>
                      <a:custGeom>
                        <a:avLst/>
                        <a:gdLst/>
                        <a:ahLst/>
                        <a:cxnLst/>
                        <a:rect l="l" t="t" r="r" b="b"/>
                        <a:pathLst>
                          <a:path w="10795" h="108585">
                            <a:moveTo>
                              <a:pt x="10794" y="0"/>
                            </a:moveTo>
                            <a:lnTo>
                              <a:pt x="0" y="0"/>
                            </a:lnTo>
                            <a:lnTo>
                              <a:pt x="0" y="107999"/>
                            </a:lnTo>
                            <a:lnTo>
                              <a:pt x="10794" y="107999"/>
                            </a:lnTo>
                            <a:lnTo>
                              <a:pt x="10794" y="0"/>
                            </a:lnTo>
                            <a:close/>
                          </a:path>
                        </a:pathLst>
                      </a:custGeom>
                      <a:solidFill>
                        <a:srgbClr val="23A2E0"/>
                      </a:solidFill>
                    </wps:spPr>
                    <wps:bodyPr wrap="square" lIns="0" tIns="0" rIns="0" bIns="0" rtlCol="0">
                      <a:prstTxWarp prst="textNoShape">
                        <a:avLst/>
                      </a:prstTxWarp>
                      <a:noAutofit/>
                    </wps:bodyPr>
                  </wps:wsp>
                </a:graphicData>
              </a:graphic>
            </wp:anchor>
          </w:drawing>
        </mc:Choice>
        <mc:Fallback>
          <w:pict>
            <v:shape w14:anchorId="1272B8BA" id="Graphic 32" o:spid="_x0000_s1026" style="position:absolute;margin-left:515.9pt;margin-top:807.85pt;width:.85pt;height:8.55pt;z-index:-17227264;visibility:visible;mso-wrap-style:square;mso-wrap-distance-left:0;mso-wrap-distance-top:0;mso-wrap-distance-right:0;mso-wrap-distance-bottom:0;mso-position-horizontal:absolute;mso-position-horizontal-relative:page;mso-position-vertical:absolute;mso-position-vertical-relative:page;v-text-anchor:top" coordsize="1079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" path="m10794,l,,,107999r10794,l10794,xe" fillcolor="#23a2e0" stroked="f">
              <v:path arrowok="t"/>
              <w10:wrap anchorx="page" anchory="page"/>
            </v:shape>
          </w:pict>
        </mc:Fallback>
      </mc:AlternateContent>
    </w:r>
    <w:r>
      <w:rPr>
        <w:noProof/>
        <w:lang w:val="en-AU" w:eastAsia="en-AU"/>
      </w:rPr>
      <mc:AlternateContent>
        <mc:Choice Requires="wps">
          <w:drawing>
            <wp:anchor distT="0" distB="0" distL="0" distR="0" simplePos="0" relativeHeight="486089728" behindDoc="1" locked="0" layoutInCell="1" allowOverlap="1">
              <wp:simplePos x="0" y="0"/>
              <wp:positionH relativeFrom="page">
                <wp:posOffset>6685336</wp:posOffset>
              </wp:positionH>
              <wp:positionV relativeFrom="page">
                <wp:posOffset>10229246</wp:posOffset>
              </wp:positionV>
              <wp:extent cx="205740" cy="14478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44780"/>
                      </a:xfrm>
                      <a:prstGeom prst="rect">
                        <a:avLst/>
                      </a:prstGeom>
                    </wps:spPr>
                    <wps:txbx>
                      <w:txbxContent>
                        <w:p w:rsidR="007169DD" w:rsidRDefault="00BC0D03">
                          <w:pPr>
                            <w:spacing w:before="16"/>
                            <w:ind w:left="60"/>
                            <w:rPr>
                              <w:b/>
                              <w:sz w:val="16"/>
                            </w:rPr>
                          </w:pPr>
                          <w:r>
                            <w:rPr>
                              <w:b/>
                              <w:color w:val="57585B"/>
                              <w:spacing w:val="-5"/>
                              <w:sz w:val="16"/>
                            </w:rPr>
                            <w:fldChar w:fldCharType="begin"/>
                          </w:r>
                          <w:r>
                            <w:rPr>
                              <w:b/>
                              <w:color w:val="57585B"/>
                              <w:spacing w:val="-5"/>
                              <w:sz w:val="16"/>
                            </w:rPr>
                            <w:instrText xml:space="preserve"> PAGE </w:instrText>
                          </w:r>
                          <w:r>
                            <w:rPr>
                              <w:b/>
                              <w:color w:val="57585B"/>
                              <w:spacing w:val="-5"/>
                              <w:sz w:val="16"/>
                            </w:rPr>
                            <w:fldChar w:fldCharType="separate"/>
                          </w:r>
                          <w:r w:rsidR="00C23DC2">
                            <w:rPr>
                              <w:b/>
                              <w:noProof/>
                              <w:color w:val="57585B"/>
                              <w:spacing w:val="-5"/>
                              <w:sz w:val="16"/>
                            </w:rPr>
                            <w:t>33</w:t>
                          </w:r>
                          <w:r>
                            <w:rPr>
                              <w:b/>
                              <w:color w:val="57585B"/>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67" type="#_x0000_t202" style="position:absolute;margin-left:526.4pt;margin-top:805.45pt;width:16.2pt;height:11.4pt;z-index:-1722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" filled="f" stroked="f">
              <v:path arrowok="t"/>
              <v:textbox inset="0,0,0,0">
                <w:txbxContent>
                  <w:p w:rsidR="007169DD" w:rsidRDefault="00BC0D03">
                    <w:pPr>
                      <w:spacing w:before="16"/>
                      <w:ind w:left="60"/>
                      <w:rPr>
                        <w:b/>
                        <w:sz w:val="16"/>
                      </w:rPr>
                    </w:pPr>
                    <w:r>
                      <w:rPr>
                        <w:b/>
                        <w:color w:val="57585B"/>
                        <w:spacing w:val="-5"/>
                        <w:sz w:val="16"/>
                      </w:rPr>
                      <w:fldChar w:fldCharType="begin"/>
                    </w:r>
                    <w:r>
                      <w:rPr>
                        <w:b/>
                        <w:color w:val="57585B"/>
                        <w:spacing w:val="-5"/>
                        <w:sz w:val="16"/>
                      </w:rPr>
                      <w:instrText xml:space="preserve"> PAGE </w:instrText>
                    </w:r>
                    <w:r>
                      <w:rPr>
                        <w:b/>
                        <w:color w:val="57585B"/>
                        <w:spacing w:val="-5"/>
                        <w:sz w:val="16"/>
                      </w:rPr>
                      <w:fldChar w:fldCharType="separate"/>
                    </w:r>
                    <w:r w:rsidR="00C23DC2">
                      <w:rPr>
                        <w:b/>
                        <w:noProof/>
                        <w:color w:val="57585B"/>
                        <w:spacing w:val="-5"/>
                        <w:sz w:val="16"/>
                      </w:rPr>
                      <w:t>33</w:t>
                    </w:r>
                    <w:r>
                      <w:rPr>
                        <w:b/>
                        <w:color w:val="57585B"/>
                        <w:spacing w:val="-5"/>
                        <w:sz w:val="1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9DD" w:rsidRDefault="00BC0D03">
    <w:pPr>
      <w:pStyle w:val="BodyText"/>
      <w:spacing w:line="14" w:lineRule="auto"/>
    </w:pPr>
    <w:r>
      <w:rPr>
        <w:noProof/>
        <w:lang w:val="en-AU" w:eastAsia="en-AU"/>
      </w:rPr>
      <mc:AlternateContent>
        <mc:Choice Requires="wps">
          <w:drawing>
            <wp:anchor distT="0" distB="0" distL="0" distR="0" simplePos="0" relativeHeight="486091776" behindDoc="1" locked="0" layoutInCell="1" allowOverlap="1">
              <wp:simplePos x="0" y="0"/>
              <wp:positionH relativeFrom="page">
                <wp:posOffset>6552006</wp:posOffset>
              </wp:positionH>
              <wp:positionV relativeFrom="page">
                <wp:posOffset>10260000</wp:posOffset>
              </wp:positionV>
              <wp:extent cx="10795" cy="108585"/>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08585"/>
                      </a:xfrm>
                      <a:custGeom>
                        <a:avLst/>
                        <a:gdLst/>
                        <a:ahLst/>
                        <a:cxnLst/>
                        <a:rect l="l" t="t" r="r" b="b"/>
                        <a:pathLst>
                          <a:path w="10795" h="108585">
                            <a:moveTo>
                              <a:pt x="10794" y="0"/>
                            </a:moveTo>
                            <a:lnTo>
                              <a:pt x="0" y="0"/>
                            </a:lnTo>
                            <a:lnTo>
                              <a:pt x="0" y="107999"/>
                            </a:lnTo>
                            <a:lnTo>
                              <a:pt x="10794" y="107999"/>
                            </a:lnTo>
                            <a:lnTo>
                              <a:pt x="10794" y="0"/>
                            </a:lnTo>
                            <a:close/>
                          </a:path>
                        </a:pathLst>
                      </a:custGeom>
                      <a:solidFill>
                        <a:srgbClr val="23A2E0"/>
                      </a:solidFill>
                    </wps:spPr>
                    <wps:bodyPr wrap="square" lIns="0" tIns="0" rIns="0" bIns="0" rtlCol="0">
                      <a:prstTxWarp prst="textNoShape">
                        <a:avLst/>
                      </a:prstTxWarp>
                      <a:noAutofit/>
                    </wps:bodyPr>
                  </wps:wsp>
                </a:graphicData>
              </a:graphic>
            </wp:anchor>
          </w:drawing>
        </mc:Choice>
        <mc:Fallback>
          <w:pict>
            <v:shape w14:anchorId="22EB4E67" id="Graphic 98" o:spid="_x0000_s1026" style="position:absolute;margin-left:515.9pt;margin-top:807.85pt;width:.85pt;height:8.55pt;z-index:-17224704;visibility:visible;mso-wrap-style:square;mso-wrap-distance-left:0;mso-wrap-distance-top:0;mso-wrap-distance-right:0;mso-wrap-distance-bottom:0;mso-position-horizontal:absolute;mso-position-horizontal-relative:page;mso-position-vertical:absolute;mso-position-vertical-relative:page;v-text-anchor:top" coordsize="1079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" path="m10794,l,,,107999r10794,l10794,xe" fillcolor="#23a2e0" stroked="f">
              <v:path arrowok="t"/>
              <w10:wrap anchorx="page" anchory="page"/>
            </v:shape>
          </w:pict>
        </mc:Fallback>
      </mc:AlternateContent>
    </w:r>
    <w:r>
      <w:rPr>
        <w:noProof/>
        <w:lang w:val="en-AU" w:eastAsia="en-AU"/>
      </w:rPr>
      <mc:AlternateContent>
        <mc:Choice Requires="wps">
          <w:drawing>
            <wp:anchor distT="0" distB="0" distL="0" distR="0" simplePos="0" relativeHeight="486092288" behindDoc="1" locked="0" layoutInCell="1" allowOverlap="1">
              <wp:simplePos x="0" y="0"/>
              <wp:positionH relativeFrom="page">
                <wp:posOffset>720001</wp:posOffset>
              </wp:positionH>
              <wp:positionV relativeFrom="page">
                <wp:posOffset>9961550</wp:posOffset>
              </wp:positionV>
              <wp:extent cx="720090" cy="127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55E2A285" id="Graphic 99" o:spid="_x0000_s1026" style="position:absolute;margin-left:56.7pt;margin-top:784.35pt;width:56.7pt;height:.1pt;z-index:-17224192;visibility:visible;mso-wrap-style:square;mso-wrap-distance-left:0;mso-wrap-distance-top:0;mso-wrap-distance-right:0;mso-wrap-distance-bottom:0;mso-position-horizontal:absolute;mso-position-horizontal-relative:page;mso-position-vertical:absolute;mso-position-vertical-relative:page;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" path="m,l719963,e" filled="f" strokecolor="#57585b" strokeweight=".04408mm">
              <v:path arrowok="t"/>
              <w10:wrap anchorx="page" anchory="page"/>
            </v:shape>
          </w:pict>
        </mc:Fallback>
      </mc:AlternateContent>
    </w:r>
    <w:r>
      <w:rPr>
        <w:noProof/>
        <w:lang w:val="en-AU" w:eastAsia="en-AU"/>
      </w:rPr>
      <mc:AlternateContent>
        <mc:Choice Requires="wps">
          <w:drawing>
            <wp:anchor distT="0" distB="0" distL="0" distR="0" simplePos="0" relativeHeight="486092800" behindDoc="1" locked="0" layoutInCell="1" allowOverlap="1">
              <wp:simplePos x="0" y="0"/>
              <wp:positionH relativeFrom="page">
                <wp:posOffset>707299</wp:posOffset>
              </wp:positionH>
              <wp:positionV relativeFrom="page">
                <wp:posOffset>10034645</wp:posOffset>
              </wp:positionV>
              <wp:extent cx="3548379" cy="13017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8379" cy="130175"/>
                      </a:xfrm>
                      <a:prstGeom prst="rect">
                        <a:avLst/>
                      </a:prstGeom>
                    </wps:spPr>
                    <wps:txbx>
                      <w:txbxContent>
                        <w:p w:rsidR="007169DD" w:rsidRDefault="00BC0D03">
                          <w:pPr>
                            <w:spacing w:before="17"/>
                            <w:ind w:left="20"/>
                            <w:rPr>
                              <w:sz w:val="14"/>
                            </w:rPr>
                          </w:pPr>
                          <w:r>
                            <w:rPr>
                              <w:color w:val="57585B"/>
                              <w:sz w:val="14"/>
                            </w:rPr>
                            <w:t>96</w:t>
                          </w:r>
                          <w:r>
                            <w:rPr>
                              <w:color w:val="57585B"/>
                              <w:spacing w:val="55"/>
                              <w:sz w:val="14"/>
                            </w:rPr>
                            <w:t xml:space="preserve">  </w:t>
                          </w:r>
                          <w:r>
                            <w:rPr>
                              <w:color w:val="57585B"/>
                              <w:sz w:val="14"/>
                            </w:rPr>
                            <w:t>This</w:t>
                          </w:r>
                          <w:r>
                            <w:rPr>
                              <w:color w:val="57585B"/>
                              <w:spacing w:val="-1"/>
                              <w:sz w:val="14"/>
                            </w:rPr>
                            <w:t xml:space="preserve"> </w:t>
                          </w:r>
                          <w:r>
                            <w:rPr>
                              <w:color w:val="57585B"/>
                              <w:sz w:val="14"/>
                            </w:rPr>
                            <w:t>notice was published</w:t>
                          </w:r>
                          <w:r>
                            <w:rPr>
                              <w:color w:val="57585B"/>
                              <w:spacing w:val="-1"/>
                              <w:sz w:val="14"/>
                            </w:rPr>
                            <w:t xml:space="preserve"> </w:t>
                          </w:r>
                          <w:r>
                            <w:rPr>
                              <w:color w:val="57585B"/>
                              <w:sz w:val="14"/>
                            </w:rPr>
                            <w:t>under section</w:t>
                          </w:r>
                          <w:r>
                            <w:rPr>
                              <w:color w:val="57585B"/>
                              <w:spacing w:val="-1"/>
                              <w:sz w:val="14"/>
                            </w:rPr>
                            <w:t xml:space="preserve"> </w:t>
                          </w:r>
                          <w:r>
                            <w:rPr>
                              <w:color w:val="57585B"/>
                              <w:sz w:val="14"/>
                            </w:rPr>
                            <w:t>95 of the</w:t>
                          </w:r>
                          <w:r>
                            <w:rPr>
                              <w:color w:val="57585B"/>
                              <w:spacing w:val="-1"/>
                              <w:sz w:val="14"/>
                            </w:rPr>
                            <w:t xml:space="preserve"> </w:t>
                          </w:r>
                          <w:r>
                            <w:rPr>
                              <w:color w:val="57585B"/>
                              <w:sz w:val="14"/>
                            </w:rPr>
                            <w:t>NEL and</w:t>
                          </w:r>
                          <w:r>
                            <w:rPr>
                              <w:color w:val="57585B"/>
                              <w:spacing w:val="-1"/>
                              <w:sz w:val="14"/>
                            </w:rPr>
                            <w:t xml:space="preserve"> </w:t>
                          </w:r>
                          <w:r>
                            <w:rPr>
                              <w:color w:val="57585B"/>
                              <w:sz w:val="14"/>
                            </w:rPr>
                            <w:t>section 251 of</w:t>
                          </w:r>
                          <w:r>
                            <w:rPr>
                              <w:color w:val="57585B"/>
                              <w:spacing w:val="-1"/>
                              <w:sz w:val="14"/>
                            </w:rPr>
                            <w:t xml:space="preserve"> </w:t>
                          </w:r>
                          <w:r>
                            <w:rPr>
                              <w:color w:val="57585B"/>
                              <w:sz w:val="14"/>
                            </w:rPr>
                            <w:t xml:space="preserve">the </w:t>
                          </w:r>
                          <w:r>
                            <w:rPr>
                              <w:color w:val="57585B"/>
                              <w:spacing w:val="-2"/>
                              <w:sz w:val="14"/>
                            </w:rPr>
                            <w:t>NERL.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0" o:spid="_x0000_s1070" type="#_x0000_t202" style="position:absolute;margin-left:55.7pt;margin-top:790.15pt;width:279.4pt;height:10.25pt;z-index:-1722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" filled="f" stroked="f">
              <v:path arrowok="t"/>
              <v:textbox inset="0,0,0,0">
                <w:txbxContent>
                  <w:p w:rsidR="007169DD" w:rsidRDefault="00BC0D03">
                    <w:pPr>
                      <w:spacing w:before="17"/>
                      <w:ind w:left="20"/>
                      <w:rPr>
                        <w:sz w:val="14"/>
                      </w:rPr>
                    </w:pPr>
                    <w:r>
                      <w:rPr>
                        <w:color w:val="57585B"/>
                        <w:sz w:val="14"/>
                      </w:rPr>
                      <w:t>96</w:t>
                    </w:r>
                    <w:r>
                      <w:rPr>
                        <w:color w:val="57585B"/>
                        <w:spacing w:val="55"/>
                        <w:sz w:val="14"/>
                      </w:rPr>
                      <w:t xml:space="preserve">  </w:t>
                    </w:r>
                    <w:r>
                      <w:rPr>
                        <w:color w:val="57585B"/>
                        <w:sz w:val="14"/>
                      </w:rPr>
                      <w:t>This</w:t>
                    </w:r>
                    <w:r>
                      <w:rPr>
                        <w:color w:val="57585B"/>
                        <w:spacing w:val="-1"/>
                        <w:sz w:val="14"/>
                      </w:rPr>
                      <w:t xml:space="preserve"> </w:t>
                    </w:r>
                    <w:r>
                      <w:rPr>
                        <w:color w:val="57585B"/>
                        <w:sz w:val="14"/>
                      </w:rPr>
                      <w:t>notice was published</w:t>
                    </w:r>
                    <w:r>
                      <w:rPr>
                        <w:color w:val="57585B"/>
                        <w:spacing w:val="-1"/>
                        <w:sz w:val="14"/>
                      </w:rPr>
                      <w:t xml:space="preserve"> </w:t>
                    </w:r>
                    <w:r>
                      <w:rPr>
                        <w:color w:val="57585B"/>
                        <w:sz w:val="14"/>
                      </w:rPr>
                      <w:t>under section</w:t>
                    </w:r>
                    <w:r>
                      <w:rPr>
                        <w:color w:val="57585B"/>
                        <w:spacing w:val="-1"/>
                        <w:sz w:val="14"/>
                      </w:rPr>
                      <w:t xml:space="preserve"> </w:t>
                    </w:r>
                    <w:r>
                      <w:rPr>
                        <w:color w:val="57585B"/>
                        <w:sz w:val="14"/>
                      </w:rPr>
                      <w:t>95 of the</w:t>
                    </w:r>
                    <w:r>
                      <w:rPr>
                        <w:color w:val="57585B"/>
                        <w:spacing w:val="-1"/>
                        <w:sz w:val="14"/>
                      </w:rPr>
                      <w:t xml:space="preserve"> </w:t>
                    </w:r>
                    <w:r>
                      <w:rPr>
                        <w:color w:val="57585B"/>
                        <w:sz w:val="14"/>
                      </w:rPr>
                      <w:t>NEL and</w:t>
                    </w:r>
                    <w:r>
                      <w:rPr>
                        <w:color w:val="57585B"/>
                        <w:spacing w:val="-1"/>
                        <w:sz w:val="14"/>
                      </w:rPr>
                      <w:t xml:space="preserve"> </w:t>
                    </w:r>
                    <w:r>
                      <w:rPr>
                        <w:color w:val="57585B"/>
                        <w:sz w:val="14"/>
                      </w:rPr>
                      <w:t>section 251 of</w:t>
                    </w:r>
                    <w:r>
                      <w:rPr>
                        <w:color w:val="57585B"/>
                        <w:spacing w:val="-1"/>
                        <w:sz w:val="14"/>
                      </w:rPr>
                      <w:t xml:space="preserve"> </w:t>
                    </w:r>
                    <w:r>
                      <w:rPr>
                        <w:color w:val="57585B"/>
                        <w:sz w:val="14"/>
                      </w:rPr>
                      <w:t xml:space="preserve">the </w:t>
                    </w:r>
                    <w:r>
                      <w:rPr>
                        <w:color w:val="57585B"/>
                        <w:spacing w:val="-2"/>
                        <w:sz w:val="14"/>
                      </w:rPr>
                      <w:t>NERL.</w:t>
                    </w:r>
                  </w:p>
                </w:txbxContent>
              </v:textbox>
              <w10:wrap anchorx="page" anchory="page"/>
            </v:shape>
          </w:pict>
        </mc:Fallback>
      </mc:AlternateContent>
    </w:r>
    <w:r>
      <w:rPr>
        <w:noProof/>
        <w:lang w:val="en-AU" w:eastAsia="en-AU"/>
      </w:rPr>
      <mc:AlternateContent>
        <mc:Choice Requires="wps">
          <w:drawing>
            <wp:anchor distT="0" distB="0" distL="0" distR="0" simplePos="0" relativeHeight="486093312" behindDoc="1" locked="0" layoutInCell="1" allowOverlap="1">
              <wp:simplePos x="0" y="0"/>
              <wp:positionH relativeFrom="page">
                <wp:posOffset>6710736</wp:posOffset>
              </wp:positionH>
              <wp:positionV relativeFrom="page">
                <wp:posOffset>10229246</wp:posOffset>
              </wp:positionV>
              <wp:extent cx="142240" cy="14478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240" cy="144780"/>
                      </a:xfrm>
                      <a:prstGeom prst="rect">
                        <a:avLst/>
                      </a:prstGeom>
                    </wps:spPr>
                    <wps:txbx>
                      <w:txbxContent>
                        <w:p w:rsidR="007169DD" w:rsidRDefault="00BC0D03">
                          <w:pPr>
                            <w:spacing w:before="16"/>
                            <w:ind w:left="20"/>
                            <w:rPr>
                              <w:b/>
                              <w:sz w:val="16"/>
                            </w:rPr>
                          </w:pPr>
                          <w:r>
                            <w:rPr>
                              <w:b/>
                              <w:color w:val="57585B"/>
                              <w:spacing w:val="-5"/>
                              <w:sz w:val="16"/>
                            </w:rPr>
                            <w:t>34</w:t>
                          </w:r>
                        </w:p>
                      </w:txbxContent>
                    </wps:txbx>
                    <wps:bodyPr wrap="square" lIns="0" tIns="0" rIns="0" bIns="0" rtlCol="0">
                      <a:noAutofit/>
                    </wps:bodyPr>
                  </wps:wsp>
                </a:graphicData>
              </a:graphic>
            </wp:anchor>
          </w:drawing>
        </mc:Choice>
        <mc:Fallback>
          <w:pict>
            <v:shape id="Textbox 101" o:spid="_x0000_s1071" type="#_x0000_t202" style="position:absolute;margin-left:528.4pt;margin-top:805.45pt;width:11.2pt;height:11.4pt;z-index:-1722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" filled="f" stroked="f">
              <v:path arrowok="t"/>
              <v:textbox inset="0,0,0,0">
                <w:txbxContent>
                  <w:p w:rsidR="007169DD" w:rsidRDefault="00BC0D03">
                    <w:pPr>
                      <w:spacing w:before="16"/>
                      <w:ind w:left="20"/>
                      <w:rPr>
                        <w:b/>
                        <w:sz w:val="16"/>
                      </w:rPr>
                    </w:pPr>
                    <w:r>
                      <w:rPr>
                        <w:b/>
                        <w:color w:val="57585B"/>
                        <w:spacing w:val="-5"/>
                        <w:sz w:val="16"/>
                      </w:rPr>
                      <w:t>34</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9DD" w:rsidRDefault="00BC0D03">
    <w:pPr>
      <w:pStyle w:val="BodyText"/>
      <w:spacing w:line="14" w:lineRule="auto"/>
    </w:pPr>
    <w:r>
      <w:rPr>
        <w:noProof/>
        <w:lang w:val="en-AU" w:eastAsia="en-AU"/>
      </w:rPr>
      <mc:AlternateContent>
        <mc:Choice Requires="wps">
          <w:drawing>
            <wp:anchor distT="0" distB="0" distL="0" distR="0" simplePos="0" relativeHeight="486095360" behindDoc="1" locked="0" layoutInCell="1" allowOverlap="1">
              <wp:simplePos x="0" y="0"/>
              <wp:positionH relativeFrom="page">
                <wp:posOffset>6552006</wp:posOffset>
              </wp:positionH>
              <wp:positionV relativeFrom="page">
                <wp:posOffset>10260000</wp:posOffset>
              </wp:positionV>
              <wp:extent cx="10795" cy="108585"/>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08585"/>
                      </a:xfrm>
                      <a:custGeom>
                        <a:avLst/>
                        <a:gdLst/>
                        <a:ahLst/>
                        <a:cxnLst/>
                        <a:rect l="l" t="t" r="r" b="b"/>
                        <a:pathLst>
                          <a:path w="10795" h="108585">
                            <a:moveTo>
                              <a:pt x="10794" y="0"/>
                            </a:moveTo>
                            <a:lnTo>
                              <a:pt x="0" y="0"/>
                            </a:lnTo>
                            <a:lnTo>
                              <a:pt x="0" y="107999"/>
                            </a:lnTo>
                            <a:lnTo>
                              <a:pt x="10794" y="107999"/>
                            </a:lnTo>
                            <a:lnTo>
                              <a:pt x="10794" y="0"/>
                            </a:lnTo>
                            <a:close/>
                          </a:path>
                        </a:pathLst>
                      </a:custGeom>
                      <a:solidFill>
                        <a:srgbClr val="23A2E0"/>
                      </a:solidFill>
                    </wps:spPr>
                    <wps:bodyPr wrap="square" lIns="0" tIns="0" rIns="0" bIns="0" rtlCol="0">
                      <a:prstTxWarp prst="textNoShape">
                        <a:avLst/>
                      </a:prstTxWarp>
                      <a:noAutofit/>
                    </wps:bodyPr>
                  </wps:wsp>
                </a:graphicData>
              </a:graphic>
            </wp:anchor>
          </w:drawing>
        </mc:Choice>
        <mc:Fallback>
          <w:pict>
            <v:shape w14:anchorId="7E9C4D30" id="Graphic 105" o:spid="_x0000_s1026" style="position:absolute;margin-left:515.9pt;margin-top:807.85pt;width:.85pt;height:8.55pt;z-index:-17221120;visibility:visible;mso-wrap-style:square;mso-wrap-distance-left:0;mso-wrap-distance-top:0;mso-wrap-distance-right:0;mso-wrap-distance-bottom:0;mso-position-horizontal:absolute;mso-position-horizontal-relative:page;mso-position-vertical:absolute;mso-position-vertical-relative:page;v-text-anchor:top" coordsize="1079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" path="m10794,l,,,107999r10794,l10794,xe" fillcolor="#23a2e0" stroked="f">
              <v:path arrowok="t"/>
              <w10:wrap anchorx="page" anchory="page"/>
            </v:shape>
          </w:pict>
        </mc:Fallback>
      </mc:AlternateContent>
    </w:r>
    <w:r>
      <w:rPr>
        <w:noProof/>
        <w:lang w:val="en-AU" w:eastAsia="en-AU"/>
      </w:rPr>
      <mc:AlternateContent>
        <mc:Choice Requires="wps">
          <w:drawing>
            <wp:anchor distT="0" distB="0" distL="0" distR="0" simplePos="0" relativeHeight="486095872" behindDoc="1" locked="0" layoutInCell="1" allowOverlap="1">
              <wp:simplePos x="0" y="0"/>
              <wp:positionH relativeFrom="page">
                <wp:posOffset>720001</wp:posOffset>
              </wp:positionH>
              <wp:positionV relativeFrom="page">
                <wp:posOffset>9961550</wp:posOffset>
              </wp:positionV>
              <wp:extent cx="720090" cy="127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1270"/>
                      </a:xfrm>
                      <a:custGeom>
                        <a:avLst/>
                        <a:gdLst/>
                        <a:ahLst/>
                        <a:cxnLst/>
                        <a:rect l="l" t="t" r="r" b="b"/>
                        <a:pathLst>
                          <a:path w="720090">
                            <a:moveTo>
                              <a:pt x="0" y="0"/>
                            </a:moveTo>
                            <a:lnTo>
                              <a:pt x="719963" y="0"/>
                            </a:lnTo>
                          </a:path>
                        </a:pathLst>
                      </a:custGeom>
                      <a:ln w="1587">
                        <a:solidFill>
                          <a:srgbClr val="57585B"/>
                        </a:solidFill>
                        <a:prstDash val="solid"/>
                      </a:ln>
                    </wps:spPr>
                    <wps:bodyPr wrap="square" lIns="0" tIns="0" rIns="0" bIns="0" rtlCol="0">
                      <a:prstTxWarp prst="textNoShape">
                        <a:avLst/>
                      </a:prstTxWarp>
                      <a:noAutofit/>
                    </wps:bodyPr>
                  </wps:wsp>
                </a:graphicData>
              </a:graphic>
            </wp:anchor>
          </w:drawing>
        </mc:Choice>
        <mc:Fallback>
          <w:pict>
            <v:shape w14:anchorId="24361EC3" id="Graphic 106" o:spid="_x0000_s1026" style="position:absolute;margin-left:56.7pt;margin-top:784.35pt;width:56.7pt;height:.1pt;z-index:-17220608;visibility:visible;mso-wrap-style:square;mso-wrap-distance-left:0;mso-wrap-distance-top:0;mso-wrap-distance-right:0;mso-wrap-distance-bottom:0;mso-position-horizontal:absolute;mso-position-horizontal-relative:page;mso-position-vertical:absolute;mso-position-vertical-relative:page;v-text-anchor:top" coordsize="720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" path="m,l719963,e" filled="f" strokecolor="#57585b" strokeweight=".04408mm">
              <v:path arrowok="t"/>
              <w10:wrap anchorx="page" anchory="page"/>
            </v:shape>
          </w:pict>
        </mc:Fallback>
      </mc:AlternateContent>
    </w:r>
    <w:r>
      <w:rPr>
        <w:noProof/>
        <w:lang w:val="en-AU" w:eastAsia="en-AU"/>
      </w:rPr>
      <mc:AlternateContent>
        <mc:Choice Requires="wps">
          <w:drawing>
            <wp:anchor distT="0" distB="0" distL="0" distR="0" simplePos="0" relativeHeight="486096384" behindDoc="1" locked="0" layoutInCell="1" allowOverlap="1">
              <wp:simplePos x="0" y="0"/>
              <wp:positionH relativeFrom="page">
                <wp:posOffset>707299</wp:posOffset>
              </wp:positionH>
              <wp:positionV relativeFrom="page">
                <wp:posOffset>10034645</wp:posOffset>
              </wp:positionV>
              <wp:extent cx="5405120" cy="13017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5120" cy="130175"/>
                      </a:xfrm>
                      <a:prstGeom prst="rect">
                        <a:avLst/>
                      </a:prstGeom>
                    </wps:spPr>
                    <wps:txbx>
                      <w:txbxContent>
                        <w:p w:rsidR="007169DD" w:rsidRDefault="00BC0D03">
                          <w:pPr>
                            <w:spacing w:before="17"/>
                            <w:ind w:left="20"/>
                            <w:rPr>
                              <w:sz w:val="14"/>
                            </w:rPr>
                          </w:pPr>
                          <w:r>
                            <w:rPr>
                              <w:color w:val="57585B"/>
                              <w:sz w:val="14"/>
                            </w:rPr>
                            <w:t>97</w:t>
                          </w:r>
                          <w:r>
                            <w:rPr>
                              <w:color w:val="57585B"/>
                              <w:spacing w:val="54"/>
                              <w:sz w:val="14"/>
                            </w:rPr>
                            <w:t xml:space="preserve">  </w:t>
                          </w:r>
                          <w:r>
                            <w:rPr>
                              <w:color w:val="57585B"/>
                              <w:sz w:val="14"/>
                            </w:rPr>
                            <w:t>The</w:t>
                          </w:r>
                          <w:r>
                            <w:rPr>
                              <w:color w:val="57585B"/>
                              <w:spacing w:val="-1"/>
                              <w:sz w:val="14"/>
                            </w:rPr>
                            <w:t xml:space="preserve"> </w:t>
                          </w:r>
                          <w:r>
                            <w:rPr>
                              <w:color w:val="57585B"/>
                              <w:sz w:val="14"/>
                            </w:rPr>
                            <w:t>decision</w:t>
                          </w:r>
                          <w:r>
                            <w:rPr>
                              <w:color w:val="57585B"/>
                              <w:spacing w:val="-1"/>
                              <w:sz w:val="14"/>
                            </w:rPr>
                            <w:t xml:space="preserve"> </w:t>
                          </w:r>
                          <w:r>
                            <w:rPr>
                              <w:color w:val="57585B"/>
                              <w:sz w:val="14"/>
                            </w:rPr>
                            <w:t>to</w:t>
                          </w:r>
                          <w:r>
                            <w:rPr>
                              <w:color w:val="57585B"/>
                              <w:spacing w:val="-1"/>
                              <w:sz w:val="14"/>
                            </w:rPr>
                            <w:t xml:space="preserve"> </w:t>
                          </w:r>
                          <w:r>
                            <w:rPr>
                              <w:color w:val="57585B"/>
                              <w:sz w:val="14"/>
                            </w:rPr>
                            <w:t>fast-track</w:t>
                          </w:r>
                          <w:r>
                            <w:rPr>
                              <w:color w:val="57585B"/>
                              <w:spacing w:val="-1"/>
                              <w:sz w:val="14"/>
                            </w:rPr>
                            <w:t xml:space="preserve"> </w:t>
                          </w:r>
                          <w:r>
                            <w:rPr>
                              <w:color w:val="57585B"/>
                              <w:sz w:val="14"/>
                            </w:rPr>
                            <w:t>the rule</w:t>
                          </w:r>
                          <w:r>
                            <w:rPr>
                              <w:color w:val="57585B"/>
                              <w:spacing w:val="-1"/>
                              <w:sz w:val="14"/>
                            </w:rPr>
                            <w:t xml:space="preserve"> </w:t>
                          </w:r>
                          <w:r>
                            <w:rPr>
                              <w:color w:val="57585B"/>
                              <w:sz w:val="14"/>
                            </w:rPr>
                            <w:t>change</w:t>
                          </w:r>
                          <w:r>
                            <w:rPr>
                              <w:color w:val="57585B"/>
                              <w:spacing w:val="-1"/>
                              <w:sz w:val="14"/>
                            </w:rPr>
                            <w:t xml:space="preserve"> </w:t>
                          </w:r>
                          <w:r>
                            <w:rPr>
                              <w:color w:val="57585B"/>
                              <w:sz w:val="14"/>
                            </w:rPr>
                            <w:t>request</w:t>
                          </w:r>
                          <w:r>
                            <w:rPr>
                              <w:color w:val="57585B"/>
                              <w:spacing w:val="-1"/>
                              <w:sz w:val="14"/>
                            </w:rPr>
                            <w:t xml:space="preserve"> </w:t>
                          </w:r>
                          <w:r>
                            <w:rPr>
                              <w:color w:val="57585B"/>
                              <w:sz w:val="14"/>
                            </w:rPr>
                            <w:t>was</w:t>
                          </w:r>
                          <w:r>
                            <w:rPr>
                              <w:color w:val="57585B"/>
                              <w:spacing w:val="-1"/>
                              <w:sz w:val="14"/>
                            </w:rPr>
                            <w:t xml:space="preserve"> </w:t>
                          </w:r>
                          <w:r>
                            <w:rPr>
                              <w:color w:val="57585B"/>
                              <w:sz w:val="14"/>
                            </w:rPr>
                            <w:t>made under</w:t>
                          </w:r>
                          <w:r>
                            <w:rPr>
                              <w:color w:val="57585B"/>
                              <w:spacing w:val="-1"/>
                              <w:sz w:val="14"/>
                            </w:rPr>
                            <w:t xml:space="preserve"> </w:t>
                          </w:r>
                          <w:r>
                            <w:rPr>
                              <w:color w:val="57585B"/>
                              <w:sz w:val="14"/>
                            </w:rPr>
                            <w:t>section</w:t>
                          </w:r>
                          <w:r>
                            <w:rPr>
                              <w:color w:val="57585B"/>
                              <w:spacing w:val="-1"/>
                              <w:sz w:val="14"/>
                            </w:rPr>
                            <w:t xml:space="preserve"> </w:t>
                          </w:r>
                          <w:r>
                            <w:rPr>
                              <w:color w:val="57585B"/>
                              <w:sz w:val="14"/>
                            </w:rPr>
                            <w:t>96A(1)(b)</w:t>
                          </w:r>
                          <w:r>
                            <w:rPr>
                              <w:color w:val="57585B"/>
                              <w:spacing w:val="-1"/>
                              <w:sz w:val="14"/>
                            </w:rPr>
                            <w:t xml:space="preserve"> </w:t>
                          </w:r>
                          <w:r>
                            <w:rPr>
                              <w:color w:val="57585B"/>
                              <w:sz w:val="14"/>
                            </w:rPr>
                            <w:t>of</w:t>
                          </w:r>
                          <w:r>
                            <w:rPr>
                              <w:color w:val="57585B"/>
                              <w:spacing w:val="-1"/>
                              <w:sz w:val="14"/>
                            </w:rPr>
                            <w:t xml:space="preserve"> </w:t>
                          </w:r>
                          <w:r>
                            <w:rPr>
                              <w:color w:val="57585B"/>
                              <w:sz w:val="14"/>
                            </w:rPr>
                            <w:t>the NEL</w:t>
                          </w:r>
                          <w:r>
                            <w:rPr>
                              <w:color w:val="57585B"/>
                              <w:spacing w:val="-1"/>
                              <w:sz w:val="14"/>
                            </w:rPr>
                            <w:t xml:space="preserve"> </w:t>
                          </w:r>
                          <w:r>
                            <w:rPr>
                              <w:color w:val="57585B"/>
                              <w:sz w:val="14"/>
                            </w:rPr>
                            <w:t>and</w:t>
                          </w:r>
                          <w:r>
                            <w:rPr>
                              <w:color w:val="57585B"/>
                              <w:spacing w:val="-1"/>
                              <w:sz w:val="14"/>
                            </w:rPr>
                            <w:t xml:space="preserve"> </w:t>
                          </w:r>
                          <w:r>
                            <w:rPr>
                              <w:color w:val="57585B"/>
                              <w:sz w:val="14"/>
                            </w:rPr>
                            <w:t>section</w:t>
                          </w:r>
                          <w:r>
                            <w:rPr>
                              <w:color w:val="57585B"/>
                              <w:spacing w:val="-1"/>
                              <w:sz w:val="14"/>
                            </w:rPr>
                            <w:t xml:space="preserve"> </w:t>
                          </w:r>
                          <w:r>
                            <w:rPr>
                              <w:color w:val="57585B"/>
                              <w:sz w:val="14"/>
                            </w:rPr>
                            <w:t>253(1)(b)</w:t>
                          </w:r>
                          <w:r>
                            <w:rPr>
                              <w:color w:val="57585B"/>
                              <w:spacing w:val="-1"/>
                              <w:sz w:val="14"/>
                            </w:rPr>
                            <w:t xml:space="preserve"> </w:t>
                          </w:r>
                          <w:r>
                            <w:rPr>
                              <w:color w:val="57585B"/>
                              <w:sz w:val="14"/>
                            </w:rPr>
                            <w:t>of the</w:t>
                          </w:r>
                          <w:r>
                            <w:rPr>
                              <w:color w:val="57585B"/>
                              <w:spacing w:val="-1"/>
                              <w:sz w:val="14"/>
                            </w:rPr>
                            <w:t xml:space="preserve"> </w:t>
                          </w:r>
                          <w:r>
                            <w:rPr>
                              <w:color w:val="57585B"/>
                              <w:spacing w:val="-2"/>
                              <w:sz w:val="14"/>
                            </w:rPr>
                            <w:t>NERL.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7" o:spid="_x0000_s1074" type="#_x0000_t202" style="position:absolute;margin-left:55.7pt;margin-top:790.15pt;width:425.6pt;height:10.25pt;z-index:-1722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" filled="f" stroked="f">
              <v:path arrowok="t"/>
              <v:textbox inset="0,0,0,0">
                <w:txbxContent>
                  <w:p w:rsidR="007169DD" w:rsidRDefault="00BC0D03">
                    <w:pPr>
                      <w:spacing w:before="17"/>
                      <w:ind w:left="20"/>
                      <w:rPr>
                        <w:sz w:val="14"/>
                      </w:rPr>
                    </w:pPr>
                    <w:r>
                      <w:rPr>
                        <w:color w:val="57585B"/>
                        <w:sz w:val="14"/>
                      </w:rPr>
                      <w:t>97</w:t>
                    </w:r>
                    <w:r>
                      <w:rPr>
                        <w:color w:val="57585B"/>
                        <w:spacing w:val="54"/>
                        <w:sz w:val="14"/>
                      </w:rPr>
                      <w:t xml:space="preserve">  </w:t>
                    </w:r>
                    <w:r>
                      <w:rPr>
                        <w:color w:val="57585B"/>
                        <w:sz w:val="14"/>
                      </w:rPr>
                      <w:t>The</w:t>
                    </w:r>
                    <w:r>
                      <w:rPr>
                        <w:color w:val="57585B"/>
                        <w:spacing w:val="-1"/>
                        <w:sz w:val="14"/>
                      </w:rPr>
                      <w:t xml:space="preserve"> </w:t>
                    </w:r>
                    <w:r>
                      <w:rPr>
                        <w:color w:val="57585B"/>
                        <w:sz w:val="14"/>
                      </w:rPr>
                      <w:t>decision</w:t>
                    </w:r>
                    <w:r>
                      <w:rPr>
                        <w:color w:val="57585B"/>
                        <w:spacing w:val="-1"/>
                        <w:sz w:val="14"/>
                      </w:rPr>
                      <w:t xml:space="preserve"> </w:t>
                    </w:r>
                    <w:r>
                      <w:rPr>
                        <w:color w:val="57585B"/>
                        <w:sz w:val="14"/>
                      </w:rPr>
                      <w:t>to</w:t>
                    </w:r>
                    <w:r>
                      <w:rPr>
                        <w:color w:val="57585B"/>
                        <w:spacing w:val="-1"/>
                        <w:sz w:val="14"/>
                      </w:rPr>
                      <w:t xml:space="preserve"> </w:t>
                    </w:r>
                    <w:r>
                      <w:rPr>
                        <w:color w:val="57585B"/>
                        <w:sz w:val="14"/>
                      </w:rPr>
                      <w:t>fast-track</w:t>
                    </w:r>
                    <w:r>
                      <w:rPr>
                        <w:color w:val="57585B"/>
                        <w:spacing w:val="-1"/>
                        <w:sz w:val="14"/>
                      </w:rPr>
                      <w:t xml:space="preserve"> </w:t>
                    </w:r>
                    <w:r>
                      <w:rPr>
                        <w:color w:val="57585B"/>
                        <w:sz w:val="14"/>
                      </w:rPr>
                      <w:t>the rule</w:t>
                    </w:r>
                    <w:r>
                      <w:rPr>
                        <w:color w:val="57585B"/>
                        <w:spacing w:val="-1"/>
                        <w:sz w:val="14"/>
                      </w:rPr>
                      <w:t xml:space="preserve"> </w:t>
                    </w:r>
                    <w:r>
                      <w:rPr>
                        <w:color w:val="57585B"/>
                        <w:sz w:val="14"/>
                      </w:rPr>
                      <w:t>change</w:t>
                    </w:r>
                    <w:r>
                      <w:rPr>
                        <w:color w:val="57585B"/>
                        <w:spacing w:val="-1"/>
                        <w:sz w:val="14"/>
                      </w:rPr>
                      <w:t xml:space="preserve"> </w:t>
                    </w:r>
                    <w:r>
                      <w:rPr>
                        <w:color w:val="57585B"/>
                        <w:sz w:val="14"/>
                      </w:rPr>
                      <w:t>request</w:t>
                    </w:r>
                    <w:r>
                      <w:rPr>
                        <w:color w:val="57585B"/>
                        <w:spacing w:val="-1"/>
                        <w:sz w:val="14"/>
                      </w:rPr>
                      <w:t xml:space="preserve"> </w:t>
                    </w:r>
                    <w:r>
                      <w:rPr>
                        <w:color w:val="57585B"/>
                        <w:sz w:val="14"/>
                      </w:rPr>
                      <w:t>was</w:t>
                    </w:r>
                    <w:r>
                      <w:rPr>
                        <w:color w:val="57585B"/>
                        <w:spacing w:val="-1"/>
                        <w:sz w:val="14"/>
                      </w:rPr>
                      <w:t xml:space="preserve"> </w:t>
                    </w:r>
                    <w:r>
                      <w:rPr>
                        <w:color w:val="57585B"/>
                        <w:sz w:val="14"/>
                      </w:rPr>
                      <w:t>made under</w:t>
                    </w:r>
                    <w:r>
                      <w:rPr>
                        <w:color w:val="57585B"/>
                        <w:spacing w:val="-1"/>
                        <w:sz w:val="14"/>
                      </w:rPr>
                      <w:t xml:space="preserve"> </w:t>
                    </w:r>
                    <w:r>
                      <w:rPr>
                        <w:color w:val="57585B"/>
                        <w:sz w:val="14"/>
                      </w:rPr>
                      <w:t>section</w:t>
                    </w:r>
                    <w:r>
                      <w:rPr>
                        <w:color w:val="57585B"/>
                        <w:spacing w:val="-1"/>
                        <w:sz w:val="14"/>
                      </w:rPr>
                      <w:t xml:space="preserve"> </w:t>
                    </w:r>
                    <w:r>
                      <w:rPr>
                        <w:color w:val="57585B"/>
                        <w:sz w:val="14"/>
                      </w:rPr>
                      <w:t>96A(1)(b)</w:t>
                    </w:r>
                    <w:r>
                      <w:rPr>
                        <w:color w:val="57585B"/>
                        <w:spacing w:val="-1"/>
                        <w:sz w:val="14"/>
                      </w:rPr>
                      <w:t xml:space="preserve"> </w:t>
                    </w:r>
                    <w:r>
                      <w:rPr>
                        <w:color w:val="57585B"/>
                        <w:sz w:val="14"/>
                      </w:rPr>
                      <w:t>of</w:t>
                    </w:r>
                    <w:r>
                      <w:rPr>
                        <w:color w:val="57585B"/>
                        <w:spacing w:val="-1"/>
                        <w:sz w:val="14"/>
                      </w:rPr>
                      <w:t xml:space="preserve"> </w:t>
                    </w:r>
                    <w:r>
                      <w:rPr>
                        <w:color w:val="57585B"/>
                        <w:sz w:val="14"/>
                      </w:rPr>
                      <w:t>the NEL</w:t>
                    </w:r>
                    <w:r>
                      <w:rPr>
                        <w:color w:val="57585B"/>
                        <w:spacing w:val="-1"/>
                        <w:sz w:val="14"/>
                      </w:rPr>
                      <w:t xml:space="preserve"> </w:t>
                    </w:r>
                    <w:r>
                      <w:rPr>
                        <w:color w:val="57585B"/>
                        <w:sz w:val="14"/>
                      </w:rPr>
                      <w:t>and</w:t>
                    </w:r>
                    <w:r>
                      <w:rPr>
                        <w:color w:val="57585B"/>
                        <w:spacing w:val="-1"/>
                        <w:sz w:val="14"/>
                      </w:rPr>
                      <w:t xml:space="preserve"> </w:t>
                    </w:r>
                    <w:r>
                      <w:rPr>
                        <w:color w:val="57585B"/>
                        <w:sz w:val="14"/>
                      </w:rPr>
                      <w:t>section</w:t>
                    </w:r>
                    <w:r>
                      <w:rPr>
                        <w:color w:val="57585B"/>
                        <w:spacing w:val="-1"/>
                        <w:sz w:val="14"/>
                      </w:rPr>
                      <w:t xml:space="preserve"> </w:t>
                    </w:r>
                    <w:r>
                      <w:rPr>
                        <w:color w:val="57585B"/>
                        <w:sz w:val="14"/>
                      </w:rPr>
                      <w:t>253(1)(b)</w:t>
                    </w:r>
                    <w:r>
                      <w:rPr>
                        <w:color w:val="57585B"/>
                        <w:spacing w:val="-1"/>
                        <w:sz w:val="14"/>
                      </w:rPr>
                      <w:t xml:space="preserve"> </w:t>
                    </w:r>
                    <w:r>
                      <w:rPr>
                        <w:color w:val="57585B"/>
                        <w:sz w:val="14"/>
                      </w:rPr>
                      <w:t>of the</w:t>
                    </w:r>
                    <w:r>
                      <w:rPr>
                        <w:color w:val="57585B"/>
                        <w:spacing w:val="-1"/>
                        <w:sz w:val="14"/>
                      </w:rPr>
                      <w:t xml:space="preserve"> </w:t>
                    </w:r>
                    <w:r>
                      <w:rPr>
                        <w:color w:val="57585B"/>
                        <w:spacing w:val="-2"/>
                        <w:sz w:val="14"/>
                      </w:rPr>
                      <w:t>NERL.</w:t>
                    </w:r>
                  </w:p>
                </w:txbxContent>
              </v:textbox>
              <w10:wrap anchorx="page" anchory="page"/>
            </v:shape>
          </w:pict>
        </mc:Fallback>
      </mc:AlternateContent>
    </w:r>
    <w:r>
      <w:rPr>
        <w:noProof/>
        <w:lang w:val="en-AU" w:eastAsia="en-AU"/>
      </w:rPr>
      <mc:AlternateContent>
        <mc:Choice Requires="wps">
          <w:drawing>
            <wp:anchor distT="0" distB="0" distL="0" distR="0" simplePos="0" relativeHeight="486096896" behindDoc="1" locked="0" layoutInCell="1" allowOverlap="1">
              <wp:simplePos x="0" y="0"/>
              <wp:positionH relativeFrom="page">
                <wp:posOffset>6710736</wp:posOffset>
              </wp:positionH>
              <wp:positionV relativeFrom="page">
                <wp:posOffset>10229246</wp:posOffset>
              </wp:positionV>
              <wp:extent cx="142240" cy="14478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240" cy="144780"/>
                      </a:xfrm>
                      <a:prstGeom prst="rect">
                        <a:avLst/>
                      </a:prstGeom>
                    </wps:spPr>
                    <wps:txbx>
                      <w:txbxContent>
                        <w:p w:rsidR="007169DD" w:rsidRDefault="00BC0D03">
                          <w:pPr>
                            <w:spacing w:before="16"/>
                            <w:ind w:left="20"/>
                            <w:rPr>
                              <w:b/>
                              <w:sz w:val="16"/>
                            </w:rPr>
                          </w:pPr>
                          <w:r>
                            <w:rPr>
                              <w:b/>
                              <w:color w:val="57585B"/>
                              <w:spacing w:val="-5"/>
                              <w:sz w:val="16"/>
                            </w:rPr>
                            <w:t>35</w:t>
                          </w:r>
                        </w:p>
                      </w:txbxContent>
                    </wps:txbx>
                    <wps:bodyPr wrap="square" lIns="0" tIns="0" rIns="0" bIns="0" rtlCol="0">
                      <a:noAutofit/>
                    </wps:bodyPr>
                  </wps:wsp>
                </a:graphicData>
              </a:graphic>
            </wp:anchor>
          </w:drawing>
        </mc:Choice>
        <mc:Fallback>
          <w:pict>
            <v:shape id="Textbox 108" o:spid="_x0000_s1075" type="#_x0000_t202" style="position:absolute;margin-left:528.4pt;margin-top:805.45pt;width:11.2pt;height:11.4pt;z-index:-1721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" filled="f" stroked="f">
              <v:path arrowok="t"/>
              <v:textbox inset="0,0,0,0">
                <w:txbxContent>
                  <w:p w:rsidR="007169DD" w:rsidRDefault="00BC0D03">
                    <w:pPr>
                      <w:spacing w:before="16"/>
                      <w:ind w:left="20"/>
                      <w:rPr>
                        <w:b/>
                        <w:sz w:val="16"/>
                      </w:rPr>
                    </w:pPr>
                    <w:r>
                      <w:rPr>
                        <w:b/>
                        <w:color w:val="57585B"/>
                        <w:spacing w:val="-5"/>
                        <w:sz w:val="16"/>
                      </w:rPr>
                      <w:t>35</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9DD" w:rsidRDefault="00BC0D03">
    <w:pPr>
      <w:pStyle w:val="BodyText"/>
      <w:spacing w:line="14" w:lineRule="auto"/>
    </w:pPr>
    <w:r>
      <w:rPr>
        <w:noProof/>
        <w:lang w:val="en-AU" w:eastAsia="en-AU"/>
      </w:rPr>
      <mc:AlternateContent>
        <mc:Choice Requires="wps">
          <w:drawing>
            <wp:anchor distT="0" distB="0" distL="0" distR="0" simplePos="0" relativeHeight="486098944" behindDoc="1" locked="0" layoutInCell="1" allowOverlap="1">
              <wp:simplePos x="0" y="0"/>
              <wp:positionH relativeFrom="page">
                <wp:posOffset>6552006</wp:posOffset>
              </wp:positionH>
              <wp:positionV relativeFrom="page">
                <wp:posOffset>10260000</wp:posOffset>
              </wp:positionV>
              <wp:extent cx="10795" cy="108585"/>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08585"/>
                      </a:xfrm>
                      <a:custGeom>
                        <a:avLst/>
                        <a:gdLst/>
                        <a:ahLst/>
                        <a:cxnLst/>
                        <a:rect l="l" t="t" r="r" b="b"/>
                        <a:pathLst>
                          <a:path w="10795" h="108585">
                            <a:moveTo>
                              <a:pt x="10794" y="0"/>
                            </a:moveTo>
                            <a:lnTo>
                              <a:pt x="0" y="0"/>
                            </a:lnTo>
                            <a:lnTo>
                              <a:pt x="0" y="107999"/>
                            </a:lnTo>
                            <a:lnTo>
                              <a:pt x="10794" y="107999"/>
                            </a:lnTo>
                            <a:lnTo>
                              <a:pt x="10794" y="0"/>
                            </a:lnTo>
                            <a:close/>
                          </a:path>
                        </a:pathLst>
                      </a:custGeom>
                      <a:solidFill>
                        <a:srgbClr val="23A2E0"/>
                      </a:solidFill>
                    </wps:spPr>
                    <wps:bodyPr wrap="square" lIns="0" tIns="0" rIns="0" bIns="0" rtlCol="0">
                      <a:prstTxWarp prst="textNoShape">
                        <a:avLst/>
                      </a:prstTxWarp>
                      <a:noAutofit/>
                    </wps:bodyPr>
                  </wps:wsp>
                </a:graphicData>
              </a:graphic>
            </wp:anchor>
          </w:drawing>
        </mc:Choice>
        <mc:Fallback>
          <w:pict>
            <v:shape w14:anchorId="74C96BF4" id="Graphic 112" o:spid="_x0000_s1026" style="position:absolute;margin-left:515.9pt;margin-top:807.85pt;width:.85pt;height:8.55pt;z-index:-17217536;visibility:visible;mso-wrap-style:square;mso-wrap-distance-left:0;mso-wrap-distance-top:0;mso-wrap-distance-right:0;mso-wrap-distance-bottom:0;mso-position-horizontal:absolute;mso-position-horizontal-relative:page;mso-position-vertical:absolute;mso-position-vertical-relative:page;v-text-anchor:top" coordsize="1079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" path="m10794,l,,,107999r10794,l10794,xe" fillcolor="#23a2e0" stroked="f">
              <v:path arrowok="t"/>
              <w10:wrap anchorx="page" anchory="page"/>
            </v:shape>
          </w:pict>
        </mc:Fallback>
      </mc:AlternateContent>
    </w:r>
    <w:r>
      <w:rPr>
        <w:noProof/>
        <w:lang w:val="en-AU" w:eastAsia="en-AU"/>
      </w:rPr>
      <mc:AlternateContent>
        <mc:Choice Requires="wps">
          <w:drawing>
            <wp:anchor distT="0" distB="0" distL="0" distR="0" simplePos="0" relativeHeight="486099456" behindDoc="1" locked="0" layoutInCell="1" allowOverlap="1">
              <wp:simplePos x="0" y="0"/>
              <wp:positionH relativeFrom="page">
                <wp:posOffset>6710736</wp:posOffset>
              </wp:positionH>
              <wp:positionV relativeFrom="page">
                <wp:posOffset>10229246</wp:posOffset>
              </wp:positionV>
              <wp:extent cx="142240" cy="14478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240" cy="144780"/>
                      </a:xfrm>
                      <a:prstGeom prst="rect">
                        <a:avLst/>
                      </a:prstGeom>
                    </wps:spPr>
                    <wps:txbx>
                      <w:txbxContent>
                        <w:p w:rsidR="007169DD" w:rsidRDefault="00BC0D03">
                          <w:pPr>
                            <w:spacing w:before="16"/>
                            <w:ind w:left="20"/>
                            <w:rPr>
                              <w:b/>
                              <w:sz w:val="16"/>
                            </w:rPr>
                          </w:pPr>
                          <w:r>
                            <w:rPr>
                              <w:b/>
                              <w:color w:val="57585B"/>
                              <w:spacing w:val="-5"/>
                              <w:sz w:val="16"/>
                            </w:rPr>
                            <w:t>36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3" o:spid="_x0000_s1078" type="#_x0000_t202" style="position:absolute;margin-left:528.4pt;margin-top:805.45pt;width:11.2pt;height:11.4pt;z-index:-1721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" filled="f" stroked="f">
              <v:path arrowok="t"/>
              <v:textbox inset="0,0,0,0">
                <w:txbxContent>
                  <w:p w:rsidR="007169DD" w:rsidRDefault="00BC0D03">
                    <w:pPr>
                      <w:spacing w:before="16"/>
                      <w:ind w:left="20"/>
                      <w:rPr>
                        <w:b/>
                        <w:sz w:val="16"/>
                      </w:rPr>
                    </w:pPr>
                    <w:r>
                      <w:rPr>
                        <w:b/>
                        <w:color w:val="57585B"/>
                        <w:spacing w:val="-5"/>
                        <w:sz w:val="16"/>
                      </w:rPr>
                      <w:t>36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53F4" w:rsidRDefault="005853F4">
      <w:r>
        <w:separator/>
      </w:r>
    </w:p>
  </w:footnote>
  <w:footnote w:type="continuationSeparator" w:id="0">
    <w:p w:rsidR="005853F4" w:rsidRDefault="005853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DC2" w:rsidRDefault="00C23DC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9DD" w:rsidRDefault="00BC0D03">
    <w:pPr>
      <w:pStyle w:val="BodyText"/>
      <w:spacing w:line="14" w:lineRule="auto"/>
    </w:pPr>
    <w:r>
      <w:rPr>
        <w:noProof/>
        <w:lang w:val="en-AU" w:eastAsia="en-AU"/>
      </w:rPr>
      <mc:AlternateContent>
        <mc:Choice Requires="wps">
          <w:drawing>
            <wp:anchor distT="0" distB="0" distL="0" distR="0" simplePos="0" relativeHeight="486097408" behindDoc="1" locked="0" layoutInCell="1" allowOverlap="1">
              <wp:simplePos x="0" y="0"/>
              <wp:positionH relativeFrom="page">
                <wp:posOffset>1619999</wp:posOffset>
              </wp:positionH>
              <wp:positionV relativeFrom="page">
                <wp:posOffset>540004</wp:posOffset>
              </wp:positionV>
              <wp:extent cx="10795" cy="39624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396240"/>
                      </a:xfrm>
                      <a:custGeom>
                        <a:avLst/>
                        <a:gdLst/>
                        <a:ahLst/>
                        <a:cxnLst/>
                        <a:rect l="l" t="t" r="r" b="b"/>
                        <a:pathLst>
                          <a:path w="10795" h="396240">
                            <a:moveTo>
                              <a:pt x="10794" y="0"/>
                            </a:moveTo>
                            <a:lnTo>
                              <a:pt x="0" y="0"/>
                            </a:lnTo>
                            <a:lnTo>
                              <a:pt x="0" y="395998"/>
                            </a:lnTo>
                            <a:lnTo>
                              <a:pt x="10794" y="395998"/>
                            </a:lnTo>
                            <a:lnTo>
                              <a:pt x="10794" y="0"/>
                            </a:lnTo>
                            <a:close/>
                          </a:path>
                        </a:pathLst>
                      </a:custGeom>
                      <a:solidFill>
                        <a:srgbClr val="23A2E0"/>
                      </a:solidFill>
                    </wps:spPr>
                    <wps:bodyPr wrap="square" lIns="0" tIns="0" rIns="0" bIns="0" rtlCol="0">
                      <a:prstTxWarp prst="textNoShape">
                        <a:avLst/>
                      </a:prstTxWarp>
                      <a:noAutofit/>
                    </wps:bodyPr>
                  </wps:wsp>
                </a:graphicData>
              </a:graphic>
            </wp:anchor>
          </w:drawing>
        </mc:Choice>
        <mc:Fallback>
          <w:pict>
            <v:shape w14:anchorId="7114FDA5" id="Graphic 109" o:spid="_x0000_s1026" style="position:absolute;margin-left:127.55pt;margin-top:42.5pt;width:.85pt;height:31.2pt;z-index:-17219072;visibility:visible;mso-wrap-style:square;mso-wrap-distance-left:0;mso-wrap-distance-top:0;mso-wrap-distance-right:0;mso-wrap-distance-bottom:0;mso-position-horizontal:absolute;mso-position-horizontal-relative:page;mso-position-vertical:absolute;mso-position-vertical-relative:page;v-text-anchor:top" coordsize="1079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" path="m10794,l,,,395998r10794,l10794,xe" fillcolor="#23a2e0" stroked="f">
              <v:path arrowok="t"/>
              <w10:wrap anchorx="page" anchory="page"/>
            </v:shape>
          </w:pict>
        </mc:Fallback>
      </mc:AlternateContent>
    </w:r>
    <w:r>
      <w:rPr>
        <w:noProof/>
        <w:lang w:val="en-AU" w:eastAsia="en-AU"/>
      </w:rPr>
      <mc:AlternateContent>
        <mc:Choice Requires="wps">
          <w:drawing>
            <wp:anchor distT="0" distB="0" distL="0" distR="0" simplePos="0" relativeHeight="486097920" behindDoc="1" locked="0" layoutInCell="1" allowOverlap="1">
              <wp:simplePos x="0" y="0"/>
              <wp:positionH relativeFrom="page">
                <wp:posOffset>707288</wp:posOffset>
              </wp:positionH>
              <wp:positionV relativeFrom="page">
                <wp:posOffset>511449</wp:posOffset>
              </wp:positionV>
              <wp:extent cx="831215" cy="236854"/>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215" cy="236854"/>
                      </a:xfrm>
                      <a:prstGeom prst="rect">
                        <a:avLst/>
                      </a:prstGeom>
                    </wps:spPr>
                    <wps:txbx>
                      <w:txbxContent>
                        <w:p w:rsidR="007169DD" w:rsidRDefault="00BC0D03">
                          <w:pPr>
                            <w:spacing w:before="17"/>
                            <w:ind w:left="20"/>
                            <w:rPr>
                              <w:b/>
                              <w:sz w:val="14"/>
                            </w:rPr>
                          </w:pPr>
                          <w:r>
                            <w:rPr>
                              <w:b/>
                              <w:color w:val="23A2E0"/>
                              <w:sz w:val="14"/>
                            </w:rPr>
                            <w:t>Australian</w:t>
                          </w:r>
                          <w:r>
                            <w:rPr>
                              <w:b/>
                              <w:color w:val="23A2E0"/>
                              <w:spacing w:val="-8"/>
                              <w:sz w:val="14"/>
                            </w:rPr>
                            <w:t xml:space="preserve"> </w:t>
                          </w:r>
                          <w:r>
                            <w:rPr>
                              <w:b/>
                              <w:color w:val="23A2E0"/>
                              <w:sz w:val="14"/>
                            </w:rPr>
                            <w:t>Energy</w:t>
                          </w:r>
                          <w:r>
                            <w:rPr>
                              <w:b/>
                              <w:color w:val="23A2E0"/>
                              <w:spacing w:val="40"/>
                              <w:sz w:val="14"/>
                            </w:rPr>
                            <w:t xml:space="preserve"> </w:t>
                          </w:r>
                          <w:r>
                            <w:rPr>
                              <w:b/>
                              <w:color w:val="23A2E0"/>
                              <w:spacing w:val="-2"/>
                              <w:sz w:val="14"/>
                            </w:rPr>
                            <w:t>Market</w:t>
                          </w:r>
                          <w:r>
                            <w:rPr>
                              <w:b/>
                              <w:color w:val="23A2E0"/>
                              <w:spacing w:val="-7"/>
                              <w:sz w:val="14"/>
                            </w:rPr>
                            <w:t xml:space="preserve"> </w:t>
                          </w:r>
                          <w:r>
                            <w:rPr>
                              <w:b/>
                              <w:color w:val="23A2E0"/>
                              <w:spacing w:val="-2"/>
                              <w:sz w:val="14"/>
                            </w:rPr>
                            <w:t>Commission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0" o:spid="_x0000_s1076" type="#_x0000_t202" style="position:absolute;margin-left:55.7pt;margin-top:40.25pt;width:65.45pt;height:18.65pt;z-index:-1721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" filled="f" stroked="f">
              <v:path arrowok="t"/>
              <v:textbox inset="0,0,0,0">
                <w:txbxContent>
                  <w:p w:rsidR="007169DD" w:rsidRDefault="00BC0D03">
                    <w:pPr>
                      <w:spacing w:before="17"/>
                      <w:ind w:left="20"/>
                      <w:rPr>
                        <w:b/>
                        <w:sz w:val="14"/>
                      </w:rPr>
                    </w:pPr>
                    <w:r>
                      <w:rPr>
                        <w:b/>
                        <w:color w:val="23A2E0"/>
                        <w:sz w:val="14"/>
                      </w:rPr>
                      <w:t>Australian</w:t>
                    </w:r>
                    <w:r>
                      <w:rPr>
                        <w:b/>
                        <w:color w:val="23A2E0"/>
                        <w:spacing w:val="-8"/>
                        <w:sz w:val="14"/>
                      </w:rPr>
                      <w:t xml:space="preserve"> </w:t>
                    </w:r>
                    <w:r>
                      <w:rPr>
                        <w:b/>
                        <w:color w:val="23A2E0"/>
                        <w:sz w:val="14"/>
                      </w:rPr>
                      <w:t>Energy</w:t>
                    </w:r>
                    <w:r>
                      <w:rPr>
                        <w:b/>
                        <w:color w:val="23A2E0"/>
                        <w:spacing w:val="40"/>
                        <w:sz w:val="14"/>
                      </w:rPr>
                      <w:t xml:space="preserve"> </w:t>
                    </w:r>
                    <w:r>
                      <w:rPr>
                        <w:b/>
                        <w:color w:val="23A2E0"/>
                        <w:spacing w:val="-2"/>
                        <w:sz w:val="14"/>
                      </w:rPr>
                      <w:t>Market</w:t>
                    </w:r>
                    <w:r>
                      <w:rPr>
                        <w:b/>
                        <w:color w:val="23A2E0"/>
                        <w:spacing w:val="-7"/>
                        <w:sz w:val="14"/>
                      </w:rPr>
                      <w:t xml:space="preserve"> </w:t>
                    </w:r>
                    <w:r>
                      <w:rPr>
                        <w:b/>
                        <w:color w:val="23A2E0"/>
                        <w:spacing w:val="-2"/>
                        <w:sz w:val="14"/>
                      </w:rPr>
                      <w:t>Commission</w:t>
                    </w:r>
                  </w:p>
                </w:txbxContent>
              </v:textbox>
              <w10:wrap anchorx="page" anchory="page"/>
            </v:shape>
          </w:pict>
        </mc:Fallback>
      </mc:AlternateContent>
    </w:r>
    <w:r>
      <w:rPr>
        <w:noProof/>
        <w:lang w:val="en-AU" w:eastAsia="en-AU"/>
      </w:rPr>
      <mc:AlternateContent>
        <mc:Choice Requires="wps">
          <w:drawing>
            <wp:anchor distT="0" distB="0" distL="0" distR="0" simplePos="0" relativeHeight="486098432" behindDoc="1" locked="0" layoutInCell="1" allowOverlap="1">
              <wp:simplePos x="0" y="0"/>
              <wp:positionH relativeFrom="page">
                <wp:posOffset>1679299</wp:posOffset>
              </wp:positionH>
              <wp:positionV relativeFrom="page">
                <wp:posOffset>511502</wp:posOffset>
              </wp:positionV>
              <wp:extent cx="1539240" cy="34353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343535"/>
                      </a:xfrm>
                      <a:prstGeom prst="rect">
                        <a:avLst/>
                      </a:prstGeom>
                    </wps:spPr>
                    <wps:txbx>
                      <w:txbxContent>
                        <w:p w:rsidR="007169DD" w:rsidRDefault="00BC0D03">
                          <w:pPr>
                            <w:spacing w:before="17"/>
                            <w:ind w:left="20"/>
                            <w:rPr>
                              <w:b/>
                              <w:sz w:val="14"/>
                            </w:rPr>
                          </w:pPr>
                          <w:r>
                            <w:rPr>
                              <w:b/>
                              <w:color w:val="57585B"/>
                              <w:sz w:val="14"/>
                            </w:rPr>
                            <w:t>Draft</w:t>
                          </w:r>
                          <w:r>
                            <w:rPr>
                              <w:b/>
                              <w:color w:val="57585B"/>
                              <w:spacing w:val="-1"/>
                              <w:sz w:val="14"/>
                            </w:rPr>
                            <w:t xml:space="preserve"> </w:t>
                          </w:r>
                          <w:r>
                            <w:rPr>
                              <w:b/>
                              <w:color w:val="57585B"/>
                              <w:sz w:val="14"/>
                            </w:rPr>
                            <w:t>rule</w:t>
                          </w:r>
                          <w:r>
                            <w:rPr>
                              <w:b/>
                              <w:color w:val="57585B"/>
                              <w:spacing w:val="-1"/>
                              <w:sz w:val="14"/>
                            </w:rPr>
                            <w:t xml:space="preserve"> </w:t>
                          </w:r>
                          <w:r>
                            <w:rPr>
                              <w:b/>
                              <w:color w:val="57585B"/>
                              <w:spacing w:val="-2"/>
                              <w:sz w:val="14"/>
                            </w:rPr>
                            <w:t>determination</w:t>
                          </w:r>
                        </w:p>
                        <w:p w:rsidR="007169DD" w:rsidRDefault="00BC0D03">
                          <w:pPr>
                            <w:ind w:left="20"/>
                            <w:rPr>
                              <w:b/>
                              <w:sz w:val="14"/>
                            </w:rPr>
                          </w:pPr>
                          <w:r>
                            <w:rPr>
                              <w:b/>
                              <w:color w:val="57585B"/>
                              <w:sz w:val="14"/>
                            </w:rPr>
                            <w:t>Accelerating</w:t>
                          </w:r>
                          <w:r>
                            <w:rPr>
                              <w:b/>
                              <w:color w:val="57585B"/>
                              <w:spacing w:val="-9"/>
                              <w:sz w:val="14"/>
                            </w:rPr>
                            <w:t xml:space="preserve"> </w:t>
                          </w:r>
                          <w:r>
                            <w:rPr>
                              <w:b/>
                              <w:color w:val="57585B"/>
                              <w:sz w:val="14"/>
                            </w:rPr>
                            <w:t>smart</w:t>
                          </w:r>
                          <w:r>
                            <w:rPr>
                              <w:b/>
                              <w:color w:val="57585B"/>
                              <w:spacing w:val="-9"/>
                              <w:sz w:val="14"/>
                            </w:rPr>
                            <w:t xml:space="preserve"> </w:t>
                          </w:r>
                          <w:r>
                            <w:rPr>
                              <w:b/>
                              <w:color w:val="57585B"/>
                              <w:sz w:val="14"/>
                            </w:rPr>
                            <w:t>meter</w:t>
                          </w:r>
                          <w:r>
                            <w:rPr>
                              <w:b/>
                              <w:color w:val="57585B"/>
                              <w:spacing w:val="-9"/>
                              <w:sz w:val="14"/>
                            </w:rPr>
                            <w:t xml:space="preserve"> </w:t>
                          </w:r>
                          <w:r>
                            <w:rPr>
                              <w:b/>
                              <w:color w:val="57585B"/>
                              <w:sz w:val="14"/>
                            </w:rPr>
                            <w:t>deployment</w:t>
                          </w:r>
                          <w:r>
                            <w:rPr>
                              <w:b/>
                              <w:color w:val="57585B"/>
                              <w:spacing w:val="40"/>
                              <w:sz w:val="14"/>
                            </w:rPr>
                            <w:t xml:space="preserve"> </w:t>
                          </w:r>
                          <w:r>
                            <w:rPr>
                              <w:b/>
                              <w:color w:val="57585B"/>
                              <w:sz w:val="14"/>
                            </w:rPr>
                            <w:t>4 April 2024</w:t>
                          </w:r>
                        </w:p>
                      </w:txbxContent>
                    </wps:txbx>
                    <wps:bodyPr wrap="square" lIns="0" tIns="0" rIns="0" bIns="0" rtlCol="0">
                      <a:noAutofit/>
                    </wps:bodyPr>
                  </wps:wsp>
                </a:graphicData>
              </a:graphic>
            </wp:anchor>
          </w:drawing>
        </mc:Choice>
        <mc:Fallback>
          <w:pict>
            <v:shape id="Textbox 111" o:spid="_x0000_s1077" type="#_x0000_t202" style="position:absolute;margin-left:132.25pt;margin-top:40.3pt;width:121.2pt;height:27.05pt;z-index:-1721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" filled="f" stroked="f">
              <v:path arrowok="t"/>
              <v:textbox inset="0,0,0,0">
                <w:txbxContent>
                  <w:p w:rsidR="007169DD" w:rsidRDefault="00BC0D03">
                    <w:pPr>
                      <w:spacing w:before="17"/>
                      <w:ind w:left="20"/>
                      <w:rPr>
                        <w:b/>
                        <w:sz w:val="14"/>
                      </w:rPr>
                    </w:pPr>
                    <w:r>
                      <w:rPr>
                        <w:b/>
                        <w:color w:val="57585B"/>
                        <w:sz w:val="14"/>
                      </w:rPr>
                      <w:t>Draft</w:t>
                    </w:r>
                    <w:r>
                      <w:rPr>
                        <w:b/>
                        <w:color w:val="57585B"/>
                        <w:spacing w:val="-1"/>
                        <w:sz w:val="14"/>
                      </w:rPr>
                      <w:t xml:space="preserve"> </w:t>
                    </w:r>
                    <w:r>
                      <w:rPr>
                        <w:b/>
                        <w:color w:val="57585B"/>
                        <w:sz w:val="14"/>
                      </w:rPr>
                      <w:t>rule</w:t>
                    </w:r>
                    <w:r>
                      <w:rPr>
                        <w:b/>
                        <w:color w:val="57585B"/>
                        <w:spacing w:val="-1"/>
                        <w:sz w:val="14"/>
                      </w:rPr>
                      <w:t xml:space="preserve"> </w:t>
                    </w:r>
                    <w:r>
                      <w:rPr>
                        <w:b/>
                        <w:color w:val="57585B"/>
                        <w:spacing w:val="-2"/>
                        <w:sz w:val="14"/>
                      </w:rPr>
                      <w:t>determination</w:t>
                    </w:r>
                  </w:p>
                  <w:p w:rsidR="007169DD" w:rsidRDefault="00BC0D03">
                    <w:pPr>
                      <w:ind w:left="20"/>
                      <w:rPr>
                        <w:b/>
                        <w:sz w:val="14"/>
                      </w:rPr>
                    </w:pPr>
                    <w:r>
                      <w:rPr>
                        <w:b/>
                        <w:color w:val="57585B"/>
                        <w:sz w:val="14"/>
                      </w:rPr>
                      <w:t>Accelerating</w:t>
                    </w:r>
                    <w:r>
                      <w:rPr>
                        <w:b/>
                        <w:color w:val="57585B"/>
                        <w:spacing w:val="-9"/>
                        <w:sz w:val="14"/>
                      </w:rPr>
                      <w:t xml:space="preserve"> </w:t>
                    </w:r>
                    <w:r>
                      <w:rPr>
                        <w:b/>
                        <w:color w:val="57585B"/>
                        <w:sz w:val="14"/>
                      </w:rPr>
                      <w:t>smart</w:t>
                    </w:r>
                    <w:r>
                      <w:rPr>
                        <w:b/>
                        <w:color w:val="57585B"/>
                        <w:spacing w:val="-9"/>
                        <w:sz w:val="14"/>
                      </w:rPr>
                      <w:t xml:space="preserve"> </w:t>
                    </w:r>
                    <w:r>
                      <w:rPr>
                        <w:b/>
                        <w:color w:val="57585B"/>
                        <w:sz w:val="14"/>
                      </w:rPr>
                      <w:t>meter</w:t>
                    </w:r>
                    <w:r>
                      <w:rPr>
                        <w:b/>
                        <w:color w:val="57585B"/>
                        <w:spacing w:val="-9"/>
                        <w:sz w:val="14"/>
                      </w:rPr>
                      <w:t xml:space="preserve"> </w:t>
                    </w:r>
                    <w:r>
                      <w:rPr>
                        <w:b/>
                        <w:color w:val="57585B"/>
                        <w:sz w:val="14"/>
                      </w:rPr>
                      <w:t>deployment</w:t>
                    </w:r>
                    <w:r>
                      <w:rPr>
                        <w:b/>
                        <w:color w:val="57585B"/>
                        <w:spacing w:val="40"/>
                        <w:sz w:val="14"/>
                      </w:rPr>
                      <w:t xml:space="preserve"> </w:t>
                    </w:r>
                    <w:r>
                      <w:rPr>
                        <w:b/>
                        <w:color w:val="57585B"/>
                        <w:sz w:val="14"/>
                      </w:rPr>
                      <w:t>4 April 2024</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9DD" w:rsidRDefault="00BC0D03">
    <w:pPr>
      <w:pStyle w:val="BodyText"/>
      <w:spacing w:line="14" w:lineRule="auto"/>
    </w:pPr>
    <w:r>
      <w:rPr>
        <w:noProof/>
        <w:lang w:val="en-AU" w:eastAsia="en-AU"/>
      </w:rPr>
      <mc:AlternateContent>
        <mc:Choice Requires="wps">
          <w:drawing>
            <wp:anchor distT="0" distB="0" distL="0" distR="0" simplePos="0" relativeHeight="486099968" behindDoc="1" locked="0" layoutInCell="1" allowOverlap="1">
              <wp:simplePos x="0" y="0"/>
              <wp:positionH relativeFrom="page">
                <wp:posOffset>1619999</wp:posOffset>
              </wp:positionH>
              <wp:positionV relativeFrom="page">
                <wp:posOffset>540004</wp:posOffset>
              </wp:positionV>
              <wp:extent cx="10795" cy="39624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396240"/>
                      </a:xfrm>
                      <a:custGeom>
                        <a:avLst/>
                        <a:gdLst/>
                        <a:ahLst/>
                        <a:cxnLst/>
                        <a:rect l="l" t="t" r="r" b="b"/>
                        <a:pathLst>
                          <a:path w="10795" h="396240">
                            <a:moveTo>
                              <a:pt x="10794" y="0"/>
                            </a:moveTo>
                            <a:lnTo>
                              <a:pt x="0" y="0"/>
                            </a:lnTo>
                            <a:lnTo>
                              <a:pt x="0" y="395998"/>
                            </a:lnTo>
                            <a:lnTo>
                              <a:pt x="10794" y="395998"/>
                            </a:lnTo>
                            <a:lnTo>
                              <a:pt x="10794" y="0"/>
                            </a:lnTo>
                            <a:close/>
                          </a:path>
                        </a:pathLst>
                      </a:custGeom>
                      <a:solidFill>
                        <a:srgbClr val="23A2E0"/>
                      </a:solidFill>
                    </wps:spPr>
                    <wps:bodyPr wrap="square" lIns="0" tIns="0" rIns="0" bIns="0" rtlCol="0">
                      <a:prstTxWarp prst="textNoShape">
                        <a:avLst/>
                      </a:prstTxWarp>
                      <a:noAutofit/>
                    </wps:bodyPr>
                  </wps:wsp>
                </a:graphicData>
              </a:graphic>
            </wp:anchor>
          </w:drawing>
        </mc:Choice>
        <mc:Fallback>
          <w:pict>
            <v:shape w14:anchorId="60F488C0" id="Graphic 116" o:spid="_x0000_s1026" style="position:absolute;margin-left:127.55pt;margin-top:42.5pt;width:.85pt;height:31.2pt;z-index:-17216512;visibility:visible;mso-wrap-style:square;mso-wrap-distance-left:0;mso-wrap-distance-top:0;mso-wrap-distance-right:0;mso-wrap-distance-bottom:0;mso-position-horizontal:absolute;mso-position-horizontal-relative:page;mso-position-vertical:absolute;mso-position-vertical-relative:page;v-text-anchor:top" coordsize="1079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" path="m10794,l,,,395998r10794,l10794,xe" fillcolor="#23a2e0" stroked="f">
              <v:path arrowok="t"/>
              <w10:wrap anchorx="page" anchory="page"/>
            </v:shape>
          </w:pict>
        </mc:Fallback>
      </mc:AlternateContent>
    </w:r>
    <w:r>
      <w:rPr>
        <w:noProof/>
        <w:lang w:val="en-AU" w:eastAsia="en-AU"/>
      </w:rPr>
      <mc:AlternateContent>
        <mc:Choice Requires="wps">
          <w:drawing>
            <wp:anchor distT="0" distB="0" distL="0" distR="0" simplePos="0" relativeHeight="486100480" behindDoc="1" locked="0" layoutInCell="1" allowOverlap="1">
              <wp:simplePos x="0" y="0"/>
              <wp:positionH relativeFrom="page">
                <wp:posOffset>707288</wp:posOffset>
              </wp:positionH>
              <wp:positionV relativeFrom="page">
                <wp:posOffset>511449</wp:posOffset>
              </wp:positionV>
              <wp:extent cx="831215" cy="236854"/>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215" cy="236854"/>
                      </a:xfrm>
                      <a:prstGeom prst="rect">
                        <a:avLst/>
                      </a:prstGeom>
                    </wps:spPr>
                    <wps:txbx>
                      <w:txbxContent>
                        <w:p w:rsidR="007169DD" w:rsidRDefault="00BC0D03">
                          <w:pPr>
                            <w:spacing w:before="17"/>
                            <w:ind w:left="20"/>
                            <w:rPr>
                              <w:b/>
                              <w:sz w:val="14"/>
                            </w:rPr>
                          </w:pPr>
                          <w:r>
                            <w:rPr>
                              <w:b/>
                              <w:color w:val="23A2E0"/>
                              <w:sz w:val="14"/>
                            </w:rPr>
                            <w:t>Australian</w:t>
                          </w:r>
                          <w:r>
                            <w:rPr>
                              <w:b/>
                              <w:color w:val="23A2E0"/>
                              <w:spacing w:val="-8"/>
                              <w:sz w:val="14"/>
                            </w:rPr>
                            <w:t xml:space="preserve"> </w:t>
                          </w:r>
                          <w:r>
                            <w:rPr>
                              <w:b/>
                              <w:color w:val="23A2E0"/>
                              <w:sz w:val="14"/>
                            </w:rPr>
                            <w:t>Energy</w:t>
                          </w:r>
                          <w:r>
                            <w:rPr>
                              <w:b/>
                              <w:color w:val="23A2E0"/>
                              <w:spacing w:val="40"/>
                              <w:sz w:val="14"/>
                            </w:rPr>
                            <w:t xml:space="preserve"> </w:t>
                          </w:r>
                          <w:r>
                            <w:rPr>
                              <w:b/>
                              <w:color w:val="23A2E0"/>
                              <w:spacing w:val="-2"/>
                              <w:sz w:val="14"/>
                            </w:rPr>
                            <w:t>Market</w:t>
                          </w:r>
                          <w:r>
                            <w:rPr>
                              <w:b/>
                              <w:color w:val="23A2E0"/>
                              <w:spacing w:val="-7"/>
                              <w:sz w:val="14"/>
                            </w:rPr>
                            <w:t xml:space="preserve"> </w:t>
                          </w:r>
                          <w:r>
                            <w:rPr>
                              <w:b/>
                              <w:color w:val="23A2E0"/>
                              <w:spacing w:val="-2"/>
                              <w:sz w:val="14"/>
                            </w:rPr>
                            <w:t>Commission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7" o:spid="_x0000_s1079" type="#_x0000_t202" style="position:absolute;margin-left:55.7pt;margin-top:40.25pt;width:65.45pt;height:18.65pt;z-index:-1721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" filled="f" stroked="f">
              <v:path arrowok="t"/>
              <v:textbox inset="0,0,0,0">
                <w:txbxContent>
                  <w:p w:rsidR="007169DD" w:rsidRDefault="00BC0D03">
                    <w:pPr>
                      <w:spacing w:before="17"/>
                      <w:ind w:left="20"/>
                      <w:rPr>
                        <w:b/>
                        <w:sz w:val="14"/>
                      </w:rPr>
                    </w:pPr>
                    <w:r>
                      <w:rPr>
                        <w:b/>
                        <w:color w:val="23A2E0"/>
                        <w:sz w:val="14"/>
                      </w:rPr>
                      <w:t>Australian</w:t>
                    </w:r>
                    <w:r>
                      <w:rPr>
                        <w:b/>
                        <w:color w:val="23A2E0"/>
                        <w:spacing w:val="-8"/>
                        <w:sz w:val="14"/>
                      </w:rPr>
                      <w:t xml:space="preserve"> </w:t>
                    </w:r>
                    <w:r>
                      <w:rPr>
                        <w:b/>
                        <w:color w:val="23A2E0"/>
                        <w:sz w:val="14"/>
                      </w:rPr>
                      <w:t>Energy</w:t>
                    </w:r>
                    <w:r>
                      <w:rPr>
                        <w:b/>
                        <w:color w:val="23A2E0"/>
                        <w:spacing w:val="40"/>
                        <w:sz w:val="14"/>
                      </w:rPr>
                      <w:t xml:space="preserve"> </w:t>
                    </w:r>
                    <w:r>
                      <w:rPr>
                        <w:b/>
                        <w:color w:val="23A2E0"/>
                        <w:spacing w:val="-2"/>
                        <w:sz w:val="14"/>
                      </w:rPr>
                      <w:t>Market</w:t>
                    </w:r>
                    <w:r>
                      <w:rPr>
                        <w:b/>
                        <w:color w:val="23A2E0"/>
                        <w:spacing w:val="-7"/>
                        <w:sz w:val="14"/>
                      </w:rPr>
                      <w:t xml:space="preserve"> </w:t>
                    </w:r>
                    <w:r>
                      <w:rPr>
                        <w:b/>
                        <w:color w:val="23A2E0"/>
                        <w:spacing w:val="-2"/>
                        <w:sz w:val="14"/>
                      </w:rPr>
                      <w:t>Commission</w:t>
                    </w:r>
                  </w:p>
                </w:txbxContent>
              </v:textbox>
              <w10:wrap anchorx="page" anchory="page"/>
            </v:shape>
          </w:pict>
        </mc:Fallback>
      </mc:AlternateContent>
    </w:r>
    <w:r>
      <w:rPr>
        <w:noProof/>
        <w:lang w:val="en-AU" w:eastAsia="en-AU"/>
      </w:rPr>
      <mc:AlternateContent>
        <mc:Choice Requires="wps">
          <w:drawing>
            <wp:anchor distT="0" distB="0" distL="0" distR="0" simplePos="0" relativeHeight="486100992" behindDoc="1" locked="0" layoutInCell="1" allowOverlap="1">
              <wp:simplePos x="0" y="0"/>
              <wp:positionH relativeFrom="page">
                <wp:posOffset>1679299</wp:posOffset>
              </wp:positionH>
              <wp:positionV relativeFrom="page">
                <wp:posOffset>511502</wp:posOffset>
              </wp:positionV>
              <wp:extent cx="1539240" cy="34353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343535"/>
                      </a:xfrm>
                      <a:prstGeom prst="rect">
                        <a:avLst/>
                      </a:prstGeom>
                    </wps:spPr>
                    <wps:txbx>
                      <w:txbxContent>
                        <w:p w:rsidR="007169DD" w:rsidRDefault="00BC0D03">
                          <w:pPr>
                            <w:spacing w:before="17"/>
                            <w:ind w:left="20"/>
                            <w:rPr>
                              <w:b/>
                              <w:sz w:val="14"/>
                            </w:rPr>
                          </w:pPr>
                          <w:r>
                            <w:rPr>
                              <w:b/>
                              <w:color w:val="57585B"/>
                              <w:sz w:val="14"/>
                            </w:rPr>
                            <w:t>Draft</w:t>
                          </w:r>
                          <w:r>
                            <w:rPr>
                              <w:b/>
                              <w:color w:val="57585B"/>
                              <w:spacing w:val="-1"/>
                              <w:sz w:val="14"/>
                            </w:rPr>
                            <w:t xml:space="preserve"> </w:t>
                          </w:r>
                          <w:r>
                            <w:rPr>
                              <w:b/>
                              <w:color w:val="57585B"/>
                              <w:sz w:val="14"/>
                            </w:rPr>
                            <w:t>rule</w:t>
                          </w:r>
                          <w:r>
                            <w:rPr>
                              <w:b/>
                              <w:color w:val="57585B"/>
                              <w:spacing w:val="-1"/>
                              <w:sz w:val="14"/>
                            </w:rPr>
                            <w:t xml:space="preserve"> </w:t>
                          </w:r>
                          <w:r>
                            <w:rPr>
                              <w:b/>
                              <w:color w:val="57585B"/>
                              <w:spacing w:val="-2"/>
                              <w:sz w:val="14"/>
                            </w:rPr>
                            <w:t>determination</w:t>
                          </w:r>
                        </w:p>
                        <w:p w:rsidR="007169DD" w:rsidRDefault="00BC0D03">
                          <w:pPr>
                            <w:ind w:left="20"/>
                            <w:rPr>
                              <w:b/>
                              <w:sz w:val="14"/>
                            </w:rPr>
                          </w:pPr>
                          <w:r>
                            <w:rPr>
                              <w:b/>
                              <w:color w:val="57585B"/>
                              <w:sz w:val="14"/>
                            </w:rPr>
                            <w:t>Accelerating</w:t>
                          </w:r>
                          <w:r>
                            <w:rPr>
                              <w:b/>
                              <w:color w:val="57585B"/>
                              <w:spacing w:val="-9"/>
                              <w:sz w:val="14"/>
                            </w:rPr>
                            <w:t xml:space="preserve"> </w:t>
                          </w:r>
                          <w:r>
                            <w:rPr>
                              <w:b/>
                              <w:color w:val="57585B"/>
                              <w:sz w:val="14"/>
                            </w:rPr>
                            <w:t>smart</w:t>
                          </w:r>
                          <w:r>
                            <w:rPr>
                              <w:b/>
                              <w:color w:val="57585B"/>
                              <w:spacing w:val="-9"/>
                              <w:sz w:val="14"/>
                            </w:rPr>
                            <w:t xml:space="preserve"> </w:t>
                          </w:r>
                          <w:r>
                            <w:rPr>
                              <w:b/>
                              <w:color w:val="57585B"/>
                              <w:sz w:val="14"/>
                            </w:rPr>
                            <w:t>meter</w:t>
                          </w:r>
                          <w:r>
                            <w:rPr>
                              <w:b/>
                              <w:color w:val="57585B"/>
                              <w:spacing w:val="-9"/>
                              <w:sz w:val="14"/>
                            </w:rPr>
                            <w:t xml:space="preserve"> </w:t>
                          </w:r>
                          <w:r>
                            <w:rPr>
                              <w:b/>
                              <w:color w:val="57585B"/>
                              <w:sz w:val="14"/>
                            </w:rPr>
                            <w:t>deployment</w:t>
                          </w:r>
                          <w:r>
                            <w:rPr>
                              <w:b/>
                              <w:color w:val="57585B"/>
                              <w:spacing w:val="40"/>
                              <w:sz w:val="14"/>
                            </w:rPr>
                            <w:t xml:space="preserve"> </w:t>
                          </w:r>
                          <w:r>
                            <w:rPr>
                              <w:b/>
                              <w:color w:val="57585B"/>
                              <w:sz w:val="14"/>
                            </w:rPr>
                            <w:t>4 April 2024</w:t>
                          </w:r>
                        </w:p>
                      </w:txbxContent>
                    </wps:txbx>
                    <wps:bodyPr wrap="square" lIns="0" tIns="0" rIns="0" bIns="0" rtlCol="0">
                      <a:noAutofit/>
                    </wps:bodyPr>
                  </wps:wsp>
                </a:graphicData>
              </a:graphic>
            </wp:anchor>
          </w:drawing>
        </mc:Choice>
        <mc:Fallback>
          <w:pict>
            <v:shape id="Textbox 118" o:spid="_x0000_s1080" type="#_x0000_t202" style="position:absolute;margin-left:132.25pt;margin-top:40.3pt;width:121.2pt;height:27.05pt;z-index:-1721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" filled="f" stroked="f">
              <v:path arrowok="t"/>
              <v:textbox inset="0,0,0,0">
                <w:txbxContent>
                  <w:p w:rsidR="007169DD" w:rsidRDefault="00BC0D03">
                    <w:pPr>
                      <w:spacing w:before="17"/>
                      <w:ind w:left="20"/>
                      <w:rPr>
                        <w:b/>
                        <w:sz w:val="14"/>
                      </w:rPr>
                    </w:pPr>
                    <w:r>
                      <w:rPr>
                        <w:b/>
                        <w:color w:val="57585B"/>
                        <w:sz w:val="14"/>
                      </w:rPr>
                      <w:t>Draft</w:t>
                    </w:r>
                    <w:r>
                      <w:rPr>
                        <w:b/>
                        <w:color w:val="57585B"/>
                        <w:spacing w:val="-1"/>
                        <w:sz w:val="14"/>
                      </w:rPr>
                      <w:t xml:space="preserve"> </w:t>
                    </w:r>
                    <w:r>
                      <w:rPr>
                        <w:b/>
                        <w:color w:val="57585B"/>
                        <w:sz w:val="14"/>
                      </w:rPr>
                      <w:t>rule</w:t>
                    </w:r>
                    <w:r>
                      <w:rPr>
                        <w:b/>
                        <w:color w:val="57585B"/>
                        <w:spacing w:val="-1"/>
                        <w:sz w:val="14"/>
                      </w:rPr>
                      <w:t xml:space="preserve"> </w:t>
                    </w:r>
                    <w:r>
                      <w:rPr>
                        <w:b/>
                        <w:color w:val="57585B"/>
                        <w:spacing w:val="-2"/>
                        <w:sz w:val="14"/>
                      </w:rPr>
                      <w:t>determination</w:t>
                    </w:r>
                  </w:p>
                  <w:p w:rsidR="007169DD" w:rsidRDefault="00BC0D03">
                    <w:pPr>
                      <w:ind w:left="20"/>
                      <w:rPr>
                        <w:b/>
                        <w:sz w:val="14"/>
                      </w:rPr>
                    </w:pPr>
                    <w:r>
                      <w:rPr>
                        <w:b/>
                        <w:color w:val="57585B"/>
                        <w:sz w:val="14"/>
                      </w:rPr>
                      <w:t>Accelerating</w:t>
                    </w:r>
                    <w:r>
                      <w:rPr>
                        <w:b/>
                        <w:color w:val="57585B"/>
                        <w:spacing w:val="-9"/>
                        <w:sz w:val="14"/>
                      </w:rPr>
                      <w:t xml:space="preserve"> </w:t>
                    </w:r>
                    <w:r>
                      <w:rPr>
                        <w:b/>
                        <w:color w:val="57585B"/>
                        <w:sz w:val="14"/>
                      </w:rPr>
                      <w:t>smart</w:t>
                    </w:r>
                    <w:r>
                      <w:rPr>
                        <w:b/>
                        <w:color w:val="57585B"/>
                        <w:spacing w:val="-9"/>
                        <w:sz w:val="14"/>
                      </w:rPr>
                      <w:t xml:space="preserve"> </w:t>
                    </w:r>
                    <w:r>
                      <w:rPr>
                        <w:b/>
                        <w:color w:val="57585B"/>
                        <w:sz w:val="14"/>
                      </w:rPr>
                      <w:t>meter</w:t>
                    </w:r>
                    <w:r>
                      <w:rPr>
                        <w:b/>
                        <w:color w:val="57585B"/>
                        <w:spacing w:val="-9"/>
                        <w:sz w:val="14"/>
                      </w:rPr>
                      <w:t xml:space="preserve"> </w:t>
                    </w:r>
                    <w:r>
                      <w:rPr>
                        <w:b/>
                        <w:color w:val="57585B"/>
                        <w:sz w:val="14"/>
                      </w:rPr>
                      <w:t>deployment</w:t>
                    </w:r>
                    <w:r>
                      <w:rPr>
                        <w:b/>
                        <w:color w:val="57585B"/>
                        <w:spacing w:val="40"/>
                        <w:sz w:val="14"/>
                      </w:rPr>
                      <w:t xml:space="preserve"> </w:t>
                    </w:r>
                    <w:r>
                      <w:rPr>
                        <w:b/>
                        <w:color w:val="57585B"/>
                        <w:sz w:val="14"/>
                      </w:rPr>
                      <w:t>4 April 2024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DC2" w:rsidRDefault="00C23D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DC2" w:rsidRDefault="00C23D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9DD" w:rsidRDefault="00BC0D03">
    <w:pPr>
      <w:pStyle w:val="BodyText"/>
      <w:spacing w:line="14" w:lineRule="auto"/>
    </w:pPr>
    <w:r>
      <w:rPr>
        <w:noProof/>
        <w:lang w:val="en-AU" w:eastAsia="en-AU"/>
      </w:rPr>
      <mc:AlternateContent>
        <mc:Choice Requires="wps">
          <w:drawing>
            <wp:anchor distT="0" distB="0" distL="0" distR="0" simplePos="0" relativeHeight="486080512" behindDoc="1" locked="0" layoutInCell="1" allowOverlap="1">
              <wp:simplePos x="0" y="0"/>
              <wp:positionH relativeFrom="page">
                <wp:posOffset>1619999</wp:posOffset>
              </wp:positionH>
              <wp:positionV relativeFrom="page">
                <wp:posOffset>540004</wp:posOffset>
              </wp:positionV>
              <wp:extent cx="10795" cy="39624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396240"/>
                      </a:xfrm>
                      <a:custGeom>
                        <a:avLst/>
                        <a:gdLst/>
                        <a:ahLst/>
                        <a:cxnLst/>
                        <a:rect l="l" t="t" r="r" b="b"/>
                        <a:pathLst>
                          <a:path w="10795" h="396240">
                            <a:moveTo>
                              <a:pt x="10794" y="0"/>
                            </a:moveTo>
                            <a:lnTo>
                              <a:pt x="0" y="0"/>
                            </a:lnTo>
                            <a:lnTo>
                              <a:pt x="0" y="395998"/>
                            </a:lnTo>
                            <a:lnTo>
                              <a:pt x="10794" y="395998"/>
                            </a:lnTo>
                            <a:lnTo>
                              <a:pt x="10794" y="0"/>
                            </a:lnTo>
                            <a:close/>
                          </a:path>
                        </a:pathLst>
                      </a:custGeom>
                      <a:solidFill>
                        <a:srgbClr val="23A2E0"/>
                      </a:solidFill>
                    </wps:spPr>
                    <wps:bodyPr wrap="square" lIns="0" tIns="0" rIns="0" bIns="0" rtlCol="0">
                      <a:prstTxWarp prst="textNoShape">
                        <a:avLst/>
                      </a:prstTxWarp>
                      <a:noAutofit/>
                    </wps:bodyPr>
                  </wps:wsp>
                </a:graphicData>
              </a:graphic>
            </wp:anchor>
          </w:drawing>
        </mc:Choice>
        <mc:Fallback>
          <w:pict>
            <v:shape w14:anchorId="0703402C" id="Graphic 11" o:spid="_x0000_s1026" style="position:absolute;margin-left:127.55pt;margin-top:42.5pt;width:.85pt;height:31.2pt;z-index:-17235968;visibility:visible;mso-wrap-style:square;mso-wrap-distance-left:0;mso-wrap-distance-top:0;mso-wrap-distance-right:0;mso-wrap-distance-bottom:0;mso-position-horizontal:absolute;mso-position-horizontal-relative:page;mso-position-vertical:absolute;mso-position-vertical-relative:page;v-text-anchor:top" coordsize="1079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" path="m10794,l,,,395998r10794,l10794,xe" fillcolor="#23a2e0" stroked="f">
              <v:path arrowok="t"/>
              <w10:wrap anchorx="page" anchory="page"/>
            </v:shape>
          </w:pict>
        </mc:Fallback>
      </mc:AlternateContent>
    </w:r>
    <w:r>
      <w:rPr>
        <w:noProof/>
        <w:lang w:val="en-AU" w:eastAsia="en-AU"/>
      </w:rPr>
      <mc:AlternateContent>
        <mc:Choice Requires="wps">
          <w:drawing>
            <wp:anchor distT="0" distB="0" distL="0" distR="0" simplePos="0" relativeHeight="486081024" behindDoc="1" locked="0" layoutInCell="1" allowOverlap="1">
              <wp:simplePos x="0" y="0"/>
              <wp:positionH relativeFrom="page">
                <wp:posOffset>707302</wp:posOffset>
              </wp:positionH>
              <wp:positionV relativeFrom="page">
                <wp:posOffset>511320</wp:posOffset>
              </wp:positionV>
              <wp:extent cx="831215" cy="236854"/>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215" cy="236854"/>
                      </a:xfrm>
                      <a:prstGeom prst="rect">
                        <a:avLst/>
                      </a:prstGeom>
                    </wps:spPr>
                    <wps:txbx>
                      <w:txbxContent>
                        <w:p w:rsidR="007169DD" w:rsidRDefault="00BC0D03">
                          <w:pPr>
                            <w:spacing w:before="17"/>
                            <w:ind w:left="20"/>
                            <w:rPr>
                              <w:b/>
                              <w:sz w:val="14"/>
                            </w:rPr>
                          </w:pPr>
                          <w:r>
                            <w:rPr>
                              <w:b/>
                              <w:color w:val="23A2E0"/>
                              <w:sz w:val="14"/>
                            </w:rPr>
                            <w:t>Australian</w:t>
                          </w:r>
                          <w:r>
                            <w:rPr>
                              <w:b/>
                              <w:color w:val="23A2E0"/>
                              <w:spacing w:val="-8"/>
                              <w:sz w:val="14"/>
                            </w:rPr>
                            <w:t xml:space="preserve"> </w:t>
                          </w:r>
                          <w:r>
                            <w:rPr>
                              <w:b/>
                              <w:color w:val="23A2E0"/>
                              <w:sz w:val="14"/>
                            </w:rPr>
                            <w:t>Energy</w:t>
                          </w:r>
                          <w:r>
                            <w:rPr>
                              <w:b/>
                              <w:color w:val="23A2E0"/>
                              <w:spacing w:val="40"/>
                              <w:sz w:val="14"/>
                            </w:rPr>
                            <w:t xml:space="preserve"> </w:t>
                          </w:r>
                          <w:r>
                            <w:rPr>
                              <w:b/>
                              <w:color w:val="23A2E0"/>
                              <w:spacing w:val="-2"/>
                              <w:sz w:val="14"/>
                            </w:rPr>
                            <w:t>Market</w:t>
                          </w:r>
                          <w:r>
                            <w:rPr>
                              <w:b/>
                              <w:color w:val="23A2E0"/>
                              <w:spacing w:val="-7"/>
                              <w:sz w:val="14"/>
                            </w:rPr>
                            <w:t xml:space="preserve"> </w:t>
                          </w:r>
                          <w:r>
                            <w:rPr>
                              <w:b/>
                              <w:color w:val="23A2E0"/>
                              <w:spacing w:val="-2"/>
                              <w:sz w:val="14"/>
                            </w:rPr>
                            <w:t>Commission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58" type="#_x0000_t202" style="position:absolute;margin-left:55.7pt;margin-top:40.25pt;width:65.45pt;height:18.65pt;z-index:-1723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" filled="f" stroked="f">
              <v:path arrowok="t"/>
              <v:textbox inset="0,0,0,0">
                <w:txbxContent>
                  <w:p w:rsidR="007169DD" w:rsidRDefault="00BC0D03">
                    <w:pPr>
                      <w:spacing w:before="17"/>
                      <w:ind w:left="20"/>
                      <w:rPr>
                        <w:b/>
                        <w:sz w:val="14"/>
                      </w:rPr>
                    </w:pPr>
                    <w:r>
                      <w:rPr>
                        <w:b/>
                        <w:color w:val="23A2E0"/>
                        <w:sz w:val="14"/>
                      </w:rPr>
                      <w:t>Australian</w:t>
                    </w:r>
                    <w:r>
                      <w:rPr>
                        <w:b/>
                        <w:color w:val="23A2E0"/>
                        <w:spacing w:val="-8"/>
                        <w:sz w:val="14"/>
                      </w:rPr>
                      <w:t xml:space="preserve"> </w:t>
                    </w:r>
                    <w:r>
                      <w:rPr>
                        <w:b/>
                        <w:color w:val="23A2E0"/>
                        <w:sz w:val="14"/>
                      </w:rPr>
                      <w:t>Energy</w:t>
                    </w:r>
                    <w:r>
                      <w:rPr>
                        <w:b/>
                        <w:color w:val="23A2E0"/>
                        <w:spacing w:val="40"/>
                        <w:sz w:val="14"/>
                      </w:rPr>
                      <w:t xml:space="preserve"> </w:t>
                    </w:r>
                    <w:r>
                      <w:rPr>
                        <w:b/>
                        <w:color w:val="23A2E0"/>
                        <w:spacing w:val="-2"/>
                        <w:sz w:val="14"/>
                      </w:rPr>
                      <w:t>Market</w:t>
                    </w:r>
                    <w:r>
                      <w:rPr>
                        <w:b/>
                        <w:color w:val="23A2E0"/>
                        <w:spacing w:val="-7"/>
                        <w:sz w:val="14"/>
                      </w:rPr>
                      <w:t xml:space="preserve"> </w:t>
                    </w:r>
                    <w:r>
                      <w:rPr>
                        <w:b/>
                        <w:color w:val="23A2E0"/>
                        <w:spacing w:val="-2"/>
                        <w:sz w:val="14"/>
                      </w:rPr>
                      <w:t>Commission</w:t>
                    </w:r>
                  </w:p>
                </w:txbxContent>
              </v:textbox>
              <w10:wrap anchorx="page" anchory="page"/>
            </v:shape>
          </w:pict>
        </mc:Fallback>
      </mc:AlternateContent>
    </w:r>
    <w:r>
      <w:rPr>
        <w:noProof/>
        <w:lang w:val="en-AU" w:eastAsia="en-AU"/>
      </w:rPr>
      <mc:AlternateContent>
        <mc:Choice Requires="wps">
          <w:drawing>
            <wp:anchor distT="0" distB="0" distL="0" distR="0" simplePos="0" relativeHeight="486081536" behindDoc="1" locked="0" layoutInCell="1" allowOverlap="1">
              <wp:simplePos x="0" y="0"/>
              <wp:positionH relativeFrom="page">
                <wp:posOffset>1679299</wp:posOffset>
              </wp:positionH>
              <wp:positionV relativeFrom="page">
                <wp:posOffset>511502</wp:posOffset>
              </wp:positionV>
              <wp:extent cx="1539240" cy="3435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343535"/>
                      </a:xfrm>
                      <a:prstGeom prst="rect">
                        <a:avLst/>
                      </a:prstGeom>
                    </wps:spPr>
                    <wps:txbx>
                      <w:txbxContent>
                        <w:p w:rsidR="007169DD" w:rsidRDefault="00BC0D03">
                          <w:pPr>
                            <w:spacing w:before="17"/>
                            <w:ind w:left="20"/>
                            <w:rPr>
                              <w:b/>
                              <w:sz w:val="14"/>
                            </w:rPr>
                          </w:pPr>
                          <w:r>
                            <w:rPr>
                              <w:b/>
                              <w:color w:val="57585B"/>
                              <w:sz w:val="14"/>
                            </w:rPr>
                            <w:t>Draft</w:t>
                          </w:r>
                          <w:r>
                            <w:rPr>
                              <w:b/>
                              <w:color w:val="57585B"/>
                              <w:spacing w:val="-1"/>
                              <w:sz w:val="14"/>
                            </w:rPr>
                            <w:t xml:space="preserve"> </w:t>
                          </w:r>
                          <w:r>
                            <w:rPr>
                              <w:b/>
                              <w:color w:val="57585B"/>
                              <w:sz w:val="14"/>
                            </w:rPr>
                            <w:t>rule</w:t>
                          </w:r>
                          <w:r>
                            <w:rPr>
                              <w:b/>
                              <w:color w:val="57585B"/>
                              <w:spacing w:val="-1"/>
                              <w:sz w:val="14"/>
                            </w:rPr>
                            <w:t xml:space="preserve"> </w:t>
                          </w:r>
                          <w:r>
                            <w:rPr>
                              <w:b/>
                              <w:color w:val="57585B"/>
                              <w:spacing w:val="-2"/>
                              <w:sz w:val="14"/>
                            </w:rPr>
                            <w:t>determination</w:t>
                          </w:r>
                        </w:p>
                        <w:p w:rsidR="007169DD" w:rsidRDefault="00BC0D03">
                          <w:pPr>
                            <w:ind w:left="20"/>
                            <w:rPr>
                              <w:b/>
                              <w:sz w:val="14"/>
                            </w:rPr>
                          </w:pPr>
                          <w:r>
                            <w:rPr>
                              <w:b/>
                              <w:color w:val="57585B"/>
                              <w:sz w:val="14"/>
                            </w:rPr>
                            <w:t>Accelerating</w:t>
                          </w:r>
                          <w:r>
                            <w:rPr>
                              <w:b/>
                              <w:color w:val="57585B"/>
                              <w:spacing w:val="-9"/>
                              <w:sz w:val="14"/>
                            </w:rPr>
                            <w:t xml:space="preserve"> </w:t>
                          </w:r>
                          <w:r>
                            <w:rPr>
                              <w:b/>
                              <w:color w:val="57585B"/>
                              <w:sz w:val="14"/>
                            </w:rPr>
                            <w:t>smart</w:t>
                          </w:r>
                          <w:r>
                            <w:rPr>
                              <w:b/>
                              <w:color w:val="57585B"/>
                              <w:spacing w:val="-9"/>
                              <w:sz w:val="14"/>
                            </w:rPr>
                            <w:t xml:space="preserve"> </w:t>
                          </w:r>
                          <w:r>
                            <w:rPr>
                              <w:b/>
                              <w:color w:val="57585B"/>
                              <w:sz w:val="14"/>
                            </w:rPr>
                            <w:t>meter</w:t>
                          </w:r>
                          <w:r>
                            <w:rPr>
                              <w:b/>
                              <w:color w:val="57585B"/>
                              <w:spacing w:val="-9"/>
                              <w:sz w:val="14"/>
                            </w:rPr>
                            <w:t xml:space="preserve"> </w:t>
                          </w:r>
                          <w:r>
                            <w:rPr>
                              <w:b/>
                              <w:color w:val="57585B"/>
                              <w:sz w:val="14"/>
                            </w:rPr>
                            <w:t>deployment</w:t>
                          </w:r>
                          <w:r>
                            <w:rPr>
                              <w:b/>
                              <w:color w:val="57585B"/>
                              <w:spacing w:val="40"/>
                              <w:sz w:val="14"/>
                            </w:rPr>
                            <w:t xml:space="preserve"> </w:t>
                          </w:r>
                          <w:r>
                            <w:rPr>
                              <w:b/>
                              <w:color w:val="57585B"/>
                              <w:sz w:val="14"/>
                            </w:rPr>
                            <w:t>4 April 2024</w:t>
                          </w:r>
                        </w:p>
                      </w:txbxContent>
                    </wps:txbx>
                    <wps:bodyPr wrap="square" lIns="0" tIns="0" rIns="0" bIns="0" rtlCol="0">
                      <a:noAutofit/>
                    </wps:bodyPr>
                  </wps:wsp>
                </a:graphicData>
              </a:graphic>
            </wp:anchor>
          </w:drawing>
        </mc:Choice>
        <mc:Fallback>
          <w:pict>
            <v:shape id="Textbox 13" o:spid="_x0000_s1059" type="#_x0000_t202" style="position:absolute;margin-left:132.25pt;margin-top:40.3pt;width:121.2pt;height:27.05pt;z-index:-1723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" filled="f" stroked="f">
              <v:path arrowok="t"/>
              <v:textbox inset="0,0,0,0">
                <w:txbxContent>
                  <w:p w:rsidR="007169DD" w:rsidRDefault="00BC0D03">
                    <w:pPr>
                      <w:spacing w:before="17"/>
                      <w:ind w:left="20"/>
                      <w:rPr>
                        <w:b/>
                        <w:sz w:val="14"/>
                      </w:rPr>
                    </w:pPr>
                    <w:r>
                      <w:rPr>
                        <w:b/>
                        <w:color w:val="57585B"/>
                        <w:sz w:val="14"/>
                      </w:rPr>
                      <w:t>Draft</w:t>
                    </w:r>
                    <w:r>
                      <w:rPr>
                        <w:b/>
                        <w:color w:val="57585B"/>
                        <w:spacing w:val="-1"/>
                        <w:sz w:val="14"/>
                      </w:rPr>
                      <w:t xml:space="preserve"> </w:t>
                    </w:r>
                    <w:r>
                      <w:rPr>
                        <w:b/>
                        <w:color w:val="57585B"/>
                        <w:sz w:val="14"/>
                      </w:rPr>
                      <w:t>rule</w:t>
                    </w:r>
                    <w:r>
                      <w:rPr>
                        <w:b/>
                        <w:color w:val="57585B"/>
                        <w:spacing w:val="-1"/>
                        <w:sz w:val="14"/>
                      </w:rPr>
                      <w:t xml:space="preserve"> </w:t>
                    </w:r>
                    <w:r>
                      <w:rPr>
                        <w:b/>
                        <w:color w:val="57585B"/>
                        <w:spacing w:val="-2"/>
                        <w:sz w:val="14"/>
                      </w:rPr>
                      <w:t>determination</w:t>
                    </w:r>
                  </w:p>
                  <w:p w:rsidR="007169DD" w:rsidRDefault="00BC0D03">
                    <w:pPr>
                      <w:ind w:left="20"/>
                      <w:rPr>
                        <w:b/>
                        <w:sz w:val="14"/>
                      </w:rPr>
                    </w:pPr>
                    <w:r>
                      <w:rPr>
                        <w:b/>
                        <w:color w:val="57585B"/>
                        <w:sz w:val="14"/>
                      </w:rPr>
                      <w:t>Accelerating</w:t>
                    </w:r>
                    <w:r>
                      <w:rPr>
                        <w:b/>
                        <w:color w:val="57585B"/>
                        <w:spacing w:val="-9"/>
                        <w:sz w:val="14"/>
                      </w:rPr>
                      <w:t xml:space="preserve"> </w:t>
                    </w:r>
                    <w:r>
                      <w:rPr>
                        <w:b/>
                        <w:color w:val="57585B"/>
                        <w:sz w:val="14"/>
                      </w:rPr>
                      <w:t>smart</w:t>
                    </w:r>
                    <w:r>
                      <w:rPr>
                        <w:b/>
                        <w:color w:val="57585B"/>
                        <w:spacing w:val="-9"/>
                        <w:sz w:val="14"/>
                      </w:rPr>
                      <w:t xml:space="preserve"> </w:t>
                    </w:r>
                    <w:r>
                      <w:rPr>
                        <w:b/>
                        <w:color w:val="57585B"/>
                        <w:sz w:val="14"/>
                      </w:rPr>
                      <w:t>meter</w:t>
                    </w:r>
                    <w:r>
                      <w:rPr>
                        <w:b/>
                        <w:color w:val="57585B"/>
                        <w:spacing w:val="-9"/>
                        <w:sz w:val="14"/>
                      </w:rPr>
                      <w:t xml:space="preserve"> </w:t>
                    </w:r>
                    <w:r>
                      <w:rPr>
                        <w:b/>
                        <w:color w:val="57585B"/>
                        <w:sz w:val="14"/>
                      </w:rPr>
                      <w:t>deployment</w:t>
                    </w:r>
                    <w:r>
                      <w:rPr>
                        <w:b/>
                        <w:color w:val="57585B"/>
                        <w:spacing w:val="40"/>
                        <w:sz w:val="14"/>
                      </w:rPr>
                      <w:t xml:space="preserve"> </w:t>
                    </w:r>
                    <w:r>
                      <w:rPr>
                        <w:b/>
                        <w:color w:val="57585B"/>
                        <w:sz w:val="14"/>
                      </w:rPr>
                      <w:t>4 April 2024</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9DD" w:rsidRDefault="00BC0D03">
    <w:pPr>
      <w:pStyle w:val="BodyText"/>
      <w:spacing w:line="14" w:lineRule="auto"/>
    </w:pPr>
    <w:r>
      <w:rPr>
        <w:noProof/>
        <w:lang w:val="en-AU" w:eastAsia="en-AU"/>
      </w:rPr>
      <mc:AlternateContent>
        <mc:Choice Requires="wps">
          <w:drawing>
            <wp:anchor distT="0" distB="0" distL="0" distR="0" simplePos="0" relativeHeight="486082048" behindDoc="1" locked="0" layoutInCell="1" allowOverlap="1">
              <wp:simplePos x="0" y="0"/>
              <wp:positionH relativeFrom="page">
                <wp:posOffset>1619999</wp:posOffset>
              </wp:positionH>
              <wp:positionV relativeFrom="page">
                <wp:posOffset>540004</wp:posOffset>
              </wp:positionV>
              <wp:extent cx="10795" cy="39624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396240"/>
                      </a:xfrm>
                      <a:custGeom>
                        <a:avLst/>
                        <a:gdLst/>
                        <a:ahLst/>
                        <a:cxnLst/>
                        <a:rect l="l" t="t" r="r" b="b"/>
                        <a:pathLst>
                          <a:path w="10795" h="396240">
                            <a:moveTo>
                              <a:pt x="10794" y="0"/>
                            </a:moveTo>
                            <a:lnTo>
                              <a:pt x="0" y="0"/>
                            </a:lnTo>
                            <a:lnTo>
                              <a:pt x="0" y="395998"/>
                            </a:lnTo>
                            <a:lnTo>
                              <a:pt x="10794" y="395998"/>
                            </a:lnTo>
                            <a:lnTo>
                              <a:pt x="10794" y="0"/>
                            </a:lnTo>
                            <a:close/>
                          </a:path>
                        </a:pathLst>
                      </a:custGeom>
                      <a:solidFill>
                        <a:srgbClr val="23A2E0"/>
                      </a:solidFill>
                    </wps:spPr>
                    <wps:bodyPr wrap="square" lIns="0" tIns="0" rIns="0" bIns="0" rtlCol="0">
                      <a:prstTxWarp prst="textNoShape">
                        <a:avLst/>
                      </a:prstTxWarp>
                      <a:noAutofit/>
                    </wps:bodyPr>
                  </wps:wsp>
                </a:graphicData>
              </a:graphic>
            </wp:anchor>
          </w:drawing>
        </mc:Choice>
        <mc:Fallback>
          <w:pict>
            <v:shape w14:anchorId="439572F2" id="Graphic 14" o:spid="_x0000_s1026" style="position:absolute;margin-left:127.55pt;margin-top:42.5pt;width:.85pt;height:31.2pt;z-index:-17234432;visibility:visible;mso-wrap-style:square;mso-wrap-distance-left:0;mso-wrap-distance-top:0;mso-wrap-distance-right:0;mso-wrap-distance-bottom:0;mso-position-horizontal:absolute;mso-position-horizontal-relative:page;mso-position-vertical:absolute;mso-position-vertical-relative:page;v-text-anchor:top" coordsize="1079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" path="m10794,l,,,395998r10794,l10794,xe" fillcolor="#23a2e0" stroked="f">
              <v:path arrowok="t"/>
              <w10:wrap anchorx="page" anchory="page"/>
            </v:shape>
          </w:pict>
        </mc:Fallback>
      </mc:AlternateContent>
    </w:r>
    <w:r>
      <w:rPr>
        <w:noProof/>
        <w:lang w:val="en-AU" w:eastAsia="en-AU"/>
      </w:rPr>
      <mc:AlternateContent>
        <mc:Choice Requires="wps">
          <w:drawing>
            <wp:anchor distT="0" distB="0" distL="0" distR="0" simplePos="0" relativeHeight="486082560" behindDoc="1" locked="0" layoutInCell="1" allowOverlap="1">
              <wp:simplePos x="0" y="0"/>
              <wp:positionH relativeFrom="page">
                <wp:posOffset>707288</wp:posOffset>
              </wp:positionH>
              <wp:positionV relativeFrom="page">
                <wp:posOffset>511449</wp:posOffset>
              </wp:positionV>
              <wp:extent cx="831215" cy="236854"/>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215" cy="236854"/>
                      </a:xfrm>
                      <a:prstGeom prst="rect">
                        <a:avLst/>
                      </a:prstGeom>
                    </wps:spPr>
                    <wps:txbx>
                      <w:txbxContent>
                        <w:p w:rsidR="007169DD" w:rsidRDefault="00BC0D03">
                          <w:pPr>
                            <w:spacing w:before="17"/>
                            <w:ind w:left="20"/>
                            <w:rPr>
                              <w:b/>
                              <w:sz w:val="14"/>
                            </w:rPr>
                          </w:pPr>
                          <w:r>
                            <w:rPr>
                              <w:b/>
                              <w:color w:val="23A2E0"/>
                              <w:sz w:val="14"/>
                            </w:rPr>
                            <w:t>Australian</w:t>
                          </w:r>
                          <w:r>
                            <w:rPr>
                              <w:b/>
                              <w:color w:val="23A2E0"/>
                              <w:spacing w:val="-8"/>
                              <w:sz w:val="14"/>
                            </w:rPr>
                            <w:t xml:space="preserve"> </w:t>
                          </w:r>
                          <w:r>
                            <w:rPr>
                              <w:b/>
                              <w:color w:val="23A2E0"/>
                              <w:sz w:val="14"/>
                            </w:rPr>
                            <w:t>Energy</w:t>
                          </w:r>
                          <w:r>
                            <w:rPr>
                              <w:b/>
                              <w:color w:val="23A2E0"/>
                              <w:spacing w:val="40"/>
                              <w:sz w:val="14"/>
                            </w:rPr>
                            <w:t xml:space="preserve"> </w:t>
                          </w:r>
                          <w:r>
                            <w:rPr>
                              <w:b/>
                              <w:color w:val="23A2E0"/>
                              <w:spacing w:val="-2"/>
                              <w:sz w:val="14"/>
                            </w:rPr>
                            <w:t>Market</w:t>
                          </w:r>
                          <w:r>
                            <w:rPr>
                              <w:b/>
                              <w:color w:val="23A2E0"/>
                              <w:spacing w:val="-7"/>
                              <w:sz w:val="14"/>
                            </w:rPr>
                            <w:t xml:space="preserve"> </w:t>
                          </w:r>
                          <w:r>
                            <w:rPr>
                              <w:b/>
                              <w:color w:val="23A2E0"/>
                              <w:spacing w:val="-2"/>
                              <w:sz w:val="14"/>
                            </w:rPr>
                            <w:t>Commission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60" type="#_x0000_t202" style="position:absolute;margin-left:55.7pt;margin-top:40.25pt;width:65.45pt;height:18.65pt;z-index:-1723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" filled="f" stroked="f">
              <v:path arrowok="t"/>
              <v:textbox inset="0,0,0,0">
                <w:txbxContent>
                  <w:p w:rsidR="007169DD" w:rsidRDefault="00BC0D03">
                    <w:pPr>
                      <w:spacing w:before="17"/>
                      <w:ind w:left="20"/>
                      <w:rPr>
                        <w:b/>
                        <w:sz w:val="14"/>
                      </w:rPr>
                    </w:pPr>
                    <w:r>
                      <w:rPr>
                        <w:b/>
                        <w:color w:val="23A2E0"/>
                        <w:sz w:val="14"/>
                      </w:rPr>
                      <w:t>Australian</w:t>
                    </w:r>
                    <w:r>
                      <w:rPr>
                        <w:b/>
                        <w:color w:val="23A2E0"/>
                        <w:spacing w:val="-8"/>
                        <w:sz w:val="14"/>
                      </w:rPr>
                      <w:t xml:space="preserve"> </w:t>
                    </w:r>
                    <w:r>
                      <w:rPr>
                        <w:b/>
                        <w:color w:val="23A2E0"/>
                        <w:sz w:val="14"/>
                      </w:rPr>
                      <w:t>Energy</w:t>
                    </w:r>
                    <w:r>
                      <w:rPr>
                        <w:b/>
                        <w:color w:val="23A2E0"/>
                        <w:spacing w:val="40"/>
                        <w:sz w:val="14"/>
                      </w:rPr>
                      <w:t xml:space="preserve"> </w:t>
                    </w:r>
                    <w:r>
                      <w:rPr>
                        <w:b/>
                        <w:color w:val="23A2E0"/>
                        <w:spacing w:val="-2"/>
                        <w:sz w:val="14"/>
                      </w:rPr>
                      <w:t>Market</w:t>
                    </w:r>
                    <w:r>
                      <w:rPr>
                        <w:b/>
                        <w:color w:val="23A2E0"/>
                        <w:spacing w:val="-7"/>
                        <w:sz w:val="14"/>
                      </w:rPr>
                      <w:t xml:space="preserve"> </w:t>
                    </w:r>
                    <w:r>
                      <w:rPr>
                        <w:b/>
                        <w:color w:val="23A2E0"/>
                        <w:spacing w:val="-2"/>
                        <w:sz w:val="14"/>
                      </w:rPr>
                      <w:t>Commission</w:t>
                    </w:r>
                  </w:p>
                </w:txbxContent>
              </v:textbox>
              <w10:wrap anchorx="page" anchory="page"/>
            </v:shape>
          </w:pict>
        </mc:Fallback>
      </mc:AlternateContent>
    </w:r>
    <w:r>
      <w:rPr>
        <w:noProof/>
        <w:lang w:val="en-AU" w:eastAsia="en-AU"/>
      </w:rPr>
      <mc:AlternateContent>
        <mc:Choice Requires="wps">
          <w:drawing>
            <wp:anchor distT="0" distB="0" distL="0" distR="0" simplePos="0" relativeHeight="486083072" behindDoc="1" locked="0" layoutInCell="1" allowOverlap="1">
              <wp:simplePos x="0" y="0"/>
              <wp:positionH relativeFrom="page">
                <wp:posOffset>1679299</wp:posOffset>
              </wp:positionH>
              <wp:positionV relativeFrom="page">
                <wp:posOffset>511502</wp:posOffset>
              </wp:positionV>
              <wp:extent cx="1539240" cy="3435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343535"/>
                      </a:xfrm>
                      <a:prstGeom prst="rect">
                        <a:avLst/>
                      </a:prstGeom>
                    </wps:spPr>
                    <wps:txbx>
                      <w:txbxContent>
                        <w:p w:rsidR="007169DD" w:rsidRDefault="00BC0D03">
                          <w:pPr>
                            <w:spacing w:before="17"/>
                            <w:ind w:left="20"/>
                            <w:rPr>
                              <w:b/>
                              <w:sz w:val="14"/>
                            </w:rPr>
                          </w:pPr>
                          <w:r>
                            <w:rPr>
                              <w:b/>
                              <w:color w:val="57585B"/>
                              <w:sz w:val="14"/>
                            </w:rPr>
                            <w:t>Draft</w:t>
                          </w:r>
                          <w:r>
                            <w:rPr>
                              <w:b/>
                              <w:color w:val="57585B"/>
                              <w:spacing w:val="-1"/>
                              <w:sz w:val="14"/>
                            </w:rPr>
                            <w:t xml:space="preserve"> </w:t>
                          </w:r>
                          <w:r>
                            <w:rPr>
                              <w:b/>
                              <w:color w:val="57585B"/>
                              <w:sz w:val="14"/>
                            </w:rPr>
                            <w:t>rule</w:t>
                          </w:r>
                          <w:r>
                            <w:rPr>
                              <w:b/>
                              <w:color w:val="57585B"/>
                              <w:spacing w:val="-1"/>
                              <w:sz w:val="14"/>
                            </w:rPr>
                            <w:t xml:space="preserve"> </w:t>
                          </w:r>
                          <w:r>
                            <w:rPr>
                              <w:b/>
                              <w:color w:val="57585B"/>
                              <w:spacing w:val="-2"/>
                              <w:sz w:val="14"/>
                            </w:rPr>
                            <w:t>determination</w:t>
                          </w:r>
                        </w:p>
                        <w:p w:rsidR="007169DD" w:rsidRDefault="00BC0D03">
                          <w:pPr>
                            <w:ind w:left="20"/>
                            <w:rPr>
                              <w:b/>
                              <w:sz w:val="14"/>
                            </w:rPr>
                          </w:pPr>
                          <w:r>
                            <w:rPr>
                              <w:b/>
                              <w:color w:val="57585B"/>
                              <w:sz w:val="14"/>
                            </w:rPr>
                            <w:t>Accelerating</w:t>
                          </w:r>
                          <w:r>
                            <w:rPr>
                              <w:b/>
                              <w:color w:val="57585B"/>
                              <w:spacing w:val="-9"/>
                              <w:sz w:val="14"/>
                            </w:rPr>
                            <w:t xml:space="preserve"> </w:t>
                          </w:r>
                          <w:r>
                            <w:rPr>
                              <w:b/>
                              <w:color w:val="57585B"/>
                              <w:sz w:val="14"/>
                            </w:rPr>
                            <w:t>smart</w:t>
                          </w:r>
                          <w:r>
                            <w:rPr>
                              <w:b/>
                              <w:color w:val="57585B"/>
                              <w:spacing w:val="-9"/>
                              <w:sz w:val="14"/>
                            </w:rPr>
                            <w:t xml:space="preserve"> </w:t>
                          </w:r>
                          <w:r>
                            <w:rPr>
                              <w:b/>
                              <w:color w:val="57585B"/>
                              <w:sz w:val="14"/>
                            </w:rPr>
                            <w:t>meter</w:t>
                          </w:r>
                          <w:r>
                            <w:rPr>
                              <w:b/>
                              <w:color w:val="57585B"/>
                              <w:spacing w:val="-9"/>
                              <w:sz w:val="14"/>
                            </w:rPr>
                            <w:t xml:space="preserve"> </w:t>
                          </w:r>
                          <w:r>
                            <w:rPr>
                              <w:b/>
                              <w:color w:val="57585B"/>
                              <w:sz w:val="14"/>
                            </w:rPr>
                            <w:t>deployment</w:t>
                          </w:r>
                          <w:r>
                            <w:rPr>
                              <w:b/>
                              <w:color w:val="57585B"/>
                              <w:spacing w:val="40"/>
                              <w:sz w:val="14"/>
                            </w:rPr>
                            <w:t xml:space="preserve"> </w:t>
                          </w:r>
                          <w:r>
                            <w:rPr>
                              <w:b/>
                              <w:color w:val="57585B"/>
                              <w:sz w:val="14"/>
                            </w:rPr>
                            <w:t>4 April 2024</w:t>
                          </w:r>
                        </w:p>
                      </w:txbxContent>
                    </wps:txbx>
                    <wps:bodyPr wrap="square" lIns="0" tIns="0" rIns="0" bIns="0" rtlCol="0">
                      <a:noAutofit/>
                    </wps:bodyPr>
                  </wps:wsp>
                </a:graphicData>
              </a:graphic>
            </wp:anchor>
          </w:drawing>
        </mc:Choice>
        <mc:Fallback>
          <w:pict>
            <v:shape id="Textbox 16" o:spid="_x0000_s1061" type="#_x0000_t202" style="position:absolute;margin-left:132.25pt;margin-top:40.3pt;width:121.2pt;height:27.05pt;z-index:-1723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" filled="f" stroked="f">
              <v:path arrowok="t"/>
              <v:textbox inset="0,0,0,0">
                <w:txbxContent>
                  <w:p w:rsidR="007169DD" w:rsidRDefault="00BC0D03">
                    <w:pPr>
                      <w:spacing w:before="17"/>
                      <w:ind w:left="20"/>
                      <w:rPr>
                        <w:b/>
                        <w:sz w:val="14"/>
                      </w:rPr>
                    </w:pPr>
                    <w:r>
                      <w:rPr>
                        <w:b/>
                        <w:color w:val="57585B"/>
                        <w:sz w:val="14"/>
                      </w:rPr>
                      <w:t>Draft</w:t>
                    </w:r>
                    <w:r>
                      <w:rPr>
                        <w:b/>
                        <w:color w:val="57585B"/>
                        <w:spacing w:val="-1"/>
                        <w:sz w:val="14"/>
                      </w:rPr>
                      <w:t xml:space="preserve"> </w:t>
                    </w:r>
                    <w:r>
                      <w:rPr>
                        <w:b/>
                        <w:color w:val="57585B"/>
                        <w:sz w:val="14"/>
                      </w:rPr>
                      <w:t>rule</w:t>
                    </w:r>
                    <w:r>
                      <w:rPr>
                        <w:b/>
                        <w:color w:val="57585B"/>
                        <w:spacing w:val="-1"/>
                        <w:sz w:val="14"/>
                      </w:rPr>
                      <w:t xml:space="preserve"> </w:t>
                    </w:r>
                    <w:r>
                      <w:rPr>
                        <w:b/>
                        <w:color w:val="57585B"/>
                        <w:spacing w:val="-2"/>
                        <w:sz w:val="14"/>
                      </w:rPr>
                      <w:t>determination</w:t>
                    </w:r>
                  </w:p>
                  <w:p w:rsidR="007169DD" w:rsidRDefault="00BC0D03">
                    <w:pPr>
                      <w:ind w:left="20"/>
                      <w:rPr>
                        <w:b/>
                        <w:sz w:val="14"/>
                      </w:rPr>
                    </w:pPr>
                    <w:r>
                      <w:rPr>
                        <w:b/>
                        <w:color w:val="57585B"/>
                        <w:sz w:val="14"/>
                      </w:rPr>
                      <w:t>Accelerating</w:t>
                    </w:r>
                    <w:r>
                      <w:rPr>
                        <w:b/>
                        <w:color w:val="57585B"/>
                        <w:spacing w:val="-9"/>
                        <w:sz w:val="14"/>
                      </w:rPr>
                      <w:t xml:space="preserve"> </w:t>
                    </w:r>
                    <w:r>
                      <w:rPr>
                        <w:b/>
                        <w:color w:val="57585B"/>
                        <w:sz w:val="14"/>
                      </w:rPr>
                      <w:t>smart</w:t>
                    </w:r>
                    <w:r>
                      <w:rPr>
                        <w:b/>
                        <w:color w:val="57585B"/>
                        <w:spacing w:val="-9"/>
                        <w:sz w:val="14"/>
                      </w:rPr>
                      <w:t xml:space="preserve"> </w:t>
                    </w:r>
                    <w:r>
                      <w:rPr>
                        <w:b/>
                        <w:color w:val="57585B"/>
                        <w:sz w:val="14"/>
                      </w:rPr>
                      <w:t>meter</w:t>
                    </w:r>
                    <w:r>
                      <w:rPr>
                        <w:b/>
                        <w:color w:val="57585B"/>
                        <w:spacing w:val="-9"/>
                        <w:sz w:val="14"/>
                      </w:rPr>
                      <w:t xml:space="preserve"> </w:t>
                    </w:r>
                    <w:r>
                      <w:rPr>
                        <w:b/>
                        <w:color w:val="57585B"/>
                        <w:sz w:val="14"/>
                      </w:rPr>
                      <w:t>deployment</w:t>
                    </w:r>
                    <w:r>
                      <w:rPr>
                        <w:b/>
                        <w:color w:val="57585B"/>
                        <w:spacing w:val="40"/>
                        <w:sz w:val="14"/>
                      </w:rPr>
                      <w:t xml:space="preserve"> </w:t>
                    </w:r>
                    <w:r>
                      <w:rPr>
                        <w:b/>
                        <w:color w:val="57585B"/>
                        <w:sz w:val="14"/>
                      </w:rPr>
                      <w:t>4 April 2024</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9DD" w:rsidRDefault="00BC0D03">
    <w:pPr>
      <w:pStyle w:val="BodyText"/>
      <w:spacing w:line="14" w:lineRule="auto"/>
    </w:pPr>
    <w:r>
      <w:rPr>
        <w:noProof/>
        <w:lang w:val="en-AU" w:eastAsia="en-AU"/>
      </w:rPr>
      <mc:AlternateContent>
        <mc:Choice Requires="wps">
          <w:drawing>
            <wp:anchor distT="0" distB="0" distL="0" distR="0" simplePos="0" relativeHeight="486084608" behindDoc="1" locked="0" layoutInCell="1" allowOverlap="1">
              <wp:simplePos x="0" y="0"/>
              <wp:positionH relativeFrom="page">
                <wp:posOffset>1619999</wp:posOffset>
              </wp:positionH>
              <wp:positionV relativeFrom="page">
                <wp:posOffset>540004</wp:posOffset>
              </wp:positionV>
              <wp:extent cx="10795" cy="39624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396240"/>
                      </a:xfrm>
                      <a:custGeom>
                        <a:avLst/>
                        <a:gdLst/>
                        <a:ahLst/>
                        <a:cxnLst/>
                        <a:rect l="l" t="t" r="r" b="b"/>
                        <a:pathLst>
                          <a:path w="10795" h="396240">
                            <a:moveTo>
                              <a:pt x="10794" y="0"/>
                            </a:moveTo>
                            <a:lnTo>
                              <a:pt x="0" y="0"/>
                            </a:lnTo>
                            <a:lnTo>
                              <a:pt x="0" y="395998"/>
                            </a:lnTo>
                            <a:lnTo>
                              <a:pt x="10794" y="395998"/>
                            </a:lnTo>
                            <a:lnTo>
                              <a:pt x="10794" y="0"/>
                            </a:lnTo>
                            <a:close/>
                          </a:path>
                        </a:pathLst>
                      </a:custGeom>
                      <a:solidFill>
                        <a:srgbClr val="23A2E0"/>
                      </a:solidFill>
                    </wps:spPr>
                    <wps:bodyPr wrap="square" lIns="0" tIns="0" rIns="0" bIns="0" rtlCol="0">
                      <a:prstTxWarp prst="textNoShape">
                        <a:avLst/>
                      </a:prstTxWarp>
                      <a:noAutofit/>
                    </wps:bodyPr>
                  </wps:wsp>
                </a:graphicData>
              </a:graphic>
            </wp:anchor>
          </w:drawing>
        </mc:Choice>
        <mc:Fallback>
          <w:pict>
            <v:shape w14:anchorId="28FD51E4" id="Graphic 26" o:spid="_x0000_s1026" style="position:absolute;margin-left:127.55pt;margin-top:42.5pt;width:.85pt;height:31.2pt;z-index:-17231872;visibility:visible;mso-wrap-style:square;mso-wrap-distance-left:0;mso-wrap-distance-top:0;mso-wrap-distance-right:0;mso-wrap-distance-bottom:0;mso-position-horizontal:absolute;mso-position-horizontal-relative:page;mso-position-vertical:absolute;mso-position-vertical-relative:page;v-text-anchor:top" coordsize="1079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" path="m10794,l,,,395998r10794,l10794,xe" fillcolor="#23a2e0" stroked="f">
              <v:path arrowok="t"/>
              <w10:wrap anchorx="page" anchory="page"/>
            </v:shape>
          </w:pict>
        </mc:Fallback>
      </mc:AlternateContent>
    </w:r>
    <w:r>
      <w:rPr>
        <w:noProof/>
        <w:lang w:val="en-AU" w:eastAsia="en-AU"/>
      </w:rPr>
      <mc:AlternateContent>
        <mc:Choice Requires="wps">
          <w:drawing>
            <wp:anchor distT="0" distB="0" distL="0" distR="0" simplePos="0" relativeHeight="486085120" behindDoc="1" locked="0" layoutInCell="1" allowOverlap="1">
              <wp:simplePos x="0" y="0"/>
              <wp:positionH relativeFrom="page">
                <wp:posOffset>707299</wp:posOffset>
              </wp:positionH>
              <wp:positionV relativeFrom="page">
                <wp:posOffset>511502</wp:posOffset>
              </wp:positionV>
              <wp:extent cx="831215" cy="236854"/>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215" cy="236854"/>
                      </a:xfrm>
                      <a:prstGeom prst="rect">
                        <a:avLst/>
                      </a:prstGeom>
                    </wps:spPr>
                    <wps:txbx>
                      <w:txbxContent>
                        <w:p w:rsidR="007169DD" w:rsidRDefault="00BC0D03">
                          <w:pPr>
                            <w:spacing w:before="17"/>
                            <w:ind w:left="20"/>
                            <w:rPr>
                              <w:b/>
                              <w:sz w:val="14"/>
                            </w:rPr>
                          </w:pPr>
                          <w:r>
                            <w:rPr>
                              <w:b/>
                              <w:color w:val="23A2E0"/>
                              <w:sz w:val="14"/>
                            </w:rPr>
                            <w:t>Australian</w:t>
                          </w:r>
                          <w:r>
                            <w:rPr>
                              <w:b/>
                              <w:color w:val="23A2E0"/>
                              <w:spacing w:val="-8"/>
                              <w:sz w:val="14"/>
                            </w:rPr>
                            <w:t xml:space="preserve"> </w:t>
                          </w:r>
                          <w:r>
                            <w:rPr>
                              <w:b/>
                              <w:color w:val="23A2E0"/>
                              <w:sz w:val="14"/>
                            </w:rPr>
                            <w:t>Energy</w:t>
                          </w:r>
                          <w:r>
                            <w:rPr>
                              <w:b/>
                              <w:color w:val="23A2E0"/>
                              <w:spacing w:val="40"/>
                              <w:sz w:val="14"/>
                            </w:rPr>
                            <w:t xml:space="preserve"> </w:t>
                          </w:r>
                          <w:r>
                            <w:rPr>
                              <w:b/>
                              <w:color w:val="23A2E0"/>
                              <w:spacing w:val="-2"/>
                              <w:sz w:val="14"/>
                            </w:rPr>
                            <w:t>Market</w:t>
                          </w:r>
                          <w:r>
                            <w:rPr>
                              <w:b/>
                              <w:color w:val="23A2E0"/>
                              <w:spacing w:val="-7"/>
                              <w:sz w:val="14"/>
                            </w:rPr>
                            <w:t xml:space="preserve"> </w:t>
                          </w:r>
                          <w:r>
                            <w:rPr>
                              <w:b/>
                              <w:color w:val="23A2E0"/>
                              <w:spacing w:val="-2"/>
                              <w:sz w:val="14"/>
                            </w:rPr>
                            <w:t>Commission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63" type="#_x0000_t202" style="position:absolute;margin-left:55.7pt;margin-top:40.3pt;width:65.45pt;height:18.65pt;z-index:-1723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" filled="f" stroked="f">
              <v:path arrowok="t"/>
              <v:textbox inset="0,0,0,0">
                <w:txbxContent>
                  <w:p w:rsidR="007169DD" w:rsidRDefault="00BC0D03">
                    <w:pPr>
                      <w:spacing w:before="17"/>
                      <w:ind w:left="20"/>
                      <w:rPr>
                        <w:b/>
                        <w:sz w:val="14"/>
                      </w:rPr>
                    </w:pPr>
                    <w:r>
                      <w:rPr>
                        <w:b/>
                        <w:color w:val="23A2E0"/>
                        <w:sz w:val="14"/>
                      </w:rPr>
                      <w:t>Australian</w:t>
                    </w:r>
                    <w:r>
                      <w:rPr>
                        <w:b/>
                        <w:color w:val="23A2E0"/>
                        <w:spacing w:val="-8"/>
                        <w:sz w:val="14"/>
                      </w:rPr>
                      <w:t xml:space="preserve"> </w:t>
                    </w:r>
                    <w:r>
                      <w:rPr>
                        <w:b/>
                        <w:color w:val="23A2E0"/>
                        <w:sz w:val="14"/>
                      </w:rPr>
                      <w:t>Energy</w:t>
                    </w:r>
                    <w:r>
                      <w:rPr>
                        <w:b/>
                        <w:color w:val="23A2E0"/>
                        <w:spacing w:val="40"/>
                        <w:sz w:val="14"/>
                      </w:rPr>
                      <w:t xml:space="preserve"> </w:t>
                    </w:r>
                    <w:r>
                      <w:rPr>
                        <w:b/>
                        <w:color w:val="23A2E0"/>
                        <w:spacing w:val="-2"/>
                        <w:sz w:val="14"/>
                      </w:rPr>
                      <w:t>Market</w:t>
                    </w:r>
                    <w:r>
                      <w:rPr>
                        <w:b/>
                        <w:color w:val="23A2E0"/>
                        <w:spacing w:val="-7"/>
                        <w:sz w:val="14"/>
                      </w:rPr>
                      <w:t xml:space="preserve"> </w:t>
                    </w:r>
                    <w:r>
                      <w:rPr>
                        <w:b/>
                        <w:color w:val="23A2E0"/>
                        <w:spacing w:val="-2"/>
                        <w:sz w:val="14"/>
                      </w:rPr>
                      <w:t>Commission</w:t>
                    </w:r>
                  </w:p>
                </w:txbxContent>
              </v:textbox>
              <w10:wrap anchorx="page" anchory="page"/>
            </v:shape>
          </w:pict>
        </mc:Fallback>
      </mc:AlternateContent>
    </w:r>
    <w:r>
      <w:rPr>
        <w:noProof/>
        <w:lang w:val="en-AU" w:eastAsia="en-AU"/>
      </w:rPr>
      <mc:AlternateContent>
        <mc:Choice Requires="wps">
          <w:drawing>
            <wp:anchor distT="0" distB="0" distL="0" distR="0" simplePos="0" relativeHeight="486085632" behindDoc="1" locked="0" layoutInCell="1" allowOverlap="1">
              <wp:simplePos x="0" y="0"/>
              <wp:positionH relativeFrom="page">
                <wp:posOffset>1679299</wp:posOffset>
              </wp:positionH>
              <wp:positionV relativeFrom="page">
                <wp:posOffset>511502</wp:posOffset>
              </wp:positionV>
              <wp:extent cx="1539240" cy="3435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343535"/>
                      </a:xfrm>
                      <a:prstGeom prst="rect">
                        <a:avLst/>
                      </a:prstGeom>
                    </wps:spPr>
                    <wps:txbx>
                      <w:txbxContent>
                        <w:p w:rsidR="007169DD" w:rsidRDefault="00BC0D03">
                          <w:pPr>
                            <w:spacing w:before="17"/>
                            <w:ind w:left="20"/>
                            <w:rPr>
                              <w:b/>
                              <w:sz w:val="14"/>
                            </w:rPr>
                          </w:pPr>
                          <w:r>
                            <w:rPr>
                              <w:b/>
                              <w:color w:val="57585B"/>
                              <w:sz w:val="14"/>
                            </w:rPr>
                            <w:t>Draft</w:t>
                          </w:r>
                          <w:r>
                            <w:rPr>
                              <w:b/>
                              <w:color w:val="57585B"/>
                              <w:spacing w:val="-1"/>
                              <w:sz w:val="14"/>
                            </w:rPr>
                            <w:t xml:space="preserve"> </w:t>
                          </w:r>
                          <w:r>
                            <w:rPr>
                              <w:b/>
                              <w:color w:val="57585B"/>
                              <w:sz w:val="14"/>
                            </w:rPr>
                            <w:t>rule</w:t>
                          </w:r>
                          <w:r>
                            <w:rPr>
                              <w:b/>
                              <w:color w:val="57585B"/>
                              <w:spacing w:val="-1"/>
                              <w:sz w:val="14"/>
                            </w:rPr>
                            <w:t xml:space="preserve"> </w:t>
                          </w:r>
                          <w:r>
                            <w:rPr>
                              <w:b/>
                              <w:color w:val="57585B"/>
                              <w:spacing w:val="-2"/>
                              <w:sz w:val="14"/>
                            </w:rPr>
                            <w:t>determination</w:t>
                          </w:r>
                        </w:p>
                        <w:p w:rsidR="007169DD" w:rsidRDefault="00BC0D03">
                          <w:pPr>
                            <w:ind w:left="20"/>
                            <w:rPr>
                              <w:b/>
                              <w:sz w:val="14"/>
                            </w:rPr>
                          </w:pPr>
                          <w:r>
                            <w:rPr>
                              <w:b/>
                              <w:color w:val="57585B"/>
                              <w:sz w:val="14"/>
                            </w:rPr>
                            <w:t>Accelerating</w:t>
                          </w:r>
                          <w:r>
                            <w:rPr>
                              <w:b/>
                              <w:color w:val="57585B"/>
                              <w:spacing w:val="-9"/>
                              <w:sz w:val="14"/>
                            </w:rPr>
                            <w:t xml:space="preserve"> </w:t>
                          </w:r>
                          <w:r>
                            <w:rPr>
                              <w:b/>
                              <w:color w:val="57585B"/>
                              <w:sz w:val="14"/>
                            </w:rPr>
                            <w:t>smart</w:t>
                          </w:r>
                          <w:r>
                            <w:rPr>
                              <w:b/>
                              <w:color w:val="57585B"/>
                              <w:spacing w:val="-9"/>
                              <w:sz w:val="14"/>
                            </w:rPr>
                            <w:t xml:space="preserve"> </w:t>
                          </w:r>
                          <w:r>
                            <w:rPr>
                              <w:b/>
                              <w:color w:val="57585B"/>
                              <w:sz w:val="14"/>
                            </w:rPr>
                            <w:t>meter</w:t>
                          </w:r>
                          <w:r>
                            <w:rPr>
                              <w:b/>
                              <w:color w:val="57585B"/>
                              <w:spacing w:val="-9"/>
                              <w:sz w:val="14"/>
                            </w:rPr>
                            <w:t xml:space="preserve"> </w:t>
                          </w:r>
                          <w:r>
                            <w:rPr>
                              <w:b/>
                              <w:color w:val="57585B"/>
                              <w:sz w:val="14"/>
                            </w:rPr>
                            <w:t>deployment</w:t>
                          </w:r>
                          <w:r>
                            <w:rPr>
                              <w:b/>
                              <w:color w:val="57585B"/>
                              <w:spacing w:val="40"/>
                              <w:sz w:val="14"/>
                            </w:rPr>
                            <w:t xml:space="preserve"> </w:t>
                          </w:r>
                          <w:r>
                            <w:rPr>
                              <w:b/>
                              <w:color w:val="57585B"/>
                              <w:sz w:val="14"/>
                            </w:rPr>
                            <w:t>4 April 2024</w:t>
                          </w:r>
                        </w:p>
                      </w:txbxContent>
                    </wps:txbx>
                    <wps:bodyPr wrap="square" lIns="0" tIns="0" rIns="0" bIns="0" rtlCol="0">
                      <a:noAutofit/>
                    </wps:bodyPr>
                  </wps:wsp>
                </a:graphicData>
              </a:graphic>
            </wp:anchor>
          </w:drawing>
        </mc:Choice>
        <mc:Fallback>
          <w:pict>
            <v:shape id="Textbox 28" o:spid="_x0000_s1064" type="#_x0000_t202" style="position:absolute;margin-left:132.25pt;margin-top:40.3pt;width:121.2pt;height:27.05pt;z-index:-1723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" filled="f" stroked="f">
              <v:path arrowok="t"/>
              <v:textbox inset="0,0,0,0">
                <w:txbxContent>
                  <w:p w:rsidR="007169DD" w:rsidRDefault="00BC0D03">
                    <w:pPr>
                      <w:spacing w:before="17"/>
                      <w:ind w:left="20"/>
                      <w:rPr>
                        <w:b/>
                        <w:sz w:val="14"/>
                      </w:rPr>
                    </w:pPr>
                    <w:r>
                      <w:rPr>
                        <w:b/>
                        <w:color w:val="57585B"/>
                        <w:sz w:val="14"/>
                      </w:rPr>
                      <w:t>Draft</w:t>
                    </w:r>
                    <w:r>
                      <w:rPr>
                        <w:b/>
                        <w:color w:val="57585B"/>
                        <w:spacing w:val="-1"/>
                        <w:sz w:val="14"/>
                      </w:rPr>
                      <w:t xml:space="preserve"> </w:t>
                    </w:r>
                    <w:r>
                      <w:rPr>
                        <w:b/>
                        <w:color w:val="57585B"/>
                        <w:sz w:val="14"/>
                      </w:rPr>
                      <w:t>rule</w:t>
                    </w:r>
                    <w:r>
                      <w:rPr>
                        <w:b/>
                        <w:color w:val="57585B"/>
                        <w:spacing w:val="-1"/>
                        <w:sz w:val="14"/>
                      </w:rPr>
                      <w:t xml:space="preserve"> </w:t>
                    </w:r>
                    <w:r>
                      <w:rPr>
                        <w:b/>
                        <w:color w:val="57585B"/>
                        <w:spacing w:val="-2"/>
                        <w:sz w:val="14"/>
                      </w:rPr>
                      <w:t>determination</w:t>
                    </w:r>
                  </w:p>
                  <w:p w:rsidR="007169DD" w:rsidRDefault="00BC0D03">
                    <w:pPr>
                      <w:ind w:left="20"/>
                      <w:rPr>
                        <w:b/>
                        <w:sz w:val="14"/>
                      </w:rPr>
                    </w:pPr>
                    <w:r>
                      <w:rPr>
                        <w:b/>
                        <w:color w:val="57585B"/>
                        <w:sz w:val="14"/>
                      </w:rPr>
                      <w:t>Accelerating</w:t>
                    </w:r>
                    <w:r>
                      <w:rPr>
                        <w:b/>
                        <w:color w:val="57585B"/>
                        <w:spacing w:val="-9"/>
                        <w:sz w:val="14"/>
                      </w:rPr>
                      <w:t xml:space="preserve"> </w:t>
                    </w:r>
                    <w:r>
                      <w:rPr>
                        <w:b/>
                        <w:color w:val="57585B"/>
                        <w:sz w:val="14"/>
                      </w:rPr>
                      <w:t>smart</w:t>
                    </w:r>
                    <w:r>
                      <w:rPr>
                        <w:b/>
                        <w:color w:val="57585B"/>
                        <w:spacing w:val="-9"/>
                        <w:sz w:val="14"/>
                      </w:rPr>
                      <w:t xml:space="preserve"> </w:t>
                    </w:r>
                    <w:r>
                      <w:rPr>
                        <w:b/>
                        <w:color w:val="57585B"/>
                        <w:sz w:val="14"/>
                      </w:rPr>
                      <w:t>meter</w:t>
                    </w:r>
                    <w:r>
                      <w:rPr>
                        <w:b/>
                        <w:color w:val="57585B"/>
                        <w:spacing w:val="-9"/>
                        <w:sz w:val="14"/>
                      </w:rPr>
                      <w:t xml:space="preserve"> </w:t>
                    </w:r>
                    <w:r>
                      <w:rPr>
                        <w:b/>
                        <w:color w:val="57585B"/>
                        <w:sz w:val="14"/>
                      </w:rPr>
                      <w:t>deployment</w:t>
                    </w:r>
                    <w:r>
                      <w:rPr>
                        <w:b/>
                        <w:color w:val="57585B"/>
                        <w:spacing w:val="40"/>
                        <w:sz w:val="14"/>
                      </w:rPr>
                      <w:t xml:space="preserve"> </w:t>
                    </w:r>
                    <w:r>
                      <w:rPr>
                        <w:b/>
                        <w:color w:val="57585B"/>
                        <w:sz w:val="14"/>
                      </w:rPr>
                      <w:t>4 April 2024</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9DD" w:rsidRDefault="00BC0D03">
    <w:pPr>
      <w:pStyle w:val="BodyText"/>
      <w:spacing w:line="14" w:lineRule="auto"/>
    </w:pPr>
    <w:r>
      <w:rPr>
        <w:noProof/>
        <w:lang w:val="en-AU" w:eastAsia="en-AU"/>
      </w:rPr>
      <mc:AlternateContent>
        <mc:Choice Requires="wps">
          <w:drawing>
            <wp:anchor distT="0" distB="0" distL="0" distR="0" simplePos="0" relativeHeight="486087680" behindDoc="1" locked="0" layoutInCell="1" allowOverlap="1">
              <wp:simplePos x="0" y="0"/>
              <wp:positionH relativeFrom="page">
                <wp:posOffset>1619999</wp:posOffset>
              </wp:positionH>
              <wp:positionV relativeFrom="page">
                <wp:posOffset>540004</wp:posOffset>
              </wp:positionV>
              <wp:extent cx="10795" cy="39624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396240"/>
                      </a:xfrm>
                      <a:custGeom>
                        <a:avLst/>
                        <a:gdLst/>
                        <a:ahLst/>
                        <a:cxnLst/>
                        <a:rect l="l" t="t" r="r" b="b"/>
                        <a:pathLst>
                          <a:path w="10795" h="396240">
                            <a:moveTo>
                              <a:pt x="10794" y="0"/>
                            </a:moveTo>
                            <a:lnTo>
                              <a:pt x="0" y="0"/>
                            </a:lnTo>
                            <a:lnTo>
                              <a:pt x="0" y="395998"/>
                            </a:lnTo>
                            <a:lnTo>
                              <a:pt x="10794" y="395998"/>
                            </a:lnTo>
                            <a:lnTo>
                              <a:pt x="10794" y="0"/>
                            </a:lnTo>
                            <a:close/>
                          </a:path>
                        </a:pathLst>
                      </a:custGeom>
                      <a:solidFill>
                        <a:srgbClr val="23A2E0"/>
                      </a:solidFill>
                    </wps:spPr>
                    <wps:bodyPr wrap="square" lIns="0" tIns="0" rIns="0" bIns="0" rtlCol="0">
                      <a:prstTxWarp prst="textNoShape">
                        <a:avLst/>
                      </a:prstTxWarp>
                      <a:noAutofit/>
                    </wps:bodyPr>
                  </wps:wsp>
                </a:graphicData>
              </a:graphic>
            </wp:anchor>
          </w:drawing>
        </mc:Choice>
        <mc:Fallback>
          <w:pict>
            <v:shape w14:anchorId="6B7B1EDA" id="Graphic 29" o:spid="_x0000_s1026" style="position:absolute;margin-left:127.55pt;margin-top:42.5pt;width:.85pt;height:31.2pt;z-index:-17228800;visibility:visible;mso-wrap-style:square;mso-wrap-distance-left:0;mso-wrap-distance-top:0;mso-wrap-distance-right:0;mso-wrap-distance-bottom:0;mso-position-horizontal:absolute;mso-position-horizontal-relative:page;mso-position-vertical:absolute;mso-position-vertical-relative:page;v-text-anchor:top" coordsize="1079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" path="m10794,l,,,395998r10794,l10794,xe" fillcolor="#23a2e0" stroked="f">
              <v:path arrowok="t"/>
              <w10:wrap anchorx="page" anchory="page"/>
            </v:shape>
          </w:pict>
        </mc:Fallback>
      </mc:AlternateContent>
    </w:r>
    <w:r>
      <w:rPr>
        <w:noProof/>
        <w:lang w:val="en-AU" w:eastAsia="en-AU"/>
      </w:rPr>
      <mc:AlternateContent>
        <mc:Choice Requires="wps">
          <w:drawing>
            <wp:anchor distT="0" distB="0" distL="0" distR="0" simplePos="0" relativeHeight="486088192" behindDoc="1" locked="0" layoutInCell="1" allowOverlap="1">
              <wp:simplePos x="0" y="0"/>
              <wp:positionH relativeFrom="page">
                <wp:posOffset>707288</wp:posOffset>
              </wp:positionH>
              <wp:positionV relativeFrom="page">
                <wp:posOffset>511449</wp:posOffset>
              </wp:positionV>
              <wp:extent cx="831215" cy="236854"/>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215" cy="236854"/>
                      </a:xfrm>
                      <a:prstGeom prst="rect">
                        <a:avLst/>
                      </a:prstGeom>
                    </wps:spPr>
                    <wps:txbx>
                      <w:txbxContent>
                        <w:p w:rsidR="007169DD" w:rsidRDefault="00BC0D03">
                          <w:pPr>
                            <w:spacing w:before="17"/>
                            <w:ind w:left="20"/>
                            <w:rPr>
                              <w:b/>
                              <w:sz w:val="14"/>
                            </w:rPr>
                          </w:pPr>
                          <w:r>
                            <w:rPr>
                              <w:b/>
                              <w:color w:val="23A2E0"/>
                              <w:sz w:val="14"/>
                            </w:rPr>
                            <w:t>Australian</w:t>
                          </w:r>
                          <w:r>
                            <w:rPr>
                              <w:b/>
                              <w:color w:val="23A2E0"/>
                              <w:spacing w:val="-8"/>
                              <w:sz w:val="14"/>
                            </w:rPr>
                            <w:t xml:space="preserve"> </w:t>
                          </w:r>
                          <w:r>
                            <w:rPr>
                              <w:b/>
                              <w:color w:val="23A2E0"/>
                              <w:sz w:val="14"/>
                            </w:rPr>
                            <w:t>Energy</w:t>
                          </w:r>
                          <w:r>
                            <w:rPr>
                              <w:b/>
                              <w:color w:val="23A2E0"/>
                              <w:spacing w:val="40"/>
                              <w:sz w:val="14"/>
                            </w:rPr>
                            <w:t xml:space="preserve"> </w:t>
                          </w:r>
                          <w:r>
                            <w:rPr>
                              <w:b/>
                              <w:color w:val="23A2E0"/>
                              <w:spacing w:val="-2"/>
                              <w:sz w:val="14"/>
                            </w:rPr>
                            <w:t>Market</w:t>
                          </w:r>
                          <w:r>
                            <w:rPr>
                              <w:b/>
                              <w:color w:val="23A2E0"/>
                              <w:spacing w:val="-7"/>
                              <w:sz w:val="14"/>
                            </w:rPr>
                            <w:t xml:space="preserve"> </w:t>
                          </w:r>
                          <w:r>
                            <w:rPr>
                              <w:b/>
                              <w:color w:val="23A2E0"/>
                              <w:spacing w:val="-2"/>
                              <w:sz w:val="14"/>
                            </w:rPr>
                            <w:t>Commission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65" type="#_x0000_t202" style="position:absolute;margin-left:55.7pt;margin-top:40.25pt;width:65.45pt;height:18.65pt;z-index:-1722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" filled="f" stroked="f">
              <v:path arrowok="t"/>
              <v:textbox inset="0,0,0,0">
                <w:txbxContent>
                  <w:p w:rsidR="007169DD" w:rsidRDefault="00BC0D03">
                    <w:pPr>
                      <w:spacing w:before="17"/>
                      <w:ind w:left="20"/>
                      <w:rPr>
                        <w:b/>
                        <w:sz w:val="14"/>
                      </w:rPr>
                    </w:pPr>
                    <w:r>
                      <w:rPr>
                        <w:b/>
                        <w:color w:val="23A2E0"/>
                        <w:sz w:val="14"/>
                      </w:rPr>
                      <w:t>Australian</w:t>
                    </w:r>
                    <w:r>
                      <w:rPr>
                        <w:b/>
                        <w:color w:val="23A2E0"/>
                        <w:spacing w:val="-8"/>
                        <w:sz w:val="14"/>
                      </w:rPr>
                      <w:t xml:space="preserve"> </w:t>
                    </w:r>
                    <w:r>
                      <w:rPr>
                        <w:b/>
                        <w:color w:val="23A2E0"/>
                        <w:sz w:val="14"/>
                      </w:rPr>
                      <w:t>Energy</w:t>
                    </w:r>
                    <w:r>
                      <w:rPr>
                        <w:b/>
                        <w:color w:val="23A2E0"/>
                        <w:spacing w:val="40"/>
                        <w:sz w:val="14"/>
                      </w:rPr>
                      <w:t xml:space="preserve"> </w:t>
                    </w:r>
                    <w:r>
                      <w:rPr>
                        <w:b/>
                        <w:color w:val="23A2E0"/>
                        <w:spacing w:val="-2"/>
                        <w:sz w:val="14"/>
                      </w:rPr>
                      <w:t>Market</w:t>
                    </w:r>
                    <w:r>
                      <w:rPr>
                        <w:b/>
                        <w:color w:val="23A2E0"/>
                        <w:spacing w:val="-7"/>
                        <w:sz w:val="14"/>
                      </w:rPr>
                      <w:t xml:space="preserve"> </w:t>
                    </w:r>
                    <w:r>
                      <w:rPr>
                        <w:b/>
                        <w:color w:val="23A2E0"/>
                        <w:spacing w:val="-2"/>
                        <w:sz w:val="14"/>
                      </w:rPr>
                      <w:t>Commission</w:t>
                    </w:r>
                  </w:p>
                </w:txbxContent>
              </v:textbox>
              <w10:wrap anchorx="page" anchory="page"/>
            </v:shape>
          </w:pict>
        </mc:Fallback>
      </mc:AlternateContent>
    </w:r>
    <w:r>
      <w:rPr>
        <w:noProof/>
        <w:lang w:val="en-AU" w:eastAsia="en-AU"/>
      </w:rPr>
      <mc:AlternateContent>
        <mc:Choice Requires="wps">
          <w:drawing>
            <wp:anchor distT="0" distB="0" distL="0" distR="0" simplePos="0" relativeHeight="486088704" behindDoc="1" locked="0" layoutInCell="1" allowOverlap="1">
              <wp:simplePos x="0" y="0"/>
              <wp:positionH relativeFrom="page">
                <wp:posOffset>1679299</wp:posOffset>
              </wp:positionH>
              <wp:positionV relativeFrom="page">
                <wp:posOffset>511502</wp:posOffset>
              </wp:positionV>
              <wp:extent cx="1539240" cy="34353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343535"/>
                      </a:xfrm>
                      <a:prstGeom prst="rect">
                        <a:avLst/>
                      </a:prstGeom>
                    </wps:spPr>
                    <wps:txbx>
                      <w:txbxContent>
                        <w:p w:rsidR="007169DD" w:rsidRDefault="00BC0D03">
                          <w:pPr>
                            <w:spacing w:before="17"/>
                            <w:ind w:left="20"/>
                            <w:rPr>
                              <w:b/>
                              <w:sz w:val="14"/>
                            </w:rPr>
                          </w:pPr>
                          <w:r>
                            <w:rPr>
                              <w:b/>
                              <w:color w:val="57585B"/>
                              <w:sz w:val="14"/>
                            </w:rPr>
                            <w:t>Draft</w:t>
                          </w:r>
                          <w:r>
                            <w:rPr>
                              <w:b/>
                              <w:color w:val="57585B"/>
                              <w:spacing w:val="-1"/>
                              <w:sz w:val="14"/>
                            </w:rPr>
                            <w:t xml:space="preserve"> </w:t>
                          </w:r>
                          <w:r>
                            <w:rPr>
                              <w:b/>
                              <w:color w:val="57585B"/>
                              <w:sz w:val="14"/>
                            </w:rPr>
                            <w:t>rule</w:t>
                          </w:r>
                          <w:r>
                            <w:rPr>
                              <w:b/>
                              <w:color w:val="57585B"/>
                              <w:spacing w:val="-1"/>
                              <w:sz w:val="14"/>
                            </w:rPr>
                            <w:t xml:space="preserve"> </w:t>
                          </w:r>
                          <w:r>
                            <w:rPr>
                              <w:b/>
                              <w:color w:val="57585B"/>
                              <w:spacing w:val="-2"/>
                              <w:sz w:val="14"/>
                            </w:rPr>
                            <w:t>determination</w:t>
                          </w:r>
                        </w:p>
                        <w:p w:rsidR="007169DD" w:rsidRDefault="00BC0D03">
                          <w:pPr>
                            <w:ind w:left="20"/>
                            <w:rPr>
                              <w:b/>
                              <w:sz w:val="14"/>
                            </w:rPr>
                          </w:pPr>
                          <w:r>
                            <w:rPr>
                              <w:b/>
                              <w:color w:val="57585B"/>
                              <w:sz w:val="14"/>
                            </w:rPr>
                            <w:t>Accelerating</w:t>
                          </w:r>
                          <w:r>
                            <w:rPr>
                              <w:b/>
                              <w:color w:val="57585B"/>
                              <w:spacing w:val="-9"/>
                              <w:sz w:val="14"/>
                            </w:rPr>
                            <w:t xml:space="preserve"> </w:t>
                          </w:r>
                          <w:r>
                            <w:rPr>
                              <w:b/>
                              <w:color w:val="57585B"/>
                              <w:sz w:val="14"/>
                            </w:rPr>
                            <w:t>smart</w:t>
                          </w:r>
                          <w:r>
                            <w:rPr>
                              <w:b/>
                              <w:color w:val="57585B"/>
                              <w:spacing w:val="-9"/>
                              <w:sz w:val="14"/>
                            </w:rPr>
                            <w:t xml:space="preserve"> </w:t>
                          </w:r>
                          <w:r>
                            <w:rPr>
                              <w:b/>
                              <w:color w:val="57585B"/>
                              <w:sz w:val="14"/>
                            </w:rPr>
                            <w:t>meter</w:t>
                          </w:r>
                          <w:r>
                            <w:rPr>
                              <w:b/>
                              <w:color w:val="57585B"/>
                              <w:spacing w:val="-9"/>
                              <w:sz w:val="14"/>
                            </w:rPr>
                            <w:t xml:space="preserve"> </w:t>
                          </w:r>
                          <w:r>
                            <w:rPr>
                              <w:b/>
                              <w:color w:val="57585B"/>
                              <w:sz w:val="14"/>
                            </w:rPr>
                            <w:t>deployment</w:t>
                          </w:r>
                          <w:r>
                            <w:rPr>
                              <w:b/>
                              <w:color w:val="57585B"/>
                              <w:spacing w:val="40"/>
                              <w:sz w:val="14"/>
                            </w:rPr>
                            <w:t xml:space="preserve"> </w:t>
                          </w:r>
                          <w:r>
                            <w:rPr>
                              <w:b/>
                              <w:color w:val="57585B"/>
                              <w:sz w:val="14"/>
                            </w:rPr>
                            <w:t>4 April 2024</w:t>
                          </w:r>
                        </w:p>
                      </w:txbxContent>
                    </wps:txbx>
                    <wps:bodyPr wrap="square" lIns="0" tIns="0" rIns="0" bIns="0" rtlCol="0">
                      <a:noAutofit/>
                    </wps:bodyPr>
                  </wps:wsp>
                </a:graphicData>
              </a:graphic>
            </wp:anchor>
          </w:drawing>
        </mc:Choice>
        <mc:Fallback>
          <w:pict>
            <v:shape id="Textbox 31" o:spid="_x0000_s1066" type="#_x0000_t202" style="position:absolute;margin-left:132.25pt;margin-top:40.3pt;width:121.2pt;height:27.05pt;z-index:-1722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" filled="f" stroked="f">
              <v:path arrowok="t"/>
              <v:textbox inset="0,0,0,0">
                <w:txbxContent>
                  <w:p w:rsidR="007169DD" w:rsidRDefault="00BC0D03">
                    <w:pPr>
                      <w:spacing w:before="17"/>
                      <w:ind w:left="20"/>
                      <w:rPr>
                        <w:b/>
                        <w:sz w:val="14"/>
                      </w:rPr>
                    </w:pPr>
                    <w:r>
                      <w:rPr>
                        <w:b/>
                        <w:color w:val="57585B"/>
                        <w:sz w:val="14"/>
                      </w:rPr>
                      <w:t>Draft</w:t>
                    </w:r>
                    <w:r>
                      <w:rPr>
                        <w:b/>
                        <w:color w:val="57585B"/>
                        <w:spacing w:val="-1"/>
                        <w:sz w:val="14"/>
                      </w:rPr>
                      <w:t xml:space="preserve"> </w:t>
                    </w:r>
                    <w:r>
                      <w:rPr>
                        <w:b/>
                        <w:color w:val="57585B"/>
                        <w:sz w:val="14"/>
                      </w:rPr>
                      <w:t>rule</w:t>
                    </w:r>
                    <w:r>
                      <w:rPr>
                        <w:b/>
                        <w:color w:val="57585B"/>
                        <w:spacing w:val="-1"/>
                        <w:sz w:val="14"/>
                      </w:rPr>
                      <w:t xml:space="preserve"> </w:t>
                    </w:r>
                    <w:r>
                      <w:rPr>
                        <w:b/>
                        <w:color w:val="57585B"/>
                        <w:spacing w:val="-2"/>
                        <w:sz w:val="14"/>
                      </w:rPr>
                      <w:t>determination</w:t>
                    </w:r>
                  </w:p>
                  <w:p w:rsidR="007169DD" w:rsidRDefault="00BC0D03">
                    <w:pPr>
                      <w:ind w:left="20"/>
                      <w:rPr>
                        <w:b/>
                        <w:sz w:val="14"/>
                      </w:rPr>
                    </w:pPr>
                    <w:r>
                      <w:rPr>
                        <w:b/>
                        <w:color w:val="57585B"/>
                        <w:sz w:val="14"/>
                      </w:rPr>
                      <w:t>Accelerating</w:t>
                    </w:r>
                    <w:r>
                      <w:rPr>
                        <w:b/>
                        <w:color w:val="57585B"/>
                        <w:spacing w:val="-9"/>
                        <w:sz w:val="14"/>
                      </w:rPr>
                      <w:t xml:space="preserve"> </w:t>
                    </w:r>
                    <w:r>
                      <w:rPr>
                        <w:b/>
                        <w:color w:val="57585B"/>
                        <w:sz w:val="14"/>
                      </w:rPr>
                      <w:t>smart</w:t>
                    </w:r>
                    <w:r>
                      <w:rPr>
                        <w:b/>
                        <w:color w:val="57585B"/>
                        <w:spacing w:val="-9"/>
                        <w:sz w:val="14"/>
                      </w:rPr>
                      <w:t xml:space="preserve"> </w:t>
                    </w:r>
                    <w:r>
                      <w:rPr>
                        <w:b/>
                        <w:color w:val="57585B"/>
                        <w:sz w:val="14"/>
                      </w:rPr>
                      <w:t>meter</w:t>
                    </w:r>
                    <w:r>
                      <w:rPr>
                        <w:b/>
                        <w:color w:val="57585B"/>
                        <w:spacing w:val="-9"/>
                        <w:sz w:val="14"/>
                      </w:rPr>
                      <w:t xml:space="preserve"> </w:t>
                    </w:r>
                    <w:r>
                      <w:rPr>
                        <w:b/>
                        <w:color w:val="57585B"/>
                        <w:sz w:val="14"/>
                      </w:rPr>
                      <w:t>deployment</w:t>
                    </w:r>
                    <w:r>
                      <w:rPr>
                        <w:b/>
                        <w:color w:val="57585B"/>
                        <w:spacing w:val="40"/>
                        <w:sz w:val="14"/>
                      </w:rPr>
                      <w:t xml:space="preserve"> </w:t>
                    </w:r>
                    <w:r>
                      <w:rPr>
                        <w:b/>
                        <w:color w:val="57585B"/>
                        <w:sz w:val="14"/>
                      </w:rPr>
                      <w:t>4 April 2024</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9DD" w:rsidRDefault="00BC0D03">
    <w:pPr>
      <w:pStyle w:val="BodyText"/>
      <w:spacing w:line="14" w:lineRule="auto"/>
    </w:pPr>
    <w:r>
      <w:rPr>
        <w:noProof/>
        <w:lang w:val="en-AU" w:eastAsia="en-AU"/>
      </w:rPr>
      <mc:AlternateContent>
        <mc:Choice Requires="wps">
          <w:drawing>
            <wp:anchor distT="0" distB="0" distL="0" distR="0" simplePos="0" relativeHeight="486090240" behindDoc="1" locked="0" layoutInCell="1" allowOverlap="1">
              <wp:simplePos x="0" y="0"/>
              <wp:positionH relativeFrom="page">
                <wp:posOffset>1619999</wp:posOffset>
              </wp:positionH>
              <wp:positionV relativeFrom="page">
                <wp:posOffset>540004</wp:posOffset>
              </wp:positionV>
              <wp:extent cx="10795" cy="39624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396240"/>
                      </a:xfrm>
                      <a:custGeom>
                        <a:avLst/>
                        <a:gdLst/>
                        <a:ahLst/>
                        <a:cxnLst/>
                        <a:rect l="l" t="t" r="r" b="b"/>
                        <a:pathLst>
                          <a:path w="10795" h="396240">
                            <a:moveTo>
                              <a:pt x="10794" y="0"/>
                            </a:moveTo>
                            <a:lnTo>
                              <a:pt x="0" y="0"/>
                            </a:lnTo>
                            <a:lnTo>
                              <a:pt x="0" y="395998"/>
                            </a:lnTo>
                            <a:lnTo>
                              <a:pt x="10794" y="395998"/>
                            </a:lnTo>
                            <a:lnTo>
                              <a:pt x="10794" y="0"/>
                            </a:lnTo>
                            <a:close/>
                          </a:path>
                        </a:pathLst>
                      </a:custGeom>
                      <a:solidFill>
                        <a:srgbClr val="23A2E0"/>
                      </a:solidFill>
                    </wps:spPr>
                    <wps:bodyPr wrap="square" lIns="0" tIns="0" rIns="0" bIns="0" rtlCol="0">
                      <a:prstTxWarp prst="textNoShape">
                        <a:avLst/>
                      </a:prstTxWarp>
                      <a:noAutofit/>
                    </wps:bodyPr>
                  </wps:wsp>
                </a:graphicData>
              </a:graphic>
            </wp:anchor>
          </w:drawing>
        </mc:Choice>
        <mc:Fallback>
          <w:pict>
            <v:shape w14:anchorId="4ABADCB0" id="Graphic 95" o:spid="_x0000_s1026" style="position:absolute;margin-left:127.55pt;margin-top:42.5pt;width:.85pt;height:31.2pt;z-index:-17226240;visibility:visible;mso-wrap-style:square;mso-wrap-distance-left:0;mso-wrap-distance-top:0;mso-wrap-distance-right:0;mso-wrap-distance-bottom:0;mso-position-horizontal:absolute;mso-position-horizontal-relative:page;mso-position-vertical:absolute;mso-position-vertical-relative:page;v-text-anchor:top" coordsize="1079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" path="m10794,l,,,395998r10794,l10794,xe" fillcolor="#23a2e0" stroked="f">
              <v:path arrowok="t"/>
              <w10:wrap anchorx="page" anchory="page"/>
            </v:shape>
          </w:pict>
        </mc:Fallback>
      </mc:AlternateContent>
    </w:r>
    <w:r>
      <w:rPr>
        <w:noProof/>
        <w:lang w:val="en-AU" w:eastAsia="en-AU"/>
      </w:rPr>
      <mc:AlternateContent>
        <mc:Choice Requires="wps">
          <w:drawing>
            <wp:anchor distT="0" distB="0" distL="0" distR="0" simplePos="0" relativeHeight="486090752" behindDoc="1" locked="0" layoutInCell="1" allowOverlap="1">
              <wp:simplePos x="0" y="0"/>
              <wp:positionH relativeFrom="page">
                <wp:posOffset>707288</wp:posOffset>
              </wp:positionH>
              <wp:positionV relativeFrom="page">
                <wp:posOffset>511449</wp:posOffset>
              </wp:positionV>
              <wp:extent cx="831215" cy="236854"/>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215" cy="236854"/>
                      </a:xfrm>
                      <a:prstGeom prst="rect">
                        <a:avLst/>
                      </a:prstGeom>
                    </wps:spPr>
                    <wps:txbx>
                      <w:txbxContent>
                        <w:p w:rsidR="007169DD" w:rsidRDefault="00BC0D03">
                          <w:pPr>
                            <w:spacing w:before="17"/>
                            <w:ind w:left="20"/>
                            <w:rPr>
                              <w:b/>
                              <w:sz w:val="14"/>
                            </w:rPr>
                          </w:pPr>
                          <w:r>
                            <w:rPr>
                              <w:b/>
                              <w:color w:val="23A2E0"/>
                              <w:sz w:val="14"/>
                            </w:rPr>
                            <w:t>Australian</w:t>
                          </w:r>
                          <w:r>
                            <w:rPr>
                              <w:b/>
                              <w:color w:val="23A2E0"/>
                              <w:spacing w:val="-8"/>
                              <w:sz w:val="14"/>
                            </w:rPr>
                            <w:t xml:space="preserve"> </w:t>
                          </w:r>
                          <w:r>
                            <w:rPr>
                              <w:b/>
                              <w:color w:val="23A2E0"/>
                              <w:sz w:val="14"/>
                            </w:rPr>
                            <w:t>Energy</w:t>
                          </w:r>
                          <w:r>
                            <w:rPr>
                              <w:b/>
                              <w:color w:val="23A2E0"/>
                              <w:spacing w:val="40"/>
                              <w:sz w:val="14"/>
                            </w:rPr>
                            <w:t xml:space="preserve"> </w:t>
                          </w:r>
                          <w:r>
                            <w:rPr>
                              <w:b/>
                              <w:color w:val="23A2E0"/>
                              <w:spacing w:val="-2"/>
                              <w:sz w:val="14"/>
                            </w:rPr>
                            <w:t>Market</w:t>
                          </w:r>
                          <w:r>
                            <w:rPr>
                              <w:b/>
                              <w:color w:val="23A2E0"/>
                              <w:spacing w:val="-7"/>
                              <w:sz w:val="14"/>
                            </w:rPr>
                            <w:t xml:space="preserve"> </w:t>
                          </w:r>
                          <w:r>
                            <w:rPr>
                              <w:b/>
                              <w:color w:val="23A2E0"/>
                              <w:spacing w:val="-2"/>
                              <w:sz w:val="14"/>
                            </w:rPr>
                            <w:t>Commission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6" o:spid="_x0000_s1068" type="#_x0000_t202" style="position:absolute;margin-left:55.7pt;margin-top:40.25pt;width:65.45pt;height:18.65pt;z-index:-1722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" filled="f" stroked="f">
              <v:path arrowok="t"/>
              <v:textbox inset="0,0,0,0">
                <w:txbxContent>
                  <w:p w:rsidR="007169DD" w:rsidRDefault="00BC0D03">
                    <w:pPr>
                      <w:spacing w:before="17"/>
                      <w:ind w:left="20"/>
                      <w:rPr>
                        <w:b/>
                        <w:sz w:val="14"/>
                      </w:rPr>
                    </w:pPr>
                    <w:r>
                      <w:rPr>
                        <w:b/>
                        <w:color w:val="23A2E0"/>
                        <w:sz w:val="14"/>
                      </w:rPr>
                      <w:t>Australian</w:t>
                    </w:r>
                    <w:r>
                      <w:rPr>
                        <w:b/>
                        <w:color w:val="23A2E0"/>
                        <w:spacing w:val="-8"/>
                        <w:sz w:val="14"/>
                      </w:rPr>
                      <w:t xml:space="preserve"> </w:t>
                    </w:r>
                    <w:r>
                      <w:rPr>
                        <w:b/>
                        <w:color w:val="23A2E0"/>
                        <w:sz w:val="14"/>
                      </w:rPr>
                      <w:t>Energy</w:t>
                    </w:r>
                    <w:r>
                      <w:rPr>
                        <w:b/>
                        <w:color w:val="23A2E0"/>
                        <w:spacing w:val="40"/>
                        <w:sz w:val="14"/>
                      </w:rPr>
                      <w:t xml:space="preserve"> </w:t>
                    </w:r>
                    <w:r>
                      <w:rPr>
                        <w:b/>
                        <w:color w:val="23A2E0"/>
                        <w:spacing w:val="-2"/>
                        <w:sz w:val="14"/>
                      </w:rPr>
                      <w:t>Market</w:t>
                    </w:r>
                    <w:r>
                      <w:rPr>
                        <w:b/>
                        <w:color w:val="23A2E0"/>
                        <w:spacing w:val="-7"/>
                        <w:sz w:val="14"/>
                      </w:rPr>
                      <w:t xml:space="preserve"> </w:t>
                    </w:r>
                    <w:r>
                      <w:rPr>
                        <w:b/>
                        <w:color w:val="23A2E0"/>
                        <w:spacing w:val="-2"/>
                        <w:sz w:val="14"/>
                      </w:rPr>
                      <w:t>Commission</w:t>
                    </w:r>
                  </w:p>
                </w:txbxContent>
              </v:textbox>
              <w10:wrap anchorx="page" anchory="page"/>
            </v:shape>
          </w:pict>
        </mc:Fallback>
      </mc:AlternateContent>
    </w:r>
    <w:r>
      <w:rPr>
        <w:noProof/>
        <w:lang w:val="en-AU" w:eastAsia="en-AU"/>
      </w:rPr>
      <mc:AlternateContent>
        <mc:Choice Requires="wps">
          <w:drawing>
            <wp:anchor distT="0" distB="0" distL="0" distR="0" simplePos="0" relativeHeight="486091264" behindDoc="1" locked="0" layoutInCell="1" allowOverlap="1">
              <wp:simplePos x="0" y="0"/>
              <wp:positionH relativeFrom="page">
                <wp:posOffset>1679299</wp:posOffset>
              </wp:positionH>
              <wp:positionV relativeFrom="page">
                <wp:posOffset>511502</wp:posOffset>
              </wp:positionV>
              <wp:extent cx="1539240" cy="34353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343535"/>
                      </a:xfrm>
                      <a:prstGeom prst="rect">
                        <a:avLst/>
                      </a:prstGeom>
                    </wps:spPr>
                    <wps:txbx>
                      <w:txbxContent>
                        <w:p w:rsidR="007169DD" w:rsidRDefault="00BC0D03">
                          <w:pPr>
                            <w:spacing w:before="17"/>
                            <w:ind w:left="20"/>
                            <w:rPr>
                              <w:b/>
                              <w:sz w:val="14"/>
                            </w:rPr>
                          </w:pPr>
                          <w:r>
                            <w:rPr>
                              <w:b/>
                              <w:color w:val="57585B"/>
                              <w:sz w:val="14"/>
                            </w:rPr>
                            <w:t>Draft</w:t>
                          </w:r>
                          <w:r>
                            <w:rPr>
                              <w:b/>
                              <w:color w:val="57585B"/>
                              <w:spacing w:val="-1"/>
                              <w:sz w:val="14"/>
                            </w:rPr>
                            <w:t xml:space="preserve"> </w:t>
                          </w:r>
                          <w:r>
                            <w:rPr>
                              <w:b/>
                              <w:color w:val="57585B"/>
                              <w:sz w:val="14"/>
                            </w:rPr>
                            <w:t>rule</w:t>
                          </w:r>
                          <w:r>
                            <w:rPr>
                              <w:b/>
                              <w:color w:val="57585B"/>
                              <w:spacing w:val="-1"/>
                              <w:sz w:val="14"/>
                            </w:rPr>
                            <w:t xml:space="preserve"> </w:t>
                          </w:r>
                          <w:r>
                            <w:rPr>
                              <w:b/>
                              <w:color w:val="57585B"/>
                              <w:spacing w:val="-2"/>
                              <w:sz w:val="14"/>
                            </w:rPr>
                            <w:t>determination</w:t>
                          </w:r>
                        </w:p>
                        <w:p w:rsidR="007169DD" w:rsidRDefault="00BC0D03">
                          <w:pPr>
                            <w:ind w:left="20"/>
                            <w:rPr>
                              <w:b/>
                              <w:sz w:val="14"/>
                            </w:rPr>
                          </w:pPr>
                          <w:r>
                            <w:rPr>
                              <w:b/>
                              <w:color w:val="57585B"/>
                              <w:sz w:val="14"/>
                            </w:rPr>
                            <w:t>Accelerating</w:t>
                          </w:r>
                          <w:r>
                            <w:rPr>
                              <w:b/>
                              <w:color w:val="57585B"/>
                              <w:spacing w:val="-9"/>
                              <w:sz w:val="14"/>
                            </w:rPr>
                            <w:t xml:space="preserve"> </w:t>
                          </w:r>
                          <w:r>
                            <w:rPr>
                              <w:b/>
                              <w:color w:val="57585B"/>
                              <w:sz w:val="14"/>
                            </w:rPr>
                            <w:t>smart</w:t>
                          </w:r>
                          <w:r>
                            <w:rPr>
                              <w:b/>
                              <w:color w:val="57585B"/>
                              <w:spacing w:val="-9"/>
                              <w:sz w:val="14"/>
                            </w:rPr>
                            <w:t xml:space="preserve"> </w:t>
                          </w:r>
                          <w:r>
                            <w:rPr>
                              <w:b/>
                              <w:color w:val="57585B"/>
                              <w:sz w:val="14"/>
                            </w:rPr>
                            <w:t>meter</w:t>
                          </w:r>
                          <w:r>
                            <w:rPr>
                              <w:b/>
                              <w:color w:val="57585B"/>
                              <w:spacing w:val="-9"/>
                              <w:sz w:val="14"/>
                            </w:rPr>
                            <w:t xml:space="preserve"> </w:t>
                          </w:r>
                          <w:r>
                            <w:rPr>
                              <w:b/>
                              <w:color w:val="57585B"/>
                              <w:sz w:val="14"/>
                            </w:rPr>
                            <w:t>deployment</w:t>
                          </w:r>
                          <w:r>
                            <w:rPr>
                              <w:b/>
                              <w:color w:val="57585B"/>
                              <w:spacing w:val="40"/>
                              <w:sz w:val="14"/>
                            </w:rPr>
                            <w:t xml:space="preserve"> </w:t>
                          </w:r>
                          <w:r>
                            <w:rPr>
                              <w:b/>
                              <w:color w:val="57585B"/>
                              <w:sz w:val="14"/>
                            </w:rPr>
                            <w:t>4 April 2024</w:t>
                          </w:r>
                        </w:p>
                      </w:txbxContent>
                    </wps:txbx>
                    <wps:bodyPr wrap="square" lIns="0" tIns="0" rIns="0" bIns="0" rtlCol="0">
                      <a:noAutofit/>
                    </wps:bodyPr>
                  </wps:wsp>
                </a:graphicData>
              </a:graphic>
            </wp:anchor>
          </w:drawing>
        </mc:Choice>
        <mc:Fallback>
          <w:pict>
            <v:shape id="Textbox 97" o:spid="_x0000_s1069" type="#_x0000_t202" style="position:absolute;margin-left:132.25pt;margin-top:40.3pt;width:121.2pt;height:27.05pt;z-index:-1722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" filled="f" stroked="f">
              <v:path arrowok="t"/>
              <v:textbox inset="0,0,0,0">
                <w:txbxContent>
                  <w:p w:rsidR="007169DD" w:rsidRDefault="00BC0D03">
                    <w:pPr>
                      <w:spacing w:before="17"/>
                      <w:ind w:left="20"/>
                      <w:rPr>
                        <w:b/>
                        <w:sz w:val="14"/>
                      </w:rPr>
                    </w:pPr>
                    <w:r>
                      <w:rPr>
                        <w:b/>
                        <w:color w:val="57585B"/>
                        <w:sz w:val="14"/>
                      </w:rPr>
                      <w:t>Draft</w:t>
                    </w:r>
                    <w:r>
                      <w:rPr>
                        <w:b/>
                        <w:color w:val="57585B"/>
                        <w:spacing w:val="-1"/>
                        <w:sz w:val="14"/>
                      </w:rPr>
                      <w:t xml:space="preserve"> </w:t>
                    </w:r>
                    <w:r>
                      <w:rPr>
                        <w:b/>
                        <w:color w:val="57585B"/>
                        <w:sz w:val="14"/>
                      </w:rPr>
                      <w:t>rule</w:t>
                    </w:r>
                    <w:r>
                      <w:rPr>
                        <w:b/>
                        <w:color w:val="57585B"/>
                        <w:spacing w:val="-1"/>
                        <w:sz w:val="14"/>
                      </w:rPr>
                      <w:t xml:space="preserve"> </w:t>
                    </w:r>
                    <w:r>
                      <w:rPr>
                        <w:b/>
                        <w:color w:val="57585B"/>
                        <w:spacing w:val="-2"/>
                        <w:sz w:val="14"/>
                      </w:rPr>
                      <w:t>determination</w:t>
                    </w:r>
                  </w:p>
                  <w:p w:rsidR="007169DD" w:rsidRDefault="00BC0D03">
                    <w:pPr>
                      <w:ind w:left="20"/>
                      <w:rPr>
                        <w:b/>
                        <w:sz w:val="14"/>
                      </w:rPr>
                    </w:pPr>
                    <w:r>
                      <w:rPr>
                        <w:b/>
                        <w:color w:val="57585B"/>
                        <w:sz w:val="14"/>
                      </w:rPr>
                      <w:t>Accelerating</w:t>
                    </w:r>
                    <w:r>
                      <w:rPr>
                        <w:b/>
                        <w:color w:val="57585B"/>
                        <w:spacing w:val="-9"/>
                        <w:sz w:val="14"/>
                      </w:rPr>
                      <w:t xml:space="preserve"> </w:t>
                    </w:r>
                    <w:r>
                      <w:rPr>
                        <w:b/>
                        <w:color w:val="57585B"/>
                        <w:sz w:val="14"/>
                      </w:rPr>
                      <w:t>smart</w:t>
                    </w:r>
                    <w:r>
                      <w:rPr>
                        <w:b/>
                        <w:color w:val="57585B"/>
                        <w:spacing w:val="-9"/>
                        <w:sz w:val="14"/>
                      </w:rPr>
                      <w:t xml:space="preserve"> </w:t>
                    </w:r>
                    <w:r>
                      <w:rPr>
                        <w:b/>
                        <w:color w:val="57585B"/>
                        <w:sz w:val="14"/>
                      </w:rPr>
                      <w:t>meter</w:t>
                    </w:r>
                    <w:r>
                      <w:rPr>
                        <w:b/>
                        <w:color w:val="57585B"/>
                        <w:spacing w:val="-9"/>
                        <w:sz w:val="14"/>
                      </w:rPr>
                      <w:t xml:space="preserve"> </w:t>
                    </w:r>
                    <w:r>
                      <w:rPr>
                        <w:b/>
                        <w:color w:val="57585B"/>
                        <w:sz w:val="14"/>
                      </w:rPr>
                      <w:t>deployment</w:t>
                    </w:r>
                    <w:r>
                      <w:rPr>
                        <w:b/>
                        <w:color w:val="57585B"/>
                        <w:spacing w:val="40"/>
                        <w:sz w:val="14"/>
                      </w:rPr>
                      <w:t xml:space="preserve"> </w:t>
                    </w:r>
                    <w:r>
                      <w:rPr>
                        <w:b/>
                        <w:color w:val="57585B"/>
                        <w:sz w:val="14"/>
                      </w:rPr>
                      <w:t>4 April 2024</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9DD" w:rsidRDefault="00BC0D03">
    <w:pPr>
      <w:pStyle w:val="BodyText"/>
      <w:spacing w:line="14" w:lineRule="auto"/>
    </w:pPr>
    <w:r>
      <w:rPr>
        <w:noProof/>
        <w:lang w:val="en-AU" w:eastAsia="en-AU"/>
      </w:rPr>
      <mc:AlternateContent>
        <mc:Choice Requires="wps">
          <w:drawing>
            <wp:anchor distT="0" distB="0" distL="0" distR="0" simplePos="0" relativeHeight="486093824" behindDoc="1" locked="0" layoutInCell="1" allowOverlap="1">
              <wp:simplePos x="0" y="0"/>
              <wp:positionH relativeFrom="page">
                <wp:posOffset>1619999</wp:posOffset>
              </wp:positionH>
              <wp:positionV relativeFrom="page">
                <wp:posOffset>540004</wp:posOffset>
              </wp:positionV>
              <wp:extent cx="10795" cy="39624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396240"/>
                      </a:xfrm>
                      <a:custGeom>
                        <a:avLst/>
                        <a:gdLst/>
                        <a:ahLst/>
                        <a:cxnLst/>
                        <a:rect l="l" t="t" r="r" b="b"/>
                        <a:pathLst>
                          <a:path w="10795" h="396240">
                            <a:moveTo>
                              <a:pt x="10794" y="0"/>
                            </a:moveTo>
                            <a:lnTo>
                              <a:pt x="0" y="0"/>
                            </a:lnTo>
                            <a:lnTo>
                              <a:pt x="0" y="395998"/>
                            </a:lnTo>
                            <a:lnTo>
                              <a:pt x="10794" y="395998"/>
                            </a:lnTo>
                            <a:lnTo>
                              <a:pt x="10794" y="0"/>
                            </a:lnTo>
                            <a:close/>
                          </a:path>
                        </a:pathLst>
                      </a:custGeom>
                      <a:solidFill>
                        <a:srgbClr val="23A2E0"/>
                      </a:solidFill>
                    </wps:spPr>
                    <wps:bodyPr wrap="square" lIns="0" tIns="0" rIns="0" bIns="0" rtlCol="0">
                      <a:prstTxWarp prst="textNoShape">
                        <a:avLst/>
                      </a:prstTxWarp>
                      <a:noAutofit/>
                    </wps:bodyPr>
                  </wps:wsp>
                </a:graphicData>
              </a:graphic>
            </wp:anchor>
          </w:drawing>
        </mc:Choice>
        <mc:Fallback>
          <w:pict>
            <v:shape w14:anchorId="63999D15" id="Graphic 102" o:spid="_x0000_s1026" style="position:absolute;margin-left:127.55pt;margin-top:42.5pt;width:.85pt;height:31.2pt;z-index:-17222656;visibility:visible;mso-wrap-style:square;mso-wrap-distance-left:0;mso-wrap-distance-top:0;mso-wrap-distance-right:0;mso-wrap-distance-bottom:0;mso-position-horizontal:absolute;mso-position-horizontal-relative:page;mso-position-vertical:absolute;mso-position-vertical-relative:page;v-text-anchor:top" coordsize="10795,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" path="m10794,l,,,395998r10794,l10794,xe" fillcolor="#23a2e0" stroked="f">
              <v:path arrowok="t"/>
              <w10:wrap anchorx="page" anchory="page"/>
            </v:shape>
          </w:pict>
        </mc:Fallback>
      </mc:AlternateContent>
    </w:r>
    <w:r>
      <w:rPr>
        <w:noProof/>
        <w:lang w:val="en-AU" w:eastAsia="en-AU"/>
      </w:rPr>
      <mc:AlternateContent>
        <mc:Choice Requires="wps">
          <w:drawing>
            <wp:anchor distT="0" distB="0" distL="0" distR="0" simplePos="0" relativeHeight="486094336" behindDoc="1" locked="0" layoutInCell="1" allowOverlap="1">
              <wp:simplePos x="0" y="0"/>
              <wp:positionH relativeFrom="page">
                <wp:posOffset>707288</wp:posOffset>
              </wp:positionH>
              <wp:positionV relativeFrom="page">
                <wp:posOffset>511449</wp:posOffset>
              </wp:positionV>
              <wp:extent cx="831215" cy="236854"/>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215" cy="236854"/>
                      </a:xfrm>
                      <a:prstGeom prst="rect">
                        <a:avLst/>
                      </a:prstGeom>
                    </wps:spPr>
                    <wps:txbx>
                      <w:txbxContent>
                        <w:p w:rsidR="007169DD" w:rsidRDefault="00BC0D03">
                          <w:pPr>
                            <w:spacing w:before="17"/>
                            <w:ind w:left="20"/>
                            <w:rPr>
                              <w:b/>
                              <w:sz w:val="14"/>
                            </w:rPr>
                          </w:pPr>
                          <w:r>
                            <w:rPr>
                              <w:b/>
                              <w:color w:val="23A2E0"/>
                              <w:sz w:val="14"/>
                            </w:rPr>
                            <w:t>Australian</w:t>
                          </w:r>
                          <w:r>
                            <w:rPr>
                              <w:b/>
                              <w:color w:val="23A2E0"/>
                              <w:spacing w:val="-8"/>
                              <w:sz w:val="14"/>
                            </w:rPr>
                            <w:t xml:space="preserve"> </w:t>
                          </w:r>
                          <w:r>
                            <w:rPr>
                              <w:b/>
                              <w:color w:val="23A2E0"/>
                              <w:sz w:val="14"/>
                            </w:rPr>
                            <w:t>Energy</w:t>
                          </w:r>
                          <w:r>
                            <w:rPr>
                              <w:b/>
                              <w:color w:val="23A2E0"/>
                              <w:spacing w:val="40"/>
                              <w:sz w:val="14"/>
                            </w:rPr>
                            <w:t xml:space="preserve"> </w:t>
                          </w:r>
                          <w:r>
                            <w:rPr>
                              <w:b/>
                              <w:color w:val="23A2E0"/>
                              <w:spacing w:val="-2"/>
                              <w:sz w:val="14"/>
                            </w:rPr>
                            <w:t>Market</w:t>
                          </w:r>
                          <w:r>
                            <w:rPr>
                              <w:b/>
                              <w:color w:val="23A2E0"/>
                              <w:spacing w:val="-7"/>
                              <w:sz w:val="14"/>
                            </w:rPr>
                            <w:t xml:space="preserve"> </w:t>
                          </w:r>
                          <w:r>
                            <w:rPr>
                              <w:b/>
                              <w:color w:val="23A2E0"/>
                              <w:spacing w:val="-2"/>
                              <w:sz w:val="14"/>
                            </w:rPr>
                            <w:t>Commission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3" o:spid="_x0000_s1072" type="#_x0000_t202" style="position:absolute;margin-left:55.7pt;margin-top:40.25pt;width:65.45pt;height:18.65pt;z-index:-1722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" filled="f" stroked="f">
              <v:path arrowok="t"/>
              <v:textbox inset="0,0,0,0">
                <w:txbxContent>
                  <w:p w:rsidR="007169DD" w:rsidRDefault="00BC0D03">
                    <w:pPr>
                      <w:spacing w:before="17"/>
                      <w:ind w:left="20"/>
                      <w:rPr>
                        <w:b/>
                        <w:sz w:val="14"/>
                      </w:rPr>
                    </w:pPr>
                    <w:r>
                      <w:rPr>
                        <w:b/>
                        <w:color w:val="23A2E0"/>
                        <w:sz w:val="14"/>
                      </w:rPr>
                      <w:t>Australian</w:t>
                    </w:r>
                    <w:r>
                      <w:rPr>
                        <w:b/>
                        <w:color w:val="23A2E0"/>
                        <w:spacing w:val="-8"/>
                        <w:sz w:val="14"/>
                      </w:rPr>
                      <w:t xml:space="preserve"> </w:t>
                    </w:r>
                    <w:r>
                      <w:rPr>
                        <w:b/>
                        <w:color w:val="23A2E0"/>
                        <w:sz w:val="14"/>
                      </w:rPr>
                      <w:t>En</w:t>
                    </w:r>
                    <w:r>
                      <w:rPr>
                        <w:b/>
                        <w:color w:val="23A2E0"/>
                        <w:sz w:val="14"/>
                      </w:rPr>
                      <w:t>ergy</w:t>
                    </w:r>
                    <w:r>
                      <w:rPr>
                        <w:b/>
                        <w:color w:val="23A2E0"/>
                        <w:spacing w:val="40"/>
                        <w:sz w:val="14"/>
                      </w:rPr>
                      <w:t xml:space="preserve"> </w:t>
                    </w:r>
                    <w:r>
                      <w:rPr>
                        <w:b/>
                        <w:color w:val="23A2E0"/>
                        <w:spacing w:val="-2"/>
                        <w:sz w:val="14"/>
                      </w:rPr>
                      <w:t>Market</w:t>
                    </w:r>
                    <w:r>
                      <w:rPr>
                        <w:b/>
                        <w:color w:val="23A2E0"/>
                        <w:spacing w:val="-7"/>
                        <w:sz w:val="14"/>
                      </w:rPr>
                      <w:t xml:space="preserve"> </w:t>
                    </w:r>
                    <w:r>
                      <w:rPr>
                        <w:b/>
                        <w:color w:val="23A2E0"/>
                        <w:spacing w:val="-2"/>
                        <w:sz w:val="14"/>
                      </w:rPr>
                      <w:t>Commission</w:t>
                    </w:r>
                  </w:p>
                </w:txbxContent>
              </v:textbox>
              <w10:wrap anchorx="page" anchory="page"/>
            </v:shape>
          </w:pict>
        </mc:Fallback>
      </mc:AlternateContent>
    </w:r>
    <w:r>
      <w:rPr>
        <w:noProof/>
        <w:lang w:val="en-AU" w:eastAsia="en-AU"/>
      </w:rPr>
      <mc:AlternateContent>
        <mc:Choice Requires="wps">
          <w:drawing>
            <wp:anchor distT="0" distB="0" distL="0" distR="0" simplePos="0" relativeHeight="486094848" behindDoc="1" locked="0" layoutInCell="1" allowOverlap="1">
              <wp:simplePos x="0" y="0"/>
              <wp:positionH relativeFrom="page">
                <wp:posOffset>1679299</wp:posOffset>
              </wp:positionH>
              <wp:positionV relativeFrom="page">
                <wp:posOffset>511502</wp:posOffset>
              </wp:positionV>
              <wp:extent cx="1539240" cy="34353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343535"/>
                      </a:xfrm>
                      <a:prstGeom prst="rect">
                        <a:avLst/>
                      </a:prstGeom>
                    </wps:spPr>
                    <wps:txbx>
                      <w:txbxContent>
                        <w:p w:rsidR="007169DD" w:rsidRDefault="00BC0D03">
                          <w:pPr>
                            <w:spacing w:before="17"/>
                            <w:ind w:left="20"/>
                            <w:rPr>
                              <w:b/>
                              <w:sz w:val="14"/>
                            </w:rPr>
                          </w:pPr>
                          <w:r>
                            <w:rPr>
                              <w:b/>
                              <w:color w:val="57585B"/>
                              <w:sz w:val="14"/>
                            </w:rPr>
                            <w:t>Draft</w:t>
                          </w:r>
                          <w:r>
                            <w:rPr>
                              <w:b/>
                              <w:color w:val="57585B"/>
                              <w:spacing w:val="-1"/>
                              <w:sz w:val="14"/>
                            </w:rPr>
                            <w:t xml:space="preserve"> </w:t>
                          </w:r>
                          <w:r>
                            <w:rPr>
                              <w:b/>
                              <w:color w:val="57585B"/>
                              <w:sz w:val="14"/>
                            </w:rPr>
                            <w:t>rule</w:t>
                          </w:r>
                          <w:r>
                            <w:rPr>
                              <w:b/>
                              <w:color w:val="57585B"/>
                              <w:spacing w:val="-1"/>
                              <w:sz w:val="14"/>
                            </w:rPr>
                            <w:t xml:space="preserve"> </w:t>
                          </w:r>
                          <w:r>
                            <w:rPr>
                              <w:b/>
                              <w:color w:val="57585B"/>
                              <w:spacing w:val="-2"/>
                              <w:sz w:val="14"/>
                            </w:rPr>
                            <w:t>determination</w:t>
                          </w:r>
                        </w:p>
                        <w:p w:rsidR="007169DD" w:rsidRDefault="00BC0D03">
                          <w:pPr>
                            <w:ind w:left="20"/>
                            <w:rPr>
                              <w:b/>
                              <w:sz w:val="14"/>
                            </w:rPr>
                          </w:pPr>
                          <w:r>
                            <w:rPr>
                              <w:b/>
                              <w:color w:val="57585B"/>
                              <w:sz w:val="14"/>
                            </w:rPr>
                            <w:t>Accelerating</w:t>
                          </w:r>
                          <w:r>
                            <w:rPr>
                              <w:b/>
                              <w:color w:val="57585B"/>
                              <w:spacing w:val="-9"/>
                              <w:sz w:val="14"/>
                            </w:rPr>
                            <w:t xml:space="preserve"> </w:t>
                          </w:r>
                          <w:r>
                            <w:rPr>
                              <w:b/>
                              <w:color w:val="57585B"/>
                              <w:sz w:val="14"/>
                            </w:rPr>
                            <w:t>smart</w:t>
                          </w:r>
                          <w:r>
                            <w:rPr>
                              <w:b/>
                              <w:color w:val="57585B"/>
                              <w:spacing w:val="-9"/>
                              <w:sz w:val="14"/>
                            </w:rPr>
                            <w:t xml:space="preserve"> </w:t>
                          </w:r>
                          <w:r>
                            <w:rPr>
                              <w:b/>
                              <w:color w:val="57585B"/>
                              <w:sz w:val="14"/>
                            </w:rPr>
                            <w:t>meter</w:t>
                          </w:r>
                          <w:r>
                            <w:rPr>
                              <w:b/>
                              <w:color w:val="57585B"/>
                              <w:spacing w:val="-9"/>
                              <w:sz w:val="14"/>
                            </w:rPr>
                            <w:t xml:space="preserve"> </w:t>
                          </w:r>
                          <w:r>
                            <w:rPr>
                              <w:b/>
                              <w:color w:val="57585B"/>
                              <w:sz w:val="14"/>
                            </w:rPr>
                            <w:t>deployment</w:t>
                          </w:r>
                          <w:r>
                            <w:rPr>
                              <w:b/>
                              <w:color w:val="57585B"/>
                              <w:spacing w:val="40"/>
                              <w:sz w:val="14"/>
                            </w:rPr>
                            <w:t xml:space="preserve"> </w:t>
                          </w:r>
                          <w:r>
                            <w:rPr>
                              <w:b/>
                              <w:color w:val="57585B"/>
                              <w:sz w:val="14"/>
                            </w:rPr>
                            <w:t>4 April 2024</w:t>
                          </w:r>
                        </w:p>
                      </w:txbxContent>
                    </wps:txbx>
                    <wps:bodyPr wrap="square" lIns="0" tIns="0" rIns="0" bIns="0" rtlCol="0">
                      <a:noAutofit/>
                    </wps:bodyPr>
                  </wps:wsp>
                </a:graphicData>
              </a:graphic>
            </wp:anchor>
          </w:drawing>
        </mc:Choice>
        <mc:Fallback>
          <w:pict>
            <v:shape id="Textbox 104" o:spid="_x0000_s1073" type="#_x0000_t202" style="position:absolute;margin-left:132.25pt;margin-top:40.3pt;width:121.2pt;height:27.05pt;z-index:-1722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" filled="f" stroked="f">
              <v:path arrowok="t"/>
              <v:textbox inset="0,0,0,0">
                <w:txbxContent>
                  <w:p w:rsidR="007169DD" w:rsidRDefault="00BC0D03">
                    <w:pPr>
                      <w:spacing w:before="17"/>
                      <w:ind w:left="20"/>
                      <w:rPr>
                        <w:b/>
                        <w:sz w:val="14"/>
                      </w:rPr>
                    </w:pPr>
                    <w:r>
                      <w:rPr>
                        <w:b/>
                        <w:color w:val="57585B"/>
                        <w:sz w:val="14"/>
                      </w:rPr>
                      <w:t>Draft</w:t>
                    </w:r>
                    <w:r>
                      <w:rPr>
                        <w:b/>
                        <w:color w:val="57585B"/>
                        <w:spacing w:val="-1"/>
                        <w:sz w:val="14"/>
                      </w:rPr>
                      <w:t xml:space="preserve"> </w:t>
                    </w:r>
                    <w:r>
                      <w:rPr>
                        <w:b/>
                        <w:color w:val="57585B"/>
                        <w:sz w:val="14"/>
                      </w:rPr>
                      <w:t>rule</w:t>
                    </w:r>
                    <w:r>
                      <w:rPr>
                        <w:b/>
                        <w:color w:val="57585B"/>
                        <w:spacing w:val="-1"/>
                        <w:sz w:val="14"/>
                      </w:rPr>
                      <w:t xml:space="preserve"> </w:t>
                    </w:r>
                    <w:r>
                      <w:rPr>
                        <w:b/>
                        <w:color w:val="57585B"/>
                        <w:spacing w:val="-2"/>
                        <w:sz w:val="14"/>
                      </w:rPr>
                      <w:t>determination</w:t>
                    </w:r>
                  </w:p>
                  <w:p w:rsidR="007169DD" w:rsidRDefault="00BC0D03">
                    <w:pPr>
                      <w:ind w:left="20"/>
                      <w:rPr>
                        <w:b/>
                        <w:sz w:val="14"/>
                      </w:rPr>
                    </w:pPr>
                    <w:r>
                      <w:rPr>
                        <w:b/>
                        <w:color w:val="57585B"/>
                        <w:sz w:val="14"/>
                      </w:rPr>
                      <w:t>Accelerating</w:t>
                    </w:r>
                    <w:r>
                      <w:rPr>
                        <w:b/>
                        <w:color w:val="57585B"/>
                        <w:spacing w:val="-9"/>
                        <w:sz w:val="14"/>
                      </w:rPr>
                      <w:t xml:space="preserve"> </w:t>
                    </w:r>
                    <w:r>
                      <w:rPr>
                        <w:b/>
                        <w:color w:val="57585B"/>
                        <w:sz w:val="14"/>
                      </w:rPr>
                      <w:t>smart</w:t>
                    </w:r>
                    <w:r>
                      <w:rPr>
                        <w:b/>
                        <w:color w:val="57585B"/>
                        <w:spacing w:val="-9"/>
                        <w:sz w:val="14"/>
                      </w:rPr>
                      <w:t xml:space="preserve"> </w:t>
                    </w:r>
                    <w:r>
                      <w:rPr>
                        <w:b/>
                        <w:color w:val="57585B"/>
                        <w:sz w:val="14"/>
                      </w:rPr>
                      <w:t>meter</w:t>
                    </w:r>
                    <w:r>
                      <w:rPr>
                        <w:b/>
                        <w:color w:val="57585B"/>
                        <w:spacing w:val="-9"/>
                        <w:sz w:val="14"/>
                      </w:rPr>
                      <w:t xml:space="preserve"> </w:t>
                    </w:r>
                    <w:r>
                      <w:rPr>
                        <w:b/>
                        <w:color w:val="57585B"/>
                        <w:sz w:val="14"/>
                      </w:rPr>
                      <w:t>deployment</w:t>
                    </w:r>
                    <w:r>
                      <w:rPr>
                        <w:b/>
                        <w:color w:val="57585B"/>
                        <w:spacing w:val="40"/>
                        <w:sz w:val="14"/>
                      </w:rPr>
                      <w:t xml:space="preserve"> </w:t>
                    </w:r>
                    <w:r>
                      <w:rPr>
                        <w:b/>
                        <w:color w:val="57585B"/>
                        <w:sz w:val="14"/>
                      </w:rPr>
                      <w:t>4 April 2024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92676"/>
    <w:multiLevelType w:val="hybridMultilevel"/>
    <w:tmpl w:val="70807ECE"/>
    <w:lvl w:ilvl="0" w:tplc="376A29D2">
      <w:numFmt w:val="bullet"/>
      <w:lvlText w:val="•"/>
      <w:lvlJc w:val="left"/>
      <w:pPr>
        <w:ind w:left="1304" w:hanging="341"/>
      </w:pPr>
      <w:rPr>
        <w:rFonts w:ascii="Roboto" w:eastAsia="Roboto" w:hAnsi="Roboto" w:cs="Roboto" w:hint="default"/>
        <w:b w:val="0"/>
        <w:bCs w:val="0"/>
        <w:i w:val="0"/>
        <w:iCs w:val="0"/>
        <w:color w:val="23A2E0"/>
        <w:spacing w:val="0"/>
        <w:w w:val="94"/>
        <w:sz w:val="18"/>
        <w:szCs w:val="18"/>
        <w:lang w:val="en-US" w:eastAsia="en-US" w:bidi="ar-SA"/>
      </w:rPr>
    </w:lvl>
    <w:lvl w:ilvl="1" w:tplc="D704644A">
      <w:numFmt w:val="bullet"/>
      <w:lvlText w:val="•"/>
      <w:lvlJc w:val="left"/>
      <w:pPr>
        <w:ind w:left="2240" w:hanging="341"/>
      </w:pPr>
      <w:rPr>
        <w:rFonts w:hint="default"/>
        <w:lang w:val="en-US" w:eastAsia="en-US" w:bidi="ar-SA"/>
      </w:rPr>
    </w:lvl>
    <w:lvl w:ilvl="2" w:tplc="DD1E4EA8">
      <w:numFmt w:val="bullet"/>
      <w:lvlText w:val="•"/>
      <w:lvlJc w:val="left"/>
      <w:pPr>
        <w:ind w:left="3181" w:hanging="341"/>
      </w:pPr>
      <w:rPr>
        <w:rFonts w:hint="default"/>
        <w:lang w:val="en-US" w:eastAsia="en-US" w:bidi="ar-SA"/>
      </w:rPr>
    </w:lvl>
    <w:lvl w:ilvl="3" w:tplc="E44614D0">
      <w:numFmt w:val="bullet"/>
      <w:lvlText w:val="•"/>
      <w:lvlJc w:val="left"/>
      <w:pPr>
        <w:ind w:left="4121" w:hanging="341"/>
      </w:pPr>
      <w:rPr>
        <w:rFonts w:hint="default"/>
        <w:lang w:val="en-US" w:eastAsia="en-US" w:bidi="ar-SA"/>
      </w:rPr>
    </w:lvl>
    <w:lvl w:ilvl="4" w:tplc="F17EFBD0">
      <w:numFmt w:val="bullet"/>
      <w:lvlText w:val="•"/>
      <w:lvlJc w:val="left"/>
      <w:pPr>
        <w:ind w:left="5062" w:hanging="341"/>
      </w:pPr>
      <w:rPr>
        <w:rFonts w:hint="default"/>
        <w:lang w:val="en-US" w:eastAsia="en-US" w:bidi="ar-SA"/>
      </w:rPr>
    </w:lvl>
    <w:lvl w:ilvl="5" w:tplc="E89E95AA">
      <w:numFmt w:val="bullet"/>
      <w:lvlText w:val="•"/>
      <w:lvlJc w:val="left"/>
      <w:pPr>
        <w:ind w:left="6002" w:hanging="341"/>
      </w:pPr>
      <w:rPr>
        <w:rFonts w:hint="default"/>
        <w:lang w:val="en-US" w:eastAsia="en-US" w:bidi="ar-SA"/>
      </w:rPr>
    </w:lvl>
    <w:lvl w:ilvl="6" w:tplc="419A0F72">
      <w:numFmt w:val="bullet"/>
      <w:lvlText w:val="•"/>
      <w:lvlJc w:val="left"/>
      <w:pPr>
        <w:ind w:left="6943" w:hanging="341"/>
      </w:pPr>
      <w:rPr>
        <w:rFonts w:hint="default"/>
        <w:lang w:val="en-US" w:eastAsia="en-US" w:bidi="ar-SA"/>
      </w:rPr>
    </w:lvl>
    <w:lvl w:ilvl="7" w:tplc="DA9047FC">
      <w:numFmt w:val="bullet"/>
      <w:lvlText w:val="•"/>
      <w:lvlJc w:val="left"/>
      <w:pPr>
        <w:ind w:left="7883" w:hanging="341"/>
      </w:pPr>
      <w:rPr>
        <w:rFonts w:hint="default"/>
        <w:lang w:val="en-US" w:eastAsia="en-US" w:bidi="ar-SA"/>
      </w:rPr>
    </w:lvl>
    <w:lvl w:ilvl="8" w:tplc="05109234">
      <w:numFmt w:val="bullet"/>
      <w:lvlText w:val="•"/>
      <w:lvlJc w:val="left"/>
      <w:pPr>
        <w:ind w:left="8824" w:hanging="341"/>
      </w:pPr>
      <w:rPr>
        <w:rFonts w:hint="default"/>
        <w:lang w:val="en-US" w:eastAsia="en-US" w:bidi="ar-SA"/>
      </w:rPr>
    </w:lvl>
  </w:abstractNum>
  <w:abstractNum w:abstractNumId="1" w15:restartNumberingAfterBreak="0">
    <w:nsid w:val="0139090B"/>
    <w:multiLevelType w:val="hybridMultilevel"/>
    <w:tmpl w:val="121ACA14"/>
    <w:lvl w:ilvl="0" w:tplc="D464B6CE">
      <w:numFmt w:val="bullet"/>
      <w:lvlText w:val="•"/>
      <w:lvlJc w:val="left"/>
      <w:pPr>
        <w:ind w:left="567" w:hanging="341"/>
      </w:pPr>
      <w:rPr>
        <w:rFonts w:ascii="Roboto" w:eastAsia="Roboto" w:hAnsi="Roboto" w:cs="Roboto" w:hint="default"/>
        <w:b w:val="0"/>
        <w:bCs w:val="0"/>
        <w:i w:val="0"/>
        <w:iCs w:val="0"/>
        <w:color w:val="23A2E0"/>
        <w:spacing w:val="0"/>
        <w:w w:val="94"/>
        <w:sz w:val="18"/>
        <w:szCs w:val="18"/>
        <w:lang w:val="en-US" w:eastAsia="en-US" w:bidi="ar-SA"/>
      </w:rPr>
    </w:lvl>
    <w:lvl w:ilvl="1" w:tplc="8294F568">
      <w:numFmt w:val="bullet"/>
      <w:lvlText w:val="•"/>
      <w:lvlJc w:val="left"/>
      <w:pPr>
        <w:ind w:left="1376" w:hanging="341"/>
      </w:pPr>
      <w:rPr>
        <w:rFonts w:hint="default"/>
        <w:lang w:val="en-US" w:eastAsia="en-US" w:bidi="ar-SA"/>
      </w:rPr>
    </w:lvl>
    <w:lvl w:ilvl="2" w:tplc="5A9810F0">
      <w:numFmt w:val="bullet"/>
      <w:lvlText w:val="•"/>
      <w:lvlJc w:val="left"/>
      <w:pPr>
        <w:ind w:left="2192" w:hanging="341"/>
      </w:pPr>
      <w:rPr>
        <w:rFonts w:hint="default"/>
        <w:lang w:val="en-US" w:eastAsia="en-US" w:bidi="ar-SA"/>
      </w:rPr>
    </w:lvl>
    <w:lvl w:ilvl="3" w:tplc="173A8C6A">
      <w:numFmt w:val="bullet"/>
      <w:lvlText w:val="•"/>
      <w:lvlJc w:val="left"/>
      <w:pPr>
        <w:ind w:left="3008" w:hanging="341"/>
      </w:pPr>
      <w:rPr>
        <w:rFonts w:hint="default"/>
        <w:lang w:val="en-US" w:eastAsia="en-US" w:bidi="ar-SA"/>
      </w:rPr>
    </w:lvl>
    <w:lvl w:ilvl="4" w:tplc="68B2ED58">
      <w:numFmt w:val="bullet"/>
      <w:lvlText w:val="•"/>
      <w:lvlJc w:val="left"/>
      <w:pPr>
        <w:ind w:left="3824" w:hanging="341"/>
      </w:pPr>
      <w:rPr>
        <w:rFonts w:hint="default"/>
        <w:lang w:val="en-US" w:eastAsia="en-US" w:bidi="ar-SA"/>
      </w:rPr>
    </w:lvl>
    <w:lvl w:ilvl="5" w:tplc="D9425AA0">
      <w:numFmt w:val="bullet"/>
      <w:lvlText w:val="•"/>
      <w:lvlJc w:val="left"/>
      <w:pPr>
        <w:ind w:left="4640" w:hanging="341"/>
      </w:pPr>
      <w:rPr>
        <w:rFonts w:hint="default"/>
        <w:lang w:val="en-US" w:eastAsia="en-US" w:bidi="ar-SA"/>
      </w:rPr>
    </w:lvl>
    <w:lvl w:ilvl="6" w:tplc="16484294">
      <w:numFmt w:val="bullet"/>
      <w:lvlText w:val="•"/>
      <w:lvlJc w:val="left"/>
      <w:pPr>
        <w:ind w:left="5456" w:hanging="341"/>
      </w:pPr>
      <w:rPr>
        <w:rFonts w:hint="default"/>
        <w:lang w:val="en-US" w:eastAsia="en-US" w:bidi="ar-SA"/>
      </w:rPr>
    </w:lvl>
    <w:lvl w:ilvl="7" w:tplc="98DE05B8">
      <w:numFmt w:val="bullet"/>
      <w:lvlText w:val="•"/>
      <w:lvlJc w:val="left"/>
      <w:pPr>
        <w:ind w:left="6272" w:hanging="341"/>
      </w:pPr>
      <w:rPr>
        <w:rFonts w:hint="default"/>
        <w:lang w:val="en-US" w:eastAsia="en-US" w:bidi="ar-SA"/>
      </w:rPr>
    </w:lvl>
    <w:lvl w:ilvl="8" w:tplc="D5C2222E">
      <w:numFmt w:val="bullet"/>
      <w:lvlText w:val="•"/>
      <w:lvlJc w:val="left"/>
      <w:pPr>
        <w:ind w:left="7088" w:hanging="341"/>
      </w:pPr>
      <w:rPr>
        <w:rFonts w:hint="default"/>
        <w:lang w:val="en-US" w:eastAsia="en-US" w:bidi="ar-SA"/>
      </w:rPr>
    </w:lvl>
  </w:abstractNum>
  <w:abstractNum w:abstractNumId="2" w15:restartNumberingAfterBreak="0">
    <w:nsid w:val="0248321C"/>
    <w:multiLevelType w:val="hybridMultilevel"/>
    <w:tmpl w:val="38347E5E"/>
    <w:lvl w:ilvl="0" w:tplc="849001E6">
      <w:numFmt w:val="bullet"/>
      <w:lvlText w:val="•"/>
      <w:lvlJc w:val="left"/>
      <w:pPr>
        <w:ind w:left="567" w:hanging="341"/>
      </w:pPr>
      <w:rPr>
        <w:rFonts w:ascii="Roboto" w:eastAsia="Roboto" w:hAnsi="Roboto" w:cs="Roboto" w:hint="default"/>
        <w:b w:val="0"/>
        <w:bCs w:val="0"/>
        <w:i w:val="0"/>
        <w:iCs w:val="0"/>
        <w:color w:val="23A2E0"/>
        <w:spacing w:val="0"/>
        <w:w w:val="94"/>
        <w:sz w:val="18"/>
        <w:szCs w:val="18"/>
        <w:lang w:val="en-US" w:eastAsia="en-US" w:bidi="ar-SA"/>
      </w:rPr>
    </w:lvl>
    <w:lvl w:ilvl="1" w:tplc="54047EE6">
      <w:numFmt w:val="bullet"/>
      <w:lvlText w:val="•"/>
      <w:lvlJc w:val="left"/>
      <w:pPr>
        <w:ind w:left="1376" w:hanging="341"/>
      </w:pPr>
      <w:rPr>
        <w:rFonts w:hint="default"/>
        <w:lang w:val="en-US" w:eastAsia="en-US" w:bidi="ar-SA"/>
      </w:rPr>
    </w:lvl>
    <w:lvl w:ilvl="2" w:tplc="B9FC6876">
      <w:numFmt w:val="bullet"/>
      <w:lvlText w:val="•"/>
      <w:lvlJc w:val="left"/>
      <w:pPr>
        <w:ind w:left="2192" w:hanging="341"/>
      </w:pPr>
      <w:rPr>
        <w:rFonts w:hint="default"/>
        <w:lang w:val="en-US" w:eastAsia="en-US" w:bidi="ar-SA"/>
      </w:rPr>
    </w:lvl>
    <w:lvl w:ilvl="3" w:tplc="13C02104">
      <w:numFmt w:val="bullet"/>
      <w:lvlText w:val="•"/>
      <w:lvlJc w:val="left"/>
      <w:pPr>
        <w:ind w:left="3008" w:hanging="341"/>
      </w:pPr>
      <w:rPr>
        <w:rFonts w:hint="default"/>
        <w:lang w:val="en-US" w:eastAsia="en-US" w:bidi="ar-SA"/>
      </w:rPr>
    </w:lvl>
    <w:lvl w:ilvl="4" w:tplc="1ACEBF26">
      <w:numFmt w:val="bullet"/>
      <w:lvlText w:val="•"/>
      <w:lvlJc w:val="left"/>
      <w:pPr>
        <w:ind w:left="3824" w:hanging="341"/>
      </w:pPr>
      <w:rPr>
        <w:rFonts w:hint="default"/>
        <w:lang w:val="en-US" w:eastAsia="en-US" w:bidi="ar-SA"/>
      </w:rPr>
    </w:lvl>
    <w:lvl w:ilvl="5" w:tplc="C03898C6">
      <w:numFmt w:val="bullet"/>
      <w:lvlText w:val="•"/>
      <w:lvlJc w:val="left"/>
      <w:pPr>
        <w:ind w:left="4640" w:hanging="341"/>
      </w:pPr>
      <w:rPr>
        <w:rFonts w:hint="default"/>
        <w:lang w:val="en-US" w:eastAsia="en-US" w:bidi="ar-SA"/>
      </w:rPr>
    </w:lvl>
    <w:lvl w:ilvl="6" w:tplc="7368CB64">
      <w:numFmt w:val="bullet"/>
      <w:lvlText w:val="•"/>
      <w:lvlJc w:val="left"/>
      <w:pPr>
        <w:ind w:left="5456" w:hanging="341"/>
      </w:pPr>
      <w:rPr>
        <w:rFonts w:hint="default"/>
        <w:lang w:val="en-US" w:eastAsia="en-US" w:bidi="ar-SA"/>
      </w:rPr>
    </w:lvl>
    <w:lvl w:ilvl="7" w:tplc="4DE26FB2">
      <w:numFmt w:val="bullet"/>
      <w:lvlText w:val="•"/>
      <w:lvlJc w:val="left"/>
      <w:pPr>
        <w:ind w:left="6272" w:hanging="341"/>
      </w:pPr>
      <w:rPr>
        <w:rFonts w:hint="default"/>
        <w:lang w:val="en-US" w:eastAsia="en-US" w:bidi="ar-SA"/>
      </w:rPr>
    </w:lvl>
    <w:lvl w:ilvl="8" w:tplc="8012B102">
      <w:numFmt w:val="bullet"/>
      <w:lvlText w:val="•"/>
      <w:lvlJc w:val="left"/>
      <w:pPr>
        <w:ind w:left="7088" w:hanging="341"/>
      </w:pPr>
      <w:rPr>
        <w:rFonts w:hint="default"/>
        <w:lang w:val="en-US" w:eastAsia="en-US" w:bidi="ar-SA"/>
      </w:rPr>
    </w:lvl>
  </w:abstractNum>
  <w:abstractNum w:abstractNumId="3" w15:restartNumberingAfterBreak="0">
    <w:nsid w:val="04CA5603"/>
    <w:multiLevelType w:val="multilevel"/>
    <w:tmpl w:val="D982027C"/>
    <w:lvl w:ilvl="0">
      <w:start w:val="1"/>
      <w:numFmt w:val="decimal"/>
      <w:lvlText w:val="%1"/>
      <w:lvlJc w:val="left"/>
      <w:pPr>
        <w:ind w:left="970" w:hanging="851"/>
        <w:jc w:val="left"/>
      </w:pPr>
      <w:rPr>
        <w:rFonts w:ascii="Roboto" w:eastAsia="Roboto" w:hAnsi="Roboto" w:cs="Roboto" w:hint="default"/>
        <w:b/>
        <w:bCs/>
        <w:i w:val="0"/>
        <w:iCs w:val="0"/>
        <w:color w:val="23A2E0"/>
        <w:spacing w:val="0"/>
        <w:w w:val="100"/>
        <w:sz w:val="36"/>
        <w:szCs w:val="36"/>
        <w:lang w:val="en-US" w:eastAsia="en-US" w:bidi="ar-SA"/>
      </w:rPr>
    </w:lvl>
    <w:lvl w:ilvl="1">
      <w:start w:val="1"/>
      <w:numFmt w:val="decimal"/>
      <w:lvlText w:val="%1.%2"/>
      <w:lvlJc w:val="left"/>
      <w:pPr>
        <w:ind w:left="964" w:hanging="851"/>
        <w:jc w:val="left"/>
      </w:pPr>
      <w:rPr>
        <w:rFonts w:ascii="Roboto" w:eastAsia="Roboto" w:hAnsi="Roboto" w:cs="Roboto" w:hint="default"/>
        <w:b w:val="0"/>
        <w:bCs w:val="0"/>
        <w:i w:val="0"/>
        <w:iCs w:val="0"/>
        <w:color w:val="23A2E0"/>
        <w:spacing w:val="0"/>
        <w:w w:val="100"/>
        <w:sz w:val="28"/>
        <w:szCs w:val="28"/>
        <w:lang w:val="en-US" w:eastAsia="en-US" w:bidi="ar-SA"/>
      </w:rPr>
    </w:lvl>
    <w:lvl w:ilvl="2">
      <w:start w:val="1"/>
      <w:numFmt w:val="decimal"/>
      <w:lvlText w:val="%1.%2.%3"/>
      <w:lvlJc w:val="left"/>
      <w:pPr>
        <w:ind w:left="964" w:hanging="851"/>
        <w:jc w:val="left"/>
      </w:pPr>
      <w:rPr>
        <w:rFonts w:ascii="Roboto" w:eastAsia="Roboto" w:hAnsi="Roboto" w:cs="Roboto" w:hint="default"/>
        <w:b/>
        <w:bCs/>
        <w:i w:val="0"/>
        <w:iCs w:val="0"/>
        <w:color w:val="23A2E0"/>
        <w:spacing w:val="0"/>
        <w:w w:val="100"/>
        <w:sz w:val="20"/>
        <w:szCs w:val="20"/>
        <w:lang w:val="en-US" w:eastAsia="en-US" w:bidi="ar-SA"/>
      </w:rPr>
    </w:lvl>
    <w:lvl w:ilvl="3">
      <w:numFmt w:val="bullet"/>
      <w:lvlText w:val="•"/>
      <w:lvlJc w:val="left"/>
      <w:pPr>
        <w:ind w:left="1304" w:hanging="341"/>
      </w:pPr>
      <w:rPr>
        <w:rFonts w:ascii="Roboto" w:eastAsia="Roboto" w:hAnsi="Roboto" w:cs="Roboto" w:hint="default"/>
        <w:b w:val="0"/>
        <w:bCs w:val="0"/>
        <w:i w:val="0"/>
        <w:iCs w:val="0"/>
        <w:color w:val="23A2E0"/>
        <w:spacing w:val="0"/>
        <w:w w:val="94"/>
        <w:sz w:val="18"/>
        <w:szCs w:val="18"/>
        <w:lang w:val="en-US" w:eastAsia="en-US" w:bidi="ar-SA"/>
      </w:rPr>
    </w:lvl>
    <w:lvl w:ilvl="4">
      <w:numFmt w:val="bullet"/>
      <w:lvlText w:val="•"/>
      <w:lvlJc w:val="left"/>
      <w:pPr>
        <w:ind w:left="1644" w:hanging="341"/>
      </w:pPr>
      <w:rPr>
        <w:rFonts w:ascii="Roboto" w:eastAsia="Roboto" w:hAnsi="Roboto" w:cs="Roboto" w:hint="default"/>
        <w:b w:val="0"/>
        <w:bCs w:val="0"/>
        <w:i w:val="0"/>
        <w:iCs w:val="0"/>
        <w:color w:val="23A2E0"/>
        <w:spacing w:val="0"/>
        <w:w w:val="94"/>
        <w:sz w:val="18"/>
        <w:szCs w:val="18"/>
        <w:lang w:val="en-US" w:eastAsia="en-US" w:bidi="ar-SA"/>
      </w:rPr>
    </w:lvl>
    <w:lvl w:ilvl="5">
      <w:numFmt w:val="bullet"/>
      <w:lvlText w:val="•"/>
      <w:lvlJc w:val="left"/>
      <w:pPr>
        <w:ind w:left="4230" w:hanging="341"/>
      </w:pPr>
      <w:rPr>
        <w:rFonts w:hint="default"/>
        <w:lang w:val="en-US" w:eastAsia="en-US" w:bidi="ar-SA"/>
      </w:rPr>
    </w:lvl>
    <w:lvl w:ilvl="6">
      <w:numFmt w:val="bullet"/>
      <w:lvlText w:val="•"/>
      <w:lvlJc w:val="left"/>
      <w:pPr>
        <w:ind w:left="5525" w:hanging="341"/>
      </w:pPr>
      <w:rPr>
        <w:rFonts w:hint="default"/>
        <w:lang w:val="en-US" w:eastAsia="en-US" w:bidi="ar-SA"/>
      </w:rPr>
    </w:lvl>
    <w:lvl w:ilvl="7">
      <w:numFmt w:val="bullet"/>
      <w:lvlText w:val="•"/>
      <w:lvlJc w:val="left"/>
      <w:pPr>
        <w:ind w:left="6820" w:hanging="341"/>
      </w:pPr>
      <w:rPr>
        <w:rFonts w:hint="default"/>
        <w:lang w:val="en-US" w:eastAsia="en-US" w:bidi="ar-SA"/>
      </w:rPr>
    </w:lvl>
    <w:lvl w:ilvl="8">
      <w:numFmt w:val="bullet"/>
      <w:lvlText w:val="•"/>
      <w:lvlJc w:val="left"/>
      <w:pPr>
        <w:ind w:left="8115" w:hanging="341"/>
      </w:pPr>
      <w:rPr>
        <w:rFonts w:hint="default"/>
        <w:lang w:val="en-US" w:eastAsia="en-US" w:bidi="ar-SA"/>
      </w:rPr>
    </w:lvl>
  </w:abstractNum>
  <w:abstractNum w:abstractNumId="4" w15:restartNumberingAfterBreak="0">
    <w:nsid w:val="05652337"/>
    <w:multiLevelType w:val="hybridMultilevel"/>
    <w:tmpl w:val="7828317C"/>
    <w:lvl w:ilvl="0" w:tplc="D348301E">
      <w:start w:val="1"/>
      <w:numFmt w:val="decimal"/>
      <w:lvlText w:val="%1."/>
      <w:lvlJc w:val="left"/>
      <w:pPr>
        <w:ind w:left="1304" w:hanging="341"/>
        <w:jc w:val="left"/>
      </w:pPr>
      <w:rPr>
        <w:rFonts w:ascii="Roboto" w:eastAsia="Roboto" w:hAnsi="Roboto" w:cs="Roboto" w:hint="default"/>
        <w:b w:val="0"/>
        <w:bCs w:val="0"/>
        <w:i w:val="0"/>
        <w:iCs w:val="0"/>
        <w:color w:val="57585B"/>
        <w:spacing w:val="-1"/>
        <w:w w:val="101"/>
        <w:sz w:val="20"/>
        <w:szCs w:val="20"/>
        <w:lang w:val="en-US" w:eastAsia="en-US" w:bidi="ar-SA"/>
      </w:rPr>
    </w:lvl>
    <w:lvl w:ilvl="1" w:tplc="6FD6ECCC">
      <w:start w:val="1"/>
      <w:numFmt w:val="lowerLetter"/>
      <w:lvlText w:val="%2."/>
      <w:lvlJc w:val="left"/>
      <w:pPr>
        <w:ind w:left="1644" w:hanging="341"/>
        <w:jc w:val="left"/>
      </w:pPr>
      <w:rPr>
        <w:rFonts w:ascii="Roboto" w:eastAsia="Roboto" w:hAnsi="Roboto" w:cs="Roboto" w:hint="default"/>
        <w:b w:val="0"/>
        <w:bCs w:val="0"/>
        <w:i w:val="0"/>
        <w:iCs w:val="0"/>
        <w:color w:val="57585B"/>
        <w:spacing w:val="-1"/>
        <w:w w:val="101"/>
        <w:sz w:val="20"/>
        <w:szCs w:val="20"/>
        <w:lang w:val="en-US" w:eastAsia="en-US" w:bidi="ar-SA"/>
      </w:rPr>
    </w:lvl>
    <w:lvl w:ilvl="2" w:tplc="07664B0A">
      <w:start w:val="1"/>
      <w:numFmt w:val="lowerRoman"/>
      <w:lvlText w:val="%3."/>
      <w:lvlJc w:val="left"/>
      <w:pPr>
        <w:ind w:left="1984" w:hanging="391"/>
        <w:jc w:val="left"/>
      </w:pPr>
      <w:rPr>
        <w:rFonts w:ascii="Roboto" w:eastAsia="Roboto" w:hAnsi="Roboto" w:cs="Roboto" w:hint="default"/>
        <w:b w:val="0"/>
        <w:bCs w:val="0"/>
        <w:i w:val="0"/>
        <w:iCs w:val="0"/>
        <w:color w:val="57585B"/>
        <w:spacing w:val="-1"/>
        <w:w w:val="101"/>
        <w:sz w:val="20"/>
        <w:szCs w:val="20"/>
        <w:lang w:val="en-US" w:eastAsia="en-US" w:bidi="ar-SA"/>
      </w:rPr>
    </w:lvl>
    <w:lvl w:ilvl="3" w:tplc="53E01B16">
      <w:numFmt w:val="bullet"/>
      <w:lvlText w:val="•"/>
      <w:lvlJc w:val="left"/>
      <w:pPr>
        <w:ind w:left="3070" w:hanging="391"/>
      </w:pPr>
      <w:rPr>
        <w:rFonts w:hint="default"/>
        <w:lang w:val="en-US" w:eastAsia="en-US" w:bidi="ar-SA"/>
      </w:rPr>
    </w:lvl>
    <w:lvl w:ilvl="4" w:tplc="7C4E6240">
      <w:numFmt w:val="bullet"/>
      <w:lvlText w:val="•"/>
      <w:lvlJc w:val="left"/>
      <w:pPr>
        <w:ind w:left="4161" w:hanging="391"/>
      </w:pPr>
      <w:rPr>
        <w:rFonts w:hint="default"/>
        <w:lang w:val="en-US" w:eastAsia="en-US" w:bidi="ar-SA"/>
      </w:rPr>
    </w:lvl>
    <w:lvl w:ilvl="5" w:tplc="8D209FD8">
      <w:numFmt w:val="bullet"/>
      <w:lvlText w:val="•"/>
      <w:lvlJc w:val="left"/>
      <w:pPr>
        <w:ind w:left="5252" w:hanging="391"/>
      </w:pPr>
      <w:rPr>
        <w:rFonts w:hint="default"/>
        <w:lang w:val="en-US" w:eastAsia="en-US" w:bidi="ar-SA"/>
      </w:rPr>
    </w:lvl>
    <w:lvl w:ilvl="6" w:tplc="93140CE4">
      <w:numFmt w:val="bullet"/>
      <w:lvlText w:val="•"/>
      <w:lvlJc w:val="left"/>
      <w:pPr>
        <w:ind w:left="6342" w:hanging="391"/>
      </w:pPr>
      <w:rPr>
        <w:rFonts w:hint="default"/>
        <w:lang w:val="en-US" w:eastAsia="en-US" w:bidi="ar-SA"/>
      </w:rPr>
    </w:lvl>
    <w:lvl w:ilvl="7" w:tplc="E722B840">
      <w:numFmt w:val="bullet"/>
      <w:lvlText w:val="•"/>
      <w:lvlJc w:val="left"/>
      <w:pPr>
        <w:ind w:left="7433" w:hanging="391"/>
      </w:pPr>
      <w:rPr>
        <w:rFonts w:hint="default"/>
        <w:lang w:val="en-US" w:eastAsia="en-US" w:bidi="ar-SA"/>
      </w:rPr>
    </w:lvl>
    <w:lvl w:ilvl="8" w:tplc="F692CBFC">
      <w:numFmt w:val="bullet"/>
      <w:lvlText w:val="•"/>
      <w:lvlJc w:val="left"/>
      <w:pPr>
        <w:ind w:left="8524" w:hanging="391"/>
      </w:pPr>
      <w:rPr>
        <w:rFonts w:hint="default"/>
        <w:lang w:val="en-US" w:eastAsia="en-US" w:bidi="ar-SA"/>
      </w:rPr>
    </w:lvl>
  </w:abstractNum>
  <w:abstractNum w:abstractNumId="5" w15:restartNumberingAfterBreak="0">
    <w:nsid w:val="06593B27"/>
    <w:multiLevelType w:val="hybridMultilevel"/>
    <w:tmpl w:val="F510134E"/>
    <w:lvl w:ilvl="0" w:tplc="FBD260AE">
      <w:start w:val="1"/>
      <w:numFmt w:val="decimal"/>
      <w:lvlText w:val="%1."/>
      <w:lvlJc w:val="left"/>
      <w:pPr>
        <w:ind w:left="1304" w:hanging="341"/>
        <w:jc w:val="left"/>
      </w:pPr>
      <w:rPr>
        <w:rFonts w:ascii="Roboto" w:eastAsia="Roboto" w:hAnsi="Roboto" w:cs="Roboto" w:hint="default"/>
        <w:b w:val="0"/>
        <w:bCs w:val="0"/>
        <w:i w:val="0"/>
        <w:iCs w:val="0"/>
        <w:color w:val="57585B"/>
        <w:spacing w:val="-1"/>
        <w:w w:val="101"/>
        <w:sz w:val="20"/>
        <w:szCs w:val="20"/>
        <w:lang w:val="en-US" w:eastAsia="en-US" w:bidi="ar-SA"/>
      </w:rPr>
    </w:lvl>
    <w:lvl w:ilvl="1" w:tplc="49EEBE0A">
      <w:numFmt w:val="bullet"/>
      <w:lvlText w:val="•"/>
      <w:lvlJc w:val="left"/>
      <w:pPr>
        <w:ind w:left="2240" w:hanging="341"/>
      </w:pPr>
      <w:rPr>
        <w:rFonts w:hint="default"/>
        <w:lang w:val="en-US" w:eastAsia="en-US" w:bidi="ar-SA"/>
      </w:rPr>
    </w:lvl>
    <w:lvl w:ilvl="2" w:tplc="0F826DB0">
      <w:numFmt w:val="bullet"/>
      <w:lvlText w:val="•"/>
      <w:lvlJc w:val="left"/>
      <w:pPr>
        <w:ind w:left="3181" w:hanging="341"/>
      </w:pPr>
      <w:rPr>
        <w:rFonts w:hint="default"/>
        <w:lang w:val="en-US" w:eastAsia="en-US" w:bidi="ar-SA"/>
      </w:rPr>
    </w:lvl>
    <w:lvl w:ilvl="3" w:tplc="97BC8CEC">
      <w:numFmt w:val="bullet"/>
      <w:lvlText w:val="•"/>
      <w:lvlJc w:val="left"/>
      <w:pPr>
        <w:ind w:left="4121" w:hanging="341"/>
      </w:pPr>
      <w:rPr>
        <w:rFonts w:hint="default"/>
        <w:lang w:val="en-US" w:eastAsia="en-US" w:bidi="ar-SA"/>
      </w:rPr>
    </w:lvl>
    <w:lvl w:ilvl="4" w:tplc="AA3077B2">
      <w:numFmt w:val="bullet"/>
      <w:lvlText w:val="•"/>
      <w:lvlJc w:val="left"/>
      <w:pPr>
        <w:ind w:left="5062" w:hanging="341"/>
      </w:pPr>
      <w:rPr>
        <w:rFonts w:hint="default"/>
        <w:lang w:val="en-US" w:eastAsia="en-US" w:bidi="ar-SA"/>
      </w:rPr>
    </w:lvl>
    <w:lvl w:ilvl="5" w:tplc="75A6EFE8">
      <w:numFmt w:val="bullet"/>
      <w:lvlText w:val="•"/>
      <w:lvlJc w:val="left"/>
      <w:pPr>
        <w:ind w:left="6002" w:hanging="341"/>
      </w:pPr>
      <w:rPr>
        <w:rFonts w:hint="default"/>
        <w:lang w:val="en-US" w:eastAsia="en-US" w:bidi="ar-SA"/>
      </w:rPr>
    </w:lvl>
    <w:lvl w:ilvl="6" w:tplc="38D6B2B0">
      <w:numFmt w:val="bullet"/>
      <w:lvlText w:val="•"/>
      <w:lvlJc w:val="left"/>
      <w:pPr>
        <w:ind w:left="6943" w:hanging="341"/>
      </w:pPr>
      <w:rPr>
        <w:rFonts w:hint="default"/>
        <w:lang w:val="en-US" w:eastAsia="en-US" w:bidi="ar-SA"/>
      </w:rPr>
    </w:lvl>
    <w:lvl w:ilvl="7" w:tplc="94645F1C">
      <w:numFmt w:val="bullet"/>
      <w:lvlText w:val="•"/>
      <w:lvlJc w:val="left"/>
      <w:pPr>
        <w:ind w:left="7883" w:hanging="341"/>
      </w:pPr>
      <w:rPr>
        <w:rFonts w:hint="default"/>
        <w:lang w:val="en-US" w:eastAsia="en-US" w:bidi="ar-SA"/>
      </w:rPr>
    </w:lvl>
    <w:lvl w:ilvl="8" w:tplc="3CB67B96">
      <w:numFmt w:val="bullet"/>
      <w:lvlText w:val="•"/>
      <w:lvlJc w:val="left"/>
      <w:pPr>
        <w:ind w:left="8824" w:hanging="341"/>
      </w:pPr>
      <w:rPr>
        <w:rFonts w:hint="default"/>
        <w:lang w:val="en-US" w:eastAsia="en-US" w:bidi="ar-SA"/>
      </w:rPr>
    </w:lvl>
  </w:abstractNum>
  <w:abstractNum w:abstractNumId="6" w15:restartNumberingAfterBreak="0">
    <w:nsid w:val="06C60D5E"/>
    <w:multiLevelType w:val="multilevel"/>
    <w:tmpl w:val="9D36BE3A"/>
    <w:lvl w:ilvl="0">
      <w:start w:val="1"/>
      <w:numFmt w:val="upperLetter"/>
      <w:lvlText w:val="%1"/>
      <w:lvlJc w:val="left"/>
      <w:pPr>
        <w:ind w:left="970" w:hanging="851"/>
        <w:jc w:val="left"/>
      </w:pPr>
      <w:rPr>
        <w:rFonts w:ascii="Roboto" w:eastAsia="Roboto" w:hAnsi="Roboto" w:cs="Roboto" w:hint="default"/>
        <w:b/>
        <w:bCs/>
        <w:i w:val="0"/>
        <w:iCs w:val="0"/>
        <w:color w:val="23A2E0"/>
        <w:spacing w:val="0"/>
        <w:w w:val="100"/>
        <w:sz w:val="36"/>
        <w:szCs w:val="36"/>
        <w:lang w:val="en-US" w:eastAsia="en-US" w:bidi="ar-SA"/>
      </w:rPr>
    </w:lvl>
    <w:lvl w:ilvl="1">
      <w:start w:val="1"/>
      <w:numFmt w:val="decimal"/>
      <w:lvlText w:val="%1.%2"/>
      <w:lvlJc w:val="left"/>
      <w:pPr>
        <w:ind w:left="964" w:hanging="851"/>
        <w:jc w:val="left"/>
      </w:pPr>
      <w:rPr>
        <w:rFonts w:ascii="Roboto" w:eastAsia="Roboto" w:hAnsi="Roboto" w:cs="Roboto" w:hint="default"/>
        <w:b w:val="0"/>
        <w:bCs w:val="0"/>
        <w:i w:val="0"/>
        <w:iCs w:val="0"/>
        <w:color w:val="23A2E0"/>
        <w:spacing w:val="0"/>
        <w:w w:val="100"/>
        <w:sz w:val="28"/>
        <w:szCs w:val="28"/>
        <w:lang w:val="en-US" w:eastAsia="en-US" w:bidi="ar-SA"/>
      </w:rPr>
    </w:lvl>
    <w:lvl w:ilvl="2">
      <w:start w:val="1"/>
      <w:numFmt w:val="decimal"/>
      <w:lvlText w:val="%1.%2.%3"/>
      <w:lvlJc w:val="left"/>
      <w:pPr>
        <w:ind w:left="964" w:hanging="851"/>
        <w:jc w:val="left"/>
      </w:pPr>
      <w:rPr>
        <w:rFonts w:ascii="Roboto" w:eastAsia="Roboto" w:hAnsi="Roboto" w:cs="Roboto" w:hint="default"/>
        <w:b/>
        <w:bCs/>
        <w:i w:val="0"/>
        <w:iCs w:val="0"/>
        <w:color w:val="23A2E0"/>
        <w:spacing w:val="0"/>
        <w:w w:val="100"/>
        <w:sz w:val="20"/>
        <w:szCs w:val="20"/>
        <w:lang w:val="en-US" w:eastAsia="en-US" w:bidi="ar-SA"/>
      </w:rPr>
    </w:lvl>
    <w:lvl w:ilvl="3">
      <w:numFmt w:val="bullet"/>
      <w:lvlText w:val="•"/>
      <w:lvlJc w:val="left"/>
      <w:pPr>
        <w:ind w:left="1304" w:hanging="341"/>
      </w:pPr>
      <w:rPr>
        <w:rFonts w:ascii="Roboto" w:eastAsia="Roboto" w:hAnsi="Roboto" w:cs="Roboto" w:hint="default"/>
        <w:b w:val="0"/>
        <w:bCs w:val="0"/>
        <w:i w:val="0"/>
        <w:iCs w:val="0"/>
        <w:color w:val="23A2E0"/>
        <w:spacing w:val="0"/>
        <w:w w:val="94"/>
        <w:sz w:val="18"/>
        <w:szCs w:val="18"/>
        <w:lang w:val="en-US" w:eastAsia="en-US" w:bidi="ar-SA"/>
      </w:rPr>
    </w:lvl>
    <w:lvl w:ilvl="4">
      <w:numFmt w:val="bullet"/>
      <w:lvlText w:val="•"/>
      <w:lvlJc w:val="left"/>
      <w:pPr>
        <w:ind w:left="3651" w:hanging="341"/>
      </w:pPr>
      <w:rPr>
        <w:rFonts w:hint="default"/>
        <w:lang w:val="en-US" w:eastAsia="en-US" w:bidi="ar-SA"/>
      </w:rPr>
    </w:lvl>
    <w:lvl w:ilvl="5">
      <w:numFmt w:val="bullet"/>
      <w:lvlText w:val="•"/>
      <w:lvlJc w:val="left"/>
      <w:pPr>
        <w:ind w:left="4827" w:hanging="341"/>
      </w:pPr>
      <w:rPr>
        <w:rFonts w:hint="default"/>
        <w:lang w:val="en-US" w:eastAsia="en-US" w:bidi="ar-SA"/>
      </w:rPr>
    </w:lvl>
    <w:lvl w:ilvl="6">
      <w:numFmt w:val="bullet"/>
      <w:lvlText w:val="•"/>
      <w:lvlJc w:val="left"/>
      <w:pPr>
        <w:ind w:left="6002" w:hanging="341"/>
      </w:pPr>
      <w:rPr>
        <w:rFonts w:hint="default"/>
        <w:lang w:val="en-US" w:eastAsia="en-US" w:bidi="ar-SA"/>
      </w:rPr>
    </w:lvl>
    <w:lvl w:ilvl="7">
      <w:numFmt w:val="bullet"/>
      <w:lvlText w:val="•"/>
      <w:lvlJc w:val="left"/>
      <w:pPr>
        <w:ind w:left="7178" w:hanging="341"/>
      </w:pPr>
      <w:rPr>
        <w:rFonts w:hint="default"/>
        <w:lang w:val="en-US" w:eastAsia="en-US" w:bidi="ar-SA"/>
      </w:rPr>
    </w:lvl>
    <w:lvl w:ilvl="8">
      <w:numFmt w:val="bullet"/>
      <w:lvlText w:val="•"/>
      <w:lvlJc w:val="left"/>
      <w:pPr>
        <w:ind w:left="8354" w:hanging="341"/>
      </w:pPr>
      <w:rPr>
        <w:rFonts w:hint="default"/>
        <w:lang w:val="en-US" w:eastAsia="en-US" w:bidi="ar-SA"/>
      </w:rPr>
    </w:lvl>
  </w:abstractNum>
  <w:abstractNum w:abstractNumId="7" w15:restartNumberingAfterBreak="0">
    <w:nsid w:val="0E9342B7"/>
    <w:multiLevelType w:val="hybridMultilevel"/>
    <w:tmpl w:val="7058567E"/>
    <w:lvl w:ilvl="0" w:tplc="9E129FAC">
      <w:numFmt w:val="bullet"/>
      <w:lvlText w:val="•"/>
      <w:lvlJc w:val="left"/>
      <w:pPr>
        <w:ind w:left="1304" w:hanging="341"/>
      </w:pPr>
      <w:rPr>
        <w:rFonts w:ascii="Roboto" w:eastAsia="Roboto" w:hAnsi="Roboto" w:cs="Roboto" w:hint="default"/>
        <w:b w:val="0"/>
        <w:bCs w:val="0"/>
        <w:i w:val="0"/>
        <w:iCs w:val="0"/>
        <w:color w:val="23A2E0"/>
        <w:spacing w:val="0"/>
        <w:w w:val="94"/>
        <w:sz w:val="18"/>
        <w:szCs w:val="18"/>
        <w:lang w:val="en-US" w:eastAsia="en-US" w:bidi="ar-SA"/>
      </w:rPr>
    </w:lvl>
    <w:lvl w:ilvl="1" w:tplc="3BA6DF6E">
      <w:numFmt w:val="bullet"/>
      <w:lvlText w:val="•"/>
      <w:lvlJc w:val="left"/>
      <w:pPr>
        <w:ind w:left="2240" w:hanging="341"/>
      </w:pPr>
      <w:rPr>
        <w:rFonts w:hint="default"/>
        <w:lang w:val="en-US" w:eastAsia="en-US" w:bidi="ar-SA"/>
      </w:rPr>
    </w:lvl>
    <w:lvl w:ilvl="2" w:tplc="176AB738">
      <w:numFmt w:val="bullet"/>
      <w:lvlText w:val="•"/>
      <w:lvlJc w:val="left"/>
      <w:pPr>
        <w:ind w:left="3181" w:hanging="341"/>
      </w:pPr>
      <w:rPr>
        <w:rFonts w:hint="default"/>
        <w:lang w:val="en-US" w:eastAsia="en-US" w:bidi="ar-SA"/>
      </w:rPr>
    </w:lvl>
    <w:lvl w:ilvl="3" w:tplc="51D4C750">
      <w:numFmt w:val="bullet"/>
      <w:lvlText w:val="•"/>
      <w:lvlJc w:val="left"/>
      <w:pPr>
        <w:ind w:left="4121" w:hanging="341"/>
      </w:pPr>
      <w:rPr>
        <w:rFonts w:hint="default"/>
        <w:lang w:val="en-US" w:eastAsia="en-US" w:bidi="ar-SA"/>
      </w:rPr>
    </w:lvl>
    <w:lvl w:ilvl="4" w:tplc="FB184E56">
      <w:numFmt w:val="bullet"/>
      <w:lvlText w:val="•"/>
      <w:lvlJc w:val="left"/>
      <w:pPr>
        <w:ind w:left="5062" w:hanging="341"/>
      </w:pPr>
      <w:rPr>
        <w:rFonts w:hint="default"/>
        <w:lang w:val="en-US" w:eastAsia="en-US" w:bidi="ar-SA"/>
      </w:rPr>
    </w:lvl>
    <w:lvl w:ilvl="5" w:tplc="986CDD1A">
      <w:numFmt w:val="bullet"/>
      <w:lvlText w:val="•"/>
      <w:lvlJc w:val="left"/>
      <w:pPr>
        <w:ind w:left="6002" w:hanging="341"/>
      </w:pPr>
      <w:rPr>
        <w:rFonts w:hint="default"/>
        <w:lang w:val="en-US" w:eastAsia="en-US" w:bidi="ar-SA"/>
      </w:rPr>
    </w:lvl>
    <w:lvl w:ilvl="6" w:tplc="E2BCF540">
      <w:numFmt w:val="bullet"/>
      <w:lvlText w:val="•"/>
      <w:lvlJc w:val="left"/>
      <w:pPr>
        <w:ind w:left="6943" w:hanging="341"/>
      </w:pPr>
      <w:rPr>
        <w:rFonts w:hint="default"/>
        <w:lang w:val="en-US" w:eastAsia="en-US" w:bidi="ar-SA"/>
      </w:rPr>
    </w:lvl>
    <w:lvl w:ilvl="7" w:tplc="2422768A">
      <w:numFmt w:val="bullet"/>
      <w:lvlText w:val="•"/>
      <w:lvlJc w:val="left"/>
      <w:pPr>
        <w:ind w:left="7883" w:hanging="341"/>
      </w:pPr>
      <w:rPr>
        <w:rFonts w:hint="default"/>
        <w:lang w:val="en-US" w:eastAsia="en-US" w:bidi="ar-SA"/>
      </w:rPr>
    </w:lvl>
    <w:lvl w:ilvl="8" w:tplc="20CCB136">
      <w:numFmt w:val="bullet"/>
      <w:lvlText w:val="•"/>
      <w:lvlJc w:val="left"/>
      <w:pPr>
        <w:ind w:left="8824" w:hanging="341"/>
      </w:pPr>
      <w:rPr>
        <w:rFonts w:hint="default"/>
        <w:lang w:val="en-US" w:eastAsia="en-US" w:bidi="ar-SA"/>
      </w:rPr>
    </w:lvl>
  </w:abstractNum>
  <w:abstractNum w:abstractNumId="8" w15:restartNumberingAfterBreak="0">
    <w:nsid w:val="13670BD2"/>
    <w:multiLevelType w:val="hybridMultilevel"/>
    <w:tmpl w:val="70E8FD82"/>
    <w:lvl w:ilvl="0" w:tplc="13A886FE">
      <w:numFmt w:val="bullet"/>
      <w:lvlText w:val="•"/>
      <w:lvlJc w:val="left"/>
      <w:pPr>
        <w:ind w:left="398" w:hanging="341"/>
      </w:pPr>
      <w:rPr>
        <w:rFonts w:ascii="Roboto" w:eastAsia="Roboto" w:hAnsi="Roboto" w:cs="Roboto" w:hint="default"/>
        <w:b w:val="0"/>
        <w:bCs w:val="0"/>
        <w:i w:val="0"/>
        <w:iCs w:val="0"/>
        <w:color w:val="23A2E0"/>
        <w:spacing w:val="0"/>
        <w:w w:val="94"/>
        <w:sz w:val="18"/>
        <w:szCs w:val="18"/>
        <w:lang w:val="en-US" w:eastAsia="en-US" w:bidi="ar-SA"/>
      </w:rPr>
    </w:lvl>
    <w:lvl w:ilvl="1" w:tplc="272AF684">
      <w:numFmt w:val="bullet"/>
      <w:lvlText w:val="•"/>
      <w:lvlJc w:val="left"/>
      <w:pPr>
        <w:ind w:left="978" w:hanging="341"/>
      </w:pPr>
      <w:rPr>
        <w:rFonts w:hint="default"/>
        <w:lang w:val="en-US" w:eastAsia="en-US" w:bidi="ar-SA"/>
      </w:rPr>
    </w:lvl>
    <w:lvl w:ilvl="2" w:tplc="EBD258AA">
      <w:numFmt w:val="bullet"/>
      <w:lvlText w:val="•"/>
      <w:lvlJc w:val="left"/>
      <w:pPr>
        <w:ind w:left="1556" w:hanging="341"/>
      </w:pPr>
      <w:rPr>
        <w:rFonts w:hint="default"/>
        <w:lang w:val="en-US" w:eastAsia="en-US" w:bidi="ar-SA"/>
      </w:rPr>
    </w:lvl>
    <w:lvl w:ilvl="3" w:tplc="D06A076C">
      <w:numFmt w:val="bullet"/>
      <w:lvlText w:val="•"/>
      <w:lvlJc w:val="left"/>
      <w:pPr>
        <w:ind w:left="2135" w:hanging="341"/>
      </w:pPr>
      <w:rPr>
        <w:rFonts w:hint="default"/>
        <w:lang w:val="en-US" w:eastAsia="en-US" w:bidi="ar-SA"/>
      </w:rPr>
    </w:lvl>
    <w:lvl w:ilvl="4" w:tplc="30A48EFE">
      <w:numFmt w:val="bullet"/>
      <w:lvlText w:val="•"/>
      <w:lvlJc w:val="left"/>
      <w:pPr>
        <w:ind w:left="2713" w:hanging="341"/>
      </w:pPr>
      <w:rPr>
        <w:rFonts w:hint="default"/>
        <w:lang w:val="en-US" w:eastAsia="en-US" w:bidi="ar-SA"/>
      </w:rPr>
    </w:lvl>
    <w:lvl w:ilvl="5" w:tplc="17EC2AA2">
      <w:numFmt w:val="bullet"/>
      <w:lvlText w:val="•"/>
      <w:lvlJc w:val="left"/>
      <w:pPr>
        <w:ind w:left="3291" w:hanging="341"/>
      </w:pPr>
      <w:rPr>
        <w:rFonts w:hint="default"/>
        <w:lang w:val="en-US" w:eastAsia="en-US" w:bidi="ar-SA"/>
      </w:rPr>
    </w:lvl>
    <w:lvl w:ilvl="6" w:tplc="D0B2EB3E">
      <w:numFmt w:val="bullet"/>
      <w:lvlText w:val="•"/>
      <w:lvlJc w:val="left"/>
      <w:pPr>
        <w:ind w:left="3870" w:hanging="341"/>
      </w:pPr>
      <w:rPr>
        <w:rFonts w:hint="default"/>
        <w:lang w:val="en-US" w:eastAsia="en-US" w:bidi="ar-SA"/>
      </w:rPr>
    </w:lvl>
    <w:lvl w:ilvl="7" w:tplc="4C5A72B6">
      <w:numFmt w:val="bullet"/>
      <w:lvlText w:val="•"/>
      <w:lvlJc w:val="left"/>
      <w:pPr>
        <w:ind w:left="4448" w:hanging="341"/>
      </w:pPr>
      <w:rPr>
        <w:rFonts w:hint="default"/>
        <w:lang w:val="en-US" w:eastAsia="en-US" w:bidi="ar-SA"/>
      </w:rPr>
    </w:lvl>
    <w:lvl w:ilvl="8" w:tplc="3CC83574">
      <w:numFmt w:val="bullet"/>
      <w:lvlText w:val="•"/>
      <w:lvlJc w:val="left"/>
      <w:pPr>
        <w:ind w:left="5026" w:hanging="341"/>
      </w:pPr>
      <w:rPr>
        <w:rFonts w:hint="default"/>
        <w:lang w:val="en-US" w:eastAsia="en-US" w:bidi="ar-SA"/>
      </w:rPr>
    </w:lvl>
  </w:abstractNum>
  <w:abstractNum w:abstractNumId="9" w15:restartNumberingAfterBreak="0">
    <w:nsid w:val="152902EF"/>
    <w:multiLevelType w:val="hybridMultilevel"/>
    <w:tmpl w:val="882C9F0E"/>
    <w:lvl w:ilvl="0" w:tplc="611AB4F0">
      <w:numFmt w:val="bullet"/>
      <w:lvlText w:val="•"/>
      <w:lvlJc w:val="left"/>
      <w:pPr>
        <w:ind w:left="567" w:hanging="341"/>
      </w:pPr>
      <w:rPr>
        <w:rFonts w:ascii="Roboto" w:eastAsia="Roboto" w:hAnsi="Roboto" w:cs="Roboto" w:hint="default"/>
        <w:b w:val="0"/>
        <w:bCs w:val="0"/>
        <w:i w:val="0"/>
        <w:iCs w:val="0"/>
        <w:color w:val="23A2E0"/>
        <w:spacing w:val="0"/>
        <w:w w:val="94"/>
        <w:sz w:val="18"/>
        <w:szCs w:val="18"/>
        <w:lang w:val="en-US" w:eastAsia="en-US" w:bidi="ar-SA"/>
      </w:rPr>
    </w:lvl>
    <w:lvl w:ilvl="1" w:tplc="F19EDFC0">
      <w:numFmt w:val="bullet"/>
      <w:lvlText w:val="•"/>
      <w:lvlJc w:val="left"/>
      <w:pPr>
        <w:ind w:left="1376" w:hanging="341"/>
      </w:pPr>
      <w:rPr>
        <w:rFonts w:hint="default"/>
        <w:lang w:val="en-US" w:eastAsia="en-US" w:bidi="ar-SA"/>
      </w:rPr>
    </w:lvl>
    <w:lvl w:ilvl="2" w:tplc="657EEFA8">
      <w:numFmt w:val="bullet"/>
      <w:lvlText w:val="•"/>
      <w:lvlJc w:val="left"/>
      <w:pPr>
        <w:ind w:left="2192" w:hanging="341"/>
      </w:pPr>
      <w:rPr>
        <w:rFonts w:hint="default"/>
        <w:lang w:val="en-US" w:eastAsia="en-US" w:bidi="ar-SA"/>
      </w:rPr>
    </w:lvl>
    <w:lvl w:ilvl="3" w:tplc="8B9C56EC">
      <w:numFmt w:val="bullet"/>
      <w:lvlText w:val="•"/>
      <w:lvlJc w:val="left"/>
      <w:pPr>
        <w:ind w:left="3008" w:hanging="341"/>
      </w:pPr>
      <w:rPr>
        <w:rFonts w:hint="default"/>
        <w:lang w:val="en-US" w:eastAsia="en-US" w:bidi="ar-SA"/>
      </w:rPr>
    </w:lvl>
    <w:lvl w:ilvl="4" w:tplc="0452391A">
      <w:numFmt w:val="bullet"/>
      <w:lvlText w:val="•"/>
      <w:lvlJc w:val="left"/>
      <w:pPr>
        <w:ind w:left="3824" w:hanging="341"/>
      </w:pPr>
      <w:rPr>
        <w:rFonts w:hint="default"/>
        <w:lang w:val="en-US" w:eastAsia="en-US" w:bidi="ar-SA"/>
      </w:rPr>
    </w:lvl>
    <w:lvl w:ilvl="5" w:tplc="0DDADEAA">
      <w:numFmt w:val="bullet"/>
      <w:lvlText w:val="•"/>
      <w:lvlJc w:val="left"/>
      <w:pPr>
        <w:ind w:left="4640" w:hanging="341"/>
      </w:pPr>
      <w:rPr>
        <w:rFonts w:hint="default"/>
        <w:lang w:val="en-US" w:eastAsia="en-US" w:bidi="ar-SA"/>
      </w:rPr>
    </w:lvl>
    <w:lvl w:ilvl="6" w:tplc="AE6CECB0">
      <w:numFmt w:val="bullet"/>
      <w:lvlText w:val="•"/>
      <w:lvlJc w:val="left"/>
      <w:pPr>
        <w:ind w:left="5456" w:hanging="341"/>
      </w:pPr>
      <w:rPr>
        <w:rFonts w:hint="default"/>
        <w:lang w:val="en-US" w:eastAsia="en-US" w:bidi="ar-SA"/>
      </w:rPr>
    </w:lvl>
    <w:lvl w:ilvl="7" w:tplc="D0A01E46">
      <w:numFmt w:val="bullet"/>
      <w:lvlText w:val="•"/>
      <w:lvlJc w:val="left"/>
      <w:pPr>
        <w:ind w:left="6272" w:hanging="341"/>
      </w:pPr>
      <w:rPr>
        <w:rFonts w:hint="default"/>
        <w:lang w:val="en-US" w:eastAsia="en-US" w:bidi="ar-SA"/>
      </w:rPr>
    </w:lvl>
    <w:lvl w:ilvl="8" w:tplc="EB9EA136">
      <w:numFmt w:val="bullet"/>
      <w:lvlText w:val="•"/>
      <w:lvlJc w:val="left"/>
      <w:pPr>
        <w:ind w:left="7088" w:hanging="341"/>
      </w:pPr>
      <w:rPr>
        <w:rFonts w:hint="default"/>
        <w:lang w:val="en-US" w:eastAsia="en-US" w:bidi="ar-SA"/>
      </w:rPr>
    </w:lvl>
  </w:abstractNum>
  <w:abstractNum w:abstractNumId="10" w15:restartNumberingAfterBreak="0">
    <w:nsid w:val="1AE87AB3"/>
    <w:multiLevelType w:val="hybridMultilevel"/>
    <w:tmpl w:val="EAF418E8"/>
    <w:lvl w:ilvl="0" w:tplc="E85E177E">
      <w:numFmt w:val="bullet"/>
      <w:lvlText w:val="•"/>
      <w:lvlJc w:val="left"/>
      <w:pPr>
        <w:ind w:left="1304" w:hanging="341"/>
      </w:pPr>
      <w:rPr>
        <w:rFonts w:ascii="Roboto" w:eastAsia="Roboto" w:hAnsi="Roboto" w:cs="Roboto" w:hint="default"/>
        <w:b w:val="0"/>
        <w:bCs w:val="0"/>
        <w:i w:val="0"/>
        <w:iCs w:val="0"/>
        <w:color w:val="23A2E0"/>
        <w:spacing w:val="0"/>
        <w:w w:val="94"/>
        <w:sz w:val="18"/>
        <w:szCs w:val="18"/>
        <w:lang w:val="en-US" w:eastAsia="en-US" w:bidi="ar-SA"/>
      </w:rPr>
    </w:lvl>
    <w:lvl w:ilvl="1" w:tplc="8892CC30">
      <w:numFmt w:val="bullet"/>
      <w:lvlText w:val="•"/>
      <w:lvlJc w:val="left"/>
      <w:pPr>
        <w:ind w:left="1644" w:hanging="341"/>
      </w:pPr>
      <w:rPr>
        <w:rFonts w:ascii="Roboto" w:eastAsia="Roboto" w:hAnsi="Roboto" w:cs="Roboto" w:hint="default"/>
        <w:b w:val="0"/>
        <w:bCs w:val="0"/>
        <w:i w:val="0"/>
        <w:iCs w:val="0"/>
        <w:color w:val="23A2E0"/>
        <w:spacing w:val="0"/>
        <w:w w:val="94"/>
        <w:sz w:val="18"/>
        <w:szCs w:val="18"/>
        <w:lang w:val="en-US" w:eastAsia="en-US" w:bidi="ar-SA"/>
      </w:rPr>
    </w:lvl>
    <w:lvl w:ilvl="2" w:tplc="0CE873AE">
      <w:numFmt w:val="bullet"/>
      <w:lvlText w:val="•"/>
      <w:lvlJc w:val="left"/>
      <w:pPr>
        <w:ind w:left="2647" w:hanging="341"/>
      </w:pPr>
      <w:rPr>
        <w:rFonts w:hint="default"/>
        <w:lang w:val="en-US" w:eastAsia="en-US" w:bidi="ar-SA"/>
      </w:rPr>
    </w:lvl>
    <w:lvl w:ilvl="3" w:tplc="38D480AE">
      <w:numFmt w:val="bullet"/>
      <w:lvlText w:val="•"/>
      <w:lvlJc w:val="left"/>
      <w:pPr>
        <w:ind w:left="3654" w:hanging="341"/>
      </w:pPr>
      <w:rPr>
        <w:rFonts w:hint="default"/>
        <w:lang w:val="en-US" w:eastAsia="en-US" w:bidi="ar-SA"/>
      </w:rPr>
    </w:lvl>
    <w:lvl w:ilvl="4" w:tplc="1BDE8CF4">
      <w:numFmt w:val="bullet"/>
      <w:lvlText w:val="•"/>
      <w:lvlJc w:val="left"/>
      <w:pPr>
        <w:ind w:left="4661" w:hanging="341"/>
      </w:pPr>
      <w:rPr>
        <w:rFonts w:hint="default"/>
        <w:lang w:val="en-US" w:eastAsia="en-US" w:bidi="ar-SA"/>
      </w:rPr>
    </w:lvl>
    <w:lvl w:ilvl="5" w:tplc="DCEE261A">
      <w:numFmt w:val="bullet"/>
      <w:lvlText w:val="•"/>
      <w:lvlJc w:val="left"/>
      <w:pPr>
        <w:ind w:left="5669" w:hanging="341"/>
      </w:pPr>
      <w:rPr>
        <w:rFonts w:hint="default"/>
        <w:lang w:val="en-US" w:eastAsia="en-US" w:bidi="ar-SA"/>
      </w:rPr>
    </w:lvl>
    <w:lvl w:ilvl="6" w:tplc="071E882E">
      <w:numFmt w:val="bullet"/>
      <w:lvlText w:val="•"/>
      <w:lvlJc w:val="left"/>
      <w:pPr>
        <w:ind w:left="6676" w:hanging="341"/>
      </w:pPr>
      <w:rPr>
        <w:rFonts w:hint="default"/>
        <w:lang w:val="en-US" w:eastAsia="en-US" w:bidi="ar-SA"/>
      </w:rPr>
    </w:lvl>
    <w:lvl w:ilvl="7" w:tplc="B0984C3C">
      <w:numFmt w:val="bullet"/>
      <w:lvlText w:val="•"/>
      <w:lvlJc w:val="left"/>
      <w:pPr>
        <w:ind w:left="7683" w:hanging="341"/>
      </w:pPr>
      <w:rPr>
        <w:rFonts w:hint="default"/>
        <w:lang w:val="en-US" w:eastAsia="en-US" w:bidi="ar-SA"/>
      </w:rPr>
    </w:lvl>
    <w:lvl w:ilvl="8" w:tplc="EE34F88E">
      <w:numFmt w:val="bullet"/>
      <w:lvlText w:val="•"/>
      <w:lvlJc w:val="left"/>
      <w:pPr>
        <w:ind w:left="8690" w:hanging="341"/>
      </w:pPr>
      <w:rPr>
        <w:rFonts w:hint="default"/>
        <w:lang w:val="en-US" w:eastAsia="en-US" w:bidi="ar-SA"/>
      </w:rPr>
    </w:lvl>
  </w:abstractNum>
  <w:abstractNum w:abstractNumId="11" w15:restartNumberingAfterBreak="0">
    <w:nsid w:val="20EC3336"/>
    <w:multiLevelType w:val="multilevel"/>
    <w:tmpl w:val="4AAC0270"/>
    <w:lvl w:ilvl="0">
      <w:start w:val="1"/>
      <w:numFmt w:val="decimal"/>
      <w:lvlText w:val="%1"/>
      <w:lvlJc w:val="left"/>
      <w:pPr>
        <w:ind w:left="794" w:hanging="681"/>
        <w:jc w:val="left"/>
      </w:pPr>
      <w:rPr>
        <w:rFonts w:ascii="Roboto" w:eastAsia="Roboto" w:hAnsi="Roboto" w:cs="Roboto" w:hint="default"/>
        <w:b w:val="0"/>
        <w:bCs w:val="0"/>
        <w:i w:val="0"/>
        <w:iCs w:val="0"/>
        <w:color w:val="23A2E0"/>
        <w:spacing w:val="0"/>
        <w:w w:val="100"/>
        <w:sz w:val="28"/>
        <w:szCs w:val="28"/>
        <w:lang w:val="en-US" w:eastAsia="en-US" w:bidi="ar-SA"/>
      </w:rPr>
    </w:lvl>
    <w:lvl w:ilvl="1">
      <w:start w:val="1"/>
      <w:numFmt w:val="decimal"/>
      <w:lvlText w:val="%1.%2"/>
      <w:lvlJc w:val="left"/>
      <w:pPr>
        <w:ind w:left="794" w:hanging="681"/>
        <w:jc w:val="left"/>
      </w:pPr>
      <w:rPr>
        <w:rFonts w:ascii="Roboto" w:eastAsia="Roboto" w:hAnsi="Roboto" w:cs="Roboto" w:hint="default"/>
        <w:b w:val="0"/>
        <w:bCs w:val="0"/>
        <w:i w:val="0"/>
        <w:iCs w:val="0"/>
        <w:color w:val="57585B"/>
        <w:spacing w:val="0"/>
        <w:w w:val="100"/>
        <w:sz w:val="20"/>
        <w:szCs w:val="20"/>
        <w:lang w:val="en-US" w:eastAsia="en-US" w:bidi="ar-SA"/>
      </w:rPr>
    </w:lvl>
    <w:lvl w:ilvl="2">
      <w:numFmt w:val="bullet"/>
      <w:lvlText w:val="•"/>
      <w:lvlJc w:val="left"/>
      <w:pPr>
        <w:ind w:left="2781" w:hanging="681"/>
      </w:pPr>
      <w:rPr>
        <w:rFonts w:hint="default"/>
        <w:lang w:val="en-US" w:eastAsia="en-US" w:bidi="ar-SA"/>
      </w:rPr>
    </w:lvl>
    <w:lvl w:ilvl="3">
      <w:numFmt w:val="bullet"/>
      <w:lvlText w:val="•"/>
      <w:lvlJc w:val="left"/>
      <w:pPr>
        <w:ind w:left="3771" w:hanging="681"/>
      </w:pPr>
      <w:rPr>
        <w:rFonts w:hint="default"/>
        <w:lang w:val="en-US" w:eastAsia="en-US" w:bidi="ar-SA"/>
      </w:rPr>
    </w:lvl>
    <w:lvl w:ilvl="4">
      <w:numFmt w:val="bullet"/>
      <w:lvlText w:val="•"/>
      <w:lvlJc w:val="left"/>
      <w:pPr>
        <w:ind w:left="4762" w:hanging="681"/>
      </w:pPr>
      <w:rPr>
        <w:rFonts w:hint="default"/>
        <w:lang w:val="en-US" w:eastAsia="en-US" w:bidi="ar-SA"/>
      </w:rPr>
    </w:lvl>
    <w:lvl w:ilvl="5">
      <w:numFmt w:val="bullet"/>
      <w:lvlText w:val="•"/>
      <w:lvlJc w:val="left"/>
      <w:pPr>
        <w:ind w:left="5752" w:hanging="681"/>
      </w:pPr>
      <w:rPr>
        <w:rFonts w:hint="default"/>
        <w:lang w:val="en-US" w:eastAsia="en-US" w:bidi="ar-SA"/>
      </w:rPr>
    </w:lvl>
    <w:lvl w:ilvl="6">
      <w:numFmt w:val="bullet"/>
      <w:lvlText w:val="•"/>
      <w:lvlJc w:val="left"/>
      <w:pPr>
        <w:ind w:left="6743" w:hanging="681"/>
      </w:pPr>
      <w:rPr>
        <w:rFonts w:hint="default"/>
        <w:lang w:val="en-US" w:eastAsia="en-US" w:bidi="ar-SA"/>
      </w:rPr>
    </w:lvl>
    <w:lvl w:ilvl="7">
      <w:numFmt w:val="bullet"/>
      <w:lvlText w:val="•"/>
      <w:lvlJc w:val="left"/>
      <w:pPr>
        <w:ind w:left="7733" w:hanging="681"/>
      </w:pPr>
      <w:rPr>
        <w:rFonts w:hint="default"/>
        <w:lang w:val="en-US" w:eastAsia="en-US" w:bidi="ar-SA"/>
      </w:rPr>
    </w:lvl>
    <w:lvl w:ilvl="8">
      <w:numFmt w:val="bullet"/>
      <w:lvlText w:val="•"/>
      <w:lvlJc w:val="left"/>
      <w:pPr>
        <w:ind w:left="8724" w:hanging="681"/>
      </w:pPr>
      <w:rPr>
        <w:rFonts w:hint="default"/>
        <w:lang w:val="en-US" w:eastAsia="en-US" w:bidi="ar-SA"/>
      </w:rPr>
    </w:lvl>
  </w:abstractNum>
  <w:abstractNum w:abstractNumId="12" w15:restartNumberingAfterBreak="0">
    <w:nsid w:val="29A7176C"/>
    <w:multiLevelType w:val="hybridMultilevel"/>
    <w:tmpl w:val="8EBC2FE6"/>
    <w:lvl w:ilvl="0" w:tplc="F4D422F2">
      <w:start w:val="98"/>
      <w:numFmt w:val="decimal"/>
      <w:lvlText w:val="%1"/>
      <w:lvlJc w:val="left"/>
      <w:pPr>
        <w:ind w:left="454" w:hanging="341"/>
        <w:jc w:val="left"/>
      </w:pPr>
      <w:rPr>
        <w:rFonts w:ascii="Roboto" w:eastAsia="Roboto" w:hAnsi="Roboto" w:cs="Roboto" w:hint="default"/>
        <w:b w:val="0"/>
        <w:bCs w:val="0"/>
        <w:i w:val="0"/>
        <w:iCs w:val="0"/>
        <w:color w:val="57585B"/>
        <w:spacing w:val="0"/>
        <w:w w:val="100"/>
        <w:sz w:val="14"/>
        <w:szCs w:val="14"/>
        <w:lang w:val="en-US" w:eastAsia="en-US" w:bidi="ar-SA"/>
      </w:rPr>
    </w:lvl>
    <w:lvl w:ilvl="1" w:tplc="135AAC76">
      <w:numFmt w:val="bullet"/>
      <w:lvlText w:val="•"/>
      <w:lvlJc w:val="left"/>
      <w:pPr>
        <w:ind w:left="1484" w:hanging="341"/>
      </w:pPr>
      <w:rPr>
        <w:rFonts w:hint="default"/>
        <w:lang w:val="en-US" w:eastAsia="en-US" w:bidi="ar-SA"/>
      </w:rPr>
    </w:lvl>
    <w:lvl w:ilvl="2" w:tplc="D7CAEFA0">
      <w:numFmt w:val="bullet"/>
      <w:lvlText w:val="•"/>
      <w:lvlJc w:val="left"/>
      <w:pPr>
        <w:ind w:left="2509" w:hanging="341"/>
      </w:pPr>
      <w:rPr>
        <w:rFonts w:hint="default"/>
        <w:lang w:val="en-US" w:eastAsia="en-US" w:bidi="ar-SA"/>
      </w:rPr>
    </w:lvl>
    <w:lvl w:ilvl="3" w:tplc="853CF4A4">
      <w:numFmt w:val="bullet"/>
      <w:lvlText w:val="•"/>
      <w:lvlJc w:val="left"/>
      <w:pPr>
        <w:ind w:left="3533" w:hanging="341"/>
      </w:pPr>
      <w:rPr>
        <w:rFonts w:hint="default"/>
        <w:lang w:val="en-US" w:eastAsia="en-US" w:bidi="ar-SA"/>
      </w:rPr>
    </w:lvl>
    <w:lvl w:ilvl="4" w:tplc="D2466BEA">
      <w:numFmt w:val="bullet"/>
      <w:lvlText w:val="•"/>
      <w:lvlJc w:val="left"/>
      <w:pPr>
        <w:ind w:left="4558" w:hanging="341"/>
      </w:pPr>
      <w:rPr>
        <w:rFonts w:hint="default"/>
        <w:lang w:val="en-US" w:eastAsia="en-US" w:bidi="ar-SA"/>
      </w:rPr>
    </w:lvl>
    <w:lvl w:ilvl="5" w:tplc="66845E9C">
      <w:numFmt w:val="bullet"/>
      <w:lvlText w:val="•"/>
      <w:lvlJc w:val="left"/>
      <w:pPr>
        <w:ind w:left="5582" w:hanging="341"/>
      </w:pPr>
      <w:rPr>
        <w:rFonts w:hint="default"/>
        <w:lang w:val="en-US" w:eastAsia="en-US" w:bidi="ar-SA"/>
      </w:rPr>
    </w:lvl>
    <w:lvl w:ilvl="6" w:tplc="F83E2CE0">
      <w:numFmt w:val="bullet"/>
      <w:lvlText w:val="•"/>
      <w:lvlJc w:val="left"/>
      <w:pPr>
        <w:ind w:left="6607" w:hanging="341"/>
      </w:pPr>
      <w:rPr>
        <w:rFonts w:hint="default"/>
        <w:lang w:val="en-US" w:eastAsia="en-US" w:bidi="ar-SA"/>
      </w:rPr>
    </w:lvl>
    <w:lvl w:ilvl="7" w:tplc="06B82600">
      <w:numFmt w:val="bullet"/>
      <w:lvlText w:val="•"/>
      <w:lvlJc w:val="left"/>
      <w:pPr>
        <w:ind w:left="7631" w:hanging="341"/>
      </w:pPr>
      <w:rPr>
        <w:rFonts w:hint="default"/>
        <w:lang w:val="en-US" w:eastAsia="en-US" w:bidi="ar-SA"/>
      </w:rPr>
    </w:lvl>
    <w:lvl w:ilvl="8" w:tplc="23C21AE2">
      <w:numFmt w:val="bullet"/>
      <w:lvlText w:val="•"/>
      <w:lvlJc w:val="left"/>
      <w:pPr>
        <w:ind w:left="8656" w:hanging="341"/>
      </w:pPr>
      <w:rPr>
        <w:rFonts w:hint="default"/>
        <w:lang w:val="en-US" w:eastAsia="en-US" w:bidi="ar-SA"/>
      </w:rPr>
    </w:lvl>
  </w:abstractNum>
  <w:abstractNum w:abstractNumId="13" w15:restartNumberingAfterBreak="0">
    <w:nsid w:val="2B9650B6"/>
    <w:multiLevelType w:val="hybridMultilevel"/>
    <w:tmpl w:val="35148792"/>
    <w:lvl w:ilvl="0" w:tplc="6BBEC316">
      <w:start w:val="1"/>
      <w:numFmt w:val="decimal"/>
      <w:lvlText w:val="%1."/>
      <w:lvlJc w:val="left"/>
      <w:pPr>
        <w:ind w:left="1304" w:hanging="341"/>
        <w:jc w:val="left"/>
      </w:pPr>
      <w:rPr>
        <w:rFonts w:ascii="Roboto" w:eastAsia="Roboto" w:hAnsi="Roboto" w:cs="Roboto" w:hint="default"/>
        <w:b w:val="0"/>
        <w:bCs w:val="0"/>
        <w:i w:val="0"/>
        <w:iCs w:val="0"/>
        <w:color w:val="57585B"/>
        <w:spacing w:val="-1"/>
        <w:w w:val="101"/>
        <w:sz w:val="20"/>
        <w:szCs w:val="20"/>
        <w:lang w:val="en-US" w:eastAsia="en-US" w:bidi="ar-SA"/>
      </w:rPr>
    </w:lvl>
    <w:lvl w:ilvl="1" w:tplc="BE52CDE0">
      <w:numFmt w:val="bullet"/>
      <w:lvlText w:val="•"/>
      <w:lvlJc w:val="left"/>
      <w:pPr>
        <w:ind w:left="1304" w:hanging="341"/>
      </w:pPr>
      <w:rPr>
        <w:rFonts w:ascii="Roboto" w:eastAsia="Roboto" w:hAnsi="Roboto" w:cs="Roboto" w:hint="default"/>
        <w:b w:val="0"/>
        <w:bCs w:val="0"/>
        <w:i w:val="0"/>
        <w:iCs w:val="0"/>
        <w:color w:val="23A2E0"/>
        <w:spacing w:val="0"/>
        <w:w w:val="94"/>
        <w:sz w:val="18"/>
        <w:szCs w:val="18"/>
        <w:lang w:val="en-US" w:eastAsia="en-US" w:bidi="ar-SA"/>
      </w:rPr>
    </w:lvl>
    <w:lvl w:ilvl="2" w:tplc="B53EB7C8">
      <w:numFmt w:val="bullet"/>
      <w:lvlText w:val="•"/>
      <w:lvlJc w:val="left"/>
      <w:pPr>
        <w:ind w:left="3181" w:hanging="341"/>
      </w:pPr>
      <w:rPr>
        <w:rFonts w:hint="default"/>
        <w:lang w:val="en-US" w:eastAsia="en-US" w:bidi="ar-SA"/>
      </w:rPr>
    </w:lvl>
    <w:lvl w:ilvl="3" w:tplc="08085D96">
      <w:numFmt w:val="bullet"/>
      <w:lvlText w:val="•"/>
      <w:lvlJc w:val="left"/>
      <w:pPr>
        <w:ind w:left="4121" w:hanging="341"/>
      </w:pPr>
      <w:rPr>
        <w:rFonts w:hint="default"/>
        <w:lang w:val="en-US" w:eastAsia="en-US" w:bidi="ar-SA"/>
      </w:rPr>
    </w:lvl>
    <w:lvl w:ilvl="4" w:tplc="9F84236C">
      <w:numFmt w:val="bullet"/>
      <w:lvlText w:val="•"/>
      <w:lvlJc w:val="left"/>
      <w:pPr>
        <w:ind w:left="5062" w:hanging="341"/>
      </w:pPr>
      <w:rPr>
        <w:rFonts w:hint="default"/>
        <w:lang w:val="en-US" w:eastAsia="en-US" w:bidi="ar-SA"/>
      </w:rPr>
    </w:lvl>
    <w:lvl w:ilvl="5" w:tplc="62D05388">
      <w:numFmt w:val="bullet"/>
      <w:lvlText w:val="•"/>
      <w:lvlJc w:val="left"/>
      <w:pPr>
        <w:ind w:left="6002" w:hanging="341"/>
      </w:pPr>
      <w:rPr>
        <w:rFonts w:hint="default"/>
        <w:lang w:val="en-US" w:eastAsia="en-US" w:bidi="ar-SA"/>
      </w:rPr>
    </w:lvl>
    <w:lvl w:ilvl="6" w:tplc="F2DC67DE">
      <w:numFmt w:val="bullet"/>
      <w:lvlText w:val="•"/>
      <w:lvlJc w:val="left"/>
      <w:pPr>
        <w:ind w:left="6943" w:hanging="341"/>
      </w:pPr>
      <w:rPr>
        <w:rFonts w:hint="default"/>
        <w:lang w:val="en-US" w:eastAsia="en-US" w:bidi="ar-SA"/>
      </w:rPr>
    </w:lvl>
    <w:lvl w:ilvl="7" w:tplc="2C7C11F4">
      <w:numFmt w:val="bullet"/>
      <w:lvlText w:val="•"/>
      <w:lvlJc w:val="left"/>
      <w:pPr>
        <w:ind w:left="7883" w:hanging="341"/>
      </w:pPr>
      <w:rPr>
        <w:rFonts w:hint="default"/>
        <w:lang w:val="en-US" w:eastAsia="en-US" w:bidi="ar-SA"/>
      </w:rPr>
    </w:lvl>
    <w:lvl w:ilvl="8" w:tplc="0856440A">
      <w:numFmt w:val="bullet"/>
      <w:lvlText w:val="•"/>
      <w:lvlJc w:val="left"/>
      <w:pPr>
        <w:ind w:left="8824" w:hanging="341"/>
      </w:pPr>
      <w:rPr>
        <w:rFonts w:hint="default"/>
        <w:lang w:val="en-US" w:eastAsia="en-US" w:bidi="ar-SA"/>
      </w:rPr>
    </w:lvl>
  </w:abstractNum>
  <w:abstractNum w:abstractNumId="14" w15:restartNumberingAfterBreak="0">
    <w:nsid w:val="2E484CFA"/>
    <w:multiLevelType w:val="hybridMultilevel"/>
    <w:tmpl w:val="952C3540"/>
    <w:lvl w:ilvl="0" w:tplc="2A92AAC4">
      <w:numFmt w:val="bullet"/>
      <w:lvlText w:val="•"/>
      <w:lvlJc w:val="left"/>
      <w:pPr>
        <w:ind w:left="400" w:hanging="341"/>
      </w:pPr>
      <w:rPr>
        <w:rFonts w:ascii="Roboto" w:eastAsia="Roboto" w:hAnsi="Roboto" w:cs="Roboto" w:hint="default"/>
        <w:b w:val="0"/>
        <w:bCs w:val="0"/>
        <w:i w:val="0"/>
        <w:iCs w:val="0"/>
        <w:color w:val="23A2E0"/>
        <w:spacing w:val="0"/>
        <w:w w:val="94"/>
        <w:sz w:val="18"/>
        <w:szCs w:val="18"/>
        <w:lang w:val="en-US" w:eastAsia="en-US" w:bidi="ar-SA"/>
      </w:rPr>
    </w:lvl>
    <w:lvl w:ilvl="1" w:tplc="BF5E018E">
      <w:numFmt w:val="bullet"/>
      <w:lvlText w:val="•"/>
      <w:lvlJc w:val="left"/>
      <w:pPr>
        <w:ind w:left="797" w:hanging="341"/>
      </w:pPr>
      <w:rPr>
        <w:rFonts w:hint="default"/>
        <w:lang w:val="en-US" w:eastAsia="en-US" w:bidi="ar-SA"/>
      </w:rPr>
    </w:lvl>
    <w:lvl w:ilvl="2" w:tplc="E48EDA40">
      <w:numFmt w:val="bullet"/>
      <w:lvlText w:val="•"/>
      <w:lvlJc w:val="left"/>
      <w:pPr>
        <w:ind w:left="1195" w:hanging="341"/>
      </w:pPr>
      <w:rPr>
        <w:rFonts w:hint="default"/>
        <w:lang w:val="en-US" w:eastAsia="en-US" w:bidi="ar-SA"/>
      </w:rPr>
    </w:lvl>
    <w:lvl w:ilvl="3" w:tplc="4AD0952C">
      <w:numFmt w:val="bullet"/>
      <w:lvlText w:val="•"/>
      <w:lvlJc w:val="left"/>
      <w:pPr>
        <w:ind w:left="1592" w:hanging="341"/>
      </w:pPr>
      <w:rPr>
        <w:rFonts w:hint="default"/>
        <w:lang w:val="en-US" w:eastAsia="en-US" w:bidi="ar-SA"/>
      </w:rPr>
    </w:lvl>
    <w:lvl w:ilvl="4" w:tplc="469AE4EA">
      <w:numFmt w:val="bullet"/>
      <w:lvlText w:val="•"/>
      <w:lvlJc w:val="left"/>
      <w:pPr>
        <w:ind w:left="1990" w:hanging="341"/>
      </w:pPr>
      <w:rPr>
        <w:rFonts w:hint="default"/>
        <w:lang w:val="en-US" w:eastAsia="en-US" w:bidi="ar-SA"/>
      </w:rPr>
    </w:lvl>
    <w:lvl w:ilvl="5" w:tplc="AB403778">
      <w:numFmt w:val="bullet"/>
      <w:lvlText w:val="•"/>
      <w:lvlJc w:val="left"/>
      <w:pPr>
        <w:ind w:left="2388" w:hanging="341"/>
      </w:pPr>
      <w:rPr>
        <w:rFonts w:hint="default"/>
        <w:lang w:val="en-US" w:eastAsia="en-US" w:bidi="ar-SA"/>
      </w:rPr>
    </w:lvl>
    <w:lvl w:ilvl="6" w:tplc="746CDA36">
      <w:numFmt w:val="bullet"/>
      <w:lvlText w:val="•"/>
      <w:lvlJc w:val="left"/>
      <w:pPr>
        <w:ind w:left="2785" w:hanging="341"/>
      </w:pPr>
      <w:rPr>
        <w:rFonts w:hint="default"/>
        <w:lang w:val="en-US" w:eastAsia="en-US" w:bidi="ar-SA"/>
      </w:rPr>
    </w:lvl>
    <w:lvl w:ilvl="7" w:tplc="F70AF13C">
      <w:numFmt w:val="bullet"/>
      <w:lvlText w:val="•"/>
      <w:lvlJc w:val="left"/>
      <w:pPr>
        <w:ind w:left="3183" w:hanging="341"/>
      </w:pPr>
      <w:rPr>
        <w:rFonts w:hint="default"/>
        <w:lang w:val="en-US" w:eastAsia="en-US" w:bidi="ar-SA"/>
      </w:rPr>
    </w:lvl>
    <w:lvl w:ilvl="8" w:tplc="31B8DB4E">
      <w:numFmt w:val="bullet"/>
      <w:lvlText w:val="•"/>
      <w:lvlJc w:val="left"/>
      <w:pPr>
        <w:ind w:left="3581" w:hanging="341"/>
      </w:pPr>
      <w:rPr>
        <w:rFonts w:hint="default"/>
        <w:lang w:val="en-US" w:eastAsia="en-US" w:bidi="ar-SA"/>
      </w:rPr>
    </w:lvl>
  </w:abstractNum>
  <w:abstractNum w:abstractNumId="15" w15:restartNumberingAfterBreak="0">
    <w:nsid w:val="31025C2C"/>
    <w:multiLevelType w:val="hybridMultilevel"/>
    <w:tmpl w:val="7DC6B5D0"/>
    <w:lvl w:ilvl="0" w:tplc="91829ECA">
      <w:numFmt w:val="bullet"/>
      <w:lvlText w:val="•"/>
      <w:lvlJc w:val="left"/>
      <w:pPr>
        <w:ind w:left="1304" w:hanging="341"/>
      </w:pPr>
      <w:rPr>
        <w:rFonts w:ascii="Roboto" w:eastAsia="Roboto" w:hAnsi="Roboto" w:cs="Roboto" w:hint="default"/>
        <w:b w:val="0"/>
        <w:bCs w:val="0"/>
        <w:i w:val="0"/>
        <w:iCs w:val="0"/>
        <w:color w:val="23A2E0"/>
        <w:spacing w:val="0"/>
        <w:w w:val="94"/>
        <w:sz w:val="18"/>
        <w:szCs w:val="18"/>
        <w:lang w:val="en-US" w:eastAsia="en-US" w:bidi="ar-SA"/>
      </w:rPr>
    </w:lvl>
    <w:lvl w:ilvl="1" w:tplc="53E04C9E">
      <w:numFmt w:val="bullet"/>
      <w:lvlText w:val="•"/>
      <w:lvlJc w:val="left"/>
      <w:pPr>
        <w:ind w:left="2240" w:hanging="341"/>
      </w:pPr>
      <w:rPr>
        <w:rFonts w:hint="default"/>
        <w:lang w:val="en-US" w:eastAsia="en-US" w:bidi="ar-SA"/>
      </w:rPr>
    </w:lvl>
    <w:lvl w:ilvl="2" w:tplc="CA0A5672">
      <w:numFmt w:val="bullet"/>
      <w:lvlText w:val="•"/>
      <w:lvlJc w:val="left"/>
      <w:pPr>
        <w:ind w:left="3181" w:hanging="341"/>
      </w:pPr>
      <w:rPr>
        <w:rFonts w:hint="default"/>
        <w:lang w:val="en-US" w:eastAsia="en-US" w:bidi="ar-SA"/>
      </w:rPr>
    </w:lvl>
    <w:lvl w:ilvl="3" w:tplc="C192B3AC">
      <w:numFmt w:val="bullet"/>
      <w:lvlText w:val="•"/>
      <w:lvlJc w:val="left"/>
      <w:pPr>
        <w:ind w:left="4121" w:hanging="341"/>
      </w:pPr>
      <w:rPr>
        <w:rFonts w:hint="default"/>
        <w:lang w:val="en-US" w:eastAsia="en-US" w:bidi="ar-SA"/>
      </w:rPr>
    </w:lvl>
    <w:lvl w:ilvl="4" w:tplc="3B662E32">
      <w:numFmt w:val="bullet"/>
      <w:lvlText w:val="•"/>
      <w:lvlJc w:val="left"/>
      <w:pPr>
        <w:ind w:left="5062" w:hanging="341"/>
      </w:pPr>
      <w:rPr>
        <w:rFonts w:hint="default"/>
        <w:lang w:val="en-US" w:eastAsia="en-US" w:bidi="ar-SA"/>
      </w:rPr>
    </w:lvl>
    <w:lvl w:ilvl="5" w:tplc="89D8BCD2">
      <w:numFmt w:val="bullet"/>
      <w:lvlText w:val="•"/>
      <w:lvlJc w:val="left"/>
      <w:pPr>
        <w:ind w:left="6002" w:hanging="341"/>
      </w:pPr>
      <w:rPr>
        <w:rFonts w:hint="default"/>
        <w:lang w:val="en-US" w:eastAsia="en-US" w:bidi="ar-SA"/>
      </w:rPr>
    </w:lvl>
    <w:lvl w:ilvl="6" w:tplc="66543BAE">
      <w:numFmt w:val="bullet"/>
      <w:lvlText w:val="•"/>
      <w:lvlJc w:val="left"/>
      <w:pPr>
        <w:ind w:left="6943" w:hanging="341"/>
      </w:pPr>
      <w:rPr>
        <w:rFonts w:hint="default"/>
        <w:lang w:val="en-US" w:eastAsia="en-US" w:bidi="ar-SA"/>
      </w:rPr>
    </w:lvl>
    <w:lvl w:ilvl="7" w:tplc="D17AC418">
      <w:numFmt w:val="bullet"/>
      <w:lvlText w:val="•"/>
      <w:lvlJc w:val="left"/>
      <w:pPr>
        <w:ind w:left="7883" w:hanging="341"/>
      </w:pPr>
      <w:rPr>
        <w:rFonts w:hint="default"/>
        <w:lang w:val="en-US" w:eastAsia="en-US" w:bidi="ar-SA"/>
      </w:rPr>
    </w:lvl>
    <w:lvl w:ilvl="8" w:tplc="5DE4818E">
      <w:numFmt w:val="bullet"/>
      <w:lvlText w:val="•"/>
      <w:lvlJc w:val="left"/>
      <w:pPr>
        <w:ind w:left="8824" w:hanging="341"/>
      </w:pPr>
      <w:rPr>
        <w:rFonts w:hint="default"/>
        <w:lang w:val="en-US" w:eastAsia="en-US" w:bidi="ar-SA"/>
      </w:rPr>
    </w:lvl>
  </w:abstractNum>
  <w:abstractNum w:abstractNumId="16" w15:restartNumberingAfterBreak="0">
    <w:nsid w:val="31C6467E"/>
    <w:multiLevelType w:val="hybridMultilevel"/>
    <w:tmpl w:val="1D3AA296"/>
    <w:lvl w:ilvl="0" w:tplc="D9F646CC">
      <w:start w:val="1"/>
      <w:numFmt w:val="lowerLetter"/>
      <w:lvlText w:val="(%1)"/>
      <w:lvlJc w:val="left"/>
      <w:pPr>
        <w:ind w:left="59" w:hanging="297"/>
        <w:jc w:val="left"/>
      </w:pPr>
      <w:rPr>
        <w:rFonts w:ascii="Roboto" w:eastAsia="Roboto" w:hAnsi="Roboto" w:cs="Roboto" w:hint="default"/>
        <w:b w:val="0"/>
        <w:bCs w:val="0"/>
        <w:i w:val="0"/>
        <w:iCs w:val="0"/>
        <w:color w:val="57585B"/>
        <w:spacing w:val="0"/>
        <w:w w:val="100"/>
        <w:sz w:val="20"/>
        <w:szCs w:val="20"/>
        <w:lang w:val="en-US" w:eastAsia="en-US" w:bidi="ar-SA"/>
      </w:rPr>
    </w:lvl>
    <w:lvl w:ilvl="1" w:tplc="8158A362">
      <w:start w:val="1"/>
      <w:numFmt w:val="decimal"/>
      <w:lvlText w:val="%2."/>
      <w:lvlJc w:val="left"/>
      <w:pPr>
        <w:ind w:left="399" w:hanging="341"/>
        <w:jc w:val="left"/>
      </w:pPr>
      <w:rPr>
        <w:rFonts w:ascii="Roboto" w:eastAsia="Roboto" w:hAnsi="Roboto" w:cs="Roboto" w:hint="default"/>
        <w:b w:val="0"/>
        <w:bCs w:val="0"/>
        <w:i w:val="0"/>
        <w:iCs w:val="0"/>
        <w:color w:val="57585B"/>
        <w:spacing w:val="-1"/>
        <w:w w:val="101"/>
        <w:sz w:val="20"/>
        <w:szCs w:val="20"/>
        <w:lang w:val="en-US" w:eastAsia="en-US" w:bidi="ar-SA"/>
      </w:rPr>
    </w:lvl>
    <w:lvl w:ilvl="2" w:tplc="6D328EFE">
      <w:numFmt w:val="bullet"/>
      <w:lvlText w:val="•"/>
      <w:lvlJc w:val="left"/>
      <w:pPr>
        <w:ind w:left="717" w:hanging="341"/>
      </w:pPr>
      <w:rPr>
        <w:rFonts w:hint="default"/>
        <w:lang w:val="en-US" w:eastAsia="en-US" w:bidi="ar-SA"/>
      </w:rPr>
    </w:lvl>
    <w:lvl w:ilvl="3" w:tplc="4BF46034">
      <w:numFmt w:val="bullet"/>
      <w:lvlText w:val="•"/>
      <w:lvlJc w:val="left"/>
      <w:pPr>
        <w:ind w:left="1034" w:hanging="341"/>
      </w:pPr>
      <w:rPr>
        <w:rFonts w:hint="default"/>
        <w:lang w:val="en-US" w:eastAsia="en-US" w:bidi="ar-SA"/>
      </w:rPr>
    </w:lvl>
    <w:lvl w:ilvl="4" w:tplc="27041664">
      <w:numFmt w:val="bullet"/>
      <w:lvlText w:val="•"/>
      <w:lvlJc w:val="left"/>
      <w:pPr>
        <w:ind w:left="1352" w:hanging="341"/>
      </w:pPr>
      <w:rPr>
        <w:rFonts w:hint="default"/>
        <w:lang w:val="en-US" w:eastAsia="en-US" w:bidi="ar-SA"/>
      </w:rPr>
    </w:lvl>
    <w:lvl w:ilvl="5" w:tplc="6192AD34">
      <w:numFmt w:val="bullet"/>
      <w:lvlText w:val="•"/>
      <w:lvlJc w:val="left"/>
      <w:pPr>
        <w:ind w:left="1669" w:hanging="341"/>
      </w:pPr>
      <w:rPr>
        <w:rFonts w:hint="default"/>
        <w:lang w:val="en-US" w:eastAsia="en-US" w:bidi="ar-SA"/>
      </w:rPr>
    </w:lvl>
    <w:lvl w:ilvl="6" w:tplc="54A47E2C">
      <w:numFmt w:val="bullet"/>
      <w:lvlText w:val="•"/>
      <w:lvlJc w:val="left"/>
      <w:pPr>
        <w:ind w:left="1986" w:hanging="341"/>
      </w:pPr>
      <w:rPr>
        <w:rFonts w:hint="default"/>
        <w:lang w:val="en-US" w:eastAsia="en-US" w:bidi="ar-SA"/>
      </w:rPr>
    </w:lvl>
    <w:lvl w:ilvl="7" w:tplc="FD4AC54E">
      <w:numFmt w:val="bullet"/>
      <w:lvlText w:val="•"/>
      <w:lvlJc w:val="left"/>
      <w:pPr>
        <w:ind w:left="2304" w:hanging="341"/>
      </w:pPr>
      <w:rPr>
        <w:rFonts w:hint="default"/>
        <w:lang w:val="en-US" w:eastAsia="en-US" w:bidi="ar-SA"/>
      </w:rPr>
    </w:lvl>
    <w:lvl w:ilvl="8" w:tplc="CE9231BE">
      <w:numFmt w:val="bullet"/>
      <w:lvlText w:val="•"/>
      <w:lvlJc w:val="left"/>
      <w:pPr>
        <w:ind w:left="2621" w:hanging="341"/>
      </w:pPr>
      <w:rPr>
        <w:rFonts w:hint="default"/>
        <w:lang w:val="en-US" w:eastAsia="en-US" w:bidi="ar-SA"/>
      </w:rPr>
    </w:lvl>
  </w:abstractNum>
  <w:abstractNum w:abstractNumId="17" w15:restartNumberingAfterBreak="0">
    <w:nsid w:val="3BE63653"/>
    <w:multiLevelType w:val="hybridMultilevel"/>
    <w:tmpl w:val="7954EE10"/>
    <w:lvl w:ilvl="0" w:tplc="94A87C3C">
      <w:numFmt w:val="bullet"/>
      <w:lvlText w:val="—"/>
      <w:lvlJc w:val="left"/>
      <w:pPr>
        <w:ind w:left="1984" w:hanging="341"/>
      </w:pPr>
      <w:rPr>
        <w:rFonts w:ascii="Roboto" w:eastAsia="Roboto" w:hAnsi="Roboto" w:cs="Roboto" w:hint="default"/>
        <w:b w:val="0"/>
        <w:bCs w:val="0"/>
        <w:i w:val="0"/>
        <w:iCs w:val="0"/>
        <w:color w:val="23A2E0"/>
        <w:spacing w:val="0"/>
        <w:w w:val="94"/>
        <w:sz w:val="18"/>
        <w:szCs w:val="18"/>
        <w:lang w:val="en-US" w:eastAsia="en-US" w:bidi="ar-SA"/>
      </w:rPr>
    </w:lvl>
    <w:lvl w:ilvl="1" w:tplc="8640C914">
      <w:numFmt w:val="bullet"/>
      <w:lvlText w:val="•"/>
      <w:lvlJc w:val="left"/>
      <w:pPr>
        <w:ind w:left="2852" w:hanging="341"/>
      </w:pPr>
      <w:rPr>
        <w:rFonts w:hint="default"/>
        <w:lang w:val="en-US" w:eastAsia="en-US" w:bidi="ar-SA"/>
      </w:rPr>
    </w:lvl>
    <w:lvl w:ilvl="2" w:tplc="92B46F0E">
      <w:numFmt w:val="bullet"/>
      <w:lvlText w:val="•"/>
      <w:lvlJc w:val="left"/>
      <w:pPr>
        <w:ind w:left="3725" w:hanging="341"/>
      </w:pPr>
      <w:rPr>
        <w:rFonts w:hint="default"/>
        <w:lang w:val="en-US" w:eastAsia="en-US" w:bidi="ar-SA"/>
      </w:rPr>
    </w:lvl>
    <w:lvl w:ilvl="3" w:tplc="FE886C52">
      <w:numFmt w:val="bullet"/>
      <w:lvlText w:val="•"/>
      <w:lvlJc w:val="left"/>
      <w:pPr>
        <w:ind w:left="4597" w:hanging="341"/>
      </w:pPr>
      <w:rPr>
        <w:rFonts w:hint="default"/>
        <w:lang w:val="en-US" w:eastAsia="en-US" w:bidi="ar-SA"/>
      </w:rPr>
    </w:lvl>
    <w:lvl w:ilvl="4" w:tplc="E30E15CC">
      <w:numFmt w:val="bullet"/>
      <w:lvlText w:val="•"/>
      <w:lvlJc w:val="left"/>
      <w:pPr>
        <w:ind w:left="5470" w:hanging="341"/>
      </w:pPr>
      <w:rPr>
        <w:rFonts w:hint="default"/>
        <w:lang w:val="en-US" w:eastAsia="en-US" w:bidi="ar-SA"/>
      </w:rPr>
    </w:lvl>
    <w:lvl w:ilvl="5" w:tplc="8878CB04">
      <w:numFmt w:val="bullet"/>
      <w:lvlText w:val="•"/>
      <w:lvlJc w:val="left"/>
      <w:pPr>
        <w:ind w:left="6342" w:hanging="341"/>
      </w:pPr>
      <w:rPr>
        <w:rFonts w:hint="default"/>
        <w:lang w:val="en-US" w:eastAsia="en-US" w:bidi="ar-SA"/>
      </w:rPr>
    </w:lvl>
    <w:lvl w:ilvl="6" w:tplc="F1FA9D1A">
      <w:numFmt w:val="bullet"/>
      <w:lvlText w:val="•"/>
      <w:lvlJc w:val="left"/>
      <w:pPr>
        <w:ind w:left="7215" w:hanging="341"/>
      </w:pPr>
      <w:rPr>
        <w:rFonts w:hint="default"/>
        <w:lang w:val="en-US" w:eastAsia="en-US" w:bidi="ar-SA"/>
      </w:rPr>
    </w:lvl>
    <w:lvl w:ilvl="7" w:tplc="53C06914">
      <w:numFmt w:val="bullet"/>
      <w:lvlText w:val="•"/>
      <w:lvlJc w:val="left"/>
      <w:pPr>
        <w:ind w:left="8087" w:hanging="341"/>
      </w:pPr>
      <w:rPr>
        <w:rFonts w:hint="default"/>
        <w:lang w:val="en-US" w:eastAsia="en-US" w:bidi="ar-SA"/>
      </w:rPr>
    </w:lvl>
    <w:lvl w:ilvl="8" w:tplc="860AC632">
      <w:numFmt w:val="bullet"/>
      <w:lvlText w:val="•"/>
      <w:lvlJc w:val="left"/>
      <w:pPr>
        <w:ind w:left="8960" w:hanging="341"/>
      </w:pPr>
      <w:rPr>
        <w:rFonts w:hint="default"/>
        <w:lang w:val="en-US" w:eastAsia="en-US" w:bidi="ar-SA"/>
      </w:rPr>
    </w:lvl>
  </w:abstractNum>
  <w:abstractNum w:abstractNumId="18" w15:restartNumberingAfterBreak="0">
    <w:nsid w:val="3F9C7AF4"/>
    <w:multiLevelType w:val="hybridMultilevel"/>
    <w:tmpl w:val="8D1499E0"/>
    <w:lvl w:ilvl="0" w:tplc="B6765144">
      <w:start w:val="1"/>
      <w:numFmt w:val="decimal"/>
      <w:lvlText w:val="%1."/>
      <w:lvlJc w:val="left"/>
      <w:pPr>
        <w:ind w:left="1304" w:hanging="341"/>
        <w:jc w:val="left"/>
      </w:pPr>
      <w:rPr>
        <w:rFonts w:ascii="Roboto" w:eastAsia="Roboto" w:hAnsi="Roboto" w:cs="Roboto" w:hint="default"/>
        <w:b w:val="0"/>
        <w:bCs w:val="0"/>
        <w:i w:val="0"/>
        <w:iCs w:val="0"/>
        <w:color w:val="57585B"/>
        <w:spacing w:val="-1"/>
        <w:w w:val="101"/>
        <w:sz w:val="20"/>
        <w:szCs w:val="20"/>
        <w:lang w:val="en-US" w:eastAsia="en-US" w:bidi="ar-SA"/>
      </w:rPr>
    </w:lvl>
    <w:lvl w:ilvl="1" w:tplc="1DA467EA">
      <w:numFmt w:val="bullet"/>
      <w:lvlText w:val="•"/>
      <w:lvlJc w:val="left"/>
      <w:pPr>
        <w:ind w:left="2240" w:hanging="341"/>
      </w:pPr>
      <w:rPr>
        <w:rFonts w:hint="default"/>
        <w:lang w:val="en-US" w:eastAsia="en-US" w:bidi="ar-SA"/>
      </w:rPr>
    </w:lvl>
    <w:lvl w:ilvl="2" w:tplc="E250AED4">
      <w:numFmt w:val="bullet"/>
      <w:lvlText w:val="•"/>
      <w:lvlJc w:val="left"/>
      <w:pPr>
        <w:ind w:left="3181" w:hanging="341"/>
      </w:pPr>
      <w:rPr>
        <w:rFonts w:hint="default"/>
        <w:lang w:val="en-US" w:eastAsia="en-US" w:bidi="ar-SA"/>
      </w:rPr>
    </w:lvl>
    <w:lvl w:ilvl="3" w:tplc="AFACD0B2">
      <w:numFmt w:val="bullet"/>
      <w:lvlText w:val="•"/>
      <w:lvlJc w:val="left"/>
      <w:pPr>
        <w:ind w:left="4121" w:hanging="341"/>
      </w:pPr>
      <w:rPr>
        <w:rFonts w:hint="default"/>
        <w:lang w:val="en-US" w:eastAsia="en-US" w:bidi="ar-SA"/>
      </w:rPr>
    </w:lvl>
    <w:lvl w:ilvl="4" w:tplc="BF7A4678">
      <w:numFmt w:val="bullet"/>
      <w:lvlText w:val="•"/>
      <w:lvlJc w:val="left"/>
      <w:pPr>
        <w:ind w:left="5062" w:hanging="341"/>
      </w:pPr>
      <w:rPr>
        <w:rFonts w:hint="default"/>
        <w:lang w:val="en-US" w:eastAsia="en-US" w:bidi="ar-SA"/>
      </w:rPr>
    </w:lvl>
    <w:lvl w:ilvl="5" w:tplc="DC6CDF20">
      <w:numFmt w:val="bullet"/>
      <w:lvlText w:val="•"/>
      <w:lvlJc w:val="left"/>
      <w:pPr>
        <w:ind w:left="6002" w:hanging="341"/>
      </w:pPr>
      <w:rPr>
        <w:rFonts w:hint="default"/>
        <w:lang w:val="en-US" w:eastAsia="en-US" w:bidi="ar-SA"/>
      </w:rPr>
    </w:lvl>
    <w:lvl w:ilvl="6" w:tplc="5254EF12">
      <w:numFmt w:val="bullet"/>
      <w:lvlText w:val="•"/>
      <w:lvlJc w:val="left"/>
      <w:pPr>
        <w:ind w:left="6943" w:hanging="341"/>
      </w:pPr>
      <w:rPr>
        <w:rFonts w:hint="default"/>
        <w:lang w:val="en-US" w:eastAsia="en-US" w:bidi="ar-SA"/>
      </w:rPr>
    </w:lvl>
    <w:lvl w:ilvl="7" w:tplc="46A225CE">
      <w:numFmt w:val="bullet"/>
      <w:lvlText w:val="•"/>
      <w:lvlJc w:val="left"/>
      <w:pPr>
        <w:ind w:left="7883" w:hanging="341"/>
      </w:pPr>
      <w:rPr>
        <w:rFonts w:hint="default"/>
        <w:lang w:val="en-US" w:eastAsia="en-US" w:bidi="ar-SA"/>
      </w:rPr>
    </w:lvl>
    <w:lvl w:ilvl="8" w:tplc="BE14827E">
      <w:numFmt w:val="bullet"/>
      <w:lvlText w:val="•"/>
      <w:lvlJc w:val="left"/>
      <w:pPr>
        <w:ind w:left="8824" w:hanging="341"/>
      </w:pPr>
      <w:rPr>
        <w:rFonts w:hint="default"/>
        <w:lang w:val="en-US" w:eastAsia="en-US" w:bidi="ar-SA"/>
      </w:rPr>
    </w:lvl>
  </w:abstractNum>
  <w:abstractNum w:abstractNumId="19" w15:restartNumberingAfterBreak="0">
    <w:nsid w:val="414C4E9B"/>
    <w:multiLevelType w:val="hybridMultilevel"/>
    <w:tmpl w:val="C3449358"/>
    <w:lvl w:ilvl="0" w:tplc="29DE9790">
      <w:numFmt w:val="bullet"/>
      <w:lvlText w:val="•"/>
      <w:lvlJc w:val="left"/>
      <w:pPr>
        <w:ind w:left="567" w:hanging="341"/>
      </w:pPr>
      <w:rPr>
        <w:rFonts w:ascii="Roboto" w:eastAsia="Roboto" w:hAnsi="Roboto" w:cs="Roboto" w:hint="default"/>
        <w:b w:val="0"/>
        <w:bCs w:val="0"/>
        <w:i w:val="0"/>
        <w:iCs w:val="0"/>
        <w:color w:val="23A2E0"/>
        <w:spacing w:val="0"/>
        <w:w w:val="94"/>
        <w:sz w:val="18"/>
        <w:szCs w:val="18"/>
        <w:lang w:val="en-US" w:eastAsia="en-US" w:bidi="ar-SA"/>
      </w:rPr>
    </w:lvl>
    <w:lvl w:ilvl="1" w:tplc="04269CD2">
      <w:numFmt w:val="bullet"/>
      <w:lvlText w:val="•"/>
      <w:lvlJc w:val="left"/>
      <w:pPr>
        <w:ind w:left="1376" w:hanging="341"/>
      </w:pPr>
      <w:rPr>
        <w:rFonts w:hint="default"/>
        <w:lang w:val="en-US" w:eastAsia="en-US" w:bidi="ar-SA"/>
      </w:rPr>
    </w:lvl>
    <w:lvl w:ilvl="2" w:tplc="92A6545C">
      <w:numFmt w:val="bullet"/>
      <w:lvlText w:val="•"/>
      <w:lvlJc w:val="left"/>
      <w:pPr>
        <w:ind w:left="2192" w:hanging="341"/>
      </w:pPr>
      <w:rPr>
        <w:rFonts w:hint="default"/>
        <w:lang w:val="en-US" w:eastAsia="en-US" w:bidi="ar-SA"/>
      </w:rPr>
    </w:lvl>
    <w:lvl w:ilvl="3" w:tplc="A192E612">
      <w:numFmt w:val="bullet"/>
      <w:lvlText w:val="•"/>
      <w:lvlJc w:val="left"/>
      <w:pPr>
        <w:ind w:left="3008" w:hanging="341"/>
      </w:pPr>
      <w:rPr>
        <w:rFonts w:hint="default"/>
        <w:lang w:val="en-US" w:eastAsia="en-US" w:bidi="ar-SA"/>
      </w:rPr>
    </w:lvl>
    <w:lvl w:ilvl="4" w:tplc="D3FADA30">
      <w:numFmt w:val="bullet"/>
      <w:lvlText w:val="•"/>
      <w:lvlJc w:val="left"/>
      <w:pPr>
        <w:ind w:left="3824" w:hanging="341"/>
      </w:pPr>
      <w:rPr>
        <w:rFonts w:hint="default"/>
        <w:lang w:val="en-US" w:eastAsia="en-US" w:bidi="ar-SA"/>
      </w:rPr>
    </w:lvl>
    <w:lvl w:ilvl="5" w:tplc="0CB85064">
      <w:numFmt w:val="bullet"/>
      <w:lvlText w:val="•"/>
      <w:lvlJc w:val="left"/>
      <w:pPr>
        <w:ind w:left="4640" w:hanging="341"/>
      </w:pPr>
      <w:rPr>
        <w:rFonts w:hint="default"/>
        <w:lang w:val="en-US" w:eastAsia="en-US" w:bidi="ar-SA"/>
      </w:rPr>
    </w:lvl>
    <w:lvl w:ilvl="6" w:tplc="620CCDAE">
      <w:numFmt w:val="bullet"/>
      <w:lvlText w:val="•"/>
      <w:lvlJc w:val="left"/>
      <w:pPr>
        <w:ind w:left="5456" w:hanging="341"/>
      </w:pPr>
      <w:rPr>
        <w:rFonts w:hint="default"/>
        <w:lang w:val="en-US" w:eastAsia="en-US" w:bidi="ar-SA"/>
      </w:rPr>
    </w:lvl>
    <w:lvl w:ilvl="7" w:tplc="11240704">
      <w:numFmt w:val="bullet"/>
      <w:lvlText w:val="•"/>
      <w:lvlJc w:val="left"/>
      <w:pPr>
        <w:ind w:left="6272" w:hanging="341"/>
      </w:pPr>
      <w:rPr>
        <w:rFonts w:hint="default"/>
        <w:lang w:val="en-US" w:eastAsia="en-US" w:bidi="ar-SA"/>
      </w:rPr>
    </w:lvl>
    <w:lvl w:ilvl="8" w:tplc="702806E4">
      <w:numFmt w:val="bullet"/>
      <w:lvlText w:val="•"/>
      <w:lvlJc w:val="left"/>
      <w:pPr>
        <w:ind w:left="7088" w:hanging="341"/>
      </w:pPr>
      <w:rPr>
        <w:rFonts w:hint="default"/>
        <w:lang w:val="en-US" w:eastAsia="en-US" w:bidi="ar-SA"/>
      </w:rPr>
    </w:lvl>
  </w:abstractNum>
  <w:abstractNum w:abstractNumId="20" w15:restartNumberingAfterBreak="0">
    <w:nsid w:val="46416C1D"/>
    <w:multiLevelType w:val="hybridMultilevel"/>
    <w:tmpl w:val="BB949936"/>
    <w:lvl w:ilvl="0" w:tplc="35D47FBC">
      <w:numFmt w:val="bullet"/>
      <w:lvlText w:val="•"/>
      <w:lvlJc w:val="left"/>
      <w:pPr>
        <w:ind w:left="398" w:hanging="341"/>
      </w:pPr>
      <w:rPr>
        <w:rFonts w:ascii="Roboto" w:eastAsia="Roboto" w:hAnsi="Roboto" w:cs="Roboto" w:hint="default"/>
        <w:b w:val="0"/>
        <w:bCs w:val="0"/>
        <w:i w:val="0"/>
        <w:iCs w:val="0"/>
        <w:color w:val="23A2E0"/>
        <w:spacing w:val="0"/>
        <w:w w:val="94"/>
        <w:sz w:val="18"/>
        <w:szCs w:val="18"/>
        <w:lang w:val="en-US" w:eastAsia="en-US" w:bidi="ar-SA"/>
      </w:rPr>
    </w:lvl>
    <w:lvl w:ilvl="1" w:tplc="B1C8BEE0">
      <w:numFmt w:val="bullet"/>
      <w:lvlText w:val="•"/>
      <w:lvlJc w:val="left"/>
      <w:pPr>
        <w:ind w:left="978" w:hanging="341"/>
      </w:pPr>
      <w:rPr>
        <w:rFonts w:hint="default"/>
        <w:lang w:val="en-US" w:eastAsia="en-US" w:bidi="ar-SA"/>
      </w:rPr>
    </w:lvl>
    <w:lvl w:ilvl="2" w:tplc="21C2543E">
      <w:numFmt w:val="bullet"/>
      <w:lvlText w:val="•"/>
      <w:lvlJc w:val="left"/>
      <w:pPr>
        <w:ind w:left="1556" w:hanging="341"/>
      </w:pPr>
      <w:rPr>
        <w:rFonts w:hint="default"/>
        <w:lang w:val="en-US" w:eastAsia="en-US" w:bidi="ar-SA"/>
      </w:rPr>
    </w:lvl>
    <w:lvl w:ilvl="3" w:tplc="210C2824">
      <w:numFmt w:val="bullet"/>
      <w:lvlText w:val="•"/>
      <w:lvlJc w:val="left"/>
      <w:pPr>
        <w:ind w:left="2135" w:hanging="341"/>
      </w:pPr>
      <w:rPr>
        <w:rFonts w:hint="default"/>
        <w:lang w:val="en-US" w:eastAsia="en-US" w:bidi="ar-SA"/>
      </w:rPr>
    </w:lvl>
    <w:lvl w:ilvl="4" w:tplc="420062E0">
      <w:numFmt w:val="bullet"/>
      <w:lvlText w:val="•"/>
      <w:lvlJc w:val="left"/>
      <w:pPr>
        <w:ind w:left="2713" w:hanging="341"/>
      </w:pPr>
      <w:rPr>
        <w:rFonts w:hint="default"/>
        <w:lang w:val="en-US" w:eastAsia="en-US" w:bidi="ar-SA"/>
      </w:rPr>
    </w:lvl>
    <w:lvl w:ilvl="5" w:tplc="B192C936">
      <w:numFmt w:val="bullet"/>
      <w:lvlText w:val="•"/>
      <w:lvlJc w:val="left"/>
      <w:pPr>
        <w:ind w:left="3291" w:hanging="341"/>
      </w:pPr>
      <w:rPr>
        <w:rFonts w:hint="default"/>
        <w:lang w:val="en-US" w:eastAsia="en-US" w:bidi="ar-SA"/>
      </w:rPr>
    </w:lvl>
    <w:lvl w:ilvl="6" w:tplc="90DE3ED8">
      <w:numFmt w:val="bullet"/>
      <w:lvlText w:val="•"/>
      <w:lvlJc w:val="left"/>
      <w:pPr>
        <w:ind w:left="3870" w:hanging="341"/>
      </w:pPr>
      <w:rPr>
        <w:rFonts w:hint="default"/>
        <w:lang w:val="en-US" w:eastAsia="en-US" w:bidi="ar-SA"/>
      </w:rPr>
    </w:lvl>
    <w:lvl w:ilvl="7" w:tplc="5A82BA54">
      <w:numFmt w:val="bullet"/>
      <w:lvlText w:val="•"/>
      <w:lvlJc w:val="left"/>
      <w:pPr>
        <w:ind w:left="4448" w:hanging="341"/>
      </w:pPr>
      <w:rPr>
        <w:rFonts w:hint="default"/>
        <w:lang w:val="en-US" w:eastAsia="en-US" w:bidi="ar-SA"/>
      </w:rPr>
    </w:lvl>
    <w:lvl w:ilvl="8" w:tplc="AA2E3B1C">
      <w:numFmt w:val="bullet"/>
      <w:lvlText w:val="•"/>
      <w:lvlJc w:val="left"/>
      <w:pPr>
        <w:ind w:left="5026" w:hanging="341"/>
      </w:pPr>
      <w:rPr>
        <w:rFonts w:hint="default"/>
        <w:lang w:val="en-US" w:eastAsia="en-US" w:bidi="ar-SA"/>
      </w:rPr>
    </w:lvl>
  </w:abstractNum>
  <w:abstractNum w:abstractNumId="21" w15:restartNumberingAfterBreak="0">
    <w:nsid w:val="48743E10"/>
    <w:multiLevelType w:val="hybridMultilevel"/>
    <w:tmpl w:val="5EC06534"/>
    <w:lvl w:ilvl="0" w:tplc="F8F8E83C">
      <w:start w:val="1"/>
      <w:numFmt w:val="lowerLetter"/>
      <w:lvlText w:val="(%1)"/>
      <w:lvlJc w:val="left"/>
      <w:pPr>
        <w:ind w:left="2251" w:hanging="400"/>
        <w:jc w:val="left"/>
      </w:pPr>
      <w:rPr>
        <w:rFonts w:ascii="Roboto" w:eastAsia="Roboto" w:hAnsi="Roboto" w:cs="Roboto" w:hint="default"/>
        <w:b w:val="0"/>
        <w:bCs w:val="0"/>
        <w:i w:val="0"/>
        <w:iCs w:val="0"/>
        <w:color w:val="23A2E0"/>
        <w:spacing w:val="0"/>
        <w:w w:val="101"/>
        <w:sz w:val="20"/>
        <w:szCs w:val="20"/>
        <w:lang w:val="en-US" w:eastAsia="en-US" w:bidi="ar-SA"/>
      </w:rPr>
    </w:lvl>
    <w:lvl w:ilvl="1" w:tplc="DF9E7608">
      <w:start w:val="1"/>
      <w:numFmt w:val="lowerRoman"/>
      <w:lvlText w:val="(%2)"/>
      <w:lvlJc w:val="left"/>
      <w:pPr>
        <w:ind w:left="3097" w:hanging="339"/>
        <w:jc w:val="left"/>
      </w:pPr>
      <w:rPr>
        <w:rFonts w:ascii="Roboto" w:eastAsia="Roboto" w:hAnsi="Roboto" w:cs="Roboto" w:hint="default"/>
        <w:b w:val="0"/>
        <w:bCs w:val="0"/>
        <w:i w:val="0"/>
        <w:iCs w:val="0"/>
        <w:color w:val="23A2E0"/>
        <w:spacing w:val="0"/>
        <w:w w:val="101"/>
        <w:sz w:val="20"/>
        <w:szCs w:val="20"/>
        <w:lang w:val="en-US" w:eastAsia="en-US" w:bidi="ar-SA"/>
      </w:rPr>
    </w:lvl>
    <w:lvl w:ilvl="2" w:tplc="A934D2C8">
      <w:numFmt w:val="bullet"/>
      <w:lvlText w:val="•"/>
      <w:lvlJc w:val="left"/>
      <w:pPr>
        <w:ind w:left="3945" w:hanging="339"/>
      </w:pPr>
      <w:rPr>
        <w:rFonts w:hint="default"/>
        <w:lang w:val="en-US" w:eastAsia="en-US" w:bidi="ar-SA"/>
      </w:rPr>
    </w:lvl>
    <w:lvl w:ilvl="3" w:tplc="F5D46A8C">
      <w:numFmt w:val="bullet"/>
      <w:lvlText w:val="•"/>
      <w:lvlJc w:val="left"/>
      <w:pPr>
        <w:ind w:left="4790" w:hanging="339"/>
      </w:pPr>
      <w:rPr>
        <w:rFonts w:hint="default"/>
        <w:lang w:val="en-US" w:eastAsia="en-US" w:bidi="ar-SA"/>
      </w:rPr>
    </w:lvl>
    <w:lvl w:ilvl="4" w:tplc="F9806FBE">
      <w:numFmt w:val="bullet"/>
      <w:lvlText w:val="•"/>
      <w:lvlJc w:val="left"/>
      <w:pPr>
        <w:ind w:left="5635" w:hanging="339"/>
      </w:pPr>
      <w:rPr>
        <w:rFonts w:hint="default"/>
        <w:lang w:val="en-US" w:eastAsia="en-US" w:bidi="ar-SA"/>
      </w:rPr>
    </w:lvl>
    <w:lvl w:ilvl="5" w:tplc="5FFE122A">
      <w:numFmt w:val="bullet"/>
      <w:lvlText w:val="•"/>
      <w:lvlJc w:val="left"/>
      <w:pPr>
        <w:ind w:left="6480" w:hanging="339"/>
      </w:pPr>
      <w:rPr>
        <w:rFonts w:hint="default"/>
        <w:lang w:val="en-US" w:eastAsia="en-US" w:bidi="ar-SA"/>
      </w:rPr>
    </w:lvl>
    <w:lvl w:ilvl="6" w:tplc="3C96A568">
      <w:numFmt w:val="bullet"/>
      <w:lvlText w:val="•"/>
      <w:lvlJc w:val="left"/>
      <w:pPr>
        <w:ind w:left="7325" w:hanging="339"/>
      </w:pPr>
      <w:rPr>
        <w:rFonts w:hint="default"/>
        <w:lang w:val="en-US" w:eastAsia="en-US" w:bidi="ar-SA"/>
      </w:rPr>
    </w:lvl>
    <w:lvl w:ilvl="7" w:tplc="2BFCB67C">
      <w:numFmt w:val="bullet"/>
      <w:lvlText w:val="•"/>
      <w:lvlJc w:val="left"/>
      <w:pPr>
        <w:ind w:left="8170" w:hanging="339"/>
      </w:pPr>
      <w:rPr>
        <w:rFonts w:hint="default"/>
        <w:lang w:val="en-US" w:eastAsia="en-US" w:bidi="ar-SA"/>
      </w:rPr>
    </w:lvl>
    <w:lvl w:ilvl="8" w:tplc="60FE7076">
      <w:numFmt w:val="bullet"/>
      <w:lvlText w:val="•"/>
      <w:lvlJc w:val="left"/>
      <w:pPr>
        <w:ind w:left="9015" w:hanging="339"/>
      </w:pPr>
      <w:rPr>
        <w:rFonts w:hint="default"/>
        <w:lang w:val="en-US" w:eastAsia="en-US" w:bidi="ar-SA"/>
      </w:rPr>
    </w:lvl>
  </w:abstractNum>
  <w:abstractNum w:abstractNumId="22" w15:restartNumberingAfterBreak="0">
    <w:nsid w:val="49630C54"/>
    <w:multiLevelType w:val="hybridMultilevel"/>
    <w:tmpl w:val="351A7122"/>
    <w:lvl w:ilvl="0" w:tplc="B6D6D3E2">
      <w:numFmt w:val="bullet"/>
      <w:lvlText w:val="•"/>
      <w:lvlJc w:val="left"/>
      <w:pPr>
        <w:ind w:left="400" w:hanging="341"/>
      </w:pPr>
      <w:rPr>
        <w:rFonts w:ascii="Roboto" w:eastAsia="Roboto" w:hAnsi="Roboto" w:cs="Roboto" w:hint="default"/>
        <w:b w:val="0"/>
        <w:bCs w:val="0"/>
        <w:i w:val="0"/>
        <w:iCs w:val="0"/>
        <w:color w:val="23A2E0"/>
        <w:spacing w:val="0"/>
        <w:w w:val="94"/>
        <w:sz w:val="18"/>
        <w:szCs w:val="18"/>
        <w:lang w:val="en-US" w:eastAsia="en-US" w:bidi="ar-SA"/>
      </w:rPr>
    </w:lvl>
    <w:lvl w:ilvl="1" w:tplc="14FA1CFA">
      <w:numFmt w:val="bullet"/>
      <w:lvlText w:val="•"/>
      <w:lvlJc w:val="left"/>
      <w:pPr>
        <w:ind w:left="797" w:hanging="341"/>
      </w:pPr>
      <w:rPr>
        <w:rFonts w:hint="default"/>
        <w:lang w:val="en-US" w:eastAsia="en-US" w:bidi="ar-SA"/>
      </w:rPr>
    </w:lvl>
    <w:lvl w:ilvl="2" w:tplc="228A604E">
      <w:numFmt w:val="bullet"/>
      <w:lvlText w:val="•"/>
      <w:lvlJc w:val="left"/>
      <w:pPr>
        <w:ind w:left="1195" w:hanging="341"/>
      </w:pPr>
      <w:rPr>
        <w:rFonts w:hint="default"/>
        <w:lang w:val="en-US" w:eastAsia="en-US" w:bidi="ar-SA"/>
      </w:rPr>
    </w:lvl>
    <w:lvl w:ilvl="3" w:tplc="29980434">
      <w:numFmt w:val="bullet"/>
      <w:lvlText w:val="•"/>
      <w:lvlJc w:val="left"/>
      <w:pPr>
        <w:ind w:left="1592" w:hanging="341"/>
      </w:pPr>
      <w:rPr>
        <w:rFonts w:hint="default"/>
        <w:lang w:val="en-US" w:eastAsia="en-US" w:bidi="ar-SA"/>
      </w:rPr>
    </w:lvl>
    <w:lvl w:ilvl="4" w:tplc="AFE8020E">
      <w:numFmt w:val="bullet"/>
      <w:lvlText w:val="•"/>
      <w:lvlJc w:val="left"/>
      <w:pPr>
        <w:ind w:left="1990" w:hanging="341"/>
      </w:pPr>
      <w:rPr>
        <w:rFonts w:hint="default"/>
        <w:lang w:val="en-US" w:eastAsia="en-US" w:bidi="ar-SA"/>
      </w:rPr>
    </w:lvl>
    <w:lvl w:ilvl="5" w:tplc="1CF2E8B0">
      <w:numFmt w:val="bullet"/>
      <w:lvlText w:val="•"/>
      <w:lvlJc w:val="left"/>
      <w:pPr>
        <w:ind w:left="2388" w:hanging="341"/>
      </w:pPr>
      <w:rPr>
        <w:rFonts w:hint="default"/>
        <w:lang w:val="en-US" w:eastAsia="en-US" w:bidi="ar-SA"/>
      </w:rPr>
    </w:lvl>
    <w:lvl w:ilvl="6" w:tplc="4CF4B0E2">
      <w:numFmt w:val="bullet"/>
      <w:lvlText w:val="•"/>
      <w:lvlJc w:val="left"/>
      <w:pPr>
        <w:ind w:left="2785" w:hanging="341"/>
      </w:pPr>
      <w:rPr>
        <w:rFonts w:hint="default"/>
        <w:lang w:val="en-US" w:eastAsia="en-US" w:bidi="ar-SA"/>
      </w:rPr>
    </w:lvl>
    <w:lvl w:ilvl="7" w:tplc="6AC8E2A0">
      <w:numFmt w:val="bullet"/>
      <w:lvlText w:val="•"/>
      <w:lvlJc w:val="left"/>
      <w:pPr>
        <w:ind w:left="3183" w:hanging="341"/>
      </w:pPr>
      <w:rPr>
        <w:rFonts w:hint="default"/>
        <w:lang w:val="en-US" w:eastAsia="en-US" w:bidi="ar-SA"/>
      </w:rPr>
    </w:lvl>
    <w:lvl w:ilvl="8" w:tplc="C0F059C8">
      <w:numFmt w:val="bullet"/>
      <w:lvlText w:val="•"/>
      <w:lvlJc w:val="left"/>
      <w:pPr>
        <w:ind w:left="3581" w:hanging="341"/>
      </w:pPr>
      <w:rPr>
        <w:rFonts w:hint="default"/>
        <w:lang w:val="en-US" w:eastAsia="en-US" w:bidi="ar-SA"/>
      </w:rPr>
    </w:lvl>
  </w:abstractNum>
  <w:abstractNum w:abstractNumId="23" w15:restartNumberingAfterBreak="0">
    <w:nsid w:val="4D5E662B"/>
    <w:multiLevelType w:val="hybridMultilevel"/>
    <w:tmpl w:val="A6465EEA"/>
    <w:lvl w:ilvl="0" w:tplc="B9CEB870">
      <w:start w:val="1"/>
      <w:numFmt w:val="decimal"/>
      <w:lvlText w:val="%1."/>
      <w:lvlJc w:val="left"/>
      <w:pPr>
        <w:ind w:left="567" w:hanging="341"/>
        <w:jc w:val="left"/>
      </w:pPr>
      <w:rPr>
        <w:rFonts w:ascii="Roboto" w:eastAsia="Roboto" w:hAnsi="Roboto" w:cs="Roboto" w:hint="default"/>
        <w:b w:val="0"/>
        <w:bCs w:val="0"/>
        <w:i w:val="0"/>
        <w:iCs w:val="0"/>
        <w:color w:val="57585B"/>
        <w:spacing w:val="-1"/>
        <w:w w:val="101"/>
        <w:sz w:val="20"/>
        <w:szCs w:val="20"/>
        <w:lang w:val="en-US" w:eastAsia="en-US" w:bidi="ar-SA"/>
      </w:rPr>
    </w:lvl>
    <w:lvl w:ilvl="1" w:tplc="4C3E4C06">
      <w:numFmt w:val="bullet"/>
      <w:lvlText w:val="•"/>
      <w:lvlJc w:val="left"/>
      <w:pPr>
        <w:ind w:left="1376" w:hanging="341"/>
      </w:pPr>
      <w:rPr>
        <w:rFonts w:hint="default"/>
        <w:lang w:val="en-US" w:eastAsia="en-US" w:bidi="ar-SA"/>
      </w:rPr>
    </w:lvl>
    <w:lvl w:ilvl="2" w:tplc="13088FE4">
      <w:numFmt w:val="bullet"/>
      <w:lvlText w:val="•"/>
      <w:lvlJc w:val="left"/>
      <w:pPr>
        <w:ind w:left="2192" w:hanging="341"/>
      </w:pPr>
      <w:rPr>
        <w:rFonts w:hint="default"/>
        <w:lang w:val="en-US" w:eastAsia="en-US" w:bidi="ar-SA"/>
      </w:rPr>
    </w:lvl>
    <w:lvl w:ilvl="3" w:tplc="A1BAE13A">
      <w:numFmt w:val="bullet"/>
      <w:lvlText w:val="•"/>
      <w:lvlJc w:val="left"/>
      <w:pPr>
        <w:ind w:left="3008" w:hanging="341"/>
      </w:pPr>
      <w:rPr>
        <w:rFonts w:hint="default"/>
        <w:lang w:val="en-US" w:eastAsia="en-US" w:bidi="ar-SA"/>
      </w:rPr>
    </w:lvl>
    <w:lvl w:ilvl="4" w:tplc="FB30EE90">
      <w:numFmt w:val="bullet"/>
      <w:lvlText w:val="•"/>
      <w:lvlJc w:val="left"/>
      <w:pPr>
        <w:ind w:left="3824" w:hanging="341"/>
      </w:pPr>
      <w:rPr>
        <w:rFonts w:hint="default"/>
        <w:lang w:val="en-US" w:eastAsia="en-US" w:bidi="ar-SA"/>
      </w:rPr>
    </w:lvl>
    <w:lvl w:ilvl="5" w:tplc="8CE82B02">
      <w:numFmt w:val="bullet"/>
      <w:lvlText w:val="•"/>
      <w:lvlJc w:val="left"/>
      <w:pPr>
        <w:ind w:left="4640" w:hanging="341"/>
      </w:pPr>
      <w:rPr>
        <w:rFonts w:hint="default"/>
        <w:lang w:val="en-US" w:eastAsia="en-US" w:bidi="ar-SA"/>
      </w:rPr>
    </w:lvl>
    <w:lvl w:ilvl="6" w:tplc="6DB8A8DA">
      <w:numFmt w:val="bullet"/>
      <w:lvlText w:val="•"/>
      <w:lvlJc w:val="left"/>
      <w:pPr>
        <w:ind w:left="5456" w:hanging="341"/>
      </w:pPr>
      <w:rPr>
        <w:rFonts w:hint="default"/>
        <w:lang w:val="en-US" w:eastAsia="en-US" w:bidi="ar-SA"/>
      </w:rPr>
    </w:lvl>
    <w:lvl w:ilvl="7" w:tplc="4EE2B2A0">
      <w:numFmt w:val="bullet"/>
      <w:lvlText w:val="•"/>
      <w:lvlJc w:val="left"/>
      <w:pPr>
        <w:ind w:left="6272" w:hanging="341"/>
      </w:pPr>
      <w:rPr>
        <w:rFonts w:hint="default"/>
        <w:lang w:val="en-US" w:eastAsia="en-US" w:bidi="ar-SA"/>
      </w:rPr>
    </w:lvl>
    <w:lvl w:ilvl="8" w:tplc="397832EE">
      <w:numFmt w:val="bullet"/>
      <w:lvlText w:val="•"/>
      <w:lvlJc w:val="left"/>
      <w:pPr>
        <w:ind w:left="7088" w:hanging="341"/>
      </w:pPr>
      <w:rPr>
        <w:rFonts w:hint="default"/>
        <w:lang w:val="en-US" w:eastAsia="en-US" w:bidi="ar-SA"/>
      </w:rPr>
    </w:lvl>
  </w:abstractNum>
  <w:abstractNum w:abstractNumId="24" w15:restartNumberingAfterBreak="0">
    <w:nsid w:val="4EC10579"/>
    <w:multiLevelType w:val="hybridMultilevel"/>
    <w:tmpl w:val="286643A6"/>
    <w:lvl w:ilvl="0" w:tplc="C780F8D0">
      <w:numFmt w:val="bullet"/>
      <w:lvlText w:val="•"/>
      <w:lvlJc w:val="left"/>
      <w:pPr>
        <w:ind w:left="567" w:hanging="341"/>
      </w:pPr>
      <w:rPr>
        <w:rFonts w:ascii="Roboto" w:eastAsia="Roboto" w:hAnsi="Roboto" w:cs="Roboto" w:hint="default"/>
        <w:b w:val="0"/>
        <w:bCs w:val="0"/>
        <w:i w:val="0"/>
        <w:iCs w:val="0"/>
        <w:color w:val="23A2E0"/>
        <w:spacing w:val="0"/>
        <w:w w:val="94"/>
        <w:sz w:val="18"/>
        <w:szCs w:val="18"/>
        <w:lang w:val="en-US" w:eastAsia="en-US" w:bidi="ar-SA"/>
      </w:rPr>
    </w:lvl>
    <w:lvl w:ilvl="1" w:tplc="D2DE4F24">
      <w:numFmt w:val="bullet"/>
      <w:lvlText w:val="•"/>
      <w:lvlJc w:val="left"/>
      <w:pPr>
        <w:ind w:left="1376" w:hanging="341"/>
      </w:pPr>
      <w:rPr>
        <w:rFonts w:hint="default"/>
        <w:lang w:val="en-US" w:eastAsia="en-US" w:bidi="ar-SA"/>
      </w:rPr>
    </w:lvl>
    <w:lvl w:ilvl="2" w:tplc="AB0ECD80">
      <w:numFmt w:val="bullet"/>
      <w:lvlText w:val="•"/>
      <w:lvlJc w:val="left"/>
      <w:pPr>
        <w:ind w:left="2192" w:hanging="341"/>
      </w:pPr>
      <w:rPr>
        <w:rFonts w:hint="default"/>
        <w:lang w:val="en-US" w:eastAsia="en-US" w:bidi="ar-SA"/>
      </w:rPr>
    </w:lvl>
    <w:lvl w:ilvl="3" w:tplc="4DB6AAC4">
      <w:numFmt w:val="bullet"/>
      <w:lvlText w:val="•"/>
      <w:lvlJc w:val="left"/>
      <w:pPr>
        <w:ind w:left="3008" w:hanging="341"/>
      </w:pPr>
      <w:rPr>
        <w:rFonts w:hint="default"/>
        <w:lang w:val="en-US" w:eastAsia="en-US" w:bidi="ar-SA"/>
      </w:rPr>
    </w:lvl>
    <w:lvl w:ilvl="4" w:tplc="90E0585E">
      <w:numFmt w:val="bullet"/>
      <w:lvlText w:val="•"/>
      <w:lvlJc w:val="left"/>
      <w:pPr>
        <w:ind w:left="3824" w:hanging="341"/>
      </w:pPr>
      <w:rPr>
        <w:rFonts w:hint="default"/>
        <w:lang w:val="en-US" w:eastAsia="en-US" w:bidi="ar-SA"/>
      </w:rPr>
    </w:lvl>
    <w:lvl w:ilvl="5" w:tplc="645CA208">
      <w:numFmt w:val="bullet"/>
      <w:lvlText w:val="•"/>
      <w:lvlJc w:val="left"/>
      <w:pPr>
        <w:ind w:left="4640" w:hanging="341"/>
      </w:pPr>
      <w:rPr>
        <w:rFonts w:hint="default"/>
        <w:lang w:val="en-US" w:eastAsia="en-US" w:bidi="ar-SA"/>
      </w:rPr>
    </w:lvl>
    <w:lvl w:ilvl="6" w:tplc="8698D6B2">
      <w:numFmt w:val="bullet"/>
      <w:lvlText w:val="•"/>
      <w:lvlJc w:val="left"/>
      <w:pPr>
        <w:ind w:left="5456" w:hanging="341"/>
      </w:pPr>
      <w:rPr>
        <w:rFonts w:hint="default"/>
        <w:lang w:val="en-US" w:eastAsia="en-US" w:bidi="ar-SA"/>
      </w:rPr>
    </w:lvl>
    <w:lvl w:ilvl="7" w:tplc="21621BBE">
      <w:numFmt w:val="bullet"/>
      <w:lvlText w:val="•"/>
      <w:lvlJc w:val="left"/>
      <w:pPr>
        <w:ind w:left="6272" w:hanging="341"/>
      </w:pPr>
      <w:rPr>
        <w:rFonts w:hint="default"/>
        <w:lang w:val="en-US" w:eastAsia="en-US" w:bidi="ar-SA"/>
      </w:rPr>
    </w:lvl>
    <w:lvl w:ilvl="8" w:tplc="AF82B82C">
      <w:numFmt w:val="bullet"/>
      <w:lvlText w:val="•"/>
      <w:lvlJc w:val="left"/>
      <w:pPr>
        <w:ind w:left="7088" w:hanging="341"/>
      </w:pPr>
      <w:rPr>
        <w:rFonts w:hint="default"/>
        <w:lang w:val="en-US" w:eastAsia="en-US" w:bidi="ar-SA"/>
      </w:rPr>
    </w:lvl>
  </w:abstractNum>
  <w:abstractNum w:abstractNumId="25" w15:restartNumberingAfterBreak="0">
    <w:nsid w:val="52EC62CA"/>
    <w:multiLevelType w:val="hybridMultilevel"/>
    <w:tmpl w:val="70387B08"/>
    <w:lvl w:ilvl="0" w:tplc="53D46940">
      <w:start w:val="1"/>
      <w:numFmt w:val="decimal"/>
      <w:lvlText w:val="%1."/>
      <w:lvlJc w:val="left"/>
      <w:pPr>
        <w:ind w:left="1304" w:hanging="341"/>
        <w:jc w:val="left"/>
      </w:pPr>
      <w:rPr>
        <w:rFonts w:ascii="Roboto" w:eastAsia="Roboto" w:hAnsi="Roboto" w:cs="Roboto" w:hint="default"/>
        <w:b w:val="0"/>
        <w:bCs w:val="0"/>
        <w:i w:val="0"/>
        <w:iCs w:val="0"/>
        <w:color w:val="57585B"/>
        <w:spacing w:val="-1"/>
        <w:w w:val="101"/>
        <w:sz w:val="20"/>
        <w:szCs w:val="20"/>
        <w:lang w:val="en-US" w:eastAsia="en-US" w:bidi="ar-SA"/>
      </w:rPr>
    </w:lvl>
    <w:lvl w:ilvl="1" w:tplc="30FED464">
      <w:numFmt w:val="bullet"/>
      <w:lvlText w:val="•"/>
      <w:lvlJc w:val="left"/>
      <w:pPr>
        <w:ind w:left="1304" w:hanging="341"/>
      </w:pPr>
      <w:rPr>
        <w:rFonts w:ascii="Roboto" w:eastAsia="Roboto" w:hAnsi="Roboto" w:cs="Roboto" w:hint="default"/>
        <w:b w:val="0"/>
        <w:bCs w:val="0"/>
        <w:i w:val="0"/>
        <w:iCs w:val="0"/>
        <w:color w:val="23A2E0"/>
        <w:spacing w:val="0"/>
        <w:w w:val="94"/>
        <w:sz w:val="18"/>
        <w:szCs w:val="18"/>
        <w:lang w:val="en-US" w:eastAsia="en-US" w:bidi="ar-SA"/>
      </w:rPr>
    </w:lvl>
    <w:lvl w:ilvl="2" w:tplc="A260C26A">
      <w:numFmt w:val="bullet"/>
      <w:lvlText w:val="•"/>
      <w:lvlJc w:val="left"/>
      <w:pPr>
        <w:ind w:left="1644" w:hanging="341"/>
      </w:pPr>
      <w:rPr>
        <w:rFonts w:ascii="Roboto" w:eastAsia="Roboto" w:hAnsi="Roboto" w:cs="Roboto" w:hint="default"/>
        <w:b w:val="0"/>
        <w:bCs w:val="0"/>
        <w:i w:val="0"/>
        <w:iCs w:val="0"/>
        <w:color w:val="23A2E0"/>
        <w:spacing w:val="0"/>
        <w:w w:val="94"/>
        <w:sz w:val="18"/>
        <w:szCs w:val="18"/>
        <w:lang w:val="en-US" w:eastAsia="en-US" w:bidi="ar-SA"/>
      </w:rPr>
    </w:lvl>
    <w:lvl w:ilvl="3" w:tplc="DF34917C">
      <w:numFmt w:val="bullet"/>
      <w:lvlText w:val="•"/>
      <w:lvlJc w:val="left"/>
      <w:pPr>
        <w:ind w:left="3654" w:hanging="341"/>
      </w:pPr>
      <w:rPr>
        <w:rFonts w:hint="default"/>
        <w:lang w:val="en-US" w:eastAsia="en-US" w:bidi="ar-SA"/>
      </w:rPr>
    </w:lvl>
    <w:lvl w:ilvl="4" w:tplc="B35A259C">
      <w:numFmt w:val="bullet"/>
      <w:lvlText w:val="•"/>
      <w:lvlJc w:val="left"/>
      <w:pPr>
        <w:ind w:left="4661" w:hanging="341"/>
      </w:pPr>
      <w:rPr>
        <w:rFonts w:hint="default"/>
        <w:lang w:val="en-US" w:eastAsia="en-US" w:bidi="ar-SA"/>
      </w:rPr>
    </w:lvl>
    <w:lvl w:ilvl="5" w:tplc="5BC64666">
      <w:numFmt w:val="bullet"/>
      <w:lvlText w:val="•"/>
      <w:lvlJc w:val="left"/>
      <w:pPr>
        <w:ind w:left="5669" w:hanging="341"/>
      </w:pPr>
      <w:rPr>
        <w:rFonts w:hint="default"/>
        <w:lang w:val="en-US" w:eastAsia="en-US" w:bidi="ar-SA"/>
      </w:rPr>
    </w:lvl>
    <w:lvl w:ilvl="6" w:tplc="3D0097F0">
      <w:numFmt w:val="bullet"/>
      <w:lvlText w:val="•"/>
      <w:lvlJc w:val="left"/>
      <w:pPr>
        <w:ind w:left="6676" w:hanging="341"/>
      </w:pPr>
      <w:rPr>
        <w:rFonts w:hint="default"/>
        <w:lang w:val="en-US" w:eastAsia="en-US" w:bidi="ar-SA"/>
      </w:rPr>
    </w:lvl>
    <w:lvl w:ilvl="7" w:tplc="3B1615DC">
      <w:numFmt w:val="bullet"/>
      <w:lvlText w:val="•"/>
      <w:lvlJc w:val="left"/>
      <w:pPr>
        <w:ind w:left="7683" w:hanging="341"/>
      </w:pPr>
      <w:rPr>
        <w:rFonts w:hint="default"/>
        <w:lang w:val="en-US" w:eastAsia="en-US" w:bidi="ar-SA"/>
      </w:rPr>
    </w:lvl>
    <w:lvl w:ilvl="8" w:tplc="D7C8AA2C">
      <w:numFmt w:val="bullet"/>
      <w:lvlText w:val="•"/>
      <w:lvlJc w:val="left"/>
      <w:pPr>
        <w:ind w:left="8690" w:hanging="341"/>
      </w:pPr>
      <w:rPr>
        <w:rFonts w:hint="default"/>
        <w:lang w:val="en-US" w:eastAsia="en-US" w:bidi="ar-SA"/>
      </w:rPr>
    </w:lvl>
  </w:abstractNum>
  <w:abstractNum w:abstractNumId="26" w15:restartNumberingAfterBreak="0">
    <w:nsid w:val="53D67493"/>
    <w:multiLevelType w:val="hybridMultilevel"/>
    <w:tmpl w:val="1B503A4A"/>
    <w:lvl w:ilvl="0" w:tplc="A4A25D56">
      <w:numFmt w:val="bullet"/>
      <w:lvlText w:val="•"/>
      <w:lvlJc w:val="left"/>
      <w:pPr>
        <w:ind w:left="567" w:hanging="341"/>
      </w:pPr>
      <w:rPr>
        <w:rFonts w:ascii="Roboto" w:eastAsia="Roboto" w:hAnsi="Roboto" w:cs="Roboto" w:hint="default"/>
        <w:b w:val="0"/>
        <w:bCs w:val="0"/>
        <w:i w:val="0"/>
        <w:iCs w:val="0"/>
        <w:color w:val="23A2E0"/>
        <w:spacing w:val="0"/>
        <w:w w:val="94"/>
        <w:sz w:val="18"/>
        <w:szCs w:val="18"/>
        <w:lang w:val="en-US" w:eastAsia="en-US" w:bidi="ar-SA"/>
      </w:rPr>
    </w:lvl>
    <w:lvl w:ilvl="1" w:tplc="1D84AB88">
      <w:numFmt w:val="bullet"/>
      <w:lvlText w:val="•"/>
      <w:lvlJc w:val="left"/>
      <w:pPr>
        <w:ind w:left="1376" w:hanging="341"/>
      </w:pPr>
      <w:rPr>
        <w:rFonts w:hint="default"/>
        <w:lang w:val="en-US" w:eastAsia="en-US" w:bidi="ar-SA"/>
      </w:rPr>
    </w:lvl>
    <w:lvl w:ilvl="2" w:tplc="01986D9E">
      <w:numFmt w:val="bullet"/>
      <w:lvlText w:val="•"/>
      <w:lvlJc w:val="left"/>
      <w:pPr>
        <w:ind w:left="2192" w:hanging="341"/>
      </w:pPr>
      <w:rPr>
        <w:rFonts w:hint="default"/>
        <w:lang w:val="en-US" w:eastAsia="en-US" w:bidi="ar-SA"/>
      </w:rPr>
    </w:lvl>
    <w:lvl w:ilvl="3" w:tplc="DD5EE010">
      <w:numFmt w:val="bullet"/>
      <w:lvlText w:val="•"/>
      <w:lvlJc w:val="left"/>
      <w:pPr>
        <w:ind w:left="3008" w:hanging="341"/>
      </w:pPr>
      <w:rPr>
        <w:rFonts w:hint="default"/>
        <w:lang w:val="en-US" w:eastAsia="en-US" w:bidi="ar-SA"/>
      </w:rPr>
    </w:lvl>
    <w:lvl w:ilvl="4" w:tplc="80EA0974">
      <w:numFmt w:val="bullet"/>
      <w:lvlText w:val="•"/>
      <w:lvlJc w:val="left"/>
      <w:pPr>
        <w:ind w:left="3824" w:hanging="341"/>
      </w:pPr>
      <w:rPr>
        <w:rFonts w:hint="default"/>
        <w:lang w:val="en-US" w:eastAsia="en-US" w:bidi="ar-SA"/>
      </w:rPr>
    </w:lvl>
    <w:lvl w:ilvl="5" w:tplc="F27280F8">
      <w:numFmt w:val="bullet"/>
      <w:lvlText w:val="•"/>
      <w:lvlJc w:val="left"/>
      <w:pPr>
        <w:ind w:left="4640" w:hanging="341"/>
      </w:pPr>
      <w:rPr>
        <w:rFonts w:hint="default"/>
        <w:lang w:val="en-US" w:eastAsia="en-US" w:bidi="ar-SA"/>
      </w:rPr>
    </w:lvl>
    <w:lvl w:ilvl="6" w:tplc="3B6C0610">
      <w:numFmt w:val="bullet"/>
      <w:lvlText w:val="•"/>
      <w:lvlJc w:val="left"/>
      <w:pPr>
        <w:ind w:left="5456" w:hanging="341"/>
      </w:pPr>
      <w:rPr>
        <w:rFonts w:hint="default"/>
        <w:lang w:val="en-US" w:eastAsia="en-US" w:bidi="ar-SA"/>
      </w:rPr>
    </w:lvl>
    <w:lvl w:ilvl="7" w:tplc="E0B043EE">
      <w:numFmt w:val="bullet"/>
      <w:lvlText w:val="•"/>
      <w:lvlJc w:val="left"/>
      <w:pPr>
        <w:ind w:left="6272" w:hanging="341"/>
      </w:pPr>
      <w:rPr>
        <w:rFonts w:hint="default"/>
        <w:lang w:val="en-US" w:eastAsia="en-US" w:bidi="ar-SA"/>
      </w:rPr>
    </w:lvl>
    <w:lvl w:ilvl="8" w:tplc="646291A6">
      <w:numFmt w:val="bullet"/>
      <w:lvlText w:val="•"/>
      <w:lvlJc w:val="left"/>
      <w:pPr>
        <w:ind w:left="7088" w:hanging="341"/>
      </w:pPr>
      <w:rPr>
        <w:rFonts w:hint="default"/>
        <w:lang w:val="en-US" w:eastAsia="en-US" w:bidi="ar-SA"/>
      </w:rPr>
    </w:lvl>
  </w:abstractNum>
  <w:abstractNum w:abstractNumId="27" w15:restartNumberingAfterBreak="0">
    <w:nsid w:val="547D11C6"/>
    <w:multiLevelType w:val="hybridMultilevel"/>
    <w:tmpl w:val="2B469F9E"/>
    <w:lvl w:ilvl="0" w:tplc="0C62757E">
      <w:numFmt w:val="bullet"/>
      <w:lvlText w:val="•"/>
      <w:lvlJc w:val="left"/>
      <w:pPr>
        <w:ind w:left="1304" w:hanging="341"/>
      </w:pPr>
      <w:rPr>
        <w:rFonts w:ascii="Roboto" w:eastAsia="Roboto" w:hAnsi="Roboto" w:cs="Roboto" w:hint="default"/>
        <w:b w:val="0"/>
        <w:bCs w:val="0"/>
        <w:i w:val="0"/>
        <w:iCs w:val="0"/>
        <w:color w:val="23A2E0"/>
        <w:spacing w:val="0"/>
        <w:w w:val="94"/>
        <w:sz w:val="18"/>
        <w:szCs w:val="18"/>
        <w:lang w:val="en-US" w:eastAsia="en-US" w:bidi="ar-SA"/>
      </w:rPr>
    </w:lvl>
    <w:lvl w:ilvl="1" w:tplc="EEA01DF8">
      <w:numFmt w:val="bullet"/>
      <w:lvlText w:val="•"/>
      <w:lvlJc w:val="left"/>
      <w:pPr>
        <w:ind w:left="1644" w:hanging="341"/>
      </w:pPr>
      <w:rPr>
        <w:rFonts w:ascii="Roboto" w:eastAsia="Roboto" w:hAnsi="Roboto" w:cs="Roboto" w:hint="default"/>
        <w:b w:val="0"/>
        <w:bCs w:val="0"/>
        <w:i w:val="0"/>
        <w:iCs w:val="0"/>
        <w:color w:val="23A2E0"/>
        <w:spacing w:val="0"/>
        <w:w w:val="94"/>
        <w:sz w:val="18"/>
        <w:szCs w:val="18"/>
        <w:lang w:val="en-US" w:eastAsia="en-US" w:bidi="ar-SA"/>
      </w:rPr>
    </w:lvl>
    <w:lvl w:ilvl="2" w:tplc="110EACFE">
      <w:numFmt w:val="bullet"/>
      <w:lvlText w:val="—"/>
      <w:lvlJc w:val="left"/>
      <w:pPr>
        <w:ind w:left="1984" w:hanging="341"/>
      </w:pPr>
      <w:rPr>
        <w:rFonts w:ascii="Roboto" w:eastAsia="Roboto" w:hAnsi="Roboto" w:cs="Roboto" w:hint="default"/>
        <w:b w:val="0"/>
        <w:bCs w:val="0"/>
        <w:i w:val="0"/>
        <w:iCs w:val="0"/>
        <w:color w:val="23A2E0"/>
        <w:spacing w:val="0"/>
        <w:w w:val="94"/>
        <w:sz w:val="18"/>
        <w:szCs w:val="18"/>
        <w:lang w:val="en-US" w:eastAsia="en-US" w:bidi="ar-SA"/>
      </w:rPr>
    </w:lvl>
    <w:lvl w:ilvl="3" w:tplc="21424216">
      <w:numFmt w:val="bullet"/>
      <w:lvlText w:val="•"/>
      <w:lvlJc w:val="left"/>
      <w:pPr>
        <w:ind w:left="3070" w:hanging="341"/>
      </w:pPr>
      <w:rPr>
        <w:rFonts w:hint="default"/>
        <w:lang w:val="en-US" w:eastAsia="en-US" w:bidi="ar-SA"/>
      </w:rPr>
    </w:lvl>
    <w:lvl w:ilvl="4" w:tplc="C39A9608">
      <w:numFmt w:val="bullet"/>
      <w:lvlText w:val="•"/>
      <w:lvlJc w:val="left"/>
      <w:pPr>
        <w:ind w:left="4161" w:hanging="341"/>
      </w:pPr>
      <w:rPr>
        <w:rFonts w:hint="default"/>
        <w:lang w:val="en-US" w:eastAsia="en-US" w:bidi="ar-SA"/>
      </w:rPr>
    </w:lvl>
    <w:lvl w:ilvl="5" w:tplc="42C4ABAC">
      <w:numFmt w:val="bullet"/>
      <w:lvlText w:val="•"/>
      <w:lvlJc w:val="left"/>
      <w:pPr>
        <w:ind w:left="5252" w:hanging="341"/>
      </w:pPr>
      <w:rPr>
        <w:rFonts w:hint="default"/>
        <w:lang w:val="en-US" w:eastAsia="en-US" w:bidi="ar-SA"/>
      </w:rPr>
    </w:lvl>
    <w:lvl w:ilvl="6" w:tplc="748CACFE">
      <w:numFmt w:val="bullet"/>
      <w:lvlText w:val="•"/>
      <w:lvlJc w:val="left"/>
      <w:pPr>
        <w:ind w:left="6342" w:hanging="341"/>
      </w:pPr>
      <w:rPr>
        <w:rFonts w:hint="default"/>
        <w:lang w:val="en-US" w:eastAsia="en-US" w:bidi="ar-SA"/>
      </w:rPr>
    </w:lvl>
    <w:lvl w:ilvl="7" w:tplc="3370CD12">
      <w:numFmt w:val="bullet"/>
      <w:lvlText w:val="•"/>
      <w:lvlJc w:val="left"/>
      <w:pPr>
        <w:ind w:left="7433" w:hanging="341"/>
      </w:pPr>
      <w:rPr>
        <w:rFonts w:hint="default"/>
        <w:lang w:val="en-US" w:eastAsia="en-US" w:bidi="ar-SA"/>
      </w:rPr>
    </w:lvl>
    <w:lvl w:ilvl="8" w:tplc="A712EF48">
      <w:numFmt w:val="bullet"/>
      <w:lvlText w:val="•"/>
      <w:lvlJc w:val="left"/>
      <w:pPr>
        <w:ind w:left="8524" w:hanging="341"/>
      </w:pPr>
      <w:rPr>
        <w:rFonts w:hint="default"/>
        <w:lang w:val="en-US" w:eastAsia="en-US" w:bidi="ar-SA"/>
      </w:rPr>
    </w:lvl>
  </w:abstractNum>
  <w:abstractNum w:abstractNumId="28" w15:restartNumberingAfterBreak="0">
    <w:nsid w:val="56E01A2A"/>
    <w:multiLevelType w:val="hybridMultilevel"/>
    <w:tmpl w:val="D5301748"/>
    <w:lvl w:ilvl="0" w:tplc="6B2AC5DC">
      <w:numFmt w:val="bullet"/>
      <w:lvlText w:val="•"/>
      <w:lvlJc w:val="left"/>
      <w:pPr>
        <w:ind w:left="1304" w:hanging="341"/>
      </w:pPr>
      <w:rPr>
        <w:rFonts w:ascii="Roboto" w:eastAsia="Roboto" w:hAnsi="Roboto" w:cs="Roboto" w:hint="default"/>
        <w:b w:val="0"/>
        <w:bCs w:val="0"/>
        <w:i w:val="0"/>
        <w:iCs w:val="0"/>
        <w:color w:val="23A2E0"/>
        <w:spacing w:val="0"/>
        <w:w w:val="94"/>
        <w:sz w:val="18"/>
        <w:szCs w:val="18"/>
        <w:lang w:val="en-US" w:eastAsia="en-US" w:bidi="ar-SA"/>
      </w:rPr>
    </w:lvl>
    <w:lvl w:ilvl="1" w:tplc="41ACCCCE">
      <w:numFmt w:val="bullet"/>
      <w:lvlText w:val="•"/>
      <w:lvlJc w:val="left"/>
      <w:pPr>
        <w:ind w:left="2240" w:hanging="341"/>
      </w:pPr>
      <w:rPr>
        <w:rFonts w:hint="default"/>
        <w:lang w:val="en-US" w:eastAsia="en-US" w:bidi="ar-SA"/>
      </w:rPr>
    </w:lvl>
    <w:lvl w:ilvl="2" w:tplc="7548E6E8">
      <w:numFmt w:val="bullet"/>
      <w:lvlText w:val="•"/>
      <w:lvlJc w:val="left"/>
      <w:pPr>
        <w:ind w:left="3181" w:hanging="341"/>
      </w:pPr>
      <w:rPr>
        <w:rFonts w:hint="default"/>
        <w:lang w:val="en-US" w:eastAsia="en-US" w:bidi="ar-SA"/>
      </w:rPr>
    </w:lvl>
    <w:lvl w:ilvl="3" w:tplc="ED94CC5C">
      <w:numFmt w:val="bullet"/>
      <w:lvlText w:val="•"/>
      <w:lvlJc w:val="left"/>
      <w:pPr>
        <w:ind w:left="4121" w:hanging="341"/>
      </w:pPr>
      <w:rPr>
        <w:rFonts w:hint="default"/>
        <w:lang w:val="en-US" w:eastAsia="en-US" w:bidi="ar-SA"/>
      </w:rPr>
    </w:lvl>
    <w:lvl w:ilvl="4" w:tplc="A25ACC4A">
      <w:numFmt w:val="bullet"/>
      <w:lvlText w:val="•"/>
      <w:lvlJc w:val="left"/>
      <w:pPr>
        <w:ind w:left="5062" w:hanging="341"/>
      </w:pPr>
      <w:rPr>
        <w:rFonts w:hint="default"/>
        <w:lang w:val="en-US" w:eastAsia="en-US" w:bidi="ar-SA"/>
      </w:rPr>
    </w:lvl>
    <w:lvl w:ilvl="5" w:tplc="EBF4B5C8">
      <w:numFmt w:val="bullet"/>
      <w:lvlText w:val="•"/>
      <w:lvlJc w:val="left"/>
      <w:pPr>
        <w:ind w:left="6002" w:hanging="341"/>
      </w:pPr>
      <w:rPr>
        <w:rFonts w:hint="default"/>
        <w:lang w:val="en-US" w:eastAsia="en-US" w:bidi="ar-SA"/>
      </w:rPr>
    </w:lvl>
    <w:lvl w:ilvl="6" w:tplc="528048CC">
      <w:numFmt w:val="bullet"/>
      <w:lvlText w:val="•"/>
      <w:lvlJc w:val="left"/>
      <w:pPr>
        <w:ind w:left="6943" w:hanging="341"/>
      </w:pPr>
      <w:rPr>
        <w:rFonts w:hint="default"/>
        <w:lang w:val="en-US" w:eastAsia="en-US" w:bidi="ar-SA"/>
      </w:rPr>
    </w:lvl>
    <w:lvl w:ilvl="7" w:tplc="49DE494A">
      <w:numFmt w:val="bullet"/>
      <w:lvlText w:val="•"/>
      <w:lvlJc w:val="left"/>
      <w:pPr>
        <w:ind w:left="7883" w:hanging="341"/>
      </w:pPr>
      <w:rPr>
        <w:rFonts w:hint="default"/>
        <w:lang w:val="en-US" w:eastAsia="en-US" w:bidi="ar-SA"/>
      </w:rPr>
    </w:lvl>
    <w:lvl w:ilvl="8" w:tplc="2CFC4DA0">
      <w:numFmt w:val="bullet"/>
      <w:lvlText w:val="•"/>
      <w:lvlJc w:val="left"/>
      <w:pPr>
        <w:ind w:left="8824" w:hanging="341"/>
      </w:pPr>
      <w:rPr>
        <w:rFonts w:hint="default"/>
        <w:lang w:val="en-US" w:eastAsia="en-US" w:bidi="ar-SA"/>
      </w:rPr>
    </w:lvl>
  </w:abstractNum>
  <w:abstractNum w:abstractNumId="29" w15:restartNumberingAfterBreak="0">
    <w:nsid w:val="5BCF7031"/>
    <w:multiLevelType w:val="multilevel"/>
    <w:tmpl w:val="EFF8A87C"/>
    <w:lvl w:ilvl="0">
      <w:start w:val="1"/>
      <w:numFmt w:val="upperLetter"/>
      <w:lvlText w:val="%1"/>
      <w:lvlJc w:val="left"/>
      <w:pPr>
        <w:ind w:left="794" w:hanging="681"/>
        <w:jc w:val="left"/>
      </w:pPr>
      <w:rPr>
        <w:rFonts w:ascii="Roboto" w:eastAsia="Roboto" w:hAnsi="Roboto" w:cs="Roboto" w:hint="default"/>
        <w:b w:val="0"/>
        <w:bCs w:val="0"/>
        <w:i w:val="0"/>
        <w:iCs w:val="0"/>
        <w:color w:val="23A2E0"/>
        <w:spacing w:val="0"/>
        <w:w w:val="100"/>
        <w:sz w:val="28"/>
        <w:szCs w:val="28"/>
        <w:lang w:val="en-US" w:eastAsia="en-US" w:bidi="ar-SA"/>
      </w:rPr>
    </w:lvl>
    <w:lvl w:ilvl="1">
      <w:start w:val="1"/>
      <w:numFmt w:val="decimal"/>
      <w:lvlText w:val="%1.%2"/>
      <w:lvlJc w:val="left"/>
      <w:pPr>
        <w:ind w:left="794" w:hanging="681"/>
        <w:jc w:val="left"/>
      </w:pPr>
      <w:rPr>
        <w:rFonts w:ascii="Roboto" w:eastAsia="Roboto" w:hAnsi="Roboto" w:cs="Roboto" w:hint="default"/>
        <w:b w:val="0"/>
        <w:bCs w:val="0"/>
        <w:i w:val="0"/>
        <w:iCs w:val="0"/>
        <w:color w:val="57585B"/>
        <w:spacing w:val="0"/>
        <w:w w:val="100"/>
        <w:sz w:val="20"/>
        <w:szCs w:val="20"/>
        <w:lang w:val="en-US" w:eastAsia="en-US" w:bidi="ar-SA"/>
      </w:rPr>
    </w:lvl>
    <w:lvl w:ilvl="2">
      <w:numFmt w:val="bullet"/>
      <w:lvlText w:val="•"/>
      <w:lvlJc w:val="left"/>
      <w:pPr>
        <w:ind w:left="2781" w:hanging="681"/>
      </w:pPr>
      <w:rPr>
        <w:rFonts w:hint="default"/>
        <w:lang w:val="en-US" w:eastAsia="en-US" w:bidi="ar-SA"/>
      </w:rPr>
    </w:lvl>
    <w:lvl w:ilvl="3">
      <w:numFmt w:val="bullet"/>
      <w:lvlText w:val="•"/>
      <w:lvlJc w:val="left"/>
      <w:pPr>
        <w:ind w:left="3771" w:hanging="681"/>
      </w:pPr>
      <w:rPr>
        <w:rFonts w:hint="default"/>
        <w:lang w:val="en-US" w:eastAsia="en-US" w:bidi="ar-SA"/>
      </w:rPr>
    </w:lvl>
    <w:lvl w:ilvl="4">
      <w:numFmt w:val="bullet"/>
      <w:lvlText w:val="•"/>
      <w:lvlJc w:val="left"/>
      <w:pPr>
        <w:ind w:left="4762" w:hanging="681"/>
      </w:pPr>
      <w:rPr>
        <w:rFonts w:hint="default"/>
        <w:lang w:val="en-US" w:eastAsia="en-US" w:bidi="ar-SA"/>
      </w:rPr>
    </w:lvl>
    <w:lvl w:ilvl="5">
      <w:numFmt w:val="bullet"/>
      <w:lvlText w:val="•"/>
      <w:lvlJc w:val="left"/>
      <w:pPr>
        <w:ind w:left="5752" w:hanging="681"/>
      </w:pPr>
      <w:rPr>
        <w:rFonts w:hint="default"/>
        <w:lang w:val="en-US" w:eastAsia="en-US" w:bidi="ar-SA"/>
      </w:rPr>
    </w:lvl>
    <w:lvl w:ilvl="6">
      <w:numFmt w:val="bullet"/>
      <w:lvlText w:val="•"/>
      <w:lvlJc w:val="left"/>
      <w:pPr>
        <w:ind w:left="6743" w:hanging="681"/>
      </w:pPr>
      <w:rPr>
        <w:rFonts w:hint="default"/>
        <w:lang w:val="en-US" w:eastAsia="en-US" w:bidi="ar-SA"/>
      </w:rPr>
    </w:lvl>
    <w:lvl w:ilvl="7">
      <w:numFmt w:val="bullet"/>
      <w:lvlText w:val="•"/>
      <w:lvlJc w:val="left"/>
      <w:pPr>
        <w:ind w:left="7733" w:hanging="681"/>
      </w:pPr>
      <w:rPr>
        <w:rFonts w:hint="default"/>
        <w:lang w:val="en-US" w:eastAsia="en-US" w:bidi="ar-SA"/>
      </w:rPr>
    </w:lvl>
    <w:lvl w:ilvl="8">
      <w:numFmt w:val="bullet"/>
      <w:lvlText w:val="•"/>
      <w:lvlJc w:val="left"/>
      <w:pPr>
        <w:ind w:left="8724" w:hanging="681"/>
      </w:pPr>
      <w:rPr>
        <w:rFonts w:hint="default"/>
        <w:lang w:val="en-US" w:eastAsia="en-US" w:bidi="ar-SA"/>
      </w:rPr>
    </w:lvl>
  </w:abstractNum>
  <w:abstractNum w:abstractNumId="30" w15:restartNumberingAfterBreak="0">
    <w:nsid w:val="5E19341C"/>
    <w:multiLevelType w:val="hybridMultilevel"/>
    <w:tmpl w:val="9AA2CF3C"/>
    <w:lvl w:ilvl="0" w:tplc="EA5A13E2">
      <w:numFmt w:val="bullet"/>
      <w:lvlText w:val="•"/>
      <w:lvlJc w:val="left"/>
      <w:pPr>
        <w:ind w:left="567" w:hanging="341"/>
      </w:pPr>
      <w:rPr>
        <w:rFonts w:ascii="Roboto" w:eastAsia="Roboto" w:hAnsi="Roboto" w:cs="Roboto" w:hint="default"/>
        <w:b w:val="0"/>
        <w:bCs w:val="0"/>
        <w:i w:val="0"/>
        <w:iCs w:val="0"/>
        <w:color w:val="23A2E0"/>
        <w:spacing w:val="0"/>
        <w:w w:val="94"/>
        <w:sz w:val="18"/>
        <w:szCs w:val="18"/>
        <w:lang w:val="en-US" w:eastAsia="en-US" w:bidi="ar-SA"/>
      </w:rPr>
    </w:lvl>
    <w:lvl w:ilvl="1" w:tplc="0E82F492">
      <w:numFmt w:val="bullet"/>
      <w:lvlText w:val="•"/>
      <w:lvlJc w:val="left"/>
      <w:pPr>
        <w:ind w:left="907" w:hanging="341"/>
      </w:pPr>
      <w:rPr>
        <w:rFonts w:ascii="Roboto" w:eastAsia="Roboto" w:hAnsi="Roboto" w:cs="Roboto" w:hint="default"/>
        <w:b w:val="0"/>
        <w:bCs w:val="0"/>
        <w:i w:val="0"/>
        <w:iCs w:val="0"/>
        <w:color w:val="23A2E0"/>
        <w:spacing w:val="0"/>
        <w:w w:val="94"/>
        <w:sz w:val="18"/>
        <w:szCs w:val="18"/>
        <w:lang w:val="en-US" w:eastAsia="en-US" w:bidi="ar-SA"/>
      </w:rPr>
    </w:lvl>
    <w:lvl w:ilvl="2" w:tplc="3A880072">
      <w:numFmt w:val="bullet"/>
      <w:lvlText w:val="•"/>
      <w:lvlJc w:val="left"/>
      <w:pPr>
        <w:ind w:left="1768" w:hanging="341"/>
      </w:pPr>
      <w:rPr>
        <w:rFonts w:hint="default"/>
        <w:lang w:val="en-US" w:eastAsia="en-US" w:bidi="ar-SA"/>
      </w:rPr>
    </w:lvl>
    <w:lvl w:ilvl="3" w:tplc="64AA242C">
      <w:numFmt w:val="bullet"/>
      <w:lvlText w:val="•"/>
      <w:lvlJc w:val="left"/>
      <w:pPr>
        <w:ind w:left="2637" w:hanging="341"/>
      </w:pPr>
      <w:rPr>
        <w:rFonts w:hint="default"/>
        <w:lang w:val="en-US" w:eastAsia="en-US" w:bidi="ar-SA"/>
      </w:rPr>
    </w:lvl>
    <w:lvl w:ilvl="4" w:tplc="1E14499C">
      <w:numFmt w:val="bullet"/>
      <w:lvlText w:val="•"/>
      <w:lvlJc w:val="left"/>
      <w:pPr>
        <w:ind w:left="3506" w:hanging="341"/>
      </w:pPr>
      <w:rPr>
        <w:rFonts w:hint="default"/>
        <w:lang w:val="en-US" w:eastAsia="en-US" w:bidi="ar-SA"/>
      </w:rPr>
    </w:lvl>
    <w:lvl w:ilvl="5" w:tplc="7DEE9564">
      <w:numFmt w:val="bullet"/>
      <w:lvlText w:val="•"/>
      <w:lvlJc w:val="left"/>
      <w:pPr>
        <w:ind w:left="4375" w:hanging="341"/>
      </w:pPr>
      <w:rPr>
        <w:rFonts w:hint="default"/>
        <w:lang w:val="en-US" w:eastAsia="en-US" w:bidi="ar-SA"/>
      </w:rPr>
    </w:lvl>
    <w:lvl w:ilvl="6" w:tplc="96B2B450">
      <w:numFmt w:val="bullet"/>
      <w:lvlText w:val="•"/>
      <w:lvlJc w:val="left"/>
      <w:pPr>
        <w:ind w:left="5244" w:hanging="341"/>
      </w:pPr>
      <w:rPr>
        <w:rFonts w:hint="default"/>
        <w:lang w:val="en-US" w:eastAsia="en-US" w:bidi="ar-SA"/>
      </w:rPr>
    </w:lvl>
    <w:lvl w:ilvl="7" w:tplc="E6D8847E">
      <w:numFmt w:val="bullet"/>
      <w:lvlText w:val="•"/>
      <w:lvlJc w:val="left"/>
      <w:pPr>
        <w:ind w:left="6113" w:hanging="341"/>
      </w:pPr>
      <w:rPr>
        <w:rFonts w:hint="default"/>
        <w:lang w:val="en-US" w:eastAsia="en-US" w:bidi="ar-SA"/>
      </w:rPr>
    </w:lvl>
    <w:lvl w:ilvl="8" w:tplc="4DC26860">
      <w:numFmt w:val="bullet"/>
      <w:lvlText w:val="•"/>
      <w:lvlJc w:val="left"/>
      <w:pPr>
        <w:ind w:left="6982" w:hanging="341"/>
      </w:pPr>
      <w:rPr>
        <w:rFonts w:hint="default"/>
        <w:lang w:val="en-US" w:eastAsia="en-US" w:bidi="ar-SA"/>
      </w:rPr>
    </w:lvl>
  </w:abstractNum>
  <w:abstractNum w:abstractNumId="31" w15:restartNumberingAfterBreak="0">
    <w:nsid w:val="60864304"/>
    <w:multiLevelType w:val="hybridMultilevel"/>
    <w:tmpl w:val="89DC4E0E"/>
    <w:lvl w:ilvl="0" w:tplc="F8407AB4">
      <w:numFmt w:val="bullet"/>
      <w:lvlText w:val="•"/>
      <w:lvlJc w:val="left"/>
      <w:pPr>
        <w:ind w:left="400" w:hanging="341"/>
      </w:pPr>
      <w:rPr>
        <w:rFonts w:ascii="Roboto" w:eastAsia="Roboto" w:hAnsi="Roboto" w:cs="Roboto" w:hint="default"/>
        <w:b w:val="0"/>
        <w:bCs w:val="0"/>
        <w:i w:val="0"/>
        <w:iCs w:val="0"/>
        <w:color w:val="23A2E0"/>
        <w:spacing w:val="0"/>
        <w:w w:val="94"/>
        <w:sz w:val="18"/>
        <w:szCs w:val="18"/>
        <w:lang w:val="en-US" w:eastAsia="en-US" w:bidi="ar-SA"/>
      </w:rPr>
    </w:lvl>
    <w:lvl w:ilvl="1" w:tplc="AF34DF58">
      <w:numFmt w:val="bullet"/>
      <w:lvlText w:val="•"/>
      <w:lvlJc w:val="left"/>
      <w:pPr>
        <w:ind w:left="797" w:hanging="341"/>
      </w:pPr>
      <w:rPr>
        <w:rFonts w:hint="default"/>
        <w:lang w:val="en-US" w:eastAsia="en-US" w:bidi="ar-SA"/>
      </w:rPr>
    </w:lvl>
    <w:lvl w:ilvl="2" w:tplc="F8742632">
      <w:numFmt w:val="bullet"/>
      <w:lvlText w:val="•"/>
      <w:lvlJc w:val="left"/>
      <w:pPr>
        <w:ind w:left="1195" w:hanging="341"/>
      </w:pPr>
      <w:rPr>
        <w:rFonts w:hint="default"/>
        <w:lang w:val="en-US" w:eastAsia="en-US" w:bidi="ar-SA"/>
      </w:rPr>
    </w:lvl>
    <w:lvl w:ilvl="3" w:tplc="96CC9898">
      <w:numFmt w:val="bullet"/>
      <w:lvlText w:val="•"/>
      <w:lvlJc w:val="left"/>
      <w:pPr>
        <w:ind w:left="1592" w:hanging="341"/>
      </w:pPr>
      <w:rPr>
        <w:rFonts w:hint="default"/>
        <w:lang w:val="en-US" w:eastAsia="en-US" w:bidi="ar-SA"/>
      </w:rPr>
    </w:lvl>
    <w:lvl w:ilvl="4" w:tplc="9C6A01D6">
      <w:numFmt w:val="bullet"/>
      <w:lvlText w:val="•"/>
      <w:lvlJc w:val="left"/>
      <w:pPr>
        <w:ind w:left="1990" w:hanging="341"/>
      </w:pPr>
      <w:rPr>
        <w:rFonts w:hint="default"/>
        <w:lang w:val="en-US" w:eastAsia="en-US" w:bidi="ar-SA"/>
      </w:rPr>
    </w:lvl>
    <w:lvl w:ilvl="5" w:tplc="B81EFA9E">
      <w:numFmt w:val="bullet"/>
      <w:lvlText w:val="•"/>
      <w:lvlJc w:val="left"/>
      <w:pPr>
        <w:ind w:left="2388" w:hanging="341"/>
      </w:pPr>
      <w:rPr>
        <w:rFonts w:hint="default"/>
        <w:lang w:val="en-US" w:eastAsia="en-US" w:bidi="ar-SA"/>
      </w:rPr>
    </w:lvl>
    <w:lvl w:ilvl="6" w:tplc="0B262D26">
      <w:numFmt w:val="bullet"/>
      <w:lvlText w:val="•"/>
      <w:lvlJc w:val="left"/>
      <w:pPr>
        <w:ind w:left="2785" w:hanging="341"/>
      </w:pPr>
      <w:rPr>
        <w:rFonts w:hint="default"/>
        <w:lang w:val="en-US" w:eastAsia="en-US" w:bidi="ar-SA"/>
      </w:rPr>
    </w:lvl>
    <w:lvl w:ilvl="7" w:tplc="6CC2BA76">
      <w:numFmt w:val="bullet"/>
      <w:lvlText w:val="•"/>
      <w:lvlJc w:val="left"/>
      <w:pPr>
        <w:ind w:left="3183" w:hanging="341"/>
      </w:pPr>
      <w:rPr>
        <w:rFonts w:hint="default"/>
        <w:lang w:val="en-US" w:eastAsia="en-US" w:bidi="ar-SA"/>
      </w:rPr>
    </w:lvl>
    <w:lvl w:ilvl="8" w:tplc="EB1C18A0">
      <w:numFmt w:val="bullet"/>
      <w:lvlText w:val="•"/>
      <w:lvlJc w:val="left"/>
      <w:pPr>
        <w:ind w:left="3581" w:hanging="341"/>
      </w:pPr>
      <w:rPr>
        <w:rFonts w:hint="default"/>
        <w:lang w:val="en-US" w:eastAsia="en-US" w:bidi="ar-SA"/>
      </w:rPr>
    </w:lvl>
  </w:abstractNum>
  <w:abstractNum w:abstractNumId="32" w15:restartNumberingAfterBreak="0">
    <w:nsid w:val="65816207"/>
    <w:multiLevelType w:val="hybridMultilevel"/>
    <w:tmpl w:val="F9FCDDD8"/>
    <w:lvl w:ilvl="0" w:tplc="20D2922E">
      <w:numFmt w:val="bullet"/>
      <w:lvlText w:val="•"/>
      <w:lvlJc w:val="left"/>
      <w:pPr>
        <w:ind w:left="400" w:hanging="341"/>
      </w:pPr>
      <w:rPr>
        <w:rFonts w:ascii="Roboto" w:eastAsia="Roboto" w:hAnsi="Roboto" w:cs="Roboto" w:hint="default"/>
        <w:b w:val="0"/>
        <w:bCs w:val="0"/>
        <w:i w:val="0"/>
        <w:iCs w:val="0"/>
        <w:color w:val="23A2E0"/>
        <w:spacing w:val="0"/>
        <w:w w:val="94"/>
        <w:sz w:val="18"/>
        <w:szCs w:val="18"/>
        <w:lang w:val="en-US" w:eastAsia="en-US" w:bidi="ar-SA"/>
      </w:rPr>
    </w:lvl>
    <w:lvl w:ilvl="1" w:tplc="5C160D66">
      <w:numFmt w:val="bullet"/>
      <w:lvlText w:val="•"/>
      <w:lvlJc w:val="left"/>
      <w:pPr>
        <w:ind w:left="797" w:hanging="341"/>
      </w:pPr>
      <w:rPr>
        <w:rFonts w:hint="default"/>
        <w:lang w:val="en-US" w:eastAsia="en-US" w:bidi="ar-SA"/>
      </w:rPr>
    </w:lvl>
    <w:lvl w:ilvl="2" w:tplc="6778D518">
      <w:numFmt w:val="bullet"/>
      <w:lvlText w:val="•"/>
      <w:lvlJc w:val="left"/>
      <w:pPr>
        <w:ind w:left="1195" w:hanging="341"/>
      </w:pPr>
      <w:rPr>
        <w:rFonts w:hint="default"/>
        <w:lang w:val="en-US" w:eastAsia="en-US" w:bidi="ar-SA"/>
      </w:rPr>
    </w:lvl>
    <w:lvl w:ilvl="3" w:tplc="A9E8A4E6">
      <w:numFmt w:val="bullet"/>
      <w:lvlText w:val="•"/>
      <w:lvlJc w:val="left"/>
      <w:pPr>
        <w:ind w:left="1592" w:hanging="341"/>
      </w:pPr>
      <w:rPr>
        <w:rFonts w:hint="default"/>
        <w:lang w:val="en-US" w:eastAsia="en-US" w:bidi="ar-SA"/>
      </w:rPr>
    </w:lvl>
    <w:lvl w:ilvl="4" w:tplc="B832C8DC">
      <w:numFmt w:val="bullet"/>
      <w:lvlText w:val="•"/>
      <w:lvlJc w:val="left"/>
      <w:pPr>
        <w:ind w:left="1990" w:hanging="341"/>
      </w:pPr>
      <w:rPr>
        <w:rFonts w:hint="default"/>
        <w:lang w:val="en-US" w:eastAsia="en-US" w:bidi="ar-SA"/>
      </w:rPr>
    </w:lvl>
    <w:lvl w:ilvl="5" w:tplc="2A3EE132">
      <w:numFmt w:val="bullet"/>
      <w:lvlText w:val="•"/>
      <w:lvlJc w:val="left"/>
      <w:pPr>
        <w:ind w:left="2388" w:hanging="341"/>
      </w:pPr>
      <w:rPr>
        <w:rFonts w:hint="default"/>
        <w:lang w:val="en-US" w:eastAsia="en-US" w:bidi="ar-SA"/>
      </w:rPr>
    </w:lvl>
    <w:lvl w:ilvl="6" w:tplc="FCECB1B4">
      <w:numFmt w:val="bullet"/>
      <w:lvlText w:val="•"/>
      <w:lvlJc w:val="left"/>
      <w:pPr>
        <w:ind w:left="2785" w:hanging="341"/>
      </w:pPr>
      <w:rPr>
        <w:rFonts w:hint="default"/>
        <w:lang w:val="en-US" w:eastAsia="en-US" w:bidi="ar-SA"/>
      </w:rPr>
    </w:lvl>
    <w:lvl w:ilvl="7" w:tplc="E14E0626">
      <w:numFmt w:val="bullet"/>
      <w:lvlText w:val="•"/>
      <w:lvlJc w:val="left"/>
      <w:pPr>
        <w:ind w:left="3183" w:hanging="341"/>
      </w:pPr>
      <w:rPr>
        <w:rFonts w:hint="default"/>
        <w:lang w:val="en-US" w:eastAsia="en-US" w:bidi="ar-SA"/>
      </w:rPr>
    </w:lvl>
    <w:lvl w:ilvl="8" w:tplc="47ACFAD4">
      <w:numFmt w:val="bullet"/>
      <w:lvlText w:val="•"/>
      <w:lvlJc w:val="left"/>
      <w:pPr>
        <w:ind w:left="3581" w:hanging="341"/>
      </w:pPr>
      <w:rPr>
        <w:rFonts w:hint="default"/>
        <w:lang w:val="en-US" w:eastAsia="en-US" w:bidi="ar-SA"/>
      </w:rPr>
    </w:lvl>
  </w:abstractNum>
  <w:abstractNum w:abstractNumId="33" w15:restartNumberingAfterBreak="0">
    <w:nsid w:val="6E145451"/>
    <w:multiLevelType w:val="hybridMultilevel"/>
    <w:tmpl w:val="C11A991E"/>
    <w:lvl w:ilvl="0" w:tplc="96E69D2E">
      <w:start w:val="1"/>
      <w:numFmt w:val="lowerLetter"/>
      <w:lvlText w:val="(%1)"/>
      <w:lvlJc w:val="left"/>
      <w:pPr>
        <w:ind w:left="2251" w:hanging="400"/>
        <w:jc w:val="left"/>
      </w:pPr>
      <w:rPr>
        <w:rFonts w:ascii="Roboto" w:eastAsia="Roboto" w:hAnsi="Roboto" w:cs="Roboto" w:hint="default"/>
        <w:b w:val="0"/>
        <w:bCs w:val="0"/>
        <w:i w:val="0"/>
        <w:iCs w:val="0"/>
        <w:color w:val="23A2E0"/>
        <w:spacing w:val="0"/>
        <w:w w:val="101"/>
        <w:sz w:val="20"/>
        <w:szCs w:val="20"/>
        <w:lang w:val="en-US" w:eastAsia="en-US" w:bidi="ar-SA"/>
      </w:rPr>
    </w:lvl>
    <w:lvl w:ilvl="1" w:tplc="640811CC">
      <w:start w:val="1"/>
      <w:numFmt w:val="lowerRoman"/>
      <w:lvlText w:val="(%2)"/>
      <w:lvlJc w:val="left"/>
      <w:pPr>
        <w:ind w:left="3097" w:hanging="339"/>
        <w:jc w:val="left"/>
      </w:pPr>
      <w:rPr>
        <w:rFonts w:ascii="Roboto" w:eastAsia="Roboto" w:hAnsi="Roboto" w:cs="Roboto" w:hint="default"/>
        <w:b w:val="0"/>
        <w:bCs w:val="0"/>
        <w:i w:val="0"/>
        <w:iCs w:val="0"/>
        <w:color w:val="23A2E0"/>
        <w:spacing w:val="0"/>
        <w:w w:val="101"/>
        <w:sz w:val="20"/>
        <w:szCs w:val="20"/>
        <w:lang w:val="en-US" w:eastAsia="en-US" w:bidi="ar-SA"/>
      </w:rPr>
    </w:lvl>
    <w:lvl w:ilvl="2" w:tplc="1D688368">
      <w:numFmt w:val="bullet"/>
      <w:lvlText w:val="•"/>
      <w:lvlJc w:val="left"/>
      <w:pPr>
        <w:ind w:left="3945" w:hanging="339"/>
      </w:pPr>
      <w:rPr>
        <w:rFonts w:hint="default"/>
        <w:lang w:val="en-US" w:eastAsia="en-US" w:bidi="ar-SA"/>
      </w:rPr>
    </w:lvl>
    <w:lvl w:ilvl="3" w:tplc="8EA26F20">
      <w:numFmt w:val="bullet"/>
      <w:lvlText w:val="•"/>
      <w:lvlJc w:val="left"/>
      <w:pPr>
        <w:ind w:left="4790" w:hanging="339"/>
      </w:pPr>
      <w:rPr>
        <w:rFonts w:hint="default"/>
        <w:lang w:val="en-US" w:eastAsia="en-US" w:bidi="ar-SA"/>
      </w:rPr>
    </w:lvl>
    <w:lvl w:ilvl="4" w:tplc="9ECC9050">
      <w:numFmt w:val="bullet"/>
      <w:lvlText w:val="•"/>
      <w:lvlJc w:val="left"/>
      <w:pPr>
        <w:ind w:left="5635" w:hanging="339"/>
      </w:pPr>
      <w:rPr>
        <w:rFonts w:hint="default"/>
        <w:lang w:val="en-US" w:eastAsia="en-US" w:bidi="ar-SA"/>
      </w:rPr>
    </w:lvl>
    <w:lvl w:ilvl="5" w:tplc="CF72C74A">
      <w:numFmt w:val="bullet"/>
      <w:lvlText w:val="•"/>
      <w:lvlJc w:val="left"/>
      <w:pPr>
        <w:ind w:left="6480" w:hanging="339"/>
      </w:pPr>
      <w:rPr>
        <w:rFonts w:hint="default"/>
        <w:lang w:val="en-US" w:eastAsia="en-US" w:bidi="ar-SA"/>
      </w:rPr>
    </w:lvl>
    <w:lvl w:ilvl="6" w:tplc="D9C2993A">
      <w:numFmt w:val="bullet"/>
      <w:lvlText w:val="•"/>
      <w:lvlJc w:val="left"/>
      <w:pPr>
        <w:ind w:left="7325" w:hanging="339"/>
      </w:pPr>
      <w:rPr>
        <w:rFonts w:hint="default"/>
        <w:lang w:val="en-US" w:eastAsia="en-US" w:bidi="ar-SA"/>
      </w:rPr>
    </w:lvl>
    <w:lvl w:ilvl="7" w:tplc="C34268D0">
      <w:numFmt w:val="bullet"/>
      <w:lvlText w:val="•"/>
      <w:lvlJc w:val="left"/>
      <w:pPr>
        <w:ind w:left="8170" w:hanging="339"/>
      </w:pPr>
      <w:rPr>
        <w:rFonts w:hint="default"/>
        <w:lang w:val="en-US" w:eastAsia="en-US" w:bidi="ar-SA"/>
      </w:rPr>
    </w:lvl>
    <w:lvl w:ilvl="8" w:tplc="7D20A4BA">
      <w:numFmt w:val="bullet"/>
      <w:lvlText w:val="•"/>
      <w:lvlJc w:val="left"/>
      <w:pPr>
        <w:ind w:left="9015" w:hanging="339"/>
      </w:pPr>
      <w:rPr>
        <w:rFonts w:hint="default"/>
        <w:lang w:val="en-US" w:eastAsia="en-US" w:bidi="ar-SA"/>
      </w:rPr>
    </w:lvl>
  </w:abstractNum>
  <w:abstractNum w:abstractNumId="34" w15:restartNumberingAfterBreak="0">
    <w:nsid w:val="6E5F71F9"/>
    <w:multiLevelType w:val="hybridMultilevel"/>
    <w:tmpl w:val="56323BE8"/>
    <w:lvl w:ilvl="0" w:tplc="BD169E02">
      <w:start w:val="1"/>
      <w:numFmt w:val="decimal"/>
      <w:lvlText w:val="%1"/>
      <w:lvlJc w:val="left"/>
      <w:pPr>
        <w:ind w:left="964" w:hanging="851"/>
        <w:jc w:val="left"/>
      </w:pPr>
      <w:rPr>
        <w:rFonts w:ascii="Roboto" w:eastAsia="Roboto" w:hAnsi="Roboto" w:cs="Roboto" w:hint="default"/>
        <w:b w:val="0"/>
        <w:bCs w:val="0"/>
        <w:i w:val="0"/>
        <w:iCs w:val="0"/>
        <w:color w:val="57585B"/>
        <w:spacing w:val="0"/>
        <w:w w:val="101"/>
        <w:sz w:val="20"/>
        <w:szCs w:val="20"/>
        <w:lang w:val="en-US" w:eastAsia="en-US" w:bidi="ar-SA"/>
      </w:rPr>
    </w:lvl>
    <w:lvl w:ilvl="1" w:tplc="4F8C01A6">
      <w:numFmt w:val="bullet"/>
      <w:lvlText w:val="•"/>
      <w:lvlJc w:val="left"/>
      <w:pPr>
        <w:ind w:left="1304" w:hanging="341"/>
      </w:pPr>
      <w:rPr>
        <w:rFonts w:ascii="Roboto" w:eastAsia="Roboto" w:hAnsi="Roboto" w:cs="Roboto" w:hint="default"/>
        <w:b w:val="0"/>
        <w:bCs w:val="0"/>
        <w:i w:val="0"/>
        <w:iCs w:val="0"/>
        <w:color w:val="23A2E0"/>
        <w:spacing w:val="0"/>
        <w:w w:val="94"/>
        <w:sz w:val="18"/>
        <w:szCs w:val="18"/>
        <w:lang w:val="en-US" w:eastAsia="en-US" w:bidi="ar-SA"/>
      </w:rPr>
    </w:lvl>
    <w:lvl w:ilvl="2" w:tplc="BB04427C">
      <w:numFmt w:val="bullet"/>
      <w:lvlText w:val="•"/>
      <w:lvlJc w:val="left"/>
      <w:pPr>
        <w:ind w:left="2345" w:hanging="341"/>
      </w:pPr>
      <w:rPr>
        <w:rFonts w:hint="default"/>
        <w:lang w:val="en-US" w:eastAsia="en-US" w:bidi="ar-SA"/>
      </w:rPr>
    </w:lvl>
    <w:lvl w:ilvl="3" w:tplc="DBEC96DA">
      <w:numFmt w:val="bullet"/>
      <w:lvlText w:val="•"/>
      <w:lvlJc w:val="left"/>
      <w:pPr>
        <w:ind w:left="3390" w:hanging="341"/>
      </w:pPr>
      <w:rPr>
        <w:rFonts w:hint="default"/>
        <w:lang w:val="en-US" w:eastAsia="en-US" w:bidi="ar-SA"/>
      </w:rPr>
    </w:lvl>
    <w:lvl w:ilvl="4" w:tplc="D0921340">
      <w:numFmt w:val="bullet"/>
      <w:lvlText w:val="•"/>
      <w:lvlJc w:val="left"/>
      <w:pPr>
        <w:ind w:left="4435" w:hanging="341"/>
      </w:pPr>
      <w:rPr>
        <w:rFonts w:hint="default"/>
        <w:lang w:val="en-US" w:eastAsia="en-US" w:bidi="ar-SA"/>
      </w:rPr>
    </w:lvl>
    <w:lvl w:ilvl="5" w:tplc="D8C487B2">
      <w:numFmt w:val="bullet"/>
      <w:lvlText w:val="•"/>
      <w:lvlJc w:val="left"/>
      <w:pPr>
        <w:ind w:left="5480" w:hanging="341"/>
      </w:pPr>
      <w:rPr>
        <w:rFonts w:hint="default"/>
        <w:lang w:val="en-US" w:eastAsia="en-US" w:bidi="ar-SA"/>
      </w:rPr>
    </w:lvl>
    <w:lvl w:ilvl="6" w:tplc="4D4E242C">
      <w:numFmt w:val="bullet"/>
      <w:lvlText w:val="•"/>
      <w:lvlJc w:val="left"/>
      <w:pPr>
        <w:ind w:left="6525" w:hanging="341"/>
      </w:pPr>
      <w:rPr>
        <w:rFonts w:hint="default"/>
        <w:lang w:val="en-US" w:eastAsia="en-US" w:bidi="ar-SA"/>
      </w:rPr>
    </w:lvl>
    <w:lvl w:ilvl="7" w:tplc="24D2E35C">
      <w:numFmt w:val="bullet"/>
      <w:lvlText w:val="•"/>
      <w:lvlJc w:val="left"/>
      <w:pPr>
        <w:ind w:left="7570" w:hanging="341"/>
      </w:pPr>
      <w:rPr>
        <w:rFonts w:hint="default"/>
        <w:lang w:val="en-US" w:eastAsia="en-US" w:bidi="ar-SA"/>
      </w:rPr>
    </w:lvl>
    <w:lvl w:ilvl="8" w:tplc="D0363F26">
      <w:numFmt w:val="bullet"/>
      <w:lvlText w:val="•"/>
      <w:lvlJc w:val="left"/>
      <w:pPr>
        <w:ind w:left="8615" w:hanging="341"/>
      </w:pPr>
      <w:rPr>
        <w:rFonts w:hint="default"/>
        <w:lang w:val="en-US" w:eastAsia="en-US" w:bidi="ar-SA"/>
      </w:rPr>
    </w:lvl>
  </w:abstractNum>
  <w:abstractNum w:abstractNumId="35" w15:restartNumberingAfterBreak="0">
    <w:nsid w:val="711F137E"/>
    <w:multiLevelType w:val="hybridMultilevel"/>
    <w:tmpl w:val="0378550A"/>
    <w:lvl w:ilvl="0" w:tplc="B492EDC0">
      <w:start w:val="1"/>
      <w:numFmt w:val="decimal"/>
      <w:lvlText w:val="%1."/>
      <w:lvlJc w:val="left"/>
      <w:pPr>
        <w:ind w:left="1304" w:hanging="341"/>
        <w:jc w:val="left"/>
      </w:pPr>
      <w:rPr>
        <w:rFonts w:ascii="Roboto" w:eastAsia="Roboto" w:hAnsi="Roboto" w:cs="Roboto" w:hint="default"/>
        <w:b w:val="0"/>
        <w:bCs w:val="0"/>
        <w:i w:val="0"/>
        <w:iCs w:val="0"/>
        <w:color w:val="57585B"/>
        <w:spacing w:val="-1"/>
        <w:w w:val="101"/>
        <w:sz w:val="20"/>
        <w:szCs w:val="20"/>
        <w:lang w:val="en-US" w:eastAsia="en-US" w:bidi="ar-SA"/>
      </w:rPr>
    </w:lvl>
    <w:lvl w:ilvl="1" w:tplc="78747E90">
      <w:numFmt w:val="bullet"/>
      <w:lvlText w:val="•"/>
      <w:lvlJc w:val="left"/>
      <w:pPr>
        <w:ind w:left="1644" w:hanging="341"/>
      </w:pPr>
      <w:rPr>
        <w:rFonts w:ascii="Roboto" w:eastAsia="Roboto" w:hAnsi="Roboto" w:cs="Roboto" w:hint="default"/>
        <w:b w:val="0"/>
        <w:bCs w:val="0"/>
        <w:i w:val="0"/>
        <w:iCs w:val="0"/>
        <w:color w:val="23A2E0"/>
        <w:spacing w:val="0"/>
        <w:w w:val="94"/>
        <w:sz w:val="18"/>
        <w:szCs w:val="18"/>
        <w:lang w:val="en-US" w:eastAsia="en-US" w:bidi="ar-SA"/>
      </w:rPr>
    </w:lvl>
    <w:lvl w:ilvl="2" w:tplc="CAE2F830">
      <w:numFmt w:val="bullet"/>
      <w:lvlText w:val="—"/>
      <w:lvlJc w:val="left"/>
      <w:pPr>
        <w:ind w:left="1984" w:hanging="341"/>
      </w:pPr>
      <w:rPr>
        <w:rFonts w:ascii="Roboto" w:eastAsia="Roboto" w:hAnsi="Roboto" w:cs="Roboto" w:hint="default"/>
        <w:b w:val="0"/>
        <w:bCs w:val="0"/>
        <w:i w:val="0"/>
        <w:iCs w:val="0"/>
        <w:color w:val="23A2E0"/>
        <w:spacing w:val="0"/>
        <w:w w:val="94"/>
        <w:sz w:val="18"/>
        <w:szCs w:val="18"/>
        <w:lang w:val="en-US" w:eastAsia="en-US" w:bidi="ar-SA"/>
      </w:rPr>
    </w:lvl>
    <w:lvl w:ilvl="3" w:tplc="EFE82B5C">
      <w:numFmt w:val="bullet"/>
      <w:lvlText w:val="•"/>
      <w:lvlJc w:val="left"/>
      <w:pPr>
        <w:ind w:left="3070" w:hanging="341"/>
      </w:pPr>
      <w:rPr>
        <w:rFonts w:hint="default"/>
        <w:lang w:val="en-US" w:eastAsia="en-US" w:bidi="ar-SA"/>
      </w:rPr>
    </w:lvl>
    <w:lvl w:ilvl="4" w:tplc="BBEA7F50">
      <w:numFmt w:val="bullet"/>
      <w:lvlText w:val="•"/>
      <w:lvlJc w:val="left"/>
      <w:pPr>
        <w:ind w:left="4161" w:hanging="341"/>
      </w:pPr>
      <w:rPr>
        <w:rFonts w:hint="default"/>
        <w:lang w:val="en-US" w:eastAsia="en-US" w:bidi="ar-SA"/>
      </w:rPr>
    </w:lvl>
    <w:lvl w:ilvl="5" w:tplc="B7B88E24">
      <w:numFmt w:val="bullet"/>
      <w:lvlText w:val="•"/>
      <w:lvlJc w:val="left"/>
      <w:pPr>
        <w:ind w:left="5252" w:hanging="341"/>
      </w:pPr>
      <w:rPr>
        <w:rFonts w:hint="default"/>
        <w:lang w:val="en-US" w:eastAsia="en-US" w:bidi="ar-SA"/>
      </w:rPr>
    </w:lvl>
    <w:lvl w:ilvl="6" w:tplc="66228446">
      <w:numFmt w:val="bullet"/>
      <w:lvlText w:val="•"/>
      <w:lvlJc w:val="left"/>
      <w:pPr>
        <w:ind w:left="6342" w:hanging="341"/>
      </w:pPr>
      <w:rPr>
        <w:rFonts w:hint="default"/>
        <w:lang w:val="en-US" w:eastAsia="en-US" w:bidi="ar-SA"/>
      </w:rPr>
    </w:lvl>
    <w:lvl w:ilvl="7" w:tplc="EE2A5750">
      <w:numFmt w:val="bullet"/>
      <w:lvlText w:val="•"/>
      <w:lvlJc w:val="left"/>
      <w:pPr>
        <w:ind w:left="7433" w:hanging="341"/>
      </w:pPr>
      <w:rPr>
        <w:rFonts w:hint="default"/>
        <w:lang w:val="en-US" w:eastAsia="en-US" w:bidi="ar-SA"/>
      </w:rPr>
    </w:lvl>
    <w:lvl w:ilvl="8" w:tplc="F30821DA">
      <w:numFmt w:val="bullet"/>
      <w:lvlText w:val="•"/>
      <w:lvlJc w:val="left"/>
      <w:pPr>
        <w:ind w:left="8524" w:hanging="341"/>
      </w:pPr>
      <w:rPr>
        <w:rFonts w:hint="default"/>
        <w:lang w:val="en-US" w:eastAsia="en-US" w:bidi="ar-SA"/>
      </w:rPr>
    </w:lvl>
  </w:abstractNum>
  <w:abstractNum w:abstractNumId="36" w15:restartNumberingAfterBreak="0">
    <w:nsid w:val="725B5AFD"/>
    <w:multiLevelType w:val="hybridMultilevel"/>
    <w:tmpl w:val="D4E83E44"/>
    <w:lvl w:ilvl="0" w:tplc="1B42FAA6">
      <w:numFmt w:val="bullet"/>
      <w:lvlText w:val="•"/>
      <w:lvlJc w:val="left"/>
      <w:pPr>
        <w:ind w:left="1304" w:hanging="341"/>
      </w:pPr>
      <w:rPr>
        <w:rFonts w:ascii="Roboto" w:eastAsia="Roboto" w:hAnsi="Roboto" w:cs="Roboto" w:hint="default"/>
        <w:b w:val="0"/>
        <w:bCs w:val="0"/>
        <w:i w:val="0"/>
        <w:iCs w:val="0"/>
        <w:color w:val="23A2E0"/>
        <w:spacing w:val="0"/>
        <w:w w:val="94"/>
        <w:sz w:val="18"/>
        <w:szCs w:val="18"/>
        <w:lang w:val="en-US" w:eastAsia="en-US" w:bidi="ar-SA"/>
      </w:rPr>
    </w:lvl>
    <w:lvl w:ilvl="1" w:tplc="6AC6A0C2">
      <w:numFmt w:val="bullet"/>
      <w:lvlText w:val="•"/>
      <w:lvlJc w:val="left"/>
      <w:pPr>
        <w:ind w:left="2240" w:hanging="341"/>
      </w:pPr>
      <w:rPr>
        <w:rFonts w:hint="default"/>
        <w:lang w:val="en-US" w:eastAsia="en-US" w:bidi="ar-SA"/>
      </w:rPr>
    </w:lvl>
    <w:lvl w:ilvl="2" w:tplc="E07ED80C">
      <w:numFmt w:val="bullet"/>
      <w:lvlText w:val="•"/>
      <w:lvlJc w:val="left"/>
      <w:pPr>
        <w:ind w:left="3181" w:hanging="341"/>
      </w:pPr>
      <w:rPr>
        <w:rFonts w:hint="default"/>
        <w:lang w:val="en-US" w:eastAsia="en-US" w:bidi="ar-SA"/>
      </w:rPr>
    </w:lvl>
    <w:lvl w:ilvl="3" w:tplc="DC0EBAF0">
      <w:numFmt w:val="bullet"/>
      <w:lvlText w:val="•"/>
      <w:lvlJc w:val="left"/>
      <w:pPr>
        <w:ind w:left="4121" w:hanging="341"/>
      </w:pPr>
      <w:rPr>
        <w:rFonts w:hint="default"/>
        <w:lang w:val="en-US" w:eastAsia="en-US" w:bidi="ar-SA"/>
      </w:rPr>
    </w:lvl>
    <w:lvl w:ilvl="4" w:tplc="274C151C">
      <w:numFmt w:val="bullet"/>
      <w:lvlText w:val="•"/>
      <w:lvlJc w:val="left"/>
      <w:pPr>
        <w:ind w:left="5062" w:hanging="341"/>
      </w:pPr>
      <w:rPr>
        <w:rFonts w:hint="default"/>
        <w:lang w:val="en-US" w:eastAsia="en-US" w:bidi="ar-SA"/>
      </w:rPr>
    </w:lvl>
    <w:lvl w:ilvl="5" w:tplc="265056D6">
      <w:numFmt w:val="bullet"/>
      <w:lvlText w:val="•"/>
      <w:lvlJc w:val="left"/>
      <w:pPr>
        <w:ind w:left="6002" w:hanging="341"/>
      </w:pPr>
      <w:rPr>
        <w:rFonts w:hint="default"/>
        <w:lang w:val="en-US" w:eastAsia="en-US" w:bidi="ar-SA"/>
      </w:rPr>
    </w:lvl>
    <w:lvl w:ilvl="6" w:tplc="B88C6F30">
      <w:numFmt w:val="bullet"/>
      <w:lvlText w:val="•"/>
      <w:lvlJc w:val="left"/>
      <w:pPr>
        <w:ind w:left="6943" w:hanging="341"/>
      </w:pPr>
      <w:rPr>
        <w:rFonts w:hint="default"/>
        <w:lang w:val="en-US" w:eastAsia="en-US" w:bidi="ar-SA"/>
      </w:rPr>
    </w:lvl>
    <w:lvl w:ilvl="7" w:tplc="FC04C45A">
      <w:numFmt w:val="bullet"/>
      <w:lvlText w:val="•"/>
      <w:lvlJc w:val="left"/>
      <w:pPr>
        <w:ind w:left="7883" w:hanging="341"/>
      </w:pPr>
      <w:rPr>
        <w:rFonts w:hint="default"/>
        <w:lang w:val="en-US" w:eastAsia="en-US" w:bidi="ar-SA"/>
      </w:rPr>
    </w:lvl>
    <w:lvl w:ilvl="8" w:tplc="6856207E">
      <w:numFmt w:val="bullet"/>
      <w:lvlText w:val="•"/>
      <w:lvlJc w:val="left"/>
      <w:pPr>
        <w:ind w:left="8824" w:hanging="341"/>
      </w:pPr>
      <w:rPr>
        <w:rFonts w:hint="default"/>
        <w:lang w:val="en-US" w:eastAsia="en-US" w:bidi="ar-SA"/>
      </w:rPr>
    </w:lvl>
  </w:abstractNum>
  <w:abstractNum w:abstractNumId="37" w15:restartNumberingAfterBreak="0">
    <w:nsid w:val="72811BC2"/>
    <w:multiLevelType w:val="hybridMultilevel"/>
    <w:tmpl w:val="12E8903C"/>
    <w:lvl w:ilvl="0" w:tplc="D2BC030C">
      <w:numFmt w:val="bullet"/>
      <w:lvlText w:val="•"/>
      <w:lvlJc w:val="left"/>
      <w:pPr>
        <w:ind w:left="400" w:hanging="341"/>
      </w:pPr>
      <w:rPr>
        <w:rFonts w:ascii="Roboto" w:eastAsia="Roboto" w:hAnsi="Roboto" w:cs="Roboto" w:hint="default"/>
        <w:b w:val="0"/>
        <w:bCs w:val="0"/>
        <w:i w:val="0"/>
        <w:iCs w:val="0"/>
        <w:color w:val="23A2E0"/>
        <w:spacing w:val="0"/>
        <w:w w:val="94"/>
        <w:sz w:val="18"/>
        <w:szCs w:val="18"/>
        <w:lang w:val="en-US" w:eastAsia="en-US" w:bidi="ar-SA"/>
      </w:rPr>
    </w:lvl>
    <w:lvl w:ilvl="1" w:tplc="37C259FE">
      <w:numFmt w:val="bullet"/>
      <w:lvlText w:val="•"/>
      <w:lvlJc w:val="left"/>
      <w:pPr>
        <w:ind w:left="797" w:hanging="341"/>
      </w:pPr>
      <w:rPr>
        <w:rFonts w:hint="default"/>
        <w:lang w:val="en-US" w:eastAsia="en-US" w:bidi="ar-SA"/>
      </w:rPr>
    </w:lvl>
    <w:lvl w:ilvl="2" w:tplc="F7541448">
      <w:numFmt w:val="bullet"/>
      <w:lvlText w:val="•"/>
      <w:lvlJc w:val="left"/>
      <w:pPr>
        <w:ind w:left="1195" w:hanging="341"/>
      </w:pPr>
      <w:rPr>
        <w:rFonts w:hint="default"/>
        <w:lang w:val="en-US" w:eastAsia="en-US" w:bidi="ar-SA"/>
      </w:rPr>
    </w:lvl>
    <w:lvl w:ilvl="3" w:tplc="9482D158">
      <w:numFmt w:val="bullet"/>
      <w:lvlText w:val="•"/>
      <w:lvlJc w:val="left"/>
      <w:pPr>
        <w:ind w:left="1592" w:hanging="341"/>
      </w:pPr>
      <w:rPr>
        <w:rFonts w:hint="default"/>
        <w:lang w:val="en-US" w:eastAsia="en-US" w:bidi="ar-SA"/>
      </w:rPr>
    </w:lvl>
    <w:lvl w:ilvl="4" w:tplc="BC1635DC">
      <w:numFmt w:val="bullet"/>
      <w:lvlText w:val="•"/>
      <w:lvlJc w:val="left"/>
      <w:pPr>
        <w:ind w:left="1990" w:hanging="341"/>
      </w:pPr>
      <w:rPr>
        <w:rFonts w:hint="default"/>
        <w:lang w:val="en-US" w:eastAsia="en-US" w:bidi="ar-SA"/>
      </w:rPr>
    </w:lvl>
    <w:lvl w:ilvl="5" w:tplc="91829B1A">
      <w:numFmt w:val="bullet"/>
      <w:lvlText w:val="•"/>
      <w:lvlJc w:val="left"/>
      <w:pPr>
        <w:ind w:left="2388" w:hanging="341"/>
      </w:pPr>
      <w:rPr>
        <w:rFonts w:hint="default"/>
        <w:lang w:val="en-US" w:eastAsia="en-US" w:bidi="ar-SA"/>
      </w:rPr>
    </w:lvl>
    <w:lvl w:ilvl="6" w:tplc="D9F6326A">
      <w:numFmt w:val="bullet"/>
      <w:lvlText w:val="•"/>
      <w:lvlJc w:val="left"/>
      <w:pPr>
        <w:ind w:left="2785" w:hanging="341"/>
      </w:pPr>
      <w:rPr>
        <w:rFonts w:hint="default"/>
        <w:lang w:val="en-US" w:eastAsia="en-US" w:bidi="ar-SA"/>
      </w:rPr>
    </w:lvl>
    <w:lvl w:ilvl="7" w:tplc="91A29682">
      <w:numFmt w:val="bullet"/>
      <w:lvlText w:val="•"/>
      <w:lvlJc w:val="left"/>
      <w:pPr>
        <w:ind w:left="3183" w:hanging="341"/>
      </w:pPr>
      <w:rPr>
        <w:rFonts w:hint="default"/>
        <w:lang w:val="en-US" w:eastAsia="en-US" w:bidi="ar-SA"/>
      </w:rPr>
    </w:lvl>
    <w:lvl w:ilvl="8" w:tplc="67303474">
      <w:numFmt w:val="bullet"/>
      <w:lvlText w:val="•"/>
      <w:lvlJc w:val="left"/>
      <w:pPr>
        <w:ind w:left="3581" w:hanging="341"/>
      </w:pPr>
      <w:rPr>
        <w:rFonts w:hint="default"/>
        <w:lang w:val="en-US" w:eastAsia="en-US" w:bidi="ar-SA"/>
      </w:rPr>
    </w:lvl>
  </w:abstractNum>
  <w:abstractNum w:abstractNumId="38" w15:restartNumberingAfterBreak="0">
    <w:nsid w:val="75CB4BCD"/>
    <w:multiLevelType w:val="hybridMultilevel"/>
    <w:tmpl w:val="52CA90CA"/>
    <w:lvl w:ilvl="0" w:tplc="159C5A68">
      <w:numFmt w:val="bullet"/>
      <w:lvlText w:val="•"/>
      <w:lvlJc w:val="left"/>
      <w:pPr>
        <w:ind w:left="567" w:hanging="341"/>
      </w:pPr>
      <w:rPr>
        <w:rFonts w:ascii="Roboto" w:eastAsia="Roboto" w:hAnsi="Roboto" w:cs="Roboto" w:hint="default"/>
        <w:b w:val="0"/>
        <w:bCs w:val="0"/>
        <w:i w:val="0"/>
        <w:iCs w:val="0"/>
        <w:color w:val="23A2E0"/>
        <w:spacing w:val="0"/>
        <w:w w:val="94"/>
        <w:sz w:val="18"/>
        <w:szCs w:val="18"/>
        <w:lang w:val="en-US" w:eastAsia="en-US" w:bidi="ar-SA"/>
      </w:rPr>
    </w:lvl>
    <w:lvl w:ilvl="1" w:tplc="D18212E4">
      <w:numFmt w:val="bullet"/>
      <w:lvlText w:val="•"/>
      <w:lvlJc w:val="left"/>
      <w:pPr>
        <w:ind w:left="907" w:hanging="341"/>
      </w:pPr>
      <w:rPr>
        <w:rFonts w:ascii="Roboto" w:eastAsia="Roboto" w:hAnsi="Roboto" w:cs="Roboto" w:hint="default"/>
        <w:b w:val="0"/>
        <w:bCs w:val="0"/>
        <w:i w:val="0"/>
        <w:iCs w:val="0"/>
        <w:color w:val="23A2E0"/>
        <w:spacing w:val="0"/>
        <w:w w:val="94"/>
        <w:sz w:val="18"/>
        <w:szCs w:val="18"/>
        <w:lang w:val="en-US" w:eastAsia="en-US" w:bidi="ar-SA"/>
      </w:rPr>
    </w:lvl>
    <w:lvl w:ilvl="2" w:tplc="F942F3FA">
      <w:numFmt w:val="bullet"/>
      <w:lvlText w:val="•"/>
      <w:lvlJc w:val="left"/>
      <w:pPr>
        <w:ind w:left="1768" w:hanging="341"/>
      </w:pPr>
      <w:rPr>
        <w:rFonts w:hint="default"/>
        <w:lang w:val="en-US" w:eastAsia="en-US" w:bidi="ar-SA"/>
      </w:rPr>
    </w:lvl>
    <w:lvl w:ilvl="3" w:tplc="8332878E">
      <w:numFmt w:val="bullet"/>
      <w:lvlText w:val="•"/>
      <w:lvlJc w:val="left"/>
      <w:pPr>
        <w:ind w:left="2637" w:hanging="341"/>
      </w:pPr>
      <w:rPr>
        <w:rFonts w:hint="default"/>
        <w:lang w:val="en-US" w:eastAsia="en-US" w:bidi="ar-SA"/>
      </w:rPr>
    </w:lvl>
    <w:lvl w:ilvl="4" w:tplc="C098FE78">
      <w:numFmt w:val="bullet"/>
      <w:lvlText w:val="•"/>
      <w:lvlJc w:val="left"/>
      <w:pPr>
        <w:ind w:left="3506" w:hanging="341"/>
      </w:pPr>
      <w:rPr>
        <w:rFonts w:hint="default"/>
        <w:lang w:val="en-US" w:eastAsia="en-US" w:bidi="ar-SA"/>
      </w:rPr>
    </w:lvl>
    <w:lvl w:ilvl="5" w:tplc="EE9455A6">
      <w:numFmt w:val="bullet"/>
      <w:lvlText w:val="•"/>
      <w:lvlJc w:val="left"/>
      <w:pPr>
        <w:ind w:left="4375" w:hanging="341"/>
      </w:pPr>
      <w:rPr>
        <w:rFonts w:hint="default"/>
        <w:lang w:val="en-US" w:eastAsia="en-US" w:bidi="ar-SA"/>
      </w:rPr>
    </w:lvl>
    <w:lvl w:ilvl="6" w:tplc="2F9AB780">
      <w:numFmt w:val="bullet"/>
      <w:lvlText w:val="•"/>
      <w:lvlJc w:val="left"/>
      <w:pPr>
        <w:ind w:left="5244" w:hanging="341"/>
      </w:pPr>
      <w:rPr>
        <w:rFonts w:hint="default"/>
        <w:lang w:val="en-US" w:eastAsia="en-US" w:bidi="ar-SA"/>
      </w:rPr>
    </w:lvl>
    <w:lvl w:ilvl="7" w:tplc="523084E0">
      <w:numFmt w:val="bullet"/>
      <w:lvlText w:val="•"/>
      <w:lvlJc w:val="left"/>
      <w:pPr>
        <w:ind w:left="6113" w:hanging="341"/>
      </w:pPr>
      <w:rPr>
        <w:rFonts w:hint="default"/>
        <w:lang w:val="en-US" w:eastAsia="en-US" w:bidi="ar-SA"/>
      </w:rPr>
    </w:lvl>
    <w:lvl w:ilvl="8" w:tplc="20582E7A">
      <w:numFmt w:val="bullet"/>
      <w:lvlText w:val="•"/>
      <w:lvlJc w:val="left"/>
      <w:pPr>
        <w:ind w:left="6982" w:hanging="341"/>
      </w:pPr>
      <w:rPr>
        <w:rFonts w:hint="default"/>
        <w:lang w:val="en-US" w:eastAsia="en-US" w:bidi="ar-SA"/>
      </w:rPr>
    </w:lvl>
  </w:abstractNum>
  <w:abstractNum w:abstractNumId="39" w15:restartNumberingAfterBreak="0">
    <w:nsid w:val="765D2FEC"/>
    <w:multiLevelType w:val="hybridMultilevel"/>
    <w:tmpl w:val="599ACFBC"/>
    <w:lvl w:ilvl="0" w:tplc="013230BA">
      <w:start w:val="1"/>
      <w:numFmt w:val="decimal"/>
      <w:lvlText w:val="%1"/>
      <w:lvlJc w:val="left"/>
      <w:pPr>
        <w:ind w:left="454" w:hanging="341"/>
        <w:jc w:val="left"/>
      </w:pPr>
      <w:rPr>
        <w:rFonts w:ascii="Roboto" w:eastAsia="Roboto" w:hAnsi="Roboto" w:cs="Roboto" w:hint="default"/>
        <w:b w:val="0"/>
        <w:bCs w:val="0"/>
        <w:i w:val="0"/>
        <w:iCs w:val="0"/>
        <w:color w:val="57585B"/>
        <w:spacing w:val="0"/>
        <w:w w:val="100"/>
        <w:sz w:val="14"/>
        <w:szCs w:val="14"/>
        <w:lang w:val="en-US" w:eastAsia="en-US" w:bidi="ar-SA"/>
      </w:rPr>
    </w:lvl>
    <w:lvl w:ilvl="1" w:tplc="A2307C16">
      <w:numFmt w:val="bullet"/>
      <w:lvlText w:val="•"/>
      <w:lvlJc w:val="left"/>
      <w:pPr>
        <w:ind w:left="1304" w:hanging="341"/>
      </w:pPr>
      <w:rPr>
        <w:rFonts w:ascii="Roboto" w:eastAsia="Roboto" w:hAnsi="Roboto" w:cs="Roboto" w:hint="default"/>
        <w:b w:val="0"/>
        <w:bCs w:val="0"/>
        <w:i w:val="0"/>
        <w:iCs w:val="0"/>
        <w:color w:val="23A2E0"/>
        <w:spacing w:val="0"/>
        <w:w w:val="94"/>
        <w:sz w:val="18"/>
        <w:szCs w:val="18"/>
        <w:lang w:val="en-US" w:eastAsia="en-US" w:bidi="ar-SA"/>
      </w:rPr>
    </w:lvl>
    <w:lvl w:ilvl="2" w:tplc="D7906E9E">
      <w:numFmt w:val="bullet"/>
      <w:lvlText w:val="•"/>
      <w:lvlJc w:val="left"/>
      <w:pPr>
        <w:ind w:left="1644" w:hanging="341"/>
      </w:pPr>
      <w:rPr>
        <w:rFonts w:ascii="Roboto" w:eastAsia="Roboto" w:hAnsi="Roboto" w:cs="Roboto" w:hint="default"/>
        <w:b w:val="0"/>
        <w:bCs w:val="0"/>
        <w:i w:val="0"/>
        <w:iCs w:val="0"/>
        <w:color w:val="23A2E0"/>
        <w:spacing w:val="0"/>
        <w:w w:val="94"/>
        <w:sz w:val="18"/>
        <w:szCs w:val="18"/>
        <w:lang w:val="en-US" w:eastAsia="en-US" w:bidi="ar-SA"/>
      </w:rPr>
    </w:lvl>
    <w:lvl w:ilvl="3" w:tplc="31109FA8">
      <w:numFmt w:val="bullet"/>
      <w:lvlText w:val="•"/>
      <w:lvlJc w:val="left"/>
      <w:pPr>
        <w:ind w:left="2773" w:hanging="341"/>
      </w:pPr>
      <w:rPr>
        <w:rFonts w:hint="default"/>
        <w:lang w:val="en-US" w:eastAsia="en-US" w:bidi="ar-SA"/>
      </w:rPr>
    </w:lvl>
    <w:lvl w:ilvl="4" w:tplc="6D282152">
      <w:numFmt w:val="bullet"/>
      <w:lvlText w:val="•"/>
      <w:lvlJc w:val="left"/>
      <w:pPr>
        <w:ind w:left="3906" w:hanging="341"/>
      </w:pPr>
      <w:rPr>
        <w:rFonts w:hint="default"/>
        <w:lang w:val="en-US" w:eastAsia="en-US" w:bidi="ar-SA"/>
      </w:rPr>
    </w:lvl>
    <w:lvl w:ilvl="5" w:tplc="C64A85C4">
      <w:numFmt w:val="bullet"/>
      <w:lvlText w:val="•"/>
      <w:lvlJc w:val="left"/>
      <w:pPr>
        <w:ind w:left="5039" w:hanging="341"/>
      </w:pPr>
      <w:rPr>
        <w:rFonts w:hint="default"/>
        <w:lang w:val="en-US" w:eastAsia="en-US" w:bidi="ar-SA"/>
      </w:rPr>
    </w:lvl>
    <w:lvl w:ilvl="6" w:tplc="42B6BDB4">
      <w:numFmt w:val="bullet"/>
      <w:lvlText w:val="•"/>
      <w:lvlJc w:val="left"/>
      <w:pPr>
        <w:ind w:left="6172" w:hanging="341"/>
      </w:pPr>
      <w:rPr>
        <w:rFonts w:hint="default"/>
        <w:lang w:val="en-US" w:eastAsia="en-US" w:bidi="ar-SA"/>
      </w:rPr>
    </w:lvl>
    <w:lvl w:ilvl="7" w:tplc="59884AB4">
      <w:numFmt w:val="bullet"/>
      <w:lvlText w:val="•"/>
      <w:lvlJc w:val="left"/>
      <w:pPr>
        <w:ind w:left="7305" w:hanging="341"/>
      </w:pPr>
      <w:rPr>
        <w:rFonts w:hint="default"/>
        <w:lang w:val="en-US" w:eastAsia="en-US" w:bidi="ar-SA"/>
      </w:rPr>
    </w:lvl>
    <w:lvl w:ilvl="8" w:tplc="496E8F96">
      <w:numFmt w:val="bullet"/>
      <w:lvlText w:val="•"/>
      <w:lvlJc w:val="left"/>
      <w:pPr>
        <w:ind w:left="8439" w:hanging="341"/>
      </w:pPr>
      <w:rPr>
        <w:rFonts w:hint="default"/>
        <w:lang w:val="en-US" w:eastAsia="en-US" w:bidi="ar-SA"/>
      </w:rPr>
    </w:lvl>
  </w:abstractNum>
  <w:abstractNum w:abstractNumId="40" w15:restartNumberingAfterBreak="0">
    <w:nsid w:val="76C10F53"/>
    <w:multiLevelType w:val="hybridMultilevel"/>
    <w:tmpl w:val="4216BF76"/>
    <w:lvl w:ilvl="0" w:tplc="9078E932">
      <w:numFmt w:val="bullet"/>
      <w:lvlText w:val="•"/>
      <w:lvlJc w:val="left"/>
      <w:pPr>
        <w:ind w:left="398" w:hanging="341"/>
      </w:pPr>
      <w:rPr>
        <w:rFonts w:ascii="Roboto" w:eastAsia="Roboto" w:hAnsi="Roboto" w:cs="Roboto" w:hint="default"/>
        <w:b w:val="0"/>
        <w:bCs w:val="0"/>
        <w:i w:val="0"/>
        <w:iCs w:val="0"/>
        <w:color w:val="23A2E0"/>
        <w:spacing w:val="0"/>
        <w:w w:val="94"/>
        <w:sz w:val="18"/>
        <w:szCs w:val="18"/>
        <w:lang w:val="en-US" w:eastAsia="en-US" w:bidi="ar-SA"/>
      </w:rPr>
    </w:lvl>
    <w:lvl w:ilvl="1" w:tplc="E332703C">
      <w:numFmt w:val="bullet"/>
      <w:lvlText w:val="•"/>
      <w:lvlJc w:val="left"/>
      <w:pPr>
        <w:ind w:left="978" w:hanging="341"/>
      </w:pPr>
      <w:rPr>
        <w:rFonts w:hint="default"/>
        <w:lang w:val="en-US" w:eastAsia="en-US" w:bidi="ar-SA"/>
      </w:rPr>
    </w:lvl>
    <w:lvl w:ilvl="2" w:tplc="3962C8FE">
      <w:numFmt w:val="bullet"/>
      <w:lvlText w:val="•"/>
      <w:lvlJc w:val="left"/>
      <w:pPr>
        <w:ind w:left="1556" w:hanging="341"/>
      </w:pPr>
      <w:rPr>
        <w:rFonts w:hint="default"/>
        <w:lang w:val="en-US" w:eastAsia="en-US" w:bidi="ar-SA"/>
      </w:rPr>
    </w:lvl>
    <w:lvl w:ilvl="3" w:tplc="4CCA6B3A">
      <w:numFmt w:val="bullet"/>
      <w:lvlText w:val="•"/>
      <w:lvlJc w:val="left"/>
      <w:pPr>
        <w:ind w:left="2135" w:hanging="341"/>
      </w:pPr>
      <w:rPr>
        <w:rFonts w:hint="default"/>
        <w:lang w:val="en-US" w:eastAsia="en-US" w:bidi="ar-SA"/>
      </w:rPr>
    </w:lvl>
    <w:lvl w:ilvl="4" w:tplc="2BDE2D6A">
      <w:numFmt w:val="bullet"/>
      <w:lvlText w:val="•"/>
      <w:lvlJc w:val="left"/>
      <w:pPr>
        <w:ind w:left="2713" w:hanging="341"/>
      </w:pPr>
      <w:rPr>
        <w:rFonts w:hint="default"/>
        <w:lang w:val="en-US" w:eastAsia="en-US" w:bidi="ar-SA"/>
      </w:rPr>
    </w:lvl>
    <w:lvl w:ilvl="5" w:tplc="B5D67228">
      <w:numFmt w:val="bullet"/>
      <w:lvlText w:val="•"/>
      <w:lvlJc w:val="left"/>
      <w:pPr>
        <w:ind w:left="3291" w:hanging="341"/>
      </w:pPr>
      <w:rPr>
        <w:rFonts w:hint="default"/>
        <w:lang w:val="en-US" w:eastAsia="en-US" w:bidi="ar-SA"/>
      </w:rPr>
    </w:lvl>
    <w:lvl w:ilvl="6" w:tplc="E1E22260">
      <w:numFmt w:val="bullet"/>
      <w:lvlText w:val="•"/>
      <w:lvlJc w:val="left"/>
      <w:pPr>
        <w:ind w:left="3870" w:hanging="341"/>
      </w:pPr>
      <w:rPr>
        <w:rFonts w:hint="default"/>
        <w:lang w:val="en-US" w:eastAsia="en-US" w:bidi="ar-SA"/>
      </w:rPr>
    </w:lvl>
    <w:lvl w:ilvl="7" w:tplc="397CD188">
      <w:numFmt w:val="bullet"/>
      <w:lvlText w:val="•"/>
      <w:lvlJc w:val="left"/>
      <w:pPr>
        <w:ind w:left="4448" w:hanging="341"/>
      </w:pPr>
      <w:rPr>
        <w:rFonts w:hint="default"/>
        <w:lang w:val="en-US" w:eastAsia="en-US" w:bidi="ar-SA"/>
      </w:rPr>
    </w:lvl>
    <w:lvl w:ilvl="8" w:tplc="04F46D00">
      <w:numFmt w:val="bullet"/>
      <w:lvlText w:val="•"/>
      <w:lvlJc w:val="left"/>
      <w:pPr>
        <w:ind w:left="5026" w:hanging="341"/>
      </w:pPr>
      <w:rPr>
        <w:rFonts w:hint="default"/>
        <w:lang w:val="en-US" w:eastAsia="en-US" w:bidi="ar-SA"/>
      </w:rPr>
    </w:lvl>
  </w:abstractNum>
  <w:abstractNum w:abstractNumId="41" w15:restartNumberingAfterBreak="0">
    <w:nsid w:val="78BC1B30"/>
    <w:multiLevelType w:val="hybridMultilevel"/>
    <w:tmpl w:val="5C185810"/>
    <w:lvl w:ilvl="0" w:tplc="CD8AD372">
      <w:numFmt w:val="bullet"/>
      <w:lvlText w:val="•"/>
      <w:lvlJc w:val="left"/>
      <w:pPr>
        <w:ind w:left="1304" w:hanging="341"/>
      </w:pPr>
      <w:rPr>
        <w:rFonts w:ascii="Roboto" w:eastAsia="Roboto" w:hAnsi="Roboto" w:cs="Roboto" w:hint="default"/>
        <w:b w:val="0"/>
        <w:bCs w:val="0"/>
        <w:i w:val="0"/>
        <w:iCs w:val="0"/>
        <w:color w:val="23A2E0"/>
        <w:spacing w:val="0"/>
        <w:w w:val="94"/>
        <w:sz w:val="18"/>
        <w:szCs w:val="18"/>
        <w:lang w:val="en-US" w:eastAsia="en-US" w:bidi="ar-SA"/>
      </w:rPr>
    </w:lvl>
    <w:lvl w:ilvl="1" w:tplc="79B21DB6">
      <w:numFmt w:val="bullet"/>
      <w:lvlText w:val="•"/>
      <w:lvlJc w:val="left"/>
      <w:pPr>
        <w:ind w:left="2240" w:hanging="341"/>
      </w:pPr>
      <w:rPr>
        <w:rFonts w:hint="default"/>
        <w:lang w:val="en-US" w:eastAsia="en-US" w:bidi="ar-SA"/>
      </w:rPr>
    </w:lvl>
    <w:lvl w:ilvl="2" w:tplc="36803F72">
      <w:numFmt w:val="bullet"/>
      <w:lvlText w:val="•"/>
      <w:lvlJc w:val="left"/>
      <w:pPr>
        <w:ind w:left="3181" w:hanging="341"/>
      </w:pPr>
      <w:rPr>
        <w:rFonts w:hint="default"/>
        <w:lang w:val="en-US" w:eastAsia="en-US" w:bidi="ar-SA"/>
      </w:rPr>
    </w:lvl>
    <w:lvl w:ilvl="3" w:tplc="74C2AE42">
      <w:numFmt w:val="bullet"/>
      <w:lvlText w:val="•"/>
      <w:lvlJc w:val="left"/>
      <w:pPr>
        <w:ind w:left="4121" w:hanging="341"/>
      </w:pPr>
      <w:rPr>
        <w:rFonts w:hint="default"/>
        <w:lang w:val="en-US" w:eastAsia="en-US" w:bidi="ar-SA"/>
      </w:rPr>
    </w:lvl>
    <w:lvl w:ilvl="4" w:tplc="86A83CAA">
      <w:numFmt w:val="bullet"/>
      <w:lvlText w:val="•"/>
      <w:lvlJc w:val="left"/>
      <w:pPr>
        <w:ind w:left="5062" w:hanging="341"/>
      </w:pPr>
      <w:rPr>
        <w:rFonts w:hint="default"/>
        <w:lang w:val="en-US" w:eastAsia="en-US" w:bidi="ar-SA"/>
      </w:rPr>
    </w:lvl>
    <w:lvl w:ilvl="5" w:tplc="A860D9C8">
      <w:numFmt w:val="bullet"/>
      <w:lvlText w:val="•"/>
      <w:lvlJc w:val="left"/>
      <w:pPr>
        <w:ind w:left="6002" w:hanging="341"/>
      </w:pPr>
      <w:rPr>
        <w:rFonts w:hint="default"/>
        <w:lang w:val="en-US" w:eastAsia="en-US" w:bidi="ar-SA"/>
      </w:rPr>
    </w:lvl>
    <w:lvl w:ilvl="6" w:tplc="5930113E">
      <w:numFmt w:val="bullet"/>
      <w:lvlText w:val="•"/>
      <w:lvlJc w:val="left"/>
      <w:pPr>
        <w:ind w:left="6943" w:hanging="341"/>
      </w:pPr>
      <w:rPr>
        <w:rFonts w:hint="default"/>
        <w:lang w:val="en-US" w:eastAsia="en-US" w:bidi="ar-SA"/>
      </w:rPr>
    </w:lvl>
    <w:lvl w:ilvl="7" w:tplc="BCE29BEA">
      <w:numFmt w:val="bullet"/>
      <w:lvlText w:val="•"/>
      <w:lvlJc w:val="left"/>
      <w:pPr>
        <w:ind w:left="7883" w:hanging="341"/>
      </w:pPr>
      <w:rPr>
        <w:rFonts w:hint="default"/>
        <w:lang w:val="en-US" w:eastAsia="en-US" w:bidi="ar-SA"/>
      </w:rPr>
    </w:lvl>
    <w:lvl w:ilvl="8" w:tplc="D19E1C9A">
      <w:numFmt w:val="bullet"/>
      <w:lvlText w:val="•"/>
      <w:lvlJc w:val="left"/>
      <w:pPr>
        <w:ind w:left="8824" w:hanging="341"/>
      </w:pPr>
      <w:rPr>
        <w:rFonts w:hint="default"/>
        <w:lang w:val="en-US" w:eastAsia="en-US" w:bidi="ar-SA"/>
      </w:rPr>
    </w:lvl>
  </w:abstractNum>
  <w:abstractNum w:abstractNumId="42" w15:restartNumberingAfterBreak="0">
    <w:nsid w:val="79673FF2"/>
    <w:multiLevelType w:val="hybridMultilevel"/>
    <w:tmpl w:val="F6360CA8"/>
    <w:lvl w:ilvl="0" w:tplc="EB104F52">
      <w:numFmt w:val="bullet"/>
      <w:lvlText w:val="•"/>
      <w:lvlJc w:val="left"/>
      <w:pPr>
        <w:ind w:left="1304" w:hanging="341"/>
      </w:pPr>
      <w:rPr>
        <w:rFonts w:ascii="Roboto" w:eastAsia="Roboto" w:hAnsi="Roboto" w:cs="Roboto" w:hint="default"/>
        <w:b w:val="0"/>
        <w:bCs w:val="0"/>
        <w:i w:val="0"/>
        <w:iCs w:val="0"/>
        <w:color w:val="23A2E0"/>
        <w:spacing w:val="0"/>
        <w:w w:val="94"/>
        <w:sz w:val="18"/>
        <w:szCs w:val="18"/>
        <w:lang w:val="en-US" w:eastAsia="en-US" w:bidi="ar-SA"/>
      </w:rPr>
    </w:lvl>
    <w:lvl w:ilvl="1" w:tplc="7B2E39BA">
      <w:numFmt w:val="bullet"/>
      <w:lvlText w:val="•"/>
      <w:lvlJc w:val="left"/>
      <w:pPr>
        <w:ind w:left="2240" w:hanging="341"/>
      </w:pPr>
      <w:rPr>
        <w:rFonts w:hint="default"/>
        <w:lang w:val="en-US" w:eastAsia="en-US" w:bidi="ar-SA"/>
      </w:rPr>
    </w:lvl>
    <w:lvl w:ilvl="2" w:tplc="EE0023CA">
      <w:numFmt w:val="bullet"/>
      <w:lvlText w:val="•"/>
      <w:lvlJc w:val="left"/>
      <w:pPr>
        <w:ind w:left="3181" w:hanging="341"/>
      </w:pPr>
      <w:rPr>
        <w:rFonts w:hint="default"/>
        <w:lang w:val="en-US" w:eastAsia="en-US" w:bidi="ar-SA"/>
      </w:rPr>
    </w:lvl>
    <w:lvl w:ilvl="3" w:tplc="69B0E138">
      <w:numFmt w:val="bullet"/>
      <w:lvlText w:val="•"/>
      <w:lvlJc w:val="left"/>
      <w:pPr>
        <w:ind w:left="4121" w:hanging="341"/>
      </w:pPr>
      <w:rPr>
        <w:rFonts w:hint="default"/>
        <w:lang w:val="en-US" w:eastAsia="en-US" w:bidi="ar-SA"/>
      </w:rPr>
    </w:lvl>
    <w:lvl w:ilvl="4" w:tplc="C09E116A">
      <w:numFmt w:val="bullet"/>
      <w:lvlText w:val="•"/>
      <w:lvlJc w:val="left"/>
      <w:pPr>
        <w:ind w:left="5062" w:hanging="341"/>
      </w:pPr>
      <w:rPr>
        <w:rFonts w:hint="default"/>
        <w:lang w:val="en-US" w:eastAsia="en-US" w:bidi="ar-SA"/>
      </w:rPr>
    </w:lvl>
    <w:lvl w:ilvl="5" w:tplc="95824844">
      <w:numFmt w:val="bullet"/>
      <w:lvlText w:val="•"/>
      <w:lvlJc w:val="left"/>
      <w:pPr>
        <w:ind w:left="6002" w:hanging="341"/>
      </w:pPr>
      <w:rPr>
        <w:rFonts w:hint="default"/>
        <w:lang w:val="en-US" w:eastAsia="en-US" w:bidi="ar-SA"/>
      </w:rPr>
    </w:lvl>
    <w:lvl w:ilvl="6" w:tplc="BB58C708">
      <w:numFmt w:val="bullet"/>
      <w:lvlText w:val="•"/>
      <w:lvlJc w:val="left"/>
      <w:pPr>
        <w:ind w:left="6943" w:hanging="341"/>
      </w:pPr>
      <w:rPr>
        <w:rFonts w:hint="default"/>
        <w:lang w:val="en-US" w:eastAsia="en-US" w:bidi="ar-SA"/>
      </w:rPr>
    </w:lvl>
    <w:lvl w:ilvl="7" w:tplc="15D02E50">
      <w:numFmt w:val="bullet"/>
      <w:lvlText w:val="•"/>
      <w:lvlJc w:val="left"/>
      <w:pPr>
        <w:ind w:left="7883" w:hanging="341"/>
      </w:pPr>
      <w:rPr>
        <w:rFonts w:hint="default"/>
        <w:lang w:val="en-US" w:eastAsia="en-US" w:bidi="ar-SA"/>
      </w:rPr>
    </w:lvl>
    <w:lvl w:ilvl="8" w:tplc="24481F8C">
      <w:numFmt w:val="bullet"/>
      <w:lvlText w:val="•"/>
      <w:lvlJc w:val="left"/>
      <w:pPr>
        <w:ind w:left="8824" w:hanging="341"/>
      </w:pPr>
      <w:rPr>
        <w:rFonts w:hint="default"/>
        <w:lang w:val="en-US" w:eastAsia="en-US" w:bidi="ar-SA"/>
      </w:rPr>
    </w:lvl>
  </w:abstractNum>
  <w:abstractNum w:abstractNumId="43" w15:restartNumberingAfterBreak="0">
    <w:nsid w:val="7B8D2FDE"/>
    <w:multiLevelType w:val="hybridMultilevel"/>
    <w:tmpl w:val="1714DE70"/>
    <w:lvl w:ilvl="0" w:tplc="2B387A14">
      <w:numFmt w:val="bullet"/>
      <w:lvlText w:val="•"/>
      <w:lvlJc w:val="left"/>
      <w:pPr>
        <w:ind w:left="1304" w:hanging="341"/>
      </w:pPr>
      <w:rPr>
        <w:rFonts w:ascii="Roboto" w:eastAsia="Roboto" w:hAnsi="Roboto" w:cs="Roboto" w:hint="default"/>
        <w:b w:val="0"/>
        <w:bCs w:val="0"/>
        <w:i w:val="0"/>
        <w:iCs w:val="0"/>
        <w:color w:val="23A2E0"/>
        <w:spacing w:val="0"/>
        <w:w w:val="94"/>
        <w:sz w:val="18"/>
        <w:szCs w:val="18"/>
        <w:lang w:val="en-US" w:eastAsia="en-US" w:bidi="ar-SA"/>
      </w:rPr>
    </w:lvl>
    <w:lvl w:ilvl="1" w:tplc="E404F96C">
      <w:numFmt w:val="bullet"/>
      <w:lvlText w:val="•"/>
      <w:lvlJc w:val="left"/>
      <w:pPr>
        <w:ind w:left="2240" w:hanging="341"/>
      </w:pPr>
      <w:rPr>
        <w:rFonts w:hint="default"/>
        <w:lang w:val="en-US" w:eastAsia="en-US" w:bidi="ar-SA"/>
      </w:rPr>
    </w:lvl>
    <w:lvl w:ilvl="2" w:tplc="4BB279DE">
      <w:numFmt w:val="bullet"/>
      <w:lvlText w:val="•"/>
      <w:lvlJc w:val="left"/>
      <w:pPr>
        <w:ind w:left="3181" w:hanging="341"/>
      </w:pPr>
      <w:rPr>
        <w:rFonts w:hint="default"/>
        <w:lang w:val="en-US" w:eastAsia="en-US" w:bidi="ar-SA"/>
      </w:rPr>
    </w:lvl>
    <w:lvl w:ilvl="3" w:tplc="DE260720">
      <w:numFmt w:val="bullet"/>
      <w:lvlText w:val="•"/>
      <w:lvlJc w:val="left"/>
      <w:pPr>
        <w:ind w:left="4121" w:hanging="341"/>
      </w:pPr>
      <w:rPr>
        <w:rFonts w:hint="default"/>
        <w:lang w:val="en-US" w:eastAsia="en-US" w:bidi="ar-SA"/>
      </w:rPr>
    </w:lvl>
    <w:lvl w:ilvl="4" w:tplc="D7383390">
      <w:numFmt w:val="bullet"/>
      <w:lvlText w:val="•"/>
      <w:lvlJc w:val="left"/>
      <w:pPr>
        <w:ind w:left="5062" w:hanging="341"/>
      </w:pPr>
      <w:rPr>
        <w:rFonts w:hint="default"/>
        <w:lang w:val="en-US" w:eastAsia="en-US" w:bidi="ar-SA"/>
      </w:rPr>
    </w:lvl>
    <w:lvl w:ilvl="5" w:tplc="AA6ED36A">
      <w:numFmt w:val="bullet"/>
      <w:lvlText w:val="•"/>
      <w:lvlJc w:val="left"/>
      <w:pPr>
        <w:ind w:left="6002" w:hanging="341"/>
      </w:pPr>
      <w:rPr>
        <w:rFonts w:hint="default"/>
        <w:lang w:val="en-US" w:eastAsia="en-US" w:bidi="ar-SA"/>
      </w:rPr>
    </w:lvl>
    <w:lvl w:ilvl="6" w:tplc="0A941B3C">
      <w:numFmt w:val="bullet"/>
      <w:lvlText w:val="•"/>
      <w:lvlJc w:val="left"/>
      <w:pPr>
        <w:ind w:left="6943" w:hanging="341"/>
      </w:pPr>
      <w:rPr>
        <w:rFonts w:hint="default"/>
        <w:lang w:val="en-US" w:eastAsia="en-US" w:bidi="ar-SA"/>
      </w:rPr>
    </w:lvl>
    <w:lvl w:ilvl="7" w:tplc="3AFC3BE6">
      <w:numFmt w:val="bullet"/>
      <w:lvlText w:val="•"/>
      <w:lvlJc w:val="left"/>
      <w:pPr>
        <w:ind w:left="7883" w:hanging="341"/>
      </w:pPr>
      <w:rPr>
        <w:rFonts w:hint="default"/>
        <w:lang w:val="en-US" w:eastAsia="en-US" w:bidi="ar-SA"/>
      </w:rPr>
    </w:lvl>
    <w:lvl w:ilvl="8" w:tplc="4B3A482A">
      <w:numFmt w:val="bullet"/>
      <w:lvlText w:val="•"/>
      <w:lvlJc w:val="left"/>
      <w:pPr>
        <w:ind w:left="8824" w:hanging="341"/>
      </w:pPr>
      <w:rPr>
        <w:rFonts w:hint="default"/>
        <w:lang w:val="en-US" w:eastAsia="en-US" w:bidi="ar-SA"/>
      </w:rPr>
    </w:lvl>
  </w:abstractNum>
  <w:abstractNum w:abstractNumId="44" w15:restartNumberingAfterBreak="0">
    <w:nsid w:val="7DD36ACB"/>
    <w:multiLevelType w:val="hybridMultilevel"/>
    <w:tmpl w:val="69545CB4"/>
    <w:lvl w:ilvl="0" w:tplc="D714A144">
      <w:numFmt w:val="bullet"/>
      <w:lvlText w:val="•"/>
      <w:lvlJc w:val="left"/>
      <w:pPr>
        <w:ind w:left="1304" w:hanging="341"/>
      </w:pPr>
      <w:rPr>
        <w:rFonts w:ascii="Roboto" w:eastAsia="Roboto" w:hAnsi="Roboto" w:cs="Roboto" w:hint="default"/>
        <w:b w:val="0"/>
        <w:bCs w:val="0"/>
        <w:i w:val="0"/>
        <w:iCs w:val="0"/>
        <w:color w:val="23A2E0"/>
        <w:spacing w:val="0"/>
        <w:w w:val="94"/>
        <w:sz w:val="18"/>
        <w:szCs w:val="18"/>
        <w:lang w:val="en-US" w:eastAsia="en-US" w:bidi="ar-SA"/>
      </w:rPr>
    </w:lvl>
    <w:lvl w:ilvl="1" w:tplc="43D47A20">
      <w:numFmt w:val="bullet"/>
      <w:lvlText w:val="•"/>
      <w:lvlJc w:val="left"/>
      <w:pPr>
        <w:ind w:left="2240" w:hanging="341"/>
      </w:pPr>
      <w:rPr>
        <w:rFonts w:hint="default"/>
        <w:lang w:val="en-US" w:eastAsia="en-US" w:bidi="ar-SA"/>
      </w:rPr>
    </w:lvl>
    <w:lvl w:ilvl="2" w:tplc="8D989EF6">
      <w:numFmt w:val="bullet"/>
      <w:lvlText w:val="•"/>
      <w:lvlJc w:val="left"/>
      <w:pPr>
        <w:ind w:left="3181" w:hanging="341"/>
      </w:pPr>
      <w:rPr>
        <w:rFonts w:hint="default"/>
        <w:lang w:val="en-US" w:eastAsia="en-US" w:bidi="ar-SA"/>
      </w:rPr>
    </w:lvl>
    <w:lvl w:ilvl="3" w:tplc="B7BAD256">
      <w:numFmt w:val="bullet"/>
      <w:lvlText w:val="•"/>
      <w:lvlJc w:val="left"/>
      <w:pPr>
        <w:ind w:left="4121" w:hanging="341"/>
      </w:pPr>
      <w:rPr>
        <w:rFonts w:hint="default"/>
        <w:lang w:val="en-US" w:eastAsia="en-US" w:bidi="ar-SA"/>
      </w:rPr>
    </w:lvl>
    <w:lvl w:ilvl="4" w:tplc="D0F618F0">
      <w:numFmt w:val="bullet"/>
      <w:lvlText w:val="•"/>
      <w:lvlJc w:val="left"/>
      <w:pPr>
        <w:ind w:left="5062" w:hanging="341"/>
      </w:pPr>
      <w:rPr>
        <w:rFonts w:hint="default"/>
        <w:lang w:val="en-US" w:eastAsia="en-US" w:bidi="ar-SA"/>
      </w:rPr>
    </w:lvl>
    <w:lvl w:ilvl="5" w:tplc="344E0F14">
      <w:numFmt w:val="bullet"/>
      <w:lvlText w:val="•"/>
      <w:lvlJc w:val="left"/>
      <w:pPr>
        <w:ind w:left="6002" w:hanging="341"/>
      </w:pPr>
      <w:rPr>
        <w:rFonts w:hint="default"/>
        <w:lang w:val="en-US" w:eastAsia="en-US" w:bidi="ar-SA"/>
      </w:rPr>
    </w:lvl>
    <w:lvl w:ilvl="6" w:tplc="D68E7D32">
      <w:numFmt w:val="bullet"/>
      <w:lvlText w:val="•"/>
      <w:lvlJc w:val="left"/>
      <w:pPr>
        <w:ind w:left="6943" w:hanging="341"/>
      </w:pPr>
      <w:rPr>
        <w:rFonts w:hint="default"/>
        <w:lang w:val="en-US" w:eastAsia="en-US" w:bidi="ar-SA"/>
      </w:rPr>
    </w:lvl>
    <w:lvl w:ilvl="7" w:tplc="6E30A634">
      <w:numFmt w:val="bullet"/>
      <w:lvlText w:val="•"/>
      <w:lvlJc w:val="left"/>
      <w:pPr>
        <w:ind w:left="7883" w:hanging="341"/>
      </w:pPr>
      <w:rPr>
        <w:rFonts w:hint="default"/>
        <w:lang w:val="en-US" w:eastAsia="en-US" w:bidi="ar-SA"/>
      </w:rPr>
    </w:lvl>
    <w:lvl w:ilvl="8" w:tplc="CB2AB084">
      <w:numFmt w:val="bullet"/>
      <w:lvlText w:val="•"/>
      <w:lvlJc w:val="left"/>
      <w:pPr>
        <w:ind w:left="8824" w:hanging="341"/>
      </w:pPr>
      <w:rPr>
        <w:rFonts w:hint="default"/>
        <w:lang w:val="en-US" w:eastAsia="en-US" w:bidi="ar-SA"/>
      </w:rPr>
    </w:lvl>
  </w:abstractNum>
  <w:num w:numId="1">
    <w:abstractNumId w:val="20"/>
  </w:num>
  <w:num w:numId="2">
    <w:abstractNumId w:val="40"/>
  </w:num>
  <w:num w:numId="3">
    <w:abstractNumId w:val="8"/>
  </w:num>
  <w:num w:numId="4">
    <w:abstractNumId w:val="43"/>
  </w:num>
  <w:num w:numId="5">
    <w:abstractNumId w:val="41"/>
  </w:num>
  <w:num w:numId="6">
    <w:abstractNumId w:val="18"/>
  </w:num>
  <w:num w:numId="7">
    <w:abstractNumId w:val="27"/>
  </w:num>
  <w:num w:numId="8">
    <w:abstractNumId w:val="16"/>
  </w:num>
  <w:num w:numId="9">
    <w:abstractNumId w:val="25"/>
  </w:num>
  <w:num w:numId="10">
    <w:abstractNumId w:val="36"/>
  </w:num>
  <w:num w:numId="11">
    <w:abstractNumId w:val="0"/>
  </w:num>
  <w:num w:numId="12">
    <w:abstractNumId w:val="12"/>
  </w:num>
  <w:num w:numId="13">
    <w:abstractNumId w:val="28"/>
  </w:num>
  <w:num w:numId="14">
    <w:abstractNumId w:val="15"/>
  </w:num>
  <w:num w:numId="15">
    <w:abstractNumId w:val="32"/>
  </w:num>
  <w:num w:numId="16">
    <w:abstractNumId w:val="14"/>
  </w:num>
  <w:num w:numId="17">
    <w:abstractNumId w:val="37"/>
  </w:num>
  <w:num w:numId="18">
    <w:abstractNumId w:val="22"/>
  </w:num>
  <w:num w:numId="19">
    <w:abstractNumId w:val="31"/>
  </w:num>
  <w:num w:numId="20">
    <w:abstractNumId w:val="10"/>
  </w:num>
  <w:num w:numId="21">
    <w:abstractNumId w:val="6"/>
  </w:num>
  <w:num w:numId="22">
    <w:abstractNumId w:val="38"/>
  </w:num>
  <w:num w:numId="23">
    <w:abstractNumId w:val="17"/>
  </w:num>
  <w:num w:numId="24">
    <w:abstractNumId w:val="35"/>
  </w:num>
  <w:num w:numId="25">
    <w:abstractNumId w:val="4"/>
  </w:num>
  <w:num w:numId="26">
    <w:abstractNumId w:val="1"/>
  </w:num>
  <w:num w:numId="27">
    <w:abstractNumId w:val="19"/>
  </w:num>
  <w:num w:numId="28">
    <w:abstractNumId w:val="30"/>
  </w:num>
  <w:num w:numId="29">
    <w:abstractNumId w:val="26"/>
  </w:num>
  <w:num w:numId="30">
    <w:abstractNumId w:val="2"/>
  </w:num>
  <w:num w:numId="31">
    <w:abstractNumId w:val="5"/>
  </w:num>
  <w:num w:numId="32">
    <w:abstractNumId w:val="24"/>
  </w:num>
  <w:num w:numId="33">
    <w:abstractNumId w:val="44"/>
  </w:num>
  <w:num w:numId="34">
    <w:abstractNumId w:val="13"/>
  </w:num>
  <w:num w:numId="35">
    <w:abstractNumId w:val="23"/>
  </w:num>
  <w:num w:numId="36">
    <w:abstractNumId w:val="9"/>
  </w:num>
  <w:num w:numId="37">
    <w:abstractNumId w:val="7"/>
  </w:num>
  <w:num w:numId="38">
    <w:abstractNumId w:val="42"/>
  </w:num>
  <w:num w:numId="39">
    <w:abstractNumId w:val="21"/>
  </w:num>
  <w:num w:numId="40">
    <w:abstractNumId w:val="33"/>
  </w:num>
  <w:num w:numId="41">
    <w:abstractNumId w:val="3"/>
  </w:num>
  <w:num w:numId="42">
    <w:abstractNumId w:val="29"/>
  </w:num>
  <w:num w:numId="43">
    <w:abstractNumId w:val="11"/>
  </w:num>
  <w:num w:numId="44">
    <w:abstractNumId w:val="39"/>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9DD"/>
    <w:rsid w:val="005853F4"/>
    <w:rsid w:val="007169DD"/>
    <w:rsid w:val="00A627E6"/>
    <w:rsid w:val="00BC0D03"/>
    <w:rsid w:val="00C23D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Roboto" w:eastAsia="Roboto" w:hAnsi="Roboto" w:cs="Roboto"/>
    </w:rPr>
  </w:style>
  <w:style w:type="paragraph" w:styleId="Heading1">
    <w:name w:val="heading 1"/>
    <w:basedOn w:val="Normal"/>
    <w:uiPriority w:val="1"/>
    <w:qFormat/>
    <w:pPr>
      <w:ind w:left="970" w:hanging="850"/>
      <w:outlineLvl w:val="0"/>
    </w:pPr>
    <w:rPr>
      <w:b/>
      <w:bCs/>
      <w:sz w:val="36"/>
      <w:szCs w:val="36"/>
    </w:rPr>
  </w:style>
  <w:style w:type="paragraph" w:styleId="Heading2">
    <w:name w:val="heading 2"/>
    <w:basedOn w:val="Normal"/>
    <w:uiPriority w:val="1"/>
    <w:qFormat/>
    <w:pPr>
      <w:ind w:left="964" w:hanging="851"/>
      <w:outlineLvl w:val="1"/>
    </w:pPr>
    <w:rPr>
      <w:sz w:val="28"/>
      <w:szCs w:val="28"/>
    </w:rPr>
  </w:style>
  <w:style w:type="paragraph" w:styleId="Heading3">
    <w:name w:val="heading 3"/>
    <w:basedOn w:val="Normal"/>
    <w:uiPriority w:val="1"/>
    <w:qFormat/>
    <w:pPr>
      <w:ind w:left="964"/>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11"/>
      <w:ind w:left="794" w:hanging="681"/>
    </w:pPr>
    <w:rPr>
      <w:sz w:val="28"/>
      <w:szCs w:val="28"/>
    </w:rPr>
  </w:style>
  <w:style w:type="paragraph" w:styleId="TOC2">
    <w:name w:val="toc 2"/>
    <w:basedOn w:val="Normal"/>
    <w:uiPriority w:val="1"/>
    <w:qFormat/>
    <w:pPr>
      <w:ind w:left="794" w:hanging="681"/>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
    <w:qFormat/>
    <w:pPr>
      <w:spacing w:line="1457" w:lineRule="exact"/>
      <w:ind w:left="20"/>
    </w:pPr>
    <w:rPr>
      <w:b/>
      <w:bCs/>
      <w:sz w:val="122"/>
      <w:szCs w:val="122"/>
    </w:rPr>
  </w:style>
  <w:style w:type="paragraph" w:styleId="ListParagraph">
    <w:name w:val="List Paragraph"/>
    <w:basedOn w:val="Normal"/>
    <w:uiPriority w:val="1"/>
    <w:qFormat/>
    <w:pPr>
      <w:ind w:left="1304" w:hanging="34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23DC2"/>
    <w:pPr>
      <w:tabs>
        <w:tab w:val="center" w:pos="4513"/>
        <w:tab w:val="right" w:pos="9026"/>
      </w:tabs>
    </w:pPr>
  </w:style>
  <w:style w:type="character" w:customStyle="1" w:styleId="HeaderChar">
    <w:name w:val="Header Char"/>
    <w:basedOn w:val="DefaultParagraphFont"/>
    <w:link w:val="Header"/>
    <w:uiPriority w:val="99"/>
    <w:rsid w:val="00C23DC2"/>
    <w:rPr>
      <w:rFonts w:ascii="Roboto" w:eastAsia="Roboto" w:hAnsi="Roboto" w:cs="Roboto"/>
    </w:rPr>
  </w:style>
  <w:style w:type="paragraph" w:styleId="Footer">
    <w:name w:val="footer"/>
    <w:basedOn w:val="Normal"/>
    <w:link w:val="FooterChar"/>
    <w:uiPriority w:val="99"/>
    <w:unhideWhenUsed/>
    <w:rsid w:val="00C23DC2"/>
    <w:pPr>
      <w:tabs>
        <w:tab w:val="center" w:pos="4513"/>
        <w:tab w:val="right" w:pos="9026"/>
      </w:tabs>
    </w:pPr>
  </w:style>
  <w:style w:type="character" w:customStyle="1" w:styleId="FooterChar">
    <w:name w:val="Footer Char"/>
    <w:basedOn w:val="DefaultParagraphFont"/>
    <w:link w:val="Footer"/>
    <w:uiPriority w:val="99"/>
    <w:rsid w:val="00C23DC2"/>
    <w:rPr>
      <w:rFonts w:ascii="Roboto" w:eastAsia="Roboto" w:hAnsi="Roboto" w:cs="Robo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www.aemc.gov.au/" TargetMode="External"/><Relationship Id="rId39" Type="http://schemas.openxmlformats.org/officeDocument/2006/relationships/hyperlink" Target="https://www.aemc.gov.au/sites/default/files/2023-08/emo0040_-_addendum_to_oakley_greenwood_cba_-_higher_meter_cost_sensitivity_-_august_2023.pdf" TargetMode="External"/><Relationship Id="rId21" Type="http://schemas.openxmlformats.org/officeDocument/2006/relationships/header" Target="header5.xml"/><Relationship Id="rId34" Type="http://schemas.openxmlformats.org/officeDocument/2006/relationships/header" Target="header7.xml"/><Relationship Id="rId42" Type="http://schemas.openxmlformats.org/officeDocument/2006/relationships/hyperlink" Target="https://www.energy.gov.au/energy-and-climate-change-ministerial-council/energy-ministers-publications/consumer-energy-resources-and-transformation-of-nem" TargetMode="External"/><Relationship Id="rId47" Type="http://schemas.openxmlformats.org/officeDocument/2006/relationships/image" Target="media/image8.png"/><Relationship Id="rId50" Type="http://schemas.openxmlformats.org/officeDocument/2006/relationships/hyperlink" Target="https://www.aemc.gov.au/sites/default/files/2023-08/emo0040_-_addendum_to_oakley_greenwood_cba_-_higher_meter_cost_sensitivity_-_august_2023.pdf" TargetMode="External"/><Relationship Id="rId55" Type="http://schemas.openxmlformats.org/officeDocument/2006/relationships/image" Target="media/image13.png"/><Relationship Id="rId63" Type="http://schemas.openxmlformats.org/officeDocument/2006/relationships/hyperlink" Target="https://www.aemc.gov.au/our-work/changing-energy-rules" TargetMode="External"/><Relationship Id="rId68" Type="http://schemas.openxmlformats.org/officeDocument/2006/relationships/hyperlink" Target="https://www.aemc.gov.au/sites/default/files/2023-08/oakley_greenwood_cba_report_-_september_2022.pdf" TargetMode="External"/><Relationship Id="rId76" Type="http://schemas.openxmlformats.org/officeDocument/2006/relationships/footer" Target="footer10.xml"/><Relationship Id="rId7" Type="http://schemas.openxmlformats.org/officeDocument/2006/relationships/image" Target="media/image1.png"/><Relationship Id="rId71" Type="http://schemas.openxmlformats.org/officeDocument/2006/relationships/header" Target="header10.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yperlink" Target="https://www.aemc.gov.au/our-work/changing-energy-rules-unique-process/making-rule-change-request/our-work-3" TargetMode="External"/><Relationship Id="rId11" Type="http://schemas.openxmlformats.org/officeDocument/2006/relationships/header" Target="header1.xml"/><Relationship Id="rId24" Type="http://schemas.openxmlformats.org/officeDocument/2006/relationships/hyperlink" Target="https://www.aemc.gov.au/rule-changes/integrating-price-responsive-resources-nem" TargetMode="External"/><Relationship Id="rId32" Type="http://schemas.openxmlformats.org/officeDocument/2006/relationships/header" Target="header6.xml"/><Relationship Id="rId37" Type="http://schemas.openxmlformats.org/officeDocument/2006/relationships/hyperlink" Target="https://www.aemc.gov.au/sites/default/files/2023-08/oakley_greenwood_cba_report_-_september_2022.pdf" TargetMode="External"/><Relationship Id="rId40" Type="http://schemas.openxmlformats.org/officeDocument/2006/relationships/hyperlink" Target="https://www.aemc.gov.au/rule-changes/unlocking-CER-benefits-through-flexible-trading" TargetMode="External"/><Relationship Id="rId45" Type="http://schemas.openxmlformats.org/officeDocument/2006/relationships/hyperlink" Target="https://www.energy.gov.au/sites/default/files/2023-11/ECMC%20Communique_24%20Nov%202023.docx" TargetMode="External"/><Relationship Id="rId53" Type="http://schemas.openxmlformats.org/officeDocument/2006/relationships/image" Target="media/image11.png"/><Relationship Id="rId58" Type="http://schemas.openxmlformats.org/officeDocument/2006/relationships/image" Target="media/image16.png"/><Relationship Id="rId66" Type="http://schemas.openxmlformats.org/officeDocument/2006/relationships/header" Target="header9.xml"/><Relationship Id="rId74" Type="http://schemas.openxmlformats.org/officeDocument/2006/relationships/hyperlink" Target="https://www.aemc.gov.au/sites/default/files/2023-08/emo0040_-_addendum_to_oakley_greenwood_cba_-_higher_meter_cost_sensitivity_-_august_2023.pdf"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hyperlink" Target="https://www.aemc.gov.au/market-reviews-advice/review-regulatory-framework-metering-services" TargetMode="External"/><Relationship Id="rId31" Type="http://schemas.openxmlformats.org/officeDocument/2006/relationships/hyperlink" Target="https://www.aemc.gov.au/contact-us/lodge-submission" TargetMode="External"/><Relationship Id="rId44" Type="http://schemas.openxmlformats.org/officeDocument/2006/relationships/hyperlink" Target="https://www.energy.gov.au/sites/default/files/2023-11/ECMC%20Communique_24%20Nov%202023.docx" TargetMode="External"/><Relationship Id="rId52" Type="http://schemas.openxmlformats.org/officeDocument/2006/relationships/image" Target="media/image10.png"/><Relationship Id="rId60" Type="http://schemas.openxmlformats.org/officeDocument/2006/relationships/image" Target="media/image18.png"/><Relationship Id="rId65" Type="http://schemas.openxmlformats.org/officeDocument/2006/relationships/footer" Target="footer7.xml"/><Relationship Id="rId73" Type="http://schemas.openxmlformats.org/officeDocument/2006/relationships/hyperlink" Target="https://www.aemc.gov.au/sites/default/files/2023-08/emo0040_-_addendum_to_oakley_greenwood_cba_-_higher_meter_cost_sensitivity_-_august_2023.pdf" TargetMode="External"/><Relationship Id="rId78" Type="http://schemas.openxmlformats.org/officeDocument/2006/relationships/hyperlink" Target="https://www.aemc.gov.au/regulation/energy-rules/civil-penalty-tool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yperlink" Target="http://www.aemc.gov.au/" TargetMode="External"/><Relationship Id="rId30" Type="http://schemas.openxmlformats.org/officeDocument/2006/relationships/hyperlink" Target="https://www.aemc.gov.au/contact-us/lodge-submission" TargetMode="External"/><Relationship Id="rId35" Type="http://schemas.openxmlformats.org/officeDocument/2006/relationships/footer" Target="footer6.xml"/><Relationship Id="rId43" Type="http://schemas.openxmlformats.org/officeDocument/2006/relationships/hyperlink" Target="https://www.energy.gov.au/energy-and-climate-change-ministerial-council/energy-ministers-publications/consumer-energy-resources-and-transformation-of-nem" TargetMode="External"/><Relationship Id="rId48" Type="http://schemas.openxmlformats.org/officeDocument/2006/relationships/hyperlink" Target="https://www.aemc.gov.au/sites/default/files/2023-08/oakley_greenwood_cba_report_-_september_2022.pdf" TargetMode="External"/><Relationship Id="rId56" Type="http://schemas.openxmlformats.org/officeDocument/2006/relationships/image" Target="media/image14.png"/><Relationship Id="rId64" Type="http://schemas.openxmlformats.org/officeDocument/2006/relationships/header" Target="header8.xml"/><Relationship Id="rId69" Type="http://schemas.openxmlformats.org/officeDocument/2006/relationships/hyperlink" Target="https://www.aemc.gov.au/sites/default/files/2023-08/emo0040_-_addendum_to_oakley_greenwood_cba_-_higher_meter_cost_sensitivity_-_august_2023.pdf" TargetMode="External"/><Relationship Id="rId77" Type="http://schemas.openxmlformats.org/officeDocument/2006/relationships/hyperlink" Target="https://www.aemc.gov.au/regulation/targets-statement-emissions" TargetMode="External"/><Relationship Id="rId8" Type="http://schemas.openxmlformats.org/officeDocument/2006/relationships/image" Target="media/image2.png"/><Relationship Id="rId51" Type="http://schemas.openxmlformats.org/officeDocument/2006/relationships/image" Target="media/image9.png"/><Relationship Id="rId72" Type="http://schemas.openxmlformats.org/officeDocument/2006/relationships/footer" Target="footer9.xm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aemc@aemc.gov.au" TargetMode="External"/><Relationship Id="rId25" Type="http://schemas.openxmlformats.org/officeDocument/2006/relationships/image" Target="media/image5.png"/><Relationship Id="rId33" Type="http://schemas.openxmlformats.org/officeDocument/2006/relationships/footer" Target="footer5.xml"/><Relationship Id="rId38" Type="http://schemas.openxmlformats.org/officeDocument/2006/relationships/hyperlink" Target="https://www.aemc.gov.au/sites/default/files/2023-08/emo0040_-_addendum_to_oakley_greenwood_cba_-_higher_meter_cost_sensitivity_-_august_2023.pdf" TargetMode="External"/><Relationship Id="rId46" Type="http://schemas.openxmlformats.org/officeDocument/2006/relationships/image" Target="media/image7.png"/><Relationship Id="rId59" Type="http://schemas.openxmlformats.org/officeDocument/2006/relationships/image" Target="media/image17.png"/><Relationship Id="rId67" Type="http://schemas.openxmlformats.org/officeDocument/2006/relationships/footer" Target="footer8.xml"/><Relationship Id="rId20" Type="http://schemas.openxmlformats.org/officeDocument/2006/relationships/hyperlink" Target="https://www.aemc.gov.au/market-reviews-advice/review-regulatory-framework-metering-services" TargetMode="External"/><Relationship Id="rId41" Type="http://schemas.openxmlformats.org/officeDocument/2006/relationships/hyperlink" Target="https://www.aemc.gov.au/rule-changes/integrating-price-responsive-resources-nem" TargetMode="External"/><Relationship Id="rId54" Type="http://schemas.openxmlformats.org/officeDocument/2006/relationships/image" Target="media/image12.png"/><Relationship Id="rId62" Type="http://schemas.openxmlformats.org/officeDocument/2006/relationships/hyperlink" Target="https://www.aemc.gov.au/rule-changes/unlocking-CER-benefits-through-flexible-trading" TargetMode="External"/><Relationship Id="rId70" Type="http://schemas.openxmlformats.org/officeDocument/2006/relationships/hyperlink" Target="https://www.aemc.gov.au/sites/default/files/2023-08/emo0040_-_addendum_to_oakley_greenwood_cba_-_higher_meter_cost_sensitivity_-_august_2023.pdf" TargetMode="External"/><Relationship Id="rId75"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yperlink" Target="https://www.aemc.gov.au/rule-changes/unlocking-CER-benefits-through-flexible-trading" TargetMode="External"/><Relationship Id="rId28" Type="http://schemas.openxmlformats.org/officeDocument/2006/relationships/hyperlink" Target="mailto:julia.cassuben@aemc.gov.au" TargetMode="External"/><Relationship Id="rId36" Type="http://schemas.openxmlformats.org/officeDocument/2006/relationships/image" Target="media/image6.png"/><Relationship Id="rId49" Type="http://schemas.openxmlformats.org/officeDocument/2006/relationships/hyperlink" Target="https://www.aemc.gov.au/sites/default/files/2023-08/emo0040_-_addendum_to_oakley_greenwood_cba_-_higher_meter_cost_sensitivity_-_august_2023.pdf" TargetMode="External"/><Relationship Id="rId5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61</Pages>
  <Words>22177</Words>
  <Characters>126413</Characters>
  <Application>Microsoft Office Word</Application>
  <DocSecurity>0</DocSecurity>
  <Lines>1053</Lines>
  <Paragraphs>296</Paragraphs>
  <ScaleCrop>false</ScaleCrop>
  <Company/>
  <LinksUpToDate>false</LinksUpToDate>
  <CharactersWithSpaces>148294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2024-04-18T05:54:00Z</dcterms:created>
  <dcterms:modified xsi:type="dcterms:W3CDTF">2024-04-18T05:54:00Z</dcterms:modified>
</cp:coreProperties>
</file>