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9CB0D" w14:textId="02F49BC0" w:rsidR="00941643" w:rsidRDefault="71A93784" w:rsidP="162B4081">
      <w:pPr>
        <w:rPr>
          <w:rFonts w:asciiTheme="minorHAnsi" w:eastAsiaTheme="minorEastAsia" w:hAnsiTheme="minorHAnsi" w:cstheme="minorBidi"/>
        </w:rPr>
      </w:pPr>
      <w:bookmarkStart w:id="0" w:name="_GoBack"/>
      <w:bookmarkEnd w:id="0"/>
      <w:r>
        <w:rPr>
          <w:noProof/>
          <w:lang w:eastAsia="en-AU"/>
        </w:rPr>
        <w:drawing>
          <wp:inline distT="0" distB="0" distL="0" distR="0" wp14:anchorId="7D07D569" wp14:editId="069AB9F8">
            <wp:extent cx="2451100" cy="749300"/>
            <wp:effectExtent l="0" t="0" r="0" b="0"/>
            <wp:docPr id="7" name="Picture 7"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2451100" cy="749300"/>
                    </a:xfrm>
                    <a:prstGeom prst="rect">
                      <a:avLst/>
                    </a:prstGeom>
                  </pic:spPr>
                </pic:pic>
              </a:graphicData>
            </a:graphic>
          </wp:inline>
        </w:drawing>
      </w:r>
    </w:p>
    <w:p w14:paraId="7C34EF60" w14:textId="14E7EF7D" w:rsidR="009E2202" w:rsidRPr="00791F6F" w:rsidRDefault="5E534C01" w:rsidP="162B4081">
      <w:pPr>
        <w:pStyle w:val="NoSpacing"/>
        <w:spacing w:before="240"/>
        <w:rPr>
          <w:b/>
          <w:bCs/>
          <w:sz w:val="18"/>
          <w:szCs w:val="18"/>
        </w:rPr>
      </w:pPr>
      <w:proofErr w:type="gramStart"/>
      <w:r w:rsidRPr="162B4081">
        <w:rPr>
          <w:sz w:val="18"/>
          <w:szCs w:val="18"/>
        </w:rPr>
        <w:t>Your</w:t>
      </w:r>
      <w:proofErr w:type="gramEnd"/>
      <w:r w:rsidRPr="162B4081">
        <w:rPr>
          <w:sz w:val="18"/>
          <w:szCs w:val="18"/>
        </w:rPr>
        <w:t xml:space="preserve"> Ref </w:t>
      </w:r>
      <w:r w:rsidR="4344DB5A" w:rsidRPr="162B4081">
        <w:rPr>
          <w:sz w:val="18"/>
          <w:szCs w:val="18"/>
        </w:rPr>
        <w:t>OBPR22-02873</w:t>
      </w:r>
    </w:p>
    <w:p w14:paraId="2F73FC56" w14:textId="4D1BEE2D" w:rsidR="00673FB9" w:rsidRPr="00B121E9" w:rsidRDefault="090B4CA7" w:rsidP="15DBBA8C">
      <w:pPr>
        <w:jc w:val="right"/>
        <w:rPr>
          <w:rFonts w:asciiTheme="minorHAnsi" w:eastAsiaTheme="minorEastAsia" w:hAnsiTheme="minorHAnsi" w:cstheme="minorBidi"/>
          <w:sz w:val="22"/>
          <w:szCs w:val="22"/>
          <w:highlight w:val="yellow"/>
        </w:rPr>
      </w:pPr>
      <w:r w:rsidRPr="15DBBA8C">
        <w:rPr>
          <w:rFonts w:asciiTheme="minorHAnsi" w:eastAsiaTheme="minorEastAsia" w:hAnsiTheme="minorHAnsi" w:cstheme="minorBidi"/>
          <w:color w:val="000000" w:themeColor="text1"/>
          <w:sz w:val="22"/>
          <w:szCs w:val="22"/>
        </w:rPr>
        <w:t>Deputy Secretary, Workplace Relations Group</w:t>
      </w:r>
    </w:p>
    <w:p w14:paraId="57633011" w14:textId="50698586" w:rsidR="090B4CA7" w:rsidRDefault="090B4CA7" w:rsidP="15DBBA8C">
      <w:pPr>
        <w:spacing w:after="840"/>
        <w:jc w:val="right"/>
        <w:rPr>
          <w:rFonts w:asciiTheme="minorHAnsi" w:eastAsiaTheme="minorEastAsia" w:hAnsiTheme="minorHAnsi" w:cstheme="minorBidi"/>
          <w:sz w:val="22"/>
          <w:szCs w:val="22"/>
        </w:rPr>
      </w:pPr>
      <w:r w:rsidRPr="15DBBA8C">
        <w:rPr>
          <w:rFonts w:asciiTheme="minorHAnsi" w:eastAsiaTheme="minorEastAsia" w:hAnsiTheme="minorHAnsi" w:cstheme="minorBidi"/>
          <w:color w:val="000000" w:themeColor="text1"/>
          <w:sz w:val="22"/>
          <w:szCs w:val="22"/>
        </w:rPr>
        <w:t xml:space="preserve"> </w:t>
      </w:r>
      <w:r w:rsidR="6152D898" w:rsidRPr="15DBBA8C">
        <w:rPr>
          <w:rFonts w:asciiTheme="minorHAnsi" w:eastAsiaTheme="minorEastAsia" w:hAnsiTheme="minorHAnsi" w:cstheme="minorBidi"/>
          <w:color w:val="000000" w:themeColor="text1"/>
          <w:sz w:val="22"/>
          <w:szCs w:val="22"/>
        </w:rPr>
        <w:t>Martin Hehir</w:t>
      </w:r>
    </w:p>
    <w:p w14:paraId="74FC69C6" w14:textId="463A8347" w:rsidR="002C7A2B" w:rsidRPr="00B121E9" w:rsidRDefault="2B4A27B3" w:rsidP="162B4081">
      <w:pPr>
        <w:rPr>
          <w:rFonts w:asciiTheme="minorHAnsi" w:eastAsiaTheme="minorEastAsia" w:hAnsiTheme="minorHAnsi" w:cstheme="minorBidi"/>
          <w:sz w:val="22"/>
          <w:szCs w:val="22"/>
        </w:rPr>
      </w:pPr>
      <w:r w:rsidRPr="162B4081">
        <w:rPr>
          <w:rFonts w:asciiTheme="minorHAnsi" w:eastAsiaTheme="minorEastAsia" w:hAnsiTheme="minorHAnsi" w:cstheme="minorBidi"/>
          <w:sz w:val="22"/>
          <w:szCs w:val="22"/>
        </w:rPr>
        <w:t xml:space="preserve">Mr </w:t>
      </w:r>
      <w:r w:rsidR="1968C334" w:rsidRPr="162B4081">
        <w:rPr>
          <w:rFonts w:asciiTheme="minorHAnsi" w:eastAsiaTheme="minorEastAsia" w:hAnsiTheme="minorHAnsi" w:cstheme="minorBidi"/>
          <w:sz w:val="22"/>
          <w:szCs w:val="22"/>
        </w:rPr>
        <w:t>Jason</w:t>
      </w:r>
      <w:r w:rsidRPr="162B4081">
        <w:rPr>
          <w:rFonts w:asciiTheme="minorHAnsi" w:eastAsiaTheme="minorEastAsia" w:hAnsiTheme="minorHAnsi" w:cstheme="minorBidi"/>
          <w:sz w:val="22"/>
          <w:szCs w:val="22"/>
        </w:rPr>
        <w:t xml:space="preserve"> </w:t>
      </w:r>
      <w:r w:rsidR="1968C334" w:rsidRPr="162B4081">
        <w:rPr>
          <w:rFonts w:asciiTheme="minorHAnsi" w:eastAsiaTheme="minorEastAsia" w:hAnsiTheme="minorHAnsi" w:cstheme="minorBidi"/>
          <w:sz w:val="22"/>
          <w:szCs w:val="22"/>
        </w:rPr>
        <w:t>Lange</w:t>
      </w:r>
    </w:p>
    <w:p w14:paraId="736C5C5C" w14:textId="77777777" w:rsidR="002C7A2B" w:rsidRPr="00B121E9" w:rsidRDefault="2B4A27B3" w:rsidP="162B4081">
      <w:pPr>
        <w:rPr>
          <w:rFonts w:asciiTheme="minorHAnsi" w:eastAsiaTheme="minorEastAsia" w:hAnsiTheme="minorHAnsi" w:cstheme="minorBidi"/>
          <w:sz w:val="22"/>
          <w:szCs w:val="22"/>
        </w:rPr>
      </w:pPr>
      <w:r w:rsidRPr="162B4081">
        <w:rPr>
          <w:rFonts w:asciiTheme="minorHAnsi" w:eastAsiaTheme="minorEastAsia" w:hAnsiTheme="minorHAnsi" w:cstheme="minorBidi"/>
          <w:sz w:val="22"/>
          <w:szCs w:val="22"/>
        </w:rPr>
        <w:t>Executive Director</w:t>
      </w:r>
    </w:p>
    <w:p w14:paraId="7C9D3DC9" w14:textId="5BF6E82C" w:rsidR="002C7A2B" w:rsidRPr="00B121E9" w:rsidRDefault="2B4A27B3" w:rsidP="162B4081">
      <w:pPr>
        <w:rPr>
          <w:rFonts w:asciiTheme="minorHAnsi" w:eastAsiaTheme="minorEastAsia" w:hAnsiTheme="minorHAnsi" w:cstheme="minorBidi"/>
          <w:sz w:val="22"/>
          <w:szCs w:val="22"/>
        </w:rPr>
      </w:pPr>
      <w:r w:rsidRPr="162B4081">
        <w:rPr>
          <w:rFonts w:asciiTheme="minorHAnsi" w:eastAsiaTheme="minorEastAsia" w:hAnsiTheme="minorHAnsi" w:cstheme="minorBidi"/>
          <w:sz w:val="22"/>
          <w:szCs w:val="22"/>
        </w:rPr>
        <w:t xml:space="preserve">Office of </w:t>
      </w:r>
      <w:r w:rsidR="40C72682" w:rsidRPr="162B4081">
        <w:rPr>
          <w:rFonts w:asciiTheme="minorHAnsi" w:eastAsiaTheme="minorEastAsia" w:hAnsiTheme="minorHAnsi" w:cstheme="minorBidi"/>
          <w:sz w:val="22"/>
          <w:szCs w:val="22"/>
        </w:rPr>
        <w:t>Impact Analysis</w:t>
      </w:r>
    </w:p>
    <w:p w14:paraId="62CCCB1E" w14:textId="77777777" w:rsidR="002C7A2B" w:rsidRPr="00B121E9" w:rsidRDefault="2B4A27B3" w:rsidP="162B4081">
      <w:pPr>
        <w:rPr>
          <w:rFonts w:asciiTheme="minorHAnsi" w:eastAsiaTheme="minorEastAsia" w:hAnsiTheme="minorHAnsi" w:cstheme="minorBidi"/>
          <w:sz w:val="22"/>
          <w:szCs w:val="22"/>
        </w:rPr>
      </w:pPr>
      <w:r w:rsidRPr="162B4081">
        <w:rPr>
          <w:rFonts w:asciiTheme="minorHAnsi" w:eastAsiaTheme="minorEastAsia" w:hAnsiTheme="minorHAnsi" w:cstheme="minorBidi"/>
          <w:sz w:val="22"/>
          <w:szCs w:val="22"/>
        </w:rPr>
        <w:t>Department of the Prime Minister and Cabinet</w:t>
      </w:r>
    </w:p>
    <w:p w14:paraId="69C21B72" w14:textId="77777777" w:rsidR="002C7A2B" w:rsidRPr="00B121E9" w:rsidRDefault="2B4A27B3" w:rsidP="162B4081">
      <w:pPr>
        <w:rPr>
          <w:rFonts w:asciiTheme="minorHAnsi" w:eastAsiaTheme="minorEastAsia" w:hAnsiTheme="minorHAnsi" w:cstheme="minorBidi"/>
          <w:sz w:val="22"/>
          <w:szCs w:val="22"/>
        </w:rPr>
      </w:pPr>
      <w:r w:rsidRPr="162B4081">
        <w:rPr>
          <w:rFonts w:asciiTheme="minorHAnsi" w:eastAsiaTheme="minorEastAsia" w:hAnsiTheme="minorHAnsi" w:cstheme="minorBidi"/>
          <w:sz w:val="22"/>
          <w:szCs w:val="22"/>
        </w:rPr>
        <w:t>1 National Circuit</w:t>
      </w:r>
    </w:p>
    <w:p w14:paraId="751B37E0" w14:textId="5A6D6C69" w:rsidR="002C7A2B" w:rsidRPr="00B121E9" w:rsidRDefault="2B4A27B3" w:rsidP="162B4081">
      <w:pPr>
        <w:rPr>
          <w:rFonts w:asciiTheme="minorHAnsi" w:eastAsiaTheme="minorEastAsia" w:hAnsiTheme="minorHAnsi" w:cstheme="minorBidi"/>
          <w:sz w:val="22"/>
          <w:szCs w:val="22"/>
        </w:rPr>
      </w:pPr>
      <w:r w:rsidRPr="162B4081">
        <w:rPr>
          <w:rFonts w:asciiTheme="minorHAnsi" w:eastAsiaTheme="minorEastAsia" w:hAnsiTheme="minorHAnsi" w:cstheme="minorBidi"/>
          <w:sz w:val="22"/>
          <w:szCs w:val="22"/>
        </w:rPr>
        <w:t>BARTON   ACT   2600</w:t>
      </w:r>
      <w:r w:rsidR="002C7A2B">
        <w:br/>
      </w:r>
      <w:r w:rsidRPr="162B4081">
        <w:rPr>
          <w:rFonts w:asciiTheme="minorHAnsi" w:eastAsiaTheme="minorEastAsia" w:hAnsiTheme="minorHAnsi" w:cstheme="minorBidi"/>
          <w:sz w:val="22"/>
          <w:szCs w:val="22"/>
        </w:rPr>
        <w:t xml:space="preserve">Email: </w:t>
      </w:r>
      <w:hyperlink r:id="rId12">
        <w:r w:rsidR="5F0F8E09" w:rsidRPr="162B4081">
          <w:rPr>
            <w:rStyle w:val="Hyperlink"/>
            <w:rFonts w:asciiTheme="minorHAnsi" w:eastAsiaTheme="minorEastAsia" w:hAnsiTheme="minorHAnsi" w:cstheme="minorBidi"/>
            <w:sz w:val="22"/>
            <w:szCs w:val="22"/>
          </w:rPr>
          <w:t>helpdesk-OIA@pmc.gov.au</w:t>
        </w:r>
      </w:hyperlink>
      <w:r w:rsidR="5F0F8E09" w:rsidRPr="162B4081">
        <w:rPr>
          <w:rFonts w:asciiTheme="minorHAnsi" w:eastAsiaTheme="minorEastAsia" w:hAnsiTheme="minorHAnsi" w:cstheme="minorBidi"/>
          <w:color w:val="000000" w:themeColor="text1"/>
          <w:sz w:val="22"/>
          <w:szCs w:val="22"/>
        </w:rPr>
        <w:t> </w:t>
      </w:r>
    </w:p>
    <w:p w14:paraId="672A6659" w14:textId="77777777" w:rsidR="002C7A2B" w:rsidRPr="00B121E9" w:rsidRDefault="002C7A2B" w:rsidP="162B4081">
      <w:pPr>
        <w:rPr>
          <w:rFonts w:asciiTheme="minorHAnsi" w:eastAsiaTheme="minorEastAsia" w:hAnsiTheme="minorHAnsi" w:cstheme="minorBidi"/>
          <w:sz w:val="22"/>
          <w:szCs w:val="22"/>
        </w:rPr>
      </w:pPr>
    </w:p>
    <w:p w14:paraId="0A37501D" w14:textId="77777777" w:rsidR="002C7A2B" w:rsidRPr="00B121E9" w:rsidRDefault="002C7A2B" w:rsidP="162B4081">
      <w:pPr>
        <w:rPr>
          <w:rFonts w:asciiTheme="minorHAnsi" w:eastAsiaTheme="minorEastAsia" w:hAnsiTheme="minorHAnsi" w:cstheme="minorBidi"/>
          <w:sz w:val="22"/>
          <w:szCs w:val="22"/>
        </w:rPr>
      </w:pPr>
    </w:p>
    <w:p w14:paraId="54612CDD" w14:textId="77777777" w:rsidR="002C7A2B" w:rsidRPr="00B121E9" w:rsidRDefault="2B4A27B3" w:rsidP="162B4081">
      <w:pPr>
        <w:rPr>
          <w:rFonts w:asciiTheme="minorHAnsi" w:eastAsiaTheme="minorEastAsia" w:hAnsiTheme="minorHAnsi" w:cstheme="minorBidi"/>
          <w:sz w:val="22"/>
          <w:szCs w:val="22"/>
        </w:rPr>
      </w:pPr>
      <w:r w:rsidRPr="162B4081">
        <w:rPr>
          <w:rFonts w:asciiTheme="minorHAnsi" w:eastAsiaTheme="minorEastAsia" w:hAnsiTheme="minorHAnsi" w:cstheme="minorBidi"/>
          <w:sz w:val="22"/>
          <w:szCs w:val="22"/>
        </w:rPr>
        <w:t xml:space="preserve">Dear Mr </w:t>
      </w:r>
      <w:r w:rsidR="1968C334" w:rsidRPr="162B4081">
        <w:rPr>
          <w:rFonts w:asciiTheme="minorHAnsi" w:eastAsiaTheme="minorEastAsia" w:hAnsiTheme="minorHAnsi" w:cstheme="minorBidi"/>
          <w:sz w:val="22"/>
          <w:szCs w:val="22"/>
        </w:rPr>
        <w:t>Lange</w:t>
      </w:r>
    </w:p>
    <w:p w14:paraId="42A6A962" w14:textId="40746E02" w:rsidR="598BBEA3" w:rsidRPr="00B121E9" w:rsidRDefault="598BBEA3" w:rsidP="162B4081">
      <w:pPr>
        <w:rPr>
          <w:rFonts w:asciiTheme="minorHAnsi" w:eastAsiaTheme="minorEastAsia" w:hAnsiTheme="minorHAnsi" w:cstheme="minorBidi"/>
          <w:sz w:val="22"/>
          <w:szCs w:val="22"/>
        </w:rPr>
      </w:pPr>
    </w:p>
    <w:p w14:paraId="347B8DFB" w14:textId="78EEB7E3" w:rsidR="001D7D7A" w:rsidRPr="00B121E9" w:rsidRDefault="33FEA8D8" w:rsidP="162B4081">
      <w:pPr>
        <w:spacing w:after="240"/>
        <w:jc w:val="center"/>
        <w:rPr>
          <w:rFonts w:asciiTheme="minorHAnsi" w:eastAsiaTheme="minorEastAsia" w:hAnsiTheme="minorHAnsi" w:cstheme="minorBidi"/>
          <w:b/>
          <w:bCs/>
          <w:sz w:val="22"/>
          <w:szCs w:val="22"/>
        </w:rPr>
      </w:pPr>
      <w:r w:rsidRPr="162B4081">
        <w:rPr>
          <w:rFonts w:asciiTheme="minorHAnsi" w:eastAsiaTheme="minorEastAsia" w:hAnsiTheme="minorHAnsi" w:cstheme="minorBidi"/>
          <w:b/>
          <w:bCs/>
          <w:sz w:val="22"/>
          <w:szCs w:val="22"/>
        </w:rPr>
        <w:t>Certific</w:t>
      </w:r>
      <w:r w:rsidR="23A67FB7" w:rsidRPr="162B4081">
        <w:rPr>
          <w:rFonts w:asciiTheme="minorHAnsi" w:eastAsiaTheme="minorEastAsia" w:hAnsiTheme="minorHAnsi" w:cstheme="minorBidi"/>
          <w:b/>
          <w:bCs/>
          <w:sz w:val="22"/>
          <w:szCs w:val="22"/>
        </w:rPr>
        <w:t xml:space="preserve">ation </w:t>
      </w:r>
      <w:r w:rsidR="7ACF2D92" w:rsidRPr="162B4081">
        <w:rPr>
          <w:rFonts w:asciiTheme="minorHAnsi" w:eastAsiaTheme="minorEastAsia" w:hAnsiTheme="minorHAnsi" w:cstheme="minorBidi"/>
          <w:b/>
          <w:bCs/>
          <w:sz w:val="22"/>
          <w:szCs w:val="22"/>
        </w:rPr>
        <w:t xml:space="preserve">as Impact Analysis Equivalent </w:t>
      </w:r>
      <w:r w:rsidR="7AF1F15B" w:rsidRPr="162B4081">
        <w:rPr>
          <w:rFonts w:asciiTheme="minorHAnsi" w:eastAsiaTheme="minorEastAsia" w:hAnsiTheme="minorHAnsi" w:cstheme="minorBidi"/>
          <w:b/>
          <w:bCs/>
          <w:sz w:val="22"/>
          <w:szCs w:val="22"/>
        </w:rPr>
        <w:t>–</w:t>
      </w:r>
      <w:r w:rsidR="7ACF2D92" w:rsidRPr="162B4081">
        <w:rPr>
          <w:rFonts w:asciiTheme="minorHAnsi" w:eastAsiaTheme="minorEastAsia" w:hAnsiTheme="minorHAnsi" w:cstheme="minorBidi"/>
          <w:b/>
          <w:bCs/>
          <w:sz w:val="22"/>
          <w:szCs w:val="22"/>
        </w:rPr>
        <w:t xml:space="preserve"> </w:t>
      </w:r>
      <w:r w:rsidR="7AF1F15B" w:rsidRPr="162B4081">
        <w:rPr>
          <w:rFonts w:asciiTheme="minorHAnsi" w:eastAsiaTheme="minorEastAsia" w:hAnsiTheme="minorHAnsi" w:cstheme="minorBidi"/>
          <w:b/>
          <w:bCs/>
          <w:sz w:val="22"/>
          <w:szCs w:val="22"/>
        </w:rPr>
        <w:t xml:space="preserve">Minimum standards and increased access to dispute </w:t>
      </w:r>
      <w:proofErr w:type="gramStart"/>
      <w:r w:rsidR="7AF1F15B" w:rsidRPr="162B4081">
        <w:rPr>
          <w:rFonts w:asciiTheme="minorHAnsi" w:eastAsiaTheme="minorEastAsia" w:hAnsiTheme="minorHAnsi" w:cstheme="minorBidi"/>
          <w:b/>
          <w:bCs/>
          <w:sz w:val="22"/>
          <w:szCs w:val="22"/>
        </w:rPr>
        <w:t>resolution</w:t>
      </w:r>
      <w:proofErr w:type="gramEnd"/>
      <w:r w:rsidR="7AF1F15B" w:rsidRPr="162B4081">
        <w:rPr>
          <w:rFonts w:asciiTheme="minorHAnsi" w:eastAsiaTheme="minorEastAsia" w:hAnsiTheme="minorHAnsi" w:cstheme="minorBidi"/>
          <w:b/>
          <w:bCs/>
          <w:sz w:val="22"/>
          <w:szCs w:val="22"/>
        </w:rPr>
        <w:t xml:space="preserve"> for independent contractors</w:t>
      </w:r>
    </w:p>
    <w:p w14:paraId="2BB6FA7B" w14:textId="4195D772" w:rsidR="003C72FA" w:rsidRPr="00B121E9" w:rsidRDefault="337AE5C6" w:rsidP="162B4081">
      <w:pPr>
        <w:pStyle w:val="BodyText"/>
        <w:spacing w:before="0" w:after="160" w:line="259" w:lineRule="auto"/>
        <w:jc w:val="left"/>
        <w:rPr>
          <w:rFonts w:asciiTheme="minorHAnsi" w:eastAsiaTheme="minorEastAsia" w:hAnsiTheme="minorHAnsi" w:cstheme="minorBidi"/>
          <w:sz w:val="22"/>
          <w:szCs w:val="22"/>
        </w:rPr>
      </w:pPr>
      <w:r w:rsidRPr="162B4081">
        <w:rPr>
          <w:rFonts w:asciiTheme="minorHAnsi" w:eastAsiaTheme="minorEastAsia" w:hAnsiTheme="minorHAnsi" w:cstheme="minorBidi"/>
          <w:sz w:val="22"/>
          <w:szCs w:val="22"/>
        </w:rPr>
        <w:t xml:space="preserve">Following the engagement between the Department of Employment and Workplace Relations and the Office of Impact Analysis, I am writing in relation to the Australian Government’s </w:t>
      </w:r>
      <w:r w:rsidR="758DA2F6" w:rsidRPr="162B4081">
        <w:rPr>
          <w:rFonts w:asciiTheme="minorHAnsi" w:eastAsiaTheme="minorEastAsia" w:hAnsiTheme="minorHAnsi" w:cstheme="minorBidi"/>
          <w:sz w:val="22"/>
          <w:szCs w:val="22"/>
        </w:rPr>
        <w:t>proposal regarding minimum standards and increased access to dispute resolution for independent contractors</w:t>
      </w:r>
      <w:r w:rsidR="1F0F37EA" w:rsidRPr="162B4081">
        <w:rPr>
          <w:rFonts w:asciiTheme="minorHAnsi" w:eastAsiaTheme="minorEastAsia" w:hAnsiTheme="minorHAnsi" w:cstheme="minorBidi"/>
          <w:sz w:val="22"/>
          <w:szCs w:val="22"/>
        </w:rPr>
        <w:t>. I</w:t>
      </w:r>
      <w:r w:rsidR="758DA2F6" w:rsidRPr="162B4081">
        <w:rPr>
          <w:rFonts w:asciiTheme="minorHAnsi" w:eastAsiaTheme="minorEastAsia" w:hAnsiTheme="minorHAnsi" w:cstheme="minorBidi"/>
          <w:sz w:val="22"/>
          <w:szCs w:val="22"/>
        </w:rPr>
        <w:t xml:space="preserve"> certify that the independent reviews listed below (together, the Reviews) reflect processes and contain analysis equivalent to an Impact Analysis:</w:t>
      </w:r>
    </w:p>
    <w:p w14:paraId="1B61FCF6" w14:textId="63E08A64" w:rsidR="00D668DB" w:rsidRPr="00B121E9" w:rsidRDefault="506BC9FC" w:rsidP="162B4081">
      <w:pPr>
        <w:pStyle w:val="BodyText"/>
        <w:numPr>
          <w:ilvl w:val="0"/>
          <w:numId w:val="5"/>
        </w:numPr>
        <w:spacing w:before="0"/>
        <w:jc w:val="left"/>
        <w:rPr>
          <w:rFonts w:asciiTheme="minorHAnsi" w:eastAsiaTheme="minorEastAsia" w:hAnsiTheme="minorHAnsi" w:cstheme="minorBidi"/>
          <w:sz w:val="22"/>
          <w:szCs w:val="22"/>
        </w:rPr>
      </w:pPr>
      <w:r w:rsidRPr="162B4081">
        <w:rPr>
          <w:rFonts w:asciiTheme="minorHAnsi" w:eastAsiaTheme="minorEastAsia" w:hAnsiTheme="minorHAnsi" w:cstheme="minorBidi"/>
          <w:sz w:val="22"/>
          <w:szCs w:val="22"/>
        </w:rPr>
        <w:t xml:space="preserve">The Victorian Government’s </w:t>
      </w:r>
      <w:r w:rsidR="3E714AC4" w:rsidRPr="162B4081">
        <w:rPr>
          <w:rFonts w:asciiTheme="minorHAnsi" w:eastAsiaTheme="minorEastAsia" w:hAnsiTheme="minorHAnsi" w:cstheme="minorBidi"/>
          <w:sz w:val="22"/>
          <w:szCs w:val="22"/>
        </w:rPr>
        <w:t>r</w:t>
      </w:r>
      <w:r w:rsidRPr="162B4081">
        <w:rPr>
          <w:rFonts w:asciiTheme="minorHAnsi" w:eastAsiaTheme="minorEastAsia" w:hAnsiTheme="minorHAnsi" w:cstheme="minorBidi"/>
          <w:sz w:val="22"/>
          <w:szCs w:val="22"/>
        </w:rPr>
        <w:t xml:space="preserve">eport of its Inquiry into the Victorian On-Demand Workforce </w:t>
      </w:r>
      <w:r w:rsidR="3E714AC4" w:rsidRPr="162B4081">
        <w:rPr>
          <w:rFonts w:asciiTheme="minorHAnsi" w:eastAsiaTheme="minorEastAsia" w:hAnsiTheme="minorHAnsi" w:cstheme="minorBidi"/>
          <w:sz w:val="22"/>
          <w:szCs w:val="22"/>
        </w:rPr>
        <w:t>(2020)</w:t>
      </w:r>
    </w:p>
    <w:p w14:paraId="19323858" w14:textId="102FFB78" w:rsidR="00D668DB" w:rsidRPr="00B121E9" w:rsidRDefault="506BC9FC" w:rsidP="162B4081">
      <w:pPr>
        <w:pStyle w:val="BodyText"/>
        <w:numPr>
          <w:ilvl w:val="0"/>
          <w:numId w:val="5"/>
        </w:numPr>
        <w:spacing w:before="0"/>
        <w:jc w:val="left"/>
        <w:rPr>
          <w:rFonts w:asciiTheme="minorHAnsi" w:eastAsiaTheme="minorEastAsia" w:hAnsiTheme="minorHAnsi" w:cstheme="minorBidi"/>
          <w:i/>
          <w:iCs/>
          <w:sz w:val="22"/>
          <w:szCs w:val="22"/>
        </w:rPr>
      </w:pPr>
      <w:r w:rsidRPr="162B4081">
        <w:rPr>
          <w:rFonts w:asciiTheme="minorHAnsi" w:eastAsiaTheme="minorEastAsia" w:hAnsiTheme="minorHAnsi" w:cstheme="minorBidi"/>
          <w:sz w:val="22"/>
          <w:szCs w:val="22"/>
        </w:rPr>
        <w:t xml:space="preserve">The Productivity Commission’s </w:t>
      </w:r>
      <w:r w:rsidR="155C9D3E" w:rsidRPr="162B4081">
        <w:rPr>
          <w:rFonts w:asciiTheme="minorHAnsi" w:eastAsiaTheme="minorEastAsia" w:hAnsiTheme="minorHAnsi" w:cstheme="minorBidi"/>
          <w:sz w:val="22"/>
          <w:szCs w:val="22"/>
        </w:rPr>
        <w:t>r</w:t>
      </w:r>
      <w:r w:rsidRPr="162B4081">
        <w:rPr>
          <w:rFonts w:asciiTheme="minorHAnsi" w:eastAsiaTheme="minorEastAsia" w:hAnsiTheme="minorHAnsi" w:cstheme="minorBidi"/>
          <w:sz w:val="22"/>
          <w:szCs w:val="22"/>
        </w:rPr>
        <w:t xml:space="preserve">eport of the 5-year Productivity Inquiry </w:t>
      </w:r>
      <w:r w:rsidRPr="162B4081">
        <w:rPr>
          <w:rFonts w:asciiTheme="minorHAnsi" w:eastAsiaTheme="minorEastAsia" w:hAnsiTheme="minorHAnsi" w:cstheme="minorBidi"/>
          <w:i/>
          <w:iCs/>
          <w:sz w:val="22"/>
          <w:szCs w:val="22"/>
        </w:rPr>
        <w:t>Volume 7: A more productive labour market</w:t>
      </w:r>
      <w:r w:rsidR="155C9D3E" w:rsidRPr="162B4081">
        <w:rPr>
          <w:rFonts w:asciiTheme="minorHAnsi" w:eastAsiaTheme="minorEastAsia" w:hAnsiTheme="minorHAnsi" w:cstheme="minorBidi"/>
          <w:i/>
          <w:iCs/>
          <w:sz w:val="22"/>
          <w:szCs w:val="22"/>
        </w:rPr>
        <w:t xml:space="preserve"> </w:t>
      </w:r>
      <w:r w:rsidR="155C9D3E" w:rsidRPr="162B4081">
        <w:rPr>
          <w:rFonts w:asciiTheme="minorHAnsi" w:eastAsiaTheme="minorEastAsia" w:hAnsiTheme="minorHAnsi" w:cstheme="minorBidi"/>
          <w:sz w:val="22"/>
          <w:szCs w:val="22"/>
        </w:rPr>
        <w:t>(2022)</w:t>
      </w:r>
    </w:p>
    <w:p w14:paraId="36A84CAE" w14:textId="1C5D6A4F" w:rsidR="00D668DB" w:rsidRPr="00B121E9" w:rsidRDefault="506BC9FC" w:rsidP="162B4081">
      <w:pPr>
        <w:pStyle w:val="BodyText"/>
        <w:numPr>
          <w:ilvl w:val="0"/>
          <w:numId w:val="5"/>
        </w:numPr>
        <w:spacing w:before="0"/>
        <w:jc w:val="left"/>
        <w:rPr>
          <w:rFonts w:asciiTheme="minorHAnsi" w:eastAsiaTheme="minorEastAsia" w:hAnsiTheme="minorHAnsi" w:cstheme="minorBidi"/>
          <w:i/>
          <w:iCs/>
          <w:sz w:val="22"/>
          <w:szCs w:val="22"/>
        </w:rPr>
      </w:pPr>
      <w:r w:rsidRPr="162B4081">
        <w:rPr>
          <w:rFonts w:asciiTheme="minorHAnsi" w:eastAsiaTheme="minorEastAsia" w:hAnsiTheme="minorHAnsi" w:cstheme="minorBidi"/>
          <w:sz w:val="22"/>
          <w:szCs w:val="22"/>
        </w:rPr>
        <w:t xml:space="preserve">The Senate Select Committee on Job Security’s </w:t>
      </w:r>
      <w:r w:rsidR="18835963" w:rsidRPr="162B4081">
        <w:rPr>
          <w:rFonts w:asciiTheme="minorHAnsi" w:eastAsiaTheme="minorEastAsia" w:hAnsiTheme="minorHAnsi" w:cstheme="minorBidi"/>
          <w:i/>
          <w:iCs/>
          <w:sz w:val="22"/>
          <w:szCs w:val="22"/>
        </w:rPr>
        <w:t>F</w:t>
      </w:r>
      <w:r w:rsidRPr="162B4081">
        <w:rPr>
          <w:rFonts w:asciiTheme="minorHAnsi" w:eastAsiaTheme="minorEastAsia" w:hAnsiTheme="minorHAnsi" w:cstheme="minorBidi"/>
          <w:i/>
          <w:iCs/>
          <w:sz w:val="22"/>
          <w:szCs w:val="22"/>
        </w:rPr>
        <w:t xml:space="preserve">irst </w:t>
      </w:r>
      <w:r w:rsidR="18835963" w:rsidRPr="162B4081">
        <w:rPr>
          <w:rFonts w:asciiTheme="minorHAnsi" w:eastAsiaTheme="minorEastAsia" w:hAnsiTheme="minorHAnsi" w:cstheme="minorBidi"/>
          <w:i/>
          <w:iCs/>
          <w:sz w:val="22"/>
          <w:szCs w:val="22"/>
        </w:rPr>
        <w:t>i</w:t>
      </w:r>
      <w:r w:rsidRPr="162B4081">
        <w:rPr>
          <w:rFonts w:asciiTheme="minorHAnsi" w:eastAsiaTheme="minorEastAsia" w:hAnsiTheme="minorHAnsi" w:cstheme="minorBidi"/>
          <w:i/>
          <w:iCs/>
          <w:sz w:val="22"/>
          <w:szCs w:val="22"/>
        </w:rPr>
        <w:t xml:space="preserve">nterim </w:t>
      </w:r>
      <w:r w:rsidR="18835963" w:rsidRPr="162B4081">
        <w:rPr>
          <w:rFonts w:asciiTheme="minorHAnsi" w:eastAsiaTheme="minorEastAsia" w:hAnsiTheme="minorHAnsi" w:cstheme="minorBidi"/>
          <w:i/>
          <w:iCs/>
          <w:sz w:val="22"/>
          <w:szCs w:val="22"/>
        </w:rPr>
        <w:t>r</w:t>
      </w:r>
      <w:r w:rsidRPr="162B4081">
        <w:rPr>
          <w:rFonts w:asciiTheme="minorHAnsi" w:eastAsiaTheme="minorEastAsia" w:hAnsiTheme="minorHAnsi" w:cstheme="minorBidi"/>
          <w:i/>
          <w:iCs/>
          <w:sz w:val="22"/>
          <w:szCs w:val="22"/>
        </w:rPr>
        <w:t xml:space="preserve">eport: on-demand platform work in Australia </w:t>
      </w:r>
      <w:r w:rsidR="18835963" w:rsidRPr="162B4081">
        <w:rPr>
          <w:rFonts w:asciiTheme="minorHAnsi" w:eastAsiaTheme="minorEastAsia" w:hAnsiTheme="minorHAnsi" w:cstheme="minorBidi"/>
          <w:sz w:val="22"/>
          <w:szCs w:val="22"/>
        </w:rPr>
        <w:t>(2021)</w:t>
      </w:r>
    </w:p>
    <w:p w14:paraId="71927857" w14:textId="01655DC9" w:rsidR="00D668DB" w:rsidRPr="00B121E9" w:rsidRDefault="506BC9FC" w:rsidP="162B4081">
      <w:pPr>
        <w:pStyle w:val="BodyText"/>
        <w:numPr>
          <w:ilvl w:val="0"/>
          <w:numId w:val="5"/>
        </w:numPr>
        <w:spacing w:before="0"/>
        <w:jc w:val="left"/>
        <w:rPr>
          <w:rFonts w:asciiTheme="minorHAnsi" w:eastAsiaTheme="minorEastAsia" w:hAnsiTheme="minorHAnsi" w:cstheme="minorBidi"/>
          <w:sz w:val="22"/>
          <w:szCs w:val="22"/>
        </w:rPr>
      </w:pPr>
      <w:r w:rsidRPr="162B4081">
        <w:rPr>
          <w:rFonts w:asciiTheme="minorHAnsi" w:eastAsiaTheme="minorEastAsia" w:hAnsiTheme="minorHAnsi" w:cstheme="minorBidi"/>
          <w:sz w:val="22"/>
          <w:szCs w:val="22"/>
        </w:rPr>
        <w:t>The Senate Rural and Regional Affairs and Transport References Committee inquiry into the importance of a viable, safe sustainable and efficient road transport industry</w:t>
      </w:r>
      <w:r w:rsidR="0430C2D4" w:rsidRPr="162B4081">
        <w:rPr>
          <w:rFonts w:asciiTheme="minorHAnsi" w:eastAsiaTheme="minorEastAsia" w:hAnsiTheme="minorHAnsi" w:cstheme="minorBidi"/>
          <w:sz w:val="22"/>
          <w:szCs w:val="22"/>
        </w:rPr>
        <w:t>’s</w:t>
      </w:r>
      <w:r w:rsidR="495C9AD2" w:rsidRPr="162B4081">
        <w:rPr>
          <w:rFonts w:asciiTheme="minorHAnsi" w:eastAsiaTheme="minorEastAsia" w:hAnsiTheme="minorHAnsi" w:cstheme="minorBidi"/>
          <w:sz w:val="22"/>
          <w:szCs w:val="22"/>
        </w:rPr>
        <w:t xml:space="preserve"> </w:t>
      </w:r>
      <w:r w:rsidR="0430C2D4" w:rsidRPr="162B4081">
        <w:rPr>
          <w:rFonts w:asciiTheme="minorHAnsi" w:eastAsiaTheme="minorEastAsia" w:hAnsiTheme="minorHAnsi" w:cstheme="minorBidi"/>
          <w:sz w:val="22"/>
          <w:szCs w:val="22"/>
        </w:rPr>
        <w:t xml:space="preserve">report </w:t>
      </w:r>
      <w:r w:rsidR="495C9AD2" w:rsidRPr="162B4081">
        <w:rPr>
          <w:rFonts w:asciiTheme="minorHAnsi" w:eastAsiaTheme="minorEastAsia" w:hAnsiTheme="minorHAnsi" w:cstheme="minorBidi"/>
          <w:i/>
          <w:iCs/>
          <w:sz w:val="22"/>
          <w:szCs w:val="22"/>
        </w:rPr>
        <w:t xml:space="preserve">Without Trucks Australia Stops: the development of a viable, safe, sustainable and efficient road transport industry </w:t>
      </w:r>
      <w:r w:rsidR="495C9AD2" w:rsidRPr="162B4081">
        <w:rPr>
          <w:rFonts w:asciiTheme="minorHAnsi" w:eastAsiaTheme="minorEastAsia" w:hAnsiTheme="minorHAnsi" w:cstheme="minorBidi"/>
          <w:sz w:val="22"/>
          <w:szCs w:val="22"/>
        </w:rPr>
        <w:t>(2021)</w:t>
      </w:r>
      <w:r w:rsidR="1DC2402E" w:rsidRPr="162B4081">
        <w:rPr>
          <w:rFonts w:asciiTheme="minorHAnsi" w:eastAsiaTheme="minorEastAsia" w:hAnsiTheme="minorHAnsi" w:cstheme="minorBidi"/>
          <w:sz w:val="22"/>
          <w:szCs w:val="22"/>
        </w:rPr>
        <w:t>; and</w:t>
      </w:r>
    </w:p>
    <w:p w14:paraId="0971A7D9" w14:textId="13C0D69C" w:rsidR="001D7D7A" w:rsidRPr="00B121E9" w:rsidRDefault="1DC2402E" w:rsidP="162B4081">
      <w:pPr>
        <w:pStyle w:val="BodyText"/>
        <w:numPr>
          <w:ilvl w:val="0"/>
          <w:numId w:val="5"/>
        </w:numPr>
        <w:spacing w:before="0"/>
        <w:jc w:val="left"/>
        <w:rPr>
          <w:rFonts w:asciiTheme="minorHAnsi" w:eastAsiaTheme="minorEastAsia" w:hAnsiTheme="minorHAnsi" w:cstheme="minorBidi"/>
          <w:sz w:val="22"/>
          <w:szCs w:val="22"/>
        </w:rPr>
      </w:pPr>
      <w:r w:rsidRPr="162B4081">
        <w:rPr>
          <w:rFonts w:asciiTheme="minorHAnsi" w:eastAsiaTheme="minorEastAsia" w:hAnsiTheme="minorHAnsi" w:cstheme="minorBidi"/>
          <w:sz w:val="22"/>
          <w:szCs w:val="22"/>
        </w:rPr>
        <w:t>The Select Committee on the impact of technological and other change on the future of work and workers in New South Wales</w:t>
      </w:r>
      <w:r w:rsidR="0430C2D4" w:rsidRPr="162B4081">
        <w:rPr>
          <w:rFonts w:asciiTheme="minorHAnsi" w:eastAsiaTheme="minorEastAsia" w:hAnsiTheme="minorHAnsi" w:cstheme="minorBidi"/>
          <w:sz w:val="22"/>
          <w:szCs w:val="22"/>
        </w:rPr>
        <w:t xml:space="preserve">’s </w:t>
      </w:r>
      <w:r w:rsidR="0430C2D4" w:rsidRPr="162B4081">
        <w:rPr>
          <w:rFonts w:asciiTheme="minorHAnsi" w:eastAsiaTheme="minorEastAsia" w:hAnsiTheme="minorHAnsi" w:cstheme="minorBidi"/>
          <w:i/>
          <w:iCs/>
          <w:sz w:val="22"/>
          <w:szCs w:val="22"/>
        </w:rPr>
        <w:t xml:space="preserve">First report – The gig economy </w:t>
      </w:r>
      <w:r w:rsidR="0430C2D4" w:rsidRPr="162B4081">
        <w:rPr>
          <w:rFonts w:asciiTheme="minorHAnsi" w:eastAsiaTheme="minorEastAsia" w:hAnsiTheme="minorHAnsi" w:cstheme="minorBidi"/>
          <w:sz w:val="22"/>
          <w:szCs w:val="22"/>
        </w:rPr>
        <w:t xml:space="preserve">(2022). </w:t>
      </w:r>
    </w:p>
    <w:p w14:paraId="5974B8DD" w14:textId="45A8BAFD" w:rsidR="009138ED" w:rsidRPr="00B121E9" w:rsidRDefault="29E8E8EC" w:rsidP="162B4081">
      <w:pPr>
        <w:pStyle w:val="BodyText"/>
        <w:jc w:val="left"/>
        <w:rPr>
          <w:rFonts w:asciiTheme="minorHAnsi" w:eastAsiaTheme="minorEastAsia" w:hAnsiTheme="minorHAnsi" w:cstheme="minorBidi"/>
          <w:sz w:val="22"/>
          <w:szCs w:val="22"/>
        </w:rPr>
      </w:pPr>
      <w:r w:rsidRPr="162B4081">
        <w:rPr>
          <w:rFonts w:asciiTheme="minorHAnsi" w:eastAsiaTheme="minorEastAsia" w:hAnsiTheme="minorHAnsi" w:cstheme="minorBidi"/>
          <w:sz w:val="22"/>
          <w:szCs w:val="22"/>
        </w:rPr>
        <w:t xml:space="preserve">I certify that these </w:t>
      </w:r>
      <w:r w:rsidR="45542DCD" w:rsidRPr="162B4081">
        <w:rPr>
          <w:rFonts w:asciiTheme="minorHAnsi" w:eastAsiaTheme="minorEastAsia" w:hAnsiTheme="minorHAnsi" w:cstheme="minorBidi"/>
          <w:sz w:val="22"/>
          <w:szCs w:val="22"/>
        </w:rPr>
        <w:t>Reviews</w:t>
      </w:r>
      <w:r w:rsidRPr="162B4081">
        <w:rPr>
          <w:rFonts w:asciiTheme="minorHAnsi" w:eastAsiaTheme="minorEastAsia" w:hAnsiTheme="minorHAnsi" w:cstheme="minorBidi"/>
          <w:sz w:val="22"/>
          <w:szCs w:val="22"/>
        </w:rPr>
        <w:t xml:space="preserve"> adequately address </w:t>
      </w:r>
      <w:r w:rsidR="5B180664" w:rsidRPr="162B4081">
        <w:rPr>
          <w:rFonts w:asciiTheme="minorHAnsi" w:eastAsiaTheme="minorEastAsia" w:hAnsiTheme="minorHAnsi" w:cstheme="minorBidi"/>
          <w:sz w:val="22"/>
          <w:szCs w:val="22"/>
        </w:rPr>
        <w:t>Impact Analysis question</w:t>
      </w:r>
      <w:r w:rsidR="03E80B17" w:rsidRPr="162B4081">
        <w:rPr>
          <w:rFonts w:asciiTheme="minorHAnsi" w:eastAsiaTheme="minorEastAsia" w:hAnsiTheme="minorHAnsi" w:cstheme="minorBidi"/>
          <w:sz w:val="22"/>
          <w:szCs w:val="22"/>
        </w:rPr>
        <w:t xml:space="preserve"> </w:t>
      </w:r>
      <w:r w:rsidR="5B180664" w:rsidRPr="162B4081">
        <w:rPr>
          <w:rFonts w:asciiTheme="minorHAnsi" w:eastAsiaTheme="minorEastAsia" w:hAnsiTheme="minorHAnsi" w:cstheme="minorBidi"/>
          <w:sz w:val="22"/>
          <w:szCs w:val="22"/>
        </w:rPr>
        <w:t>1</w:t>
      </w:r>
      <w:r w:rsidR="558EE869" w:rsidRPr="162B4081">
        <w:rPr>
          <w:rFonts w:asciiTheme="minorHAnsi" w:eastAsiaTheme="minorEastAsia" w:hAnsiTheme="minorHAnsi" w:cstheme="minorBidi"/>
          <w:sz w:val="22"/>
          <w:szCs w:val="22"/>
        </w:rPr>
        <w:t xml:space="preserve">, and </w:t>
      </w:r>
      <w:r w:rsidR="7D69566D" w:rsidRPr="162B4081">
        <w:rPr>
          <w:rFonts w:asciiTheme="minorHAnsi" w:eastAsiaTheme="minorEastAsia" w:hAnsiTheme="minorHAnsi" w:cstheme="minorBidi"/>
          <w:sz w:val="22"/>
          <w:szCs w:val="22"/>
        </w:rPr>
        <w:t xml:space="preserve">partially address </w:t>
      </w:r>
      <w:r w:rsidR="558EE869" w:rsidRPr="162B4081">
        <w:rPr>
          <w:rFonts w:asciiTheme="minorHAnsi" w:eastAsiaTheme="minorEastAsia" w:hAnsiTheme="minorHAnsi" w:cstheme="minorBidi"/>
          <w:sz w:val="22"/>
          <w:szCs w:val="22"/>
        </w:rPr>
        <w:t>Impact Analysis question</w:t>
      </w:r>
      <w:r w:rsidR="5B180664" w:rsidRPr="162B4081">
        <w:rPr>
          <w:rFonts w:asciiTheme="minorHAnsi" w:eastAsiaTheme="minorEastAsia" w:hAnsiTheme="minorHAnsi" w:cstheme="minorBidi"/>
          <w:sz w:val="22"/>
          <w:szCs w:val="22"/>
        </w:rPr>
        <w:t xml:space="preserve"> 2</w:t>
      </w:r>
      <w:r w:rsidRPr="162B4081">
        <w:rPr>
          <w:rFonts w:asciiTheme="minorHAnsi" w:eastAsiaTheme="minorEastAsia" w:hAnsiTheme="minorHAnsi" w:cstheme="minorBidi"/>
          <w:sz w:val="22"/>
          <w:szCs w:val="22"/>
        </w:rPr>
        <w:t xml:space="preserve">, and </w:t>
      </w:r>
      <w:r w:rsidR="25AD14E8" w:rsidRPr="162B4081">
        <w:rPr>
          <w:rFonts w:asciiTheme="minorHAnsi" w:eastAsiaTheme="minorEastAsia" w:hAnsiTheme="minorHAnsi" w:cstheme="minorBidi"/>
          <w:sz w:val="22"/>
          <w:szCs w:val="22"/>
        </w:rPr>
        <w:t>are</w:t>
      </w:r>
      <w:r w:rsidRPr="162B4081">
        <w:rPr>
          <w:rFonts w:asciiTheme="minorHAnsi" w:eastAsiaTheme="minorEastAsia" w:hAnsiTheme="minorHAnsi" w:cstheme="minorBidi"/>
          <w:sz w:val="22"/>
          <w:szCs w:val="22"/>
        </w:rPr>
        <w:t xml:space="preserve"> submitted to the </w:t>
      </w:r>
      <w:r w:rsidR="00531D42">
        <w:rPr>
          <w:rFonts w:asciiTheme="minorHAnsi" w:eastAsiaTheme="minorEastAsia" w:hAnsiTheme="minorHAnsi" w:cstheme="minorBidi"/>
          <w:sz w:val="22"/>
          <w:szCs w:val="22"/>
        </w:rPr>
        <w:t>Office of Impact Analysis</w:t>
      </w:r>
      <w:r w:rsidRPr="162B4081">
        <w:rPr>
          <w:rFonts w:asciiTheme="minorHAnsi" w:eastAsiaTheme="minorEastAsia" w:hAnsiTheme="minorHAnsi" w:cstheme="minorBidi"/>
          <w:sz w:val="22"/>
          <w:szCs w:val="22"/>
        </w:rPr>
        <w:t xml:space="preserve"> for the purposes of a final policy decision</w:t>
      </w:r>
      <w:r w:rsidR="4595B4F1" w:rsidRPr="162B4081">
        <w:rPr>
          <w:rFonts w:asciiTheme="minorHAnsi" w:eastAsiaTheme="minorEastAsia" w:hAnsiTheme="minorHAnsi" w:cstheme="minorBidi"/>
          <w:sz w:val="22"/>
          <w:szCs w:val="22"/>
        </w:rPr>
        <w:t xml:space="preserve">. </w:t>
      </w:r>
      <w:r w:rsidR="259F2FFF" w:rsidRPr="162B4081">
        <w:rPr>
          <w:rFonts w:asciiTheme="minorHAnsi" w:eastAsiaTheme="minorEastAsia" w:hAnsiTheme="minorHAnsi" w:cstheme="minorBidi"/>
          <w:sz w:val="22"/>
          <w:szCs w:val="22"/>
        </w:rPr>
        <w:t xml:space="preserve">The supplementary </w:t>
      </w:r>
      <w:r w:rsidR="5415D40C" w:rsidRPr="162B4081">
        <w:rPr>
          <w:rFonts w:asciiTheme="minorHAnsi" w:eastAsiaTheme="minorEastAsia" w:hAnsiTheme="minorHAnsi" w:cstheme="minorBidi"/>
          <w:sz w:val="22"/>
          <w:szCs w:val="22"/>
        </w:rPr>
        <w:t>analysis</w:t>
      </w:r>
      <w:r w:rsidR="6C2C63AE" w:rsidRPr="162B4081">
        <w:rPr>
          <w:rFonts w:asciiTheme="minorHAnsi" w:eastAsiaTheme="minorEastAsia" w:hAnsiTheme="minorHAnsi" w:cstheme="minorBidi"/>
          <w:sz w:val="22"/>
          <w:szCs w:val="22"/>
        </w:rPr>
        <w:t xml:space="preserve"> at </w:t>
      </w:r>
      <w:r w:rsidR="6C2C63AE" w:rsidRPr="162B4081">
        <w:rPr>
          <w:rFonts w:asciiTheme="minorHAnsi" w:eastAsiaTheme="minorEastAsia" w:hAnsiTheme="minorHAnsi" w:cstheme="minorBidi"/>
          <w:sz w:val="22"/>
          <w:szCs w:val="22"/>
          <w:u w:val="single"/>
        </w:rPr>
        <w:t>Annexure A</w:t>
      </w:r>
      <w:r w:rsidR="5415D40C" w:rsidRPr="162B4081">
        <w:rPr>
          <w:rFonts w:asciiTheme="minorHAnsi" w:eastAsiaTheme="minorEastAsia" w:hAnsiTheme="minorHAnsi" w:cstheme="minorBidi"/>
          <w:sz w:val="22"/>
          <w:szCs w:val="22"/>
        </w:rPr>
        <w:t xml:space="preserve"> addresses Impact Analysis</w:t>
      </w:r>
      <w:r w:rsidR="6C901A7E" w:rsidRPr="162B4081">
        <w:rPr>
          <w:rFonts w:asciiTheme="minorHAnsi" w:eastAsiaTheme="minorEastAsia" w:hAnsiTheme="minorHAnsi" w:cstheme="minorBidi"/>
          <w:sz w:val="22"/>
          <w:szCs w:val="22"/>
        </w:rPr>
        <w:t xml:space="preserve"> </w:t>
      </w:r>
      <w:r w:rsidR="4EE01650" w:rsidRPr="162B4081">
        <w:rPr>
          <w:rFonts w:asciiTheme="minorHAnsi" w:eastAsiaTheme="minorEastAsia" w:hAnsiTheme="minorHAnsi" w:cstheme="minorBidi"/>
          <w:sz w:val="22"/>
          <w:szCs w:val="22"/>
        </w:rPr>
        <w:t xml:space="preserve">question 2 to the extent to which the </w:t>
      </w:r>
      <w:r w:rsidR="244D9F77" w:rsidRPr="162B4081">
        <w:rPr>
          <w:rFonts w:asciiTheme="minorHAnsi" w:eastAsiaTheme="minorEastAsia" w:hAnsiTheme="minorHAnsi" w:cstheme="minorBidi"/>
          <w:sz w:val="22"/>
          <w:szCs w:val="22"/>
        </w:rPr>
        <w:t>R</w:t>
      </w:r>
      <w:r w:rsidR="4EE01650" w:rsidRPr="162B4081">
        <w:rPr>
          <w:rFonts w:asciiTheme="minorHAnsi" w:eastAsiaTheme="minorEastAsia" w:hAnsiTheme="minorHAnsi" w:cstheme="minorBidi"/>
          <w:sz w:val="22"/>
          <w:szCs w:val="22"/>
        </w:rPr>
        <w:t>eviews do not</w:t>
      </w:r>
      <w:r w:rsidR="14FD4C38" w:rsidRPr="162B4081">
        <w:rPr>
          <w:rFonts w:asciiTheme="minorHAnsi" w:eastAsiaTheme="minorEastAsia" w:hAnsiTheme="minorHAnsi" w:cstheme="minorBidi"/>
          <w:sz w:val="22"/>
          <w:szCs w:val="22"/>
        </w:rPr>
        <w:t xml:space="preserve"> and responds to </w:t>
      </w:r>
      <w:r w:rsidR="259F2FFF" w:rsidRPr="162B4081">
        <w:rPr>
          <w:rFonts w:asciiTheme="minorHAnsi" w:eastAsiaTheme="minorEastAsia" w:hAnsiTheme="minorHAnsi" w:cstheme="minorBidi"/>
          <w:sz w:val="22"/>
          <w:szCs w:val="22"/>
        </w:rPr>
        <w:t xml:space="preserve">the remaining five Impact Analysis </w:t>
      </w:r>
      <w:r w:rsidR="259F2FFF" w:rsidRPr="162B4081">
        <w:rPr>
          <w:rFonts w:asciiTheme="minorHAnsi" w:eastAsiaTheme="minorEastAsia" w:hAnsiTheme="minorHAnsi" w:cstheme="minorBidi"/>
          <w:sz w:val="22"/>
          <w:szCs w:val="22"/>
        </w:rPr>
        <w:lastRenderedPageBreak/>
        <w:t xml:space="preserve">questions. </w:t>
      </w:r>
      <w:r w:rsidR="2D51024B" w:rsidRPr="162B4081">
        <w:rPr>
          <w:rFonts w:asciiTheme="minorHAnsi" w:eastAsiaTheme="minorEastAsia" w:hAnsiTheme="minorHAnsi" w:cstheme="minorBidi"/>
          <w:sz w:val="22"/>
          <w:szCs w:val="22"/>
        </w:rPr>
        <w:t>A summary of the Reviews and their alignment with Impact Analysis questions 1 and 2 is also set out in the supplementary analysis.</w:t>
      </w:r>
    </w:p>
    <w:p w14:paraId="7E244BD9" w14:textId="05F5F78E" w:rsidR="00535899" w:rsidRPr="00B121E9" w:rsidRDefault="00535899" w:rsidP="162B4081">
      <w:pPr>
        <w:pStyle w:val="TableName"/>
        <w:rPr>
          <w:rFonts w:asciiTheme="minorHAnsi" w:hAnsiTheme="minorHAnsi" w:cstheme="minorBidi"/>
        </w:rPr>
      </w:pPr>
    </w:p>
    <w:p w14:paraId="2F9B7C7C" w14:textId="4CAE6C41" w:rsidR="00535899" w:rsidRPr="00B121E9" w:rsidRDefault="2F3F8578" w:rsidP="162B4081">
      <w:pPr>
        <w:pStyle w:val="TableName"/>
        <w:rPr>
          <w:rFonts w:asciiTheme="minorHAnsi" w:hAnsiTheme="minorHAnsi" w:cstheme="minorBidi"/>
        </w:rPr>
      </w:pPr>
      <w:r w:rsidRPr="162B4081">
        <w:rPr>
          <w:rFonts w:asciiTheme="minorHAnsi" w:hAnsiTheme="minorHAnsi" w:cstheme="minorBidi"/>
        </w:rPr>
        <w:t>Recommendations made by each of the Reviews reflect the Government’s intention to implement</w:t>
      </w:r>
      <w:r w:rsidR="44429E44" w:rsidRPr="162B4081">
        <w:rPr>
          <w:rFonts w:asciiTheme="minorHAnsi" w:hAnsiTheme="minorHAnsi" w:cstheme="minorBidi"/>
        </w:rPr>
        <w:t>:</w:t>
      </w:r>
    </w:p>
    <w:p w14:paraId="04565C04" w14:textId="0C01947B" w:rsidR="00535899" w:rsidRPr="00B121E9" w:rsidRDefault="2F3F8578" w:rsidP="162B4081">
      <w:pPr>
        <w:pStyle w:val="TableName"/>
        <w:numPr>
          <w:ilvl w:val="0"/>
          <w:numId w:val="1"/>
        </w:numPr>
        <w:rPr>
          <w:rFonts w:asciiTheme="minorHAnsi" w:hAnsiTheme="minorHAnsi" w:cstheme="minorBidi"/>
        </w:rPr>
      </w:pPr>
      <w:r w:rsidRPr="162B4081">
        <w:rPr>
          <w:rFonts w:asciiTheme="minorHAnsi" w:hAnsiTheme="minorHAnsi" w:cstheme="minorBidi"/>
        </w:rPr>
        <w:t xml:space="preserve">its election commitment to allow the Fair Work Commission to set minimum standards for </w:t>
      </w:r>
      <w:proofErr w:type="spellStart"/>
      <w:r w:rsidRPr="162B4081">
        <w:rPr>
          <w:rFonts w:asciiTheme="minorHAnsi" w:hAnsiTheme="minorHAnsi" w:cstheme="minorBidi"/>
        </w:rPr>
        <w:t>employee-like</w:t>
      </w:r>
      <w:proofErr w:type="spellEnd"/>
      <w:r w:rsidRPr="162B4081">
        <w:rPr>
          <w:rFonts w:asciiTheme="minorHAnsi" w:hAnsiTheme="minorHAnsi" w:cstheme="minorBidi"/>
        </w:rPr>
        <w:t xml:space="preserve"> workers</w:t>
      </w:r>
    </w:p>
    <w:p w14:paraId="2A418A8F" w14:textId="434348C4" w:rsidR="00535899" w:rsidRPr="00B121E9" w:rsidRDefault="339696C9" w:rsidP="162B4081">
      <w:pPr>
        <w:pStyle w:val="TableName"/>
        <w:numPr>
          <w:ilvl w:val="0"/>
          <w:numId w:val="1"/>
        </w:numPr>
        <w:rPr>
          <w:rFonts w:asciiTheme="minorHAnsi" w:hAnsiTheme="minorHAnsi" w:cstheme="minorBidi"/>
        </w:rPr>
      </w:pPr>
      <w:r w:rsidRPr="162B4081">
        <w:rPr>
          <w:rFonts w:asciiTheme="minorHAnsi" w:hAnsiTheme="minorHAnsi" w:cstheme="minorBidi"/>
        </w:rPr>
        <w:t>a</w:t>
      </w:r>
      <w:r w:rsidR="1B4CC9AA" w:rsidRPr="162B4081">
        <w:rPr>
          <w:rFonts w:asciiTheme="minorHAnsi" w:hAnsiTheme="minorHAnsi" w:cstheme="minorBidi"/>
        </w:rPr>
        <w:t>n outcome of the</w:t>
      </w:r>
      <w:r w:rsidR="0E48AEBE" w:rsidRPr="162B4081">
        <w:rPr>
          <w:rFonts w:asciiTheme="minorHAnsi" w:hAnsiTheme="minorHAnsi" w:cstheme="minorBidi"/>
        </w:rPr>
        <w:t xml:space="preserve"> Jobs and Skills Summit to allow th</w:t>
      </w:r>
      <w:r w:rsidR="00C88B53" w:rsidRPr="162B4081">
        <w:rPr>
          <w:rFonts w:asciiTheme="minorHAnsi" w:hAnsiTheme="minorHAnsi" w:cstheme="minorBidi"/>
        </w:rPr>
        <w:t xml:space="preserve">e Fair Work Commission to </w:t>
      </w:r>
      <w:r w:rsidR="261DC5E8" w:rsidRPr="162B4081">
        <w:rPr>
          <w:rFonts w:asciiTheme="minorHAnsi" w:hAnsiTheme="minorHAnsi" w:cstheme="minorBidi"/>
        </w:rPr>
        <w:t>set minimum standards for road transport workers</w:t>
      </w:r>
      <w:r w:rsidR="0A83C2ED" w:rsidRPr="162B4081">
        <w:rPr>
          <w:rFonts w:asciiTheme="minorHAnsi" w:hAnsiTheme="minorHAnsi" w:cstheme="minorBidi"/>
        </w:rPr>
        <w:t>; and</w:t>
      </w:r>
    </w:p>
    <w:p w14:paraId="469E7BE2" w14:textId="6E5FFB7E" w:rsidR="00535899" w:rsidRPr="00B121E9" w:rsidRDefault="64FD9CF8" w:rsidP="162B4081">
      <w:pPr>
        <w:pStyle w:val="TableName"/>
        <w:numPr>
          <w:ilvl w:val="0"/>
          <w:numId w:val="1"/>
        </w:numPr>
        <w:rPr>
          <w:rFonts w:asciiTheme="minorHAnsi" w:hAnsiTheme="minorHAnsi" w:cstheme="minorBidi"/>
        </w:rPr>
      </w:pPr>
      <w:proofErr w:type="gramStart"/>
      <w:r w:rsidRPr="162B4081">
        <w:rPr>
          <w:rFonts w:asciiTheme="minorHAnsi" w:hAnsiTheme="minorHAnsi" w:cstheme="minorBidi"/>
        </w:rPr>
        <w:t>a</w:t>
      </w:r>
      <w:r w:rsidR="261DC5E8" w:rsidRPr="162B4081">
        <w:rPr>
          <w:rFonts w:asciiTheme="minorHAnsi" w:hAnsiTheme="minorHAnsi" w:cstheme="minorBidi"/>
        </w:rPr>
        <w:t>n</w:t>
      </w:r>
      <w:proofErr w:type="gramEnd"/>
      <w:r w:rsidR="261DC5E8" w:rsidRPr="162B4081">
        <w:rPr>
          <w:rFonts w:asciiTheme="minorHAnsi" w:hAnsiTheme="minorHAnsi" w:cstheme="minorBidi"/>
        </w:rPr>
        <w:t xml:space="preserve"> </w:t>
      </w:r>
      <w:r w:rsidR="01811E98" w:rsidRPr="162B4081">
        <w:rPr>
          <w:rFonts w:asciiTheme="minorHAnsi" w:hAnsiTheme="minorHAnsi" w:cstheme="minorBidi"/>
        </w:rPr>
        <w:t>outcome</w:t>
      </w:r>
      <w:r w:rsidR="2C682AD2" w:rsidRPr="162B4081">
        <w:rPr>
          <w:rFonts w:asciiTheme="minorHAnsi" w:hAnsiTheme="minorHAnsi" w:cstheme="minorBidi"/>
        </w:rPr>
        <w:t xml:space="preserve"> of the Jobs and Skills Summit to amend legislation to allow workers to challenge unfair contracts. </w:t>
      </w:r>
    </w:p>
    <w:p w14:paraId="4903132C" w14:textId="7F5294B3" w:rsidR="00535899" w:rsidRPr="00B121E9" w:rsidRDefault="19B68C63" w:rsidP="162B4081">
      <w:pPr>
        <w:spacing w:line="257" w:lineRule="auto"/>
        <w:rPr>
          <w:rFonts w:asciiTheme="minorHAnsi" w:eastAsiaTheme="minorEastAsia" w:hAnsiTheme="minorHAnsi" w:cstheme="minorBidi"/>
          <w:sz w:val="22"/>
          <w:szCs w:val="22"/>
        </w:rPr>
      </w:pPr>
      <w:r w:rsidRPr="162B4081">
        <w:rPr>
          <w:rFonts w:asciiTheme="minorHAnsi" w:eastAsiaTheme="minorEastAsia" w:hAnsiTheme="minorHAnsi" w:cstheme="minorBidi"/>
          <w:sz w:val="22"/>
          <w:szCs w:val="22"/>
        </w:rPr>
        <w:t xml:space="preserve">To the extent that the regulatory burden to business or individuals can be quantified based on available data, that burden is set out using the Government’s </w:t>
      </w:r>
      <w:r w:rsidRPr="162B4081">
        <w:rPr>
          <w:rFonts w:asciiTheme="minorHAnsi" w:eastAsiaTheme="minorEastAsia" w:hAnsiTheme="minorHAnsi" w:cstheme="minorBidi"/>
          <w:i/>
          <w:iCs/>
          <w:sz w:val="22"/>
          <w:szCs w:val="22"/>
        </w:rPr>
        <w:t xml:space="preserve">Regulatory Burden Measurement </w:t>
      </w:r>
      <w:r w:rsidRPr="162B4081">
        <w:rPr>
          <w:rFonts w:asciiTheme="minorHAnsi" w:eastAsiaTheme="minorEastAsia" w:hAnsiTheme="minorHAnsi" w:cstheme="minorBidi"/>
          <w:sz w:val="22"/>
          <w:szCs w:val="22"/>
        </w:rPr>
        <w:t>framework.</w:t>
      </w:r>
      <w:r w:rsidR="0511C536" w:rsidRPr="162B4081">
        <w:rPr>
          <w:rFonts w:asciiTheme="minorHAnsi" w:eastAsiaTheme="minorEastAsia" w:hAnsiTheme="minorHAnsi" w:cstheme="minorBidi"/>
          <w:sz w:val="22"/>
          <w:szCs w:val="22"/>
        </w:rPr>
        <w:t xml:space="preserve"> </w:t>
      </w:r>
      <w:r w:rsidR="25FC2A82" w:rsidRPr="162B4081">
        <w:rPr>
          <w:rFonts w:asciiTheme="minorHAnsi" w:eastAsiaTheme="minorEastAsia" w:hAnsiTheme="minorHAnsi" w:cstheme="minorBidi"/>
          <w:sz w:val="22"/>
          <w:szCs w:val="22"/>
        </w:rPr>
        <w:t>The methodology used to estimate these costs is set out in the supplementary analysis</w:t>
      </w:r>
      <w:r w:rsidR="4084D401" w:rsidRPr="162B4081">
        <w:rPr>
          <w:rFonts w:asciiTheme="minorHAnsi" w:eastAsiaTheme="minorEastAsia" w:hAnsiTheme="minorHAnsi" w:cstheme="minorBidi"/>
          <w:sz w:val="22"/>
          <w:szCs w:val="22"/>
        </w:rPr>
        <w:t xml:space="preserve"> at </w:t>
      </w:r>
      <w:r w:rsidR="4084D401" w:rsidRPr="162B4081">
        <w:rPr>
          <w:rFonts w:asciiTheme="minorHAnsi" w:eastAsiaTheme="minorEastAsia" w:hAnsiTheme="minorHAnsi" w:cstheme="minorBidi"/>
          <w:sz w:val="22"/>
          <w:szCs w:val="22"/>
          <w:u w:val="single"/>
        </w:rPr>
        <w:t>Annexure A</w:t>
      </w:r>
      <w:r w:rsidR="25FC2A82" w:rsidRPr="162B4081">
        <w:rPr>
          <w:rFonts w:asciiTheme="minorHAnsi" w:eastAsiaTheme="minorEastAsia" w:hAnsiTheme="minorHAnsi" w:cstheme="minorBidi"/>
          <w:sz w:val="22"/>
          <w:szCs w:val="22"/>
        </w:rPr>
        <w:t>.</w:t>
      </w:r>
    </w:p>
    <w:p w14:paraId="1B25428D" w14:textId="5EB3CCC5" w:rsidR="00535899" w:rsidRPr="00B121E9" w:rsidRDefault="00535899" w:rsidP="162B4081">
      <w:pPr>
        <w:spacing w:line="257" w:lineRule="auto"/>
        <w:rPr>
          <w:rFonts w:asciiTheme="minorHAnsi" w:eastAsiaTheme="minorEastAsia" w:hAnsiTheme="minorHAnsi" w:cstheme="minorBidi"/>
          <w:color w:val="000000" w:themeColor="text1"/>
          <w:sz w:val="22"/>
          <w:szCs w:val="22"/>
        </w:rPr>
      </w:pPr>
    </w:p>
    <w:p w14:paraId="1A488075" w14:textId="34616A0D" w:rsidR="00535899" w:rsidRDefault="25FC2A82" w:rsidP="7921B4AA">
      <w:pPr>
        <w:spacing w:line="257" w:lineRule="auto"/>
        <w:rPr>
          <w:rFonts w:asciiTheme="minorHAnsi" w:eastAsiaTheme="minorEastAsia" w:hAnsiTheme="minorHAnsi" w:cstheme="minorBidi"/>
          <w:color w:val="000000" w:themeColor="text1"/>
          <w:sz w:val="22"/>
          <w:szCs w:val="22"/>
        </w:rPr>
      </w:pPr>
      <w:r w:rsidRPr="7921B4AA">
        <w:rPr>
          <w:rFonts w:asciiTheme="minorHAnsi" w:eastAsiaTheme="minorEastAsia" w:hAnsiTheme="minorHAnsi" w:cstheme="minorBidi"/>
          <w:color w:val="000000" w:themeColor="text1"/>
          <w:sz w:val="22"/>
          <w:szCs w:val="22"/>
        </w:rPr>
        <w:t xml:space="preserve">Implementing this proposal will increase compliance costs for impacted parties. </w:t>
      </w:r>
      <w:r w:rsidR="22BCFE07" w:rsidRPr="7921B4AA">
        <w:rPr>
          <w:rFonts w:asciiTheme="minorHAnsi" w:eastAsiaTheme="minorEastAsia" w:hAnsiTheme="minorHAnsi" w:cstheme="minorBidi"/>
          <w:color w:val="000000" w:themeColor="text1"/>
          <w:sz w:val="22"/>
          <w:szCs w:val="22"/>
        </w:rPr>
        <w:t>In addition to this regulatory burden, the department estimates that there will be a</w:t>
      </w:r>
      <w:r w:rsidR="284C9CB2" w:rsidRPr="7921B4AA">
        <w:rPr>
          <w:rFonts w:asciiTheme="minorHAnsi" w:eastAsiaTheme="minorEastAsia" w:hAnsiTheme="minorHAnsi" w:cstheme="minorBidi"/>
          <w:color w:val="000000" w:themeColor="text1"/>
          <w:sz w:val="22"/>
          <w:szCs w:val="22"/>
        </w:rPr>
        <w:t>n annual</w:t>
      </w:r>
      <w:r w:rsidR="22BCFE07" w:rsidRPr="7921B4AA">
        <w:rPr>
          <w:rFonts w:asciiTheme="minorHAnsi" w:eastAsiaTheme="minorEastAsia" w:hAnsiTheme="minorHAnsi" w:cstheme="minorBidi"/>
          <w:color w:val="000000" w:themeColor="text1"/>
          <w:sz w:val="22"/>
          <w:szCs w:val="22"/>
        </w:rPr>
        <w:t xml:space="preserve"> wag</w:t>
      </w:r>
      <w:r w:rsidR="78690052" w:rsidRPr="7921B4AA">
        <w:rPr>
          <w:rFonts w:asciiTheme="minorHAnsi" w:eastAsiaTheme="minorEastAsia" w:hAnsiTheme="minorHAnsi" w:cstheme="minorBidi"/>
          <w:color w:val="000000" w:themeColor="text1"/>
          <w:sz w:val="22"/>
          <w:szCs w:val="22"/>
        </w:rPr>
        <w:t>e cost to affected businesses of $4</w:t>
      </w:r>
      <w:r w:rsidR="007D08CC">
        <w:rPr>
          <w:rFonts w:asciiTheme="minorHAnsi" w:eastAsiaTheme="minorEastAsia" w:hAnsiTheme="minorHAnsi" w:cstheme="minorBidi"/>
          <w:color w:val="000000" w:themeColor="text1"/>
          <w:sz w:val="22"/>
          <w:szCs w:val="22"/>
        </w:rPr>
        <w:t>07.7</w:t>
      </w:r>
      <w:r w:rsidR="78690052" w:rsidRPr="7921B4AA">
        <w:rPr>
          <w:rFonts w:asciiTheme="minorHAnsi" w:eastAsiaTheme="minorEastAsia" w:hAnsiTheme="minorHAnsi" w:cstheme="minorBidi"/>
          <w:color w:val="000000" w:themeColor="text1"/>
          <w:sz w:val="22"/>
          <w:szCs w:val="22"/>
        </w:rPr>
        <w:t xml:space="preserve"> million </w:t>
      </w:r>
      <w:r w:rsidRPr="7921B4AA">
        <w:rPr>
          <w:rFonts w:asciiTheme="minorHAnsi" w:eastAsiaTheme="minorEastAsia" w:hAnsiTheme="minorHAnsi" w:cstheme="minorBidi"/>
          <w:color w:val="000000" w:themeColor="text1"/>
          <w:sz w:val="22"/>
          <w:szCs w:val="22"/>
        </w:rPr>
        <w:t xml:space="preserve">(reflecting those able to be accurately estimated and attributable to an estimated increase in wage costs) is equivalent to </w:t>
      </w:r>
      <w:r w:rsidRPr="00BE6F48">
        <w:rPr>
          <w:rFonts w:asciiTheme="minorHAnsi" w:eastAsiaTheme="minorEastAsia" w:hAnsiTheme="minorHAnsi" w:cstheme="minorBidi"/>
          <w:color w:val="000000" w:themeColor="text1"/>
          <w:sz w:val="22"/>
          <w:szCs w:val="22"/>
        </w:rPr>
        <w:t>0.</w:t>
      </w:r>
      <w:r w:rsidR="346A6315" w:rsidRPr="00BE6F48">
        <w:rPr>
          <w:rFonts w:asciiTheme="minorHAnsi" w:eastAsiaTheme="minorEastAsia" w:hAnsiTheme="minorHAnsi" w:cstheme="minorBidi"/>
          <w:color w:val="000000" w:themeColor="text1"/>
          <w:sz w:val="22"/>
          <w:szCs w:val="22"/>
        </w:rPr>
        <w:t>04</w:t>
      </w:r>
      <w:r w:rsidRPr="7921B4AA">
        <w:rPr>
          <w:rFonts w:asciiTheme="minorHAnsi" w:eastAsiaTheme="minorEastAsia" w:hAnsiTheme="minorHAnsi" w:cstheme="minorBidi"/>
          <w:color w:val="000000" w:themeColor="text1"/>
          <w:sz w:val="22"/>
          <w:szCs w:val="22"/>
        </w:rPr>
        <w:t xml:space="preserve"> per cent of the total wages and salaries paid across Australia in the year to March 2023 (according to the Australian Bureau of Statistics).</w:t>
      </w:r>
      <w:r w:rsidR="00B5658B" w:rsidRPr="7921B4AA">
        <w:rPr>
          <w:rStyle w:val="FootnoteReference"/>
          <w:rFonts w:asciiTheme="minorHAnsi" w:eastAsiaTheme="minorEastAsia" w:hAnsiTheme="minorHAnsi" w:cstheme="minorBidi"/>
          <w:color w:val="000000" w:themeColor="text1"/>
          <w:sz w:val="22"/>
          <w:szCs w:val="22"/>
        </w:rPr>
        <w:footnoteReference w:id="2"/>
      </w:r>
      <w:r w:rsidRPr="7921B4AA">
        <w:rPr>
          <w:rFonts w:asciiTheme="minorHAnsi" w:eastAsiaTheme="minorEastAsia" w:hAnsiTheme="minorHAnsi" w:cstheme="minorBidi"/>
          <w:color w:val="000000" w:themeColor="text1"/>
          <w:sz w:val="22"/>
          <w:szCs w:val="22"/>
        </w:rPr>
        <w:t xml:space="preserve"> This cost reflects </w:t>
      </w:r>
      <w:r w:rsidR="2DF34642" w:rsidRPr="7921B4AA">
        <w:rPr>
          <w:rFonts w:asciiTheme="minorHAnsi" w:eastAsiaTheme="minorEastAsia" w:hAnsiTheme="minorHAnsi" w:cstheme="minorBidi"/>
          <w:color w:val="000000" w:themeColor="text1"/>
          <w:sz w:val="22"/>
          <w:szCs w:val="22"/>
        </w:rPr>
        <w:t xml:space="preserve">an estimated </w:t>
      </w:r>
      <w:r w:rsidRPr="7921B4AA">
        <w:rPr>
          <w:rFonts w:asciiTheme="minorHAnsi" w:eastAsiaTheme="minorEastAsia" w:hAnsiTheme="minorHAnsi" w:cstheme="minorBidi"/>
          <w:color w:val="000000" w:themeColor="text1"/>
          <w:sz w:val="22"/>
          <w:szCs w:val="22"/>
        </w:rPr>
        <w:t xml:space="preserve">increase in wages payable to </w:t>
      </w:r>
      <w:r w:rsidR="27621C9C" w:rsidRPr="7921B4AA">
        <w:rPr>
          <w:rFonts w:asciiTheme="minorHAnsi" w:eastAsiaTheme="minorEastAsia" w:hAnsiTheme="minorHAnsi" w:cstheme="minorBidi"/>
          <w:color w:val="000000" w:themeColor="text1"/>
          <w:sz w:val="22"/>
          <w:szCs w:val="22"/>
        </w:rPr>
        <w:t xml:space="preserve">the </w:t>
      </w:r>
      <w:proofErr w:type="spellStart"/>
      <w:r w:rsidR="27621C9C" w:rsidRPr="7921B4AA">
        <w:rPr>
          <w:rFonts w:asciiTheme="minorHAnsi" w:eastAsiaTheme="minorEastAsia" w:hAnsiTheme="minorHAnsi" w:cstheme="minorBidi"/>
          <w:color w:val="000000" w:themeColor="text1"/>
          <w:sz w:val="22"/>
          <w:szCs w:val="22"/>
        </w:rPr>
        <w:t>employee-like</w:t>
      </w:r>
      <w:proofErr w:type="spellEnd"/>
      <w:r w:rsidR="27621C9C" w:rsidRPr="7921B4AA">
        <w:rPr>
          <w:rFonts w:asciiTheme="minorHAnsi" w:eastAsiaTheme="minorEastAsia" w:hAnsiTheme="minorHAnsi" w:cstheme="minorBidi"/>
          <w:color w:val="000000" w:themeColor="text1"/>
          <w:sz w:val="22"/>
          <w:szCs w:val="22"/>
        </w:rPr>
        <w:t xml:space="preserve"> digital platform workers and road transport workers</w:t>
      </w:r>
      <w:r w:rsidRPr="7921B4AA">
        <w:rPr>
          <w:rFonts w:asciiTheme="minorHAnsi" w:eastAsiaTheme="minorEastAsia" w:hAnsiTheme="minorHAnsi" w:cstheme="minorBidi"/>
          <w:color w:val="000000" w:themeColor="text1"/>
          <w:sz w:val="22"/>
          <w:szCs w:val="22"/>
        </w:rPr>
        <w:t xml:space="preserve"> estimated to be captured by the proposal, </w:t>
      </w:r>
      <w:r w:rsidR="43D9DACA" w:rsidRPr="7921B4AA">
        <w:rPr>
          <w:rFonts w:asciiTheme="minorHAnsi" w:eastAsiaTheme="minorEastAsia" w:hAnsiTheme="minorHAnsi" w:cstheme="minorBidi"/>
          <w:color w:val="000000" w:themeColor="text1"/>
          <w:sz w:val="22"/>
          <w:szCs w:val="22"/>
        </w:rPr>
        <w:t>if entitled to minimum standards</w:t>
      </w:r>
      <w:r w:rsidRPr="7921B4AA">
        <w:rPr>
          <w:rFonts w:asciiTheme="minorHAnsi" w:eastAsiaTheme="minorEastAsia" w:hAnsiTheme="minorHAnsi" w:cstheme="minorBidi"/>
          <w:color w:val="000000" w:themeColor="text1"/>
          <w:sz w:val="22"/>
          <w:szCs w:val="22"/>
        </w:rPr>
        <w:t xml:space="preserve">. </w:t>
      </w:r>
    </w:p>
    <w:p w14:paraId="6362982C" w14:textId="69B31479" w:rsidR="00E3390E" w:rsidRDefault="00E3390E" w:rsidP="162B4081">
      <w:pPr>
        <w:spacing w:line="257" w:lineRule="auto"/>
        <w:rPr>
          <w:rFonts w:asciiTheme="minorHAnsi" w:eastAsiaTheme="minorEastAsia" w:hAnsiTheme="minorHAnsi" w:cstheme="minorBidi"/>
          <w:color w:val="000000" w:themeColor="text1"/>
          <w:sz w:val="22"/>
          <w:szCs w:val="22"/>
        </w:rPr>
      </w:pPr>
    </w:p>
    <w:tbl>
      <w:tblPr>
        <w:tblStyle w:val="LightGrid-Accent2"/>
        <w:tblW w:w="9360" w:type="dxa"/>
        <w:tblInd w:w="108" w:type="dxa"/>
        <w:tblLayout w:type="fixed"/>
        <w:tblLook w:val="04A0" w:firstRow="1" w:lastRow="0" w:firstColumn="1" w:lastColumn="0" w:noHBand="0" w:noVBand="1"/>
      </w:tblPr>
      <w:tblGrid>
        <w:gridCol w:w="1867"/>
        <w:gridCol w:w="1984"/>
        <w:gridCol w:w="1843"/>
        <w:gridCol w:w="1701"/>
        <w:gridCol w:w="1965"/>
      </w:tblGrid>
      <w:tr w:rsidR="00E3390E" w14:paraId="40977AC8" w14:textId="77777777" w:rsidTr="20871E3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60" w:type="dxa"/>
            <w:gridSpan w:val="5"/>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CC78B"/>
            <w:noWrap/>
            <w:hideMark/>
          </w:tcPr>
          <w:p w14:paraId="36CB96A4" w14:textId="77777777" w:rsidR="00E3390E" w:rsidRPr="00A03738" w:rsidRDefault="435DD014" w:rsidP="162B4081">
            <w:pPr>
              <w:spacing w:before="120" w:after="120"/>
              <w:rPr>
                <w:rFonts w:asciiTheme="minorHAnsi" w:eastAsiaTheme="minorEastAsia" w:hAnsiTheme="minorHAnsi" w:cstheme="minorBidi"/>
                <w:sz w:val="28"/>
                <w:szCs w:val="28"/>
                <w:u w:val="single"/>
              </w:rPr>
            </w:pPr>
            <w:r w:rsidRPr="162B4081">
              <w:rPr>
                <w:rFonts w:asciiTheme="minorHAnsi" w:eastAsiaTheme="minorEastAsia" w:hAnsiTheme="minorHAnsi" w:cstheme="minorBidi"/>
                <w:sz w:val="28"/>
                <w:szCs w:val="28"/>
                <w:u w:val="single"/>
              </w:rPr>
              <w:t>Regulatory burden estimate table</w:t>
            </w:r>
          </w:p>
          <w:p w14:paraId="3B5ED829" w14:textId="77777777" w:rsidR="00E3390E" w:rsidRDefault="435DD014" w:rsidP="162B4081">
            <w:pPr>
              <w:spacing w:before="120" w:after="120"/>
              <w:rPr>
                <w:rFonts w:asciiTheme="minorHAnsi" w:eastAsiaTheme="minorEastAsia" w:hAnsiTheme="minorHAnsi" w:cstheme="minorBidi"/>
                <w:sz w:val="20"/>
              </w:rPr>
            </w:pPr>
            <w:r w:rsidRPr="162B4081">
              <w:rPr>
                <w:rFonts w:asciiTheme="minorHAnsi" w:eastAsiaTheme="minorEastAsia" w:hAnsiTheme="minorHAnsi" w:cstheme="minorBidi"/>
                <w:sz w:val="28"/>
                <w:szCs w:val="28"/>
              </w:rPr>
              <w:t>Average annual regulatory costs (from business as usual)</w:t>
            </w:r>
          </w:p>
        </w:tc>
      </w:tr>
      <w:tr w:rsidR="002C1D7A" w14:paraId="0122E8F3" w14:textId="77777777" w:rsidTr="00562549">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noWrap/>
            <w:hideMark/>
          </w:tcPr>
          <w:p w14:paraId="0E4E14FD" w14:textId="182E5455" w:rsidR="00E3390E" w:rsidRPr="008E02F7" w:rsidRDefault="435DD014" w:rsidP="162B4081">
            <w:pPr>
              <w:pStyle w:val="TableText"/>
              <w:rPr>
                <w:rFonts w:asciiTheme="minorHAnsi" w:eastAsiaTheme="minorEastAsia" w:hAnsiTheme="minorHAnsi" w:cstheme="minorBidi"/>
                <w:b w:val="0"/>
                <w:sz w:val="24"/>
                <w:szCs w:val="24"/>
              </w:rPr>
            </w:pPr>
            <w:r w:rsidRPr="162B4081">
              <w:rPr>
                <w:rFonts w:asciiTheme="minorHAnsi" w:eastAsiaTheme="minorEastAsia" w:hAnsiTheme="minorHAnsi" w:cstheme="minorBidi"/>
                <w:b w:val="0"/>
                <w:sz w:val="24"/>
                <w:szCs w:val="24"/>
              </w:rPr>
              <w:t xml:space="preserve">Change in costs </w:t>
            </w:r>
          </w:p>
        </w:tc>
        <w:tc>
          <w:tcPr>
            <w:tcW w:w="1984"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noWrap/>
            <w:hideMark/>
          </w:tcPr>
          <w:p w14:paraId="6487E894" w14:textId="1643E0B5" w:rsidR="00E3390E" w:rsidRPr="008E02F7" w:rsidRDefault="435DD014" w:rsidP="162B4081">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162B4081">
              <w:rPr>
                <w:rFonts w:asciiTheme="minorHAnsi" w:eastAsiaTheme="minorEastAsia" w:hAnsiTheme="minorHAnsi" w:cstheme="minorBidi"/>
                <w:sz w:val="24"/>
                <w:szCs w:val="24"/>
              </w:rPr>
              <w:t>Business</w:t>
            </w:r>
            <w:r w:rsidR="00E3390E" w:rsidRPr="162B4081">
              <w:rPr>
                <w:rStyle w:val="FootnoteReference"/>
                <w:rFonts w:asciiTheme="minorHAnsi" w:eastAsiaTheme="minorEastAsia" w:hAnsiTheme="minorHAnsi" w:cstheme="minorBidi"/>
                <w:sz w:val="22"/>
                <w:szCs w:val="22"/>
              </w:rPr>
              <w:footnoteReference w:id="3"/>
            </w:r>
          </w:p>
        </w:tc>
        <w:tc>
          <w:tcPr>
            <w:tcW w:w="1843"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noWrap/>
            <w:hideMark/>
          </w:tcPr>
          <w:p w14:paraId="4CF25839" w14:textId="77777777" w:rsidR="00E3390E" w:rsidRPr="008E02F7" w:rsidRDefault="435DD014" w:rsidP="162B408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162B4081">
              <w:rPr>
                <w:rFonts w:asciiTheme="minorHAnsi" w:hAnsiTheme="minorHAnsi" w:cstheme="minorBidi"/>
              </w:rPr>
              <w:t>Community organisations</w:t>
            </w:r>
          </w:p>
        </w:tc>
        <w:tc>
          <w:tcPr>
            <w:tcW w:w="1701"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noWrap/>
            <w:hideMark/>
          </w:tcPr>
          <w:p w14:paraId="082F501D" w14:textId="77777777" w:rsidR="00E3390E" w:rsidRPr="008E02F7" w:rsidRDefault="435DD014" w:rsidP="162B408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162B4081">
              <w:rPr>
                <w:rFonts w:asciiTheme="minorHAnsi" w:hAnsiTheme="minorHAnsi" w:cstheme="minorBidi"/>
              </w:rPr>
              <w:t>Individuals</w:t>
            </w:r>
          </w:p>
        </w:tc>
        <w:tc>
          <w:tcPr>
            <w:tcW w:w="196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noWrap/>
            <w:hideMark/>
          </w:tcPr>
          <w:p w14:paraId="1A210E00" w14:textId="77777777" w:rsidR="00E3390E" w:rsidRPr="008E02F7" w:rsidRDefault="435DD014" w:rsidP="162B408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162B4081">
              <w:rPr>
                <w:rFonts w:asciiTheme="minorHAnsi" w:hAnsiTheme="minorHAnsi" w:cstheme="minorBidi"/>
              </w:rPr>
              <w:t>Total change in costs</w:t>
            </w:r>
          </w:p>
        </w:tc>
      </w:tr>
      <w:tr w:rsidR="002C1D7A" w14:paraId="189C9D18" w14:textId="77777777" w:rsidTr="005625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7" w:type="dxa"/>
            <w:noWrap/>
          </w:tcPr>
          <w:p w14:paraId="334F68AD" w14:textId="77777777" w:rsidR="00E3390E" w:rsidRPr="008E02F7" w:rsidRDefault="435DD014" w:rsidP="162B4081">
            <w:pPr>
              <w:spacing w:before="120" w:after="120"/>
              <w:rPr>
                <w:rFonts w:asciiTheme="minorHAnsi" w:eastAsiaTheme="minorEastAsia" w:hAnsiTheme="minorHAnsi" w:cstheme="minorBidi"/>
                <w:b w:val="0"/>
                <w:bCs w:val="0"/>
              </w:rPr>
            </w:pPr>
            <w:r w:rsidRPr="162B4081">
              <w:rPr>
                <w:rFonts w:asciiTheme="minorHAnsi" w:eastAsiaTheme="minorEastAsia" w:hAnsiTheme="minorHAnsi" w:cstheme="minorBidi"/>
                <w:b w:val="0"/>
                <w:bCs w:val="0"/>
              </w:rPr>
              <w:t>Total, by sector</w:t>
            </w:r>
          </w:p>
        </w:tc>
        <w:tc>
          <w:tcPr>
            <w:tcW w:w="1984" w:type="dxa"/>
            <w:noWrap/>
          </w:tcPr>
          <w:p w14:paraId="086F89BF" w14:textId="577068D2" w:rsidR="00E3390E" w:rsidRPr="00562549" w:rsidRDefault="24ED21F2" w:rsidP="0056254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2"/>
                <w:szCs w:val="22"/>
              </w:rPr>
            </w:pPr>
            <w:r w:rsidRPr="00562549">
              <w:rPr>
                <w:rFonts w:asciiTheme="minorHAnsi" w:hAnsiTheme="minorHAnsi" w:cstheme="minorBidi"/>
                <w:sz w:val="22"/>
                <w:szCs w:val="22"/>
              </w:rPr>
              <w:t xml:space="preserve">$235.58 </w:t>
            </w:r>
            <w:r w:rsidR="6223B2F9" w:rsidRPr="00562549">
              <w:rPr>
                <w:rFonts w:asciiTheme="minorHAnsi" w:hAnsiTheme="minorHAnsi" w:cstheme="minorBidi"/>
                <w:sz w:val="22"/>
                <w:szCs w:val="22"/>
              </w:rPr>
              <w:t xml:space="preserve">per business, or up to $6,125.00 per business + $258.80 per worker, or up to </w:t>
            </w:r>
            <w:r w:rsidRPr="00562549">
              <w:rPr>
                <w:rFonts w:asciiTheme="minorHAnsi" w:hAnsiTheme="minorHAnsi" w:cstheme="minorBidi"/>
                <w:sz w:val="22"/>
                <w:szCs w:val="22"/>
              </w:rPr>
              <w:t xml:space="preserve">$10,080.70 </w:t>
            </w:r>
            <w:r w:rsidR="5A2E9377" w:rsidRPr="00562549">
              <w:rPr>
                <w:rFonts w:asciiTheme="minorHAnsi" w:hAnsiTheme="minorHAnsi" w:cstheme="minorBidi"/>
                <w:sz w:val="22"/>
                <w:szCs w:val="22"/>
              </w:rPr>
              <w:t>per business</w:t>
            </w:r>
            <w:r w:rsidR="00B91CF8" w:rsidRPr="00562549">
              <w:rPr>
                <w:rFonts w:asciiTheme="minorHAnsi" w:hAnsiTheme="minorHAnsi" w:cstheme="minorBidi"/>
                <w:sz w:val="22"/>
                <w:szCs w:val="22"/>
              </w:rPr>
              <w:t xml:space="preserve">. </w:t>
            </w:r>
            <w:r w:rsidRPr="00562549">
              <w:rPr>
                <w:rFonts w:asciiTheme="minorHAnsi" w:hAnsiTheme="minorHAnsi" w:cstheme="minorBidi"/>
                <w:sz w:val="22"/>
                <w:szCs w:val="22"/>
              </w:rPr>
              <w:t xml:space="preserve"> </w:t>
            </w:r>
          </w:p>
        </w:tc>
        <w:tc>
          <w:tcPr>
            <w:tcW w:w="1843" w:type="dxa"/>
            <w:noWrap/>
          </w:tcPr>
          <w:p w14:paraId="3A041BA6" w14:textId="77777777" w:rsidR="00E3390E" w:rsidRPr="008E02F7" w:rsidRDefault="435DD014" w:rsidP="7921B4AA">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rsidRPr="7921B4AA">
              <w:rPr>
                <w:rFonts w:asciiTheme="minorHAnsi" w:hAnsiTheme="minorHAnsi" w:cstheme="minorBidi"/>
                <w:lang w:val="en-US"/>
              </w:rPr>
              <w:t>Nil</w:t>
            </w:r>
          </w:p>
        </w:tc>
        <w:tc>
          <w:tcPr>
            <w:tcW w:w="1701" w:type="dxa"/>
            <w:noWrap/>
          </w:tcPr>
          <w:p w14:paraId="4AA5746D" w14:textId="55A7A1AC" w:rsidR="00E3390E" w:rsidRPr="006F724D" w:rsidRDefault="39627921" w:rsidP="7921B4AA">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rsidRPr="7921B4AA">
              <w:rPr>
                <w:rFonts w:asciiTheme="minorHAnsi" w:hAnsiTheme="minorHAnsi" w:cstheme="minorBidi"/>
                <w:sz w:val="22"/>
                <w:szCs w:val="22"/>
              </w:rPr>
              <w:t>Nil</w:t>
            </w:r>
          </w:p>
        </w:tc>
        <w:tc>
          <w:tcPr>
            <w:tcW w:w="1965" w:type="dxa"/>
            <w:noWrap/>
          </w:tcPr>
          <w:p w14:paraId="487055E9" w14:textId="5DFD9AEA" w:rsidR="00E3390E" w:rsidRPr="00562549" w:rsidRDefault="00B91CF8" w:rsidP="0056254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rsidRPr="20871E35">
              <w:rPr>
                <w:rFonts w:asciiTheme="minorHAnsi" w:hAnsiTheme="minorHAnsi" w:cstheme="minorBidi"/>
                <w:sz w:val="22"/>
                <w:szCs w:val="22"/>
              </w:rPr>
              <w:t>$235.58 per business, or up to $6,125.00 per business + $258.80 per worker, or up to $10,080.70 per business</w:t>
            </w:r>
            <w:r>
              <w:rPr>
                <w:rFonts w:asciiTheme="minorHAnsi" w:hAnsiTheme="minorHAnsi" w:cstheme="minorBidi"/>
                <w:sz w:val="22"/>
                <w:szCs w:val="22"/>
              </w:rPr>
              <w:t xml:space="preserve">. </w:t>
            </w:r>
            <w:r w:rsidRPr="20871E35">
              <w:rPr>
                <w:rFonts w:asciiTheme="minorHAnsi" w:hAnsiTheme="minorHAnsi" w:cstheme="minorBidi"/>
                <w:sz w:val="22"/>
                <w:szCs w:val="22"/>
              </w:rPr>
              <w:t xml:space="preserve"> </w:t>
            </w:r>
            <w:r w:rsidR="7090301F" w:rsidRPr="00562549">
              <w:rPr>
                <w:rFonts w:asciiTheme="minorHAnsi" w:hAnsiTheme="minorHAnsi" w:cstheme="minorBidi"/>
                <w:sz w:val="22"/>
                <w:szCs w:val="22"/>
              </w:rPr>
              <w:t xml:space="preserve"> </w:t>
            </w:r>
          </w:p>
        </w:tc>
      </w:tr>
    </w:tbl>
    <w:p w14:paraId="49755F08" w14:textId="77777777" w:rsidR="00E3390E" w:rsidRPr="00B121E9" w:rsidRDefault="00E3390E" w:rsidP="162B4081">
      <w:pPr>
        <w:spacing w:line="257" w:lineRule="auto"/>
        <w:rPr>
          <w:rFonts w:asciiTheme="minorHAnsi" w:eastAsiaTheme="minorEastAsia" w:hAnsiTheme="minorHAnsi" w:cstheme="minorBidi"/>
          <w:color w:val="000000" w:themeColor="text1"/>
          <w:sz w:val="22"/>
          <w:szCs w:val="22"/>
        </w:rPr>
      </w:pPr>
    </w:p>
    <w:p w14:paraId="61EBECC3" w14:textId="4470181F" w:rsidR="00812DDD" w:rsidRDefault="0EC58DAD" w:rsidP="162B4081">
      <w:pPr>
        <w:pStyle w:val="Body"/>
        <w:rPr>
          <w:color w:val="000000" w:themeColor="text1"/>
        </w:rPr>
      </w:pPr>
      <w:r w:rsidRPr="162B4081">
        <w:rPr>
          <w:color w:val="000000" w:themeColor="text1"/>
        </w:rPr>
        <w:lastRenderedPageBreak/>
        <w:t>The supplementary an</w:t>
      </w:r>
      <w:r w:rsidR="46EACB47" w:rsidRPr="162B4081">
        <w:rPr>
          <w:color w:val="000000" w:themeColor="text1"/>
        </w:rPr>
        <w:t xml:space="preserve">alysis provided at </w:t>
      </w:r>
      <w:r w:rsidR="46EACB47" w:rsidRPr="162B4081">
        <w:rPr>
          <w:color w:val="000000" w:themeColor="text1"/>
          <w:u w:val="single"/>
        </w:rPr>
        <w:t>Annexure A</w:t>
      </w:r>
      <w:r w:rsidRPr="162B4081">
        <w:rPr>
          <w:color w:val="000000" w:themeColor="text1"/>
        </w:rPr>
        <w:t xml:space="preserve"> </w:t>
      </w:r>
      <w:r w:rsidR="46EACB47" w:rsidRPr="162B4081">
        <w:rPr>
          <w:color w:val="000000" w:themeColor="text1"/>
        </w:rPr>
        <w:t>is</w:t>
      </w:r>
      <w:r w:rsidRPr="162B4081">
        <w:rPr>
          <w:color w:val="000000" w:themeColor="text1"/>
        </w:rPr>
        <w:t xml:space="preserve"> submitted to the Office of Impact Analysis for the purposes of assessing </w:t>
      </w:r>
      <w:r w:rsidR="00986DF1">
        <w:rPr>
          <w:color w:val="000000" w:themeColor="text1"/>
        </w:rPr>
        <w:t>its</w:t>
      </w:r>
      <w:r w:rsidR="00986DF1" w:rsidRPr="162B4081">
        <w:rPr>
          <w:color w:val="000000" w:themeColor="text1"/>
        </w:rPr>
        <w:t xml:space="preserve"> </w:t>
      </w:r>
      <w:r w:rsidRPr="162B4081">
        <w:rPr>
          <w:color w:val="000000" w:themeColor="text1"/>
        </w:rPr>
        <w:t>relevance to fulfil Impact Analysis requirements for a final policy decision. </w:t>
      </w:r>
    </w:p>
    <w:p w14:paraId="41C8F396" w14:textId="77777777" w:rsidR="008C4768" w:rsidRPr="00B121E9" w:rsidRDefault="008C4768" w:rsidP="162B4081">
      <w:pPr>
        <w:spacing w:before="240" w:line="300" w:lineRule="exact"/>
        <w:rPr>
          <w:rFonts w:asciiTheme="minorHAnsi" w:eastAsiaTheme="minorEastAsia" w:hAnsiTheme="minorHAnsi" w:cstheme="minorBidi"/>
          <w:sz w:val="22"/>
          <w:szCs w:val="22"/>
        </w:rPr>
      </w:pPr>
    </w:p>
    <w:p w14:paraId="608D49E8" w14:textId="77777777" w:rsidR="008C4768" w:rsidRPr="00B121E9" w:rsidRDefault="26AD8CA6" w:rsidP="162B4081">
      <w:pPr>
        <w:pStyle w:val="Header"/>
        <w:rPr>
          <w:rFonts w:asciiTheme="minorHAnsi" w:eastAsiaTheme="minorEastAsia" w:hAnsiTheme="minorHAnsi" w:cstheme="minorBidi"/>
          <w:sz w:val="22"/>
          <w:szCs w:val="22"/>
        </w:rPr>
      </w:pPr>
      <w:r w:rsidRPr="692678F8">
        <w:rPr>
          <w:rFonts w:asciiTheme="minorHAnsi" w:eastAsiaTheme="minorEastAsia" w:hAnsiTheme="minorHAnsi" w:cstheme="minorBidi"/>
          <w:sz w:val="22"/>
          <w:szCs w:val="22"/>
        </w:rPr>
        <w:t>Yours sincerely</w:t>
      </w:r>
    </w:p>
    <w:p w14:paraId="72A3D3EC" w14:textId="328A61BF" w:rsidR="008C4768" w:rsidRPr="00B121E9" w:rsidRDefault="56050C3A" w:rsidP="162B4081">
      <w:pPr>
        <w:pStyle w:val="Header"/>
      </w:pPr>
      <w:r>
        <w:rPr>
          <w:noProof/>
          <w:lang w:eastAsia="en-AU"/>
        </w:rPr>
        <w:drawing>
          <wp:inline distT="0" distB="0" distL="0" distR="0" wp14:anchorId="43DC7058" wp14:editId="7E17FB6B">
            <wp:extent cx="2486025" cy="504825"/>
            <wp:effectExtent l="0" t="0" r="0" b="0"/>
            <wp:docPr id="104925538" name="Picture 10492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86025" cy="504825"/>
                    </a:xfrm>
                    <a:prstGeom prst="rect">
                      <a:avLst/>
                    </a:prstGeom>
                  </pic:spPr>
                </pic:pic>
              </a:graphicData>
            </a:graphic>
          </wp:inline>
        </w:drawing>
      </w:r>
    </w:p>
    <w:p w14:paraId="3030237B" w14:textId="7CF23E4F" w:rsidR="43A86FA9" w:rsidRDefault="43A86FA9" w:rsidP="15DBBA8C">
      <w:r w:rsidRPr="15DBBA8C">
        <w:rPr>
          <w:rFonts w:asciiTheme="minorHAnsi" w:eastAsiaTheme="minorEastAsia" w:hAnsiTheme="minorHAnsi" w:cstheme="minorBidi"/>
          <w:sz w:val="22"/>
          <w:szCs w:val="22"/>
        </w:rPr>
        <w:t>Martin Hehir</w:t>
      </w:r>
    </w:p>
    <w:p w14:paraId="133FCD04" w14:textId="00DBF872" w:rsidR="008C4768" w:rsidRPr="00B121E9" w:rsidRDefault="7AC19872" w:rsidP="692678F8">
      <w:pPr>
        <w:rPr>
          <w:rFonts w:asciiTheme="minorHAnsi" w:eastAsiaTheme="minorEastAsia" w:hAnsiTheme="minorHAnsi" w:cstheme="minorBidi"/>
          <w:sz w:val="22"/>
          <w:szCs w:val="22"/>
        </w:rPr>
      </w:pPr>
      <w:r w:rsidRPr="122B5C08">
        <w:rPr>
          <w:rFonts w:asciiTheme="minorHAnsi" w:eastAsiaTheme="minorEastAsia" w:hAnsiTheme="minorHAnsi" w:cstheme="minorBidi"/>
          <w:sz w:val="22"/>
          <w:szCs w:val="22"/>
        </w:rPr>
        <w:t xml:space="preserve">Deputy Secretary, Workplace Relations </w:t>
      </w:r>
      <w:r>
        <w:br/>
      </w:r>
      <w:r w:rsidR="3B6E7DC4" w:rsidRPr="122B5C08">
        <w:rPr>
          <w:rFonts w:asciiTheme="minorHAnsi" w:eastAsiaTheme="minorEastAsia" w:hAnsiTheme="minorHAnsi" w:cstheme="minorBidi"/>
          <w:sz w:val="22"/>
          <w:szCs w:val="22"/>
        </w:rPr>
        <w:t>Department of</w:t>
      </w:r>
      <w:r w:rsidR="11204879" w:rsidRPr="122B5C08">
        <w:rPr>
          <w:rFonts w:asciiTheme="minorHAnsi" w:eastAsiaTheme="minorEastAsia" w:hAnsiTheme="minorHAnsi" w:cstheme="minorBidi"/>
          <w:sz w:val="22"/>
          <w:szCs w:val="22"/>
        </w:rPr>
        <w:t xml:space="preserve"> Employment and Workplace Relations </w:t>
      </w:r>
      <w:r>
        <w:br/>
      </w:r>
      <w:proofErr w:type="gramStart"/>
      <w:r w:rsidR="00F36D70" w:rsidRPr="122B5C08">
        <w:rPr>
          <w:rFonts w:asciiTheme="minorHAnsi" w:eastAsiaTheme="minorEastAsia" w:hAnsiTheme="minorHAnsi" w:cstheme="minorBidi"/>
          <w:sz w:val="22"/>
          <w:szCs w:val="22"/>
        </w:rPr>
        <w:t>2</w:t>
      </w:r>
      <w:r w:rsidR="51335870" w:rsidRPr="122B5C08">
        <w:rPr>
          <w:rFonts w:asciiTheme="minorHAnsi" w:eastAsiaTheme="minorEastAsia" w:hAnsiTheme="minorHAnsi" w:cstheme="minorBidi"/>
          <w:sz w:val="22"/>
          <w:szCs w:val="22"/>
        </w:rPr>
        <w:t>3</w:t>
      </w:r>
      <w:r w:rsidR="004056C5">
        <w:rPr>
          <w:rFonts w:asciiTheme="minorHAnsi" w:eastAsiaTheme="minorEastAsia" w:hAnsiTheme="minorHAnsi" w:cstheme="minorBidi"/>
          <w:sz w:val="22"/>
          <w:szCs w:val="22"/>
        </w:rPr>
        <w:t xml:space="preserve"> </w:t>
      </w:r>
      <w:r w:rsidR="688DBFA7" w:rsidRPr="122B5C08">
        <w:rPr>
          <w:rFonts w:asciiTheme="minorHAnsi" w:eastAsiaTheme="minorEastAsia" w:hAnsiTheme="minorHAnsi" w:cstheme="minorBidi"/>
          <w:sz w:val="22"/>
          <w:szCs w:val="22"/>
        </w:rPr>
        <w:t xml:space="preserve"> August</w:t>
      </w:r>
      <w:proofErr w:type="gramEnd"/>
      <w:r w:rsidR="688DBFA7" w:rsidRPr="122B5C08">
        <w:rPr>
          <w:rFonts w:asciiTheme="minorHAnsi" w:eastAsiaTheme="minorEastAsia" w:hAnsiTheme="minorHAnsi" w:cstheme="minorBidi"/>
          <w:sz w:val="22"/>
          <w:szCs w:val="22"/>
        </w:rPr>
        <w:t xml:space="preserve"> </w:t>
      </w:r>
      <w:r w:rsidR="5440BB1E" w:rsidRPr="122B5C08">
        <w:rPr>
          <w:rFonts w:asciiTheme="minorHAnsi" w:eastAsiaTheme="minorEastAsia" w:hAnsiTheme="minorHAnsi" w:cstheme="minorBidi"/>
          <w:sz w:val="22"/>
          <w:szCs w:val="22"/>
        </w:rPr>
        <w:t>2023</w:t>
      </w:r>
    </w:p>
    <w:sectPr w:rsidR="008C4768" w:rsidRPr="00B121E9" w:rsidSect="009A18F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D6BF4" w14:textId="77777777" w:rsidR="00545F14" w:rsidRDefault="00545F14" w:rsidP="004E4D2F">
      <w:pPr>
        <w:spacing w:line="240" w:lineRule="auto"/>
      </w:pPr>
      <w:r>
        <w:separator/>
      </w:r>
    </w:p>
  </w:endnote>
  <w:endnote w:type="continuationSeparator" w:id="0">
    <w:p w14:paraId="21BB6B3C" w14:textId="77777777" w:rsidR="00545F14" w:rsidRDefault="00545F14" w:rsidP="004E4D2F">
      <w:pPr>
        <w:spacing w:line="240" w:lineRule="auto"/>
      </w:pPr>
      <w:r>
        <w:continuationSeparator/>
      </w:r>
    </w:p>
  </w:endnote>
  <w:endnote w:type="continuationNotice" w:id="1">
    <w:p w14:paraId="5B0E0BF6" w14:textId="77777777" w:rsidR="00545F14" w:rsidRDefault="00545F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8BC6F" w14:textId="29740718" w:rsidR="009E31C2" w:rsidRPr="009E31C2" w:rsidRDefault="00440485" w:rsidP="009E31C2">
    <w:pPr>
      <w:ind w:left="-1797" w:right="-1752"/>
      <w:contextualSpacing/>
      <w:jc w:val="center"/>
      <w:rPr>
        <w:rFonts w:asciiTheme="minorHAnsi" w:hAnsiTheme="minorHAnsi" w:cstheme="minorHAnsi"/>
        <w:noProof/>
        <w:sz w:val="18"/>
        <w:szCs w:val="18"/>
      </w:rPr>
    </w:pPr>
    <w:r>
      <w:rPr>
        <w:rFonts w:asciiTheme="minorHAnsi" w:hAnsiTheme="minorHAnsi" w:cstheme="minorHAnsi"/>
        <w:noProof/>
        <w:sz w:val="18"/>
        <w:szCs w:val="18"/>
        <w:lang w:eastAsia="en-AU"/>
      </w:rPr>
      <mc:AlternateContent>
        <mc:Choice Requires="wps">
          <w:drawing>
            <wp:anchor distT="0" distB="0" distL="114300" distR="114300" simplePos="0" relativeHeight="251658243" behindDoc="0" locked="0" layoutInCell="0" allowOverlap="1" wp14:anchorId="6E380CDF" wp14:editId="6340ECFF">
              <wp:simplePos x="0" y="0"/>
              <wp:positionH relativeFrom="page">
                <wp:posOffset>0</wp:posOffset>
              </wp:positionH>
              <wp:positionV relativeFrom="page">
                <wp:posOffset>10248900</wp:posOffset>
              </wp:positionV>
              <wp:extent cx="7560310" cy="252095"/>
              <wp:effectExtent l="0" t="0" r="0" b="14605"/>
              <wp:wrapNone/>
              <wp:docPr id="9" name="Text Box 9" descr="{&quot;HashCode&quot;:24673796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24AC93" w14:textId="04F5CB52" w:rsidR="00440485" w:rsidRPr="00440485" w:rsidRDefault="00440485" w:rsidP="00440485">
                          <w:pPr>
                            <w:jc w:val="center"/>
                            <w:rPr>
                              <w:rFonts w:ascii="Arial" w:hAnsi="Arial" w:cs="Arial"/>
                              <w:color w:val="FF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80CDF" id="_x0000_t202" coordsize="21600,21600" o:spt="202" path="m,l,21600r21600,l21600,xe">
              <v:stroke joinstyle="miter"/>
              <v:path gradientshapeok="t" o:connecttype="rect"/>
            </v:shapetype>
            <v:shape id="Text Box 9" o:spid="_x0000_s1028" type="#_x0000_t202" alt="{&quot;HashCode&quot;:246737967,&quot;Height&quot;:841.0,&quot;Width&quot;:595.0,&quot;Placement&quot;:&quot;Footer&quot;,&quot;Index&quot;:&quot;Primary&quot;,&quot;Section&quot;:1,&quot;Top&quot;:0.0,&quot;Left&quot;:0.0}" style="position:absolute;left:0;text-align:left;margin-left:0;margin-top:807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" o:allowincell="f" filled="f" stroked="f" strokeweight=".5pt">
              <v:textbox inset=",0,,0">
                <w:txbxContent>
                  <w:p w14:paraId="3C24AC93" w14:textId="04F5CB52" w:rsidR="00440485" w:rsidRPr="00440485" w:rsidRDefault="00440485" w:rsidP="00440485">
                    <w:pPr>
                      <w:jc w:val="center"/>
                      <w:rPr>
                        <w:rFonts w:ascii="Arial" w:hAnsi="Arial" w:cs="Arial"/>
                        <w:color w:val="FF0000"/>
                      </w:rPr>
                    </w:pPr>
                  </w:p>
                </w:txbxContent>
              </v:textbox>
              <w10:wrap anchorx="page" anchory="page"/>
            </v:shape>
          </w:pict>
        </mc:Fallback>
      </mc:AlternateContent>
    </w:r>
    <w:r w:rsidR="009E31C2" w:rsidRPr="009E31C2">
      <w:rPr>
        <w:rFonts w:asciiTheme="minorHAnsi" w:hAnsiTheme="minorHAnsi" w:cstheme="minorHAnsi"/>
        <w:noProof/>
        <w:sz w:val="18"/>
        <w:szCs w:val="18"/>
      </w:rPr>
      <w:t>GPO Box 9828, Canberra ACT 2601</w:t>
    </w:r>
    <w:r w:rsidR="009E31C2" w:rsidRPr="009E31C2">
      <w:rPr>
        <w:rFonts w:asciiTheme="minorHAnsi" w:hAnsiTheme="minorHAnsi" w:cstheme="minorHAnsi"/>
        <w:sz w:val="18"/>
        <w:szCs w:val="18"/>
      </w:rPr>
      <w:t xml:space="preserve"> | Phone 1300 488 064 | dewr.gov.au | ABN </w:t>
    </w:r>
    <w:r w:rsidR="009E31C2" w:rsidRPr="009E31C2">
      <w:rPr>
        <w:rFonts w:asciiTheme="minorHAnsi" w:hAnsiTheme="minorHAnsi" w:cstheme="minorHAnsi"/>
        <w:noProof/>
        <w:sz w:val="18"/>
        <w:szCs w:val="18"/>
      </w:rPr>
      <w:t>96 584 957 427</w:t>
    </w:r>
  </w:p>
  <w:p w14:paraId="08E2D689" w14:textId="4FF43663" w:rsidR="004E4D2F" w:rsidRDefault="004E4D2F">
    <w:pPr>
      <w:pStyle w:val="Footer"/>
    </w:pPr>
    <w:r>
      <w:rPr>
        <w:noProof/>
        <w:color w:val="2B579A"/>
        <w:shd w:val="clear" w:color="auto" w:fill="E6E6E6"/>
        <w:lang w:eastAsia="en-AU"/>
      </w:rPr>
      <mc:AlternateContent>
        <mc:Choice Requires="wps">
          <w:drawing>
            <wp:anchor distT="0" distB="0" distL="0" distR="0" simplePos="0" relativeHeight="251658241" behindDoc="0" locked="0" layoutInCell="1" allowOverlap="1" wp14:anchorId="3B41DCB1" wp14:editId="378BEFDA">
              <wp:simplePos x="635" y="635"/>
              <wp:positionH relativeFrom="page">
                <wp:align>center</wp:align>
              </wp:positionH>
              <wp:positionV relativeFrom="page">
                <wp:align>bottom</wp:align>
              </wp:positionV>
              <wp:extent cx="443865" cy="443865"/>
              <wp:effectExtent l="0" t="0" r="9525" b="0"/>
              <wp:wrapNone/>
              <wp:docPr id="6" name="Text Box 6"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A4B5F4" w14:textId="64313B23" w:rsidR="004E4D2F" w:rsidRPr="004E4D2F" w:rsidRDefault="004E4D2F" w:rsidP="004E4D2F">
                          <w:pPr>
                            <w:rPr>
                              <w:rFonts w:ascii="Calibri" w:eastAsia="Calibri" w:hAnsi="Calibri" w:cs="Calibri"/>
                              <w:noProof/>
                              <w:color w:val="FF0000"/>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3B41DCB1" id="Text Box 6" o:spid="_x0000_s1029" type="#_x0000_t202" alt="OFFICIAL: 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" filled="f" stroked="f">
              <v:textbox style="mso-fit-shape-to-text:t" inset="0,0,0,15pt">
                <w:txbxContent>
                  <w:p w14:paraId="24A4B5F4" w14:textId="64313B23" w:rsidR="004E4D2F" w:rsidRPr="004E4D2F" w:rsidRDefault="004E4D2F" w:rsidP="004E4D2F">
                    <w:pPr>
                      <w:rPr>
                        <w:rFonts w:ascii="Calibri" w:eastAsia="Calibri" w:hAnsi="Calibri" w:cs="Calibri"/>
                        <w:noProof/>
                        <w:color w:val="FF0000"/>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25E72" w14:textId="77777777" w:rsidR="00545F14" w:rsidRDefault="00545F14" w:rsidP="004E4D2F">
      <w:pPr>
        <w:spacing w:line="240" w:lineRule="auto"/>
      </w:pPr>
      <w:r>
        <w:separator/>
      </w:r>
    </w:p>
  </w:footnote>
  <w:footnote w:type="continuationSeparator" w:id="0">
    <w:p w14:paraId="1256AAA8" w14:textId="77777777" w:rsidR="00545F14" w:rsidRDefault="00545F14" w:rsidP="004E4D2F">
      <w:pPr>
        <w:spacing w:line="240" w:lineRule="auto"/>
      </w:pPr>
      <w:r>
        <w:continuationSeparator/>
      </w:r>
    </w:p>
  </w:footnote>
  <w:footnote w:type="continuationNotice" w:id="1">
    <w:p w14:paraId="4D2098E0" w14:textId="77777777" w:rsidR="00545F14" w:rsidRDefault="00545F14">
      <w:pPr>
        <w:spacing w:line="240" w:lineRule="auto"/>
      </w:pPr>
    </w:p>
  </w:footnote>
  <w:footnote w:id="2">
    <w:p w14:paraId="6372D909" w14:textId="01FACA99" w:rsidR="6A243CED" w:rsidRPr="00D433B3" w:rsidRDefault="6A243CED" w:rsidP="6A243CED">
      <w:pPr>
        <w:pStyle w:val="FootnoteText"/>
        <w:rPr>
          <w:rFonts w:asciiTheme="minorHAnsi" w:hAnsiTheme="minorHAnsi" w:cstheme="minorHAnsi"/>
        </w:rPr>
      </w:pPr>
      <w:r w:rsidRPr="00D433B3">
        <w:rPr>
          <w:rStyle w:val="FootnoteReference"/>
          <w:rFonts w:asciiTheme="minorHAnsi" w:hAnsiTheme="minorHAnsi" w:cstheme="minorHAnsi"/>
        </w:rPr>
        <w:footnoteRef/>
      </w:r>
      <w:r w:rsidRPr="00D433B3">
        <w:rPr>
          <w:rFonts w:asciiTheme="minorHAnsi" w:hAnsiTheme="minorHAnsi" w:cstheme="minorHAnsi"/>
        </w:rPr>
        <w:t xml:space="preserve"> </w:t>
      </w:r>
      <w:r w:rsidRPr="00D433B3">
        <w:rPr>
          <w:rFonts w:asciiTheme="minorHAnsi" w:hAnsiTheme="minorHAnsi" w:cstheme="minorHAnsi"/>
          <w:sz w:val="18"/>
          <w:szCs w:val="18"/>
        </w:rPr>
        <w:t xml:space="preserve">ABS, </w:t>
      </w:r>
      <w:r w:rsidRPr="00D433B3">
        <w:rPr>
          <w:rFonts w:asciiTheme="minorHAnsi" w:hAnsiTheme="minorHAnsi" w:cstheme="minorHAnsi"/>
          <w:i/>
          <w:iCs/>
          <w:sz w:val="18"/>
          <w:szCs w:val="18"/>
        </w:rPr>
        <w:t xml:space="preserve">Australian National Accounts: National Income, Expenditure and Product, </w:t>
      </w:r>
      <w:r w:rsidRPr="00D433B3">
        <w:rPr>
          <w:rFonts w:asciiTheme="minorHAnsi" w:hAnsiTheme="minorHAnsi" w:cstheme="minorHAnsi"/>
          <w:sz w:val="18"/>
          <w:szCs w:val="18"/>
        </w:rPr>
        <w:t>March 2023</w:t>
      </w:r>
    </w:p>
  </w:footnote>
  <w:footnote w:id="3">
    <w:p w14:paraId="45104297" w14:textId="7CE7199C" w:rsidR="00E3390E" w:rsidRDefault="00E3390E" w:rsidP="00E3390E">
      <w:pPr>
        <w:pStyle w:val="FootnoteText"/>
      </w:pPr>
      <w:r w:rsidRPr="00D433B3">
        <w:rPr>
          <w:rStyle w:val="FootnoteReference"/>
          <w:rFonts w:asciiTheme="minorHAnsi" w:hAnsiTheme="minorHAnsi" w:cstheme="minorHAnsi"/>
        </w:rPr>
        <w:footnoteRef/>
      </w:r>
      <w:r w:rsidRPr="00D433B3">
        <w:rPr>
          <w:rFonts w:asciiTheme="minorHAnsi" w:hAnsiTheme="minorHAnsi" w:cstheme="minorHAnsi"/>
        </w:rPr>
        <w:t xml:space="preserve"> </w:t>
      </w:r>
      <w:r w:rsidRPr="00D433B3">
        <w:rPr>
          <w:rFonts w:asciiTheme="minorHAnsi" w:hAnsiTheme="minorHAnsi" w:cstheme="minorHAnsi"/>
          <w:sz w:val="18"/>
          <w:szCs w:val="18"/>
        </w:rPr>
        <w:t>This figure is the estimated direct increase in compliance costs</w:t>
      </w:r>
      <w:r w:rsidR="008E147D">
        <w:rPr>
          <w:rFonts w:asciiTheme="minorHAnsi" w:hAnsiTheme="minorHAnsi" w:cstheme="minorHAnsi"/>
          <w:sz w:val="18"/>
          <w:szCs w:val="18"/>
        </w:rPr>
        <w:t xml:space="preserve"> to businesses</w:t>
      </w:r>
      <w:r w:rsidRPr="00D433B3">
        <w:rPr>
          <w:rFonts w:asciiTheme="minorHAnsi" w:hAnsiTheme="minorHAnsi" w:cstheme="minorHAnsi"/>
          <w:sz w:val="18"/>
          <w:szCs w:val="18"/>
        </w:rPr>
        <w:t xml:space="preserve"> as a result of the proposal. Due to data constraints, this is expressed as </w:t>
      </w:r>
      <w:proofErr w:type="gramStart"/>
      <w:r w:rsidRPr="00D433B3">
        <w:rPr>
          <w:rFonts w:asciiTheme="minorHAnsi" w:hAnsiTheme="minorHAnsi" w:cstheme="minorHAnsi"/>
          <w:sz w:val="18"/>
          <w:szCs w:val="18"/>
        </w:rPr>
        <w:t>a per</w:t>
      </w:r>
      <w:proofErr w:type="gramEnd"/>
      <w:r w:rsidRPr="00D433B3">
        <w:rPr>
          <w:rFonts w:asciiTheme="minorHAnsi" w:hAnsiTheme="minorHAnsi" w:cstheme="minorHAnsi"/>
          <w:sz w:val="18"/>
          <w:szCs w:val="18"/>
        </w:rPr>
        <w:t xml:space="preserve"> business and per worker cost within the limits of parameters set out in the supplementary analysis. More information on the detailed methodology of this estimate can be found in the Annexures. This table does not separately identify estimated costs to ‘Community organisations’, as the department has not identified any distinguishable impact on those organisations that could be disaggregated from the estimated impact to business.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5105" w14:textId="5E495518" w:rsidR="004E4D2F" w:rsidRDefault="00440485">
    <w:pPr>
      <w:pStyle w:val="Header"/>
    </w:pPr>
    <w:r>
      <w:rPr>
        <w:noProof/>
        <w:color w:val="2B579A"/>
        <w:lang w:eastAsia="en-AU"/>
      </w:rPr>
      <mc:AlternateContent>
        <mc:Choice Requires="wps">
          <w:drawing>
            <wp:anchor distT="0" distB="0" distL="114300" distR="114300" simplePos="0" relativeHeight="251658242" behindDoc="0" locked="0" layoutInCell="0" allowOverlap="1" wp14:anchorId="090BD9B6" wp14:editId="3E5264A4">
              <wp:simplePos x="0" y="0"/>
              <wp:positionH relativeFrom="page">
                <wp:posOffset>0</wp:posOffset>
              </wp:positionH>
              <wp:positionV relativeFrom="page">
                <wp:posOffset>190500</wp:posOffset>
              </wp:positionV>
              <wp:extent cx="7560310" cy="252095"/>
              <wp:effectExtent l="0" t="0" r="0" b="14605"/>
              <wp:wrapNone/>
              <wp:docPr id="8" name="Text Box 8" descr="{&quot;HashCode&quot;:2226003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133B0D" w14:textId="65900A38" w:rsidR="00440485" w:rsidRPr="00440485" w:rsidRDefault="00440485" w:rsidP="00440485">
                          <w:pPr>
                            <w:jc w:val="center"/>
                            <w:rPr>
                              <w:rFonts w:ascii="Arial" w:hAnsi="Arial" w:cs="Arial"/>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90BD9B6" id="_x0000_t202" coordsize="21600,21600" o:spt="202" path="m,l,21600r21600,l21600,xe">
              <v:stroke joinstyle="miter"/>
              <v:path gradientshapeok="t" o:connecttype="rect"/>
            </v:shapetype>
            <v:shape id="Text Box 8" o:spid="_x0000_s1026" type="#_x0000_t202" alt="{&quot;HashCode&quot;:222600398,&quot;Height&quot;:841.0,&quot;Width&quot;:595.0,&quot;Placement&quot;:&quot;Header&quot;,&quot;Index&quot;:&quot;Primary&quot;,&quot;Section&quot;:1,&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" o:allowincell="f" filled="f" stroked="f" strokeweight=".5pt">
              <v:textbox inset=",0,,0">
                <w:txbxContent>
                  <w:p w14:paraId="27133B0D" w14:textId="65900A38" w:rsidR="00440485" w:rsidRPr="00440485" w:rsidRDefault="00440485" w:rsidP="00440485">
                    <w:pPr>
                      <w:jc w:val="center"/>
                      <w:rPr>
                        <w:rFonts w:ascii="Arial" w:hAnsi="Arial" w:cs="Arial"/>
                        <w:color w:val="FF0000"/>
                      </w:rPr>
                    </w:pPr>
                  </w:p>
                </w:txbxContent>
              </v:textbox>
              <w10:wrap anchorx="page" anchory="page"/>
            </v:shape>
          </w:pict>
        </mc:Fallback>
      </mc:AlternateContent>
    </w:r>
    <w:r w:rsidR="004E4D2F">
      <w:rPr>
        <w:noProof/>
        <w:color w:val="2B579A"/>
        <w:shd w:val="clear" w:color="auto" w:fill="E6E6E6"/>
        <w:lang w:eastAsia="en-AU"/>
      </w:rPr>
      <mc:AlternateContent>
        <mc:Choice Requires="wps">
          <w:drawing>
            <wp:anchor distT="0" distB="0" distL="0" distR="0" simplePos="0" relativeHeight="251658240" behindDoc="0" locked="0" layoutInCell="1" allowOverlap="1" wp14:anchorId="72DFBCCC" wp14:editId="3B424E37">
              <wp:simplePos x="635" y="635"/>
              <wp:positionH relativeFrom="page">
                <wp:align>center</wp:align>
              </wp:positionH>
              <wp:positionV relativeFrom="page">
                <wp:align>top</wp:align>
              </wp:positionV>
              <wp:extent cx="443865" cy="443865"/>
              <wp:effectExtent l="0" t="0" r="9525" b="9525"/>
              <wp:wrapNone/>
              <wp:docPr id="3" name="Text Box 3"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1098F" w14:textId="4FB6AD04" w:rsidR="004E4D2F" w:rsidRPr="004E4D2F" w:rsidRDefault="004E4D2F" w:rsidP="004E4D2F">
                          <w:pPr>
                            <w:rPr>
                              <w:rFonts w:ascii="Calibri" w:eastAsia="Calibri" w:hAnsi="Calibri" w:cs="Calibri"/>
                              <w:noProof/>
                              <w:color w:val="FF0000"/>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72DFBCCC" id="Text Box 3" o:spid="_x0000_s1027" type="#_x0000_t202" alt="OFFICIAL: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" filled="f" stroked="f">
              <v:textbox style="mso-fit-shape-to-text:t" inset="0,15pt,0,0">
                <w:txbxContent>
                  <w:p w14:paraId="0D01098F" w14:textId="4FB6AD04" w:rsidR="004E4D2F" w:rsidRPr="004E4D2F" w:rsidRDefault="004E4D2F" w:rsidP="004E4D2F">
                    <w:pPr>
                      <w:rPr>
                        <w:rFonts w:ascii="Calibri" w:eastAsia="Calibri" w:hAnsi="Calibri" w:cs="Calibri"/>
                        <w:noProof/>
                        <w:color w:val="FF0000"/>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62B8"/>
    <w:multiLevelType w:val="hybridMultilevel"/>
    <w:tmpl w:val="FFFFFFFF"/>
    <w:lvl w:ilvl="0" w:tplc="3A88E428">
      <w:start w:val="1"/>
      <w:numFmt w:val="bullet"/>
      <w:lvlText w:val=""/>
      <w:lvlJc w:val="left"/>
      <w:pPr>
        <w:ind w:left="360" w:hanging="360"/>
      </w:pPr>
      <w:rPr>
        <w:rFonts w:ascii="Symbol" w:hAnsi="Symbol" w:hint="default"/>
      </w:rPr>
    </w:lvl>
    <w:lvl w:ilvl="1" w:tplc="5EC411DE">
      <w:start w:val="1"/>
      <w:numFmt w:val="bullet"/>
      <w:lvlText w:val="o"/>
      <w:lvlJc w:val="left"/>
      <w:pPr>
        <w:ind w:left="1080" w:hanging="360"/>
      </w:pPr>
      <w:rPr>
        <w:rFonts w:ascii="Courier New" w:hAnsi="Courier New" w:hint="default"/>
      </w:rPr>
    </w:lvl>
    <w:lvl w:ilvl="2" w:tplc="DCE4B780">
      <w:start w:val="1"/>
      <w:numFmt w:val="bullet"/>
      <w:lvlText w:val=""/>
      <w:lvlJc w:val="left"/>
      <w:pPr>
        <w:ind w:left="1800" w:hanging="360"/>
      </w:pPr>
      <w:rPr>
        <w:rFonts w:ascii="Wingdings" w:hAnsi="Wingdings" w:hint="default"/>
      </w:rPr>
    </w:lvl>
    <w:lvl w:ilvl="3" w:tplc="5BE61DB0">
      <w:start w:val="1"/>
      <w:numFmt w:val="bullet"/>
      <w:lvlText w:val=""/>
      <w:lvlJc w:val="left"/>
      <w:pPr>
        <w:ind w:left="2520" w:hanging="360"/>
      </w:pPr>
      <w:rPr>
        <w:rFonts w:ascii="Symbol" w:hAnsi="Symbol" w:hint="default"/>
      </w:rPr>
    </w:lvl>
    <w:lvl w:ilvl="4" w:tplc="7302825E">
      <w:start w:val="1"/>
      <w:numFmt w:val="bullet"/>
      <w:lvlText w:val="o"/>
      <w:lvlJc w:val="left"/>
      <w:pPr>
        <w:ind w:left="3240" w:hanging="360"/>
      </w:pPr>
      <w:rPr>
        <w:rFonts w:ascii="Courier New" w:hAnsi="Courier New" w:hint="default"/>
      </w:rPr>
    </w:lvl>
    <w:lvl w:ilvl="5" w:tplc="ED4AF71A">
      <w:start w:val="1"/>
      <w:numFmt w:val="bullet"/>
      <w:lvlText w:val=""/>
      <w:lvlJc w:val="left"/>
      <w:pPr>
        <w:ind w:left="3960" w:hanging="360"/>
      </w:pPr>
      <w:rPr>
        <w:rFonts w:ascii="Wingdings" w:hAnsi="Wingdings" w:hint="default"/>
      </w:rPr>
    </w:lvl>
    <w:lvl w:ilvl="6" w:tplc="6BD68800">
      <w:start w:val="1"/>
      <w:numFmt w:val="bullet"/>
      <w:lvlText w:val=""/>
      <w:lvlJc w:val="left"/>
      <w:pPr>
        <w:ind w:left="4680" w:hanging="360"/>
      </w:pPr>
      <w:rPr>
        <w:rFonts w:ascii="Symbol" w:hAnsi="Symbol" w:hint="default"/>
      </w:rPr>
    </w:lvl>
    <w:lvl w:ilvl="7" w:tplc="E1D68074">
      <w:start w:val="1"/>
      <w:numFmt w:val="bullet"/>
      <w:lvlText w:val="o"/>
      <w:lvlJc w:val="left"/>
      <w:pPr>
        <w:ind w:left="5400" w:hanging="360"/>
      </w:pPr>
      <w:rPr>
        <w:rFonts w:ascii="Courier New" w:hAnsi="Courier New" w:hint="default"/>
      </w:rPr>
    </w:lvl>
    <w:lvl w:ilvl="8" w:tplc="6AEC539C">
      <w:start w:val="1"/>
      <w:numFmt w:val="bullet"/>
      <w:lvlText w:val=""/>
      <w:lvlJc w:val="left"/>
      <w:pPr>
        <w:ind w:left="6120" w:hanging="360"/>
      </w:pPr>
      <w:rPr>
        <w:rFonts w:ascii="Wingdings" w:hAnsi="Wingdings" w:hint="default"/>
      </w:rPr>
    </w:lvl>
  </w:abstractNum>
  <w:abstractNum w:abstractNumId="1" w15:restartNumberingAfterBreak="0">
    <w:nsid w:val="0FA73094"/>
    <w:multiLevelType w:val="hybridMultilevel"/>
    <w:tmpl w:val="20B2B6DC"/>
    <w:lvl w:ilvl="0" w:tplc="A9C80BF6">
      <w:start w:val="1"/>
      <w:numFmt w:val="bullet"/>
      <w:lvlText w:val=""/>
      <w:lvlJc w:val="left"/>
      <w:pPr>
        <w:ind w:left="720" w:hanging="360"/>
      </w:pPr>
      <w:rPr>
        <w:rFonts w:ascii="Symbol" w:hAnsi="Symbol" w:hint="default"/>
      </w:rPr>
    </w:lvl>
    <w:lvl w:ilvl="1" w:tplc="54C0B626">
      <w:start w:val="1"/>
      <w:numFmt w:val="bullet"/>
      <w:lvlText w:val="o"/>
      <w:lvlJc w:val="left"/>
      <w:pPr>
        <w:ind w:left="1440" w:hanging="360"/>
      </w:pPr>
      <w:rPr>
        <w:rFonts w:ascii="Courier New" w:hAnsi="Courier New" w:hint="default"/>
      </w:rPr>
    </w:lvl>
    <w:lvl w:ilvl="2" w:tplc="73004924">
      <w:start w:val="1"/>
      <w:numFmt w:val="bullet"/>
      <w:lvlText w:val=""/>
      <w:lvlJc w:val="left"/>
      <w:pPr>
        <w:ind w:left="2160" w:hanging="360"/>
      </w:pPr>
      <w:rPr>
        <w:rFonts w:ascii="Wingdings" w:hAnsi="Wingdings" w:hint="default"/>
      </w:rPr>
    </w:lvl>
    <w:lvl w:ilvl="3" w:tplc="7E70F51E">
      <w:start w:val="1"/>
      <w:numFmt w:val="bullet"/>
      <w:lvlText w:val=""/>
      <w:lvlJc w:val="left"/>
      <w:pPr>
        <w:ind w:left="2880" w:hanging="360"/>
      </w:pPr>
      <w:rPr>
        <w:rFonts w:ascii="Symbol" w:hAnsi="Symbol" w:hint="default"/>
      </w:rPr>
    </w:lvl>
    <w:lvl w:ilvl="4" w:tplc="1736C8DC">
      <w:start w:val="1"/>
      <w:numFmt w:val="bullet"/>
      <w:lvlText w:val="o"/>
      <w:lvlJc w:val="left"/>
      <w:pPr>
        <w:ind w:left="3600" w:hanging="360"/>
      </w:pPr>
      <w:rPr>
        <w:rFonts w:ascii="Courier New" w:hAnsi="Courier New" w:hint="default"/>
      </w:rPr>
    </w:lvl>
    <w:lvl w:ilvl="5" w:tplc="1F56937E">
      <w:start w:val="1"/>
      <w:numFmt w:val="bullet"/>
      <w:lvlText w:val=""/>
      <w:lvlJc w:val="left"/>
      <w:pPr>
        <w:ind w:left="4320" w:hanging="360"/>
      </w:pPr>
      <w:rPr>
        <w:rFonts w:ascii="Wingdings" w:hAnsi="Wingdings" w:hint="default"/>
      </w:rPr>
    </w:lvl>
    <w:lvl w:ilvl="6" w:tplc="B8F62568">
      <w:start w:val="1"/>
      <w:numFmt w:val="bullet"/>
      <w:lvlText w:val=""/>
      <w:lvlJc w:val="left"/>
      <w:pPr>
        <w:ind w:left="5040" w:hanging="360"/>
      </w:pPr>
      <w:rPr>
        <w:rFonts w:ascii="Symbol" w:hAnsi="Symbol" w:hint="default"/>
      </w:rPr>
    </w:lvl>
    <w:lvl w:ilvl="7" w:tplc="5C48B33C">
      <w:start w:val="1"/>
      <w:numFmt w:val="bullet"/>
      <w:lvlText w:val="o"/>
      <w:lvlJc w:val="left"/>
      <w:pPr>
        <w:ind w:left="5760" w:hanging="360"/>
      </w:pPr>
      <w:rPr>
        <w:rFonts w:ascii="Courier New" w:hAnsi="Courier New" w:hint="default"/>
      </w:rPr>
    </w:lvl>
    <w:lvl w:ilvl="8" w:tplc="7D5491C0">
      <w:start w:val="1"/>
      <w:numFmt w:val="bullet"/>
      <w:lvlText w:val=""/>
      <w:lvlJc w:val="left"/>
      <w:pPr>
        <w:ind w:left="6480" w:hanging="360"/>
      </w:pPr>
      <w:rPr>
        <w:rFonts w:ascii="Wingdings" w:hAnsi="Wingdings" w:hint="default"/>
      </w:rPr>
    </w:lvl>
  </w:abstractNum>
  <w:abstractNum w:abstractNumId="2" w15:restartNumberingAfterBreak="0">
    <w:nsid w:val="23F47E25"/>
    <w:multiLevelType w:val="hybridMultilevel"/>
    <w:tmpl w:val="29C4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8710B3"/>
    <w:multiLevelType w:val="hybridMultilevel"/>
    <w:tmpl w:val="48566F9C"/>
    <w:lvl w:ilvl="0" w:tplc="69E0386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132977"/>
    <w:multiLevelType w:val="hybridMultilevel"/>
    <w:tmpl w:val="CAD27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91151"/>
    <w:multiLevelType w:val="hybridMultilevel"/>
    <w:tmpl w:val="FB2EB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41401E"/>
    <w:multiLevelType w:val="hybridMultilevel"/>
    <w:tmpl w:val="077C6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1D43D6"/>
    <w:multiLevelType w:val="hybridMultilevel"/>
    <w:tmpl w:val="3EFE2110"/>
    <w:lvl w:ilvl="0" w:tplc="87E0367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1FD290"/>
    <w:multiLevelType w:val="hybridMultilevel"/>
    <w:tmpl w:val="914C85CA"/>
    <w:lvl w:ilvl="0" w:tplc="0002A0F2">
      <w:start w:val="1"/>
      <w:numFmt w:val="bullet"/>
      <w:lvlText w:val=""/>
      <w:lvlJc w:val="left"/>
      <w:pPr>
        <w:ind w:left="720" w:hanging="360"/>
      </w:pPr>
      <w:rPr>
        <w:rFonts w:ascii="Symbol" w:hAnsi="Symbol" w:hint="default"/>
      </w:rPr>
    </w:lvl>
    <w:lvl w:ilvl="1" w:tplc="D3420CE4">
      <w:start w:val="1"/>
      <w:numFmt w:val="bullet"/>
      <w:lvlText w:val="o"/>
      <w:lvlJc w:val="left"/>
      <w:pPr>
        <w:ind w:left="1440" w:hanging="360"/>
      </w:pPr>
      <w:rPr>
        <w:rFonts w:ascii="Courier New" w:hAnsi="Courier New" w:hint="default"/>
      </w:rPr>
    </w:lvl>
    <w:lvl w:ilvl="2" w:tplc="C420A08A">
      <w:start w:val="1"/>
      <w:numFmt w:val="bullet"/>
      <w:lvlText w:val=""/>
      <w:lvlJc w:val="left"/>
      <w:pPr>
        <w:ind w:left="2160" w:hanging="360"/>
      </w:pPr>
      <w:rPr>
        <w:rFonts w:ascii="Wingdings" w:hAnsi="Wingdings" w:hint="default"/>
      </w:rPr>
    </w:lvl>
    <w:lvl w:ilvl="3" w:tplc="5FC8D7C4">
      <w:start w:val="1"/>
      <w:numFmt w:val="bullet"/>
      <w:lvlText w:val=""/>
      <w:lvlJc w:val="left"/>
      <w:pPr>
        <w:ind w:left="2880" w:hanging="360"/>
      </w:pPr>
      <w:rPr>
        <w:rFonts w:ascii="Symbol" w:hAnsi="Symbol" w:hint="default"/>
      </w:rPr>
    </w:lvl>
    <w:lvl w:ilvl="4" w:tplc="F6DAB6DC">
      <w:start w:val="1"/>
      <w:numFmt w:val="bullet"/>
      <w:lvlText w:val="o"/>
      <w:lvlJc w:val="left"/>
      <w:pPr>
        <w:ind w:left="3600" w:hanging="360"/>
      </w:pPr>
      <w:rPr>
        <w:rFonts w:ascii="Courier New" w:hAnsi="Courier New" w:hint="default"/>
      </w:rPr>
    </w:lvl>
    <w:lvl w:ilvl="5" w:tplc="B09A7124">
      <w:start w:val="1"/>
      <w:numFmt w:val="bullet"/>
      <w:lvlText w:val=""/>
      <w:lvlJc w:val="left"/>
      <w:pPr>
        <w:ind w:left="4320" w:hanging="360"/>
      </w:pPr>
      <w:rPr>
        <w:rFonts w:ascii="Wingdings" w:hAnsi="Wingdings" w:hint="default"/>
      </w:rPr>
    </w:lvl>
    <w:lvl w:ilvl="6" w:tplc="14543D92">
      <w:start w:val="1"/>
      <w:numFmt w:val="bullet"/>
      <w:lvlText w:val=""/>
      <w:lvlJc w:val="left"/>
      <w:pPr>
        <w:ind w:left="5040" w:hanging="360"/>
      </w:pPr>
      <w:rPr>
        <w:rFonts w:ascii="Symbol" w:hAnsi="Symbol" w:hint="default"/>
      </w:rPr>
    </w:lvl>
    <w:lvl w:ilvl="7" w:tplc="851017E6">
      <w:start w:val="1"/>
      <w:numFmt w:val="bullet"/>
      <w:lvlText w:val="o"/>
      <w:lvlJc w:val="left"/>
      <w:pPr>
        <w:ind w:left="5760" w:hanging="360"/>
      </w:pPr>
      <w:rPr>
        <w:rFonts w:ascii="Courier New" w:hAnsi="Courier New" w:hint="default"/>
      </w:rPr>
    </w:lvl>
    <w:lvl w:ilvl="8" w:tplc="4EDCE28E">
      <w:start w:val="1"/>
      <w:numFmt w:val="bullet"/>
      <w:lvlText w:val=""/>
      <w:lvlJc w:val="left"/>
      <w:pPr>
        <w:ind w:left="6480" w:hanging="360"/>
      </w:pPr>
      <w:rPr>
        <w:rFonts w:ascii="Wingdings" w:hAnsi="Wingdings" w:hint="default"/>
      </w:rPr>
    </w:lvl>
  </w:abstractNum>
  <w:abstractNum w:abstractNumId="9" w15:restartNumberingAfterBreak="0">
    <w:nsid w:val="7A7F1C47"/>
    <w:multiLevelType w:val="hybridMultilevel"/>
    <w:tmpl w:val="93B030B2"/>
    <w:lvl w:ilvl="0" w:tplc="1882B1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
  </w:num>
  <w:num w:numId="5">
    <w:abstractNumId w:val="6"/>
  </w:num>
  <w:num w:numId="6">
    <w:abstractNumId w:val="9"/>
  </w:num>
  <w:num w:numId="7">
    <w:abstractNumId w:val="3"/>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53"/>
    <w:rsid w:val="00001C1F"/>
    <w:rsid w:val="0000552F"/>
    <w:rsid w:val="00010E1B"/>
    <w:rsid w:val="00011291"/>
    <w:rsid w:val="00014C34"/>
    <w:rsid w:val="00016095"/>
    <w:rsid w:val="000674BA"/>
    <w:rsid w:val="00073FF2"/>
    <w:rsid w:val="00081BA5"/>
    <w:rsid w:val="00083225"/>
    <w:rsid w:val="0008606B"/>
    <w:rsid w:val="00090250"/>
    <w:rsid w:val="000954BF"/>
    <w:rsid w:val="000A4229"/>
    <w:rsid w:val="000A7ABA"/>
    <w:rsid w:val="000B3185"/>
    <w:rsid w:val="000B4349"/>
    <w:rsid w:val="000D697C"/>
    <w:rsid w:val="000E63AC"/>
    <w:rsid w:val="000F08AF"/>
    <w:rsid w:val="00101B59"/>
    <w:rsid w:val="001060AF"/>
    <w:rsid w:val="00112A59"/>
    <w:rsid w:val="001251F7"/>
    <w:rsid w:val="0013030F"/>
    <w:rsid w:val="0015323A"/>
    <w:rsid w:val="00157AD0"/>
    <w:rsid w:val="00162C56"/>
    <w:rsid w:val="00173686"/>
    <w:rsid w:val="001815C0"/>
    <w:rsid w:val="00193E9B"/>
    <w:rsid w:val="001A49E5"/>
    <w:rsid w:val="001A7225"/>
    <w:rsid w:val="001B40EB"/>
    <w:rsid w:val="001C2E28"/>
    <w:rsid w:val="001C3C55"/>
    <w:rsid w:val="001D292C"/>
    <w:rsid w:val="001D2FC5"/>
    <w:rsid w:val="001D51BA"/>
    <w:rsid w:val="001D7D7A"/>
    <w:rsid w:val="001F07F9"/>
    <w:rsid w:val="00200717"/>
    <w:rsid w:val="0020307E"/>
    <w:rsid w:val="00213097"/>
    <w:rsid w:val="00243D5F"/>
    <w:rsid w:val="00260A29"/>
    <w:rsid w:val="002632D6"/>
    <w:rsid w:val="00267E33"/>
    <w:rsid w:val="00272D07"/>
    <w:rsid w:val="00280489"/>
    <w:rsid w:val="00284E41"/>
    <w:rsid w:val="00294022"/>
    <w:rsid w:val="002A6031"/>
    <w:rsid w:val="002B1A2E"/>
    <w:rsid w:val="002B5ED6"/>
    <w:rsid w:val="002C1D7A"/>
    <w:rsid w:val="002C7A2B"/>
    <w:rsid w:val="002D207B"/>
    <w:rsid w:val="002D5F73"/>
    <w:rsid w:val="002E33EF"/>
    <w:rsid w:val="002E52A0"/>
    <w:rsid w:val="002E6562"/>
    <w:rsid w:val="003000E8"/>
    <w:rsid w:val="00316A9F"/>
    <w:rsid w:val="003272BE"/>
    <w:rsid w:val="0034216A"/>
    <w:rsid w:val="0034788E"/>
    <w:rsid w:val="00351686"/>
    <w:rsid w:val="0036014E"/>
    <w:rsid w:val="00363AD4"/>
    <w:rsid w:val="00371625"/>
    <w:rsid w:val="003B39CC"/>
    <w:rsid w:val="003C1816"/>
    <w:rsid w:val="003C72FA"/>
    <w:rsid w:val="003D5500"/>
    <w:rsid w:val="003D7E36"/>
    <w:rsid w:val="00400D1E"/>
    <w:rsid w:val="004056C5"/>
    <w:rsid w:val="00410F23"/>
    <w:rsid w:val="0041390D"/>
    <w:rsid w:val="00422BE9"/>
    <w:rsid w:val="00423367"/>
    <w:rsid w:val="004259DF"/>
    <w:rsid w:val="004366DB"/>
    <w:rsid w:val="00440350"/>
    <w:rsid w:val="00440485"/>
    <w:rsid w:val="00453DE2"/>
    <w:rsid w:val="00461BF6"/>
    <w:rsid w:val="00463BBC"/>
    <w:rsid w:val="00467689"/>
    <w:rsid w:val="00471A16"/>
    <w:rsid w:val="0047300A"/>
    <w:rsid w:val="004748D8"/>
    <w:rsid w:val="0047563D"/>
    <w:rsid w:val="00491951"/>
    <w:rsid w:val="00492492"/>
    <w:rsid w:val="004937D8"/>
    <w:rsid w:val="004B1F22"/>
    <w:rsid w:val="004C65B0"/>
    <w:rsid w:val="004C7C19"/>
    <w:rsid w:val="004D595C"/>
    <w:rsid w:val="004D6106"/>
    <w:rsid w:val="004D6A26"/>
    <w:rsid w:val="004E35B4"/>
    <w:rsid w:val="004E4D2F"/>
    <w:rsid w:val="00502053"/>
    <w:rsid w:val="00504916"/>
    <w:rsid w:val="005069C2"/>
    <w:rsid w:val="00511BE1"/>
    <w:rsid w:val="00531D42"/>
    <w:rsid w:val="00534E44"/>
    <w:rsid w:val="00535899"/>
    <w:rsid w:val="00536DE1"/>
    <w:rsid w:val="00540CFA"/>
    <w:rsid w:val="00545F14"/>
    <w:rsid w:val="00547F2C"/>
    <w:rsid w:val="00562549"/>
    <w:rsid w:val="005660A1"/>
    <w:rsid w:val="00575BD1"/>
    <w:rsid w:val="00586A4F"/>
    <w:rsid w:val="00593D21"/>
    <w:rsid w:val="005B6B55"/>
    <w:rsid w:val="005C37F8"/>
    <w:rsid w:val="005D2488"/>
    <w:rsid w:val="005D2B48"/>
    <w:rsid w:val="005E1E08"/>
    <w:rsid w:val="005E3C0B"/>
    <w:rsid w:val="005E50BC"/>
    <w:rsid w:val="006240A7"/>
    <w:rsid w:val="00637989"/>
    <w:rsid w:val="00640A86"/>
    <w:rsid w:val="00647643"/>
    <w:rsid w:val="00673D80"/>
    <w:rsid w:val="00673FB9"/>
    <w:rsid w:val="00674EFE"/>
    <w:rsid w:val="00680B57"/>
    <w:rsid w:val="00685AC6"/>
    <w:rsid w:val="00692B2A"/>
    <w:rsid w:val="00696860"/>
    <w:rsid w:val="006A0129"/>
    <w:rsid w:val="006A16F0"/>
    <w:rsid w:val="006C1716"/>
    <w:rsid w:val="006E1B31"/>
    <w:rsid w:val="006E2CDE"/>
    <w:rsid w:val="006E362C"/>
    <w:rsid w:val="006F1870"/>
    <w:rsid w:val="006F1C24"/>
    <w:rsid w:val="006F724D"/>
    <w:rsid w:val="00707DD8"/>
    <w:rsid w:val="00716920"/>
    <w:rsid w:val="0072719F"/>
    <w:rsid w:val="007274C8"/>
    <w:rsid w:val="0073269A"/>
    <w:rsid w:val="007344B5"/>
    <w:rsid w:val="00740F47"/>
    <w:rsid w:val="00760E63"/>
    <w:rsid w:val="0076750A"/>
    <w:rsid w:val="007705BE"/>
    <w:rsid w:val="00770E95"/>
    <w:rsid w:val="00783090"/>
    <w:rsid w:val="007B3534"/>
    <w:rsid w:val="007C4163"/>
    <w:rsid w:val="007CFE6D"/>
    <w:rsid w:val="007D08CC"/>
    <w:rsid w:val="007E2511"/>
    <w:rsid w:val="007F1D5A"/>
    <w:rsid w:val="00812DDD"/>
    <w:rsid w:val="00815F57"/>
    <w:rsid w:val="00825491"/>
    <w:rsid w:val="00830E27"/>
    <w:rsid w:val="00836343"/>
    <w:rsid w:val="00840E24"/>
    <w:rsid w:val="00840EC6"/>
    <w:rsid w:val="0084719A"/>
    <w:rsid w:val="00873BFD"/>
    <w:rsid w:val="00887152"/>
    <w:rsid w:val="008B4A99"/>
    <w:rsid w:val="008B602B"/>
    <w:rsid w:val="008C3452"/>
    <w:rsid w:val="008C4768"/>
    <w:rsid w:val="008D0E50"/>
    <w:rsid w:val="008D4630"/>
    <w:rsid w:val="008D6E49"/>
    <w:rsid w:val="008E02F7"/>
    <w:rsid w:val="008E147D"/>
    <w:rsid w:val="008E5C44"/>
    <w:rsid w:val="008E6512"/>
    <w:rsid w:val="008E6A0C"/>
    <w:rsid w:val="008F1BC6"/>
    <w:rsid w:val="009138ED"/>
    <w:rsid w:val="00913EB9"/>
    <w:rsid w:val="0092198E"/>
    <w:rsid w:val="0092267C"/>
    <w:rsid w:val="00922D7C"/>
    <w:rsid w:val="00941643"/>
    <w:rsid w:val="00943973"/>
    <w:rsid w:val="00956734"/>
    <w:rsid w:val="00956F73"/>
    <w:rsid w:val="009706E6"/>
    <w:rsid w:val="009735F1"/>
    <w:rsid w:val="00974D18"/>
    <w:rsid w:val="00986DF1"/>
    <w:rsid w:val="009A18F3"/>
    <w:rsid w:val="009B358F"/>
    <w:rsid w:val="009B76D5"/>
    <w:rsid w:val="009C20AD"/>
    <w:rsid w:val="009D324F"/>
    <w:rsid w:val="009E2202"/>
    <w:rsid w:val="009E31C2"/>
    <w:rsid w:val="009F253B"/>
    <w:rsid w:val="00A07DAD"/>
    <w:rsid w:val="00A1390C"/>
    <w:rsid w:val="00A203F7"/>
    <w:rsid w:val="00A2196B"/>
    <w:rsid w:val="00A32F9F"/>
    <w:rsid w:val="00A462CD"/>
    <w:rsid w:val="00A556F2"/>
    <w:rsid w:val="00A5CE11"/>
    <w:rsid w:val="00A65815"/>
    <w:rsid w:val="00A76E33"/>
    <w:rsid w:val="00A8121F"/>
    <w:rsid w:val="00A82927"/>
    <w:rsid w:val="00A8404B"/>
    <w:rsid w:val="00A96267"/>
    <w:rsid w:val="00AA2F0C"/>
    <w:rsid w:val="00AA5938"/>
    <w:rsid w:val="00AA70FA"/>
    <w:rsid w:val="00AE5488"/>
    <w:rsid w:val="00AF2175"/>
    <w:rsid w:val="00AF433C"/>
    <w:rsid w:val="00B121E9"/>
    <w:rsid w:val="00B244B5"/>
    <w:rsid w:val="00B24CFB"/>
    <w:rsid w:val="00B3108D"/>
    <w:rsid w:val="00B44AAE"/>
    <w:rsid w:val="00B51C4A"/>
    <w:rsid w:val="00B56144"/>
    <w:rsid w:val="00B5658B"/>
    <w:rsid w:val="00B61639"/>
    <w:rsid w:val="00B766E0"/>
    <w:rsid w:val="00B858F9"/>
    <w:rsid w:val="00B90C6D"/>
    <w:rsid w:val="00B91CF8"/>
    <w:rsid w:val="00BA7828"/>
    <w:rsid w:val="00BC7E99"/>
    <w:rsid w:val="00BE5D93"/>
    <w:rsid w:val="00BE6F48"/>
    <w:rsid w:val="00C03796"/>
    <w:rsid w:val="00C0603E"/>
    <w:rsid w:val="00C14016"/>
    <w:rsid w:val="00C14C59"/>
    <w:rsid w:val="00C209B3"/>
    <w:rsid w:val="00C22186"/>
    <w:rsid w:val="00C2633F"/>
    <w:rsid w:val="00C36381"/>
    <w:rsid w:val="00C42921"/>
    <w:rsid w:val="00C4593D"/>
    <w:rsid w:val="00C601CE"/>
    <w:rsid w:val="00C74D28"/>
    <w:rsid w:val="00C80A68"/>
    <w:rsid w:val="00C8520C"/>
    <w:rsid w:val="00C852CF"/>
    <w:rsid w:val="00C88B53"/>
    <w:rsid w:val="00C90D6D"/>
    <w:rsid w:val="00C9204F"/>
    <w:rsid w:val="00C95F38"/>
    <w:rsid w:val="00C96486"/>
    <w:rsid w:val="00CA0A8D"/>
    <w:rsid w:val="00CA2FF6"/>
    <w:rsid w:val="00CA34CD"/>
    <w:rsid w:val="00CB4D3A"/>
    <w:rsid w:val="00CB781C"/>
    <w:rsid w:val="00CC0393"/>
    <w:rsid w:val="00CC1E38"/>
    <w:rsid w:val="00CE1665"/>
    <w:rsid w:val="00CF022F"/>
    <w:rsid w:val="00D025B4"/>
    <w:rsid w:val="00D278D3"/>
    <w:rsid w:val="00D30FD4"/>
    <w:rsid w:val="00D433B3"/>
    <w:rsid w:val="00D524B9"/>
    <w:rsid w:val="00D57BB4"/>
    <w:rsid w:val="00D61E3E"/>
    <w:rsid w:val="00D620BB"/>
    <w:rsid w:val="00D65063"/>
    <w:rsid w:val="00D668DB"/>
    <w:rsid w:val="00D73BFE"/>
    <w:rsid w:val="00D75699"/>
    <w:rsid w:val="00D773E6"/>
    <w:rsid w:val="00D8057F"/>
    <w:rsid w:val="00D825A5"/>
    <w:rsid w:val="00D90D7E"/>
    <w:rsid w:val="00DA4448"/>
    <w:rsid w:val="00DB67EF"/>
    <w:rsid w:val="00DD2B56"/>
    <w:rsid w:val="00DD3EC1"/>
    <w:rsid w:val="00DD612C"/>
    <w:rsid w:val="00DE3500"/>
    <w:rsid w:val="00DE549A"/>
    <w:rsid w:val="00DF3837"/>
    <w:rsid w:val="00DF7B0E"/>
    <w:rsid w:val="00E01961"/>
    <w:rsid w:val="00E15018"/>
    <w:rsid w:val="00E2259E"/>
    <w:rsid w:val="00E3390E"/>
    <w:rsid w:val="00E35C36"/>
    <w:rsid w:val="00E37705"/>
    <w:rsid w:val="00E44FA9"/>
    <w:rsid w:val="00E47EDB"/>
    <w:rsid w:val="00E50690"/>
    <w:rsid w:val="00E5554F"/>
    <w:rsid w:val="00E62DCF"/>
    <w:rsid w:val="00E71782"/>
    <w:rsid w:val="00E86D89"/>
    <w:rsid w:val="00EA4572"/>
    <w:rsid w:val="00EB4A36"/>
    <w:rsid w:val="00ED32D3"/>
    <w:rsid w:val="00ED46CC"/>
    <w:rsid w:val="00ED7854"/>
    <w:rsid w:val="00ED7953"/>
    <w:rsid w:val="00F01098"/>
    <w:rsid w:val="00F013D6"/>
    <w:rsid w:val="00F21256"/>
    <w:rsid w:val="00F274AB"/>
    <w:rsid w:val="00F340B4"/>
    <w:rsid w:val="00F36D70"/>
    <w:rsid w:val="00F51971"/>
    <w:rsid w:val="00F621EA"/>
    <w:rsid w:val="00F67352"/>
    <w:rsid w:val="00F71F5C"/>
    <w:rsid w:val="00F74257"/>
    <w:rsid w:val="00F902ED"/>
    <w:rsid w:val="00FA3C10"/>
    <w:rsid w:val="00FA3CE1"/>
    <w:rsid w:val="00FA757C"/>
    <w:rsid w:val="00FB10D5"/>
    <w:rsid w:val="00FB1BBB"/>
    <w:rsid w:val="00FB2019"/>
    <w:rsid w:val="00FD4464"/>
    <w:rsid w:val="00FE21A1"/>
    <w:rsid w:val="01811E98"/>
    <w:rsid w:val="021B6C5B"/>
    <w:rsid w:val="0278FBB7"/>
    <w:rsid w:val="034B9943"/>
    <w:rsid w:val="03E80B17"/>
    <w:rsid w:val="0430C2D4"/>
    <w:rsid w:val="0511C536"/>
    <w:rsid w:val="052DDC08"/>
    <w:rsid w:val="0697F27D"/>
    <w:rsid w:val="08C41117"/>
    <w:rsid w:val="090B4CA7"/>
    <w:rsid w:val="090C68D8"/>
    <w:rsid w:val="0961E21F"/>
    <w:rsid w:val="0A83C2ED"/>
    <w:rsid w:val="0C0D5546"/>
    <w:rsid w:val="0C554248"/>
    <w:rsid w:val="0E48AEBE"/>
    <w:rsid w:val="0EC58DAD"/>
    <w:rsid w:val="10552A49"/>
    <w:rsid w:val="11204879"/>
    <w:rsid w:val="122B5C08"/>
    <w:rsid w:val="14FD4C38"/>
    <w:rsid w:val="155C9D3E"/>
    <w:rsid w:val="1576F82B"/>
    <w:rsid w:val="15A3AC02"/>
    <w:rsid w:val="15DBBA8C"/>
    <w:rsid w:val="1607C246"/>
    <w:rsid w:val="162B4081"/>
    <w:rsid w:val="16C6D077"/>
    <w:rsid w:val="1739152B"/>
    <w:rsid w:val="176359F2"/>
    <w:rsid w:val="18835963"/>
    <w:rsid w:val="1917F1CB"/>
    <w:rsid w:val="19216EF7"/>
    <w:rsid w:val="1968C334"/>
    <w:rsid w:val="19B68C63"/>
    <w:rsid w:val="1A676E60"/>
    <w:rsid w:val="1A8E3BC7"/>
    <w:rsid w:val="1B4CC9AA"/>
    <w:rsid w:val="1C1418CA"/>
    <w:rsid w:val="1C8B41C4"/>
    <w:rsid w:val="1D19ED05"/>
    <w:rsid w:val="1DC2402E"/>
    <w:rsid w:val="1E3C208F"/>
    <w:rsid w:val="1E3F010D"/>
    <w:rsid w:val="1EB117E6"/>
    <w:rsid w:val="1F0F37EA"/>
    <w:rsid w:val="1F3AE290"/>
    <w:rsid w:val="20086E8D"/>
    <w:rsid w:val="20435BA3"/>
    <w:rsid w:val="20871E35"/>
    <w:rsid w:val="20BBF7F8"/>
    <w:rsid w:val="21CBFFAF"/>
    <w:rsid w:val="223E30BD"/>
    <w:rsid w:val="22A101B0"/>
    <w:rsid w:val="22BCFE07"/>
    <w:rsid w:val="2360C874"/>
    <w:rsid w:val="23A67FB7"/>
    <w:rsid w:val="23DA011E"/>
    <w:rsid w:val="244D9F77"/>
    <w:rsid w:val="2462D44F"/>
    <w:rsid w:val="24E4FCDA"/>
    <w:rsid w:val="24ED21F2"/>
    <w:rsid w:val="2522D058"/>
    <w:rsid w:val="252AE643"/>
    <w:rsid w:val="257CCB90"/>
    <w:rsid w:val="259F2FFF"/>
    <w:rsid w:val="25AD14E8"/>
    <w:rsid w:val="25FC2A82"/>
    <w:rsid w:val="261DC5E8"/>
    <w:rsid w:val="26AD8CA6"/>
    <w:rsid w:val="26B95986"/>
    <w:rsid w:val="26F1A28B"/>
    <w:rsid w:val="271D8524"/>
    <w:rsid w:val="275AF985"/>
    <w:rsid w:val="27621C9C"/>
    <w:rsid w:val="27CA130A"/>
    <w:rsid w:val="284C9CB2"/>
    <w:rsid w:val="28F6C9E6"/>
    <w:rsid w:val="291F35DA"/>
    <w:rsid w:val="295567E7"/>
    <w:rsid w:val="29824308"/>
    <w:rsid w:val="29B5F014"/>
    <w:rsid w:val="29E8E8EC"/>
    <w:rsid w:val="29F70CEB"/>
    <w:rsid w:val="2A893E21"/>
    <w:rsid w:val="2AB90C04"/>
    <w:rsid w:val="2B4A27B3"/>
    <w:rsid w:val="2B71582A"/>
    <w:rsid w:val="2B7E0B0D"/>
    <w:rsid w:val="2C682AD2"/>
    <w:rsid w:val="2D51024B"/>
    <w:rsid w:val="2DC80467"/>
    <w:rsid w:val="2DEA2B99"/>
    <w:rsid w:val="2DF34642"/>
    <w:rsid w:val="2F35447B"/>
    <w:rsid w:val="2F3F8578"/>
    <w:rsid w:val="315FFA1C"/>
    <w:rsid w:val="3273D5D8"/>
    <w:rsid w:val="32FBCA7D"/>
    <w:rsid w:val="337AE5C6"/>
    <w:rsid w:val="339696C9"/>
    <w:rsid w:val="33B4615D"/>
    <w:rsid w:val="33FEA8D8"/>
    <w:rsid w:val="346A6315"/>
    <w:rsid w:val="350F6E4F"/>
    <w:rsid w:val="3525BC31"/>
    <w:rsid w:val="35C83564"/>
    <w:rsid w:val="360C6CA2"/>
    <w:rsid w:val="36B54FAD"/>
    <w:rsid w:val="37765453"/>
    <w:rsid w:val="382A7E90"/>
    <w:rsid w:val="387DAD95"/>
    <w:rsid w:val="38FFD626"/>
    <w:rsid w:val="39627921"/>
    <w:rsid w:val="39850844"/>
    <w:rsid w:val="3A02DAB7"/>
    <w:rsid w:val="3B0A4038"/>
    <w:rsid w:val="3B20D8A5"/>
    <w:rsid w:val="3B6E7DC4"/>
    <w:rsid w:val="3C2E3400"/>
    <w:rsid w:val="3C54B2D4"/>
    <w:rsid w:val="3CF656C1"/>
    <w:rsid w:val="3D524FF0"/>
    <w:rsid w:val="3E714AC4"/>
    <w:rsid w:val="3E87C262"/>
    <w:rsid w:val="3EF73768"/>
    <w:rsid w:val="3F2C8933"/>
    <w:rsid w:val="402E0D74"/>
    <w:rsid w:val="40849195"/>
    <w:rsid w:val="4084D401"/>
    <w:rsid w:val="40C72682"/>
    <w:rsid w:val="415E62AE"/>
    <w:rsid w:val="41901A29"/>
    <w:rsid w:val="42B5F715"/>
    <w:rsid w:val="42B912B8"/>
    <w:rsid w:val="42BE1B13"/>
    <w:rsid w:val="432BEA8A"/>
    <w:rsid w:val="4344DB5A"/>
    <w:rsid w:val="435DD014"/>
    <w:rsid w:val="43A86FA9"/>
    <w:rsid w:val="43D9DACA"/>
    <w:rsid w:val="44429E44"/>
    <w:rsid w:val="448EAD91"/>
    <w:rsid w:val="44C7BAEB"/>
    <w:rsid w:val="44CA6E6F"/>
    <w:rsid w:val="45542DCD"/>
    <w:rsid w:val="4595B4F1"/>
    <w:rsid w:val="461E4E64"/>
    <w:rsid w:val="46C60B4E"/>
    <w:rsid w:val="46EACB47"/>
    <w:rsid w:val="47C63D17"/>
    <w:rsid w:val="47DD4DBC"/>
    <w:rsid w:val="47F32608"/>
    <w:rsid w:val="49296A36"/>
    <w:rsid w:val="495C9AD2"/>
    <w:rsid w:val="49EA32C1"/>
    <w:rsid w:val="4B186D71"/>
    <w:rsid w:val="4C3A7047"/>
    <w:rsid w:val="4D49EC40"/>
    <w:rsid w:val="4E12B98E"/>
    <w:rsid w:val="4EDB4757"/>
    <w:rsid w:val="4EE01650"/>
    <w:rsid w:val="4F722AB9"/>
    <w:rsid w:val="503F40F5"/>
    <w:rsid w:val="504775D3"/>
    <w:rsid w:val="5053C537"/>
    <w:rsid w:val="505FD60A"/>
    <w:rsid w:val="506BC9FC"/>
    <w:rsid w:val="51335870"/>
    <w:rsid w:val="5134E1C6"/>
    <w:rsid w:val="51D2C45A"/>
    <w:rsid w:val="530E03D7"/>
    <w:rsid w:val="5349FBDA"/>
    <w:rsid w:val="538B65F9"/>
    <w:rsid w:val="53F212ED"/>
    <w:rsid w:val="5415D40C"/>
    <w:rsid w:val="5440BB1E"/>
    <w:rsid w:val="54E5CC3B"/>
    <w:rsid w:val="556DAC1D"/>
    <w:rsid w:val="558EE869"/>
    <w:rsid w:val="56050C3A"/>
    <w:rsid w:val="56B1134F"/>
    <w:rsid w:val="58268CF9"/>
    <w:rsid w:val="58821713"/>
    <w:rsid w:val="598BBEA3"/>
    <w:rsid w:val="59D07ADB"/>
    <w:rsid w:val="5A2E9377"/>
    <w:rsid w:val="5B0309DE"/>
    <w:rsid w:val="5B180664"/>
    <w:rsid w:val="5C286E88"/>
    <w:rsid w:val="5C3BD3FA"/>
    <w:rsid w:val="5C7E20D1"/>
    <w:rsid w:val="5D2AE865"/>
    <w:rsid w:val="5D454156"/>
    <w:rsid w:val="5E3AAAA0"/>
    <w:rsid w:val="5E534C01"/>
    <w:rsid w:val="5F0F8E09"/>
    <w:rsid w:val="5F7229CC"/>
    <w:rsid w:val="606EC8C9"/>
    <w:rsid w:val="6152D898"/>
    <w:rsid w:val="615B6E7A"/>
    <w:rsid w:val="6223B2F9"/>
    <w:rsid w:val="62978E00"/>
    <w:rsid w:val="630E1BC3"/>
    <w:rsid w:val="636BA87A"/>
    <w:rsid w:val="64FD9CF8"/>
    <w:rsid w:val="661D17C5"/>
    <w:rsid w:val="6697D71F"/>
    <w:rsid w:val="67959851"/>
    <w:rsid w:val="688DBFA7"/>
    <w:rsid w:val="692678F8"/>
    <w:rsid w:val="694D8AE1"/>
    <w:rsid w:val="6954E030"/>
    <w:rsid w:val="69B9F83D"/>
    <w:rsid w:val="6A243CED"/>
    <w:rsid w:val="6AA980EC"/>
    <w:rsid w:val="6AA9FBBE"/>
    <w:rsid w:val="6B146B19"/>
    <w:rsid w:val="6BD25058"/>
    <w:rsid w:val="6C2C63AE"/>
    <w:rsid w:val="6C5A51F7"/>
    <w:rsid w:val="6C901A7E"/>
    <w:rsid w:val="6CD50A91"/>
    <w:rsid w:val="6D4CC2F3"/>
    <w:rsid w:val="6DD6615A"/>
    <w:rsid w:val="6E542C2F"/>
    <w:rsid w:val="6E68F3E6"/>
    <w:rsid w:val="7038976B"/>
    <w:rsid w:val="7090301F"/>
    <w:rsid w:val="70AB3A48"/>
    <w:rsid w:val="70F54CFC"/>
    <w:rsid w:val="71A93784"/>
    <w:rsid w:val="71A9D417"/>
    <w:rsid w:val="73CFC6D5"/>
    <w:rsid w:val="74727E6B"/>
    <w:rsid w:val="74C7FD74"/>
    <w:rsid w:val="758DA2F6"/>
    <w:rsid w:val="75987E82"/>
    <w:rsid w:val="7663CDD5"/>
    <w:rsid w:val="774428F4"/>
    <w:rsid w:val="77662DFE"/>
    <w:rsid w:val="7860AF3F"/>
    <w:rsid w:val="78690052"/>
    <w:rsid w:val="78D16F21"/>
    <w:rsid w:val="7921B4AA"/>
    <w:rsid w:val="79F8E165"/>
    <w:rsid w:val="7A81C971"/>
    <w:rsid w:val="7AC19872"/>
    <w:rsid w:val="7ACF2D92"/>
    <w:rsid w:val="7AF1F15B"/>
    <w:rsid w:val="7BDDB45C"/>
    <w:rsid w:val="7BF632C9"/>
    <w:rsid w:val="7CA5478E"/>
    <w:rsid w:val="7D69566D"/>
    <w:rsid w:val="7DB44CFF"/>
    <w:rsid w:val="7DF0AD8C"/>
    <w:rsid w:val="7E074FB7"/>
    <w:rsid w:val="7EC745A3"/>
    <w:rsid w:val="7EF33FCC"/>
    <w:rsid w:val="7F415A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5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768"/>
    <w:pPr>
      <w:spacing w:after="0" w:line="240" w:lineRule="atLeast"/>
    </w:pPr>
    <w:rPr>
      <w:rFonts w:ascii="Times New Roman" w:hAnsi="Times New Roman" w:cs="Times New Roman"/>
      <w:sz w:val="24"/>
      <w:szCs w:val="20"/>
    </w:rPr>
  </w:style>
  <w:style w:type="paragraph" w:styleId="Heading1">
    <w:name w:val="heading 1"/>
    <w:basedOn w:val="Normal"/>
    <w:next w:val="Normal"/>
    <w:link w:val="Heading1Char"/>
    <w:uiPriority w:val="9"/>
    <w:qFormat/>
    <w:rsid w:val="008C4768"/>
    <w:pPr>
      <w:keepNext/>
      <w:spacing w:before="60" w:after="3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4768"/>
    <w:rPr>
      <w:rFonts w:ascii="Arial" w:hAnsi="Arial" w:cs="Times New Roman"/>
      <w:b/>
      <w:kern w:val="28"/>
      <w:sz w:val="20"/>
      <w:szCs w:val="20"/>
    </w:rPr>
  </w:style>
  <w:style w:type="paragraph" w:styleId="Header">
    <w:name w:val="header"/>
    <w:basedOn w:val="Normal"/>
    <w:link w:val="HeaderChar"/>
    <w:uiPriority w:val="99"/>
    <w:rsid w:val="008C4768"/>
    <w:pPr>
      <w:tabs>
        <w:tab w:val="center" w:pos="4153"/>
        <w:tab w:val="right" w:pos="8306"/>
      </w:tabs>
      <w:spacing w:after="240"/>
    </w:pPr>
  </w:style>
  <w:style w:type="character" w:customStyle="1" w:styleId="HeaderChar">
    <w:name w:val="Header Char"/>
    <w:basedOn w:val="DefaultParagraphFont"/>
    <w:link w:val="Header"/>
    <w:uiPriority w:val="99"/>
    <w:locked/>
    <w:rsid w:val="008C4768"/>
    <w:rPr>
      <w:rFonts w:ascii="Times New Roman" w:hAnsi="Times New Roman" w:cs="Times New Roman"/>
      <w:sz w:val="20"/>
      <w:szCs w:val="20"/>
    </w:rPr>
  </w:style>
  <w:style w:type="paragraph" w:styleId="BodyText">
    <w:name w:val="Body Text"/>
    <w:basedOn w:val="Normal"/>
    <w:link w:val="BodyTextChar"/>
    <w:uiPriority w:val="99"/>
    <w:rsid w:val="008C4768"/>
    <w:pPr>
      <w:spacing w:before="240" w:line="300" w:lineRule="exact"/>
      <w:jc w:val="both"/>
    </w:pPr>
    <w:rPr>
      <w:lang w:eastAsia="en-AU"/>
    </w:rPr>
  </w:style>
  <w:style w:type="character" w:customStyle="1" w:styleId="BodyTextChar">
    <w:name w:val="Body Text Char"/>
    <w:basedOn w:val="DefaultParagraphFont"/>
    <w:link w:val="BodyText"/>
    <w:uiPriority w:val="99"/>
    <w:locked/>
    <w:rsid w:val="008C4768"/>
    <w:rPr>
      <w:rFonts w:ascii="Times New Roman" w:hAnsi="Times New Roman" w:cs="Times New Roman"/>
      <w:sz w:val="20"/>
      <w:szCs w:val="20"/>
      <w:lang w:eastAsia="en-AU"/>
    </w:rPr>
  </w:style>
  <w:style w:type="table" w:styleId="LightGrid-Accent2">
    <w:name w:val="Light Grid Accent 2"/>
    <w:basedOn w:val="TableNormal"/>
    <w:uiPriority w:val="62"/>
    <w:rsid w:val="009706E6"/>
    <w:pPr>
      <w:spacing w:after="0" w:line="240" w:lineRule="auto"/>
    </w:pPr>
    <w:rPr>
      <w:rFonts w:eastAsiaTheme="minorEastAsia" w:cstheme="minorBidi"/>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qFormat/>
    <w:rsid w:val="009706E6"/>
    <w:pPr>
      <w:spacing w:before="120" w:after="120" w:line="240" w:lineRule="auto"/>
    </w:pPr>
    <w:rPr>
      <w:rFonts w:ascii="Arial" w:eastAsiaTheme="majorEastAsia" w:hAnsi="Arial" w:cs="Arial"/>
      <w:bCs/>
      <w:sz w:val="20"/>
    </w:rPr>
  </w:style>
  <w:style w:type="paragraph" w:customStyle="1" w:styleId="TableName">
    <w:name w:val="TableName"/>
    <w:basedOn w:val="Normal"/>
    <w:qFormat/>
    <w:rsid w:val="009706E6"/>
    <w:pPr>
      <w:keepNext/>
      <w:spacing w:after="120" w:line="240" w:lineRule="auto"/>
    </w:pPr>
    <w:rPr>
      <w:rFonts w:ascii="Arial" w:eastAsiaTheme="minorEastAsia" w:hAnsi="Arial" w:cs="Arial"/>
      <w:sz w:val="22"/>
      <w:szCs w:val="22"/>
    </w:rPr>
  </w:style>
  <w:style w:type="character" w:styleId="CommentReference">
    <w:name w:val="annotation reference"/>
    <w:basedOn w:val="DefaultParagraphFont"/>
    <w:uiPriority w:val="99"/>
    <w:semiHidden/>
    <w:unhideWhenUsed/>
    <w:rsid w:val="00A203F7"/>
    <w:rPr>
      <w:sz w:val="16"/>
      <w:szCs w:val="16"/>
    </w:rPr>
  </w:style>
  <w:style w:type="paragraph" w:styleId="CommentText">
    <w:name w:val="annotation text"/>
    <w:basedOn w:val="Normal"/>
    <w:link w:val="CommentTextChar"/>
    <w:uiPriority w:val="99"/>
    <w:unhideWhenUsed/>
    <w:rsid w:val="00A203F7"/>
    <w:pPr>
      <w:spacing w:line="240" w:lineRule="auto"/>
    </w:pPr>
    <w:rPr>
      <w:sz w:val="20"/>
    </w:rPr>
  </w:style>
  <w:style w:type="character" w:customStyle="1" w:styleId="CommentTextChar">
    <w:name w:val="Comment Text Char"/>
    <w:basedOn w:val="DefaultParagraphFont"/>
    <w:link w:val="CommentText"/>
    <w:uiPriority w:val="99"/>
    <w:rsid w:val="00A203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03F7"/>
    <w:rPr>
      <w:b/>
      <w:bCs/>
    </w:rPr>
  </w:style>
  <w:style w:type="character" w:customStyle="1" w:styleId="CommentSubjectChar">
    <w:name w:val="Comment Subject Char"/>
    <w:basedOn w:val="CommentTextChar"/>
    <w:link w:val="CommentSubject"/>
    <w:uiPriority w:val="99"/>
    <w:semiHidden/>
    <w:rsid w:val="00A203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203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3F7"/>
    <w:rPr>
      <w:rFonts w:ascii="Segoe UI" w:hAnsi="Segoe UI" w:cs="Segoe UI"/>
      <w:sz w:val="18"/>
      <w:szCs w:val="18"/>
    </w:rPr>
  </w:style>
  <w:style w:type="paragraph" w:styleId="Footer">
    <w:name w:val="footer"/>
    <w:basedOn w:val="Normal"/>
    <w:link w:val="FooterChar"/>
    <w:uiPriority w:val="99"/>
    <w:unhideWhenUsed/>
    <w:rsid w:val="004E4D2F"/>
    <w:pPr>
      <w:tabs>
        <w:tab w:val="center" w:pos="4513"/>
        <w:tab w:val="right" w:pos="9026"/>
      </w:tabs>
      <w:spacing w:line="240" w:lineRule="auto"/>
    </w:pPr>
  </w:style>
  <w:style w:type="character" w:customStyle="1" w:styleId="FooterChar">
    <w:name w:val="Footer Char"/>
    <w:basedOn w:val="DefaultParagraphFont"/>
    <w:link w:val="Footer"/>
    <w:uiPriority w:val="99"/>
    <w:rsid w:val="004E4D2F"/>
    <w:rPr>
      <w:rFonts w:ascii="Times New Roman" w:hAnsi="Times New Roman" w:cs="Times New Roman"/>
      <w:sz w:val="24"/>
      <w:szCs w:val="20"/>
    </w:rPr>
  </w:style>
  <w:style w:type="paragraph" w:styleId="ListParagraph">
    <w:name w:val="List Paragraph"/>
    <w:basedOn w:val="Normal"/>
    <w:uiPriority w:val="34"/>
    <w:qFormat/>
    <w:rsid w:val="001D7D7A"/>
    <w:pPr>
      <w:ind w:left="720"/>
      <w:contextualSpacing/>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1"/>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FootnoteText">
    <w:name w:val="footnote text"/>
    <w:basedOn w:val="Normal"/>
    <w:link w:val="FootnoteTextChar"/>
    <w:uiPriority w:val="99"/>
    <w:semiHidden/>
    <w:unhideWhenUsed/>
    <w:pPr>
      <w:spacing w:line="240" w:lineRule="auto"/>
    </w:pPr>
    <w:rPr>
      <w:sz w:val="20"/>
    </w:rPr>
  </w:style>
  <w:style w:type="character" w:customStyle="1" w:styleId="Mention">
    <w:name w:val="Mention"/>
    <w:basedOn w:val="DefaultParagraphFont"/>
    <w:uiPriority w:val="99"/>
    <w:unhideWhenUsed/>
    <w:rPr>
      <w:color w:val="2B579A"/>
      <w:shd w:val="clear" w:color="auto" w:fill="E6E6E6"/>
    </w:rPr>
  </w:style>
  <w:style w:type="paragraph" w:styleId="NoSpacing">
    <w:name w:val="No Spacing"/>
    <w:basedOn w:val="Normal"/>
    <w:uiPriority w:val="1"/>
    <w:rsid w:val="009E2202"/>
    <w:pPr>
      <w:spacing w:line="240" w:lineRule="auto"/>
    </w:pPr>
    <w:rPr>
      <w:rFonts w:asciiTheme="minorHAnsi" w:eastAsiaTheme="minorEastAsia" w:hAnsiTheme="minorHAnsi" w:cstheme="minorBidi"/>
      <w:sz w:val="22"/>
      <w:szCs w:val="22"/>
      <w:lang w:eastAsia="en-AU"/>
    </w:rPr>
  </w:style>
  <w:style w:type="paragraph" w:customStyle="1" w:styleId="Body">
    <w:name w:val="Body"/>
    <w:basedOn w:val="Normal"/>
    <w:link w:val="BodyChar"/>
    <w:qFormat/>
    <w:rsid w:val="00812DDD"/>
    <w:pPr>
      <w:spacing w:before="240" w:after="240" w:line="276" w:lineRule="auto"/>
    </w:pPr>
    <w:rPr>
      <w:rFonts w:asciiTheme="minorHAnsi" w:eastAsiaTheme="minorEastAsia" w:hAnsiTheme="minorHAnsi" w:cstheme="minorBidi"/>
      <w:sz w:val="22"/>
      <w:szCs w:val="22"/>
      <w:lang w:eastAsia="en-AU"/>
    </w:rPr>
  </w:style>
  <w:style w:type="character" w:customStyle="1" w:styleId="BodyChar">
    <w:name w:val="Body Char"/>
    <w:basedOn w:val="DefaultParagraphFont"/>
    <w:link w:val="Body"/>
    <w:rsid w:val="00812DDD"/>
    <w:rPr>
      <w:rFonts w:eastAsiaTheme="minorEastAsia" w:cstheme="minorBidi"/>
      <w:lang w:eastAsia="en-AU"/>
    </w:rPr>
  </w:style>
  <w:style w:type="character" w:styleId="Hyperlink">
    <w:name w:val="Hyperlink"/>
    <w:basedOn w:val="DefaultParagraphFont"/>
    <w:uiPriority w:val="99"/>
    <w:unhideWhenUsed/>
    <w:rsid w:val="00260A29"/>
    <w:rPr>
      <w:color w:val="0000FF" w:themeColor="hyperlink"/>
      <w:u w:val="single"/>
    </w:rPr>
  </w:style>
  <w:style w:type="paragraph" w:styleId="Revision">
    <w:name w:val="Revision"/>
    <w:hidden/>
    <w:uiPriority w:val="99"/>
    <w:semiHidden/>
    <w:rsid w:val="00DF3837"/>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OIA@pm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5D28AFDA-9268-41D7-ABF4-E4B78CD15E0C}">
    <t:Anchor>
      <t:Comment id="1938756033"/>
    </t:Anchor>
    <t:History>
      <t:Event id="{B6E78575-ED9D-4B73-ADC3-10BE0C00F723}" time="2023-08-21T04:51:29.932Z">
        <t:Attribution userId="S::catherine.cheng@dewr.gov.au::389d1fc9-fd07-4b71-918b-46c37260abbd" userProvider="AD" userName="CHENG,Catherine"/>
        <t:Anchor>
          <t:Comment id="1938756033"/>
        </t:Anchor>
        <t:Create/>
      </t:Event>
      <t:Event id="{02545DB5-B0FF-4959-B85B-F1344D4B9DCF}" time="2023-08-21T04:51:29.932Z">
        <t:Attribution userId="S::catherine.cheng@dewr.gov.au::389d1fc9-fd07-4b71-918b-46c37260abbd" userProvider="AD" userName="CHENG,Catherine"/>
        <t:Anchor>
          <t:Comment id="1938756033"/>
        </t:Anchor>
        <t:Assign userId="S::Linda.Nixon@dewr.gov.au::46e318ea-fca2-4be8-9016-f28f830284a0" userProvider="AD" userName="NIXON,Linda"/>
      </t:Event>
      <t:Event id="{28DCFC3E-5410-454D-A9B8-DD8B9CFB7D22}" time="2023-08-21T04:51:29.932Z">
        <t:Attribution userId="S::catherine.cheng@dewr.gov.au::389d1fc9-fd07-4b71-918b-46c37260abbd" userProvider="AD" userName="CHENG,Catherine"/>
        <t:Anchor>
          <t:Comment id="1938756033"/>
        </t:Anchor>
        <t:SetTitle title="@NIXON,Linda @SIROTICH,Christina for update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DOCID-322795542-37118</_dlc_DocId>
    <_dlc_DocIdUrl xmlns="4195ad5f-cdf2-4c4a-8d9b-b7944a108e98">
      <Url>https://pmc01.sharepoint.com/sites/CRMOBPR/_layouts/15/DocIdRedir.aspx?ID=DOCID-322795542-37118</Url>
      <Description>DOCID-322795542-37118</Description>
    </_dlc_DocIdUrl>
  </documentManagement>
</p:properties>
</file>

<file path=customXml/itemProps1.xml><?xml version="1.0" encoding="utf-8"?>
<ds:datastoreItem xmlns:ds="http://schemas.openxmlformats.org/officeDocument/2006/customXml" ds:itemID="{2FAFA965-4ECE-48EC-A3C1-F1540CF4A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51C9B-7E7F-4422-AD64-D2067035A4D8}">
  <ds:schemaRefs>
    <ds:schemaRef ds:uri="http://schemas.microsoft.com/sharepoint/events"/>
  </ds:schemaRefs>
</ds:datastoreItem>
</file>

<file path=customXml/itemProps3.xml><?xml version="1.0" encoding="utf-8"?>
<ds:datastoreItem xmlns:ds="http://schemas.openxmlformats.org/officeDocument/2006/customXml" ds:itemID="{13757774-139B-4C25-A53F-7E32915BC65F}">
  <ds:schemaRefs>
    <ds:schemaRef ds:uri="http://schemas.microsoft.com/sharepoint/v3/contenttype/forms"/>
  </ds:schemaRefs>
</ds:datastoreItem>
</file>

<file path=customXml/itemProps4.xml><?xml version="1.0" encoding="utf-8"?>
<ds:datastoreItem xmlns:ds="http://schemas.openxmlformats.org/officeDocument/2006/customXml" ds:itemID="{7AB7A5DD-D601-460A-B41F-228C46F72A18}">
  <ds:schemaRefs>
    <ds:schemaRef ds:uri="26285671-540d-468b-b7a1-f3e0438dd51a"/>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4195ad5f-cdf2-4c4a-8d9b-b7944a108e98"/>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2023-09-03T23:03:00Z</dcterms:created>
  <dcterms:modified xsi:type="dcterms:W3CDTF">2023-09-03T23:03:00Z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6" name="MediaServiceImageTags">
    <vt:lpwstr/>
  </property>
  <property fmtid="{D5CDD505-2E9C-101B-9397-08002B2CF9AE}" pid="7" name="_dlc_DocIdItemGuid">
    <vt:lpwstr>7830531c-00b3-4300-a2d7-540b2f37f1db</vt:lpwstr>
  </property>
</Properties>
</file>