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1DCF9" w14:textId="77777777" w:rsidR="005D3181" w:rsidRDefault="005D3181" w:rsidP="009E42E3">
      <w:pPr>
        <w:jc w:val="right"/>
        <w:divId w:val="1417172097"/>
        <w:rPr>
          <w:rFonts w:eastAsia="Times New Roman"/>
          <w:sz w:val="16"/>
          <w:szCs w:val="16"/>
          <w:lang w:val="en-US"/>
        </w:rPr>
      </w:pPr>
      <w:bookmarkStart w:id="0" w:name="_GoBack"/>
      <w:bookmarkEnd w:id="0"/>
    </w:p>
    <w:p w14:paraId="46849BFB" w14:textId="77777777" w:rsidR="005D3181" w:rsidRDefault="006D1E56" w:rsidP="009E42E3">
      <w:pPr>
        <w:jc w:val="right"/>
        <w:divId w:val="1417172097"/>
        <w:rPr>
          <w:rFonts w:eastAsia="Times New Roman"/>
          <w:sz w:val="16"/>
          <w:szCs w:val="16"/>
          <w:lang w:val="en-US"/>
        </w:rPr>
      </w:pPr>
      <w:r>
        <w:rPr>
          <w:rFonts w:eastAsia="Times New Roman"/>
          <w:sz w:val="16"/>
          <w:szCs w:val="16"/>
          <w:lang w:val="en-US"/>
        </w:rPr>
        <w:t xml:space="preserve">Reference: </w:t>
      </w:r>
      <w:r w:rsidR="009E42E3">
        <w:rPr>
          <w:rFonts w:eastAsia="Times New Roman"/>
          <w:sz w:val="16"/>
          <w:szCs w:val="16"/>
          <w:lang w:val="en-US"/>
        </w:rPr>
        <w:t>OIA23-04674</w:t>
      </w:r>
    </w:p>
    <w:p w14:paraId="10A2AB1E" w14:textId="77777777" w:rsidR="005D3181" w:rsidRDefault="006D1E56" w:rsidP="009E42E3">
      <w:pPr>
        <w:jc w:val="right"/>
        <w:divId w:val="1417172097"/>
        <w:rPr>
          <w:rFonts w:eastAsia="Times New Roman"/>
          <w:sz w:val="16"/>
          <w:szCs w:val="16"/>
          <w:lang w:val="en-US"/>
        </w:rPr>
      </w:pPr>
      <w:r>
        <w:rPr>
          <w:rFonts w:eastAsia="Times New Roman"/>
          <w:sz w:val="16"/>
          <w:szCs w:val="16"/>
          <w:lang w:val="en-US"/>
        </w:rPr>
        <w:t>Telephone: 6271 6270</w:t>
      </w:r>
    </w:p>
    <w:p w14:paraId="2DFB49C3" w14:textId="637167A9" w:rsidR="009A71DB" w:rsidRDefault="009E42E3" w:rsidP="009E42E3">
      <w:pPr>
        <w:jc w:val="right"/>
        <w:divId w:val="1417172097"/>
        <w:rPr>
          <w:rFonts w:ascii="Segoe UI" w:eastAsia="Times New Roman" w:hAnsi="Segoe UI" w:cs="Segoe UI"/>
          <w:sz w:val="18"/>
          <w:szCs w:val="18"/>
          <w:lang w:val="en-US"/>
        </w:rPr>
      </w:pPr>
      <w:proofErr w:type="gramStart"/>
      <w:r>
        <w:rPr>
          <w:rFonts w:eastAsia="Times New Roman"/>
          <w:sz w:val="16"/>
          <w:szCs w:val="16"/>
          <w:lang w:val="en-US"/>
        </w:rPr>
        <w:t>e-mail</w:t>
      </w:r>
      <w:proofErr w:type="gramEnd"/>
      <w:r>
        <w:rPr>
          <w:rFonts w:eastAsia="Times New Roman"/>
          <w:sz w:val="16"/>
          <w:szCs w:val="16"/>
          <w:lang w:val="en-US"/>
        </w:rPr>
        <w:t xml:space="preserve">: </w:t>
      </w:r>
      <w:hyperlink r:id="rId10" w:history="1">
        <w:r>
          <w:rPr>
            <w:rStyle w:val="Hyperlink"/>
            <w:rFonts w:eastAsia="Times New Roman"/>
            <w:sz w:val="16"/>
            <w:szCs w:val="16"/>
            <w:lang w:val="en-US"/>
          </w:rPr>
          <w:t>helpdesk-oia@pmc.gov.au</w:t>
        </w:r>
      </w:hyperlink>
    </w:p>
    <w:p w14:paraId="06D78C33" w14:textId="77777777" w:rsidR="00964D6D" w:rsidRPr="00964D6D" w:rsidRDefault="009E42E3" w:rsidP="005D3181">
      <w:pPr>
        <w:spacing w:before="240"/>
        <w:divId w:val="1947536508"/>
        <w:rPr>
          <w:rFonts w:eastAsia="Times New Roman"/>
          <w:sz w:val="22"/>
          <w:szCs w:val="22"/>
          <w:lang w:val="en-US"/>
        </w:rPr>
      </w:pPr>
      <w:proofErr w:type="spellStart"/>
      <w:r w:rsidRPr="00964D6D">
        <w:rPr>
          <w:rFonts w:eastAsia="Times New Roman"/>
          <w:sz w:val="22"/>
          <w:szCs w:val="22"/>
          <w:lang w:val="en-US"/>
        </w:rPr>
        <w:t>Mr</w:t>
      </w:r>
      <w:proofErr w:type="spellEnd"/>
      <w:r w:rsidR="006D1E56" w:rsidRPr="00964D6D">
        <w:rPr>
          <w:rFonts w:eastAsia="Times New Roman"/>
          <w:sz w:val="22"/>
          <w:szCs w:val="22"/>
          <w:lang w:val="en-US"/>
        </w:rPr>
        <w:t xml:space="preserve"> </w:t>
      </w:r>
      <w:r w:rsidRPr="00964D6D">
        <w:rPr>
          <w:rFonts w:eastAsia="Times New Roman"/>
          <w:sz w:val="22"/>
          <w:szCs w:val="22"/>
          <w:lang w:val="en-US"/>
        </w:rPr>
        <w:t>John Lonsdale</w:t>
      </w:r>
    </w:p>
    <w:p w14:paraId="42A39426" w14:textId="77777777" w:rsidR="00964D6D" w:rsidRPr="00964D6D" w:rsidRDefault="00B46E08" w:rsidP="00964D6D">
      <w:pPr>
        <w:divId w:val="1947536508"/>
        <w:rPr>
          <w:rFonts w:eastAsia="Times New Roman"/>
          <w:sz w:val="22"/>
          <w:szCs w:val="22"/>
          <w:lang w:val="en-US"/>
        </w:rPr>
      </w:pPr>
      <w:r w:rsidRPr="00964D6D">
        <w:rPr>
          <w:rFonts w:eastAsia="Times New Roman"/>
          <w:sz w:val="22"/>
          <w:szCs w:val="22"/>
          <w:lang w:val="en-US"/>
        </w:rPr>
        <w:t>Chair</w:t>
      </w:r>
      <w:r w:rsidR="006D1E56" w:rsidRPr="00964D6D">
        <w:rPr>
          <w:rFonts w:eastAsia="Times New Roman"/>
          <w:sz w:val="22"/>
          <w:szCs w:val="22"/>
          <w:lang w:val="en-US"/>
        </w:rPr>
        <w:t xml:space="preserve"> </w:t>
      </w:r>
    </w:p>
    <w:p w14:paraId="09F543AB" w14:textId="77777777" w:rsidR="00964D6D" w:rsidRPr="00964D6D" w:rsidRDefault="006D1E56" w:rsidP="00964D6D">
      <w:pPr>
        <w:divId w:val="1947536508"/>
        <w:rPr>
          <w:rFonts w:eastAsia="Times New Roman"/>
          <w:sz w:val="22"/>
          <w:szCs w:val="22"/>
          <w:lang w:val="en-US"/>
        </w:rPr>
      </w:pPr>
      <w:r w:rsidRPr="00964D6D">
        <w:rPr>
          <w:rFonts w:eastAsia="Times New Roman"/>
          <w:sz w:val="22"/>
          <w:szCs w:val="22"/>
          <w:lang w:val="en-US"/>
        </w:rPr>
        <w:t>Australian Prudential Regulation Authority</w:t>
      </w:r>
    </w:p>
    <w:p w14:paraId="1C498B18" w14:textId="2E9E4CCE" w:rsidR="009A71DB" w:rsidRPr="00964D6D" w:rsidRDefault="006D1E56" w:rsidP="00964D6D">
      <w:pPr>
        <w:spacing w:before="240" w:after="240"/>
        <w:divId w:val="1947536508"/>
        <w:rPr>
          <w:rFonts w:eastAsia="Times New Roman"/>
          <w:sz w:val="22"/>
          <w:szCs w:val="22"/>
          <w:lang w:val="en-US"/>
        </w:rPr>
      </w:pPr>
      <w:r w:rsidRPr="00964D6D">
        <w:rPr>
          <w:rFonts w:eastAsia="Times New Roman"/>
          <w:sz w:val="22"/>
          <w:szCs w:val="22"/>
          <w:lang w:val="en-US"/>
        </w:rPr>
        <w:t xml:space="preserve">Dear </w:t>
      </w:r>
      <w:proofErr w:type="spellStart"/>
      <w:r w:rsidR="009E42E3" w:rsidRPr="00964D6D">
        <w:rPr>
          <w:rFonts w:eastAsia="Times New Roman"/>
          <w:sz w:val="22"/>
          <w:szCs w:val="22"/>
          <w:lang w:val="en-US"/>
        </w:rPr>
        <w:t>Mr</w:t>
      </w:r>
      <w:proofErr w:type="spellEnd"/>
      <w:r w:rsidR="009E42E3" w:rsidRPr="00964D6D">
        <w:rPr>
          <w:rFonts w:eastAsia="Times New Roman"/>
          <w:sz w:val="22"/>
          <w:szCs w:val="22"/>
          <w:lang w:val="en-US"/>
        </w:rPr>
        <w:t xml:space="preserve"> Lonsdale</w:t>
      </w:r>
    </w:p>
    <w:p w14:paraId="4C69D59C" w14:textId="669B7BB2" w:rsidR="009A71DB" w:rsidRDefault="006D1E56" w:rsidP="006633FA">
      <w:pPr>
        <w:divId w:val="2095734666"/>
        <w:rPr>
          <w:rStyle w:val="Strong"/>
          <w:rFonts w:eastAsia="Times New Roman"/>
          <w:i/>
          <w:sz w:val="22"/>
          <w:szCs w:val="22"/>
          <w:lang w:val="en-US"/>
        </w:rPr>
      </w:pPr>
      <w:r w:rsidRPr="00964D6D">
        <w:rPr>
          <w:rStyle w:val="Strong"/>
          <w:rFonts w:eastAsia="Times New Roman"/>
          <w:sz w:val="22"/>
          <w:szCs w:val="22"/>
          <w:lang w:val="en-US"/>
        </w:rPr>
        <w:t xml:space="preserve">Certification of </w:t>
      </w:r>
      <w:r w:rsidR="004A5A71" w:rsidRPr="006633FA">
        <w:rPr>
          <w:rFonts w:eastAsia="Times New Roman"/>
          <w:b/>
          <w:sz w:val="22"/>
          <w:szCs w:val="22"/>
          <w:lang w:val="en-US"/>
        </w:rPr>
        <w:t>Australian Prudential Regulation Authority</w:t>
      </w:r>
      <w:r w:rsidR="00B46E08" w:rsidRPr="004A5A71">
        <w:rPr>
          <w:rStyle w:val="Strong"/>
          <w:rFonts w:eastAsia="Times New Roman"/>
          <w:sz w:val="22"/>
          <w:szCs w:val="22"/>
          <w:lang w:val="en-US"/>
        </w:rPr>
        <w:t>’s</w:t>
      </w:r>
      <w:r w:rsidRPr="00964D6D">
        <w:rPr>
          <w:rStyle w:val="Strong"/>
          <w:rFonts w:eastAsia="Times New Roman"/>
          <w:sz w:val="22"/>
          <w:szCs w:val="22"/>
          <w:lang w:val="en-US"/>
        </w:rPr>
        <w:t xml:space="preserve"> Review</w:t>
      </w:r>
      <w:r w:rsidR="009E42E3" w:rsidRPr="00964D6D">
        <w:rPr>
          <w:rStyle w:val="Strong"/>
          <w:rFonts w:eastAsia="Times New Roman"/>
          <w:sz w:val="22"/>
          <w:szCs w:val="22"/>
          <w:lang w:val="en-US"/>
        </w:rPr>
        <w:t xml:space="preserve"> of the </w:t>
      </w:r>
      <w:r w:rsidR="009E42E3" w:rsidRPr="00964D6D">
        <w:rPr>
          <w:rStyle w:val="Strong"/>
          <w:rFonts w:eastAsia="Times New Roman"/>
          <w:i/>
          <w:sz w:val="22"/>
          <w:szCs w:val="22"/>
          <w:lang w:val="en-US"/>
        </w:rPr>
        <w:t>Prudential Standard CPS 230 Operational Risk Management</w:t>
      </w:r>
    </w:p>
    <w:p w14:paraId="2113B93A" w14:textId="77777777" w:rsidR="004A5A71" w:rsidRPr="00964D6D" w:rsidRDefault="004A5A71" w:rsidP="006633FA">
      <w:pPr>
        <w:divId w:val="2095734666"/>
        <w:rPr>
          <w:rFonts w:eastAsia="Times New Roman"/>
          <w:sz w:val="22"/>
          <w:szCs w:val="22"/>
          <w:lang w:val="en-US"/>
        </w:rPr>
      </w:pPr>
    </w:p>
    <w:p w14:paraId="13349CDD" w14:textId="7A4D0D77" w:rsidR="009A71DB" w:rsidRDefault="006D1E56" w:rsidP="006633FA">
      <w:pPr>
        <w:divId w:val="1458530309"/>
        <w:rPr>
          <w:rFonts w:eastAsia="Times New Roman"/>
          <w:sz w:val="22"/>
          <w:szCs w:val="22"/>
          <w:lang w:val="en-US"/>
        </w:rPr>
      </w:pPr>
      <w:r w:rsidRPr="00964D6D">
        <w:rPr>
          <w:rFonts w:eastAsia="Times New Roman"/>
          <w:sz w:val="22"/>
          <w:szCs w:val="22"/>
          <w:lang w:val="en-US"/>
        </w:rPr>
        <w:t xml:space="preserve">Thank you for your letter certifying </w:t>
      </w:r>
      <w:r w:rsidR="004A5A71">
        <w:rPr>
          <w:rFonts w:eastAsia="Times New Roman"/>
          <w:sz w:val="22"/>
          <w:szCs w:val="22"/>
          <w:lang w:val="en-US"/>
        </w:rPr>
        <w:t xml:space="preserve">the </w:t>
      </w:r>
      <w:r w:rsidR="004A5A71" w:rsidRPr="00964D6D">
        <w:rPr>
          <w:rFonts w:eastAsia="Times New Roman"/>
          <w:sz w:val="22"/>
          <w:szCs w:val="22"/>
          <w:lang w:val="en-US"/>
        </w:rPr>
        <w:t>Australian Prudential Regulation Authority</w:t>
      </w:r>
      <w:r w:rsidR="004A5A71">
        <w:rPr>
          <w:rFonts w:eastAsia="Times New Roman"/>
          <w:sz w:val="22"/>
          <w:szCs w:val="22"/>
          <w:lang w:val="en-US"/>
        </w:rPr>
        <w:t xml:space="preserve"> (the Authority</w:t>
      </w:r>
      <w:r w:rsidR="009E42E3" w:rsidRPr="00964D6D">
        <w:rPr>
          <w:rFonts w:eastAsia="Times New Roman"/>
          <w:sz w:val="22"/>
          <w:szCs w:val="22"/>
          <w:lang w:val="en-US"/>
        </w:rPr>
        <w:t>’s</w:t>
      </w:r>
      <w:r w:rsidR="004A5A71">
        <w:rPr>
          <w:rFonts w:eastAsia="Times New Roman"/>
          <w:sz w:val="22"/>
          <w:szCs w:val="22"/>
          <w:lang w:val="en-US"/>
        </w:rPr>
        <w:t>)</w:t>
      </w:r>
      <w:r w:rsidR="009E42E3" w:rsidRPr="00964D6D">
        <w:rPr>
          <w:rFonts w:eastAsia="Times New Roman"/>
          <w:sz w:val="22"/>
          <w:szCs w:val="22"/>
          <w:lang w:val="en-US"/>
        </w:rPr>
        <w:t xml:space="preserve"> development of the </w:t>
      </w:r>
      <w:r w:rsidR="009E42E3" w:rsidRPr="005D3181">
        <w:rPr>
          <w:rFonts w:eastAsia="Times New Roman"/>
          <w:i/>
          <w:sz w:val="22"/>
          <w:szCs w:val="22"/>
          <w:lang w:val="en-US"/>
        </w:rPr>
        <w:t>Prudential Standard CPS 230 Operational Risk Management</w:t>
      </w:r>
      <w:r w:rsidR="005D3181">
        <w:rPr>
          <w:rFonts w:eastAsia="Times New Roman"/>
          <w:sz w:val="22"/>
          <w:szCs w:val="22"/>
          <w:lang w:val="en-US"/>
        </w:rPr>
        <w:t xml:space="preserve"> </w:t>
      </w:r>
      <w:r w:rsidR="004A5A71">
        <w:rPr>
          <w:rFonts w:eastAsia="Times New Roman"/>
          <w:sz w:val="22"/>
          <w:szCs w:val="22"/>
          <w:lang w:val="en-US"/>
        </w:rPr>
        <w:t xml:space="preserve">which </w:t>
      </w:r>
      <w:r w:rsidRPr="00964D6D">
        <w:rPr>
          <w:rFonts w:eastAsia="Times New Roman"/>
          <w:sz w:val="22"/>
          <w:szCs w:val="22"/>
          <w:lang w:val="en-US"/>
        </w:rPr>
        <w:t xml:space="preserve">undertook a </w:t>
      </w:r>
      <w:proofErr w:type="gramStart"/>
      <w:r w:rsidRPr="00964D6D">
        <w:rPr>
          <w:rFonts w:eastAsia="Times New Roman"/>
          <w:sz w:val="22"/>
          <w:szCs w:val="22"/>
          <w:lang w:val="en-US"/>
        </w:rPr>
        <w:t>process</w:t>
      </w:r>
      <w:proofErr w:type="gramEnd"/>
      <w:r w:rsidRPr="00964D6D">
        <w:rPr>
          <w:rFonts w:eastAsia="Times New Roman"/>
          <w:sz w:val="22"/>
          <w:szCs w:val="22"/>
          <w:lang w:val="en-US"/>
        </w:rPr>
        <w:t xml:space="preserve"> and analysis equivalent to a</w:t>
      </w:r>
      <w:r w:rsidR="009E42E3" w:rsidRPr="00964D6D">
        <w:rPr>
          <w:rFonts w:eastAsia="Times New Roman"/>
          <w:sz w:val="22"/>
          <w:szCs w:val="22"/>
          <w:lang w:val="en-US"/>
        </w:rPr>
        <w:t>n</w:t>
      </w:r>
      <w:r w:rsidRPr="00964D6D">
        <w:rPr>
          <w:rFonts w:eastAsia="Times New Roman"/>
          <w:sz w:val="22"/>
          <w:szCs w:val="22"/>
          <w:lang w:val="en-US"/>
        </w:rPr>
        <w:t xml:space="preserve"> </w:t>
      </w:r>
      <w:r w:rsidR="009E42E3" w:rsidRPr="00964D6D">
        <w:rPr>
          <w:rFonts w:eastAsia="Times New Roman"/>
          <w:sz w:val="22"/>
          <w:szCs w:val="22"/>
          <w:lang w:val="en-US"/>
        </w:rPr>
        <w:t>Impact Analysis (IA)</w:t>
      </w:r>
      <w:r w:rsidRPr="00964D6D">
        <w:rPr>
          <w:rFonts w:eastAsia="Times New Roman"/>
          <w:sz w:val="22"/>
          <w:szCs w:val="22"/>
          <w:lang w:val="en-US"/>
        </w:rPr>
        <w:t>.</w:t>
      </w:r>
    </w:p>
    <w:p w14:paraId="64727FEF" w14:textId="3A2E3E38" w:rsidR="009A71DB" w:rsidRPr="00964D6D" w:rsidRDefault="00964D6D" w:rsidP="006D004D">
      <w:pPr>
        <w:spacing w:before="120" w:after="120"/>
        <w:divId w:val="506362973"/>
        <w:rPr>
          <w:rFonts w:eastAsia="Times New Roman"/>
          <w:sz w:val="22"/>
          <w:szCs w:val="22"/>
          <w:lang w:val="en-US"/>
        </w:rPr>
      </w:pPr>
      <w:r w:rsidRPr="00964D6D">
        <w:rPr>
          <w:rFonts w:eastAsia="Times New Roman"/>
          <w:sz w:val="22"/>
          <w:szCs w:val="22"/>
          <w:lang w:val="en-US"/>
        </w:rPr>
        <w:t xml:space="preserve">The Office of Impact Analysis (OIA) acknowledges the certification as an Impact Analysis Equivalent (IAE). Under the Australian Government Guide to Policy Impact Analysis, the OIA does not assess the adequacy of the analysis contained in an IAE but does assess whether the options analysed in the certified documents are relevant to the policy proposal. The OIA also assesses </w:t>
      </w:r>
      <w:r w:rsidR="006D004D" w:rsidRPr="006D004D">
        <w:rPr>
          <w:rFonts w:eastAsia="Times New Roman"/>
          <w:sz w:val="22"/>
          <w:szCs w:val="22"/>
          <w:lang w:val="en-US"/>
        </w:rPr>
        <w:t>whether the independent review or certification letter identifies regulatory costs.</w:t>
      </w:r>
    </w:p>
    <w:p w14:paraId="17A2CFC4" w14:textId="790A8523" w:rsidR="009A71DB" w:rsidRPr="00964D6D" w:rsidRDefault="00964D6D" w:rsidP="00964D6D">
      <w:pPr>
        <w:spacing w:before="120" w:after="120"/>
        <w:divId w:val="730881917"/>
        <w:rPr>
          <w:rFonts w:eastAsia="Times New Roman"/>
          <w:sz w:val="22"/>
          <w:szCs w:val="22"/>
          <w:lang w:val="en-US"/>
        </w:rPr>
      </w:pPr>
      <w:r w:rsidRPr="00964D6D">
        <w:rPr>
          <w:rFonts w:eastAsia="Times New Roman"/>
          <w:sz w:val="22"/>
          <w:szCs w:val="22"/>
          <w:lang w:val="en-US"/>
        </w:rPr>
        <w:t>In this case, the OIA’s assessment</w:t>
      </w:r>
      <w:r w:rsidR="004A5A71">
        <w:rPr>
          <w:rFonts w:eastAsia="Times New Roman"/>
          <w:sz w:val="22"/>
          <w:szCs w:val="22"/>
          <w:lang w:val="en-US"/>
        </w:rPr>
        <w:t xml:space="preserve"> </w:t>
      </w:r>
      <w:r w:rsidRPr="00964D6D">
        <w:rPr>
          <w:rFonts w:eastAsia="Times New Roman"/>
          <w:sz w:val="22"/>
          <w:szCs w:val="22"/>
          <w:lang w:val="en-US"/>
        </w:rPr>
        <w:t xml:space="preserve">is that the options analysed in the IAE are sufficiently relevant to the regulatory proposal. </w:t>
      </w:r>
      <w:r w:rsidR="006D1E56" w:rsidRPr="00964D6D">
        <w:rPr>
          <w:rFonts w:eastAsia="Times New Roman"/>
          <w:sz w:val="22"/>
          <w:szCs w:val="22"/>
          <w:lang w:val="en-US"/>
        </w:rPr>
        <w:t xml:space="preserve">The </w:t>
      </w:r>
      <w:r w:rsidRPr="00964D6D">
        <w:rPr>
          <w:rFonts w:eastAsia="Times New Roman"/>
          <w:sz w:val="22"/>
          <w:szCs w:val="22"/>
          <w:lang w:val="en-US"/>
        </w:rPr>
        <w:t>OIA</w:t>
      </w:r>
      <w:r w:rsidR="006D1E56" w:rsidRPr="00964D6D">
        <w:rPr>
          <w:rFonts w:eastAsia="Times New Roman"/>
          <w:sz w:val="22"/>
          <w:szCs w:val="22"/>
          <w:lang w:val="en-US"/>
        </w:rPr>
        <w:t xml:space="preserve"> also notes the </w:t>
      </w:r>
      <w:r w:rsidRPr="00964D6D">
        <w:rPr>
          <w:rFonts w:eastAsia="Times New Roman"/>
          <w:sz w:val="22"/>
          <w:szCs w:val="22"/>
          <w:lang w:val="en-US"/>
        </w:rPr>
        <w:t>Authority</w:t>
      </w:r>
      <w:r w:rsidR="006D1E56" w:rsidRPr="00964D6D">
        <w:rPr>
          <w:rFonts w:eastAsia="Times New Roman"/>
          <w:sz w:val="22"/>
          <w:szCs w:val="22"/>
          <w:lang w:val="en-US"/>
        </w:rPr>
        <w:t xml:space="preserve"> has estimated there will be an increase in regulatory burden of </w:t>
      </w:r>
      <w:r w:rsidR="00A41CB8" w:rsidRPr="00964D6D">
        <w:rPr>
          <w:rFonts w:eastAsia="Times New Roman"/>
          <w:sz w:val="22"/>
          <w:szCs w:val="22"/>
          <w:lang w:val="en-US"/>
        </w:rPr>
        <w:t>$</w:t>
      </w:r>
      <w:r w:rsidRPr="00964D6D">
        <w:rPr>
          <w:rFonts w:eastAsia="Times New Roman"/>
          <w:sz w:val="22"/>
          <w:szCs w:val="22"/>
          <w:lang w:val="en-US"/>
        </w:rPr>
        <w:t>22.9</w:t>
      </w:r>
      <w:r w:rsidR="006D1E56" w:rsidRPr="00964D6D">
        <w:rPr>
          <w:rFonts w:eastAsia="Times New Roman"/>
          <w:sz w:val="22"/>
          <w:szCs w:val="22"/>
          <w:lang w:val="en-US"/>
        </w:rPr>
        <w:t> million per annum.</w:t>
      </w:r>
    </w:p>
    <w:p w14:paraId="732D767E" w14:textId="67C87109" w:rsidR="00964D6D" w:rsidRPr="00964D6D" w:rsidRDefault="00964D6D" w:rsidP="00964D6D">
      <w:pPr>
        <w:spacing w:before="120" w:after="120"/>
        <w:divId w:val="1636987400"/>
        <w:rPr>
          <w:rFonts w:eastAsia="Times New Roman"/>
          <w:sz w:val="22"/>
          <w:szCs w:val="22"/>
          <w:lang w:val="en-US"/>
        </w:rPr>
      </w:pPr>
      <w:r w:rsidRPr="00964D6D">
        <w:rPr>
          <w:rFonts w:eastAsia="Times New Roman"/>
          <w:sz w:val="22"/>
          <w:szCs w:val="22"/>
          <w:lang w:val="en-US"/>
        </w:rPr>
        <w:t xml:space="preserve">We would appreciate you advising us when a final decision has been announced and forwarding a copy of the </w:t>
      </w:r>
      <w:r w:rsidR="00397B54">
        <w:rPr>
          <w:rFonts w:eastAsia="Times New Roman"/>
          <w:sz w:val="22"/>
          <w:szCs w:val="22"/>
          <w:lang w:val="en-US"/>
        </w:rPr>
        <w:t>reports</w:t>
      </w:r>
      <w:r w:rsidRPr="00964D6D">
        <w:rPr>
          <w:rFonts w:eastAsia="Times New Roman"/>
          <w:sz w:val="22"/>
          <w:szCs w:val="22"/>
          <w:lang w:val="en-US"/>
        </w:rPr>
        <w:t xml:space="preserve"> in a form meeting the Government’s accessibility requirements. The OIA will publish the </w:t>
      </w:r>
      <w:r w:rsidR="00397B54">
        <w:rPr>
          <w:rFonts w:eastAsia="Times New Roman"/>
          <w:sz w:val="22"/>
          <w:szCs w:val="22"/>
          <w:lang w:val="en-US"/>
        </w:rPr>
        <w:t>reports</w:t>
      </w:r>
      <w:r w:rsidRPr="00964D6D">
        <w:rPr>
          <w:rFonts w:eastAsia="Times New Roman"/>
          <w:sz w:val="22"/>
          <w:szCs w:val="22"/>
          <w:lang w:val="en-US"/>
        </w:rPr>
        <w:t>, along with your certification, on the OIA’s website at oia.pmc.gov.au.</w:t>
      </w:r>
    </w:p>
    <w:p w14:paraId="5C0940CF" w14:textId="61782C62" w:rsidR="009A71DB" w:rsidRPr="00964D6D" w:rsidRDefault="00964D6D" w:rsidP="00964D6D">
      <w:pPr>
        <w:spacing w:before="120" w:after="120"/>
        <w:divId w:val="1636987400"/>
        <w:rPr>
          <w:rFonts w:eastAsia="Times New Roman"/>
          <w:sz w:val="22"/>
          <w:szCs w:val="22"/>
          <w:lang w:val="en-US"/>
        </w:rPr>
      </w:pPr>
      <w:r w:rsidRPr="00964D6D">
        <w:rPr>
          <w:rFonts w:eastAsia="Times New Roman"/>
          <w:sz w:val="22"/>
          <w:szCs w:val="22"/>
          <w:lang w:val="en-US"/>
        </w:rPr>
        <w:t xml:space="preserve">Further, where a regulation is tabled in Parliament, </w:t>
      </w:r>
      <w:r w:rsidR="004A5A71">
        <w:rPr>
          <w:rFonts w:eastAsia="Times New Roman"/>
          <w:sz w:val="22"/>
          <w:szCs w:val="22"/>
          <w:lang w:val="en-US"/>
        </w:rPr>
        <w:t>the</w:t>
      </w:r>
      <w:r w:rsidR="004A5A71" w:rsidRPr="00964D6D">
        <w:rPr>
          <w:rFonts w:eastAsia="Times New Roman"/>
          <w:sz w:val="22"/>
          <w:szCs w:val="22"/>
          <w:lang w:val="en-US"/>
        </w:rPr>
        <w:t xml:space="preserve"> </w:t>
      </w:r>
      <w:r w:rsidRPr="00964D6D">
        <w:rPr>
          <w:rFonts w:eastAsia="Times New Roman"/>
          <w:sz w:val="22"/>
          <w:szCs w:val="22"/>
          <w:lang w:val="en-US"/>
        </w:rPr>
        <w:t>IAE needs to be included in the explanatory statement, as stipulated in the User Guide to the Australian Government Guide to Policy Impact Analysis.</w:t>
      </w:r>
      <w:r w:rsidR="006D1E56" w:rsidRPr="00964D6D">
        <w:rPr>
          <w:rFonts w:eastAsia="Times New Roman"/>
          <w:sz w:val="22"/>
          <w:szCs w:val="22"/>
          <w:lang w:val="en-US"/>
        </w:rPr>
        <w:t xml:space="preserve">  </w:t>
      </w:r>
    </w:p>
    <w:p w14:paraId="7E33A96B" w14:textId="77777777" w:rsidR="004A5A71" w:rsidRDefault="006D1E56" w:rsidP="006633FA">
      <w:pPr>
        <w:spacing w:before="120" w:after="120"/>
        <w:divId w:val="1266839089"/>
        <w:rPr>
          <w:rFonts w:eastAsia="Times New Roman"/>
          <w:sz w:val="22"/>
          <w:szCs w:val="22"/>
          <w:lang w:val="en-US"/>
        </w:rPr>
      </w:pPr>
      <w:r w:rsidRPr="00964D6D">
        <w:rPr>
          <w:rFonts w:eastAsia="Times New Roman"/>
          <w:sz w:val="22"/>
          <w:szCs w:val="22"/>
          <w:lang w:val="en-US"/>
        </w:rPr>
        <w:t>Yours sincerely</w:t>
      </w:r>
    </w:p>
    <w:p w14:paraId="1D8A72D9" w14:textId="79319525" w:rsidR="00FC3214" w:rsidRPr="00964D6D" w:rsidRDefault="004A5A71" w:rsidP="006633FA">
      <w:pPr>
        <w:spacing w:before="120" w:after="120"/>
        <w:divId w:val="1266839089"/>
        <w:rPr>
          <w:rFonts w:eastAsia="Times New Roman"/>
          <w:sz w:val="22"/>
          <w:szCs w:val="22"/>
          <w:lang w:val="en-US"/>
        </w:rPr>
      </w:pPr>
      <w:r w:rsidRPr="006633FA">
        <w:rPr>
          <w:rFonts w:eastAsia="Times New Roman"/>
          <w:noProof/>
          <w:sz w:val="22"/>
          <w:szCs w:val="22"/>
        </w:rPr>
        <w:drawing>
          <wp:inline distT="0" distB="0" distL="0" distR="0" wp14:anchorId="7B3C6BB1" wp14:editId="1D199338">
            <wp:extent cx="2314575" cy="7637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11">
                      <a:extLst>
                        <a:ext uri="{28A0092B-C50C-407E-A947-70E740481C1C}">
                          <a14:useLocalDpi xmlns:a14="http://schemas.microsoft.com/office/drawing/2010/main" val="0"/>
                        </a:ext>
                      </a:extLst>
                    </a:blip>
                    <a:stretch>
                      <a:fillRect/>
                    </a:stretch>
                  </pic:blipFill>
                  <pic:spPr>
                    <a:xfrm>
                      <a:off x="0" y="0"/>
                      <a:ext cx="2335729" cy="770712"/>
                    </a:xfrm>
                    <a:prstGeom prst="rect">
                      <a:avLst/>
                    </a:prstGeom>
                  </pic:spPr>
                </pic:pic>
              </a:graphicData>
            </a:graphic>
          </wp:inline>
        </w:drawing>
      </w:r>
    </w:p>
    <w:p w14:paraId="48790AF7" w14:textId="36199C94" w:rsidR="009A71DB" w:rsidRPr="005D3181" w:rsidRDefault="009E42E3" w:rsidP="005D3181">
      <w:pPr>
        <w:spacing w:before="120" w:after="120"/>
        <w:divId w:val="1266839089"/>
        <w:rPr>
          <w:rFonts w:eastAsia="Times New Roman"/>
          <w:sz w:val="22"/>
          <w:szCs w:val="22"/>
          <w:lang w:val="en-US"/>
        </w:rPr>
      </w:pPr>
      <w:r w:rsidRPr="00964D6D">
        <w:rPr>
          <w:rFonts w:eastAsia="Times New Roman"/>
          <w:sz w:val="22"/>
          <w:szCs w:val="22"/>
          <w:lang w:val="en-US"/>
        </w:rPr>
        <w:t>Mick Graham</w:t>
      </w:r>
      <w:r w:rsidR="006D1E56" w:rsidRPr="00964D6D">
        <w:rPr>
          <w:rFonts w:eastAsia="Times New Roman"/>
          <w:sz w:val="22"/>
          <w:szCs w:val="22"/>
          <w:lang w:val="en-US"/>
        </w:rPr>
        <w:br/>
      </w:r>
      <w:r w:rsidRPr="00964D6D">
        <w:rPr>
          <w:rFonts w:eastAsia="Times New Roman"/>
          <w:sz w:val="22"/>
          <w:szCs w:val="22"/>
          <w:lang w:val="en-US"/>
        </w:rPr>
        <w:t xml:space="preserve">Acting </w:t>
      </w:r>
      <w:r w:rsidR="006D1E56" w:rsidRPr="00964D6D">
        <w:rPr>
          <w:rFonts w:eastAsia="Times New Roman"/>
          <w:sz w:val="22"/>
          <w:szCs w:val="22"/>
          <w:lang w:val="en-US"/>
        </w:rPr>
        <w:t>Executive Director</w:t>
      </w:r>
      <w:r w:rsidR="006D1E56" w:rsidRPr="00964D6D">
        <w:rPr>
          <w:rFonts w:eastAsia="Times New Roman"/>
          <w:sz w:val="22"/>
          <w:szCs w:val="22"/>
          <w:lang w:val="en-US"/>
        </w:rPr>
        <w:br/>
      </w:r>
      <w:r w:rsidRPr="00964D6D">
        <w:rPr>
          <w:rFonts w:eastAsia="Times New Roman"/>
          <w:sz w:val="22"/>
          <w:szCs w:val="22"/>
          <w:lang w:val="en-US"/>
        </w:rPr>
        <w:t>14 July 2023</w:t>
      </w:r>
    </w:p>
    <w:sectPr w:rsidR="009A71DB" w:rsidRPr="005D3181" w:rsidSect="00A41CB8">
      <w:headerReference w:type="first" r:id="rId12"/>
      <w:footerReference w:type="first" r:id="rId13"/>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06C1C" w14:textId="77777777" w:rsidR="009A71DB" w:rsidRDefault="006D1E56">
      <w:r>
        <w:separator/>
      </w:r>
    </w:p>
  </w:endnote>
  <w:endnote w:type="continuationSeparator" w:id="0">
    <w:p w14:paraId="5DA9AAE5" w14:textId="77777777" w:rsidR="009A71DB" w:rsidRDefault="006D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margin" w:tblpY="14573"/>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5D3181" w14:paraId="38FECF68" w14:textId="77777777" w:rsidTr="005D3181">
      <w:trPr>
        <w:tblCellSpacing w:w="15" w:type="dxa"/>
      </w:trPr>
      <w:tc>
        <w:tcPr>
          <w:tcW w:w="0" w:type="auto"/>
          <w:vAlign w:val="center"/>
        </w:tcPr>
        <w:p w14:paraId="39C44102" w14:textId="77777777" w:rsidR="005D3181" w:rsidRDefault="005D3181" w:rsidP="005D3181">
          <w:pPr>
            <w:pStyle w:val="NormalWeb"/>
            <w:jc w:val="center"/>
            <w:rPr>
              <w:sz w:val="16"/>
              <w:szCs w:val="16"/>
            </w:rPr>
          </w:pPr>
        </w:p>
      </w:tc>
    </w:tr>
    <w:tr w:rsidR="005D3181" w14:paraId="26DFCB07" w14:textId="77777777" w:rsidTr="005D3181">
      <w:trPr>
        <w:tblCellSpacing w:w="15" w:type="dxa"/>
      </w:trPr>
      <w:tc>
        <w:tcPr>
          <w:tcW w:w="0" w:type="auto"/>
          <w:vAlign w:val="center"/>
        </w:tcPr>
        <w:p w14:paraId="73BFF9D1" w14:textId="2E7AA4F8" w:rsidR="005D3181" w:rsidRDefault="005D3181" w:rsidP="005D3181">
          <w:pPr>
            <w:pStyle w:val="NormalWeb"/>
            <w:jc w:val="center"/>
            <w:rPr>
              <w:sz w:val="16"/>
              <w:szCs w:val="16"/>
            </w:rPr>
          </w:pPr>
          <w:r>
            <w:rPr>
              <w:sz w:val="16"/>
              <w:szCs w:val="16"/>
            </w:rPr>
            <w:t>1 National Circuit, Barton ACT 2600 • Telephone 02 6271 6270 • Internet oia.pmc.gov.au</w:t>
          </w:r>
        </w:p>
      </w:tc>
    </w:tr>
  </w:tbl>
  <w:p w14:paraId="1C159905" w14:textId="77777777" w:rsidR="005D3181" w:rsidRDefault="005D3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28A7D" w14:textId="77777777" w:rsidR="009A71DB" w:rsidRDefault="006D1E56">
      <w:r>
        <w:separator/>
      </w:r>
    </w:p>
  </w:footnote>
  <w:footnote w:type="continuationSeparator" w:id="0">
    <w:p w14:paraId="3F7AB955" w14:textId="77777777" w:rsidR="009A71DB" w:rsidRDefault="006D1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8DF89" w14:textId="234034E5" w:rsidR="003D03D6" w:rsidRDefault="00964D6D" w:rsidP="00964D6D">
    <w:pPr>
      <w:pStyle w:val="Header"/>
      <w:jc w:val="center"/>
    </w:pPr>
    <w:r>
      <w:rPr>
        <w:rFonts w:eastAsia="Times New Roman"/>
        <w:noProof/>
        <w:sz w:val="16"/>
        <w:szCs w:val="16"/>
      </w:rPr>
      <w:drawing>
        <wp:inline distT="0" distB="0" distL="0" distR="0" wp14:anchorId="7139EE0F" wp14:editId="1E82E763">
          <wp:extent cx="2955925" cy="1246588"/>
          <wp:effectExtent l="0" t="0" r="0" b="0"/>
          <wp:docPr id="1" name="Picture 1" descr="C:\Users\pmc17388\AppData\Local\Microsoft\Windows\INetCache\Content.MSO\A9AF86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7388\AppData\Local\Microsoft\Windows\INetCache\Content.MSO\A9AF86A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5987" cy="125504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56"/>
    <w:rsid w:val="00397B54"/>
    <w:rsid w:val="003D03D6"/>
    <w:rsid w:val="004A5A71"/>
    <w:rsid w:val="005D3181"/>
    <w:rsid w:val="006633FA"/>
    <w:rsid w:val="006949B3"/>
    <w:rsid w:val="006D004D"/>
    <w:rsid w:val="006D1E56"/>
    <w:rsid w:val="00964D6D"/>
    <w:rsid w:val="009A71DB"/>
    <w:rsid w:val="009E42E3"/>
    <w:rsid w:val="00A41CB8"/>
    <w:rsid w:val="00B46E08"/>
    <w:rsid w:val="00C94C08"/>
    <w:rsid w:val="00DF1041"/>
    <w:rsid w:val="00E72585"/>
    <w:rsid w:val="00FC3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E4569"/>
  <w15:chartTrackingRefBased/>
  <w15:docId w15:val="{22D8EB6E-B6F3-40EA-B6D6-D3AFF965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funeraldatatbl">
    <w:name w:val="funeraldatatbl"/>
    <w:basedOn w:val="Normal"/>
    <w:pPr>
      <w:ind w:left="-675"/>
    </w:pPr>
  </w:style>
  <w:style w:type="character" w:styleId="Hyperlink">
    <w:name w:val="Hyperlink"/>
    <w:basedOn w:val="DefaultParagraphFont"/>
    <w:uiPriority w:val="99"/>
    <w:semiHidden/>
    <w:unhideWhenUsed/>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spacing w:before="100" w:beforeAutospacing="1" w:after="100" w:afterAutospacing="1"/>
    </w:p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BalloonText">
    <w:name w:val="Balloon Text"/>
    <w:basedOn w:val="Normal"/>
    <w:link w:val="BalloonTextChar"/>
    <w:uiPriority w:val="99"/>
    <w:semiHidden/>
    <w:unhideWhenUsed/>
    <w:rsid w:val="004A5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A7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0714">
      <w:marLeft w:val="0"/>
      <w:marRight w:val="0"/>
      <w:marTop w:val="0"/>
      <w:marBottom w:val="0"/>
      <w:divBdr>
        <w:top w:val="none" w:sz="0" w:space="0" w:color="auto"/>
        <w:left w:val="none" w:sz="0" w:space="0" w:color="auto"/>
        <w:bottom w:val="none" w:sz="0" w:space="0" w:color="auto"/>
        <w:right w:val="none" w:sz="0" w:space="0" w:color="auto"/>
      </w:divBdr>
      <w:divsChild>
        <w:div w:id="1777865390">
          <w:marLeft w:val="0"/>
          <w:marRight w:val="0"/>
          <w:marTop w:val="0"/>
          <w:marBottom w:val="0"/>
          <w:divBdr>
            <w:top w:val="none" w:sz="0" w:space="0" w:color="auto"/>
            <w:left w:val="none" w:sz="0" w:space="0" w:color="auto"/>
            <w:bottom w:val="none" w:sz="0" w:space="0" w:color="auto"/>
            <w:right w:val="none" w:sz="0" w:space="0" w:color="auto"/>
          </w:divBdr>
          <w:divsChild>
            <w:div w:id="478349555">
              <w:marLeft w:val="0"/>
              <w:marRight w:val="0"/>
              <w:marTop w:val="0"/>
              <w:marBottom w:val="0"/>
              <w:divBdr>
                <w:top w:val="none" w:sz="0" w:space="0" w:color="auto"/>
                <w:left w:val="none" w:sz="0" w:space="0" w:color="auto"/>
                <w:bottom w:val="none" w:sz="0" w:space="0" w:color="auto"/>
                <w:right w:val="none" w:sz="0" w:space="0" w:color="auto"/>
              </w:divBdr>
              <w:divsChild>
                <w:div w:id="542863285">
                  <w:marLeft w:val="0"/>
                  <w:marRight w:val="0"/>
                  <w:marTop w:val="0"/>
                  <w:marBottom w:val="0"/>
                  <w:divBdr>
                    <w:top w:val="none" w:sz="0" w:space="0" w:color="auto"/>
                    <w:left w:val="none" w:sz="0" w:space="0" w:color="auto"/>
                    <w:bottom w:val="none" w:sz="0" w:space="0" w:color="auto"/>
                    <w:right w:val="none" w:sz="0" w:space="0" w:color="auto"/>
                  </w:divBdr>
                  <w:divsChild>
                    <w:div w:id="2009364399">
                      <w:marLeft w:val="0"/>
                      <w:marRight w:val="0"/>
                      <w:marTop w:val="0"/>
                      <w:marBottom w:val="0"/>
                      <w:divBdr>
                        <w:top w:val="none" w:sz="0" w:space="0" w:color="auto"/>
                        <w:left w:val="none" w:sz="0" w:space="0" w:color="auto"/>
                        <w:bottom w:val="none" w:sz="0" w:space="0" w:color="auto"/>
                        <w:right w:val="none" w:sz="0" w:space="0" w:color="auto"/>
                      </w:divBdr>
                      <w:divsChild>
                        <w:div w:id="1171987768">
                          <w:marLeft w:val="0"/>
                          <w:marRight w:val="0"/>
                          <w:marTop w:val="0"/>
                          <w:marBottom w:val="0"/>
                          <w:divBdr>
                            <w:top w:val="none" w:sz="0" w:space="0" w:color="auto"/>
                            <w:left w:val="none" w:sz="0" w:space="0" w:color="auto"/>
                            <w:bottom w:val="none" w:sz="0" w:space="0" w:color="auto"/>
                            <w:right w:val="none" w:sz="0" w:space="0" w:color="auto"/>
                          </w:divBdr>
                          <w:divsChild>
                            <w:div w:id="822625073">
                              <w:marLeft w:val="1200"/>
                              <w:marRight w:val="0"/>
                              <w:marTop w:val="0"/>
                              <w:marBottom w:val="0"/>
                              <w:divBdr>
                                <w:top w:val="none" w:sz="0" w:space="0" w:color="auto"/>
                                <w:left w:val="none" w:sz="0" w:space="0" w:color="auto"/>
                                <w:bottom w:val="none" w:sz="0" w:space="0" w:color="auto"/>
                                <w:right w:val="none" w:sz="0" w:space="0" w:color="auto"/>
                              </w:divBdr>
                            </w:div>
                            <w:div w:id="1417172097">
                              <w:marLeft w:val="1200"/>
                              <w:marRight w:val="0"/>
                              <w:marTop w:val="0"/>
                              <w:marBottom w:val="0"/>
                              <w:divBdr>
                                <w:top w:val="none" w:sz="0" w:space="0" w:color="auto"/>
                                <w:left w:val="none" w:sz="0" w:space="0" w:color="auto"/>
                                <w:bottom w:val="none" w:sz="0" w:space="0" w:color="auto"/>
                                <w:right w:val="none" w:sz="0" w:space="0" w:color="auto"/>
                              </w:divBdr>
                            </w:div>
                            <w:div w:id="1947536508">
                              <w:marLeft w:val="0"/>
                              <w:marRight w:val="0"/>
                              <w:marTop w:val="0"/>
                              <w:marBottom w:val="0"/>
                              <w:divBdr>
                                <w:top w:val="none" w:sz="0" w:space="0" w:color="auto"/>
                                <w:left w:val="none" w:sz="0" w:space="0" w:color="auto"/>
                                <w:bottom w:val="none" w:sz="0" w:space="0" w:color="auto"/>
                                <w:right w:val="none" w:sz="0" w:space="0" w:color="auto"/>
                              </w:divBdr>
                            </w:div>
                            <w:div w:id="2095734666">
                              <w:marLeft w:val="0"/>
                              <w:marRight w:val="0"/>
                              <w:marTop w:val="0"/>
                              <w:marBottom w:val="0"/>
                              <w:divBdr>
                                <w:top w:val="none" w:sz="0" w:space="0" w:color="auto"/>
                                <w:left w:val="none" w:sz="0" w:space="0" w:color="auto"/>
                                <w:bottom w:val="none" w:sz="0" w:space="0" w:color="auto"/>
                                <w:right w:val="none" w:sz="0" w:space="0" w:color="auto"/>
                              </w:divBdr>
                            </w:div>
                            <w:div w:id="1926645590">
                              <w:marLeft w:val="0"/>
                              <w:marRight w:val="0"/>
                              <w:marTop w:val="0"/>
                              <w:marBottom w:val="0"/>
                              <w:divBdr>
                                <w:top w:val="none" w:sz="0" w:space="0" w:color="auto"/>
                                <w:left w:val="none" w:sz="0" w:space="0" w:color="auto"/>
                                <w:bottom w:val="none" w:sz="0" w:space="0" w:color="auto"/>
                                <w:right w:val="none" w:sz="0" w:space="0" w:color="auto"/>
                              </w:divBdr>
                              <w:divsChild>
                                <w:div w:id="1458530309">
                                  <w:marLeft w:val="0"/>
                                  <w:marRight w:val="0"/>
                                  <w:marTop w:val="0"/>
                                  <w:marBottom w:val="0"/>
                                  <w:divBdr>
                                    <w:top w:val="none" w:sz="0" w:space="0" w:color="auto"/>
                                    <w:left w:val="none" w:sz="0" w:space="0" w:color="auto"/>
                                    <w:bottom w:val="none" w:sz="0" w:space="0" w:color="auto"/>
                                    <w:right w:val="none" w:sz="0" w:space="0" w:color="auto"/>
                                  </w:divBdr>
                                </w:div>
                                <w:div w:id="506362973">
                                  <w:marLeft w:val="0"/>
                                  <w:marRight w:val="0"/>
                                  <w:marTop w:val="0"/>
                                  <w:marBottom w:val="0"/>
                                  <w:divBdr>
                                    <w:top w:val="none" w:sz="0" w:space="0" w:color="auto"/>
                                    <w:left w:val="none" w:sz="0" w:space="0" w:color="auto"/>
                                    <w:bottom w:val="none" w:sz="0" w:space="0" w:color="auto"/>
                                    <w:right w:val="none" w:sz="0" w:space="0" w:color="auto"/>
                                  </w:divBdr>
                                </w:div>
                                <w:div w:id="730881917">
                                  <w:marLeft w:val="0"/>
                                  <w:marRight w:val="0"/>
                                  <w:marTop w:val="0"/>
                                  <w:marBottom w:val="0"/>
                                  <w:divBdr>
                                    <w:top w:val="none" w:sz="0" w:space="0" w:color="auto"/>
                                    <w:left w:val="none" w:sz="0" w:space="0" w:color="auto"/>
                                    <w:bottom w:val="none" w:sz="0" w:space="0" w:color="auto"/>
                                    <w:right w:val="none" w:sz="0" w:space="0" w:color="auto"/>
                                  </w:divBdr>
                                </w:div>
                                <w:div w:id="1636987400">
                                  <w:marLeft w:val="0"/>
                                  <w:marRight w:val="0"/>
                                  <w:marTop w:val="0"/>
                                  <w:marBottom w:val="0"/>
                                  <w:divBdr>
                                    <w:top w:val="none" w:sz="0" w:space="0" w:color="auto"/>
                                    <w:left w:val="none" w:sz="0" w:space="0" w:color="auto"/>
                                    <w:bottom w:val="none" w:sz="0" w:space="0" w:color="auto"/>
                                    <w:right w:val="none" w:sz="0" w:space="0" w:color="auto"/>
                                  </w:divBdr>
                                </w:div>
                                <w:div w:id="12668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54166">
          <w:marLeft w:val="0"/>
          <w:marRight w:val="0"/>
          <w:marTop w:val="0"/>
          <w:marBottom w:val="0"/>
          <w:divBdr>
            <w:top w:val="none" w:sz="0" w:space="0" w:color="auto"/>
            <w:left w:val="none" w:sz="0" w:space="0" w:color="auto"/>
            <w:bottom w:val="none" w:sz="0" w:space="0" w:color="auto"/>
            <w:right w:val="none" w:sz="0" w:space="0" w:color="auto"/>
          </w:divBdr>
          <w:divsChild>
            <w:div w:id="998076380">
              <w:marLeft w:val="0"/>
              <w:marRight w:val="0"/>
              <w:marTop w:val="0"/>
              <w:marBottom w:val="0"/>
              <w:divBdr>
                <w:top w:val="none" w:sz="0" w:space="0" w:color="auto"/>
                <w:left w:val="none" w:sz="0" w:space="0" w:color="auto"/>
                <w:bottom w:val="none" w:sz="0" w:space="0" w:color="auto"/>
                <w:right w:val="none" w:sz="0" w:space="0" w:color="auto"/>
              </w:divBdr>
              <w:divsChild>
                <w:div w:id="795953033">
                  <w:marLeft w:val="0"/>
                  <w:marRight w:val="0"/>
                  <w:marTop w:val="0"/>
                  <w:marBottom w:val="0"/>
                  <w:divBdr>
                    <w:top w:val="none" w:sz="0" w:space="0" w:color="auto"/>
                    <w:left w:val="none" w:sz="0" w:space="0" w:color="auto"/>
                    <w:bottom w:val="none" w:sz="0" w:space="0" w:color="auto"/>
                    <w:right w:val="none" w:sz="0" w:space="0" w:color="auto"/>
                  </w:divBdr>
                </w:div>
                <w:div w:id="2084519271">
                  <w:marLeft w:val="0"/>
                  <w:marRight w:val="0"/>
                  <w:marTop w:val="0"/>
                  <w:marBottom w:val="0"/>
                  <w:divBdr>
                    <w:top w:val="none" w:sz="0" w:space="0" w:color="auto"/>
                    <w:left w:val="none" w:sz="0" w:space="0" w:color="auto"/>
                    <w:bottom w:val="none" w:sz="0" w:space="0" w:color="auto"/>
                    <w:right w:val="none" w:sz="0" w:space="0" w:color="auto"/>
                  </w:divBdr>
                </w:div>
                <w:div w:id="8323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elpdesk-obpr@pmc.gov.a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DOCID-322795542-35166</_dlc_DocId>
    <_dlc_DocIdUrl xmlns="4195ad5f-cdf2-4c4a-8d9b-b7944a108e98">
      <Url>https://pmc01.sharepoint.com/sites/CRMOBPR/_layouts/15/DocIdRedir.aspx?ID=DOCID-322795542-35166</Url>
      <Description>DOCID-322795542-35166</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76ABC6-5F37-415E-B002-654556201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D2A92-A1A0-4D98-A1CB-D4447AA6CF83}">
  <ds:schemaRefs>
    <ds:schemaRef ds:uri="http://schemas.microsoft.com/office/2006/documentManagement/types"/>
    <ds:schemaRef ds:uri="4195ad5f-cdf2-4c4a-8d9b-b7944a108e98"/>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26285671-540d-468b-b7a1-f3e0438dd51a"/>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60685E26-0E5A-46C2-920D-D1577B81FB02}">
  <ds:schemaRefs>
    <ds:schemaRef ds:uri="http://schemas.microsoft.com/sharepoint/v3/contenttype/forms"/>
  </ds:schemaRefs>
</ds:datastoreItem>
</file>

<file path=customXml/itemProps4.xml><?xml version="1.0" encoding="utf-8"?>
<ds:datastoreItem xmlns:ds="http://schemas.openxmlformats.org/officeDocument/2006/customXml" ds:itemID="{924A535E-D766-4D9A-9A77-DDEEE8833D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1600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Best Practice Regulation</dc:creator>
  <cp:keywords/>
  <dc:description/>
  <cp:lastModifiedBy>Sugden, Robert</cp:lastModifiedBy>
  <cp:revision>2</cp:revision>
  <dcterms:created xsi:type="dcterms:W3CDTF">2023-07-13T23:27:00Z</dcterms:created>
  <dcterms:modified xsi:type="dcterms:W3CDTF">2023-07-13T23:27:00Z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335758e6-747d-4761-85c8-8c935310c7dd</vt:lpwstr>
  </property>
  <property fmtid="{D5CDD505-2E9C-101B-9397-08002B2CF9AE}" pid="4" name="MediaServiceImageTags">
    <vt:lpwstr/>
  </property>
</Properties>
</file>