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459FA" w14:textId="20CCFC51" w:rsidR="00DE3CEB" w:rsidRPr="00141271" w:rsidRDefault="00E2259D" w:rsidP="00E2259D">
      <w:pPr>
        <w:pStyle w:val="CABH2"/>
        <w:spacing w:after="480" w:line="240" w:lineRule="auto"/>
        <w:rPr>
          <w:sz w:val="28"/>
        </w:rPr>
      </w:pPr>
      <w:bookmarkStart w:id="0" w:name="_GoBack"/>
      <w:bookmarkEnd w:id="0"/>
      <w:r>
        <w:rPr>
          <w:sz w:val="28"/>
        </w:rPr>
        <w:t>Biosecur</w:t>
      </w:r>
      <w:r w:rsidRPr="00E2259D">
        <w:rPr>
          <w:sz w:val="28"/>
        </w:rPr>
        <w:t xml:space="preserve">ity Sustainable Funding </w:t>
      </w:r>
      <w:r w:rsidR="00DE3CEB" w:rsidRPr="00E2259D">
        <w:rPr>
          <w:sz w:val="28"/>
        </w:rPr>
        <w:fldChar w:fldCharType="begin"/>
      </w:r>
      <w:r w:rsidR="00DE3CEB" w:rsidRPr="00E2259D">
        <w:rPr>
          <w:sz w:val="28"/>
        </w:rPr>
        <w:instrText xml:space="preserve"> DOCPROPERTY  CABNET_DOCUMENT_TITLE  \* MERGEFORMAT </w:instrText>
      </w:r>
      <w:r w:rsidR="00DE3CEB" w:rsidRPr="00E2259D">
        <w:rPr>
          <w:sz w:val="28"/>
        </w:rPr>
        <w:fldChar w:fldCharType="separate"/>
      </w:r>
      <w:r w:rsidR="00DE3CEB" w:rsidRPr="00E2259D">
        <w:rPr>
          <w:sz w:val="28"/>
        </w:rPr>
        <w:t>Impact Analysis</w:t>
      </w:r>
      <w:r w:rsidR="00DE3CEB" w:rsidRPr="00E2259D">
        <w:rPr>
          <w:sz w:val="28"/>
        </w:rPr>
        <w:fldChar w:fldCharType="end"/>
      </w:r>
    </w:p>
    <w:p w14:paraId="4E7CD550" w14:textId="77777777" w:rsidR="00DE3CEB" w:rsidRDefault="00DE3CEB" w:rsidP="00E2259D">
      <w:pPr>
        <w:pStyle w:val="CABParagraph"/>
        <w:spacing w:before="240"/>
        <w:rPr>
          <w:rFonts w:eastAsiaTheme="majorEastAsia" w:cstheme="majorBidi"/>
          <w:b/>
          <w:bCs/>
          <w:color w:val="003865"/>
          <w:sz w:val="28"/>
          <w:szCs w:val="28"/>
        </w:rPr>
      </w:pPr>
      <w:r w:rsidRPr="00F86197">
        <w:rPr>
          <w:rFonts w:eastAsiaTheme="majorEastAsia" w:cstheme="majorBidi"/>
          <w:b/>
          <w:bCs/>
          <w:color w:val="003865"/>
          <w:sz w:val="28"/>
          <w:szCs w:val="28"/>
        </w:rPr>
        <w:t xml:space="preserve">Executive Summary </w:t>
      </w:r>
    </w:p>
    <w:p w14:paraId="261043E4" w14:textId="77777777" w:rsidR="00DE3CEB" w:rsidRPr="00F86197" w:rsidRDefault="00DE3CEB" w:rsidP="00DE3CEB">
      <w:pPr>
        <w:pStyle w:val="CABParagraph"/>
        <w:rPr>
          <w:rFonts w:eastAsiaTheme="majorEastAsia" w:cstheme="majorBidi"/>
          <w:b/>
          <w:bCs/>
          <w:color w:val="003865"/>
          <w:sz w:val="28"/>
          <w:szCs w:val="28"/>
        </w:rPr>
      </w:pPr>
    </w:p>
    <w:p w14:paraId="590955E5" w14:textId="2328B117" w:rsidR="00DE3CEB" w:rsidRDefault="00DE3CEB" w:rsidP="00DE3CEB">
      <w:pPr>
        <w:spacing w:line="240" w:lineRule="auto"/>
        <w:rPr>
          <w:rFonts w:asciiTheme="minorHAnsi" w:hAnsiTheme="minorHAnsi"/>
        </w:rPr>
      </w:pPr>
      <w:r>
        <w:rPr>
          <w:rFonts w:asciiTheme="minorHAnsi" w:hAnsiTheme="minorHAnsi"/>
        </w:rPr>
        <w:t xml:space="preserve">Governments, industry and the community all invest in and benefit from Australia’s biosecurity system, to protect our collective interest in reducing the considerable and ongoing costs associated with an incursion and management of pests and diseases. Australia remains free from many destructive pests, weeds and diseases found elsewhere in the world. It’s this pest and disease status that underpins access </w:t>
      </w:r>
      <w:r w:rsidR="00EB5600">
        <w:rPr>
          <w:rFonts w:asciiTheme="minorHAnsi" w:hAnsiTheme="minorHAnsi"/>
        </w:rPr>
        <w:t xml:space="preserve">for Australia’s producers to </w:t>
      </w:r>
      <w:r>
        <w:rPr>
          <w:rFonts w:asciiTheme="minorHAnsi" w:hAnsiTheme="minorHAnsi"/>
        </w:rPr>
        <w:t xml:space="preserve">export markets around the world. </w:t>
      </w:r>
    </w:p>
    <w:p w14:paraId="56312AC0" w14:textId="6B1E869C" w:rsidR="00DE3CEB" w:rsidRDefault="00DE3CEB" w:rsidP="00DE3CEB">
      <w:pPr>
        <w:spacing w:line="240" w:lineRule="auto"/>
        <w:rPr>
          <w:rFonts w:asciiTheme="minorHAnsi" w:hAnsiTheme="minorHAnsi"/>
        </w:rPr>
      </w:pPr>
      <w:r>
        <w:rPr>
          <w:rFonts w:asciiTheme="minorHAnsi" w:hAnsiTheme="minorHAnsi"/>
        </w:rPr>
        <w:t>However, we face growing and more complex biosecurity risks driven by factors including climate change, shifting and unpredictable global trade patterns, and changes in our land use. The Centre of Excellence for Biosecurity Risk Analysis (University of Melbourne) has estimated the value of Australia’s biosecurity system at $314 billion over 50 years in present value terms (2020), with a net return on investment of 30:1.</w:t>
      </w:r>
    </w:p>
    <w:p w14:paraId="3741EB8E" w14:textId="77777777" w:rsidR="00DE3CEB" w:rsidRDefault="00DE3CEB" w:rsidP="00DE3CEB">
      <w:pPr>
        <w:spacing w:line="240" w:lineRule="auto"/>
        <w:rPr>
          <w:rFonts w:asciiTheme="minorHAnsi" w:hAnsiTheme="minorHAnsi"/>
        </w:rPr>
      </w:pPr>
      <w:r>
        <w:rPr>
          <w:rFonts w:asciiTheme="minorHAnsi" w:hAnsiTheme="minorHAnsi"/>
        </w:rPr>
        <w:t xml:space="preserve">The Commonwealth, through the Department of Agriculture Fisheries and Forestry (DAFF), undertakes regulatory and non-regulatory activities to support our national biosecurity arrangements; overseas, at our border and within Australia. This is set out in the </w:t>
      </w:r>
      <w:r w:rsidRPr="0053417E">
        <w:rPr>
          <w:rFonts w:asciiTheme="minorHAnsi" w:hAnsiTheme="minorHAnsi"/>
          <w:i/>
        </w:rPr>
        <w:t>National Biosecurity Strategy</w:t>
      </w:r>
      <w:r>
        <w:rPr>
          <w:rFonts w:asciiTheme="minorHAnsi" w:hAnsiTheme="minorHAnsi"/>
        </w:rPr>
        <w:t xml:space="preserve"> and </w:t>
      </w:r>
      <w:r w:rsidRPr="0053417E">
        <w:rPr>
          <w:rFonts w:asciiTheme="minorHAnsi" w:hAnsiTheme="minorHAnsi"/>
          <w:i/>
        </w:rPr>
        <w:t>Commonwealth Biosecurity 2030</w:t>
      </w:r>
      <w:r>
        <w:rPr>
          <w:rFonts w:asciiTheme="minorHAnsi" w:hAnsiTheme="minorHAnsi"/>
        </w:rPr>
        <w:t xml:space="preserve"> strategic roadmap.</w:t>
      </w:r>
    </w:p>
    <w:p w14:paraId="76F67E53" w14:textId="7A0C2A65" w:rsidR="00DE3CEB" w:rsidRDefault="00DE3CEB" w:rsidP="00DE3CEB">
      <w:pPr>
        <w:spacing w:line="240" w:lineRule="auto"/>
        <w:rPr>
          <w:rFonts w:asciiTheme="minorHAnsi" w:hAnsiTheme="minorHAnsi"/>
        </w:rPr>
      </w:pPr>
      <w:r>
        <w:rPr>
          <w:rFonts w:asciiTheme="minorHAnsi" w:hAnsiTheme="minorHAnsi"/>
        </w:rPr>
        <w:t xml:space="preserve">Commonwealth Government biosecurity activity is funded through a combination of federal budget appropriations (ongoing and terminating) and industry fees and charges, predominantly </w:t>
      </w:r>
      <w:r w:rsidR="00EB5600">
        <w:rPr>
          <w:rFonts w:asciiTheme="minorHAnsi" w:hAnsiTheme="minorHAnsi"/>
        </w:rPr>
        <w:t>applied to the</w:t>
      </w:r>
      <w:r>
        <w:rPr>
          <w:rFonts w:asciiTheme="minorHAnsi" w:hAnsiTheme="minorHAnsi"/>
        </w:rPr>
        <w:t xml:space="preserve"> cargo and conveyance import pathways. </w:t>
      </w:r>
    </w:p>
    <w:p w14:paraId="69592AE3" w14:textId="77777777" w:rsidR="00DE3CEB" w:rsidRDefault="00DE3CEB" w:rsidP="00DE3CEB">
      <w:pPr>
        <w:spacing w:line="240" w:lineRule="auto"/>
        <w:rPr>
          <w:rFonts w:asciiTheme="minorHAnsi" w:hAnsiTheme="minorHAnsi"/>
        </w:rPr>
      </w:pPr>
      <w:r>
        <w:rPr>
          <w:rFonts w:asciiTheme="minorHAnsi" w:hAnsiTheme="minorHAnsi"/>
        </w:rPr>
        <w:t>These funding arrangements have not kept pace with associated biosecurity system costs, as biosecurity risks grow and change</w:t>
      </w:r>
      <w:r w:rsidRPr="001573EF">
        <w:rPr>
          <w:rFonts w:asciiTheme="minorHAnsi" w:hAnsiTheme="minorHAnsi"/>
        </w:rPr>
        <w:t xml:space="preserve">. </w:t>
      </w:r>
    </w:p>
    <w:p w14:paraId="1CCF46AB" w14:textId="78A06458" w:rsidR="00DE3CEB" w:rsidRDefault="00DE3CEB" w:rsidP="00DE3CEB">
      <w:pPr>
        <w:spacing w:line="240" w:lineRule="auto"/>
        <w:rPr>
          <w:rFonts w:asciiTheme="minorHAnsi" w:hAnsiTheme="minorHAnsi"/>
        </w:rPr>
      </w:pPr>
      <w:r>
        <w:rPr>
          <w:rFonts w:asciiTheme="minorHAnsi" w:hAnsiTheme="minorHAnsi"/>
        </w:rPr>
        <w:t xml:space="preserve">An open public consultation process sought feedback on what sustainable funding and resourcing for Australia’s biosecurity system might look like. </w:t>
      </w:r>
      <w:r w:rsidR="00EB5600">
        <w:rPr>
          <w:rFonts w:asciiTheme="minorHAnsi" w:hAnsiTheme="minorHAnsi"/>
        </w:rPr>
        <w:t xml:space="preserve">This </w:t>
      </w:r>
      <w:r>
        <w:rPr>
          <w:rFonts w:asciiTheme="minorHAnsi" w:hAnsiTheme="minorHAnsi"/>
        </w:rPr>
        <w:t xml:space="preserve">enabled stakeholders to provide their views and for these to be incorporated into implementation considerations. Consideration </w:t>
      </w:r>
      <w:r w:rsidR="00E2259D">
        <w:rPr>
          <w:rFonts w:asciiTheme="minorHAnsi" w:hAnsiTheme="minorHAnsi"/>
        </w:rPr>
        <w:t>was</w:t>
      </w:r>
      <w:r w:rsidR="004348A6">
        <w:rPr>
          <w:rFonts w:asciiTheme="minorHAnsi" w:hAnsiTheme="minorHAnsi"/>
        </w:rPr>
        <w:t xml:space="preserve"> </w:t>
      </w:r>
      <w:r>
        <w:rPr>
          <w:rFonts w:asciiTheme="minorHAnsi" w:hAnsiTheme="minorHAnsi"/>
        </w:rPr>
        <w:t xml:space="preserve">also given to the findings and recommendations of previous reports into the biosecurity system. </w:t>
      </w:r>
    </w:p>
    <w:p w14:paraId="56D6DFCB" w14:textId="0FEECDCD" w:rsidR="00DE3CEB" w:rsidRDefault="004348A6" w:rsidP="00DE3CEB">
      <w:pPr>
        <w:spacing w:line="240" w:lineRule="auto"/>
        <w:rPr>
          <w:rFonts w:asciiTheme="minorHAnsi" w:hAnsiTheme="minorHAnsi"/>
        </w:rPr>
      </w:pPr>
      <w:r>
        <w:rPr>
          <w:rFonts w:asciiTheme="minorHAnsi" w:hAnsiTheme="minorHAnsi"/>
        </w:rPr>
        <w:t xml:space="preserve">Both stakeholder comments and biosecurity reports have highlighted the need for more funding avenues for biosecurity.  In response to this, </w:t>
      </w:r>
      <w:r w:rsidR="00DE3CEB">
        <w:rPr>
          <w:rFonts w:asciiTheme="minorHAnsi" w:hAnsiTheme="minorHAnsi"/>
        </w:rPr>
        <w:t>DAFF</w:t>
      </w:r>
      <w:r w:rsidR="00DE3CEB" w:rsidRPr="001573EF">
        <w:rPr>
          <w:rFonts w:asciiTheme="minorHAnsi" w:hAnsiTheme="minorHAnsi"/>
        </w:rPr>
        <w:t xml:space="preserve"> </w:t>
      </w:r>
      <w:r w:rsidR="00DE3CEB">
        <w:rPr>
          <w:rFonts w:asciiTheme="minorHAnsi" w:hAnsiTheme="minorHAnsi"/>
        </w:rPr>
        <w:t>has developed two</w:t>
      </w:r>
      <w:r w:rsidR="00DE3CEB" w:rsidRPr="001573EF">
        <w:rPr>
          <w:rFonts w:asciiTheme="minorHAnsi" w:hAnsiTheme="minorHAnsi"/>
        </w:rPr>
        <w:t xml:space="preserve"> revenue proposals</w:t>
      </w:r>
      <w:r w:rsidR="00DE3CEB">
        <w:rPr>
          <w:rFonts w:asciiTheme="minorHAnsi" w:hAnsiTheme="minorHAnsi"/>
        </w:rPr>
        <w:t xml:space="preserve">. Together, these </w:t>
      </w:r>
      <w:r>
        <w:rPr>
          <w:rFonts w:asciiTheme="minorHAnsi" w:hAnsiTheme="minorHAnsi"/>
        </w:rPr>
        <w:t xml:space="preserve">two new revenue streams, </w:t>
      </w:r>
      <w:r w:rsidR="00DE3CEB">
        <w:rPr>
          <w:rFonts w:asciiTheme="minorHAnsi" w:hAnsiTheme="minorHAnsi"/>
        </w:rPr>
        <w:t>improve the alignment of funding mechanisms to beneficiaries and risk creators while</w:t>
      </w:r>
      <w:r w:rsidR="00DE3CEB" w:rsidRPr="001573EF">
        <w:rPr>
          <w:rFonts w:asciiTheme="minorHAnsi" w:hAnsiTheme="minorHAnsi"/>
        </w:rPr>
        <w:t xml:space="preserve"> support</w:t>
      </w:r>
      <w:r w:rsidR="00DE3CEB">
        <w:rPr>
          <w:rFonts w:asciiTheme="minorHAnsi" w:hAnsiTheme="minorHAnsi"/>
        </w:rPr>
        <w:t>ing</w:t>
      </w:r>
      <w:r w:rsidR="00EB5600">
        <w:rPr>
          <w:rFonts w:asciiTheme="minorHAnsi" w:hAnsiTheme="minorHAnsi"/>
        </w:rPr>
        <w:t xml:space="preserve"> the</w:t>
      </w:r>
      <w:r w:rsidR="00DE3CEB" w:rsidRPr="001573EF">
        <w:rPr>
          <w:rFonts w:asciiTheme="minorHAnsi" w:hAnsiTheme="minorHAnsi"/>
        </w:rPr>
        <w:t xml:space="preserve"> delivery of </w:t>
      </w:r>
      <w:r w:rsidR="00DE3CEB">
        <w:rPr>
          <w:rFonts w:asciiTheme="minorHAnsi" w:hAnsiTheme="minorHAnsi"/>
        </w:rPr>
        <w:t>a stronger and more sustainably</w:t>
      </w:r>
      <w:r w:rsidR="00DE3CEB" w:rsidRPr="001573EF">
        <w:rPr>
          <w:rFonts w:asciiTheme="minorHAnsi" w:hAnsiTheme="minorHAnsi"/>
        </w:rPr>
        <w:t xml:space="preserve"> </w:t>
      </w:r>
      <w:r w:rsidR="00DE3CEB">
        <w:rPr>
          <w:rFonts w:asciiTheme="minorHAnsi" w:hAnsiTheme="minorHAnsi"/>
        </w:rPr>
        <w:t>funded biosecurity system. They are:</w:t>
      </w:r>
    </w:p>
    <w:p w14:paraId="0C544824" w14:textId="79A6712F" w:rsidR="00DE3CEB" w:rsidRDefault="00DE3CEB" w:rsidP="00DE3CEB">
      <w:pPr>
        <w:pStyle w:val="ListParagraph"/>
        <w:numPr>
          <w:ilvl w:val="0"/>
          <w:numId w:val="1"/>
        </w:numPr>
        <w:spacing w:after="120"/>
        <w:ind w:left="777" w:hanging="357"/>
        <w:contextualSpacing w:val="0"/>
        <w:rPr>
          <w:rFonts w:asciiTheme="minorHAnsi" w:hAnsiTheme="minorHAnsi"/>
        </w:rPr>
      </w:pPr>
      <w:r>
        <w:rPr>
          <w:rFonts w:asciiTheme="minorHAnsi" w:hAnsiTheme="minorHAnsi"/>
        </w:rPr>
        <w:t xml:space="preserve">the </w:t>
      </w:r>
      <w:r w:rsidRPr="008728D5">
        <w:rPr>
          <w:rFonts w:asciiTheme="minorHAnsi" w:hAnsiTheme="minorHAnsi"/>
        </w:rPr>
        <w:t>expan</w:t>
      </w:r>
      <w:r>
        <w:rPr>
          <w:rFonts w:asciiTheme="minorHAnsi" w:hAnsiTheme="minorHAnsi"/>
        </w:rPr>
        <w:t>sion of</w:t>
      </w:r>
      <w:r w:rsidRPr="008728D5">
        <w:rPr>
          <w:rFonts w:asciiTheme="minorHAnsi" w:hAnsiTheme="minorHAnsi"/>
        </w:rPr>
        <w:t xml:space="preserve"> industry cost recovery</w:t>
      </w:r>
      <w:r>
        <w:rPr>
          <w:rFonts w:asciiTheme="minorHAnsi" w:hAnsiTheme="minorHAnsi"/>
        </w:rPr>
        <w:t xml:space="preserve"> arrangements to the biosecurity clearance of low value imported goods (those valued a</w:t>
      </w:r>
      <w:r w:rsidR="007401F3">
        <w:rPr>
          <w:rFonts w:asciiTheme="minorHAnsi" w:hAnsiTheme="minorHAnsi"/>
        </w:rPr>
        <w:t xml:space="preserve">t or less </w:t>
      </w:r>
      <w:r>
        <w:rPr>
          <w:rFonts w:asciiTheme="minorHAnsi" w:hAnsiTheme="minorHAnsi"/>
        </w:rPr>
        <w:t>than $1,000)</w:t>
      </w:r>
      <w:r w:rsidRPr="008728D5">
        <w:rPr>
          <w:rFonts w:asciiTheme="minorHAnsi" w:hAnsiTheme="minorHAnsi"/>
        </w:rPr>
        <w:t>, consistent with the Australian Government Charging Framework and international trade law</w:t>
      </w:r>
      <w:r>
        <w:rPr>
          <w:rFonts w:asciiTheme="minorHAnsi" w:hAnsiTheme="minorHAnsi"/>
        </w:rPr>
        <w:t>, and</w:t>
      </w:r>
      <w:r w:rsidRPr="008728D5">
        <w:rPr>
          <w:rFonts w:asciiTheme="minorHAnsi" w:hAnsiTheme="minorHAnsi"/>
        </w:rPr>
        <w:t xml:space="preserve">  </w:t>
      </w:r>
    </w:p>
    <w:p w14:paraId="186034F1" w14:textId="5759DE0E" w:rsidR="00DE3CEB" w:rsidRDefault="00DE3CEB" w:rsidP="00DE3CEB">
      <w:pPr>
        <w:pStyle w:val="ListParagraph"/>
        <w:numPr>
          <w:ilvl w:val="0"/>
          <w:numId w:val="1"/>
        </w:numPr>
        <w:contextualSpacing w:val="0"/>
        <w:rPr>
          <w:rFonts w:asciiTheme="minorHAnsi" w:hAnsiTheme="minorHAnsi"/>
        </w:rPr>
      </w:pPr>
      <w:r>
        <w:rPr>
          <w:rFonts w:asciiTheme="minorHAnsi" w:hAnsiTheme="minorHAnsi"/>
        </w:rPr>
        <w:t xml:space="preserve">the application of a biosecurity </w:t>
      </w:r>
      <w:r w:rsidR="003C7CC4">
        <w:rPr>
          <w:rFonts w:asciiTheme="minorHAnsi" w:hAnsiTheme="minorHAnsi"/>
        </w:rPr>
        <w:t xml:space="preserve">protection </w:t>
      </w:r>
      <w:r>
        <w:rPr>
          <w:rFonts w:asciiTheme="minorHAnsi" w:hAnsiTheme="minorHAnsi"/>
        </w:rPr>
        <w:t xml:space="preserve">levy to all </w:t>
      </w:r>
      <w:r w:rsidR="003C7CC4">
        <w:rPr>
          <w:rFonts w:asciiTheme="minorHAnsi" w:hAnsiTheme="minorHAnsi"/>
        </w:rPr>
        <w:t xml:space="preserve">domestic </w:t>
      </w:r>
      <w:r>
        <w:rPr>
          <w:rFonts w:asciiTheme="minorHAnsi" w:hAnsiTheme="minorHAnsi"/>
        </w:rPr>
        <w:t>agricultural, fisheries and forestry producers.</w:t>
      </w:r>
    </w:p>
    <w:p w14:paraId="3DDBCD4E" w14:textId="77777777" w:rsidR="00DE3CEB" w:rsidRPr="007C6BF8" w:rsidRDefault="00DE3CEB" w:rsidP="00DE3CEB">
      <w:pPr>
        <w:pStyle w:val="ListParagraph"/>
        <w:ind w:left="780" w:firstLine="0"/>
        <w:contextualSpacing w:val="0"/>
        <w:rPr>
          <w:rFonts w:asciiTheme="minorHAnsi" w:hAnsiTheme="minorHAnsi"/>
        </w:rPr>
      </w:pPr>
    </w:p>
    <w:p w14:paraId="345FF550" w14:textId="77777777" w:rsidR="00DE3CEB" w:rsidRDefault="00DE3CEB" w:rsidP="00DE3CEB">
      <w:pPr>
        <w:spacing w:line="240" w:lineRule="auto"/>
        <w:rPr>
          <w:rFonts w:asciiTheme="minorHAnsi" w:hAnsiTheme="minorHAnsi"/>
        </w:rPr>
      </w:pPr>
      <w:r w:rsidRPr="00406CC0">
        <w:rPr>
          <w:rFonts w:asciiTheme="minorHAnsi" w:hAnsiTheme="minorHAnsi"/>
        </w:rPr>
        <w:t xml:space="preserve">These measures will have </w:t>
      </w:r>
      <w:r w:rsidR="007B5659">
        <w:rPr>
          <w:rFonts w:asciiTheme="minorHAnsi" w:hAnsiTheme="minorHAnsi"/>
        </w:rPr>
        <w:t xml:space="preserve">financial </w:t>
      </w:r>
      <w:r w:rsidRPr="00406CC0">
        <w:rPr>
          <w:rFonts w:asciiTheme="minorHAnsi" w:hAnsiTheme="minorHAnsi"/>
        </w:rPr>
        <w:t>impacts on individuals (as importers or consumers) and industry (primary producers</w:t>
      </w:r>
      <w:r w:rsidR="00406CC0">
        <w:rPr>
          <w:rFonts w:asciiTheme="minorHAnsi" w:hAnsiTheme="minorHAnsi"/>
        </w:rPr>
        <w:t xml:space="preserve"> </w:t>
      </w:r>
      <w:r w:rsidR="007B5659">
        <w:rPr>
          <w:rFonts w:asciiTheme="minorHAnsi" w:hAnsiTheme="minorHAnsi"/>
        </w:rPr>
        <w:t>and</w:t>
      </w:r>
      <w:r w:rsidR="00406CC0">
        <w:rPr>
          <w:rFonts w:asciiTheme="minorHAnsi" w:hAnsiTheme="minorHAnsi"/>
        </w:rPr>
        <w:t xml:space="preserve"> their intermediaries</w:t>
      </w:r>
      <w:r w:rsidRPr="00406CC0">
        <w:rPr>
          <w:rFonts w:asciiTheme="minorHAnsi" w:hAnsiTheme="minorHAnsi"/>
        </w:rPr>
        <w:t xml:space="preserve">, </w:t>
      </w:r>
      <w:r>
        <w:rPr>
          <w:rFonts w:asciiTheme="minorHAnsi" w:hAnsiTheme="minorHAnsi"/>
        </w:rPr>
        <w:t>international express cargo carriers and Australian import businesses)</w:t>
      </w:r>
      <w:r w:rsidRPr="00406CC0">
        <w:rPr>
          <w:rFonts w:asciiTheme="minorHAnsi" w:hAnsiTheme="minorHAnsi"/>
        </w:rPr>
        <w:t xml:space="preserve"> which are set out below.</w:t>
      </w:r>
      <w:r w:rsidRPr="0096335E">
        <w:rPr>
          <w:rFonts w:asciiTheme="minorHAnsi" w:hAnsiTheme="minorHAnsi"/>
        </w:rPr>
        <w:t xml:space="preserve"> </w:t>
      </w:r>
      <w:r>
        <w:rPr>
          <w:rFonts w:asciiTheme="minorHAnsi" w:hAnsiTheme="minorHAnsi"/>
        </w:rPr>
        <w:t>Individuals will not bear any significant regulatory cost burden from the introduction of the proposals.</w:t>
      </w:r>
      <w:r w:rsidRPr="0096335E">
        <w:rPr>
          <w:rFonts w:asciiTheme="minorHAnsi" w:hAnsiTheme="minorHAnsi"/>
        </w:rPr>
        <w:t xml:space="preserve"> </w:t>
      </w:r>
      <w:r>
        <w:rPr>
          <w:rFonts w:asciiTheme="minorHAnsi" w:hAnsiTheme="minorHAnsi"/>
        </w:rPr>
        <w:t xml:space="preserve">There is expected to be </w:t>
      </w:r>
      <w:r w:rsidR="007B5659">
        <w:rPr>
          <w:rFonts w:asciiTheme="minorHAnsi" w:hAnsiTheme="minorHAnsi"/>
        </w:rPr>
        <w:t xml:space="preserve">a relatively small </w:t>
      </w:r>
      <w:r>
        <w:rPr>
          <w:rFonts w:asciiTheme="minorHAnsi" w:hAnsiTheme="minorHAnsi"/>
        </w:rPr>
        <w:t xml:space="preserve">regulatory cost on impacted businesses (or their agents). </w:t>
      </w:r>
    </w:p>
    <w:p w14:paraId="6052DEF1" w14:textId="77777777" w:rsidR="00DE3CEB" w:rsidRPr="007C6BF8" w:rsidRDefault="00DE3CEB" w:rsidP="00DE3CEB">
      <w:pPr>
        <w:spacing w:line="240" w:lineRule="auto"/>
        <w:rPr>
          <w:rFonts w:eastAsiaTheme="majorEastAsia" w:cstheme="majorBidi"/>
          <w:bCs/>
        </w:rPr>
      </w:pPr>
      <w:r>
        <w:rPr>
          <w:rFonts w:asciiTheme="minorHAnsi" w:hAnsiTheme="minorHAnsi"/>
        </w:rPr>
        <w:lastRenderedPageBreak/>
        <w:t xml:space="preserve">These proposals are intended to commence </w:t>
      </w:r>
      <w:r w:rsidRPr="00FE738C">
        <w:rPr>
          <w:rFonts w:asciiTheme="minorHAnsi" w:hAnsiTheme="minorHAnsi"/>
        </w:rPr>
        <w:t>from 1 July 2024</w:t>
      </w:r>
      <w:r>
        <w:rPr>
          <w:rFonts w:asciiTheme="minorHAnsi" w:hAnsiTheme="minorHAnsi"/>
        </w:rPr>
        <w:t xml:space="preserve">. This will </w:t>
      </w:r>
      <w:r w:rsidRPr="00FE738C">
        <w:rPr>
          <w:rFonts w:asciiTheme="minorHAnsi" w:hAnsiTheme="minorHAnsi"/>
        </w:rPr>
        <w:t xml:space="preserve">give </w:t>
      </w:r>
      <w:r w:rsidR="007B5659">
        <w:rPr>
          <w:rFonts w:asciiTheme="minorHAnsi" w:hAnsiTheme="minorHAnsi"/>
        </w:rPr>
        <w:t>DAFF</w:t>
      </w:r>
      <w:r w:rsidRPr="00FE738C">
        <w:rPr>
          <w:rFonts w:asciiTheme="minorHAnsi" w:hAnsiTheme="minorHAnsi"/>
        </w:rPr>
        <w:t xml:space="preserve"> time </w:t>
      </w:r>
      <w:r>
        <w:rPr>
          <w:rFonts w:asciiTheme="minorHAnsi" w:hAnsiTheme="minorHAnsi"/>
        </w:rPr>
        <w:t>to</w:t>
      </w:r>
      <w:r w:rsidRPr="00FE738C">
        <w:rPr>
          <w:rFonts w:asciiTheme="minorHAnsi" w:hAnsiTheme="minorHAnsi"/>
        </w:rPr>
        <w:t xml:space="preserve"> consult with</w:t>
      </w:r>
      <w:r>
        <w:rPr>
          <w:rFonts w:asciiTheme="minorHAnsi" w:hAnsiTheme="minorHAnsi"/>
        </w:rPr>
        <w:t xml:space="preserve"> </w:t>
      </w:r>
      <w:r w:rsidR="007B5659">
        <w:rPr>
          <w:rFonts w:asciiTheme="minorHAnsi" w:hAnsiTheme="minorHAnsi"/>
        </w:rPr>
        <w:t>affected parties on</w:t>
      </w:r>
      <w:r w:rsidRPr="00FE738C">
        <w:rPr>
          <w:rFonts w:asciiTheme="minorHAnsi" w:hAnsiTheme="minorHAnsi"/>
        </w:rPr>
        <w:t xml:space="preserve"> </w:t>
      </w:r>
      <w:r>
        <w:rPr>
          <w:rFonts w:asciiTheme="minorHAnsi" w:hAnsiTheme="minorHAnsi"/>
        </w:rPr>
        <w:t xml:space="preserve">implementation </w:t>
      </w:r>
      <w:r w:rsidR="007B5659">
        <w:rPr>
          <w:rFonts w:asciiTheme="minorHAnsi" w:hAnsiTheme="minorHAnsi"/>
        </w:rPr>
        <w:t xml:space="preserve">arrangements </w:t>
      </w:r>
      <w:r>
        <w:rPr>
          <w:rFonts w:asciiTheme="minorHAnsi" w:hAnsiTheme="minorHAnsi"/>
        </w:rPr>
        <w:t>and provide time for necessary administrative changes to be made by all parties. Efforts will be undertaken to ensure regulatory burden is minimised.</w:t>
      </w:r>
    </w:p>
    <w:p w14:paraId="663FBE6E" w14:textId="77777777" w:rsidR="00DE3CEB" w:rsidRPr="00FE738C" w:rsidRDefault="00DE3CEB" w:rsidP="00DE3CEB">
      <w:pPr>
        <w:spacing w:line="240" w:lineRule="auto"/>
        <w:rPr>
          <w:rFonts w:eastAsiaTheme="majorEastAsia" w:cstheme="majorBidi"/>
          <w:b/>
          <w:bCs/>
        </w:rPr>
      </w:pPr>
      <w:r>
        <w:rPr>
          <w:rFonts w:eastAsiaTheme="majorEastAsia" w:cstheme="majorBidi"/>
          <w:b/>
          <w:bCs/>
        </w:rPr>
        <w:t>Biosecurity Benefits</w:t>
      </w:r>
      <w:r w:rsidRPr="00FE738C">
        <w:rPr>
          <w:rFonts w:eastAsiaTheme="majorEastAsia" w:cstheme="majorBidi"/>
          <w:b/>
          <w:bCs/>
        </w:rPr>
        <w:t xml:space="preserve">  </w:t>
      </w:r>
    </w:p>
    <w:p w14:paraId="36797DF8" w14:textId="77777777" w:rsidR="00DE3CEB" w:rsidRPr="00FE738C" w:rsidRDefault="00DE3CEB" w:rsidP="00DE3CEB">
      <w:pPr>
        <w:spacing w:line="240" w:lineRule="auto"/>
        <w:rPr>
          <w:rFonts w:asciiTheme="minorHAnsi" w:hAnsiTheme="minorHAnsi"/>
        </w:rPr>
      </w:pPr>
      <w:r w:rsidRPr="00FE738C">
        <w:rPr>
          <w:rFonts w:asciiTheme="minorHAnsi" w:hAnsiTheme="minorHAnsi"/>
        </w:rPr>
        <w:t xml:space="preserve">Although the </w:t>
      </w:r>
      <w:r w:rsidR="00A6673D">
        <w:rPr>
          <w:rFonts w:asciiTheme="minorHAnsi" w:hAnsiTheme="minorHAnsi"/>
        </w:rPr>
        <w:t>new</w:t>
      </w:r>
      <w:r w:rsidRPr="00FE738C">
        <w:rPr>
          <w:rFonts w:asciiTheme="minorHAnsi" w:hAnsiTheme="minorHAnsi"/>
        </w:rPr>
        <w:t xml:space="preserve"> charges will impact individuals and </w:t>
      </w:r>
      <w:r>
        <w:rPr>
          <w:rFonts w:asciiTheme="minorHAnsi" w:hAnsiTheme="minorHAnsi"/>
        </w:rPr>
        <w:t>industry</w:t>
      </w:r>
      <w:r w:rsidRPr="00FE738C">
        <w:rPr>
          <w:rFonts w:asciiTheme="minorHAnsi" w:hAnsiTheme="minorHAnsi"/>
        </w:rPr>
        <w:t xml:space="preserve">, </w:t>
      </w:r>
      <w:r w:rsidR="00AF22A6">
        <w:rPr>
          <w:rFonts w:asciiTheme="minorHAnsi" w:hAnsiTheme="minorHAnsi"/>
        </w:rPr>
        <w:t>DAFF</w:t>
      </w:r>
      <w:r>
        <w:rPr>
          <w:rFonts w:asciiTheme="minorHAnsi" w:hAnsiTheme="minorHAnsi"/>
        </w:rPr>
        <w:t xml:space="preserve"> considers </w:t>
      </w:r>
      <w:r w:rsidRPr="00FE738C">
        <w:rPr>
          <w:rFonts w:asciiTheme="minorHAnsi" w:hAnsiTheme="minorHAnsi"/>
        </w:rPr>
        <w:t xml:space="preserve">the </w:t>
      </w:r>
      <w:r>
        <w:rPr>
          <w:rFonts w:asciiTheme="minorHAnsi" w:hAnsiTheme="minorHAnsi"/>
        </w:rPr>
        <w:t xml:space="preserve">benefits gained through </w:t>
      </w:r>
      <w:r w:rsidR="00A6673D">
        <w:rPr>
          <w:rFonts w:asciiTheme="minorHAnsi" w:hAnsiTheme="minorHAnsi"/>
        </w:rPr>
        <w:t>sustaining</w:t>
      </w:r>
      <w:r>
        <w:rPr>
          <w:rFonts w:asciiTheme="minorHAnsi" w:hAnsiTheme="minorHAnsi"/>
        </w:rPr>
        <w:t xml:space="preserve"> </w:t>
      </w:r>
      <w:r w:rsidR="00A6673D">
        <w:rPr>
          <w:rFonts w:asciiTheme="minorHAnsi" w:hAnsiTheme="minorHAnsi"/>
        </w:rPr>
        <w:t xml:space="preserve">an appropriately resourced system that delivers (as efficiently as possible) </w:t>
      </w:r>
      <w:r>
        <w:rPr>
          <w:rFonts w:asciiTheme="minorHAnsi" w:hAnsiTheme="minorHAnsi"/>
        </w:rPr>
        <w:t xml:space="preserve">strong biosecurity </w:t>
      </w:r>
      <w:r w:rsidR="00A6673D">
        <w:rPr>
          <w:rFonts w:asciiTheme="minorHAnsi" w:hAnsiTheme="minorHAnsi"/>
        </w:rPr>
        <w:t>outcomes</w:t>
      </w:r>
      <w:r w:rsidR="00E860A1">
        <w:rPr>
          <w:rFonts w:asciiTheme="minorHAnsi" w:hAnsiTheme="minorHAnsi"/>
        </w:rPr>
        <w:t>,</w:t>
      </w:r>
      <w:r w:rsidR="00A6673D">
        <w:rPr>
          <w:rFonts w:asciiTheme="minorHAnsi" w:hAnsiTheme="minorHAnsi"/>
        </w:rPr>
        <w:t xml:space="preserve"> </w:t>
      </w:r>
      <w:r w:rsidRPr="00FE738C">
        <w:rPr>
          <w:rFonts w:asciiTheme="minorHAnsi" w:hAnsiTheme="minorHAnsi"/>
        </w:rPr>
        <w:t>will outweigh the</w:t>
      </w:r>
      <w:r>
        <w:rPr>
          <w:rFonts w:asciiTheme="minorHAnsi" w:hAnsiTheme="minorHAnsi"/>
        </w:rPr>
        <w:t>se</w:t>
      </w:r>
      <w:r w:rsidRPr="00FE738C">
        <w:rPr>
          <w:rFonts w:asciiTheme="minorHAnsi" w:hAnsiTheme="minorHAnsi"/>
        </w:rPr>
        <w:t xml:space="preserve"> costs. </w:t>
      </w:r>
    </w:p>
    <w:p w14:paraId="6DE25E2B" w14:textId="386FA8BA" w:rsidR="00DE3CEB" w:rsidRPr="00FE738C" w:rsidRDefault="00DE3CEB" w:rsidP="00DE3CEB">
      <w:pPr>
        <w:spacing w:line="240" w:lineRule="auto"/>
        <w:rPr>
          <w:rFonts w:asciiTheme="minorHAnsi" w:hAnsiTheme="minorHAnsi"/>
        </w:rPr>
      </w:pPr>
      <w:r w:rsidRPr="00FE738C">
        <w:rPr>
          <w:rFonts w:asciiTheme="minorHAnsi" w:hAnsiTheme="minorHAnsi"/>
        </w:rPr>
        <w:t xml:space="preserve">A significant biosecurity incursion would likely have </w:t>
      </w:r>
      <w:r w:rsidR="00A6673D" w:rsidRPr="00FE738C">
        <w:rPr>
          <w:rFonts w:asciiTheme="minorHAnsi" w:hAnsiTheme="minorHAnsi"/>
        </w:rPr>
        <w:t>far-reaching</w:t>
      </w:r>
      <w:r w:rsidRPr="00FE738C">
        <w:rPr>
          <w:rFonts w:asciiTheme="minorHAnsi" w:hAnsiTheme="minorHAnsi"/>
        </w:rPr>
        <w:t xml:space="preserve"> and national impacts, including on the cost of living – food production could be reduced, food prices increased, supply chains disrupted and income lost. </w:t>
      </w:r>
      <w:r w:rsidR="00BE2EA4" w:rsidRPr="00FE738C">
        <w:rPr>
          <w:rFonts w:asciiTheme="minorHAnsi" w:hAnsiTheme="minorHAnsi"/>
        </w:rPr>
        <w:t xml:space="preserve">Agricultural producers </w:t>
      </w:r>
      <w:r w:rsidR="00BE2EA4">
        <w:rPr>
          <w:rFonts w:asciiTheme="minorHAnsi" w:hAnsiTheme="minorHAnsi"/>
        </w:rPr>
        <w:t>are key beneficiaries of a strong biosecurity system. A</w:t>
      </w:r>
      <w:r w:rsidR="00BE2EA4" w:rsidRPr="006C11E2">
        <w:rPr>
          <w:rFonts w:asciiTheme="minorHAnsi" w:hAnsiTheme="minorHAnsi"/>
        </w:rPr>
        <w:t xml:space="preserve">n incursion </w:t>
      </w:r>
      <w:r w:rsidR="00BE2EA4">
        <w:rPr>
          <w:rFonts w:asciiTheme="minorHAnsi" w:hAnsiTheme="minorHAnsi"/>
        </w:rPr>
        <w:t>would likely</w:t>
      </w:r>
      <w:r w:rsidR="00BE2EA4" w:rsidRPr="006C11E2">
        <w:rPr>
          <w:rFonts w:asciiTheme="minorHAnsi" w:hAnsiTheme="minorHAnsi"/>
        </w:rPr>
        <w:t xml:space="preserve"> have significantly more impact on </w:t>
      </w:r>
      <w:r w:rsidR="00BE2EA4">
        <w:rPr>
          <w:rFonts w:asciiTheme="minorHAnsi" w:hAnsiTheme="minorHAnsi"/>
        </w:rPr>
        <w:t>industry</w:t>
      </w:r>
      <w:r w:rsidR="00BE2EA4" w:rsidRPr="006C11E2">
        <w:rPr>
          <w:rFonts w:asciiTheme="minorHAnsi" w:hAnsiTheme="minorHAnsi"/>
        </w:rPr>
        <w:t xml:space="preserve"> through production and/or market losses, clean-up and recovery</w:t>
      </w:r>
      <w:r w:rsidR="00BE2EA4">
        <w:rPr>
          <w:rFonts w:asciiTheme="minorHAnsi" w:hAnsiTheme="minorHAnsi"/>
        </w:rPr>
        <w:t xml:space="preserve"> costs, as well as potential ongoing changes in operations </w:t>
      </w:r>
      <w:r w:rsidR="004348A6">
        <w:rPr>
          <w:rFonts w:asciiTheme="minorHAnsi" w:hAnsiTheme="minorHAnsi"/>
        </w:rPr>
        <w:t xml:space="preserve">if </w:t>
      </w:r>
      <w:r w:rsidR="00BE2EA4">
        <w:rPr>
          <w:rFonts w:asciiTheme="minorHAnsi" w:hAnsiTheme="minorHAnsi"/>
        </w:rPr>
        <w:t xml:space="preserve">new pests and diseases establish in Australia. </w:t>
      </w:r>
      <w:r w:rsidRPr="00FE738C">
        <w:rPr>
          <w:rFonts w:asciiTheme="minorHAnsi" w:hAnsiTheme="minorHAnsi"/>
        </w:rPr>
        <w:t xml:space="preserve">Just the anxiety of foot and mouth disease (FMD) </w:t>
      </w:r>
      <w:r>
        <w:rPr>
          <w:rFonts w:asciiTheme="minorHAnsi" w:hAnsiTheme="minorHAnsi"/>
        </w:rPr>
        <w:t>in our neighbouring countries had a significant economic impact. F</w:t>
      </w:r>
      <w:r w:rsidRPr="00FE738C">
        <w:rPr>
          <w:rFonts w:asciiTheme="minorHAnsi" w:hAnsiTheme="minorHAnsi"/>
        </w:rPr>
        <w:t xml:space="preserve">ollowing detection </w:t>
      </w:r>
      <w:r>
        <w:rPr>
          <w:rFonts w:asciiTheme="minorHAnsi" w:hAnsiTheme="minorHAnsi"/>
        </w:rPr>
        <w:t xml:space="preserve">of FMD </w:t>
      </w:r>
      <w:r w:rsidRPr="00FE738C">
        <w:rPr>
          <w:rFonts w:asciiTheme="minorHAnsi" w:hAnsiTheme="minorHAnsi"/>
        </w:rPr>
        <w:t xml:space="preserve">in Bali, there was a 20 per cent decline in the national trade lamb indicator over a </w:t>
      </w:r>
      <w:r w:rsidR="00A6673D" w:rsidRPr="00FE738C">
        <w:rPr>
          <w:rFonts w:asciiTheme="minorHAnsi" w:hAnsiTheme="minorHAnsi"/>
        </w:rPr>
        <w:t>two-week</w:t>
      </w:r>
      <w:r w:rsidRPr="00FE738C">
        <w:rPr>
          <w:rFonts w:asciiTheme="minorHAnsi" w:hAnsiTheme="minorHAnsi"/>
        </w:rPr>
        <w:t xml:space="preserve"> period</w:t>
      </w:r>
      <w:r>
        <w:rPr>
          <w:rFonts w:asciiTheme="minorHAnsi" w:hAnsiTheme="minorHAnsi"/>
        </w:rPr>
        <w:t>,</w:t>
      </w:r>
      <w:r w:rsidRPr="00FE738C">
        <w:rPr>
          <w:rFonts w:asciiTheme="minorHAnsi" w:hAnsiTheme="minorHAnsi"/>
        </w:rPr>
        <w:t xml:space="preserve"> a decline in the Eastern Young Cattle Indicator</w:t>
      </w:r>
      <w:r>
        <w:rPr>
          <w:rFonts w:asciiTheme="minorHAnsi" w:hAnsiTheme="minorHAnsi"/>
        </w:rPr>
        <w:t>, and calls to cut direct flights and trade links</w:t>
      </w:r>
      <w:r w:rsidRPr="00FE738C">
        <w:rPr>
          <w:rFonts w:asciiTheme="minorHAnsi" w:hAnsiTheme="minorHAnsi"/>
        </w:rPr>
        <w:t>.</w:t>
      </w:r>
    </w:p>
    <w:p w14:paraId="204397FA" w14:textId="7AD933D8" w:rsidR="00DE3CEB" w:rsidRPr="00FE738C" w:rsidRDefault="00A6673D" w:rsidP="00DE3CEB">
      <w:pPr>
        <w:spacing w:line="240" w:lineRule="auto"/>
        <w:rPr>
          <w:rFonts w:asciiTheme="minorHAnsi" w:hAnsiTheme="minorHAnsi"/>
        </w:rPr>
      </w:pPr>
      <w:r>
        <w:rPr>
          <w:rFonts w:asciiTheme="minorHAnsi" w:hAnsiTheme="minorHAnsi"/>
        </w:rPr>
        <w:t>While it is not possible to guarantee there will be no future outbreaks</w:t>
      </w:r>
      <w:r w:rsidR="00DE3CEB">
        <w:rPr>
          <w:rFonts w:asciiTheme="minorHAnsi" w:hAnsiTheme="minorHAnsi"/>
        </w:rPr>
        <w:t>, e</w:t>
      </w:r>
      <w:r w:rsidR="00DE3CEB" w:rsidRPr="00FE738C">
        <w:rPr>
          <w:rFonts w:asciiTheme="minorHAnsi" w:hAnsiTheme="minorHAnsi"/>
        </w:rPr>
        <w:t xml:space="preserve">nsuring the biosecurity system is adequately funded to </w:t>
      </w:r>
      <w:r w:rsidR="00DE3CEB">
        <w:rPr>
          <w:rFonts w:asciiTheme="minorHAnsi" w:hAnsiTheme="minorHAnsi"/>
        </w:rPr>
        <w:t>a</w:t>
      </w:r>
      <w:r w:rsidR="00197D7A">
        <w:rPr>
          <w:rFonts w:asciiTheme="minorHAnsi" w:hAnsiTheme="minorHAnsi"/>
        </w:rPr>
        <w:t>d</w:t>
      </w:r>
      <w:r w:rsidR="00DE3CEB">
        <w:rPr>
          <w:rFonts w:asciiTheme="minorHAnsi" w:hAnsiTheme="minorHAnsi"/>
        </w:rPr>
        <w:t>dress</w:t>
      </w:r>
      <w:r w:rsidR="00DE3CEB" w:rsidRPr="00FE738C">
        <w:rPr>
          <w:rFonts w:asciiTheme="minorHAnsi" w:hAnsiTheme="minorHAnsi"/>
        </w:rPr>
        <w:t xml:space="preserve"> the rapidly growing biosecurity risks </w:t>
      </w:r>
      <w:r w:rsidR="00DE3CEB">
        <w:rPr>
          <w:rFonts w:asciiTheme="minorHAnsi" w:hAnsiTheme="minorHAnsi"/>
        </w:rPr>
        <w:t xml:space="preserve">and </w:t>
      </w:r>
      <w:r w:rsidR="00DE3CEB" w:rsidRPr="00FE738C">
        <w:rPr>
          <w:rFonts w:asciiTheme="minorHAnsi" w:hAnsiTheme="minorHAnsi"/>
        </w:rPr>
        <w:t>complexity</w:t>
      </w:r>
      <w:r w:rsidR="00E860A1">
        <w:rPr>
          <w:rFonts w:asciiTheme="minorHAnsi" w:hAnsiTheme="minorHAnsi"/>
        </w:rPr>
        <w:t xml:space="preserve"> will</w:t>
      </w:r>
      <w:r w:rsidR="00DE3CEB" w:rsidRPr="00FE738C">
        <w:rPr>
          <w:rFonts w:asciiTheme="minorHAnsi" w:hAnsiTheme="minorHAnsi"/>
        </w:rPr>
        <w:t xml:space="preserve"> </w:t>
      </w:r>
      <w:r w:rsidR="00DE3CEB">
        <w:rPr>
          <w:rFonts w:asciiTheme="minorHAnsi" w:hAnsiTheme="minorHAnsi"/>
        </w:rPr>
        <w:t>reduce</w:t>
      </w:r>
      <w:r w:rsidR="00DE3CEB" w:rsidRPr="00FE738C">
        <w:rPr>
          <w:rFonts w:asciiTheme="minorHAnsi" w:hAnsiTheme="minorHAnsi"/>
        </w:rPr>
        <w:t xml:space="preserve"> the </w:t>
      </w:r>
      <w:r w:rsidR="00DE3CEB">
        <w:rPr>
          <w:rFonts w:asciiTheme="minorHAnsi" w:hAnsiTheme="minorHAnsi"/>
        </w:rPr>
        <w:t xml:space="preserve">risk of </w:t>
      </w:r>
      <w:r w:rsidR="00DE3CEB" w:rsidRPr="00FE738C">
        <w:rPr>
          <w:rFonts w:asciiTheme="minorHAnsi" w:hAnsiTheme="minorHAnsi"/>
        </w:rPr>
        <w:t xml:space="preserve">individuals and </w:t>
      </w:r>
      <w:r w:rsidR="00DE3CEB">
        <w:rPr>
          <w:rFonts w:asciiTheme="minorHAnsi" w:hAnsiTheme="minorHAnsi"/>
        </w:rPr>
        <w:t>industry</w:t>
      </w:r>
      <w:r w:rsidR="00DE3CEB" w:rsidRPr="00FE738C">
        <w:rPr>
          <w:rFonts w:asciiTheme="minorHAnsi" w:hAnsiTheme="minorHAnsi"/>
        </w:rPr>
        <w:t xml:space="preserve"> </w:t>
      </w:r>
      <w:r w:rsidR="00DE3CEB">
        <w:rPr>
          <w:rFonts w:asciiTheme="minorHAnsi" w:hAnsiTheme="minorHAnsi"/>
        </w:rPr>
        <w:t xml:space="preserve">bearing the </w:t>
      </w:r>
      <w:r w:rsidR="00DE3CEB" w:rsidRPr="00FE738C">
        <w:rPr>
          <w:rFonts w:asciiTheme="minorHAnsi" w:hAnsiTheme="minorHAnsi"/>
        </w:rPr>
        <w:t xml:space="preserve">significant costs </w:t>
      </w:r>
      <w:r w:rsidR="00DE3CEB">
        <w:rPr>
          <w:rFonts w:asciiTheme="minorHAnsi" w:hAnsiTheme="minorHAnsi"/>
        </w:rPr>
        <w:t>of a biosecurity incursion</w:t>
      </w:r>
      <w:r>
        <w:rPr>
          <w:rFonts w:asciiTheme="minorHAnsi" w:hAnsiTheme="minorHAnsi"/>
        </w:rPr>
        <w:t xml:space="preserve">.  They also benefit from keeping import pathways open and efficient (for example, in relation to </w:t>
      </w:r>
      <w:r w:rsidRPr="00E80B21">
        <w:rPr>
          <w:rFonts w:asciiTheme="minorHAnsi" w:hAnsiTheme="minorHAnsi"/>
        </w:rPr>
        <w:t>the</w:t>
      </w:r>
      <w:r w:rsidR="00BE2EA4" w:rsidRPr="00E80B21">
        <w:rPr>
          <w:rFonts w:asciiTheme="minorHAnsi" w:hAnsiTheme="minorHAnsi"/>
        </w:rPr>
        <w:t xml:space="preserve"> </w:t>
      </w:r>
      <w:r w:rsidR="004348A6" w:rsidRPr="00E80B21">
        <w:rPr>
          <w:rFonts w:asciiTheme="minorHAnsi" w:hAnsiTheme="minorHAnsi"/>
        </w:rPr>
        <w:t xml:space="preserve">70 plus </w:t>
      </w:r>
      <w:r w:rsidR="00BE2EA4" w:rsidRPr="00E80B21">
        <w:rPr>
          <w:rFonts w:asciiTheme="minorHAnsi" w:hAnsiTheme="minorHAnsi"/>
        </w:rPr>
        <w:t>million</w:t>
      </w:r>
      <w:r w:rsidR="00BE2EA4">
        <w:rPr>
          <w:rFonts w:asciiTheme="minorHAnsi" w:hAnsiTheme="minorHAnsi"/>
        </w:rPr>
        <w:t xml:space="preserve"> of </w:t>
      </w:r>
      <w:r>
        <w:rPr>
          <w:rFonts w:asciiTheme="minorHAnsi" w:hAnsiTheme="minorHAnsi"/>
        </w:rPr>
        <w:t>low value items coming into Australia each year heading to businesses and consumers)</w:t>
      </w:r>
      <w:r w:rsidR="00DE3CEB">
        <w:rPr>
          <w:rFonts w:asciiTheme="minorHAnsi" w:hAnsiTheme="minorHAnsi"/>
        </w:rPr>
        <w:t xml:space="preserve">. </w:t>
      </w:r>
      <w:r>
        <w:rPr>
          <w:rFonts w:asciiTheme="minorHAnsi" w:hAnsiTheme="minorHAnsi"/>
        </w:rPr>
        <w:t xml:space="preserve">Delays at the border result in additional costs and supply chain disruptions. </w:t>
      </w:r>
      <w:r w:rsidR="00DE3CEB">
        <w:rPr>
          <w:rFonts w:asciiTheme="minorHAnsi" w:hAnsiTheme="minorHAnsi"/>
        </w:rPr>
        <w:t xml:space="preserve">It also further builds the confidence required to operate an open economy. </w:t>
      </w:r>
    </w:p>
    <w:p w14:paraId="5C2A0B24" w14:textId="77777777" w:rsidR="00DE3CEB" w:rsidRDefault="00DE3CEB" w:rsidP="00DE3CEB">
      <w:pPr>
        <w:spacing w:line="240" w:lineRule="auto"/>
        <w:rPr>
          <w:rFonts w:asciiTheme="minorHAnsi" w:hAnsiTheme="minorHAnsi"/>
        </w:rPr>
      </w:pPr>
      <w:r>
        <w:rPr>
          <w:rFonts w:asciiTheme="minorHAnsi" w:hAnsiTheme="minorHAnsi"/>
        </w:rPr>
        <w:t xml:space="preserve">The department will </w:t>
      </w:r>
      <w:r w:rsidR="00EE1AA4">
        <w:rPr>
          <w:rFonts w:asciiTheme="minorHAnsi" w:hAnsiTheme="minorHAnsi"/>
        </w:rPr>
        <w:t xml:space="preserve">continue to </w:t>
      </w:r>
      <w:r>
        <w:rPr>
          <w:rFonts w:asciiTheme="minorHAnsi" w:hAnsiTheme="minorHAnsi"/>
        </w:rPr>
        <w:t>work collaboratively with industry on ways to enhance the biosecurity system, co-designing initiatives where possible, especially when considering any new or expanded fees or charges. Working with biosecurity industry participants</w:t>
      </w:r>
      <w:r w:rsidDel="00AF1E03">
        <w:rPr>
          <w:rFonts w:asciiTheme="minorHAnsi" w:hAnsiTheme="minorHAnsi"/>
        </w:rPr>
        <w:t xml:space="preserve"> </w:t>
      </w:r>
      <w:r>
        <w:rPr>
          <w:rFonts w:asciiTheme="minorHAnsi" w:hAnsiTheme="minorHAnsi"/>
        </w:rPr>
        <w:t xml:space="preserve">will support greater efficiencies and deliver better results for managing biosecurity risk. This approach will also empower partners, and encourage partnership and co-investment in the biosecurity system. </w:t>
      </w:r>
    </w:p>
    <w:p w14:paraId="53FA3C31" w14:textId="13A8DF18" w:rsidR="00197D7A" w:rsidRPr="00FE738C" w:rsidRDefault="00197D7A" w:rsidP="00DE3CEB">
      <w:pPr>
        <w:spacing w:line="240" w:lineRule="auto"/>
        <w:rPr>
          <w:rFonts w:asciiTheme="minorHAnsi" w:hAnsiTheme="minorHAnsi"/>
        </w:rPr>
      </w:pPr>
      <w:r>
        <w:rPr>
          <w:rFonts w:asciiTheme="minorHAnsi" w:hAnsiTheme="minorHAnsi"/>
        </w:rPr>
        <w:t>Th</w:t>
      </w:r>
      <w:r w:rsidR="00A6673D">
        <w:rPr>
          <w:rFonts w:asciiTheme="minorHAnsi" w:hAnsiTheme="minorHAnsi"/>
        </w:rPr>
        <w:t>ese issues were</w:t>
      </w:r>
      <w:r>
        <w:rPr>
          <w:rFonts w:asciiTheme="minorHAnsi" w:hAnsiTheme="minorHAnsi"/>
        </w:rPr>
        <w:t xml:space="preserve"> a </w:t>
      </w:r>
      <w:r w:rsidR="00A6673D">
        <w:rPr>
          <w:rFonts w:asciiTheme="minorHAnsi" w:hAnsiTheme="minorHAnsi"/>
        </w:rPr>
        <w:t>clear</w:t>
      </w:r>
      <w:r>
        <w:rPr>
          <w:rFonts w:asciiTheme="minorHAnsi" w:hAnsiTheme="minorHAnsi"/>
        </w:rPr>
        <w:t xml:space="preserve"> focus of submissions to the sustainable biosecurity </w:t>
      </w:r>
      <w:r w:rsidR="007B5FAA">
        <w:rPr>
          <w:rFonts w:asciiTheme="minorHAnsi" w:hAnsiTheme="minorHAnsi"/>
        </w:rPr>
        <w:t xml:space="preserve">funding public </w:t>
      </w:r>
      <w:r>
        <w:rPr>
          <w:rFonts w:asciiTheme="minorHAnsi" w:hAnsiTheme="minorHAnsi"/>
        </w:rPr>
        <w:t>consultation process</w:t>
      </w:r>
      <w:r w:rsidR="00EE1AA4">
        <w:rPr>
          <w:rFonts w:asciiTheme="minorHAnsi" w:hAnsiTheme="minorHAnsi"/>
        </w:rPr>
        <w:t xml:space="preserve"> in early 2023</w:t>
      </w:r>
      <w:r w:rsidR="00A6673D">
        <w:rPr>
          <w:rFonts w:asciiTheme="minorHAnsi" w:hAnsiTheme="minorHAnsi"/>
        </w:rPr>
        <w:t>.</w:t>
      </w:r>
      <w:r>
        <w:rPr>
          <w:rFonts w:asciiTheme="minorHAnsi" w:hAnsiTheme="minorHAnsi"/>
        </w:rPr>
        <w:t xml:space="preserve"> </w:t>
      </w:r>
    </w:p>
    <w:p w14:paraId="41E41505" w14:textId="77777777" w:rsidR="00DE3CEB" w:rsidRDefault="00DE3CEB" w:rsidP="00DE3CEB">
      <w:pPr>
        <w:spacing w:line="240" w:lineRule="auto"/>
        <w:rPr>
          <w:rFonts w:asciiTheme="minorHAnsi" w:hAnsiTheme="minorHAnsi"/>
        </w:rPr>
      </w:pPr>
      <w:r w:rsidRPr="00F86197">
        <w:rPr>
          <w:rFonts w:eastAsiaTheme="majorEastAsia" w:cstheme="majorBidi"/>
          <w:b/>
          <w:bCs/>
          <w:color w:val="003865"/>
          <w:sz w:val="28"/>
          <w:szCs w:val="28"/>
        </w:rPr>
        <w:t>Proposal to</w:t>
      </w:r>
      <w:r>
        <w:rPr>
          <w:rFonts w:eastAsiaTheme="majorEastAsia" w:cstheme="majorBidi"/>
          <w:b/>
          <w:bCs/>
          <w:color w:val="003865"/>
          <w:sz w:val="28"/>
          <w:szCs w:val="28"/>
        </w:rPr>
        <w:t xml:space="preserve"> expand cost recovery arrangements to </w:t>
      </w:r>
      <w:r w:rsidR="00CF4EBF">
        <w:rPr>
          <w:rFonts w:eastAsiaTheme="majorEastAsia" w:cstheme="majorBidi"/>
          <w:b/>
          <w:bCs/>
          <w:color w:val="003865"/>
          <w:sz w:val="28"/>
          <w:szCs w:val="28"/>
        </w:rPr>
        <w:t xml:space="preserve">declared </w:t>
      </w:r>
      <w:r>
        <w:rPr>
          <w:rFonts w:eastAsiaTheme="majorEastAsia" w:cstheme="majorBidi"/>
          <w:b/>
          <w:bCs/>
          <w:color w:val="003865"/>
          <w:sz w:val="28"/>
          <w:szCs w:val="28"/>
        </w:rPr>
        <w:t>low value imported goods</w:t>
      </w:r>
    </w:p>
    <w:p w14:paraId="660725E6" w14:textId="57BE8BA1" w:rsidR="00DE3CEB" w:rsidRDefault="00DE3CEB" w:rsidP="00DE3CEB">
      <w:pPr>
        <w:spacing w:line="240" w:lineRule="auto"/>
        <w:rPr>
          <w:rFonts w:asciiTheme="minorHAnsi" w:hAnsiTheme="minorHAnsi"/>
        </w:rPr>
      </w:pPr>
      <w:r>
        <w:rPr>
          <w:rFonts w:asciiTheme="minorHAnsi" w:hAnsiTheme="minorHAnsi"/>
        </w:rPr>
        <w:t>The proposal seeks</w:t>
      </w:r>
      <w:r w:rsidRPr="0043176F">
        <w:rPr>
          <w:rFonts w:asciiTheme="minorHAnsi" w:hAnsiTheme="minorHAnsi"/>
        </w:rPr>
        <w:t xml:space="preserve"> to introduce </w:t>
      </w:r>
      <w:r>
        <w:rPr>
          <w:rFonts w:asciiTheme="minorHAnsi" w:hAnsiTheme="minorHAnsi"/>
        </w:rPr>
        <w:t>a</w:t>
      </w:r>
      <w:r w:rsidRPr="0043176F">
        <w:rPr>
          <w:rFonts w:asciiTheme="minorHAnsi" w:hAnsiTheme="minorHAnsi"/>
        </w:rPr>
        <w:t>rrangements</w:t>
      </w:r>
      <w:r>
        <w:rPr>
          <w:rFonts w:asciiTheme="minorHAnsi" w:hAnsiTheme="minorHAnsi"/>
        </w:rPr>
        <w:t xml:space="preserve"> to</w:t>
      </w:r>
      <w:r w:rsidRPr="0043176F">
        <w:rPr>
          <w:rFonts w:asciiTheme="minorHAnsi" w:hAnsiTheme="minorHAnsi"/>
        </w:rPr>
        <w:t xml:space="preserve"> recover regulatory costs associated with biosecurity risk assessment, management and clearance of </w:t>
      </w:r>
      <w:r w:rsidR="007A05FE">
        <w:rPr>
          <w:rFonts w:asciiTheme="minorHAnsi" w:hAnsiTheme="minorHAnsi"/>
        </w:rPr>
        <w:t>items</w:t>
      </w:r>
      <w:r w:rsidRPr="0043176F">
        <w:rPr>
          <w:rFonts w:asciiTheme="minorHAnsi" w:hAnsiTheme="minorHAnsi"/>
        </w:rPr>
        <w:t xml:space="preserve"> with a value at</w:t>
      </w:r>
      <w:r>
        <w:rPr>
          <w:rFonts w:asciiTheme="minorHAnsi" w:hAnsiTheme="minorHAnsi"/>
        </w:rPr>
        <w:t>,</w:t>
      </w:r>
      <w:r w:rsidRPr="0043176F">
        <w:rPr>
          <w:rFonts w:asciiTheme="minorHAnsi" w:hAnsiTheme="minorHAnsi"/>
        </w:rPr>
        <w:t xml:space="preserve"> or less than</w:t>
      </w:r>
      <w:r>
        <w:rPr>
          <w:rFonts w:asciiTheme="minorHAnsi" w:hAnsiTheme="minorHAnsi"/>
        </w:rPr>
        <w:t>,</w:t>
      </w:r>
      <w:r w:rsidRPr="0043176F">
        <w:rPr>
          <w:rFonts w:asciiTheme="minorHAnsi" w:hAnsiTheme="minorHAnsi"/>
        </w:rPr>
        <w:t xml:space="preserve"> $1,000</w:t>
      </w:r>
      <w:r>
        <w:rPr>
          <w:rFonts w:asciiTheme="minorHAnsi" w:hAnsiTheme="minorHAnsi"/>
        </w:rPr>
        <w:t xml:space="preserve">. These are also known as </w:t>
      </w:r>
      <w:r w:rsidRPr="0043176F">
        <w:rPr>
          <w:rFonts w:asciiTheme="minorHAnsi" w:hAnsiTheme="minorHAnsi"/>
        </w:rPr>
        <w:t xml:space="preserve">self-assessed clearance </w:t>
      </w:r>
      <w:r>
        <w:rPr>
          <w:rFonts w:asciiTheme="minorHAnsi" w:hAnsiTheme="minorHAnsi"/>
        </w:rPr>
        <w:t>items</w:t>
      </w:r>
      <w:r w:rsidRPr="0043176F">
        <w:rPr>
          <w:rFonts w:asciiTheme="minorHAnsi" w:hAnsiTheme="minorHAnsi"/>
        </w:rPr>
        <w:t xml:space="preserve"> or SAC</w:t>
      </w:r>
      <w:r>
        <w:rPr>
          <w:rFonts w:asciiTheme="minorHAnsi" w:hAnsiTheme="minorHAnsi"/>
        </w:rPr>
        <w:t>s</w:t>
      </w:r>
      <w:r w:rsidRPr="0043176F">
        <w:rPr>
          <w:rFonts w:asciiTheme="minorHAnsi" w:hAnsiTheme="minorHAnsi"/>
        </w:rPr>
        <w:t xml:space="preserve">. This </w:t>
      </w:r>
      <w:r>
        <w:rPr>
          <w:rFonts w:asciiTheme="minorHAnsi" w:hAnsiTheme="minorHAnsi"/>
        </w:rPr>
        <w:t xml:space="preserve">proposal will see the introduction of </w:t>
      </w:r>
      <w:r w:rsidRPr="0043176F">
        <w:rPr>
          <w:rFonts w:asciiTheme="minorHAnsi" w:hAnsiTheme="minorHAnsi"/>
        </w:rPr>
        <w:t xml:space="preserve">a flat </w:t>
      </w:r>
      <w:r>
        <w:rPr>
          <w:rFonts w:asciiTheme="minorHAnsi" w:hAnsiTheme="minorHAnsi"/>
        </w:rPr>
        <w:t>charge</w:t>
      </w:r>
      <w:r w:rsidRPr="0043176F">
        <w:rPr>
          <w:rFonts w:asciiTheme="minorHAnsi" w:hAnsiTheme="minorHAnsi"/>
        </w:rPr>
        <w:t xml:space="preserve"> per </w:t>
      </w:r>
      <w:r w:rsidR="00AF22A6">
        <w:rPr>
          <w:rFonts w:asciiTheme="minorHAnsi" w:hAnsiTheme="minorHAnsi"/>
        </w:rPr>
        <w:t>declared</w:t>
      </w:r>
      <w:r>
        <w:rPr>
          <w:rFonts w:asciiTheme="minorHAnsi" w:hAnsiTheme="minorHAnsi"/>
        </w:rPr>
        <w:t xml:space="preserve"> consignment</w:t>
      </w:r>
      <w:r w:rsidR="00AF22A6">
        <w:rPr>
          <w:rFonts w:asciiTheme="minorHAnsi" w:hAnsiTheme="minorHAnsi"/>
        </w:rPr>
        <w:t xml:space="preserve"> from 1 July 2024</w:t>
      </w:r>
      <w:r>
        <w:rPr>
          <w:rFonts w:asciiTheme="minorHAnsi" w:hAnsiTheme="minorHAnsi"/>
        </w:rPr>
        <w:t xml:space="preserve">. </w:t>
      </w:r>
    </w:p>
    <w:p w14:paraId="3B45D487" w14:textId="3C8D89CA" w:rsidR="00DE3CEB" w:rsidRDefault="00DE3CEB" w:rsidP="00DE3CEB">
      <w:pPr>
        <w:spacing w:line="240" w:lineRule="auto"/>
        <w:rPr>
          <w:rFonts w:asciiTheme="minorHAnsi" w:hAnsiTheme="minorHAnsi"/>
        </w:rPr>
      </w:pPr>
      <w:r>
        <w:rPr>
          <w:rFonts w:asciiTheme="minorHAnsi" w:hAnsiTheme="minorHAnsi"/>
        </w:rPr>
        <w:t>The charging arrangement will be c</w:t>
      </w:r>
      <w:r w:rsidRPr="0043176F">
        <w:rPr>
          <w:rFonts w:asciiTheme="minorHAnsi" w:hAnsiTheme="minorHAnsi"/>
        </w:rPr>
        <w:t xml:space="preserve">onsistent with </w:t>
      </w:r>
      <w:r>
        <w:rPr>
          <w:rFonts w:asciiTheme="minorHAnsi" w:hAnsiTheme="minorHAnsi"/>
        </w:rPr>
        <w:t>the Australian Government Charging Framework together with domestic and international trade law</w:t>
      </w:r>
      <w:r w:rsidRPr="0043176F">
        <w:rPr>
          <w:rFonts w:asciiTheme="minorHAnsi" w:hAnsiTheme="minorHAnsi"/>
        </w:rPr>
        <w:t xml:space="preserve"> obligations</w:t>
      </w:r>
      <w:r>
        <w:rPr>
          <w:rFonts w:asciiTheme="minorHAnsi" w:hAnsiTheme="minorHAnsi"/>
        </w:rPr>
        <w:t>. Based on current regulatory costs for this activity and average annual consignment numbers, it would result in a per item charge of around $0.40. Specific</w:t>
      </w:r>
      <w:r w:rsidR="00AF22A6">
        <w:rPr>
          <w:rFonts w:asciiTheme="minorHAnsi" w:hAnsiTheme="minorHAnsi"/>
        </w:rPr>
        <w:t xml:space="preserve"> biosecurity </w:t>
      </w:r>
      <w:r>
        <w:rPr>
          <w:rFonts w:asciiTheme="minorHAnsi" w:hAnsiTheme="minorHAnsi"/>
        </w:rPr>
        <w:t xml:space="preserve">fees (i.e. for the inspection or treatment of an item referred as part of the general clearance process) </w:t>
      </w:r>
      <w:r w:rsidR="00AF22A6">
        <w:rPr>
          <w:rFonts w:asciiTheme="minorHAnsi" w:hAnsiTheme="minorHAnsi"/>
        </w:rPr>
        <w:t>already</w:t>
      </w:r>
      <w:r>
        <w:rPr>
          <w:rFonts w:asciiTheme="minorHAnsi" w:hAnsiTheme="minorHAnsi"/>
        </w:rPr>
        <w:t xml:space="preserve"> appl</w:t>
      </w:r>
      <w:r w:rsidR="00AF22A6">
        <w:rPr>
          <w:rFonts w:asciiTheme="minorHAnsi" w:hAnsiTheme="minorHAnsi"/>
        </w:rPr>
        <w:t>y and will</w:t>
      </w:r>
      <w:r>
        <w:rPr>
          <w:rFonts w:asciiTheme="minorHAnsi" w:hAnsiTheme="minorHAnsi"/>
        </w:rPr>
        <w:t xml:space="preserve"> continue</w:t>
      </w:r>
      <w:r w:rsidR="004348A6">
        <w:rPr>
          <w:rFonts w:asciiTheme="minorHAnsi" w:hAnsiTheme="minorHAnsi"/>
        </w:rPr>
        <w:t xml:space="preserve"> in addition to this new cost recovery arrangement</w:t>
      </w:r>
    </w:p>
    <w:p w14:paraId="00F70F12" w14:textId="25B2AF9A" w:rsidR="00DE3CEB" w:rsidRDefault="00AF22A6" w:rsidP="00DE3CEB">
      <w:pPr>
        <w:spacing w:before="240" w:line="240" w:lineRule="auto"/>
        <w:rPr>
          <w:rFonts w:asciiTheme="minorHAnsi" w:hAnsiTheme="minorHAnsi"/>
        </w:rPr>
      </w:pPr>
      <w:r>
        <w:rPr>
          <w:rFonts w:asciiTheme="minorHAnsi" w:hAnsiTheme="minorHAnsi"/>
        </w:rPr>
        <w:lastRenderedPageBreak/>
        <w:t>T</w:t>
      </w:r>
      <w:r w:rsidR="00DE3CEB">
        <w:rPr>
          <w:rFonts w:asciiTheme="minorHAnsi" w:hAnsiTheme="minorHAnsi"/>
        </w:rPr>
        <w:t xml:space="preserve">his charge would be collected and remitted to DAFF by the international freight carriers (such as FedEx, DHL, UPS and </w:t>
      </w:r>
      <w:r w:rsidR="00DE3CEB" w:rsidRPr="0043176F">
        <w:rPr>
          <w:rFonts w:asciiTheme="minorHAnsi" w:hAnsiTheme="minorHAnsi"/>
        </w:rPr>
        <w:t>StarTrack</w:t>
      </w:r>
      <w:r w:rsidR="00DE3CEB">
        <w:rPr>
          <w:rFonts w:asciiTheme="minorHAnsi" w:hAnsiTheme="minorHAnsi"/>
        </w:rPr>
        <w:t>)</w:t>
      </w:r>
      <w:r w:rsidR="00DE3CEB" w:rsidRPr="0043176F">
        <w:rPr>
          <w:rFonts w:asciiTheme="minorHAnsi" w:hAnsiTheme="minorHAnsi"/>
        </w:rPr>
        <w:t xml:space="preserve"> </w:t>
      </w:r>
      <w:r w:rsidR="00DE3CEB">
        <w:rPr>
          <w:rFonts w:asciiTheme="minorHAnsi" w:hAnsiTheme="minorHAnsi"/>
        </w:rPr>
        <w:t xml:space="preserve">that </w:t>
      </w:r>
      <w:r w:rsidR="00263DD1">
        <w:rPr>
          <w:rFonts w:asciiTheme="minorHAnsi" w:hAnsiTheme="minorHAnsi"/>
        </w:rPr>
        <w:t>facilitate the importation of nearly all of these goods into Australia</w:t>
      </w:r>
      <w:r w:rsidR="00DE3CEB">
        <w:rPr>
          <w:rFonts w:asciiTheme="minorHAnsi" w:hAnsiTheme="minorHAnsi"/>
        </w:rPr>
        <w:t xml:space="preserve">. </w:t>
      </w:r>
      <w:r w:rsidR="00E94267">
        <w:rPr>
          <w:rFonts w:asciiTheme="minorHAnsi" w:hAnsiTheme="minorHAnsi"/>
        </w:rPr>
        <w:t>This is the same process as applies to the existing biosecurity fees.</w:t>
      </w:r>
    </w:p>
    <w:p w14:paraId="2109D8B8" w14:textId="77777777" w:rsidR="00DE3CEB" w:rsidRDefault="00DE3CEB" w:rsidP="00DE3CEB">
      <w:pPr>
        <w:spacing w:before="240" w:line="240" w:lineRule="auto"/>
        <w:rPr>
          <w:rFonts w:asciiTheme="minorHAnsi" w:hAnsiTheme="minorHAnsi"/>
        </w:rPr>
      </w:pPr>
      <w:r>
        <w:rPr>
          <w:rFonts w:asciiTheme="minorHAnsi" w:hAnsiTheme="minorHAnsi"/>
        </w:rPr>
        <w:t>For clarity</w:t>
      </w:r>
      <w:r w:rsidR="00AF22A6">
        <w:rPr>
          <w:rFonts w:asciiTheme="minorHAnsi" w:hAnsiTheme="minorHAnsi"/>
        </w:rPr>
        <w:t>, t</w:t>
      </w:r>
      <w:r>
        <w:rPr>
          <w:rFonts w:asciiTheme="minorHAnsi" w:hAnsiTheme="minorHAnsi"/>
        </w:rPr>
        <w:t>his</w:t>
      </w:r>
      <w:r w:rsidR="00CF4EBF">
        <w:rPr>
          <w:rFonts w:asciiTheme="minorHAnsi" w:hAnsiTheme="minorHAnsi"/>
        </w:rPr>
        <w:t xml:space="preserve"> proposal</w:t>
      </w:r>
      <w:r>
        <w:rPr>
          <w:rFonts w:asciiTheme="minorHAnsi" w:hAnsiTheme="minorHAnsi"/>
        </w:rPr>
        <w:t xml:space="preserve"> does not extend to items entering through the international mail pathway managed by Australia Post, which are subject to separate </w:t>
      </w:r>
      <w:r w:rsidR="00AF22A6">
        <w:rPr>
          <w:rFonts w:asciiTheme="minorHAnsi" w:hAnsiTheme="minorHAnsi"/>
        </w:rPr>
        <w:t xml:space="preserve">biosecurity </w:t>
      </w:r>
      <w:r>
        <w:rPr>
          <w:rFonts w:asciiTheme="minorHAnsi" w:hAnsiTheme="minorHAnsi"/>
        </w:rPr>
        <w:t xml:space="preserve">charging arrangements. </w:t>
      </w:r>
      <w:r w:rsidR="00AF22A6">
        <w:rPr>
          <w:rFonts w:asciiTheme="minorHAnsi" w:hAnsiTheme="minorHAnsi"/>
        </w:rPr>
        <w:t xml:space="preserve">Further, </w:t>
      </w:r>
      <w:r>
        <w:rPr>
          <w:rFonts w:asciiTheme="minorHAnsi" w:hAnsiTheme="minorHAnsi"/>
        </w:rPr>
        <w:t>cost recovery fees and charges are already in place for consignments valued over $1,000.</w:t>
      </w:r>
    </w:p>
    <w:p w14:paraId="11CBC0A6" w14:textId="77777777" w:rsidR="00DE3CEB" w:rsidRDefault="00DE3CEB" w:rsidP="00CF4EBF">
      <w:pPr>
        <w:pStyle w:val="CABParagraph"/>
        <w:spacing w:after="120"/>
        <w:rPr>
          <w:rFonts w:eastAsiaTheme="majorEastAsia" w:cstheme="majorBidi"/>
          <w:b/>
          <w:bCs/>
          <w:color w:val="003865"/>
          <w:sz w:val="24"/>
          <w:szCs w:val="28"/>
        </w:rPr>
      </w:pPr>
      <w:r>
        <w:rPr>
          <w:rFonts w:eastAsiaTheme="majorEastAsia" w:cstheme="majorBidi"/>
          <w:b/>
          <w:bCs/>
          <w:color w:val="003865"/>
          <w:sz w:val="24"/>
          <w:szCs w:val="28"/>
        </w:rPr>
        <w:t>Who would be affected?</w:t>
      </w:r>
    </w:p>
    <w:p w14:paraId="50AA48F4" w14:textId="77777777" w:rsidR="00DE3CEB" w:rsidRDefault="00DE3CEB" w:rsidP="00DE3CEB">
      <w:pPr>
        <w:spacing w:line="240" w:lineRule="auto"/>
        <w:rPr>
          <w:rFonts w:asciiTheme="minorHAnsi" w:hAnsiTheme="minorHAnsi"/>
        </w:rPr>
      </w:pPr>
      <w:r>
        <w:rPr>
          <w:rFonts w:asciiTheme="minorHAnsi" w:hAnsiTheme="minorHAnsi"/>
        </w:rPr>
        <w:t xml:space="preserve">The low value import pathway reflects commercial and non-commercial imports. While consignments </w:t>
      </w:r>
      <w:r w:rsidR="006C7B48">
        <w:rPr>
          <w:rFonts w:asciiTheme="minorHAnsi" w:hAnsiTheme="minorHAnsi"/>
        </w:rPr>
        <w:t>are</w:t>
      </w:r>
      <w:r>
        <w:rPr>
          <w:rFonts w:asciiTheme="minorHAnsi" w:hAnsiTheme="minorHAnsi"/>
        </w:rPr>
        <w:t xml:space="preserve"> largely initiated from within Australia</w:t>
      </w:r>
      <w:r w:rsidR="00CF4EBF">
        <w:rPr>
          <w:rFonts w:asciiTheme="minorHAnsi" w:hAnsiTheme="minorHAnsi"/>
        </w:rPr>
        <w:t>,</w:t>
      </w:r>
      <w:r>
        <w:rPr>
          <w:rFonts w:asciiTheme="minorHAnsi" w:hAnsiTheme="minorHAnsi"/>
        </w:rPr>
        <w:t xml:space="preserve"> there would also be a proportion of items sent to domestic recipients on an unsolicited basis i.e. by family and friends or as part of global marketing campaigns. </w:t>
      </w:r>
    </w:p>
    <w:p w14:paraId="2FBD9404" w14:textId="047559A1" w:rsidR="00DE3CEB" w:rsidRPr="0043176F" w:rsidRDefault="00DE3CEB" w:rsidP="00DE3CEB">
      <w:pPr>
        <w:spacing w:line="240" w:lineRule="auto"/>
        <w:rPr>
          <w:rFonts w:asciiTheme="minorHAnsi" w:hAnsiTheme="minorHAnsi"/>
        </w:rPr>
      </w:pPr>
      <w:r>
        <w:rPr>
          <w:rFonts w:asciiTheme="minorHAnsi" w:hAnsiTheme="minorHAnsi"/>
        </w:rPr>
        <w:t>Consumers and businesses w</w:t>
      </w:r>
      <w:r w:rsidR="00CF4EBF">
        <w:rPr>
          <w:rFonts w:asciiTheme="minorHAnsi" w:hAnsiTheme="minorHAnsi"/>
        </w:rPr>
        <w:t>ould be expected to</w:t>
      </w:r>
      <w:r>
        <w:rPr>
          <w:rFonts w:asciiTheme="minorHAnsi" w:hAnsiTheme="minorHAnsi"/>
        </w:rPr>
        <w:t xml:space="preserve"> benefit from </w:t>
      </w:r>
      <w:r w:rsidR="00735EFF">
        <w:rPr>
          <w:rFonts w:asciiTheme="minorHAnsi" w:hAnsiTheme="minorHAnsi"/>
        </w:rPr>
        <w:t xml:space="preserve">the </w:t>
      </w:r>
      <w:r>
        <w:rPr>
          <w:rFonts w:asciiTheme="minorHAnsi" w:hAnsiTheme="minorHAnsi"/>
        </w:rPr>
        <w:t xml:space="preserve">faster and </w:t>
      </w:r>
      <w:r w:rsidR="004348A6">
        <w:rPr>
          <w:rFonts w:asciiTheme="minorHAnsi" w:hAnsiTheme="minorHAnsi"/>
        </w:rPr>
        <w:t xml:space="preserve">more </w:t>
      </w:r>
      <w:r>
        <w:rPr>
          <w:rFonts w:asciiTheme="minorHAnsi" w:hAnsiTheme="minorHAnsi"/>
        </w:rPr>
        <w:t>effective biosecurity clearance</w:t>
      </w:r>
      <w:r w:rsidR="00EE1AA4">
        <w:rPr>
          <w:rFonts w:asciiTheme="minorHAnsi" w:hAnsiTheme="minorHAnsi"/>
        </w:rPr>
        <w:t xml:space="preserve"> </w:t>
      </w:r>
      <w:r w:rsidR="004348A6">
        <w:rPr>
          <w:rFonts w:asciiTheme="minorHAnsi" w:hAnsiTheme="minorHAnsi"/>
        </w:rPr>
        <w:t>that this</w:t>
      </w:r>
      <w:r w:rsidR="00CF4EBF">
        <w:rPr>
          <w:rFonts w:asciiTheme="minorHAnsi" w:hAnsiTheme="minorHAnsi"/>
        </w:rPr>
        <w:t xml:space="preserve"> funding arrangement</w:t>
      </w:r>
      <w:r w:rsidR="00735EFF">
        <w:rPr>
          <w:rFonts w:asciiTheme="minorHAnsi" w:hAnsiTheme="minorHAnsi"/>
        </w:rPr>
        <w:t xml:space="preserve"> </w:t>
      </w:r>
      <w:r w:rsidR="00CF4EBF">
        <w:rPr>
          <w:rFonts w:asciiTheme="minorHAnsi" w:hAnsiTheme="minorHAnsi"/>
        </w:rPr>
        <w:t>w</w:t>
      </w:r>
      <w:r w:rsidR="006C7B48">
        <w:rPr>
          <w:rFonts w:asciiTheme="minorHAnsi" w:hAnsiTheme="minorHAnsi"/>
        </w:rPr>
        <w:t>ould</w:t>
      </w:r>
      <w:r w:rsidR="00CF4EBF">
        <w:rPr>
          <w:rFonts w:asciiTheme="minorHAnsi" w:hAnsiTheme="minorHAnsi"/>
        </w:rPr>
        <w:t xml:space="preserve"> support</w:t>
      </w:r>
      <w:r>
        <w:rPr>
          <w:rFonts w:asciiTheme="minorHAnsi" w:hAnsiTheme="minorHAnsi"/>
        </w:rPr>
        <w:t xml:space="preserve">. </w:t>
      </w:r>
    </w:p>
    <w:p w14:paraId="16E437AB" w14:textId="77777777" w:rsidR="00DE3CEB" w:rsidRPr="00FE738C" w:rsidRDefault="00DE3CEB" w:rsidP="00DE3CEB">
      <w:pPr>
        <w:spacing w:line="240" w:lineRule="auto"/>
        <w:rPr>
          <w:rFonts w:eastAsiaTheme="majorEastAsia" w:cstheme="majorBidi"/>
          <w:b/>
          <w:bCs/>
        </w:rPr>
      </w:pPr>
      <w:r w:rsidRPr="00FE738C">
        <w:rPr>
          <w:rFonts w:eastAsiaTheme="majorEastAsia" w:cstheme="majorBidi"/>
          <w:b/>
          <w:bCs/>
        </w:rPr>
        <w:t xml:space="preserve">Impact to Individuals  </w:t>
      </w:r>
    </w:p>
    <w:p w14:paraId="4C386945" w14:textId="028751A6" w:rsidR="00DE3CEB" w:rsidRDefault="00DE3CEB" w:rsidP="00DE3CEB">
      <w:pPr>
        <w:spacing w:line="240" w:lineRule="auto"/>
        <w:rPr>
          <w:rFonts w:asciiTheme="minorHAnsi" w:hAnsiTheme="minorHAnsi"/>
        </w:rPr>
      </w:pPr>
      <w:r>
        <w:rPr>
          <w:rFonts w:asciiTheme="minorHAnsi" w:hAnsiTheme="minorHAnsi"/>
        </w:rPr>
        <w:t xml:space="preserve">The proposed new charge is likely </w:t>
      </w:r>
      <w:r w:rsidRPr="00FE738C">
        <w:rPr>
          <w:rFonts w:asciiTheme="minorHAnsi" w:hAnsiTheme="minorHAnsi"/>
        </w:rPr>
        <w:t xml:space="preserve">to be borne by </w:t>
      </w:r>
      <w:r>
        <w:rPr>
          <w:rFonts w:asciiTheme="minorHAnsi" w:hAnsiTheme="minorHAnsi"/>
        </w:rPr>
        <w:t xml:space="preserve">domestic </w:t>
      </w:r>
      <w:r w:rsidRPr="00FE738C">
        <w:rPr>
          <w:rFonts w:asciiTheme="minorHAnsi" w:hAnsiTheme="minorHAnsi"/>
        </w:rPr>
        <w:t xml:space="preserve">consumers </w:t>
      </w:r>
      <w:r>
        <w:rPr>
          <w:rFonts w:asciiTheme="minorHAnsi" w:hAnsiTheme="minorHAnsi"/>
        </w:rPr>
        <w:t>of these goods, either directly as the owner/importer</w:t>
      </w:r>
      <w:r w:rsidR="006C7B48">
        <w:rPr>
          <w:rFonts w:asciiTheme="minorHAnsi" w:hAnsiTheme="minorHAnsi"/>
        </w:rPr>
        <w:t>,</w:t>
      </w:r>
      <w:r>
        <w:rPr>
          <w:rFonts w:asciiTheme="minorHAnsi" w:hAnsiTheme="minorHAnsi"/>
        </w:rPr>
        <w:t xml:space="preserve"> indirectly through the passing on of </w:t>
      </w:r>
      <w:r w:rsidR="006C7B48">
        <w:rPr>
          <w:rFonts w:asciiTheme="minorHAnsi" w:hAnsiTheme="minorHAnsi"/>
        </w:rPr>
        <w:t xml:space="preserve">third party </w:t>
      </w:r>
      <w:r>
        <w:rPr>
          <w:rFonts w:asciiTheme="minorHAnsi" w:hAnsiTheme="minorHAnsi"/>
        </w:rPr>
        <w:t>import costs (logistics and handling fees), or in the price of the good where the</w:t>
      </w:r>
      <w:r w:rsidR="006C7B48">
        <w:rPr>
          <w:rFonts w:asciiTheme="minorHAnsi" w:hAnsiTheme="minorHAnsi"/>
        </w:rPr>
        <w:t xml:space="preserve"> overseas</w:t>
      </w:r>
      <w:r>
        <w:rPr>
          <w:rFonts w:asciiTheme="minorHAnsi" w:hAnsiTheme="minorHAnsi"/>
        </w:rPr>
        <w:t xml:space="preserve"> sender is a business.</w:t>
      </w:r>
      <w:r w:rsidR="007E2341">
        <w:rPr>
          <w:rFonts w:asciiTheme="minorHAnsi" w:hAnsiTheme="minorHAnsi"/>
        </w:rPr>
        <w:t xml:space="preserve"> The proposed charge amount will be a very small proportion of current shipping fees applying to the express mail and parcels coming through this pathway.</w:t>
      </w:r>
    </w:p>
    <w:p w14:paraId="2B2B6737" w14:textId="24FC2BBD" w:rsidR="00DE3CEB" w:rsidRDefault="00DE3CEB" w:rsidP="00DE3CEB">
      <w:pPr>
        <w:spacing w:line="240" w:lineRule="auto"/>
        <w:rPr>
          <w:rFonts w:eastAsiaTheme="majorEastAsia" w:cstheme="majorBidi"/>
          <w:b/>
          <w:bCs/>
        </w:rPr>
      </w:pPr>
      <w:r>
        <w:rPr>
          <w:rFonts w:eastAsiaTheme="majorEastAsia" w:cstheme="majorBidi"/>
          <w:b/>
          <w:bCs/>
        </w:rPr>
        <w:t>International Express Carriers and Businesses</w:t>
      </w:r>
    </w:p>
    <w:p w14:paraId="3B237914" w14:textId="5D855FC3" w:rsidR="00DE3CEB" w:rsidRDefault="00263DD1" w:rsidP="00DE3CEB">
      <w:pPr>
        <w:spacing w:line="240" w:lineRule="auto"/>
        <w:rPr>
          <w:rFonts w:asciiTheme="minorHAnsi" w:hAnsiTheme="minorHAnsi"/>
        </w:rPr>
      </w:pPr>
      <w:r>
        <w:rPr>
          <w:rFonts w:eastAsiaTheme="majorEastAsia" w:cstheme="majorBidi"/>
          <w:bCs/>
        </w:rPr>
        <w:t>I</w:t>
      </w:r>
      <w:r w:rsidR="00DE3CEB">
        <w:rPr>
          <w:rFonts w:asciiTheme="minorHAnsi" w:hAnsiTheme="minorHAnsi"/>
        </w:rPr>
        <w:t>nternational express carriers</w:t>
      </w:r>
      <w:r w:rsidR="00DE3CEB" w:rsidRPr="00FE738C">
        <w:rPr>
          <w:rFonts w:asciiTheme="minorHAnsi" w:hAnsiTheme="minorHAnsi"/>
        </w:rPr>
        <w:t xml:space="preserve"> </w:t>
      </w:r>
      <w:r w:rsidR="00DE3CEB">
        <w:rPr>
          <w:rFonts w:asciiTheme="minorHAnsi" w:hAnsiTheme="minorHAnsi"/>
        </w:rPr>
        <w:t>will</w:t>
      </w:r>
      <w:r w:rsidR="00DE3CEB" w:rsidRPr="00FE738C">
        <w:rPr>
          <w:rFonts w:asciiTheme="minorHAnsi" w:hAnsiTheme="minorHAnsi"/>
        </w:rPr>
        <w:t xml:space="preserve"> </w:t>
      </w:r>
      <w:r w:rsidR="00DE3CEB">
        <w:rPr>
          <w:rFonts w:asciiTheme="minorHAnsi" w:hAnsiTheme="minorHAnsi"/>
        </w:rPr>
        <w:t xml:space="preserve">incur </w:t>
      </w:r>
      <w:r w:rsidR="00DE3CEB" w:rsidRPr="00FE738C">
        <w:rPr>
          <w:rFonts w:asciiTheme="minorHAnsi" w:hAnsiTheme="minorHAnsi"/>
        </w:rPr>
        <w:t xml:space="preserve">additional administrative costs </w:t>
      </w:r>
      <w:r w:rsidR="00DE3CEB">
        <w:rPr>
          <w:rFonts w:asciiTheme="minorHAnsi" w:hAnsiTheme="minorHAnsi"/>
        </w:rPr>
        <w:t>(</w:t>
      </w:r>
      <w:r>
        <w:rPr>
          <w:rFonts w:asciiTheme="minorHAnsi" w:hAnsiTheme="minorHAnsi"/>
        </w:rPr>
        <w:t>associated with</w:t>
      </w:r>
      <w:r w:rsidR="00DE3CEB">
        <w:rPr>
          <w:rFonts w:asciiTheme="minorHAnsi" w:hAnsiTheme="minorHAnsi"/>
        </w:rPr>
        <w:t xml:space="preserve"> collecting the fee from their clients, remitting amounts to DAFF on a self-assessed basis and meeting record keeping and audit requirements) in addition to the liability to remit the required charge amounts to DAFF. </w:t>
      </w:r>
    </w:p>
    <w:p w14:paraId="5AE8D4C6" w14:textId="32ED2CB3" w:rsidR="00DE3CEB" w:rsidRDefault="00263DD1" w:rsidP="00DE3CEB">
      <w:pPr>
        <w:spacing w:line="240" w:lineRule="auto"/>
        <w:rPr>
          <w:rFonts w:asciiTheme="minorHAnsi" w:hAnsiTheme="minorHAnsi"/>
        </w:rPr>
      </w:pPr>
      <w:r>
        <w:rPr>
          <w:rFonts w:asciiTheme="minorHAnsi" w:hAnsiTheme="minorHAnsi"/>
        </w:rPr>
        <w:t>It is estimated a</w:t>
      </w:r>
      <w:r w:rsidR="00DE3CEB">
        <w:rPr>
          <w:rFonts w:asciiTheme="minorHAnsi" w:hAnsiTheme="minorHAnsi"/>
        </w:rPr>
        <w:t xml:space="preserve">round 60 per cent of this market is </w:t>
      </w:r>
      <w:r w:rsidR="00B62C38">
        <w:rPr>
          <w:rFonts w:asciiTheme="minorHAnsi" w:hAnsiTheme="minorHAnsi"/>
        </w:rPr>
        <w:t xml:space="preserve">being </w:t>
      </w:r>
      <w:r w:rsidR="00DE3CEB">
        <w:rPr>
          <w:rFonts w:asciiTheme="minorHAnsi" w:hAnsiTheme="minorHAnsi"/>
        </w:rPr>
        <w:t>handled by 5 companies</w:t>
      </w:r>
      <w:r w:rsidR="003048DE">
        <w:rPr>
          <w:rFonts w:asciiTheme="minorHAnsi" w:hAnsiTheme="minorHAnsi"/>
        </w:rPr>
        <w:t>;</w:t>
      </w:r>
      <w:r w:rsidR="00DE3CEB">
        <w:rPr>
          <w:rFonts w:asciiTheme="minorHAnsi" w:hAnsiTheme="minorHAnsi"/>
        </w:rPr>
        <w:t xml:space="preserve"> with </w:t>
      </w:r>
      <w:r w:rsidR="003048DE">
        <w:rPr>
          <w:rFonts w:asciiTheme="minorHAnsi" w:hAnsiTheme="minorHAnsi"/>
        </w:rPr>
        <w:t>around</w:t>
      </w:r>
      <w:r w:rsidR="00DE3CEB">
        <w:rPr>
          <w:rFonts w:asciiTheme="minorHAnsi" w:hAnsiTheme="minorHAnsi"/>
        </w:rPr>
        <w:t xml:space="preserve"> 99 per cent handled by around 30 companies. These companies already have established</w:t>
      </w:r>
      <w:r w:rsidR="003048DE">
        <w:rPr>
          <w:rFonts w:asciiTheme="minorHAnsi" w:hAnsiTheme="minorHAnsi"/>
        </w:rPr>
        <w:t xml:space="preserve"> </w:t>
      </w:r>
      <w:r w:rsidR="00080DC2">
        <w:rPr>
          <w:rFonts w:asciiTheme="minorHAnsi" w:hAnsiTheme="minorHAnsi"/>
        </w:rPr>
        <w:t xml:space="preserve">business and </w:t>
      </w:r>
      <w:r>
        <w:rPr>
          <w:rFonts w:asciiTheme="minorHAnsi" w:hAnsiTheme="minorHAnsi"/>
        </w:rPr>
        <w:t xml:space="preserve">regulatory </w:t>
      </w:r>
      <w:r w:rsidR="00DE3CEB">
        <w:rPr>
          <w:rFonts w:asciiTheme="minorHAnsi" w:hAnsiTheme="minorHAnsi"/>
        </w:rPr>
        <w:t>reporting requirem</w:t>
      </w:r>
      <w:r>
        <w:rPr>
          <w:rFonts w:asciiTheme="minorHAnsi" w:hAnsiTheme="minorHAnsi"/>
        </w:rPr>
        <w:t>ents in relation to these items</w:t>
      </w:r>
      <w:r w:rsidR="00080DC2">
        <w:rPr>
          <w:rFonts w:asciiTheme="minorHAnsi" w:hAnsiTheme="minorHAnsi"/>
        </w:rPr>
        <w:t>.</w:t>
      </w:r>
    </w:p>
    <w:p w14:paraId="313787F9" w14:textId="0DDA52F3" w:rsidR="00DE3CEB" w:rsidRDefault="00DE3CEB" w:rsidP="00DE3CEB">
      <w:pPr>
        <w:spacing w:line="240" w:lineRule="auto"/>
        <w:rPr>
          <w:rFonts w:asciiTheme="minorHAnsi" w:hAnsiTheme="minorHAnsi"/>
        </w:rPr>
      </w:pPr>
      <w:r>
        <w:rPr>
          <w:rFonts w:asciiTheme="minorHAnsi" w:hAnsiTheme="minorHAnsi"/>
        </w:rPr>
        <w:t>Th</w:t>
      </w:r>
      <w:r w:rsidR="003048DE">
        <w:rPr>
          <w:rFonts w:asciiTheme="minorHAnsi" w:hAnsiTheme="minorHAnsi"/>
        </w:rPr>
        <w:t xml:space="preserve">e new </w:t>
      </w:r>
      <w:r>
        <w:rPr>
          <w:rFonts w:asciiTheme="minorHAnsi" w:hAnsiTheme="minorHAnsi"/>
        </w:rPr>
        <w:t xml:space="preserve">charge and </w:t>
      </w:r>
      <w:r w:rsidR="003048DE">
        <w:rPr>
          <w:rFonts w:asciiTheme="minorHAnsi" w:hAnsiTheme="minorHAnsi"/>
        </w:rPr>
        <w:t xml:space="preserve">any </w:t>
      </w:r>
      <w:r>
        <w:rPr>
          <w:rFonts w:asciiTheme="minorHAnsi" w:hAnsiTheme="minorHAnsi"/>
        </w:rPr>
        <w:t>associated administrative costs are likely to be passed on by these businesses through relevant charges</w:t>
      </w:r>
      <w:r w:rsidRPr="0043176F">
        <w:rPr>
          <w:rFonts w:asciiTheme="minorHAnsi" w:hAnsiTheme="minorHAnsi"/>
        </w:rPr>
        <w:t xml:space="preserve"> at point of sale for </w:t>
      </w:r>
      <w:r>
        <w:rPr>
          <w:rFonts w:asciiTheme="minorHAnsi" w:hAnsiTheme="minorHAnsi"/>
        </w:rPr>
        <w:t xml:space="preserve">their </w:t>
      </w:r>
      <w:r w:rsidRPr="0043176F">
        <w:rPr>
          <w:rFonts w:asciiTheme="minorHAnsi" w:hAnsiTheme="minorHAnsi"/>
        </w:rPr>
        <w:t>service</w:t>
      </w:r>
      <w:r>
        <w:rPr>
          <w:rFonts w:asciiTheme="minorHAnsi" w:hAnsiTheme="minorHAnsi"/>
        </w:rPr>
        <w:t xml:space="preserve">s, including to Australian business importers. </w:t>
      </w:r>
      <w:r w:rsidR="007E2341">
        <w:rPr>
          <w:rFonts w:asciiTheme="minorHAnsi" w:hAnsiTheme="minorHAnsi"/>
        </w:rPr>
        <w:t>As noted above, this charge is negligible relative to existing shipping costs.</w:t>
      </w:r>
    </w:p>
    <w:p w14:paraId="3A681F58" w14:textId="77777777" w:rsidR="00DE3CEB" w:rsidRDefault="00DE3CEB" w:rsidP="00DE3CEB">
      <w:pPr>
        <w:spacing w:line="240" w:lineRule="auto"/>
        <w:rPr>
          <w:rFonts w:eastAsiaTheme="majorEastAsia" w:cstheme="majorBidi"/>
          <w:b/>
          <w:bCs/>
        </w:rPr>
      </w:pPr>
      <w:r>
        <w:rPr>
          <w:rFonts w:eastAsiaTheme="majorEastAsia" w:cstheme="majorBidi"/>
          <w:b/>
          <w:bCs/>
          <w:color w:val="003865"/>
          <w:sz w:val="24"/>
          <w:szCs w:val="28"/>
        </w:rPr>
        <w:t>Regulatory Cost Burden</w:t>
      </w:r>
    </w:p>
    <w:p w14:paraId="47873C2C" w14:textId="77777777" w:rsidR="00DE3CEB" w:rsidRDefault="00DE3CEB" w:rsidP="00DE3CEB">
      <w:pPr>
        <w:spacing w:line="240" w:lineRule="auto"/>
        <w:rPr>
          <w:rFonts w:eastAsiaTheme="majorEastAsia" w:cstheme="majorBidi"/>
          <w:b/>
          <w:bCs/>
        </w:rPr>
      </w:pPr>
      <w:r>
        <w:rPr>
          <w:rFonts w:eastAsiaTheme="majorEastAsia" w:cstheme="majorBidi"/>
          <w:b/>
          <w:bCs/>
        </w:rPr>
        <w:t>Individuals</w:t>
      </w:r>
    </w:p>
    <w:p w14:paraId="2A1C4F95" w14:textId="60B79813" w:rsidR="00DE3CEB" w:rsidRDefault="00DE3CEB" w:rsidP="00DE3CEB">
      <w:pPr>
        <w:spacing w:line="240" w:lineRule="auto"/>
        <w:rPr>
          <w:rFonts w:asciiTheme="minorHAnsi" w:hAnsiTheme="minorHAnsi"/>
        </w:rPr>
      </w:pPr>
      <w:r w:rsidRPr="007424D2">
        <w:rPr>
          <w:rFonts w:asciiTheme="minorHAnsi" w:hAnsiTheme="minorHAnsi"/>
        </w:rPr>
        <w:t>It is</w:t>
      </w:r>
      <w:r>
        <w:rPr>
          <w:rFonts w:asciiTheme="minorHAnsi" w:hAnsiTheme="minorHAnsi"/>
        </w:rPr>
        <w:t xml:space="preserve"> not anticipated individuals will bear any regulatory cost burden associated with introduction of this charge, with impact limited to costs that are passed on to consumers as part of existing charging arrangements or product cost. </w:t>
      </w:r>
      <w:r w:rsidR="00263DD1">
        <w:rPr>
          <w:rFonts w:asciiTheme="minorHAnsi" w:hAnsiTheme="minorHAnsi"/>
        </w:rPr>
        <w:t>Consideration will be given to the cost-effectiveness, in the short term, of seeking to recover costs from the one per cent of items being handled without the use of carrier services.</w:t>
      </w:r>
    </w:p>
    <w:p w14:paraId="1B25DAAD" w14:textId="77777777" w:rsidR="00DE3CEB" w:rsidRPr="007424D2" w:rsidRDefault="00DE3CEB" w:rsidP="00DE3CEB">
      <w:pPr>
        <w:spacing w:line="240" w:lineRule="auto"/>
        <w:rPr>
          <w:rFonts w:eastAsiaTheme="majorEastAsia" w:cstheme="majorBidi"/>
          <w:b/>
          <w:bCs/>
        </w:rPr>
      </w:pPr>
      <w:r w:rsidRPr="007424D2">
        <w:rPr>
          <w:rFonts w:eastAsiaTheme="majorEastAsia" w:cstheme="majorBidi"/>
          <w:b/>
          <w:bCs/>
        </w:rPr>
        <w:t xml:space="preserve">Industry </w:t>
      </w:r>
    </w:p>
    <w:p w14:paraId="1642E6A2" w14:textId="7E5201BE" w:rsidR="00131687" w:rsidRDefault="00B62C38" w:rsidP="00DE3CEB">
      <w:pPr>
        <w:spacing w:line="240" w:lineRule="auto"/>
        <w:rPr>
          <w:rFonts w:asciiTheme="minorHAnsi" w:hAnsiTheme="minorHAnsi"/>
        </w:rPr>
      </w:pPr>
      <w:r>
        <w:rPr>
          <w:rFonts w:asciiTheme="minorHAnsi" w:hAnsiTheme="minorHAnsi"/>
        </w:rPr>
        <w:t xml:space="preserve">International </w:t>
      </w:r>
      <w:r w:rsidR="00DE3CEB">
        <w:rPr>
          <w:rFonts w:asciiTheme="minorHAnsi" w:hAnsiTheme="minorHAnsi"/>
        </w:rPr>
        <w:t xml:space="preserve">cargo </w:t>
      </w:r>
      <w:r>
        <w:rPr>
          <w:rFonts w:asciiTheme="minorHAnsi" w:hAnsiTheme="minorHAnsi"/>
        </w:rPr>
        <w:t>carriers</w:t>
      </w:r>
      <w:r w:rsidR="00DE3CEB">
        <w:rPr>
          <w:rFonts w:asciiTheme="minorHAnsi" w:hAnsiTheme="minorHAnsi"/>
        </w:rPr>
        <w:t xml:space="preserve"> are estimated to incur </w:t>
      </w:r>
      <w:r w:rsidR="00DE3CEB" w:rsidRPr="004C460A">
        <w:rPr>
          <w:rFonts w:asciiTheme="minorHAnsi" w:hAnsiTheme="minorHAnsi"/>
        </w:rPr>
        <w:t>average annual regulatory cost</w:t>
      </w:r>
      <w:r w:rsidR="00DE3CEB">
        <w:rPr>
          <w:rFonts w:asciiTheme="minorHAnsi" w:hAnsiTheme="minorHAnsi"/>
        </w:rPr>
        <w:t>s of around $1,650 per annum through introduction of the proposed charge.</w:t>
      </w:r>
      <w:r>
        <w:rPr>
          <w:rFonts w:asciiTheme="minorHAnsi" w:hAnsiTheme="minorHAnsi"/>
        </w:rPr>
        <w:t xml:space="preserve">  Based on the estimate of </w:t>
      </w:r>
      <w:r w:rsidR="008A0385">
        <w:rPr>
          <w:rFonts w:asciiTheme="minorHAnsi" w:hAnsiTheme="minorHAnsi"/>
        </w:rPr>
        <w:t>30 operato</w:t>
      </w:r>
      <w:r w:rsidR="00131687">
        <w:rPr>
          <w:rFonts w:asciiTheme="minorHAnsi" w:hAnsiTheme="minorHAnsi"/>
        </w:rPr>
        <w:t>r</w:t>
      </w:r>
      <w:r w:rsidR="008A0385">
        <w:rPr>
          <w:rFonts w:asciiTheme="minorHAnsi" w:hAnsiTheme="minorHAnsi"/>
        </w:rPr>
        <w:t>s handling 99 per c</w:t>
      </w:r>
      <w:r w:rsidR="00131687">
        <w:rPr>
          <w:rFonts w:asciiTheme="minorHAnsi" w:hAnsiTheme="minorHAnsi"/>
        </w:rPr>
        <w:t>ent</w:t>
      </w:r>
      <w:r w:rsidR="008A0385">
        <w:rPr>
          <w:rFonts w:asciiTheme="minorHAnsi" w:hAnsiTheme="minorHAnsi"/>
        </w:rPr>
        <w:t xml:space="preserve"> of business this suggests </w:t>
      </w:r>
      <w:r w:rsidR="00131687">
        <w:rPr>
          <w:rFonts w:asciiTheme="minorHAnsi" w:hAnsiTheme="minorHAnsi"/>
        </w:rPr>
        <w:t>mi</w:t>
      </w:r>
      <w:r w:rsidR="004828C0">
        <w:rPr>
          <w:rFonts w:asciiTheme="minorHAnsi" w:hAnsiTheme="minorHAnsi"/>
        </w:rPr>
        <w:t>nimum</w:t>
      </w:r>
      <w:r w:rsidR="00131687">
        <w:rPr>
          <w:rFonts w:asciiTheme="minorHAnsi" w:hAnsiTheme="minorHAnsi"/>
        </w:rPr>
        <w:t xml:space="preserve"> </w:t>
      </w:r>
      <w:r w:rsidR="008A0385">
        <w:rPr>
          <w:rFonts w:asciiTheme="minorHAnsi" w:hAnsiTheme="minorHAnsi"/>
        </w:rPr>
        <w:t xml:space="preserve">total annual regulatory costs of </w:t>
      </w:r>
      <w:r w:rsidR="00131687">
        <w:rPr>
          <w:rFonts w:asciiTheme="minorHAnsi" w:hAnsiTheme="minorHAnsi"/>
        </w:rPr>
        <w:t xml:space="preserve">$40,000. </w:t>
      </w:r>
      <w:r w:rsidR="00CE3856">
        <w:rPr>
          <w:rFonts w:asciiTheme="minorHAnsi" w:hAnsiTheme="minorHAnsi"/>
        </w:rPr>
        <w:lastRenderedPageBreak/>
        <w:t>Their</w:t>
      </w:r>
      <w:r w:rsidR="00331027">
        <w:rPr>
          <w:rFonts w:asciiTheme="minorHAnsi" w:hAnsiTheme="minorHAnsi"/>
        </w:rPr>
        <w:t xml:space="preserve"> current business relationship</w:t>
      </w:r>
      <w:r w:rsidR="00CE3856">
        <w:rPr>
          <w:rFonts w:asciiTheme="minorHAnsi" w:hAnsiTheme="minorHAnsi"/>
        </w:rPr>
        <w:t xml:space="preserve"> (including waybill</w:t>
      </w:r>
      <w:r w:rsidR="00331027">
        <w:rPr>
          <w:rFonts w:asciiTheme="minorHAnsi" w:hAnsiTheme="minorHAnsi"/>
        </w:rPr>
        <w:t xml:space="preserve"> documentation</w:t>
      </w:r>
      <w:r w:rsidR="00CE3856">
        <w:rPr>
          <w:rFonts w:asciiTheme="minorHAnsi" w:hAnsiTheme="minorHAnsi"/>
        </w:rPr>
        <w:t xml:space="preserve">) means carriers have the needed </w:t>
      </w:r>
      <w:r w:rsidR="00331027">
        <w:rPr>
          <w:rFonts w:asciiTheme="minorHAnsi" w:hAnsiTheme="minorHAnsi"/>
        </w:rPr>
        <w:t xml:space="preserve">information to </w:t>
      </w:r>
      <w:r w:rsidR="00CE3856">
        <w:rPr>
          <w:rFonts w:asciiTheme="minorHAnsi" w:hAnsiTheme="minorHAnsi"/>
        </w:rPr>
        <w:t xml:space="preserve">recover the </w:t>
      </w:r>
      <w:r w:rsidR="00331027">
        <w:rPr>
          <w:rFonts w:asciiTheme="minorHAnsi" w:hAnsiTheme="minorHAnsi"/>
        </w:rPr>
        <w:t>charge and remit the required amounts to DAFF.</w:t>
      </w:r>
    </w:p>
    <w:p w14:paraId="1F9688C7" w14:textId="2B19C4FE" w:rsidR="00DE3CEB" w:rsidRDefault="00DE3CEB" w:rsidP="00DE3CEB">
      <w:pPr>
        <w:spacing w:line="240" w:lineRule="auto"/>
        <w:rPr>
          <w:rFonts w:asciiTheme="minorHAnsi" w:hAnsiTheme="minorHAnsi"/>
        </w:rPr>
      </w:pPr>
      <w:r>
        <w:rPr>
          <w:rFonts w:asciiTheme="minorHAnsi" w:hAnsiTheme="minorHAnsi"/>
        </w:rPr>
        <w:t xml:space="preserve">Implementation effort is expected to be greater in the first year, as carriers communicate with their client base to advise of changes and make one-off changes to existing systems and processes. </w:t>
      </w:r>
      <w:r w:rsidR="00131687">
        <w:rPr>
          <w:rFonts w:asciiTheme="minorHAnsi" w:hAnsiTheme="minorHAnsi"/>
        </w:rPr>
        <w:t>O</w:t>
      </w:r>
      <w:r>
        <w:rPr>
          <w:rFonts w:asciiTheme="minorHAnsi" w:hAnsiTheme="minorHAnsi"/>
        </w:rPr>
        <w:t xml:space="preserve">ngoing effort is </w:t>
      </w:r>
      <w:r w:rsidR="006E3D39">
        <w:rPr>
          <w:rFonts w:asciiTheme="minorHAnsi" w:hAnsiTheme="minorHAnsi"/>
        </w:rPr>
        <w:t xml:space="preserve">expected </w:t>
      </w:r>
      <w:r>
        <w:rPr>
          <w:rFonts w:asciiTheme="minorHAnsi" w:hAnsiTheme="minorHAnsi"/>
        </w:rPr>
        <w:t xml:space="preserve">to be limited to regular aggregate payments of the charge to DAFF, audit activity and engagement with cost recovery reviews (if carriers choose to do this). </w:t>
      </w:r>
    </w:p>
    <w:p w14:paraId="6D0A0F69" w14:textId="77777777" w:rsidR="00DE3CEB" w:rsidRPr="007424D2" w:rsidRDefault="00DE3CEB" w:rsidP="00DE3CEB">
      <w:pPr>
        <w:spacing w:line="240" w:lineRule="auto"/>
        <w:rPr>
          <w:rFonts w:asciiTheme="minorHAnsi" w:hAnsiTheme="minorHAnsi"/>
        </w:rPr>
      </w:pPr>
      <w:r>
        <w:rPr>
          <w:rFonts w:asciiTheme="minorHAnsi" w:hAnsiTheme="minorHAnsi"/>
        </w:rPr>
        <w:t>Smaller express cargo provider carriers are likely to experience a greater relative impact through introduction of the proposed charge</w:t>
      </w:r>
      <w:r w:rsidR="00131687">
        <w:rPr>
          <w:rFonts w:asciiTheme="minorHAnsi" w:hAnsiTheme="minorHAnsi"/>
        </w:rPr>
        <w:t xml:space="preserve">. </w:t>
      </w:r>
    </w:p>
    <w:p w14:paraId="35FE162C" w14:textId="6A4FF326" w:rsidR="00DE3CEB" w:rsidRDefault="00DE3CEB" w:rsidP="00DE3CEB">
      <w:pPr>
        <w:spacing w:line="240" w:lineRule="auto"/>
        <w:rPr>
          <w:rFonts w:asciiTheme="minorHAnsi" w:hAnsiTheme="minorHAnsi"/>
        </w:rPr>
      </w:pPr>
      <w:r>
        <w:rPr>
          <w:rFonts w:asciiTheme="minorHAnsi" w:hAnsiTheme="minorHAnsi"/>
        </w:rPr>
        <w:t xml:space="preserve">Deferred </w:t>
      </w:r>
      <w:r w:rsidR="007545D1">
        <w:rPr>
          <w:rFonts w:asciiTheme="minorHAnsi" w:hAnsiTheme="minorHAnsi"/>
        </w:rPr>
        <w:t xml:space="preserve">aggregate </w:t>
      </w:r>
      <w:r>
        <w:rPr>
          <w:rFonts w:asciiTheme="minorHAnsi" w:hAnsiTheme="minorHAnsi"/>
        </w:rPr>
        <w:t xml:space="preserve">remittance arrangements </w:t>
      </w:r>
      <w:r w:rsidR="00C9053D">
        <w:rPr>
          <w:rFonts w:asciiTheme="minorHAnsi" w:hAnsiTheme="minorHAnsi"/>
        </w:rPr>
        <w:t xml:space="preserve">potentially </w:t>
      </w:r>
      <w:r>
        <w:rPr>
          <w:rFonts w:asciiTheme="minorHAnsi" w:hAnsiTheme="minorHAnsi"/>
        </w:rPr>
        <w:t>offer cash flow benefits to carriers to offset regulatory costs.</w:t>
      </w:r>
    </w:p>
    <w:p w14:paraId="6FA56688" w14:textId="77777777" w:rsidR="00DE3CEB" w:rsidRPr="00112213" w:rsidRDefault="00DE3CEB" w:rsidP="00DE3CEB">
      <w:pPr>
        <w:spacing w:line="240" w:lineRule="auto"/>
        <w:rPr>
          <w:rFonts w:eastAsiaTheme="majorEastAsia" w:cstheme="majorBidi"/>
          <w:bCs/>
          <w:color w:val="003865"/>
          <w:sz w:val="24"/>
          <w:szCs w:val="28"/>
        </w:rPr>
      </w:pPr>
      <w:r>
        <w:rPr>
          <w:rFonts w:eastAsiaTheme="majorEastAsia" w:cstheme="majorBidi"/>
          <w:b/>
          <w:bCs/>
          <w:color w:val="003865"/>
          <w:sz w:val="24"/>
          <w:szCs w:val="28"/>
        </w:rPr>
        <w:t xml:space="preserve">Consultation </w:t>
      </w:r>
    </w:p>
    <w:p w14:paraId="375B535D" w14:textId="77777777" w:rsidR="00DE3CEB" w:rsidRDefault="00DE3CEB" w:rsidP="00DE3CEB">
      <w:pPr>
        <w:spacing w:line="240" w:lineRule="auto"/>
        <w:rPr>
          <w:rFonts w:asciiTheme="minorHAnsi" w:hAnsiTheme="minorHAnsi"/>
        </w:rPr>
      </w:pPr>
      <w:r w:rsidRPr="00112213">
        <w:rPr>
          <w:rFonts w:asciiTheme="minorHAnsi" w:hAnsiTheme="minorHAnsi"/>
        </w:rPr>
        <w:t>The department undertook an open public consultation process</w:t>
      </w:r>
      <w:r>
        <w:rPr>
          <w:rFonts w:asciiTheme="minorHAnsi" w:hAnsiTheme="minorHAnsi"/>
        </w:rPr>
        <w:t xml:space="preserve"> on options to deliver a sustainably funded biosecurity system. This involved a Have Your Say consultation platform and release of an accompanying discussion paper. Responses were sought from industry parties. The discussion paper explicitly included the option of expanding industry cost recovery into low value imported items. Consideration was also given to formal and informal views provided by industry and other entities on this matter</w:t>
      </w:r>
      <w:r w:rsidR="00C9053D">
        <w:rPr>
          <w:rFonts w:asciiTheme="minorHAnsi" w:hAnsiTheme="minorHAnsi"/>
        </w:rPr>
        <w:t xml:space="preserve"> th</w:t>
      </w:r>
      <w:r w:rsidR="004108C8">
        <w:rPr>
          <w:rFonts w:asciiTheme="minorHAnsi" w:hAnsiTheme="minorHAnsi"/>
        </w:rPr>
        <w:t>r</w:t>
      </w:r>
      <w:r w:rsidR="00C9053D">
        <w:rPr>
          <w:rFonts w:asciiTheme="minorHAnsi" w:hAnsiTheme="minorHAnsi"/>
        </w:rPr>
        <w:t>ough other channels</w:t>
      </w:r>
      <w:r>
        <w:rPr>
          <w:rFonts w:asciiTheme="minorHAnsi" w:hAnsiTheme="minorHAnsi"/>
        </w:rPr>
        <w:t>, and past inquiries and reviews into options to recover the costs of this pathway</w:t>
      </w:r>
      <w:r w:rsidR="001E5C1C">
        <w:rPr>
          <w:rFonts w:asciiTheme="minorHAnsi" w:hAnsiTheme="minorHAnsi"/>
        </w:rPr>
        <w:t xml:space="preserve"> and/or address GST equivalency issues</w:t>
      </w:r>
      <w:r>
        <w:rPr>
          <w:rFonts w:asciiTheme="minorHAnsi" w:hAnsiTheme="minorHAnsi"/>
        </w:rPr>
        <w:t>.</w:t>
      </w:r>
    </w:p>
    <w:p w14:paraId="4599D640" w14:textId="77777777" w:rsidR="00DE3CEB" w:rsidRDefault="00DE3CEB" w:rsidP="00DE3CEB">
      <w:pPr>
        <w:spacing w:line="240" w:lineRule="auto"/>
        <w:rPr>
          <w:rFonts w:eastAsiaTheme="majorEastAsia" w:cstheme="majorBidi"/>
          <w:b/>
          <w:bCs/>
          <w:color w:val="003865"/>
          <w:sz w:val="24"/>
          <w:szCs w:val="28"/>
        </w:rPr>
      </w:pPr>
      <w:r>
        <w:rPr>
          <w:rFonts w:eastAsiaTheme="majorEastAsia" w:cstheme="majorBidi"/>
          <w:b/>
          <w:bCs/>
          <w:color w:val="003865"/>
          <w:sz w:val="24"/>
          <w:szCs w:val="28"/>
        </w:rPr>
        <w:t>Working with impacted stakeholders</w:t>
      </w:r>
    </w:p>
    <w:p w14:paraId="39BD2952" w14:textId="77777777" w:rsidR="00DE3CEB" w:rsidRDefault="00DE3CEB" w:rsidP="00DE3CEB">
      <w:pPr>
        <w:spacing w:line="240" w:lineRule="auto"/>
        <w:rPr>
          <w:rFonts w:asciiTheme="minorHAnsi" w:hAnsiTheme="minorHAnsi"/>
        </w:rPr>
      </w:pPr>
      <w:r w:rsidRPr="00F86197">
        <w:rPr>
          <w:rFonts w:asciiTheme="minorHAnsi" w:hAnsiTheme="minorHAnsi"/>
        </w:rPr>
        <w:t xml:space="preserve">It is proposed </w:t>
      </w:r>
      <w:r>
        <w:rPr>
          <w:rFonts w:asciiTheme="minorHAnsi" w:hAnsiTheme="minorHAnsi"/>
        </w:rPr>
        <w:t>the</w:t>
      </w:r>
      <w:r w:rsidR="001E5C1C">
        <w:rPr>
          <w:rFonts w:asciiTheme="minorHAnsi" w:hAnsiTheme="minorHAnsi"/>
        </w:rPr>
        <w:t xml:space="preserve"> charge commence from</w:t>
      </w:r>
      <w:r w:rsidRPr="00F86197">
        <w:rPr>
          <w:rFonts w:asciiTheme="minorHAnsi" w:hAnsiTheme="minorHAnsi"/>
        </w:rPr>
        <w:t xml:space="preserve"> 1 July 2024, allowing time for</w:t>
      </w:r>
      <w:r>
        <w:rPr>
          <w:rFonts w:asciiTheme="minorHAnsi" w:hAnsiTheme="minorHAnsi"/>
        </w:rPr>
        <w:t xml:space="preserve"> the department to consult</w:t>
      </w:r>
      <w:r w:rsidRPr="0043176F">
        <w:rPr>
          <w:rFonts w:asciiTheme="minorHAnsi" w:hAnsiTheme="minorHAnsi"/>
        </w:rPr>
        <w:t xml:space="preserve"> with impacted </w:t>
      </w:r>
      <w:r>
        <w:rPr>
          <w:rFonts w:asciiTheme="minorHAnsi" w:hAnsiTheme="minorHAnsi"/>
        </w:rPr>
        <w:t>stakeholders</w:t>
      </w:r>
      <w:r w:rsidRPr="00EC7AB8">
        <w:rPr>
          <w:rFonts w:asciiTheme="minorHAnsi" w:hAnsiTheme="minorHAnsi"/>
        </w:rPr>
        <w:t xml:space="preserve"> </w:t>
      </w:r>
      <w:r>
        <w:rPr>
          <w:rFonts w:asciiTheme="minorHAnsi" w:hAnsiTheme="minorHAnsi"/>
        </w:rPr>
        <w:t xml:space="preserve">(including small and large carriers) </w:t>
      </w:r>
      <w:r w:rsidR="001E5C1C">
        <w:rPr>
          <w:rFonts w:asciiTheme="minorHAnsi" w:hAnsiTheme="minorHAnsi"/>
        </w:rPr>
        <w:t xml:space="preserve"> and </w:t>
      </w:r>
      <w:r w:rsidRPr="0043176F">
        <w:rPr>
          <w:rFonts w:asciiTheme="minorHAnsi" w:hAnsiTheme="minorHAnsi"/>
        </w:rPr>
        <w:t xml:space="preserve">allow industry </w:t>
      </w:r>
      <w:r>
        <w:rPr>
          <w:rFonts w:asciiTheme="minorHAnsi" w:hAnsiTheme="minorHAnsi"/>
        </w:rPr>
        <w:t xml:space="preserve">time </w:t>
      </w:r>
      <w:r w:rsidRPr="0043176F">
        <w:rPr>
          <w:rFonts w:asciiTheme="minorHAnsi" w:hAnsiTheme="minorHAnsi"/>
        </w:rPr>
        <w:t>to adjust their systems (and pricing agreements</w:t>
      </w:r>
      <w:r>
        <w:rPr>
          <w:rFonts w:asciiTheme="minorHAnsi" w:hAnsiTheme="minorHAnsi"/>
        </w:rPr>
        <w:t xml:space="preserve">). </w:t>
      </w:r>
    </w:p>
    <w:p w14:paraId="28E700FD" w14:textId="77777777" w:rsidR="00DE3CEB" w:rsidRDefault="00DE3CEB" w:rsidP="00DE3CEB">
      <w:pPr>
        <w:spacing w:line="240" w:lineRule="auto"/>
        <w:rPr>
          <w:rFonts w:eastAsiaTheme="majorEastAsia" w:cstheme="majorBidi"/>
          <w:b/>
          <w:bCs/>
          <w:color w:val="003865"/>
          <w:sz w:val="24"/>
          <w:szCs w:val="28"/>
        </w:rPr>
      </w:pPr>
      <w:r>
        <w:rPr>
          <w:rFonts w:eastAsiaTheme="majorEastAsia" w:cstheme="majorBidi"/>
          <w:b/>
          <w:bCs/>
          <w:color w:val="003865"/>
          <w:sz w:val="24"/>
          <w:szCs w:val="28"/>
        </w:rPr>
        <w:t>Implementation Pathway</w:t>
      </w:r>
    </w:p>
    <w:p w14:paraId="411DA75A" w14:textId="77777777" w:rsidR="00DE3CEB" w:rsidRDefault="00DE3CEB" w:rsidP="00DE3CEB">
      <w:pPr>
        <w:spacing w:line="240" w:lineRule="auto"/>
        <w:rPr>
          <w:rFonts w:asciiTheme="minorHAnsi" w:hAnsiTheme="minorHAnsi"/>
        </w:rPr>
      </w:pPr>
      <w:r w:rsidRPr="000545DC">
        <w:rPr>
          <w:rFonts w:asciiTheme="minorHAnsi" w:hAnsiTheme="minorHAnsi"/>
        </w:rPr>
        <w:t xml:space="preserve">The </w:t>
      </w:r>
      <w:r w:rsidR="001E5C1C">
        <w:rPr>
          <w:rFonts w:asciiTheme="minorHAnsi" w:hAnsiTheme="minorHAnsi"/>
        </w:rPr>
        <w:t xml:space="preserve">new </w:t>
      </w:r>
      <w:r>
        <w:rPr>
          <w:rFonts w:asciiTheme="minorHAnsi" w:hAnsiTheme="minorHAnsi"/>
        </w:rPr>
        <w:t xml:space="preserve">charge </w:t>
      </w:r>
      <w:r w:rsidRPr="000545DC">
        <w:rPr>
          <w:rFonts w:asciiTheme="minorHAnsi" w:hAnsiTheme="minorHAnsi"/>
        </w:rPr>
        <w:t xml:space="preserve">will </w:t>
      </w:r>
      <w:r w:rsidR="001E5C1C">
        <w:rPr>
          <w:rFonts w:asciiTheme="minorHAnsi" w:hAnsiTheme="minorHAnsi"/>
        </w:rPr>
        <w:t xml:space="preserve">require amendment to </w:t>
      </w:r>
      <w:r>
        <w:rPr>
          <w:rFonts w:asciiTheme="minorHAnsi" w:hAnsiTheme="minorHAnsi"/>
        </w:rPr>
        <w:t>the existing biosecurity charging legislation</w:t>
      </w:r>
      <w:r w:rsidR="001E5C1C">
        <w:rPr>
          <w:rFonts w:asciiTheme="minorHAnsi" w:hAnsiTheme="minorHAnsi"/>
        </w:rPr>
        <w:t xml:space="preserve"> regulations</w:t>
      </w:r>
      <w:r w:rsidRPr="000545DC">
        <w:rPr>
          <w:rFonts w:asciiTheme="minorHAnsi" w:hAnsiTheme="minorHAnsi"/>
        </w:rPr>
        <w:t xml:space="preserve">. </w:t>
      </w:r>
    </w:p>
    <w:p w14:paraId="29A9FF70" w14:textId="137C0F35" w:rsidR="00DE3CEB" w:rsidRDefault="001E5C1C" w:rsidP="00DE3CEB">
      <w:pPr>
        <w:spacing w:line="240" w:lineRule="auto"/>
        <w:rPr>
          <w:rFonts w:asciiTheme="minorHAnsi" w:hAnsiTheme="minorHAnsi"/>
        </w:rPr>
      </w:pPr>
      <w:r>
        <w:rPr>
          <w:rFonts w:asciiTheme="minorHAnsi" w:hAnsiTheme="minorHAnsi"/>
        </w:rPr>
        <w:t>Earl</w:t>
      </w:r>
      <w:r w:rsidR="004348A6">
        <w:rPr>
          <w:rFonts w:asciiTheme="minorHAnsi" w:hAnsiTheme="minorHAnsi"/>
        </w:rPr>
        <w:t xml:space="preserve">iest possible </w:t>
      </w:r>
      <w:r w:rsidR="00DE3CEB">
        <w:rPr>
          <w:rFonts w:asciiTheme="minorHAnsi" w:hAnsiTheme="minorHAnsi"/>
        </w:rPr>
        <w:t xml:space="preserve">advice </w:t>
      </w:r>
      <w:r>
        <w:rPr>
          <w:rFonts w:asciiTheme="minorHAnsi" w:hAnsiTheme="minorHAnsi"/>
        </w:rPr>
        <w:t xml:space="preserve">will be provided </w:t>
      </w:r>
      <w:r w:rsidR="00DE3CEB">
        <w:rPr>
          <w:rFonts w:asciiTheme="minorHAnsi" w:hAnsiTheme="minorHAnsi"/>
        </w:rPr>
        <w:t xml:space="preserve">to interested and affected parties, including through our existing industry consultative committees, </w:t>
      </w:r>
      <w:r>
        <w:rPr>
          <w:rFonts w:asciiTheme="minorHAnsi" w:hAnsiTheme="minorHAnsi"/>
        </w:rPr>
        <w:t xml:space="preserve">together will targeted engagement </w:t>
      </w:r>
      <w:r w:rsidR="00DE3CEB">
        <w:rPr>
          <w:rFonts w:asciiTheme="minorHAnsi" w:hAnsiTheme="minorHAnsi"/>
        </w:rPr>
        <w:t>with key impacted stakeholders on design elements, with a view to minimising administrative costs.</w:t>
      </w:r>
      <w:r w:rsidR="00DE3CEB" w:rsidRPr="001F2546">
        <w:rPr>
          <w:rFonts w:asciiTheme="minorHAnsi" w:hAnsiTheme="minorHAnsi"/>
        </w:rPr>
        <w:t xml:space="preserve"> </w:t>
      </w:r>
      <w:r>
        <w:rPr>
          <w:rFonts w:asciiTheme="minorHAnsi" w:hAnsiTheme="minorHAnsi"/>
        </w:rPr>
        <w:t>This will include consideration</w:t>
      </w:r>
      <w:r w:rsidR="00331027">
        <w:rPr>
          <w:rFonts w:asciiTheme="minorHAnsi" w:hAnsiTheme="minorHAnsi"/>
        </w:rPr>
        <w:t xml:space="preserve"> of </w:t>
      </w:r>
      <w:r w:rsidR="00F96F02">
        <w:rPr>
          <w:rFonts w:asciiTheme="minorHAnsi" w:hAnsiTheme="minorHAnsi"/>
        </w:rPr>
        <w:t xml:space="preserve">any </w:t>
      </w:r>
      <w:r w:rsidR="00331027">
        <w:rPr>
          <w:rFonts w:asciiTheme="minorHAnsi" w:hAnsiTheme="minorHAnsi"/>
        </w:rPr>
        <w:t xml:space="preserve">exemptions to </w:t>
      </w:r>
      <w:r w:rsidR="00DE3CEB">
        <w:rPr>
          <w:rFonts w:asciiTheme="minorHAnsi" w:hAnsiTheme="minorHAnsi"/>
        </w:rPr>
        <w:t>the application of this charge</w:t>
      </w:r>
      <w:r w:rsidR="00331027">
        <w:rPr>
          <w:rFonts w:asciiTheme="minorHAnsi" w:hAnsiTheme="minorHAnsi"/>
        </w:rPr>
        <w:t>, noting the anticipated costs associated with imposing the charge where carrier services aren’t used</w:t>
      </w:r>
      <w:r w:rsidR="00DE3CEB">
        <w:rPr>
          <w:rFonts w:asciiTheme="minorHAnsi" w:hAnsiTheme="minorHAnsi"/>
        </w:rPr>
        <w:t>.</w:t>
      </w:r>
    </w:p>
    <w:p w14:paraId="79B93A0F" w14:textId="77777777" w:rsidR="00DE3CEB" w:rsidRDefault="001E5C1C" w:rsidP="00DE3CEB">
      <w:pPr>
        <w:spacing w:line="240" w:lineRule="auto"/>
        <w:rPr>
          <w:rFonts w:asciiTheme="minorHAnsi" w:hAnsiTheme="minorHAnsi"/>
        </w:rPr>
      </w:pPr>
      <w:r>
        <w:rPr>
          <w:rFonts w:asciiTheme="minorHAnsi" w:hAnsiTheme="minorHAnsi"/>
        </w:rPr>
        <w:t xml:space="preserve">Consultation will be supported by </w:t>
      </w:r>
      <w:r w:rsidR="00DE3CEB">
        <w:rPr>
          <w:rFonts w:asciiTheme="minorHAnsi" w:hAnsiTheme="minorHAnsi"/>
        </w:rPr>
        <w:t>a draft biosecurity cost recovery implementation statement and associated discussion material, similar to the process undertaken in relation to the existing biosecurity industry cost recovery arrangements.</w:t>
      </w:r>
    </w:p>
    <w:p w14:paraId="51F55180" w14:textId="77777777" w:rsidR="00DE3CEB" w:rsidRDefault="00DE3CEB" w:rsidP="00DE3CEB">
      <w:pPr>
        <w:spacing w:line="240" w:lineRule="auto"/>
        <w:rPr>
          <w:rFonts w:asciiTheme="minorHAnsi" w:hAnsiTheme="minorHAnsi"/>
        </w:rPr>
      </w:pPr>
      <w:r>
        <w:rPr>
          <w:rFonts w:asciiTheme="minorHAnsi" w:hAnsiTheme="minorHAnsi"/>
        </w:rPr>
        <w:t xml:space="preserve">This charge will be administered by </w:t>
      </w:r>
      <w:r w:rsidR="001E5C1C">
        <w:rPr>
          <w:rFonts w:asciiTheme="minorHAnsi" w:hAnsiTheme="minorHAnsi"/>
        </w:rPr>
        <w:t>DAFF</w:t>
      </w:r>
      <w:r>
        <w:rPr>
          <w:rFonts w:asciiTheme="minorHAnsi" w:hAnsiTheme="minorHAnsi"/>
        </w:rPr>
        <w:t xml:space="preserve">. DAFF has the necessary information on low value consignments to support assurance arrangements in relation to this proposal and established </w:t>
      </w:r>
      <w:r w:rsidR="001E5C1C">
        <w:rPr>
          <w:rFonts w:asciiTheme="minorHAnsi" w:hAnsiTheme="minorHAnsi"/>
        </w:rPr>
        <w:t xml:space="preserve">relationships, </w:t>
      </w:r>
      <w:r>
        <w:rPr>
          <w:rFonts w:asciiTheme="minorHAnsi" w:hAnsiTheme="minorHAnsi"/>
        </w:rPr>
        <w:t>payments processes and systems. Consultation with stakeholders will support stronger alignment with business systems.</w:t>
      </w:r>
    </w:p>
    <w:p w14:paraId="4B4485AC" w14:textId="77777777" w:rsidR="00DE3CEB" w:rsidRDefault="00DE3CEB" w:rsidP="00DE3CEB">
      <w:pPr>
        <w:spacing w:line="240" w:lineRule="auto"/>
        <w:rPr>
          <w:rFonts w:asciiTheme="minorHAnsi" w:hAnsiTheme="minorHAnsi"/>
        </w:rPr>
      </w:pPr>
      <w:r>
        <w:rPr>
          <w:rFonts w:asciiTheme="minorHAnsi" w:hAnsiTheme="minorHAnsi"/>
        </w:rPr>
        <w:t>Th</w:t>
      </w:r>
      <w:r w:rsidR="00454309">
        <w:rPr>
          <w:rFonts w:asciiTheme="minorHAnsi" w:hAnsiTheme="minorHAnsi"/>
        </w:rPr>
        <w:t>is</w:t>
      </w:r>
      <w:r>
        <w:rPr>
          <w:rFonts w:asciiTheme="minorHAnsi" w:hAnsiTheme="minorHAnsi"/>
        </w:rPr>
        <w:t xml:space="preserve"> approach recognises and avoids costs advised by the Department of Home Affairs should a similar charging arrangement be required to those in place for full import declaration consignments (over $1,000). The current GST arrangements for certain foreign businesses supplying low value items into the Australian market, administered by the Australian Taxation Office, was recognised as only likely to partially address this issue and, in any event, likely to involve considerable implementation and administrative costs if expanded.</w:t>
      </w:r>
    </w:p>
    <w:p w14:paraId="1EC90016" w14:textId="77777777" w:rsidR="00DE3CEB" w:rsidRPr="001F2546" w:rsidRDefault="00DE3CEB" w:rsidP="00DE3CEB">
      <w:pPr>
        <w:spacing w:line="240" w:lineRule="auto"/>
        <w:rPr>
          <w:rFonts w:asciiTheme="minorHAnsi" w:hAnsiTheme="minorHAnsi"/>
        </w:rPr>
      </w:pPr>
      <w:r>
        <w:rPr>
          <w:rFonts w:asciiTheme="minorHAnsi" w:hAnsiTheme="minorHAnsi"/>
        </w:rPr>
        <w:lastRenderedPageBreak/>
        <w:t>This approach does not prevent consideration of future changes in border reporting or fee and charge collection arrangements.</w:t>
      </w:r>
    </w:p>
    <w:p w14:paraId="20151559" w14:textId="77777777" w:rsidR="00DE3CEB" w:rsidRDefault="00DE3CEB" w:rsidP="00DE3CEB">
      <w:pPr>
        <w:spacing w:line="240" w:lineRule="auto"/>
        <w:rPr>
          <w:rFonts w:eastAsiaTheme="majorEastAsia" w:cstheme="majorBidi"/>
          <w:b/>
          <w:bCs/>
        </w:rPr>
      </w:pPr>
      <w:r>
        <w:rPr>
          <w:rFonts w:eastAsiaTheme="majorEastAsia" w:cstheme="majorBidi"/>
          <w:b/>
          <w:bCs/>
          <w:color w:val="003865"/>
          <w:sz w:val="24"/>
          <w:szCs w:val="28"/>
        </w:rPr>
        <w:t>Evaluation</w:t>
      </w:r>
    </w:p>
    <w:p w14:paraId="63E0CA80" w14:textId="77777777" w:rsidR="00DE3CEB" w:rsidRDefault="00DE3CEB" w:rsidP="00DE3CEB">
      <w:pPr>
        <w:spacing w:line="240" w:lineRule="auto"/>
        <w:rPr>
          <w:rFonts w:asciiTheme="minorHAnsi" w:hAnsiTheme="minorHAnsi"/>
        </w:rPr>
      </w:pPr>
      <w:r w:rsidRPr="00361BDC">
        <w:rPr>
          <w:rFonts w:asciiTheme="minorHAnsi" w:hAnsiTheme="minorHAnsi"/>
        </w:rPr>
        <w:t xml:space="preserve">There will be internal and external reporting </w:t>
      </w:r>
      <w:r>
        <w:rPr>
          <w:rFonts w:asciiTheme="minorHAnsi" w:hAnsiTheme="minorHAnsi"/>
        </w:rPr>
        <w:t xml:space="preserve">requirements in relation to </w:t>
      </w:r>
      <w:r w:rsidRPr="00361BDC">
        <w:rPr>
          <w:rFonts w:asciiTheme="minorHAnsi" w:hAnsiTheme="minorHAnsi"/>
        </w:rPr>
        <w:t>the implementation of measures agreed as part of the biosecurity package, which includes this measure.</w:t>
      </w:r>
      <w:r w:rsidRPr="00770496">
        <w:rPr>
          <w:rFonts w:asciiTheme="minorHAnsi" w:hAnsiTheme="minorHAnsi"/>
        </w:rPr>
        <w:t xml:space="preserve"> </w:t>
      </w:r>
    </w:p>
    <w:p w14:paraId="41C5822B" w14:textId="291723AD" w:rsidR="00DE3CEB" w:rsidRDefault="00DE3CEB" w:rsidP="00DE3CEB">
      <w:pPr>
        <w:spacing w:line="240" w:lineRule="auto"/>
        <w:rPr>
          <w:rFonts w:asciiTheme="minorHAnsi" w:hAnsiTheme="minorHAnsi"/>
        </w:rPr>
      </w:pPr>
      <w:r>
        <w:rPr>
          <w:rFonts w:asciiTheme="minorHAnsi" w:hAnsiTheme="minorHAnsi"/>
        </w:rPr>
        <w:t>The</w:t>
      </w:r>
      <w:r w:rsidR="00F04CD9">
        <w:rPr>
          <w:rFonts w:asciiTheme="minorHAnsi" w:hAnsiTheme="minorHAnsi"/>
        </w:rPr>
        <w:t>re is an existing biosecurity cost recovery team</w:t>
      </w:r>
      <w:r>
        <w:rPr>
          <w:rFonts w:asciiTheme="minorHAnsi" w:hAnsiTheme="minorHAnsi"/>
        </w:rPr>
        <w:t xml:space="preserve"> within the department</w:t>
      </w:r>
      <w:r w:rsidR="00F04CD9">
        <w:rPr>
          <w:rFonts w:asciiTheme="minorHAnsi" w:hAnsiTheme="minorHAnsi"/>
        </w:rPr>
        <w:t xml:space="preserve">, which offers </w:t>
      </w:r>
      <w:r w:rsidR="00E80B21">
        <w:rPr>
          <w:rFonts w:asciiTheme="minorHAnsi" w:hAnsiTheme="minorHAnsi"/>
        </w:rPr>
        <w:t xml:space="preserve">an </w:t>
      </w:r>
      <w:r w:rsidR="00F04CD9">
        <w:rPr>
          <w:rFonts w:asciiTheme="minorHAnsi" w:hAnsiTheme="minorHAnsi"/>
        </w:rPr>
        <w:t>experience</w:t>
      </w:r>
      <w:r w:rsidR="00D81919">
        <w:rPr>
          <w:rFonts w:asciiTheme="minorHAnsi" w:hAnsiTheme="minorHAnsi"/>
        </w:rPr>
        <w:t>d</w:t>
      </w:r>
      <w:r w:rsidR="00F04CD9">
        <w:rPr>
          <w:rFonts w:asciiTheme="minorHAnsi" w:hAnsiTheme="minorHAnsi"/>
        </w:rPr>
        <w:t xml:space="preserve"> and transparent pathway for considering </w:t>
      </w:r>
      <w:r>
        <w:rPr>
          <w:rFonts w:asciiTheme="minorHAnsi" w:hAnsiTheme="minorHAnsi"/>
        </w:rPr>
        <w:t>implementation issu</w:t>
      </w:r>
      <w:r w:rsidR="00F04CD9">
        <w:rPr>
          <w:rFonts w:asciiTheme="minorHAnsi" w:hAnsiTheme="minorHAnsi"/>
        </w:rPr>
        <w:t>es.</w:t>
      </w:r>
    </w:p>
    <w:p w14:paraId="511F7427" w14:textId="77777777" w:rsidR="00DE3CEB" w:rsidRDefault="00DE3CEB" w:rsidP="00DE3CEB">
      <w:pPr>
        <w:spacing w:line="240" w:lineRule="auto"/>
        <w:rPr>
          <w:rFonts w:asciiTheme="minorHAnsi" w:hAnsiTheme="minorHAnsi"/>
        </w:rPr>
      </w:pPr>
      <w:r w:rsidRPr="00770496">
        <w:rPr>
          <w:rFonts w:asciiTheme="minorHAnsi" w:hAnsiTheme="minorHAnsi"/>
        </w:rPr>
        <w:t xml:space="preserve">The </w:t>
      </w:r>
      <w:r>
        <w:rPr>
          <w:rFonts w:asciiTheme="minorHAnsi" w:hAnsiTheme="minorHAnsi"/>
        </w:rPr>
        <w:t>regulatory co</w:t>
      </w:r>
      <w:r w:rsidR="00F04CD9">
        <w:rPr>
          <w:rFonts w:asciiTheme="minorHAnsi" w:hAnsiTheme="minorHAnsi"/>
        </w:rPr>
        <w:t>sts associated with this charge (together with underlying</w:t>
      </w:r>
      <w:r>
        <w:rPr>
          <w:rFonts w:asciiTheme="minorHAnsi" w:hAnsiTheme="minorHAnsi"/>
        </w:rPr>
        <w:t xml:space="preserve"> cost drivers</w:t>
      </w:r>
      <w:r w:rsidR="00F04CD9">
        <w:rPr>
          <w:rFonts w:asciiTheme="minorHAnsi" w:hAnsiTheme="minorHAnsi"/>
        </w:rPr>
        <w:t xml:space="preserve">) </w:t>
      </w:r>
      <w:r>
        <w:rPr>
          <w:rFonts w:asciiTheme="minorHAnsi" w:hAnsiTheme="minorHAnsi"/>
        </w:rPr>
        <w:t xml:space="preserve">and actual </w:t>
      </w:r>
      <w:r w:rsidRPr="00770496">
        <w:rPr>
          <w:rFonts w:asciiTheme="minorHAnsi" w:hAnsiTheme="minorHAnsi"/>
        </w:rPr>
        <w:t>revenue</w:t>
      </w:r>
      <w:r>
        <w:rPr>
          <w:rFonts w:asciiTheme="minorHAnsi" w:hAnsiTheme="minorHAnsi"/>
        </w:rPr>
        <w:t xml:space="preserve"> </w:t>
      </w:r>
      <w:r w:rsidRPr="00770496">
        <w:rPr>
          <w:rFonts w:asciiTheme="minorHAnsi" w:hAnsiTheme="minorHAnsi"/>
        </w:rPr>
        <w:t xml:space="preserve">collected </w:t>
      </w:r>
      <w:r>
        <w:rPr>
          <w:rFonts w:asciiTheme="minorHAnsi" w:hAnsiTheme="minorHAnsi"/>
        </w:rPr>
        <w:t xml:space="preserve">through this arrangement </w:t>
      </w:r>
      <w:r w:rsidRPr="00770496">
        <w:rPr>
          <w:rFonts w:asciiTheme="minorHAnsi" w:hAnsiTheme="minorHAnsi"/>
        </w:rPr>
        <w:t xml:space="preserve">will be reviewed </w:t>
      </w:r>
      <w:r>
        <w:rPr>
          <w:rFonts w:asciiTheme="minorHAnsi" w:hAnsiTheme="minorHAnsi"/>
        </w:rPr>
        <w:t>annually. There will also be public reporting of the arrangement.</w:t>
      </w:r>
    </w:p>
    <w:p w14:paraId="3EB7CF6A" w14:textId="1B350EE5" w:rsidR="00DE3CEB" w:rsidRDefault="00DE3CEB" w:rsidP="00DE3CEB">
      <w:pPr>
        <w:spacing w:line="240" w:lineRule="auto"/>
        <w:rPr>
          <w:rFonts w:asciiTheme="minorHAnsi" w:hAnsiTheme="minorHAnsi"/>
        </w:rPr>
      </w:pPr>
      <w:r w:rsidRPr="00770496">
        <w:rPr>
          <w:rFonts w:asciiTheme="minorHAnsi" w:hAnsiTheme="minorHAnsi"/>
        </w:rPr>
        <w:t xml:space="preserve">The </w:t>
      </w:r>
      <w:r>
        <w:rPr>
          <w:rFonts w:asciiTheme="minorHAnsi" w:hAnsiTheme="minorHAnsi"/>
        </w:rPr>
        <w:t>department</w:t>
      </w:r>
      <w:r w:rsidR="004348A6">
        <w:rPr>
          <w:rFonts w:asciiTheme="minorHAnsi" w:hAnsiTheme="minorHAnsi"/>
        </w:rPr>
        <w:t>, along with industry</w:t>
      </w:r>
      <w:r>
        <w:rPr>
          <w:rFonts w:asciiTheme="minorHAnsi" w:hAnsiTheme="minorHAnsi"/>
        </w:rPr>
        <w:t xml:space="preserve"> </w:t>
      </w:r>
      <w:r w:rsidRPr="00770496">
        <w:rPr>
          <w:rFonts w:asciiTheme="minorHAnsi" w:hAnsiTheme="minorHAnsi"/>
        </w:rPr>
        <w:t xml:space="preserve">will be </w:t>
      </w:r>
      <w:r>
        <w:rPr>
          <w:rFonts w:asciiTheme="minorHAnsi" w:hAnsiTheme="minorHAnsi"/>
        </w:rPr>
        <w:t>commencing a structural review</w:t>
      </w:r>
      <w:r w:rsidR="00E80B21">
        <w:rPr>
          <w:rFonts w:asciiTheme="minorHAnsi" w:hAnsiTheme="minorHAnsi"/>
        </w:rPr>
        <w:t xml:space="preserve"> </w:t>
      </w:r>
      <w:r>
        <w:rPr>
          <w:rFonts w:asciiTheme="minorHAnsi" w:hAnsiTheme="minorHAnsi"/>
        </w:rPr>
        <w:t>into cost recovery arrangements to ensure all such arrangements are fit for purpose into the future.</w:t>
      </w:r>
    </w:p>
    <w:p w14:paraId="2C9CE7C8" w14:textId="363C5233" w:rsidR="00DE3CEB" w:rsidRPr="00F86197" w:rsidRDefault="00DE3CEB" w:rsidP="00475E30">
      <w:pPr>
        <w:pStyle w:val="CABParagraph"/>
        <w:spacing w:before="240"/>
        <w:rPr>
          <w:rFonts w:eastAsiaTheme="majorEastAsia" w:cstheme="majorBidi"/>
          <w:b/>
          <w:bCs/>
          <w:color w:val="003865"/>
          <w:sz w:val="28"/>
          <w:szCs w:val="28"/>
        </w:rPr>
      </w:pPr>
      <w:r w:rsidRPr="00F86197">
        <w:rPr>
          <w:rFonts w:eastAsiaTheme="majorEastAsia" w:cstheme="majorBidi"/>
          <w:b/>
          <w:bCs/>
          <w:color w:val="003865"/>
          <w:sz w:val="28"/>
          <w:szCs w:val="28"/>
        </w:rPr>
        <w:t xml:space="preserve">Proposal to </w:t>
      </w:r>
      <w:r>
        <w:rPr>
          <w:rFonts w:eastAsiaTheme="majorEastAsia" w:cstheme="majorBidi"/>
          <w:b/>
          <w:bCs/>
          <w:color w:val="003865"/>
          <w:sz w:val="28"/>
          <w:szCs w:val="28"/>
        </w:rPr>
        <w:t xml:space="preserve">apply a biosecurity protection levy to </w:t>
      </w:r>
      <w:r w:rsidR="000B3F45">
        <w:rPr>
          <w:rFonts w:eastAsiaTheme="majorEastAsia" w:cstheme="majorBidi"/>
          <w:b/>
          <w:bCs/>
          <w:color w:val="003865"/>
          <w:sz w:val="28"/>
          <w:szCs w:val="28"/>
        </w:rPr>
        <w:t>primary</w:t>
      </w:r>
      <w:r>
        <w:rPr>
          <w:rFonts w:eastAsiaTheme="majorEastAsia" w:cstheme="majorBidi"/>
          <w:b/>
          <w:bCs/>
          <w:color w:val="003865"/>
          <w:sz w:val="28"/>
          <w:szCs w:val="28"/>
        </w:rPr>
        <w:t xml:space="preserve"> producers </w:t>
      </w:r>
    </w:p>
    <w:p w14:paraId="1A74A812" w14:textId="77777777" w:rsidR="00DE3CEB" w:rsidRDefault="00DE3CEB" w:rsidP="00475E30">
      <w:pPr>
        <w:pStyle w:val="CABParagraph"/>
        <w:spacing w:before="240" w:after="120"/>
        <w:rPr>
          <w:rFonts w:eastAsiaTheme="majorEastAsia" w:cstheme="majorBidi"/>
          <w:b/>
          <w:bCs/>
          <w:color w:val="003865"/>
          <w:sz w:val="24"/>
          <w:szCs w:val="28"/>
        </w:rPr>
      </w:pPr>
      <w:r w:rsidRPr="003673B8">
        <w:rPr>
          <w:rFonts w:eastAsiaTheme="majorEastAsia" w:cstheme="majorBidi"/>
          <w:b/>
          <w:bCs/>
          <w:color w:val="003865"/>
          <w:sz w:val="24"/>
          <w:szCs w:val="28"/>
        </w:rPr>
        <w:t>Summary</w:t>
      </w:r>
    </w:p>
    <w:p w14:paraId="086067CD" w14:textId="5E505BAD" w:rsidR="00E63D8D" w:rsidRDefault="00DE3CEB" w:rsidP="00DE3CEB">
      <w:pPr>
        <w:spacing w:line="240" w:lineRule="auto"/>
        <w:rPr>
          <w:rFonts w:asciiTheme="minorHAnsi" w:hAnsiTheme="minorHAnsi"/>
        </w:rPr>
      </w:pPr>
      <w:r w:rsidRPr="003673B8">
        <w:rPr>
          <w:rFonts w:asciiTheme="minorHAnsi" w:hAnsiTheme="minorHAnsi"/>
        </w:rPr>
        <w:t xml:space="preserve">The proposal </w:t>
      </w:r>
      <w:r>
        <w:rPr>
          <w:rFonts w:asciiTheme="minorHAnsi" w:hAnsiTheme="minorHAnsi"/>
        </w:rPr>
        <w:t>seeks</w:t>
      </w:r>
      <w:r w:rsidRPr="003673B8">
        <w:rPr>
          <w:rFonts w:asciiTheme="minorHAnsi" w:hAnsiTheme="minorHAnsi"/>
        </w:rPr>
        <w:t xml:space="preserve"> to </w:t>
      </w:r>
      <w:r w:rsidR="00475E30">
        <w:rPr>
          <w:rFonts w:asciiTheme="minorHAnsi" w:hAnsiTheme="minorHAnsi"/>
        </w:rPr>
        <w:t>apply a new B</w:t>
      </w:r>
      <w:r w:rsidRPr="003673B8">
        <w:rPr>
          <w:rFonts w:asciiTheme="minorHAnsi" w:hAnsiTheme="minorHAnsi"/>
        </w:rPr>
        <w:t xml:space="preserve">iosecurity </w:t>
      </w:r>
      <w:r w:rsidR="00475E30">
        <w:rPr>
          <w:rFonts w:asciiTheme="minorHAnsi" w:hAnsiTheme="minorHAnsi"/>
        </w:rPr>
        <w:t>P</w:t>
      </w:r>
      <w:r>
        <w:rPr>
          <w:rFonts w:asciiTheme="minorHAnsi" w:hAnsiTheme="minorHAnsi"/>
        </w:rPr>
        <w:t xml:space="preserve">rotection </w:t>
      </w:r>
      <w:r w:rsidR="00475E30">
        <w:rPr>
          <w:rFonts w:asciiTheme="minorHAnsi" w:hAnsiTheme="minorHAnsi"/>
        </w:rPr>
        <w:t>L</w:t>
      </w:r>
      <w:r w:rsidRPr="003673B8">
        <w:rPr>
          <w:rFonts w:asciiTheme="minorHAnsi" w:hAnsiTheme="minorHAnsi"/>
        </w:rPr>
        <w:t xml:space="preserve">evy on </w:t>
      </w:r>
      <w:r w:rsidR="00E63D8D">
        <w:rPr>
          <w:rFonts w:asciiTheme="minorHAnsi" w:hAnsiTheme="minorHAnsi"/>
        </w:rPr>
        <w:t xml:space="preserve">all </w:t>
      </w:r>
      <w:r w:rsidRPr="003673B8">
        <w:rPr>
          <w:rFonts w:asciiTheme="minorHAnsi" w:hAnsiTheme="minorHAnsi"/>
        </w:rPr>
        <w:t>Australian producers of agricultural, forestry and fishery products</w:t>
      </w:r>
      <w:r w:rsidR="00475E30">
        <w:rPr>
          <w:rFonts w:asciiTheme="minorHAnsi" w:hAnsiTheme="minorHAnsi"/>
        </w:rPr>
        <w:t>,</w:t>
      </w:r>
      <w:r w:rsidR="004348A6">
        <w:rPr>
          <w:rFonts w:asciiTheme="minorHAnsi" w:hAnsiTheme="minorHAnsi"/>
        </w:rPr>
        <w:t xml:space="preserve"> whether their products are</w:t>
      </w:r>
      <w:r w:rsidR="00475E30">
        <w:rPr>
          <w:rFonts w:asciiTheme="minorHAnsi" w:hAnsiTheme="minorHAnsi"/>
        </w:rPr>
        <w:t xml:space="preserve"> sold domestically or exported</w:t>
      </w:r>
      <w:r w:rsidR="00E63D8D">
        <w:rPr>
          <w:rFonts w:asciiTheme="minorHAnsi" w:hAnsiTheme="minorHAnsi"/>
        </w:rPr>
        <w:t>.  This</w:t>
      </w:r>
      <w:r w:rsidR="00BE2EA4">
        <w:rPr>
          <w:rFonts w:asciiTheme="minorHAnsi" w:hAnsiTheme="minorHAnsi"/>
        </w:rPr>
        <w:t xml:space="preserve"> revenue is intended </w:t>
      </w:r>
      <w:r w:rsidR="00E63D8D">
        <w:rPr>
          <w:rFonts w:asciiTheme="minorHAnsi" w:hAnsiTheme="minorHAnsi"/>
        </w:rPr>
        <w:t xml:space="preserve">to </w:t>
      </w:r>
      <w:r w:rsidR="00BE2EA4">
        <w:rPr>
          <w:rFonts w:asciiTheme="minorHAnsi" w:hAnsiTheme="minorHAnsi"/>
        </w:rPr>
        <w:t xml:space="preserve">contribute to </w:t>
      </w:r>
      <w:r>
        <w:rPr>
          <w:rFonts w:asciiTheme="minorHAnsi" w:hAnsiTheme="minorHAnsi"/>
        </w:rPr>
        <w:t xml:space="preserve">ongoing </w:t>
      </w:r>
      <w:r w:rsidR="00E63D8D">
        <w:rPr>
          <w:rFonts w:asciiTheme="minorHAnsi" w:hAnsiTheme="minorHAnsi"/>
        </w:rPr>
        <w:t xml:space="preserve">biosecurity system </w:t>
      </w:r>
      <w:r>
        <w:rPr>
          <w:rFonts w:asciiTheme="minorHAnsi" w:hAnsiTheme="minorHAnsi"/>
        </w:rPr>
        <w:t>funding</w:t>
      </w:r>
      <w:r w:rsidRPr="003673B8">
        <w:rPr>
          <w:rFonts w:asciiTheme="minorHAnsi" w:hAnsiTheme="minorHAnsi"/>
        </w:rPr>
        <w:t xml:space="preserve">. </w:t>
      </w:r>
    </w:p>
    <w:p w14:paraId="757ACBDB" w14:textId="7E1D9DCD" w:rsidR="00DE3CEB" w:rsidRPr="003673B8" w:rsidRDefault="00DE3CEB" w:rsidP="00DE3CEB">
      <w:pPr>
        <w:spacing w:line="240" w:lineRule="auto"/>
        <w:rPr>
          <w:rFonts w:asciiTheme="minorHAnsi" w:hAnsiTheme="minorHAnsi"/>
        </w:rPr>
      </w:pPr>
      <w:r>
        <w:rPr>
          <w:rFonts w:asciiTheme="minorHAnsi" w:hAnsiTheme="minorHAnsi"/>
        </w:rPr>
        <w:t>The</w:t>
      </w:r>
      <w:r w:rsidRPr="003673B8">
        <w:rPr>
          <w:rFonts w:asciiTheme="minorHAnsi" w:hAnsiTheme="minorHAnsi"/>
        </w:rPr>
        <w:t xml:space="preserve"> levy </w:t>
      </w:r>
      <w:r w:rsidR="00475E30">
        <w:rPr>
          <w:rFonts w:asciiTheme="minorHAnsi" w:hAnsiTheme="minorHAnsi"/>
        </w:rPr>
        <w:t xml:space="preserve">is to commence from </w:t>
      </w:r>
      <w:r w:rsidRPr="003673B8">
        <w:rPr>
          <w:rFonts w:asciiTheme="minorHAnsi" w:hAnsiTheme="minorHAnsi"/>
        </w:rPr>
        <w:t>1 July 2024</w:t>
      </w:r>
      <w:r w:rsidR="004348A6">
        <w:rPr>
          <w:rFonts w:asciiTheme="minorHAnsi" w:hAnsiTheme="minorHAnsi"/>
        </w:rPr>
        <w:t xml:space="preserve"> and l</w:t>
      </w:r>
      <w:r w:rsidR="00475E30">
        <w:rPr>
          <w:rFonts w:asciiTheme="minorHAnsi" w:hAnsiTheme="minorHAnsi"/>
        </w:rPr>
        <w:t xml:space="preserve">evy rates would be </w:t>
      </w:r>
      <w:r w:rsidRPr="003673B8">
        <w:rPr>
          <w:rFonts w:asciiTheme="minorHAnsi" w:hAnsiTheme="minorHAnsi"/>
        </w:rPr>
        <w:t xml:space="preserve">set </w:t>
      </w:r>
      <w:r w:rsidR="00475E30">
        <w:rPr>
          <w:rFonts w:asciiTheme="minorHAnsi" w:hAnsiTheme="minorHAnsi"/>
        </w:rPr>
        <w:t xml:space="preserve">equivalent to </w:t>
      </w:r>
      <w:r>
        <w:rPr>
          <w:rFonts w:asciiTheme="minorHAnsi" w:hAnsiTheme="minorHAnsi"/>
        </w:rPr>
        <w:t xml:space="preserve">10 per cent of </w:t>
      </w:r>
      <w:r w:rsidR="00475E30">
        <w:rPr>
          <w:rFonts w:asciiTheme="minorHAnsi" w:hAnsiTheme="minorHAnsi"/>
        </w:rPr>
        <w:t xml:space="preserve">the </w:t>
      </w:r>
      <w:r>
        <w:rPr>
          <w:rFonts w:asciiTheme="minorHAnsi" w:hAnsiTheme="minorHAnsi"/>
        </w:rPr>
        <w:t xml:space="preserve">current statutory agricultural levies </w:t>
      </w:r>
      <w:r w:rsidR="00E80B21">
        <w:rPr>
          <w:rFonts w:asciiTheme="minorHAnsi" w:hAnsiTheme="minorHAnsi"/>
        </w:rPr>
        <w:t>appli</w:t>
      </w:r>
      <w:r w:rsidR="004108C8">
        <w:rPr>
          <w:rFonts w:asciiTheme="minorHAnsi" w:hAnsiTheme="minorHAnsi"/>
        </w:rPr>
        <w:t>ed</w:t>
      </w:r>
      <w:r>
        <w:rPr>
          <w:rFonts w:asciiTheme="minorHAnsi" w:hAnsiTheme="minorHAnsi"/>
        </w:rPr>
        <w:t xml:space="preserve"> to specific</w:t>
      </w:r>
      <w:r w:rsidRPr="003673B8">
        <w:rPr>
          <w:rFonts w:asciiTheme="minorHAnsi" w:hAnsiTheme="minorHAnsi"/>
        </w:rPr>
        <w:t xml:space="preserve"> commodity group</w:t>
      </w:r>
      <w:r>
        <w:rPr>
          <w:rFonts w:asciiTheme="minorHAnsi" w:hAnsiTheme="minorHAnsi"/>
        </w:rPr>
        <w:t xml:space="preserve">s or another comparable metric where </w:t>
      </w:r>
      <w:r w:rsidR="00475E30">
        <w:rPr>
          <w:rFonts w:asciiTheme="minorHAnsi" w:hAnsiTheme="minorHAnsi"/>
        </w:rPr>
        <w:t>such levies are not in place</w:t>
      </w:r>
      <w:r>
        <w:rPr>
          <w:rFonts w:asciiTheme="minorHAnsi" w:hAnsiTheme="minorHAnsi"/>
        </w:rPr>
        <w:t>.</w:t>
      </w:r>
    </w:p>
    <w:p w14:paraId="02EB8D18" w14:textId="13E55EA0" w:rsidR="00BE2EA4" w:rsidRDefault="00BE2EA4" w:rsidP="00BE2EA4">
      <w:pPr>
        <w:spacing w:line="240" w:lineRule="auto"/>
        <w:rPr>
          <w:rFonts w:asciiTheme="minorHAnsi" w:hAnsiTheme="minorHAnsi"/>
        </w:rPr>
      </w:pPr>
      <w:r w:rsidRPr="003673B8">
        <w:rPr>
          <w:rFonts w:asciiTheme="minorHAnsi" w:hAnsiTheme="minorHAnsi"/>
        </w:rPr>
        <w:t xml:space="preserve">The proposed levy </w:t>
      </w:r>
      <w:r w:rsidR="004348A6">
        <w:rPr>
          <w:rFonts w:asciiTheme="minorHAnsi" w:hAnsiTheme="minorHAnsi"/>
        </w:rPr>
        <w:t>will</w:t>
      </w:r>
      <w:r w:rsidR="004348A6" w:rsidRPr="003673B8">
        <w:rPr>
          <w:rFonts w:asciiTheme="minorHAnsi" w:hAnsiTheme="minorHAnsi"/>
        </w:rPr>
        <w:t xml:space="preserve"> </w:t>
      </w:r>
      <w:r w:rsidRPr="003673B8">
        <w:rPr>
          <w:rFonts w:asciiTheme="minorHAnsi" w:hAnsiTheme="minorHAnsi"/>
        </w:rPr>
        <w:t xml:space="preserve">raise </w:t>
      </w:r>
      <w:r>
        <w:rPr>
          <w:rFonts w:asciiTheme="minorHAnsi" w:hAnsiTheme="minorHAnsi"/>
        </w:rPr>
        <w:t>around $5</w:t>
      </w:r>
      <w:r w:rsidRPr="003673B8">
        <w:rPr>
          <w:rFonts w:asciiTheme="minorHAnsi" w:hAnsiTheme="minorHAnsi"/>
        </w:rPr>
        <w:t xml:space="preserve">0 million per annum, </w:t>
      </w:r>
      <w:r>
        <w:rPr>
          <w:rFonts w:asciiTheme="minorHAnsi" w:hAnsiTheme="minorHAnsi"/>
        </w:rPr>
        <w:t>compared</w:t>
      </w:r>
      <w:r w:rsidRPr="003673B8">
        <w:rPr>
          <w:rFonts w:asciiTheme="minorHAnsi" w:hAnsiTheme="minorHAnsi"/>
        </w:rPr>
        <w:t xml:space="preserve"> to average annual industry-led </w:t>
      </w:r>
      <w:r>
        <w:rPr>
          <w:rFonts w:asciiTheme="minorHAnsi" w:hAnsiTheme="minorHAnsi"/>
        </w:rPr>
        <w:t xml:space="preserve">statutory </w:t>
      </w:r>
      <w:r w:rsidRPr="003673B8">
        <w:rPr>
          <w:rFonts w:asciiTheme="minorHAnsi" w:hAnsiTheme="minorHAnsi"/>
        </w:rPr>
        <w:t>agricultural levy collections</w:t>
      </w:r>
      <w:r>
        <w:rPr>
          <w:rFonts w:asciiTheme="minorHAnsi" w:hAnsiTheme="minorHAnsi"/>
        </w:rPr>
        <w:t xml:space="preserve"> of $522 million over the past five</w:t>
      </w:r>
      <w:r w:rsidRPr="003673B8">
        <w:rPr>
          <w:rFonts w:asciiTheme="minorHAnsi" w:hAnsiTheme="minorHAnsi"/>
        </w:rPr>
        <w:t xml:space="preserve"> years</w:t>
      </w:r>
      <w:r>
        <w:rPr>
          <w:rFonts w:asciiTheme="minorHAnsi" w:hAnsiTheme="minorHAnsi"/>
        </w:rPr>
        <w:t xml:space="preserve">. </w:t>
      </w:r>
      <w:r w:rsidR="00622060" w:rsidRPr="006A673C">
        <w:rPr>
          <w:rFonts w:asciiTheme="minorHAnsi" w:hAnsiTheme="minorHAnsi"/>
        </w:rPr>
        <w:t xml:space="preserve">There are currently more than 110 levies and charges </w:t>
      </w:r>
      <w:r w:rsidR="00622060">
        <w:rPr>
          <w:rFonts w:asciiTheme="minorHAnsi" w:hAnsiTheme="minorHAnsi"/>
        </w:rPr>
        <w:t xml:space="preserve">that </w:t>
      </w:r>
      <w:r w:rsidR="00622060" w:rsidRPr="006A673C">
        <w:rPr>
          <w:rFonts w:asciiTheme="minorHAnsi" w:hAnsiTheme="minorHAnsi"/>
        </w:rPr>
        <w:t>are collected on more than 70 commodities across the agriculture, fisheries, and forestry sectors</w:t>
      </w:r>
      <w:r w:rsidR="008856EF">
        <w:rPr>
          <w:rFonts w:asciiTheme="minorHAnsi" w:hAnsiTheme="minorHAnsi"/>
        </w:rPr>
        <w:t>.</w:t>
      </w:r>
    </w:p>
    <w:p w14:paraId="21908100" w14:textId="342F7ADF" w:rsidR="00DE3CEB" w:rsidRDefault="00475E30" w:rsidP="00DE3CEB">
      <w:pPr>
        <w:pStyle w:val="Title"/>
        <w:spacing w:line="240" w:lineRule="auto"/>
        <w:rPr>
          <w:rFonts w:asciiTheme="minorHAnsi" w:hAnsiTheme="minorHAnsi"/>
          <w:b w:val="0"/>
          <w:color w:val="auto"/>
          <w:sz w:val="22"/>
          <w:szCs w:val="22"/>
        </w:rPr>
      </w:pPr>
      <w:r>
        <w:rPr>
          <w:rFonts w:asciiTheme="minorHAnsi" w:hAnsiTheme="minorHAnsi"/>
          <w:b w:val="0"/>
          <w:color w:val="auto"/>
          <w:sz w:val="22"/>
          <w:szCs w:val="22"/>
        </w:rPr>
        <w:t>The</w:t>
      </w:r>
      <w:r w:rsidR="00DE3CEB" w:rsidRPr="0043176F">
        <w:rPr>
          <w:rFonts w:asciiTheme="minorHAnsi" w:hAnsiTheme="minorHAnsi"/>
          <w:b w:val="0"/>
          <w:color w:val="auto"/>
          <w:sz w:val="22"/>
          <w:szCs w:val="22"/>
        </w:rPr>
        <w:t xml:space="preserve"> </w:t>
      </w:r>
      <w:r w:rsidR="00E63D8D">
        <w:rPr>
          <w:rFonts w:asciiTheme="minorHAnsi" w:hAnsiTheme="minorHAnsi"/>
          <w:b w:val="0"/>
          <w:color w:val="auto"/>
          <w:sz w:val="22"/>
          <w:szCs w:val="22"/>
        </w:rPr>
        <w:t>new</w:t>
      </w:r>
      <w:r w:rsidR="00DE3CEB">
        <w:rPr>
          <w:rFonts w:asciiTheme="minorHAnsi" w:hAnsiTheme="minorHAnsi"/>
          <w:b w:val="0"/>
          <w:color w:val="auto"/>
          <w:sz w:val="22"/>
          <w:szCs w:val="22"/>
        </w:rPr>
        <w:t xml:space="preserve"> levy would not be </w:t>
      </w:r>
      <w:r w:rsidR="00E63D8D">
        <w:rPr>
          <w:rFonts w:asciiTheme="minorHAnsi" w:hAnsiTheme="minorHAnsi"/>
          <w:b w:val="0"/>
          <w:color w:val="auto"/>
          <w:sz w:val="22"/>
          <w:szCs w:val="22"/>
        </w:rPr>
        <w:t xml:space="preserve">formally </w:t>
      </w:r>
      <w:r w:rsidR="00DE3CEB">
        <w:rPr>
          <w:rFonts w:asciiTheme="minorHAnsi" w:hAnsiTheme="minorHAnsi"/>
          <w:b w:val="0"/>
          <w:color w:val="auto"/>
          <w:sz w:val="22"/>
          <w:szCs w:val="22"/>
        </w:rPr>
        <w:t>tied to</w:t>
      </w:r>
      <w:r w:rsidR="00DE3CEB" w:rsidRPr="0043176F">
        <w:rPr>
          <w:rFonts w:asciiTheme="minorHAnsi" w:hAnsiTheme="minorHAnsi"/>
          <w:b w:val="0"/>
          <w:color w:val="auto"/>
          <w:sz w:val="22"/>
          <w:szCs w:val="22"/>
        </w:rPr>
        <w:t xml:space="preserve"> </w:t>
      </w:r>
      <w:r w:rsidR="00DE3CEB">
        <w:rPr>
          <w:rFonts w:asciiTheme="minorHAnsi" w:hAnsiTheme="minorHAnsi"/>
          <w:b w:val="0"/>
          <w:color w:val="auto"/>
          <w:sz w:val="22"/>
          <w:szCs w:val="22"/>
        </w:rPr>
        <w:t xml:space="preserve">current or emerging </w:t>
      </w:r>
      <w:r w:rsidR="00DE3CEB" w:rsidRPr="0043176F">
        <w:rPr>
          <w:rFonts w:asciiTheme="minorHAnsi" w:hAnsiTheme="minorHAnsi"/>
          <w:b w:val="0"/>
          <w:color w:val="auto"/>
          <w:sz w:val="22"/>
          <w:szCs w:val="22"/>
        </w:rPr>
        <w:t>arrangements</w:t>
      </w:r>
      <w:r w:rsidR="00DE3CEB">
        <w:rPr>
          <w:rFonts w:asciiTheme="minorHAnsi" w:hAnsiTheme="minorHAnsi"/>
          <w:b w:val="0"/>
          <w:color w:val="auto"/>
          <w:sz w:val="22"/>
          <w:szCs w:val="22"/>
        </w:rPr>
        <w:t xml:space="preserve"> or rates for</w:t>
      </w:r>
      <w:r w:rsidRPr="0043176F">
        <w:rPr>
          <w:rFonts w:asciiTheme="minorHAnsi" w:hAnsiTheme="minorHAnsi"/>
          <w:b w:val="0"/>
          <w:color w:val="auto"/>
          <w:sz w:val="22"/>
          <w:szCs w:val="22"/>
        </w:rPr>
        <w:t xml:space="preserve"> the current </w:t>
      </w:r>
      <w:r>
        <w:rPr>
          <w:rFonts w:asciiTheme="minorHAnsi" w:hAnsiTheme="minorHAnsi"/>
          <w:b w:val="0"/>
          <w:color w:val="auto"/>
          <w:sz w:val="22"/>
          <w:szCs w:val="22"/>
        </w:rPr>
        <w:t xml:space="preserve">industry-driven agricultural </w:t>
      </w:r>
      <w:r w:rsidRPr="0043176F">
        <w:rPr>
          <w:rFonts w:asciiTheme="minorHAnsi" w:hAnsiTheme="minorHAnsi"/>
          <w:b w:val="0"/>
          <w:color w:val="auto"/>
          <w:sz w:val="22"/>
          <w:szCs w:val="22"/>
        </w:rPr>
        <w:t>levy arrangements</w:t>
      </w:r>
      <w:r w:rsidR="00E63D8D">
        <w:rPr>
          <w:rFonts w:asciiTheme="minorHAnsi" w:hAnsiTheme="minorHAnsi"/>
          <w:b w:val="0"/>
          <w:color w:val="auto"/>
          <w:sz w:val="22"/>
          <w:szCs w:val="22"/>
        </w:rPr>
        <w:t xml:space="preserve">, but </w:t>
      </w:r>
      <w:r w:rsidR="00622060">
        <w:rPr>
          <w:rFonts w:asciiTheme="minorHAnsi" w:hAnsiTheme="minorHAnsi"/>
          <w:b w:val="0"/>
          <w:color w:val="auto"/>
          <w:sz w:val="22"/>
          <w:szCs w:val="22"/>
        </w:rPr>
        <w:t>consideration would be given to</w:t>
      </w:r>
      <w:r w:rsidR="00E63D8D">
        <w:rPr>
          <w:rFonts w:asciiTheme="minorHAnsi" w:hAnsiTheme="minorHAnsi"/>
          <w:b w:val="0"/>
          <w:color w:val="auto"/>
          <w:sz w:val="22"/>
          <w:szCs w:val="22"/>
        </w:rPr>
        <w:t xml:space="preserve"> be </w:t>
      </w:r>
      <w:r w:rsidR="00622060">
        <w:rPr>
          <w:rFonts w:asciiTheme="minorHAnsi" w:hAnsiTheme="minorHAnsi"/>
          <w:b w:val="0"/>
          <w:color w:val="auto"/>
          <w:sz w:val="22"/>
          <w:szCs w:val="22"/>
        </w:rPr>
        <w:t>aligning</w:t>
      </w:r>
      <w:r w:rsidR="004108C8">
        <w:rPr>
          <w:rFonts w:asciiTheme="minorHAnsi" w:hAnsiTheme="minorHAnsi"/>
          <w:b w:val="0"/>
          <w:color w:val="auto"/>
          <w:sz w:val="22"/>
          <w:szCs w:val="22"/>
        </w:rPr>
        <w:t>,</w:t>
      </w:r>
      <w:r w:rsidR="00E63D8D">
        <w:rPr>
          <w:rFonts w:asciiTheme="minorHAnsi" w:hAnsiTheme="minorHAnsi"/>
          <w:b w:val="0"/>
          <w:color w:val="auto"/>
          <w:sz w:val="22"/>
          <w:szCs w:val="22"/>
        </w:rPr>
        <w:t xml:space="preserve"> to the extent practicable</w:t>
      </w:r>
      <w:r w:rsidR="004108C8">
        <w:rPr>
          <w:rFonts w:asciiTheme="minorHAnsi" w:hAnsiTheme="minorHAnsi"/>
          <w:b w:val="0"/>
          <w:color w:val="auto"/>
          <w:sz w:val="22"/>
          <w:szCs w:val="22"/>
        </w:rPr>
        <w:t>,</w:t>
      </w:r>
      <w:r w:rsidR="00E63D8D">
        <w:rPr>
          <w:rFonts w:asciiTheme="minorHAnsi" w:hAnsiTheme="minorHAnsi"/>
          <w:b w:val="0"/>
          <w:color w:val="auto"/>
          <w:sz w:val="22"/>
          <w:szCs w:val="22"/>
        </w:rPr>
        <w:t xml:space="preserve"> to these arrangements to mi</w:t>
      </w:r>
      <w:r w:rsidR="004348A6">
        <w:rPr>
          <w:rFonts w:asciiTheme="minorHAnsi" w:hAnsiTheme="minorHAnsi"/>
          <w:b w:val="0"/>
          <w:color w:val="auto"/>
          <w:sz w:val="22"/>
          <w:szCs w:val="22"/>
        </w:rPr>
        <w:t>nim</w:t>
      </w:r>
      <w:r w:rsidR="00E63D8D">
        <w:rPr>
          <w:rFonts w:asciiTheme="minorHAnsi" w:hAnsiTheme="minorHAnsi"/>
          <w:b w:val="0"/>
          <w:color w:val="auto"/>
          <w:sz w:val="22"/>
          <w:szCs w:val="22"/>
        </w:rPr>
        <w:t>ise regulatory costs</w:t>
      </w:r>
      <w:r w:rsidR="00DE3CEB" w:rsidRPr="0043176F">
        <w:rPr>
          <w:rFonts w:asciiTheme="minorHAnsi" w:hAnsiTheme="minorHAnsi"/>
          <w:b w:val="0"/>
          <w:color w:val="auto"/>
          <w:sz w:val="22"/>
          <w:szCs w:val="22"/>
        </w:rPr>
        <w:t>.</w:t>
      </w:r>
    </w:p>
    <w:p w14:paraId="3FB1A815" w14:textId="77777777" w:rsidR="00DE3CEB" w:rsidRDefault="00DE3CEB" w:rsidP="00475E30">
      <w:pPr>
        <w:spacing w:line="240" w:lineRule="auto"/>
        <w:rPr>
          <w:rFonts w:asciiTheme="minorHAnsi" w:hAnsiTheme="minorHAnsi"/>
        </w:rPr>
      </w:pPr>
      <w:r w:rsidRPr="00475E30">
        <w:rPr>
          <w:rFonts w:asciiTheme="minorHAnsi" w:hAnsiTheme="minorHAnsi"/>
        </w:rPr>
        <w:t>Design details will be finalised following industry consultation.</w:t>
      </w:r>
      <w:r w:rsidR="00E63D8D">
        <w:rPr>
          <w:rFonts w:asciiTheme="minorHAnsi" w:hAnsiTheme="minorHAnsi"/>
        </w:rPr>
        <w:t xml:space="preserve"> This will include consideration of issues raised in the context of current consultation on proposed changes to modernise and streamline the current levy legislation process.</w:t>
      </w:r>
    </w:p>
    <w:p w14:paraId="1D89F843" w14:textId="77777777" w:rsidR="00591CCB" w:rsidRDefault="00591CCB" w:rsidP="00591CCB">
      <w:pPr>
        <w:spacing w:line="240" w:lineRule="auto"/>
        <w:rPr>
          <w:rFonts w:asciiTheme="minorHAnsi" w:hAnsiTheme="minorHAnsi"/>
        </w:rPr>
      </w:pPr>
      <w:r>
        <w:rPr>
          <w:rFonts w:asciiTheme="minorHAnsi" w:hAnsiTheme="minorHAnsi"/>
        </w:rPr>
        <w:t>This levy differs to current industry-led biosecurity levies that fund industry membership of Plant Health Australia</w:t>
      </w:r>
      <w:r w:rsidR="000079D0">
        <w:rPr>
          <w:rFonts w:asciiTheme="minorHAnsi" w:hAnsiTheme="minorHAnsi"/>
        </w:rPr>
        <w:t xml:space="preserve"> (PHA)</w:t>
      </w:r>
      <w:r>
        <w:rPr>
          <w:rFonts w:asciiTheme="minorHAnsi" w:hAnsiTheme="minorHAnsi"/>
        </w:rPr>
        <w:t xml:space="preserve"> and Animal Health Australia</w:t>
      </w:r>
      <w:r w:rsidR="000079D0">
        <w:rPr>
          <w:rFonts w:asciiTheme="minorHAnsi" w:hAnsiTheme="minorHAnsi"/>
        </w:rPr>
        <w:t xml:space="preserve"> (AHA)</w:t>
      </w:r>
      <w:r>
        <w:rPr>
          <w:rFonts w:asciiTheme="minorHAnsi" w:hAnsiTheme="minorHAnsi"/>
        </w:rPr>
        <w:t xml:space="preserve"> or to reimburse the Commonwealth Government for emergency incursion response costs it has paid on their behalf (where requested by industry). </w:t>
      </w:r>
    </w:p>
    <w:p w14:paraId="5105D285" w14:textId="73C75636" w:rsidR="00591CCB" w:rsidRDefault="00591CCB" w:rsidP="00591CCB">
      <w:pPr>
        <w:spacing w:line="240" w:lineRule="auto"/>
        <w:rPr>
          <w:rFonts w:asciiTheme="minorHAnsi" w:hAnsiTheme="minorHAnsi"/>
        </w:rPr>
      </w:pPr>
      <w:r>
        <w:rPr>
          <w:rFonts w:asciiTheme="minorHAnsi" w:hAnsiTheme="minorHAnsi"/>
        </w:rPr>
        <w:t>While the levy represents</w:t>
      </w:r>
      <w:r w:rsidRPr="003673B8">
        <w:rPr>
          <w:rFonts w:asciiTheme="minorHAnsi" w:hAnsiTheme="minorHAnsi"/>
        </w:rPr>
        <w:t xml:space="preserve"> an additional cost </w:t>
      </w:r>
      <w:r>
        <w:rPr>
          <w:rFonts w:asciiTheme="minorHAnsi" w:hAnsiTheme="minorHAnsi"/>
        </w:rPr>
        <w:t>to Australia’s primary</w:t>
      </w:r>
      <w:r w:rsidRPr="003673B8">
        <w:rPr>
          <w:rFonts w:asciiTheme="minorHAnsi" w:hAnsiTheme="minorHAnsi"/>
        </w:rPr>
        <w:t xml:space="preserve"> producers</w:t>
      </w:r>
      <w:r>
        <w:rPr>
          <w:rFonts w:asciiTheme="minorHAnsi" w:hAnsiTheme="minorHAnsi"/>
        </w:rPr>
        <w:t xml:space="preserve">, DAFF considers this </w:t>
      </w:r>
      <w:r w:rsidR="004828C0">
        <w:rPr>
          <w:rFonts w:asciiTheme="minorHAnsi" w:hAnsiTheme="minorHAnsi"/>
        </w:rPr>
        <w:t xml:space="preserve">will be </w:t>
      </w:r>
      <w:r>
        <w:rPr>
          <w:rFonts w:asciiTheme="minorHAnsi" w:hAnsiTheme="minorHAnsi"/>
        </w:rPr>
        <w:t>outweighed by the benefits</w:t>
      </w:r>
      <w:r w:rsidR="00DC3339">
        <w:rPr>
          <w:rFonts w:asciiTheme="minorHAnsi" w:hAnsiTheme="minorHAnsi"/>
        </w:rPr>
        <w:t xml:space="preserve"> such producers</w:t>
      </w:r>
      <w:r>
        <w:rPr>
          <w:rFonts w:asciiTheme="minorHAnsi" w:hAnsiTheme="minorHAnsi"/>
        </w:rPr>
        <w:t xml:space="preserve"> gain from stronger biosecurity prevention arrangements. As accepted in the National Biosecurity Strategy, endorsed by industry, and the National Farmers Federation submission to this process, effort directed at keeping pests and diseases from entering Australia is seen as offering the highest relative return.  </w:t>
      </w:r>
    </w:p>
    <w:p w14:paraId="6A1987C8" w14:textId="77777777" w:rsidR="00DE3CEB" w:rsidRDefault="00DE3CEB" w:rsidP="00DE3CEB">
      <w:pPr>
        <w:pStyle w:val="CABParagraph"/>
        <w:rPr>
          <w:rFonts w:eastAsiaTheme="majorEastAsia" w:cstheme="majorBidi"/>
          <w:b/>
          <w:bCs/>
          <w:color w:val="003865"/>
          <w:sz w:val="24"/>
          <w:szCs w:val="28"/>
        </w:rPr>
      </w:pPr>
      <w:r>
        <w:rPr>
          <w:rFonts w:eastAsiaTheme="majorEastAsia" w:cstheme="majorBidi"/>
          <w:b/>
          <w:bCs/>
          <w:color w:val="003865"/>
          <w:sz w:val="24"/>
          <w:szCs w:val="28"/>
        </w:rPr>
        <w:lastRenderedPageBreak/>
        <w:t>Who would be affected?</w:t>
      </w:r>
    </w:p>
    <w:p w14:paraId="707AE7C2" w14:textId="77777777" w:rsidR="00DE3CEB" w:rsidRDefault="00DE3CEB" w:rsidP="00DE3CEB">
      <w:pPr>
        <w:pStyle w:val="CABParagraph"/>
      </w:pPr>
    </w:p>
    <w:p w14:paraId="3619F118" w14:textId="77777777" w:rsidR="00DE3CEB" w:rsidRDefault="00DE3CEB" w:rsidP="00DE3CEB">
      <w:pPr>
        <w:spacing w:line="240" w:lineRule="auto"/>
        <w:rPr>
          <w:rFonts w:eastAsiaTheme="majorEastAsia" w:cstheme="majorBidi"/>
          <w:b/>
          <w:bCs/>
        </w:rPr>
      </w:pPr>
      <w:r>
        <w:rPr>
          <w:rFonts w:eastAsiaTheme="majorEastAsia" w:cstheme="majorBidi"/>
          <w:b/>
          <w:bCs/>
        </w:rPr>
        <w:t>Individuals</w:t>
      </w:r>
    </w:p>
    <w:p w14:paraId="1C42E3B0" w14:textId="77777777" w:rsidR="00DE3CEB" w:rsidRDefault="00DE3CEB" w:rsidP="00DE3CEB">
      <w:pPr>
        <w:spacing w:line="240" w:lineRule="auto"/>
        <w:rPr>
          <w:rFonts w:asciiTheme="minorHAnsi" w:hAnsiTheme="minorHAnsi"/>
        </w:rPr>
      </w:pPr>
      <w:r>
        <w:rPr>
          <w:rFonts w:asciiTheme="minorHAnsi" w:hAnsiTheme="minorHAnsi"/>
        </w:rPr>
        <w:t xml:space="preserve">Some of the </w:t>
      </w:r>
      <w:r w:rsidR="00E63D8D">
        <w:rPr>
          <w:rFonts w:asciiTheme="minorHAnsi" w:hAnsiTheme="minorHAnsi"/>
        </w:rPr>
        <w:t>Biosecurity Protection L</w:t>
      </w:r>
      <w:r>
        <w:rPr>
          <w:rFonts w:asciiTheme="minorHAnsi" w:hAnsiTheme="minorHAnsi"/>
        </w:rPr>
        <w:t>evy cost applied to producers w</w:t>
      </w:r>
      <w:r w:rsidR="00E63D8D">
        <w:rPr>
          <w:rFonts w:asciiTheme="minorHAnsi" w:hAnsiTheme="minorHAnsi"/>
        </w:rPr>
        <w:t xml:space="preserve">ould be </w:t>
      </w:r>
      <w:r>
        <w:rPr>
          <w:rFonts w:asciiTheme="minorHAnsi" w:hAnsiTheme="minorHAnsi"/>
        </w:rPr>
        <w:t>passed through the domestic supply chain to consumers. However, this cost is estimated to be negligible relative to the retail prices of associated produce</w:t>
      </w:r>
      <w:r w:rsidR="00E63D8D">
        <w:rPr>
          <w:rFonts w:asciiTheme="minorHAnsi" w:hAnsiTheme="minorHAnsi"/>
        </w:rPr>
        <w:t xml:space="preserve"> and similar to the outcomes associated with the current levies</w:t>
      </w:r>
      <w:r>
        <w:rPr>
          <w:rFonts w:asciiTheme="minorHAnsi" w:hAnsiTheme="minorHAnsi"/>
        </w:rPr>
        <w:t xml:space="preserve">. </w:t>
      </w:r>
      <w:r w:rsidR="00E63D8D">
        <w:rPr>
          <w:rFonts w:asciiTheme="minorHAnsi" w:hAnsiTheme="minorHAnsi"/>
        </w:rPr>
        <w:t>Actual outcomes would be determined by specific domestic supply chain relationships.</w:t>
      </w:r>
    </w:p>
    <w:p w14:paraId="4D2592BB" w14:textId="77777777" w:rsidR="00DE3CEB" w:rsidRPr="00FE738C" w:rsidRDefault="00DE3CEB" w:rsidP="00DE3CEB">
      <w:pPr>
        <w:spacing w:line="240" w:lineRule="auto"/>
        <w:rPr>
          <w:rFonts w:asciiTheme="minorHAnsi" w:hAnsiTheme="minorHAnsi"/>
        </w:rPr>
      </w:pPr>
      <w:r>
        <w:rPr>
          <w:rFonts w:asciiTheme="minorHAnsi" w:hAnsiTheme="minorHAnsi"/>
        </w:rPr>
        <w:t>As the levy w</w:t>
      </w:r>
      <w:r w:rsidR="00E63D8D">
        <w:rPr>
          <w:rFonts w:asciiTheme="minorHAnsi" w:hAnsiTheme="minorHAnsi"/>
        </w:rPr>
        <w:t xml:space="preserve">ould </w:t>
      </w:r>
      <w:r w:rsidR="004108C8">
        <w:rPr>
          <w:rFonts w:asciiTheme="minorHAnsi" w:hAnsiTheme="minorHAnsi"/>
        </w:rPr>
        <w:t xml:space="preserve">also </w:t>
      </w:r>
      <w:r w:rsidR="00E63D8D">
        <w:rPr>
          <w:rFonts w:asciiTheme="minorHAnsi" w:hAnsiTheme="minorHAnsi"/>
        </w:rPr>
        <w:t>be</w:t>
      </w:r>
      <w:r>
        <w:rPr>
          <w:rFonts w:asciiTheme="minorHAnsi" w:hAnsiTheme="minorHAnsi"/>
        </w:rPr>
        <w:t xml:space="preserve"> applied to produc</w:t>
      </w:r>
      <w:r w:rsidR="00E63D8D">
        <w:rPr>
          <w:rFonts w:asciiTheme="minorHAnsi" w:hAnsiTheme="minorHAnsi"/>
        </w:rPr>
        <w:t>e</w:t>
      </w:r>
      <w:r>
        <w:rPr>
          <w:rFonts w:asciiTheme="minorHAnsi" w:hAnsiTheme="minorHAnsi"/>
        </w:rPr>
        <w:t xml:space="preserve"> being exported for overseas consumption</w:t>
      </w:r>
      <w:r w:rsidR="004108C8">
        <w:rPr>
          <w:rFonts w:asciiTheme="minorHAnsi" w:hAnsiTheme="minorHAnsi"/>
        </w:rPr>
        <w:t>,</w:t>
      </w:r>
      <w:r>
        <w:rPr>
          <w:rFonts w:asciiTheme="minorHAnsi" w:hAnsiTheme="minorHAnsi"/>
        </w:rPr>
        <w:t xml:space="preserve"> the full cost of the proposal would not expect to be passed through the domestic supply chain</w:t>
      </w:r>
      <w:r w:rsidRPr="00FE738C">
        <w:rPr>
          <w:rFonts w:asciiTheme="minorHAnsi" w:hAnsiTheme="minorHAnsi"/>
        </w:rPr>
        <w:t>.</w:t>
      </w:r>
      <w:r w:rsidRPr="005F6990">
        <w:rPr>
          <w:rFonts w:asciiTheme="minorHAnsi" w:hAnsiTheme="minorHAnsi"/>
        </w:rPr>
        <w:t xml:space="preserve"> </w:t>
      </w:r>
    </w:p>
    <w:p w14:paraId="357AE7D3" w14:textId="339755AF" w:rsidR="00DE3CEB" w:rsidRDefault="000B3F45" w:rsidP="00DE3CEB">
      <w:pPr>
        <w:spacing w:line="240" w:lineRule="auto"/>
        <w:rPr>
          <w:rFonts w:eastAsiaTheme="majorEastAsia" w:cstheme="majorBidi"/>
          <w:b/>
          <w:bCs/>
        </w:rPr>
      </w:pPr>
      <w:r>
        <w:rPr>
          <w:rFonts w:eastAsiaTheme="majorEastAsia" w:cstheme="majorBidi"/>
          <w:b/>
          <w:bCs/>
        </w:rPr>
        <w:t>Primary</w:t>
      </w:r>
      <w:r w:rsidR="00DE3CEB">
        <w:rPr>
          <w:rFonts w:eastAsiaTheme="majorEastAsia" w:cstheme="majorBidi"/>
          <w:b/>
          <w:bCs/>
        </w:rPr>
        <w:t xml:space="preserve"> Producers</w:t>
      </w:r>
    </w:p>
    <w:p w14:paraId="471C65F7" w14:textId="77777777" w:rsidR="00DE3CEB" w:rsidRDefault="00DE3CEB" w:rsidP="00DE3CEB">
      <w:pPr>
        <w:spacing w:line="240" w:lineRule="auto"/>
        <w:rPr>
          <w:rFonts w:asciiTheme="minorHAnsi" w:hAnsiTheme="minorHAnsi"/>
        </w:rPr>
      </w:pPr>
      <w:r>
        <w:rPr>
          <w:rFonts w:asciiTheme="minorHAnsi" w:hAnsiTheme="minorHAnsi"/>
        </w:rPr>
        <w:t xml:space="preserve">Producers </w:t>
      </w:r>
      <w:r w:rsidRPr="00FE738C">
        <w:rPr>
          <w:rFonts w:asciiTheme="minorHAnsi" w:hAnsiTheme="minorHAnsi"/>
        </w:rPr>
        <w:t>will face additional</w:t>
      </w:r>
      <w:r w:rsidR="00E63D8D">
        <w:rPr>
          <w:rFonts w:asciiTheme="minorHAnsi" w:hAnsiTheme="minorHAnsi"/>
        </w:rPr>
        <w:t xml:space="preserve"> upfront</w:t>
      </w:r>
      <w:r w:rsidRPr="00FE738C">
        <w:rPr>
          <w:rFonts w:asciiTheme="minorHAnsi" w:hAnsiTheme="minorHAnsi"/>
        </w:rPr>
        <w:t xml:space="preserve"> </w:t>
      </w:r>
      <w:r>
        <w:rPr>
          <w:rFonts w:asciiTheme="minorHAnsi" w:hAnsiTheme="minorHAnsi"/>
        </w:rPr>
        <w:t xml:space="preserve">financial </w:t>
      </w:r>
      <w:r w:rsidRPr="00FE738C">
        <w:rPr>
          <w:rFonts w:asciiTheme="minorHAnsi" w:hAnsiTheme="minorHAnsi"/>
        </w:rPr>
        <w:t xml:space="preserve">costs </w:t>
      </w:r>
      <w:r>
        <w:rPr>
          <w:rFonts w:asciiTheme="minorHAnsi" w:hAnsiTheme="minorHAnsi"/>
        </w:rPr>
        <w:t xml:space="preserve">associated with paying the required levy amount and administrative costs, directly or indirectly </w:t>
      </w:r>
      <w:r w:rsidR="00E63D8D">
        <w:rPr>
          <w:rFonts w:asciiTheme="minorHAnsi" w:hAnsiTheme="minorHAnsi"/>
        </w:rPr>
        <w:t>where a</w:t>
      </w:r>
      <w:r>
        <w:rPr>
          <w:rFonts w:asciiTheme="minorHAnsi" w:hAnsiTheme="minorHAnsi"/>
        </w:rPr>
        <w:t xml:space="preserve"> collection agent </w:t>
      </w:r>
      <w:r w:rsidR="00E63D8D">
        <w:rPr>
          <w:rFonts w:asciiTheme="minorHAnsi" w:hAnsiTheme="minorHAnsi"/>
        </w:rPr>
        <w:t>or other intermediary is used</w:t>
      </w:r>
      <w:r w:rsidRPr="00FE738C">
        <w:rPr>
          <w:rFonts w:asciiTheme="minorHAnsi" w:hAnsiTheme="minorHAnsi"/>
        </w:rPr>
        <w:t xml:space="preserve">. </w:t>
      </w:r>
      <w:r w:rsidR="00E63D8D">
        <w:rPr>
          <w:rFonts w:asciiTheme="minorHAnsi" w:hAnsiTheme="minorHAnsi"/>
        </w:rPr>
        <w:t>As noted above, some of this cost could be expected to be passed through in commodity prices along the relevant domestic supply chain.</w:t>
      </w:r>
    </w:p>
    <w:p w14:paraId="2780862E" w14:textId="77777777" w:rsidR="00DE3CEB" w:rsidRDefault="00DE3CEB" w:rsidP="00DE3CEB">
      <w:pPr>
        <w:spacing w:line="240" w:lineRule="auto"/>
        <w:rPr>
          <w:rFonts w:asciiTheme="minorHAnsi" w:hAnsiTheme="minorHAnsi"/>
        </w:rPr>
      </w:pPr>
      <w:r>
        <w:rPr>
          <w:rFonts w:asciiTheme="minorHAnsi" w:hAnsiTheme="minorHAnsi"/>
        </w:rPr>
        <w:t>It is proposed the levy rate be set equivalent to 10 per cent of current agricultural levies being paid by each industry sector, with collection arrangements to be harmonised to the extent possible. Where commodities do no</w:t>
      </w:r>
      <w:r w:rsidR="00BE2EA4">
        <w:rPr>
          <w:rFonts w:asciiTheme="minorHAnsi" w:hAnsiTheme="minorHAnsi"/>
        </w:rPr>
        <w:t>t</w:t>
      </w:r>
      <w:r>
        <w:rPr>
          <w:rFonts w:asciiTheme="minorHAnsi" w:hAnsiTheme="minorHAnsi"/>
        </w:rPr>
        <w:t xml:space="preserve"> already have statutory agricultural levies in place, comparable outcomes will be determined. </w:t>
      </w:r>
    </w:p>
    <w:p w14:paraId="08A85733" w14:textId="77777777" w:rsidR="00DE3CEB" w:rsidRDefault="00DE3CEB" w:rsidP="00DE3CEB">
      <w:pPr>
        <w:spacing w:line="240" w:lineRule="auto"/>
        <w:rPr>
          <w:rFonts w:asciiTheme="minorHAnsi" w:hAnsiTheme="minorHAnsi"/>
        </w:rPr>
      </w:pPr>
      <w:r>
        <w:rPr>
          <w:rFonts w:asciiTheme="minorHAnsi" w:hAnsiTheme="minorHAnsi"/>
        </w:rPr>
        <w:t xml:space="preserve">This </w:t>
      </w:r>
      <w:r w:rsidR="00BE2EA4">
        <w:rPr>
          <w:rFonts w:asciiTheme="minorHAnsi" w:hAnsiTheme="minorHAnsi"/>
        </w:rPr>
        <w:t>levy amount and associated administrative cost is considered to be minimal</w:t>
      </w:r>
      <w:r>
        <w:rPr>
          <w:rFonts w:asciiTheme="minorHAnsi" w:hAnsiTheme="minorHAnsi"/>
        </w:rPr>
        <w:t xml:space="preserve"> relative to </w:t>
      </w:r>
      <w:r w:rsidRPr="003673B8">
        <w:rPr>
          <w:rFonts w:asciiTheme="minorHAnsi" w:hAnsiTheme="minorHAnsi"/>
        </w:rPr>
        <w:t xml:space="preserve">other </w:t>
      </w:r>
      <w:r w:rsidR="00BE2EA4">
        <w:rPr>
          <w:rFonts w:asciiTheme="minorHAnsi" w:hAnsiTheme="minorHAnsi"/>
        </w:rPr>
        <w:t xml:space="preserve">charges </w:t>
      </w:r>
      <w:r w:rsidRPr="003673B8">
        <w:rPr>
          <w:rFonts w:asciiTheme="minorHAnsi" w:hAnsiTheme="minorHAnsi"/>
        </w:rPr>
        <w:t>and levies</w:t>
      </w:r>
      <w:r>
        <w:rPr>
          <w:rFonts w:asciiTheme="minorHAnsi" w:hAnsiTheme="minorHAnsi"/>
        </w:rPr>
        <w:t xml:space="preserve"> paid by this sector.</w:t>
      </w:r>
      <w:r w:rsidRPr="001B6A6B">
        <w:rPr>
          <w:rFonts w:asciiTheme="minorHAnsi" w:hAnsiTheme="minorHAnsi"/>
        </w:rPr>
        <w:t xml:space="preserve"> </w:t>
      </w:r>
      <w:r>
        <w:rPr>
          <w:rFonts w:asciiTheme="minorHAnsi" w:hAnsiTheme="minorHAnsi"/>
        </w:rPr>
        <w:t xml:space="preserve">It is also small relative to the value of the sector (and respective </w:t>
      </w:r>
      <w:r w:rsidR="00BE2EA4">
        <w:rPr>
          <w:rFonts w:asciiTheme="minorHAnsi" w:hAnsiTheme="minorHAnsi"/>
        </w:rPr>
        <w:t>commodity groups</w:t>
      </w:r>
      <w:r>
        <w:rPr>
          <w:rFonts w:asciiTheme="minorHAnsi" w:hAnsiTheme="minorHAnsi"/>
        </w:rPr>
        <w:t>).</w:t>
      </w:r>
    </w:p>
    <w:p w14:paraId="3D25F3C1" w14:textId="77777777" w:rsidR="00DE3CEB" w:rsidRDefault="00DE3CEB" w:rsidP="00DE3CEB">
      <w:pPr>
        <w:spacing w:line="240" w:lineRule="auto"/>
        <w:rPr>
          <w:rFonts w:eastAsiaTheme="majorEastAsia" w:cstheme="majorBidi"/>
          <w:b/>
          <w:bCs/>
        </w:rPr>
      </w:pPr>
      <w:r>
        <w:rPr>
          <w:rFonts w:eastAsiaTheme="majorEastAsia" w:cstheme="majorBidi"/>
          <w:b/>
          <w:bCs/>
          <w:color w:val="003865"/>
          <w:sz w:val="24"/>
          <w:szCs w:val="28"/>
        </w:rPr>
        <w:t>Regulatory Cost Burden</w:t>
      </w:r>
    </w:p>
    <w:p w14:paraId="7404FDBD" w14:textId="77777777" w:rsidR="00DE3CEB" w:rsidRDefault="00DE3CEB" w:rsidP="00DE3CEB">
      <w:pPr>
        <w:spacing w:line="240" w:lineRule="auto"/>
        <w:rPr>
          <w:rFonts w:eastAsiaTheme="majorEastAsia" w:cstheme="majorBidi"/>
          <w:b/>
          <w:bCs/>
        </w:rPr>
      </w:pPr>
      <w:r>
        <w:rPr>
          <w:rFonts w:eastAsiaTheme="majorEastAsia" w:cstheme="majorBidi"/>
          <w:b/>
          <w:bCs/>
        </w:rPr>
        <w:t>Individuals</w:t>
      </w:r>
    </w:p>
    <w:p w14:paraId="7E873890" w14:textId="77777777" w:rsidR="00DE3CEB" w:rsidRDefault="00DE3CEB" w:rsidP="00DE3CEB">
      <w:pPr>
        <w:spacing w:line="240" w:lineRule="auto"/>
        <w:rPr>
          <w:rFonts w:asciiTheme="minorHAnsi" w:hAnsiTheme="minorHAnsi"/>
        </w:rPr>
      </w:pPr>
      <w:r w:rsidRPr="007424D2">
        <w:rPr>
          <w:rFonts w:asciiTheme="minorHAnsi" w:hAnsiTheme="minorHAnsi"/>
        </w:rPr>
        <w:t>It is</w:t>
      </w:r>
      <w:r>
        <w:rPr>
          <w:rFonts w:asciiTheme="minorHAnsi" w:hAnsiTheme="minorHAnsi"/>
        </w:rPr>
        <w:t xml:space="preserve"> not anticipated individuals will bear any regulatory cost burden associated with</w:t>
      </w:r>
      <w:r w:rsidR="001D7054">
        <w:rPr>
          <w:rFonts w:asciiTheme="minorHAnsi" w:hAnsiTheme="minorHAnsi"/>
        </w:rPr>
        <w:t xml:space="preserve"> the</w:t>
      </w:r>
      <w:r>
        <w:rPr>
          <w:rFonts w:asciiTheme="minorHAnsi" w:hAnsiTheme="minorHAnsi"/>
        </w:rPr>
        <w:t xml:space="preserve"> introduction of a biosecurity levy, with impact limited to costs passed on to consumers. </w:t>
      </w:r>
    </w:p>
    <w:p w14:paraId="2491E4B9" w14:textId="77777777" w:rsidR="00DE3CEB" w:rsidRPr="007424D2" w:rsidRDefault="00DE3CEB" w:rsidP="00DE3CEB">
      <w:pPr>
        <w:spacing w:line="240" w:lineRule="auto"/>
        <w:rPr>
          <w:rFonts w:eastAsiaTheme="majorEastAsia" w:cstheme="majorBidi"/>
          <w:b/>
          <w:bCs/>
        </w:rPr>
      </w:pPr>
      <w:r w:rsidRPr="007424D2">
        <w:rPr>
          <w:rFonts w:eastAsiaTheme="majorEastAsia" w:cstheme="majorBidi"/>
          <w:b/>
          <w:bCs/>
        </w:rPr>
        <w:t xml:space="preserve">Industry </w:t>
      </w:r>
    </w:p>
    <w:p w14:paraId="0C006327" w14:textId="6AD8F396" w:rsidR="00DE3CEB" w:rsidRDefault="00DE3CEB" w:rsidP="00DE3CEB">
      <w:pPr>
        <w:spacing w:line="240" w:lineRule="auto"/>
        <w:rPr>
          <w:rFonts w:asciiTheme="minorHAnsi" w:hAnsiTheme="minorHAnsi"/>
        </w:rPr>
      </w:pPr>
      <w:r>
        <w:rPr>
          <w:rFonts w:asciiTheme="minorHAnsi" w:hAnsiTheme="minorHAnsi"/>
        </w:rPr>
        <w:t>T</w:t>
      </w:r>
      <w:r w:rsidRPr="00385838">
        <w:rPr>
          <w:rFonts w:asciiTheme="minorHAnsi" w:hAnsiTheme="minorHAnsi"/>
        </w:rPr>
        <w:t xml:space="preserve">he regulatory cost burden for </w:t>
      </w:r>
      <w:r>
        <w:rPr>
          <w:rFonts w:asciiTheme="minorHAnsi" w:hAnsiTheme="minorHAnsi"/>
        </w:rPr>
        <w:t>primary produc</w:t>
      </w:r>
      <w:r w:rsidR="00B97BB0">
        <w:rPr>
          <w:rFonts w:asciiTheme="minorHAnsi" w:hAnsiTheme="minorHAnsi"/>
        </w:rPr>
        <w:t>ers (or intermediaries</w:t>
      </w:r>
      <w:r>
        <w:rPr>
          <w:rFonts w:asciiTheme="minorHAnsi" w:hAnsiTheme="minorHAnsi"/>
        </w:rPr>
        <w:t xml:space="preserve">) </w:t>
      </w:r>
      <w:r w:rsidRPr="00385838">
        <w:rPr>
          <w:rFonts w:asciiTheme="minorHAnsi" w:hAnsiTheme="minorHAnsi"/>
        </w:rPr>
        <w:t>in relation to the proposed</w:t>
      </w:r>
      <w:r>
        <w:rPr>
          <w:rFonts w:asciiTheme="minorHAnsi" w:hAnsiTheme="minorHAnsi"/>
        </w:rPr>
        <w:t xml:space="preserve"> </w:t>
      </w:r>
      <w:r w:rsidRPr="00385838">
        <w:rPr>
          <w:rFonts w:asciiTheme="minorHAnsi" w:hAnsiTheme="minorHAnsi"/>
        </w:rPr>
        <w:t xml:space="preserve">levy is estimated to be </w:t>
      </w:r>
      <w:r>
        <w:rPr>
          <w:rFonts w:asciiTheme="minorHAnsi" w:hAnsiTheme="minorHAnsi"/>
        </w:rPr>
        <w:t>negligible</w:t>
      </w:r>
      <w:r w:rsidR="00DC2497">
        <w:rPr>
          <w:rFonts w:asciiTheme="minorHAnsi" w:hAnsiTheme="minorHAnsi"/>
        </w:rPr>
        <w:t>, where they are already within the levy arrangements</w:t>
      </w:r>
      <w:r>
        <w:rPr>
          <w:rFonts w:asciiTheme="minorHAnsi" w:hAnsiTheme="minorHAnsi"/>
        </w:rPr>
        <w:t>. The intention is to harmonise arrangements to the extent</w:t>
      </w:r>
      <w:r w:rsidR="001D7054">
        <w:rPr>
          <w:rFonts w:asciiTheme="minorHAnsi" w:hAnsiTheme="minorHAnsi"/>
        </w:rPr>
        <w:t>, where</w:t>
      </w:r>
      <w:r>
        <w:rPr>
          <w:rFonts w:asciiTheme="minorHAnsi" w:hAnsiTheme="minorHAnsi"/>
        </w:rPr>
        <w:t xml:space="preserve"> possible</w:t>
      </w:r>
      <w:r w:rsidR="001D7054">
        <w:rPr>
          <w:rFonts w:asciiTheme="minorHAnsi" w:hAnsiTheme="minorHAnsi"/>
        </w:rPr>
        <w:t>,</w:t>
      </w:r>
      <w:r>
        <w:rPr>
          <w:rFonts w:asciiTheme="minorHAnsi" w:hAnsiTheme="minorHAnsi"/>
        </w:rPr>
        <w:t xml:space="preserve"> with other Commonwealth statutory agricultural levy processes, </w:t>
      </w:r>
      <w:r w:rsidR="008203C4">
        <w:rPr>
          <w:rFonts w:asciiTheme="minorHAnsi" w:hAnsiTheme="minorHAnsi"/>
        </w:rPr>
        <w:t xml:space="preserve">including changes currently subject to public consultation. </w:t>
      </w:r>
      <w:r>
        <w:rPr>
          <w:rFonts w:asciiTheme="minorHAnsi" w:hAnsiTheme="minorHAnsi"/>
        </w:rPr>
        <w:t>The information requirements to determine the levy liability will involve already collected and reported information – through government and industry-led requirements</w:t>
      </w:r>
      <w:r w:rsidRPr="00385838">
        <w:rPr>
          <w:rFonts w:asciiTheme="minorHAnsi" w:hAnsiTheme="minorHAnsi"/>
        </w:rPr>
        <w:t>.</w:t>
      </w:r>
      <w:r>
        <w:rPr>
          <w:rFonts w:asciiTheme="minorHAnsi" w:hAnsiTheme="minorHAnsi"/>
        </w:rPr>
        <w:t xml:space="preserve">  </w:t>
      </w:r>
    </w:p>
    <w:p w14:paraId="05E88FC3" w14:textId="77777777" w:rsidR="00DE3CEB" w:rsidRDefault="00DE3CEB" w:rsidP="00DE3CEB">
      <w:pPr>
        <w:spacing w:line="240" w:lineRule="auto"/>
        <w:rPr>
          <w:rFonts w:asciiTheme="minorHAnsi" w:hAnsiTheme="minorHAnsi"/>
        </w:rPr>
      </w:pPr>
      <w:r>
        <w:rPr>
          <w:rFonts w:asciiTheme="minorHAnsi" w:hAnsiTheme="minorHAnsi"/>
        </w:rPr>
        <w:t xml:space="preserve">Impacts </w:t>
      </w:r>
      <w:r w:rsidR="008203C4">
        <w:rPr>
          <w:rFonts w:asciiTheme="minorHAnsi" w:hAnsiTheme="minorHAnsi"/>
        </w:rPr>
        <w:t xml:space="preserve">are expected to </w:t>
      </w:r>
      <w:r>
        <w:rPr>
          <w:rFonts w:asciiTheme="minorHAnsi" w:hAnsiTheme="minorHAnsi"/>
        </w:rPr>
        <w:t>be higher for those commodity sectors not currently within the existing statutory arrangements, noting some have entered into voluntary arrangements with relevant rural research and development corporations or, as noted above, are subject to similar reporting or charging arrangements.</w:t>
      </w:r>
    </w:p>
    <w:p w14:paraId="45DFCEFB" w14:textId="335801AF" w:rsidR="00DE3CEB" w:rsidRDefault="000F4DF6" w:rsidP="00DE3CEB">
      <w:pPr>
        <w:spacing w:line="240" w:lineRule="auto"/>
        <w:rPr>
          <w:rFonts w:asciiTheme="minorHAnsi" w:hAnsiTheme="minorHAnsi"/>
        </w:rPr>
      </w:pPr>
      <w:r>
        <w:rPr>
          <w:rFonts w:asciiTheme="minorHAnsi" w:hAnsiTheme="minorHAnsi"/>
        </w:rPr>
        <w:t xml:space="preserve">There are existing </w:t>
      </w:r>
      <w:r w:rsidR="00DE3CEB">
        <w:rPr>
          <w:rFonts w:asciiTheme="minorHAnsi" w:hAnsiTheme="minorHAnsi"/>
        </w:rPr>
        <w:t>collection agent arrangements that can be leveraged.</w:t>
      </w:r>
      <w:r w:rsidR="00D508E8">
        <w:rPr>
          <w:rFonts w:asciiTheme="minorHAnsi" w:hAnsiTheme="minorHAnsi"/>
        </w:rPr>
        <w:t xml:space="preserve"> DAFF notes advice </w:t>
      </w:r>
      <w:r w:rsidR="008D305C">
        <w:rPr>
          <w:rFonts w:asciiTheme="minorHAnsi" w:hAnsiTheme="minorHAnsi"/>
        </w:rPr>
        <w:t xml:space="preserve">the service </w:t>
      </w:r>
      <w:r w:rsidR="00D508E8">
        <w:rPr>
          <w:rFonts w:asciiTheme="minorHAnsi" w:hAnsiTheme="minorHAnsi"/>
        </w:rPr>
        <w:t xml:space="preserve">relationship </w:t>
      </w:r>
      <w:r w:rsidR="00DC2497">
        <w:rPr>
          <w:rFonts w:asciiTheme="minorHAnsi" w:hAnsiTheme="minorHAnsi"/>
        </w:rPr>
        <w:t xml:space="preserve">between producers and collection agents </w:t>
      </w:r>
      <w:r w:rsidR="008D305C">
        <w:rPr>
          <w:rFonts w:asciiTheme="minorHAnsi" w:hAnsiTheme="minorHAnsi"/>
        </w:rPr>
        <w:t>is not directly charged for</w:t>
      </w:r>
      <w:r w:rsidR="00D508E8">
        <w:rPr>
          <w:rFonts w:asciiTheme="minorHAnsi" w:hAnsiTheme="minorHAnsi"/>
        </w:rPr>
        <w:t>.</w:t>
      </w:r>
    </w:p>
    <w:p w14:paraId="3614544B" w14:textId="77777777" w:rsidR="001D7054" w:rsidRDefault="001D7054">
      <w:pPr>
        <w:spacing w:after="160" w:line="259" w:lineRule="auto"/>
        <w:rPr>
          <w:rFonts w:eastAsiaTheme="majorEastAsia" w:cstheme="majorBidi"/>
          <w:b/>
          <w:bCs/>
          <w:color w:val="003865"/>
          <w:sz w:val="24"/>
          <w:szCs w:val="28"/>
        </w:rPr>
      </w:pPr>
      <w:r>
        <w:rPr>
          <w:rFonts w:eastAsiaTheme="majorEastAsia" w:cstheme="majorBidi"/>
          <w:b/>
          <w:bCs/>
          <w:color w:val="003865"/>
          <w:sz w:val="24"/>
          <w:szCs w:val="28"/>
        </w:rPr>
        <w:br w:type="page"/>
      </w:r>
    </w:p>
    <w:p w14:paraId="44F2844F" w14:textId="77777777" w:rsidR="00DE3CEB" w:rsidRPr="002C0672" w:rsidRDefault="00DE3CEB" w:rsidP="00DE3CEB">
      <w:pPr>
        <w:spacing w:line="240" w:lineRule="auto"/>
        <w:rPr>
          <w:rFonts w:eastAsiaTheme="majorEastAsia" w:cstheme="majorBidi"/>
          <w:b/>
          <w:bCs/>
          <w:color w:val="003865"/>
          <w:sz w:val="24"/>
          <w:szCs w:val="28"/>
        </w:rPr>
      </w:pPr>
      <w:r>
        <w:rPr>
          <w:rFonts w:eastAsiaTheme="majorEastAsia" w:cstheme="majorBidi"/>
          <w:b/>
          <w:bCs/>
          <w:color w:val="003865"/>
          <w:sz w:val="24"/>
          <w:szCs w:val="28"/>
        </w:rPr>
        <w:lastRenderedPageBreak/>
        <w:t xml:space="preserve">Consultation </w:t>
      </w:r>
    </w:p>
    <w:p w14:paraId="26CA93FB" w14:textId="77777777" w:rsidR="00DE3CEB" w:rsidRPr="00B95801" w:rsidRDefault="00DE3CEB" w:rsidP="00DE3CEB">
      <w:pPr>
        <w:spacing w:line="240" w:lineRule="auto"/>
        <w:rPr>
          <w:rFonts w:asciiTheme="minorHAnsi" w:hAnsiTheme="minorHAnsi"/>
        </w:rPr>
      </w:pPr>
      <w:r w:rsidRPr="00112213">
        <w:rPr>
          <w:rFonts w:asciiTheme="minorHAnsi" w:hAnsiTheme="minorHAnsi"/>
        </w:rPr>
        <w:t>The department undertook an open public consultation process</w:t>
      </w:r>
      <w:r>
        <w:rPr>
          <w:rFonts w:asciiTheme="minorHAnsi" w:hAnsiTheme="minorHAnsi"/>
        </w:rPr>
        <w:t xml:space="preserve"> on options to deliver a sustainably funded biosecurity system. This involved a </w:t>
      </w:r>
      <w:r w:rsidRPr="007D691D">
        <w:rPr>
          <w:rFonts w:asciiTheme="minorHAnsi" w:hAnsiTheme="minorHAnsi"/>
          <w:i/>
        </w:rPr>
        <w:t xml:space="preserve">Have Your Say </w:t>
      </w:r>
      <w:r w:rsidRPr="007D691D">
        <w:rPr>
          <w:rFonts w:asciiTheme="minorHAnsi" w:hAnsiTheme="minorHAnsi"/>
        </w:rPr>
        <w:t>consultation platform</w:t>
      </w:r>
      <w:r>
        <w:rPr>
          <w:rFonts w:asciiTheme="minorHAnsi" w:hAnsiTheme="minorHAnsi"/>
        </w:rPr>
        <w:t xml:space="preserve"> and release of an accompanying discussion paper. Responses were sought from industry parties. The discussion paper included the option of a domestic levy as one of the funding options.  </w:t>
      </w:r>
    </w:p>
    <w:p w14:paraId="449BD063" w14:textId="77777777" w:rsidR="00DE3CEB" w:rsidRDefault="00DE3CEB" w:rsidP="001D7054">
      <w:pPr>
        <w:spacing w:line="240" w:lineRule="auto"/>
        <w:rPr>
          <w:rFonts w:eastAsiaTheme="majorEastAsia" w:cstheme="majorBidi"/>
          <w:b/>
          <w:bCs/>
          <w:color w:val="003865"/>
          <w:sz w:val="24"/>
          <w:szCs w:val="28"/>
        </w:rPr>
      </w:pPr>
      <w:r>
        <w:rPr>
          <w:rFonts w:eastAsiaTheme="majorEastAsia" w:cstheme="majorBidi"/>
          <w:b/>
          <w:bCs/>
          <w:color w:val="003865"/>
          <w:sz w:val="24"/>
          <w:szCs w:val="28"/>
        </w:rPr>
        <w:t>Other Risks and Sensitivities</w:t>
      </w:r>
    </w:p>
    <w:p w14:paraId="28963564" w14:textId="77777777" w:rsidR="00DE3CEB" w:rsidRPr="001D7054" w:rsidRDefault="00DE3CEB" w:rsidP="00DE3CEB">
      <w:pPr>
        <w:spacing w:line="240" w:lineRule="auto"/>
        <w:rPr>
          <w:rFonts w:asciiTheme="minorHAnsi" w:hAnsiTheme="minorHAnsi"/>
        </w:rPr>
      </w:pPr>
      <w:r w:rsidRPr="001D7054">
        <w:rPr>
          <w:rFonts w:asciiTheme="minorHAnsi" w:hAnsiTheme="minorHAnsi"/>
        </w:rPr>
        <w:t>There will be some variability in collection amounts due to the proposed volume and value based revenue bases. This will affect estimated revenue collection but may also see changes in relative impact across industry payees. The consultation process will enable engagement with industry groups on the levy base being proposed and general exemption thresholds, where warranted. There will also be a formal review requirement.</w:t>
      </w:r>
    </w:p>
    <w:p w14:paraId="258B057C" w14:textId="77777777" w:rsidR="00DE3CEB" w:rsidRDefault="00DE3CEB" w:rsidP="00DE3CEB">
      <w:pPr>
        <w:spacing w:line="240" w:lineRule="auto"/>
        <w:rPr>
          <w:rFonts w:eastAsiaTheme="majorEastAsia" w:cstheme="majorBidi"/>
          <w:b/>
          <w:bCs/>
          <w:color w:val="003865"/>
          <w:sz w:val="24"/>
          <w:szCs w:val="28"/>
        </w:rPr>
      </w:pPr>
      <w:r>
        <w:rPr>
          <w:rFonts w:eastAsiaTheme="majorEastAsia" w:cstheme="majorBidi"/>
          <w:b/>
          <w:bCs/>
          <w:color w:val="003865"/>
          <w:sz w:val="24"/>
          <w:szCs w:val="28"/>
        </w:rPr>
        <w:t>Working with impacted stakeholders</w:t>
      </w:r>
    </w:p>
    <w:p w14:paraId="615E3CD0" w14:textId="77777777" w:rsidR="00DE3CEB" w:rsidRDefault="00DE3CEB" w:rsidP="00DE3CEB">
      <w:pPr>
        <w:spacing w:line="240" w:lineRule="auto"/>
        <w:rPr>
          <w:rFonts w:asciiTheme="minorHAnsi" w:hAnsiTheme="minorHAnsi"/>
        </w:rPr>
      </w:pPr>
      <w:r>
        <w:rPr>
          <w:rFonts w:asciiTheme="minorHAnsi" w:hAnsiTheme="minorHAnsi"/>
        </w:rPr>
        <w:t>T</w:t>
      </w:r>
      <w:r w:rsidRPr="00F86197">
        <w:rPr>
          <w:rFonts w:asciiTheme="minorHAnsi" w:hAnsiTheme="minorHAnsi"/>
        </w:rPr>
        <w:t xml:space="preserve">he </w:t>
      </w:r>
      <w:r>
        <w:rPr>
          <w:rFonts w:asciiTheme="minorHAnsi" w:hAnsiTheme="minorHAnsi"/>
        </w:rPr>
        <w:t xml:space="preserve">Biosecurity Protection Levy will commence </w:t>
      </w:r>
      <w:r w:rsidRPr="00F86197">
        <w:rPr>
          <w:rFonts w:asciiTheme="minorHAnsi" w:hAnsiTheme="minorHAnsi"/>
        </w:rPr>
        <w:t>on 1 July 2024</w:t>
      </w:r>
      <w:r>
        <w:rPr>
          <w:rFonts w:asciiTheme="minorHAnsi" w:hAnsiTheme="minorHAnsi"/>
        </w:rPr>
        <w:t xml:space="preserve">. </w:t>
      </w:r>
    </w:p>
    <w:p w14:paraId="774FDE70" w14:textId="77777777" w:rsidR="00DE3CEB" w:rsidRDefault="00DE3CEB" w:rsidP="00DE3CEB">
      <w:pPr>
        <w:spacing w:line="240" w:lineRule="auto"/>
        <w:rPr>
          <w:rFonts w:eastAsiaTheme="majorEastAsia" w:cstheme="majorBidi"/>
          <w:b/>
          <w:bCs/>
          <w:color w:val="003865"/>
          <w:sz w:val="24"/>
          <w:szCs w:val="28"/>
        </w:rPr>
      </w:pPr>
      <w:r>
        <w:rPr>
          <w:rFonts w:eastAsiaTheme="majorEastAsia" w:cstheme="majorBidi"/>
          <w:b/>
          <w:bCs/>
          <w:color w:val="003865"/>
          <w:sz w:val="24"/>
          <w:szCs w:val="28"/>
        </w:rPr>
        <w:t>Implementation Pathway</w:t>
      </w:r>
    </w:p>
    <w:p w14:paraId="4E155796" w14:textId="41434D81" w:rsidR="00DE3CEB" w:rsidRDefault="00DE3CEB" w:rsidP="00DE3CEB">
      <w:pPr>
        <w:spacing w:line="240" w:lineRule="auto"/>
        <w:rPr>
          <w:rFonts w:asciiTheme="minorHAnsi" w:hAnsiTheme="minorHAnsi"/>
        </w:rPr>
      </w:pPr>
      <w:r w:rsidRPr="000545DC">
        <w:rPr>
          <w:rFonts w:asciiTheme="minorHAnsi" w:hAnsiTheme="minorHAnsi"/>
        </w:rPr>
        <w:t>The levy will be implemented through new legislation, subject to outcomes of the next stage on industry consultation, to take effect from 1 July 2024. It is intended to harmonise</w:t>
      </w:r>
      <w:r>
        <w:rPr>
          <w:rFonts w:asciiTheme="minorHAnsi" w:hAnsiTheme="minorHAnsi"/>
        </w:rPr>
        <w:t>,</w:t>
      </w:r>
      <w:r w:rsidRPr="000545DC">
        <w:rPr>
          <w:rFonts w:asciiTheme="minorHAnsi" w:hAnsiTheme="minorHAnsi"/>
        </w:rPr>
        <w:t xml:space="preserve"> </w:t>
      </w:r>
      <w:r>
        <w:rPr>
          <w:rFonts w:asciiTheme="minorHAnsi" w:hAnsiTheme="minorHAnsi"/>
        </w:rPr>
        <w:t xml:space="preserve">to the extent practicable, </w:t>
      </w:r>
      <w:r w:rsidRPr="000545DC">
        <w:rPr>
          <w:rFonts w:asciiTheme="minorHAnsi" w:hAnsiTheme="minorHAnsi"/>
        </w:rPr>
        <w:t xml:space="preserve">with other Commonwealth </w:t>
      </w:r>
      <w:r>
        <w:rPr>
          <w:rFonts w:asciiTheme="minorHAnsi" w:hAnsiTheme="minorHAnsi"/>
        </w:rPr>
        <w:t xml:space="preserve">agricultural levy </w:t>
      </w:r>
      <w:r w:rsidRPr="000545DC">
        <w:rPr>
          <w:rFonts w:asciiTheme="minorHAnsi" w:hAnsiTheme="minorHAnsi"/>
        </w:rPr>
        <w:t>arrangements</w:t>
      </w:r>
      <w:r w:rsidR="00DC3339">
        <w:rPr>
          <w:rFonts w:asciiTheme="minorHAnsi" w:hAnsiTheme="minorHAnsi"/>
        </w:rPr>
        <w:t xml:space="preserve"> and</w:t>
      </w:r>
      <w:r>
        <w:rPr>
          <w:rFonts w:asciiTheme="minorHAnsi" w:hAnsiTheme="minorHAnsi"/>
        </w:rPr>
        <w:t xml:space="preserve"> will be administered by DAFF.</w:t>
      </w:r>
    </w:p>
    <w:p w14:paraId="23CDFAB9" w14:textId="77777777" w:rsidR="00DE3CEB" w:rsidRDefault="001F36F6" w:rsidP="00DE3CEB">
      <w:pPr>
        <w:spacing w:line="240" w:lineRule="auto"/>
        <w:rPr>
          <w:rFonts w:asciiTheme="minorHAnsi" w:hAnsiTheme="minorHAnsi"/>
        </w:rPr>
      </w:pPr>
      <w:r>
        <w:rPr>
          <w:rFonts w:asciiTheme="minorHAnsi" w:hAnsiTheme="minorHAnsi"/>
        </w:rPr>
        <w:t>DAFF</w:t>
      </w:r>
      <w:r w:rsidR="00DE3CEB">
        <w:rPr>
          <w:rFonts w:asciiTheme="minorHAnsi" w:hAnsiTheme="minorHAnsi"/>
        </w:rPr>
        <w:t xml:space="preserve"> will </w:t>
      </w:r>
      <w:r w:rsidR="000079D0">
        <w:rPr>
          <w:rFonts w:asciiTheme="minorHAnsi" w:hAnsiTheme="minorHAnsi"/>
        </w:rPr>
        <w:t>undertak</w:t>
      </w:r>
      <w:r>
        <w:rPr>
          <w:rFonts w:asciiTheme="minorHAnsi" w:hAnsiTheme="minorHAnsi"/>
        </w:rPr>
        <w:t>e</w:t>
      </w:r>
      <w:r w:rsidR="000079D0">
        <w:rPr>
          <w:rFonts w:asciiTheme="minorHAnsi" w:hAnsiTheme="minorHAnsi"/>
        </w:rPr>
        <w:t xml:space="preserve"> early industry consultation with</w:t>
      </w:r>
      <w:r w:rsidR="00DE3CEB">
        <w:rPr>
          <w:rFonts w:asciiTheme="minorHAnsi" w:hAnsiTheme="minorHAnsi"/>
        </w:rPr>
        <w:t xml:space="preserve"> industry </w:t>
      </w:r>
      <w:r w:rsidR="000079D0">
        <w:rPr>
          <w:rFonts w:asciiTheme="minorHAnsi" w:hAnsiTheme="minorHAnsi"/>
        </w:rPr>
        <w:t xml:space="preserve">groups (and collection agents) </w:t>
      </w:r>
      <w:r w:rsidR="00DE3CEB">
        <w:rPr>
          <w:rFonts w:asciiTheme="minorHAnsi" w:hAnsiTheme="minorHAnsi"/>
        </w:rPr>
        <w:t xml:space="preserve">on final levy design details (including administrative arrangements). </w:t>
      </w:r>
      <w:r w:rsidR="000079D0">
        <w:rPr>
          <w:rFonts w:asciiTheme="minorHAnsi" w:hAnsiTheme="minorHAnsi"/>
        </w:rPr>
        <w:t>This will support a formal decision by government on these matters.</w:t>
      </w:r>
    </w:p>
    <w:p w14:paraId="30184DE5" w14:textId="77777777" w:rsidR="00DE3CEB" w:rsidRDefault="00DE3CEB" w:rsidP="00DE3CEB">
      <w:pPr>
        <w:spacing w:line="240" w:lineRule="auto"/>
        <w:rPr>
          <w:rFonts w:asciiTheme="minorHAnsi" w:hAnsiTheme="minorHAnsi"/>
        </w:rPr>
      </w:pPr>
      <w:r>
        <w:rPr>
          <w:rFonts w:asciiTheme="minorHAnsi" w:hAnsiTheme="minorHAnsi"/>
        </w:rPr>
        <w:t xml:space="preserve">This consultation will have regard to current industry engagement on the proposed amendments to </w:t>
      </w:r>
      <w:r w:rsidR="000079D0">
        <w:rPr>
          <w:rFonts w:asciiTheme="minorHAnsi" w:hAnsiTheme="minorHAnsi"/>
        </w:rPr>
        <w:t xml:space="preserve">modernise and streamline </w:t>
      </w:r>
      <w:r>
        <w:rPr>
          <w:rFonts w:asciiTheme="minorHAnsi" w:hAnsiTheme="minorHAnsi"/>
        </w:rPr>
        <w:t>the existing Commonwealth agricultural levy legislation, which supports industry-led levies in relation to rural research and development, marketing and biosecurity emergency response costs</w:t>
      </w:r>
      <w:r w:rsidR="000079D0">
        <w:rPr>
          <w:rFonts w:asciiTheme="minorHAnsi" w:hAnsiTheme="minorHAnsi"/>
        </w:rPr>
        <w:t xml:space="preserve"> and PHA/AHA membership</w:t>
      </w:r>
      <w:r>
        <w:rPr>
          <w:rFonts w:asciiTheme="minorHAnsi" w:hAnsiTheme="minorHAnsi"/>
        </w:rPr>
        <w:t xml:space="preserve">, together with the national residue survey. </w:t>
      </w:r>
    </w:p>
    <w:p w14:paraId="2F7116FF" w14:textId="4E011951" w:rsidR="00DE3CEB" w:rsidRDefault="00DE3CEB" w:rsidP="00DE3CEB">
      <w:pPr>
        <w:spacing w:line="240" w:lineRule="auto"/>
        <w:rPr>
          <w:rFonts w:asciiTheme="minorHAnsi" w:hAnsiTheme="minorHAnsi"/>
        </w:rPr>
      </w:pPr>
      <w:r>
        <w:rPr>
          <w:rFonts w:asciiTheme="minorHAnsi" w:hAnsiTheme="minorHAnsi"/>
        </w:rPr>
        <w:t xml:space="preserve">As the proposed levy will apply more broadly than current statutory agricultural levy arrangements, the </w:t>
      </w:r>
      <w:r w:rsidR="00DC3339">
        <w:rPr>
          <w:rFonts w:asciiTheme="minorHAnsi" w:hAnsiTheme="minorHAnsi"/>
        </w:rPr>
        <w:t>D</w:t>
      </w:r>
      <w:r>
        <w:rPr>
          <w:rFonts w:asciiTheme="minorHAnsi" w:hAnsiTheme="minorHAnsi"/>
        </w:rPr>
        <w:t>epartment will provide additional resources to support engagement and awareness building with those industries that it does not already have an established levy paying relationship.</w:t>
      </w:r>
    </w:p>
    <w:p w14:paraId="208BEF15" w14:textId="77777777" w:rsidR="00DE3CEB" w:rsidRDefault="00DE3CEB" w:rsidP="00DE3CEB">
      <w:pPr>
        <w:spacing w:line="240" w:lineRule="auto"/>
        <w:rPr>
          <w:rFonts w:asciiTheme="minorHAnsi" w:hAnsiTheme="minorHAnsi"/>
        </w:rPr>
      </w:pPr>
      <w:r>
        <w:rPr>
          <w:rFonts w:asciiTheme="minorHAnsi" w:hAnsiTheme="minorHAnsi"/>
        </w:rPr>
        <w:t>This element of the consultation process w</w:t>
      </w:r>
      <w:r w:rsidR="008856EF">
        <w:rPr>
          <w:rFonts w:asciiTheme="minorHAnsi" w:hAnsiTheme="minorHAnsi"/>
        </w:rPr>
        <w:t>ould</w:t>
      </w:r>
      <w:r>
        <w:rPr>
          <w:rFonts w:asciiTheme="minorHAnsi" w:hAnsiTheme="minorHAnsi"/>
        </w:rPr>
        <w:t xml:space="preserve"> be concluded with sufficient time to ensure ongoing efforts with industry (including </w:t>
      </w:r>
      <w:r w:rsidR="000079D0">
        <w:rPr>
          <w:rFonts w:asciiTheme="minorHAnsi" w:hAnsiTheme="minorHAnsi"/>
        </w:rPr>
        <w:t>intermediaries</w:t>
      </w:r>
      <w:r>
        <w:rPr>
          <w:rFonts w:asciiTheme="minorHAnsi" w:hAnsiTheme="minorHAnsi"/>
        </w:rPr>
        <w:t>) on implementation and longer ter</w:t>
      </w:r>
      <w:r w:rsidR="000079D0">
        <w:rPr>
          <w:rFonts w:asciiTheme="minorHAnsi" w:hAnsiTheme="minorHAnsi"/>
        </w:rPr>
        <w:t xml:space="preserve">m administrative arrangements. This includes finalising DAFF </w:t>
      </w:r>
      <w:r w:rsidR="00E9323B">
        <w:rPr>
          <w:rFonts w:asciiTheme="minorHAnsi" w:hAnsiTheme="minorHAnsi"/>
        </w:rPr>
        <w:t>reporting,</w:t>
      </w:r>
      <w:r w:rsidR="000079D0">
        <w:rPr>
          <w:rFonts w:asciiTheme="minorHAnsi" w:hAnsiTheme="minorHAnsi"/>
        </w:rPr>
        <w:t xml:space="preserve"> payment </w:t>
      </w:r>
      <w:r w:rsidR="00E9323B">
        <w:rPr>
          <w:rFonts w:asciiTheme="minorHAnsi" w:hAnsiTheme="minorHAnsi"/>
        </w:rPr>
        <w:t xml:space="preserve">and compliance </w:t>
      </w:r>
      <w:r w:rsidR="008856EF">
        <w:rPr>
          <w:rFonts w:asciiTheme="minorHAnsi" w:hAnsiTheme="minorHAnsi"/>
        </w:rPr>
        <w:t>requirements</w:t>
      </w:r>
      <w:r w:rsidR="000079D0">
        <w:rPr>
          <w:rFonts w:asciiTheme="minorHAnsi" w:hAnsiTheme="minorHAnsi"/>
        </w:rPr>
        <w:t>.</w:t>
      </w:r>
    </w:p>
    <w:p w14:paraId="335FC62E" w14:textId="77777777" w:rsidR="00DE3CEB" w:rsidRDefault="00DE3CEB" w:rsidP="00DE3CEB">
      <w:pPr>
        <w:spacing w:line="240" w:lineRule="auto"/>
        <w:rPr>
          <w:rFonts w:asciiTheme="minorHAnsi" w:hAnsiTheme="minorHAnsi"/>
        </w:rPr>
      </w:pPr>
      <w:r>
        <w:rPr>
          <w:rFonts w:asciiTheme="minorHAnsi" w:hAnsiTheme="minorHAnsi"/>
        </w:rPr>
        <w:t xml:space="preserve">It will also enable industry groups to seek adjustments to industry-driven levies should they </w:t>
      </w:r>
      <w:r w:rsidR="000079D0">
        <w:rPr>
          <w:rFonts w:asciiTheme="minorHAnsi" w:hAnsiTheme="minorHAnsi"/>
        </w:rPr>
        <w:t>wish to manage</w:t>
      </w:r>
      <w:r>
        <w:rPr>
          <w:rFonts w:asciiTheme="minorHAnsi" w:hAnsiTheme="minorHAnsi"/>
        </w:rPr>
        <w:t xml:space="preserve"> the overall impost on payees once this levy is in place.</w:t>
      </w:r>
    </w:p>
    <w:p w14:paraId="7C42AC79" w14:textId="77777777" w:rsidR="00DE3CEB" w:rsidRDefault="00DE3CEB" w:rsidP="00DE3CEB">
      <w:pPr>
        <w:spacing w:line="240" w:lineRule="auto"/>
        <w:rPr>
          <w:rFonts w:eastAsiaTheme="majorEastAsia" w:cstheme="majorBidi"/>
          <w:b/>
          <w:bCs/>
        </w:rPr>
      </w:pPr>
      <w:r>
        <w:rPr>
          <w:rFonts w:eastAsiaTheme="majorEastAsia" w:cstheme="majorBidi"/>
          <w:b/>
          <w:bCs/>
          <w:color w:val="003865"/>
          <w:sz w:val="24"/>
          <w:szCs w:val="28"/>
        </w:rPr>
        <w:t>Evaluation</w:t>
      </w:r>
    </w:p>
    <w:p w14:paraId="24DF8F07" w14:textId="77777777" w:rsidR="00DE3CEB" w:rsidRDefault="00DE3CEB" w:rsidP="00DE3CEB">
      <w:pPr>
        <w:spacing w:line="240" w:lineRule="auto"/>
        <w:rPr>
          <w:rFonts w:asciiTheme="minorHAnsi" w:hAnsiTheme="minorHAnsi"/>
        </w:rPr>
      </w:pPr>
      <w:r w:rsidRPr="00361BDC">
        <w:rPr>
          <w:rFonts w:asciiTheme="minorHAnsi" w:hAnsiTheme="minorHAnsi"/>
        </w:rPr>
        <w:t xml:space="preserve">There will be internal and external reporting </w:t>
      </w:r>
      <w:r>
        <w:rPr>
          <w:rFonts w:asciiTheme="minorHAnsi" w:hAnsiTheme="minorHAnsi"/>
        </w:rPr>
        <w:t xml:space="preserve">requirements in relation to </w:t>
      </w:r>
      <w:r w:rsidRPr="00361BDC">
        <w:rPr>
          <w:rFonts w:asciiTheme="minorHAnsi" w:hAnsiTheme="minorHAnsi"/>
        </w:rPr>
        <w:t>the implementation of measures agreed as part of the biosecurity package, which includes this measure.</w:t>
      </w:r>
      <w:r w:rsidRPr="00770496">
        <w:rPr>
          <w:rFonts w:asciiTheme="minorHAnsi" w:hAnsiTheme="minorHAnsi"/>
        </w:rPr>
        <w:t xml:space="preserve"> </w:t>
      </w:r>
    </w:p>
    <w:p w14:paraId="2F7EB6C4" w14:textId="513BB8AF" w:rsidR="00D81919" w:rsidRDefault="00D81919" w:rsidP="00D81919">
      <w:pPr>
        <w:spacing w:line="240" w:lineRule="auto"/>
        <w:rPr>
          <w:rFonts w:asciiTheme="minorHAnsi" w:hAnsiTheme="minorHAnsi"/>
        </w:rPr>
      </w:pPr>
      <w:r>
        <w:rPr>
          <w:rFonts w:asciiTheme="minorHAnsi" w:hAnsiTheme="minorHAnsi"/>
        </w:rPr>
        <w:t>There is an existing levies team within the department, which offers an experienced and transparent pathway for considering implementation issues.</w:t>
      </w:r>
    </w:p>
    <w:p w14:paraId="2B365206" w14:textId="77777777" w:rsidR="00DE3CEB" w:rsidRDefault="00DE3CEB" w:rsidP="00DE3CEB">
      <w:pPr>
        <w:spacing w:line="240" w:lineRule="auto"/>
        <w:rPr>
          <w:rFonts w:asciiTheme="minorHAnsi" w:hAnsiTheme="minorHAnsi"/>
        </w:rPr>
      </w:pPr>
      <w:r w:rsidRPr="00770496">
        <w:rPr>
          <w:rFonts w:asciiTheme="minorHAnsi" w:hAnsiTheme="minorHAnsi"/>
        </w:rPr>
        <w:lastRenderedPageBreak/>
        <w:t xml:space="preserve">The revenue </w:t>
      </w:r>
      <w:r>
        <w:rPr>
          <w:rFonts w:asciiTheme="minorHAnsi" w:hAnsiTheme="minorHAnsi"/>
        </w:rPr>
        <w:t xml:space="preserve">being </w:t>
      </w:r>
      <w:r w:rsidRPr="00770496">
        <w:rPr>
          <w:rFonts w:asciiTheme="minorHAnsi" w:hAnsiTheme="minorHAnsi"/>
        </w:rPr>
        <w:t>collected will be reviewed regularly</w:t>
      </w:r>
      <w:r>
        <w:rPr>
          <w:rFonts w:asciiTheme="minorHAnsi" w:hAnsiTheme="minorHAnsi"/>
        </w:rPr>
        <w:t>, noting this will be reported as part of general reporting processes undertaken by the Department of the Treasury</w:t>
      </w:r>
      <w:r w:rsidRPr="00770496">
        <w:rPr>
          <w:rFonts w:asciiTheme="minorHAnsi" w:hAnsiTheme="minorHAnsi"/>
        </w:rPr>
        <w:t>.</w:t>
      </w:r>
      <w:r>
        <w:rPr>
          <w:rFonts w:asciiTheme="minorHAnsi" w:hAnsiTheme="minorHAnsi"/>
        </w:rPr>
        <w:t xml:space="preserve"> </w:t>
      </w:r>
    </w:p>
    <w:p w14:paraId="5DF57B55" w14:textId="77777777" w:rsidR="00DE3CEB" w:rsidRDefault="008856EF" w:rsidP="00DE3CEB">
      <w:pPr>
        <w:spacing w:line="240" w:lineRule="auto"/>
        <w:rPr>
          <w:rFonts w:asciiTheme="minorHAnsi" w:hAnsiTheme="minorHAnsi"/>
        </w:rPr>
      </w:pPr>
      <w:r>
        <w:rPr>
          <w:rFonts w:asciiTheme="minorHAnsi" w:hAnsiTheme="minorHAnsi"/>
        </w:rPr>
        <w:t>T</w:t>
      </w:r>
      <w:r w:rsidR="00DE3CEB" w:rsidRPr="00493AF3">
        <w:rPr>
          <w:rFonts w:asciiTheme="minorHAnsi" w:hAnsiTheme="minorHAnsi"/>
        </w:rPr>
        <w:t>here will be increased</w:t>
      </w:r>
      <w:r w:rsidR="00DE3CEB" w:rsidRPr="0043176F">
        <w:rPr>
          <w:rFonts w:asciiTheme="minorHAnsi" w:hAnsiTheme="minorHAnsi"/>
        </w:rPr>
        <w:t xml:space="preserve"> transparency </w:t>
      </w:r>
      <w:r w:rsidR="00DE3CEB">
        <w:rPr>
          <w:rFonts w:asciiTheme="minorHAnsi" w:hAnsiTheme="minorHAnsi"/>
        </w:rPr>
        <w:t>of</w:t>
      </w:r>
      <w:r w:rsidR="00DE3CEB" w:rsidRPr="0043176F">
        <w:rPr>
          <w:rFonts w:asciiTheme="minorHAnsi" w:hAnsiTheme="minorHAnsi"/>
        </w:rPr>
        <w:t xml:space="preserve"> biosecurity system costs and expenditure</w:t>
      </w:r>
      <w:r w:rsidR="00DE3CEB">
        <w:rPr>
          <w:rFonts w:asciiTheme="minorHAnsi" w:hAnsiTheme="minorHAnsi"/>
        </w:rPr>
        <w:t xml:space="preserve"> from 2023-24</w:t>
      </w:r>
      <w:r w:rsidR="00DE3CEB" w:rsidRPr="0043176F">
        <w:rPr>
          <w:rFonts w:asciiTheme="minorHAnsi" w:hAnsiTheme="minorHAnsi"/>
        </w:rPr>
        <w:t>.</w:t>
      </w:r>
      <w:r w:rsidR="00DE3CEB">
        <w:rPr>
          <w:rFonts w:asciiTheme="minorHAnsi" w:hAnsiTheme="minorHAnsi"/>
        </w:rPr>
        <w:t xml:space="preserve"> This will e</w:t>
      </w:r>
      <w:r>
        <w:rPr>
          <w:rFonts w:asciiTheme="minorHAnsi" w:hAnsiTheme="minorHAnsi"/>
        </w:rPr>
        <w:t>stablish</w:t>
      </w:r>
      <w:r w:rsidR="00DE3CEB">
        <w:rPr>
          <w:rFonts w:asciiTheme="minorHAnsi" w:hAnsiTheme="minorHAnsi"/>
        </w:rPr>
        <w:t xml:space="preserve"> a clear benchmark for contributions being made by industry through this levy.</w:t>
      </w:r>
    </w:p>
    <w:p w14:paraId="2D894CD6" w14:textId="77777777" w:rsidR="00A80D9E" w:rsidRDefault="00DE3CEB" w:rsidP="00DE3CEB">
      <w:r w:rsidRPr="00770496">
        <w:rPr>
          <w:rFonts w:asciiTheme="minorHAnsi" w:hAnsiTheme="minorHAnsi"/>
        </w:rPr>
        <w:t xml:space="preserve">There will be a formal </w:t>
      </w:r>
      <w:r>
        <w:rPr>
          <w:rFonts w:asciiTheme="minorHAnsi" w:hAnsiTheme="minorHAnsi"/>
        </w:rPr>
        <w:t xml:space="preserve">levy </w:t>
      </w:r>
      <w:r w:rsidRPr="00770496">
        <w:rPr>
          <w:rFonts w:asciiTheme="minorHAnsi" w:hAnsiTheme="minorHAnsi"/>
        </w:rPr>
        <w:t xml:space="preserve">review </w:t>
      </w:r>
      <w:r>
        <w:rPr>
          <w:rFonts w:asciiTheme="minorHAnsi" w:hAnsiTheme="minorHAnsi"/>
        </w:rPr>
        <w:t xml:space="preserve">established by the </w:t>
      </w:r>
      <w:r w:rsidRPr="00075525">
        <w:rPr>
          <w:rFonts w:asciiTheme="minorHAnsi" w:hAnsiTheme="minorHAnsi"/>
        </w:rPr>
        <w:t>enabling legis</w:t>
      </w:r>
      <w:r>
        <w:rPr>
          <w:rFonts w:asciiTheme="minorHAnsi" w:hAnsiTheme="minorHAnsi"/>
        </w:rPr>
        <w:t>lation.</w:t>
      </w:r>
    </w:p>
    <w:sectPr w:rsidR="00A80D9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14953" w14:textId="77777777" w:rsidR="00DE3CEB" w:rsidRDefault="00DE3CEB" w:rsidP="00DE3CEB">
      <w:pPr>
        <w:spacing w:after="0" w:line="240" w:lineRule="auto"/>
      </w:pPr>
      <w:r>
        <w:separator/>
      </w:r>
    </w:p>
  </w:endnote>
  <w:endnote w:type="continuationSeparator" w:id="0">
    <w:p w14:paraId="64ECB6F7" w14:textId="77777777" w:rsidR="00DE3CEB" w:rsidRDefault="00DE3CEB" w:rsidP="00DE3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74EA6" w14:textId="77777777" w:rsidR="00E67F8C" w:rsidRDefault="00E67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D03BC" w14:textId="77777777" w:rsidR="00E67F8C" w:rsidRDefault="00E67F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CB553" w14:textId="77777777" w:rsidR="00E67F8C" w:rsidRDefault="00E67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77267" w14:textId="77777777" w:rsidR="00DE3CEB" w:rsidRDefault="00DE3CEB" w:rsidP="00DE3CEB">
      <w:pPr>
        <w:spacing w:after="0" w:line="240" w:lineRule="auto"/>
      </w:pPr>
      <w:r>
        <w:separator/>
      </w:r>
    </w:p>
  </w:footnote>
  <w:footnote w:type="continuationSeparator" w:id="0">
    <w:p w14:paraId="04EDA5B9" w14:textId="77777777" w:rsidR="00DE3CEB" w:rsidRDefault="00DE3CEB" w:rsidP="00DE3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7A618" w14:textId="77777777" w:rsidR="00E67F8C" w:rsidRDefault="00E67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398F8" w14:textId="77777777" w:rsidR="00E67F8C" w:rsidRDefault="00E67F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2B536" w14:textId="77777777" w:rsidR="00E67F8C" w:rsidRDefault="00E67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01875"/>
    <w:multiLevelType w:val="hybridMultilevel"/>
    <w:tmpl w:val="FFB08D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253"/>
    <w:rsid w:val="000079D0"/>
    <w:rsid w:val="00073345"/>
    <w:rsid w:val="00080DC2"/>
    <w:rsid w:val="000B3F45"/>
    <w:rsid w:val="000C17CA"/>
    <w:rsid w:val="000F4DF6"/>
    <w:rsid w:val="00131687"/>
    <w:rsid w:val="00197D7A"/>
    <w:rsid w:val="001D7054"/>
    <w:rsid w:val="001E5C1C"/>
    <w:rsid w:val="001F36F6"/>
    <w:rsid w:val="00263DD1"/>
    <w:rsid w:val="003048DE"/>
    <w:rsid w:val="00331027"/>
    <w:rsid w:val="003354FD"/>
    <w:rsid w:val="003A6087"/>
    <w:rsid w:val="003C7CC4"/>
    <w:rsid w:val="00406CC0"/>
    <w:rsid w:val="004108C8"/>
    <w:rsid w:val="004348A6"/>
    <w:rsid w:val="00454309"/>
    <w:rsid w:val="00475E30"/>
    <w:rsid w:val="004828C0"/>
    <w:rsid w:val="004950B5"/>
    <w:rsid w:val="00591CCB"/>
    <w:rsid w:val="005D3BFB"/>
    <w:rsid w:val="00622060"/>
    <w:rsid w:val="00642F22"/>
    <w:rsid w:val="006C411F"/>
    <w:rsid w:val="006C7B48"/>
    <w:rsid w:val="006E3D39"/>
    <w:rsid w:val="00735EFF"/>
    <w:rsid w:val="007401F3"/>
    <w:rsid w:val="007545D1"/>
    <w:rsid w:val="00766300"/>
    <w:rsid w:val="007A05FE"/>
    <w:rsid w:val="007B5659"/>
    <w:rsid w:val="007B5FAA"/>
    <w:rsid w:val="007E2341"/>
    <w:rsid w:val="008203C4"/>
    <w:rsid w:val="008856EF"/>
    <w:rsid w:val="008A0385"/>
    <w:rsid w:val="008D305C"/>
    <w:rsid w:val="0099060F"/>
    <w:rsid w:val="00A24116"/>
    <w:rsid w:val="00A6673D"/>
    <w:rsid w:val="00A80D9E"/>
    <w:rsid w:val="00A80F51"/>
    <w:rsid w:val="00AF22A6"/>
    <w:rsid w:val="00B62C38"/>
    <w:rsid w:val="00B97BB0"/>
    <w:rsid w:val="00BB4763"/>
    <w:rsid w:val="00BE2EA4"/>
    <w:rsid w:val="00C9053D"/>
    <w:rsid w:val="00CE3856"/>
    <w:rsid w:val="00CF4EBF"/>
    <w:rsid w:val="00D508E8"/>
    <w:rsid w:val="00D81919"/>
    <w:rsid w:val="00DC2497"/>
    <w:rsid w:val="00DC3339"/>
    <w:rsid w:val="00DE3CEB"/>
    <w:rsid w:val="00E1470F"/>
    <w:rsid w:val="00E2259D"/>
    <w:rsid w:val="00E63D8D"/>
    <w:rsid w:val="00E67F8C"/>
    <w:rsid w:val="00E80B21"/>
    <w:rsid w:val="00E860A1"/>
    <w:rsid w:val="00E9323B"/>
    <w:rsid w:val="00E94267"/>
    <w:rsid w:val="00EB5600"/>
    <w:rsid w:val="00EE1AA4"/>
    <w:rsid w:val="00F04CD9"/>
    <w:rsid w:val="00F65344"/>
    <w:rsid w:val="00F66253"/>
    <w:rsid w:val="00F875FD"/>
    <w:rsid w:val="00F96F02"/>
    <w:rsid w:val="00FB3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4FA9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rsid w:val="00DE3CEB"/>
    <w:pPr>
      <w:spacing w:after="20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AB Body Text"/>
    <w:link w:val="BodyTextChar"/>
    <w:qFormat/>
    <w:rsid w:val="00DE3CEB"/>
    <w:pPr>
      <w:spacing w:before="120" w:after="0" w:line="240" w:lineRule="auto"/>
    </w:pPr>
    <w:rPr>
      <w:rFonts w:ascii="Arial" w:hAnsi="Arial"/>
    </w:rPr>
  </w:style>
  <w:style w:type="character" w:customStyle="1" w:styleId="BodyTextChar">
    <w:name w:val="Body Text Char"/>
    <w:aliases w:val="CAB Body Text Char"/>
    <w:basedOn w:val="DefaultParagraphFont"/>
    <w:link w:val="BodyText"/>
    <w:rsid w:val="00DE3CEB"/>
    <w:rPr>
      <w:rFonts w:ascii="Arial" w:hAnsi="Arial"/>
    </w:rPr>
  </w:style>
  <w:style w:type="paragraph" w:customStyle="1" w:styleId="CABParagraph">
    <w:name w:val="CAB Paragraph"/>
    <w:basedOn w:val="BodyText"/>
    <w:link w:val="CABParagraphChar"/>
    <w:uiPriority w:val="98"/>
    <w:qFormat/>
    <w:rsid w:val="00DE3CEB"/>
  </w:style>
  <w:style w:type="character" w:customStyle="1" w:styleId="CABParagraphChar">
    <w:name w:val="CAB Paragraph Char"/>
    <w:basedOn w:val="BodyTextChar"/>
    <w:link w:val="CABParagraph"/>
    <w:uiPriority w:val="98"/>
    <w:rsid w:val="00DE3CEB"/>
    <w:rPr>
      <w:rFonts w:ascii="Arial" w:hAnsi="Arial"/>
    </w:rPr>
  </w:style>
  <w:style w:type="paragraph" w:customStyle="1" w:styleId="CABH2">
    <w:name w:val="CAB H2"/>
    <w:basedOn w:val="Normal"/>
    <w:link w:val="CABH2Char"/>
    <w:uiPriority w:val="98"/>
    <w:qFormat/>
    <w:rsid w:val="00DE3CEB"/>
    <w:pPr>
      <w:keepNext/>
      <w:keepLines/>
      <w:tabs>
        <w:tab w:val="left" w:pos="567"/>
      </w:tabs>
      <w:spacing w:before="240"/>
      <w:outlineLvl w:val="0"/>
    </w:pPr>
    <w:rPr>
      <w:rFonts w:eastAsiaTheme="majorEastAsia" w:cstheme="majorBidi"/>
      <w:b/>
      <w:bCs/>
      <w:color w:val="003865"/>
      <w:sz w:val="24"/>
      <w:szCs w:val="28"/>
    </w:rPr>
  </w:style>
  <w:style w:type="character" w:customStyle="1" w:styleId="CABH2Char">
    <w:name w:val="CAB H2 Char"/>
    <w:basedOn w:val="DefaultParagraphFont"/>
    <w:link w:val="CABH2"/>
    <w:uiPriority w:val="98"/>
    <w:rsid w:val="00DE3CEB"/>
    <w:rPr>
      <w:rFonts w:ascii="Arial" w:eastAsiaTheme="majorEastAsia" w:hAnsi="Arial" w:cstheme="majorBidi"/>
      <w:b/>
      <w:bCs/>
      <w:color w:val="003865"/>
      <w:sz w:val="24"/>
      <w:szCs w:val="28"/>
    </w:rPr>
  </w:style>
  <w:style w:type="paragraph" w:styleId="Title">
    <w:name w:val="Title"/>
    <w:aliases w:val="CAB Title"/>
    <w:next w:val="BodyText"/>
    <w:link w:val="TitleChar"/>
    <w:qFormat/>
    <w:rsid w:val="00DE3CEB"/>
    <w:pPr>
      <w:tabs>
        <w:tab w:val="center" w:pos="1313"/>
      </w:tabs>
      <w:spacing w:before="160" w:line="276" w:lineRule="auto"/>
    </w:pPr>
    <w:rPr>
      <w:rFonts w:ascii="Arial" w:hAnsi="Arial"/>
      <w:b/>
      <w:color w:val="003865"/>
      <w:sz w:val="48"/>
      <w:szCs w:val="20"/>
    </w:rPr>
  </w:style>
  <w:style w:type="character" w:customStyle="1" w:styleId="TitleChar">
    <w:name w:val="Title Char"/>
    <w:aliases w:val="CAB Title Char"/>
    <w:basedOn w:val="DefaultParagraphFont"/>
    <w:link w:val="Title"/>
    <w:rsid w:val="00DE3CEB"/>
    <w:rPr>
      <w:rFonts w:ascii="Arial" w:hAnsi="Arial"/>
      <w:b/>
      <w:color w:val="003865"/>
      <w:sz w:val="48"/>
      <w:szCs w:val="20"/>
    </w:rPr>
  </w:style>
  <w:style w:type="paragraph" w:styleId="ListParagraph">
    <w:name w:val="List Paragraph"/>
    <w:aliases w:val="CAB - List Bullet,List Bullet Cab"/>
    <w:basedOn w:val="BodyText"/>
    <w:uiPriority w:val="34"/>
    <w:qFormat/>
    <w:rsid w:val="00DE3CEB"/>
    <w:pPr>
      <w:tabs>
        <w:tab w:val="left" w:pos="851"/>
      </w:tabs>
      <w:spacing w:before="0"/>
      <w:ind w:left="851" w:hanging="284"/>
      <w:contextualSpacing/>
    </w:pPr>
  </w:style>
  <w:style w:type="character" w:styleId="CommentReference">
    <w:name w:val="annotation reference"/>
    <w:basedOn w:val="DefaultParagraphFont"/>
    <w:uiPriority w:val="99"/>
    <w:semiHidden/>
    <w:unhideWhenUsed/>
    <w:rsid w:val="00E860A1"/>
    <w:rPr>
      <w:sz w:val="16"/>
      <w:szCs w:val="16"/>
    </w:rPr>
  </w:style>
  <w:style w:type="paragraph" w:styleId="CommentText">
    <w:name w:val="annotation text"/>
    <w:basedOn w:val="Normal"/>
    <w:link w:val="CommentTextChar"/>
    <w:uiPriority w:val="99"/>
    <w:semiHidden/>
    <w:unhideWhenUsed/>
    <w:rsid w:val="00E860A1"/>
    <w:pPr>
      <w:spacing w:line="240" w:lineRule="auto"/>
    </w:pPr>
    <w:rPr>
      <w:sz w:val="20"/>
      <w:szCs w:val="20"/>
    </w:rPr>
  </w:style>
  <w:style w:type="character" w:customStyle="1" w:styleId="CommentTextChar">
    <w:name w:val="Comment Text Char"/>
    <w:basedOn w:val="DefaultParagraphFont"/>
    <w:link w:val="CommentText"/>
    <w:uiPriority w:val="99"/>
    <w:semiHidden/>
    <w:rsid w:val="00E860A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860A1"/>
    <w:rPr>
      <w:b/>
      <w:bCs/>
    </w:rPr>
  </w:style>
  <w:style w:type="character" w:customStyle="1" w:styleId="CommentSubjectChar">
    <w:name w:val="Comment Subject Char"/>
    <w:basedOn w:val="CommentTextChar"/>
    <w:link w:val="CommentSubject"/>
    <w:uiPriority w:val="99"/>
    <w:semiHidden/>
    <w:rsid w:val="00E860A1"/>
    <w:rPr>
      <w:rFonts w:ascii="Arial" w:hAnsi="Arial"/>
      <w:b/>
      <w:bCs/>
      <w:sz w:val="20"/>
      <w:szCs w:val="20"/>
    </w:rPr>
  </w:style>
  <w:style w:type="paragraph" w:styleId="BalloonText">
    <w:name w:val="Balloon Text"/>
    <w:basedOn w:val="Normal"/>
    <w:link w:val="BalloonTextChar"/>
    <w:uiPriority w:val="99"/>
    <w:semiHidden/>
    <w:unhideWhenUsed/>
    <w:rsid w:val="00E86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0A1"/>
    <w:rPr>
      <w:rFonts w:ascii="Segoe UI" w:hAnsi="Segoe UI" w:cs="Segoe UI"/>
      <w:sz w:val="18"/>
      <w:szCs w:val="18"/>
    </w:rPr>
  </w:style>
  <w:style w:type="paragraph" w:styleId="Header">
    <w:name w:val="header"/>
    <w:basedOn w:val="Normal"/>
    <w:link w:val="HeaderChar"/>
    <w:uiPriority w:val="99"/>
    <w:unhideWhenUsed/>
    <w:rsid w:val="00E67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8C"/>
    <w:rPr>
      <w:rFonts w:ascii="Arial" w:hAnsi="Arial"/>
    </w:rPr>
  </w:style>
  <w:style w:type="paragraph" w:styleId="Footer">
    <w:name w:val="footer"/>
    <w:basedOn w:val="Normal"/>
    <w:link w:val="FooterChar"/>
    <w:uiPriority w:val="99"/>
    <w:unhideWhenUsed/>
    <w:rsid w:val="00E67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8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6" ma:contentTypeDescription="Create a new document." ma:contentTypeScope="" ma:versionID="15883b792da53fd44784623907b31bb4">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0fc62fc07c23b42ad0842bced76ef983"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DOCID-322795542-32543</_dlc_DocId>
    <_dlc_DocIdUrl xmlns="4195ad5f-cdf2-4c4a-8d9b-b7944a108e98">
      <Url>https://pmc01.sharepoint.com/sites/CRMOBPR/_layouts/15/DocIdRedir.aspx?ID=DOCID-322795542-32543</Url>
      <Description>DOCID-322795542-32543</Description>
    </_dlc_DocIdUrl>
  </documentManagement>
</p:properties>
</file>

<file path=customXml/itemProps1.xml><?xml version="1.0" encoding="utf-8"?>
<ds:datastoreItem xmlns:ds="http://schemas.openxmlformats.org/officeDocument/2006/customXml" ds:itemID="{00E3B4B1-01B6-4723-8368-6D8B27924F6B}"/>
</file>

<file path=customXml/itemProps2.xml><?xml version="1.0" encoding="utf-8"?>
<ds:datastoreItem xmlns:ds="http://schemas.openxmlformats.org/officeDocument/2006/customXml" ds:itemID="{4FC68ACE-5269-47B7-ACED-A11D398F1C71}"/>
</file>

<file path=customXml/itemProps3.xml><?xml version="1.0" encoding="utf-8"?>
<ds:datastoreItem xmlns:ds="http://schemas.openxmlformats.org/officeDocument/2006/customXml" ds:itemID="{02E57B94-6595-49B2-9A0C-0760F809E800}"/>
</file>

<file path=customXml/itemProps4.xml><?xml version="1.0" encoding="utf-8"?>
<ds:datastoreItem xmlns:ds="http://schemas.openxmlformats.org/officeDocument/2006/customXml" ds:itemID="{F4A818C2-6BC6-4D53-8338-D2567B24715D}"/>
</file>

<file path=docProps/app.xml><?xml version="1.0" encoding="utf-8"?>
<Properties xmlns="http://schemas.openxmlformats.org/officeDocument/2006/extended-properties" xmlns:vt="http://schemas.openxmlformats.org/officeDocument/2006/docPropsVTypes">
  <Template>Normal</Template>
  <TotalTime>0</TotalTime>
  <Pages>8</Pages>
  <Words>3404</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2023-05-11T22:52:00Z</dcterms:created>
  <dcterms:modified xsi:type="dcterms:W3CDTF">2023-05-11T22:52:00Z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dd039ad4-91ba-42e3-b511-0deb9a73c02d</vt:lpwstr>
  </property>
</Properties>
</file>