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03C1" w14:textId="67178798" w:rsidR="005F6F02" w:rsidRDefault="00F25C9A">
      <w:pPr>
        <w:pStyle w:val="SinglePara"/>
        <w:jc w:val="right"/>
      </w:pPr>
      <w:r>
        <w:rPr>
          <w:noProof/>
        </w:rPr>
        <w:t>3 April</w:t>
      </w:r>
      <w:r w:rsidR="009E4A2B">
        <w:rPr>
          <w:noProof/>
        </w:rPr>
        <w:t>, 2023</w:t>
      </w:r>
    </w:p>
    <w:sdt>
      <w:sdtPr>
        <w:id w:val="-1200163859"/>
        <w:placeholder>
          <w:docPart w:val="FC045746CB79400E8E88B1A43FF30BF0"/>
        </w:placeholder>
      </w:sdtPr>
      <w:sdtEndPr/>
      <w:sdtContent>
        <w:p w14:paraId="5D5058F3" w14:textId="77777777" w:rsidR="00804C43" w:rsidRDefault="00804C43" w:rsidP="006B2510">
          <w:pPr>
            <w:pStyle w:val="Address"/>
          </w:pPr>
          <w:r>
            <w:t>Mr Jason Lange</w:t>
          </w:r>
        </w:p>
        <w:p w14:paraId="02923ABC" w14:textId="77777777" w:rsidR="00804C43" w:rsidRDefault="00804C43" w:rsidP="006B2510">
          <w:pPr>
            <w:pStyle w:val="Address"/>
          </w:pPr>
          <w:r>
            <w:t>Executive Director</w:t>
          </w:r>
        </w:p>
        <w:p w14:paraId="0E0F5A0C" w14:textId="77777777" w:rsidR="00804C43" w:rsidRDefault="00804C43" w:rsidP="006B2510">
          <w:pPr>
            <w:pStyle w:val="Address"/>
          </w:pPr>
          <w:r>
            <w:t>Office of Impact Analysis</w:t>
          </w:r>
        </w:p>
        <w:p w14:paraId="2DCB5369" w14:textId="77777777" w:rsidR="00804C43" w:rsidRDefault="00804C43" w:rsidP="006B2510">
          <w:pPr>
            <w:pStyle w:val="Address"/>
          </w:pPr>
          <w:r>
            <w:t>Department of the Prime Minister and Cabinet</w:t>
          </w:r>
        </w:p>
        <w:p w14:paraId="23993C21" w14:textId="77777777" w:rsidR="00804C43" w:rsidRDefault="00804C43" w:rsidP="006B2510">
          <w:pPr>
            <w:pStyle w:val="Address"/>
          </w:pPr>
          <w:r>
            <w:t>1 National Circuit</w:t>
          </w:r>
        </w:p>
        <w:p w14:paraId="341B98EB" w14:textId="4863C4A6" w:rsidR="005F6F02" w:rsidRDefault="00804C43" w:rsidP="006B2510">
          <w:pPr>
            <w:pStyle w:val="Address"/>
          </w:pPr>
          <w:r>
            <w:t>BARTON ACT 2600</w:t>
          </w:r>
        </w:p>
      </w:sdtContent>
    </w:sdt>
    <w:p w14:paraId="21C6416B" w14:textId="77777777" w:rsidR="005F6F02" w:rsidRDefault="005F6F02"/>
    <w:p w14:paraId="4DC87BBD" w14:textId="586D4805" w:rsidR="005F6F02" w:rsidRDefault="005F6F02">
      <w:r>
        <w:t xml:space="preserve">Dear </w:t>
      </w:r>
      <w:r w:rsidR="00804C43">
        <w:t>Mr Lange</w:t>
      </w:r>
    </w:p>
    <w:p w14:paraId="1F3FE1A5" w14:textId="7740FB1C" w:rsidR="005F6F02" w:rsidRDefault="00804C43">
      <w:pPr>
        <w:rPr>
          <w:b/>
          <w:caps/>
        </w:rPr>
      </w:pPr>
      <w:r>
        <w:rPr>
          <w:b/>
        </w:rPr>
        <w:t>Impact Analysis –</w:t>
      </w:r>
      <w:r w:rsidR="00E24571" w:rsidRPr="00E24571">
        <w:rPr>
          <w:b/>
        </w:rPr>
        <w:t xml:space="preserve"> </w:t>
      </w:r>
      <w:r w:rsidR="00E24571">
        <w:rPr>
          <w:b/>
        </w:rPr>
        <w:t xml:space="preserve">Two-Pillar Solution: </w:t>
      </w:r>
      <w:r w:rsidR="00BD45E8">
        <w:rPr>
          <w:b/>
        </w:rPr>
        <w:t>A</w:t>
      </w:r>
      <w:r w:rsidR="00E24571">
        <w:rPr>
          <w:b/>
        </w:rPr>
        <w:t xml:space="preserve">ddressing the tax challenges arising from the digitalisation of the economy </w:t>
      </w:r>
      <w:r>
        <w:rPr>
          <w:b/>
        </w:rPr>
        <w:t>– Second Pass Final Assessment</w:t>
      </w:r>
    </w:p>
    <w:p w14:paraId="70C04491" w14:textId="76BD1AA9" w:rsidR="005F6F02" w:rsidRDefault="00804C43">
      <w:bookmarkStart w:id="0" w:name="Content"/>
      <w:bookmarkEnd w:id="0"/>
      <w:r>
        <w:t>I am writing in relation to the attached Impact Analysis prepared for</w:t>
      </w:r>
      <w:r w:rsidR="00E24571">
        <w:t xml:space="preserve"> the Government’s election commitment to support the OECD/G20 Two-Pillar Solution, which is a new global agreement on corporate taxation to address the tax challenges arising from the digitalisation of the economy</w:t>
      </w:r>
      <w:r>
        <w:t xml:space="preserve">. </w:t>
      </w:r>
    </w:p>
    <w:p w14:paraId="71D159B8" w14:textId="7938C507" w:rsidR="00804C43" w:rsidRDefault="00804C43">
      <w:r>
        <w:t xml:space="preserve">I am satisfied that the Impact Analysis addresses the </w:t>
      </w:r>
      <w:r w:rsidR="0033137F">
        <w:t>issues</w:t>
      </w:r>
      <w:r>
        <w:t xml:space="preserve"> raised in your letter of </w:t>
      </w:r>
      <w:r w:rsidR="00803F2E">
        <w:t>7</w:t>
      </w:r>
      <w:r w:rsidR="00E025D2">
        <w:t> </w:t>
      </w:r>
      <w:r w:rsidR="00803F2E">
        <w:t>February 2023. Specifically,</w:t>
      </w:r>
      <w:r w:rsidR="00E24571">
        <w:t xml:space="preserve"> </w:t>
      </w:r>
      <w:r w:rsidR="00E025D2">
        <w:t>the analysis</w:t>
      </w:r>
      <w:r w:rsidR="00E24571">
        <w:t>:</w:t>
      </w:r>
    </w:p>
    <w:p w14:paraId="0A05714B" w14:textId="4A315B6A" w:rsidR="00157626" w:rsidRDefault="00E969AA" w:rsidP="00157626">
      <w:pPr>
        <w:pStyle w:val="Bullet"/>
      </w:pPr>
      <w:r>
        <w:t>Demonstrates that Treasury has listened to and considered a diverse range of stakeholder views, captured through the various consultation periods conducted by the Treasury</w:t>
      </w:r>
      <w:r w:rsidR="00F34ECC">
        <w:t xml:space="preserve"> and</w:t>
      </w:r>
      <w:r>
        <w:t xml:space="preserve"> the OECD</w:t>
      </w:r>
      <w:r w:rsidR="00157626">
        <w:t xml:space="preserve">. The Impact Analysis </w:t>
      </w:r>
      <w:r w:rsidR="00A17C04">
        <w:t xml:space="preserve">addresses </w:t>
      </w:r>
      <w:r w:rsidR="007C1D1E">
        <w:t>this in detail</w:t>
      </w:r>
      <w:r w:rsidR="00157626">
        <w:t xml:space="preserve"> in the Consultation section, as well as Appendix </w:t>
      </w:r>
      <w:r w:rsidR="00F25C9A">
        <w:t>A</w:t>
      </w:r>
      <w:r w:rsidR="00157626">
        <w:t>.</w:t>
      </w:r>
    </w:p>
    <w:p w14:paraId="10BEB1E2" w14:textId="5E603EE5" w:rsidR="001300D3" w:rsidRDefault="003C2D67" w:rsidP="006E4FBE">
      <w:pPr>
        <w:pStyle w:val="Bullet"/>
      </w:pPr>
      <w:r>
        <w:t>Describes and outlines an evaluation plan</w:t>
      </w:r>
      <w:r w:rsidR="00E13976">
        <w:t xml:space="preserve"> to be conducted within five years of the policy’s implementation</w:t>
      </w:r>
      <w:r w:rsidR="00AE4429">
        <w:t xml:space="preserve">. This </w:t>
      </w:r>
      <w:r w:rsidR="00CB04AC">
        <w:t>plan includes</w:t>
      </w:r>
      <w:r>
        <w:t xml:space="preserve"> the </w:t>
      </w:r>
      <w:r w:rsidR="002C6F14">
        <w:t xml:space="preserve">metrics and </w:t>
      </w:r>
      <w:r>
        <w:t xml:space="preserve">various data </w:t>
      </w:r>
      <w:r w:rsidR="00E13976">
        <w:t>points that would contribute to the analysis of the policy’s success</w:t>
      </w:r>
      <w:r w:rsidR="004B66A4">
        <w:t xml:space="preserve"> and achievement of intended outcomes</w:t>
      </w:r>
      <w:r w:rsidR="00E13976">
        <w:t xml:space="preserve">, </w:t>
      </w:r>
      <w:proofErr w:type="gramStart"/>
      <w:r w:rsidR="00E13976">
        <w:t>whether</w:t>
      </w:r>
      <w:r w:rsidR="00A60A4D">
        <w:t xml:space="preserve"> or not</w:t>
      </w:r>
      <w:proofErr w:type="gramEnd"/>
      <w:r w:rsidR="00E13976">
        <w:t xml:space="preserve"> they are currently being captured, and </w:t>
      </w:r>
      <w:r w:rsidR="00216C83">
        <w:t xml:space="preserve">what outcome would be considered a measure of success. The Impact Analysis references this in the Evaluation section. </w:t>
      </w:r>
    </w:p>
    <w:p w14:paraId="7A37EF19" w14:textId="73C4167B" w:rsidR="00803F2E" w:rsidRDefault="00244CE4">
      <w:r>
        <w:t>Due to progress in the design of the pillars, t</w:t>
      </w:r>
      <w:r w:rsidR="00803F2E">
        <w:t xml:space="preserve">he </w:t>
      </w:r>
      <w:r w:rsidR="00B2596E">
        <w:t xml:space="preserve">compliance </w:t>
      </w:r>
      <w:r w:rsidR="00E24571">
        <w:t>cost</w:t>
      </w:r>
      <w:r w:rsidR="00B2596E">
        <w:t xml:space="preserve"> estimates</w:t>
      </w:r>
      <w:r w:rsidR="00E24571">
        <w:t xml:space="preserve"> </w:t>
      </w:r>
      <w:r w:rsidR="00941862">
        <w:t xml:space="preserve">have also been updated </w:t>
      </w:r>
      <w:r w:rsidR="00941862" w:rsidRPr="00BA0711">
        <w:t xml:space="preserve">to a total of </w:t>
      </w:r>
      <w:r w:rsidR="00B2596E" w:rsidRPr="00BA0711">
        <w:t>$32</w:t>
      </w:r>
      <w:r w:rsidR="00803F2E" w:rsidRPr="00BA0711">
        <w:t xml:space="preserve"> million per year</w:t>
      </w:r>
      <w:r w:rsidR="00D97E56">
        <w:t xml:space="preserve">, </w:t>
      </w:r>
      <w:r w:rsidR="0085546C">
        <w:t xml:space="preserve">these estimated costs are concentrated among </w:t>
      </w:r>
      <w:r w:rsidR="005E6AAE">
        <w:t xml:space="preserve">a group of 140 </w:t>
      </w:r>
      <w:r w:rsidR="003A39D2">
        <w:t xml:space="preserve">multinational </w:t>
      </w:r>
      <w:r w:rsidR="006E6FA6">
        <w:t>businesses</w:t>
      </w:r>
      <w:r w:rsidR="00B12702">
        <w:t xml:space="preserve">. </w:t>
      </w:r>
      <w:r w:rsidR="00984BCE">
        <w:t>T</w:t>
      </w:r>
      <w:r w:rsidR="00B608EA">
        <w:t>his</w:t>
      </w:r>
      <w:r w:rsidR="00161022">
        <w:t xml:space="preserve"> group is made up of </w:t>
      </w:r>
      <w:r w:rsidR="00367A3B">
        <w:t xml:space="preserve">around </w:t>
      </w:r>
      <w:r w:rsidR="00161022">
        <w:t xml:space="preserve">40 </w:t>
      </w:r>
      <w:r w:rsidR="002978D8">
        <w:t xml:space="preserve">Australian headquartered multinationals and </w:t>
      </w:r>
      <w:r w:rsidR="00161022">
        <w:t xml:space="preserve">100 </w:t>
      </w:r>
      <w:r w:rsidR="002978D8">
        <w:t>Australian subsidiaries of foreign multinational</w:t>
      </w:r>
      <w:r w:rsidR="00367A3B">
        <w:t>s</w:t>
      </w:r>
      <w:r w:rsidR="002978D8">
        <w:t xml:space="preserve"> expected to be liable for </w:t>
      </w:r>
      <w:r w:rsidR="00127F0B">
        <w:t xml:space="preserve">top-up taxation in Australia under the </w:t>
      </w:r>
      <w:proofErr w:type="spellStart"/>
      <w:r w:rsidR="00127F0B">
        <w:t>GloBE</w:t>
      </w:r>
      <w:proofErr w:type="spellEnd"/>
      <w:r w:rsidR="00127F0B">
        <w:t xml:space="preserve"> </w:t>
      </w:r>
      <w:r w:rsidR="00FC2FEB">
        <w:t>R</w:t>
      </w:r>
      <w:r w:rsidR="00127F0B">
        <w:t>ules and/or a domestic minimum tax</w:t>
      </w:r>
      <w:r w:rsidR="00803F2E">
        <w:t>.</w:t>
      </w:r>
      <w:r w:rsidR="00DC7A87">
        <w:t xml:space="preserve"> </w:t>
      </w:r>
    </w:p>
    <w:p w14:paraId="4AA1FB3C" w14:textId="58A44992" w:rsidR="00803F2E" w:rsidRDefault="00803F2E">
      <w:r>
        <w:t xml:space="preserve">Accordingly, I am satisfied that the Impact Analysis is now consistent with the six principles for Australian Government policy makers as specified in the </w:t>
      </w:r>
      <w:r>
        <w:rPr>
          <w:i/>
          <w:iCs/>
        </w:rPr>
        <w:t>Australian Government Guide to Regulatory Impact Analysis</w:t>
      </w:r>
      <w:r>
        <w:t xml:space="preserve">. </w:t>
      </w:r>
    </w:p>
    <w:p w14:paraId="31A75D8D" w14:textId="09F9ADE8" w:rsidR="00803F2E" w:rsidRDefault="00803F2E">
      <w:r>
        <w:t>I submit the Impact Analysis to the Office of Impact Analysis for formal final assessment.</w:t>
      </w:r>
    </w:p>
    <w:p w14:paraId="7750F125" w14:textId="06040FD0" w:rsidR="00507343" w:rsidRPr="00803F2E" w:rsidRDefault="00507343">
      <w:r>
        <w:t>If you have any further queries, please do not hesitate to contact me.</w:t>
      </w:r>
    </w:p>
    <w:p w14:paraId="1B134F69" w14:textId="435778DF" w:rsidR="00010558" w:rsidRDefault="00803F2E" w:rsidP="000C3D77">
      <w:pPr>
        <w:spacing w:after="1440"/>
      </w:pPr>
      <w:r>
        <w:t>Yours sincerely</w:t>
      </w:r>
    </w:p>
    <w:p w14:paraId="4EDA35CD" w14:textId="73D17111" w:rsidR="006B2510" w:rsidRDefault="00803F2E" w:rsidP="006B2510">
      <w:pPr>
        <w:pStyle w:val="Address"/>
      </w:pPr>
      <w:r>
        <w:t>D</w:t>
      </w:r>
      <w:bookmarkStart w:id="1" w:name="Area"/>
      <w:r>
        <w:t>iane Brown</w:t>
      </w:r>
    </w:p>
    <w:bookmarkEnd w:id="1"/>
    <w:p w14:paraId="244EDE54" w14:textId="277B0F37" w:rsidR="00585D8B" w:rsidRDefault="00803F2E" w:rsidP="006B2510">
      <w:pPr>
        <w:pStyle w:val="Address"/>
      </w:pPr>
      <w:r>
        <w:t>Deputy Secretary</w:t>
      </w:r>
    </w:p>
    <w:p w14:paraId="14D9549E" w14:textId="77B9D471" w:rsidR="00FD1DFD" w:rsidRDefault="00803F2E" w:rsidP="006B2510">
      <w:pPr>
        <w:pStyle w:val="Address"/>
      </w:pPr>
      <w:r>
        <w:t>Revenue, Small Business and Housing Group</w:t>
      </w:r>
    </w:p>
    <w:p w14:paraId="2F17F7E6" w14:textId="262EC655" w:rsidR="00803F2E" w:rsidRDefault="00803F2E" w:rsidP="006B2510">
      <w:pPr>
        <w:pStyle w:val="Address"/>
      </w:pPr>
      <w:r>
        <w:t xml:space="preserve">Department of </w:t>
      </w:r>
      <w:r w:rsidR="00E24571">
        <w:t xml:space="preserve">the </w:t>
      </w:r>
      <w:r>
        <w:t>Treasury</w:t>
      </w:r>
    </w:p>
    <w:sectPr w:rsidR="00803F2E" w:rsidSect="00240E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701" w:bottom="1134" w:left="1701" w:header="425" w:footer="5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67F4F" w14:textId="77777777" w:rsidR="0028590B" w:rsidRDefault="0028590B">
      <w:r>
        <w:separator/>
      </w:r>
    </w:p>
  </w:endnote>
  <w:endnote w:type="continuationSeparator" w:id="0">
    <w:p w14:paraId="4D13FF60" w14:textId="77777777" w:rsidR="0028590B" w:rsidRDefault="0028590B">
      <w:r>
        <w:continuationSeparator/>
      </w:r>
    </w:p>
  </w:endnote>
  <w:endnote w:type="continuationNotice" w:id="1">
    <w:p w14:paraId="0A35A6C6" w14:textId="77777777" w:rsidR="0028590B" w:rsidRDefault="0028590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86FE" w14:textId="77777777" w:rsidR="002B692A" w:rsidRDefault="002B692A" w:rsidP="002B692A">
    <w:pPr>
      <w:pStyle w:val="SecurityClassificationFooter"/>
    </w:pPr>
  </w:p>
  <w:p w14:paraId="3134AB4C" w14:textId="77777777" w:rsidR="002B692A" w:rsidRDefault="00C8731A" w:rsidP="002B692A">
    <w:pPr>
      <w:pStyle w:val="SecurityClassificationFooter"/>
    </w:pPr>
    <w:r>
      <w:fldChar w:fldCharType="begin"/>
    </w:r>
    <w:r>
      <w:instrText xml:space="preserve"> DOCPROPERTY WorkingDocStatus \* MERGEFORMAT </w:instrText>
    </w:r>
    <w:r>
      <w:fldChar w:fldCharType="end"/>
    </w:r>
    <w:r w:rsidR="0028590B">
      <w:fldChar w:fldCharType="begin"/>
    </w:r>
    <w:r w:rsidR="0028590B">
      <w:instrText>DOCPROPERTY SecurityClassification \* MERGEFORMAT</w:instrText>
    </w:r>
    <w:r w:rsidR="0028590B">
      <w:fldChar w:fldCharType="separate"/>
    </w:r>
    <w:r w:rsidR="00804C43">
      <w:t>For Official Use Only</w:t>
    </w:r>
    <w:r w:rsidR="002859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D2887" w14:textId="77777777" w:rsidR="002B692A" w:rsidRPr="004A5077" w:rsidRDefault="004A5077" w:rsidP="004A5077">
    <w:pPr>
      <w:pStyle w:val="FooterAddress"/>
      <w:rPr>
        <w:b/>
      </w:rPr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4DD87" w14:textId="77777777" w:rsidR="005F6F02" w:rsidRPr="00A23E22" w:rsidRDefault="005755DF" w:rsidP="00240E21">
    <w:pPr>
      <w:pStyle w:val="FooterAddress"/>
      <w:spacing w:before="840"/>
      <w:rPr>
        <w:sz w:val="2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77DAF873" wp14:editId="267A40A6">
          <wp:simplePos x="0" y="0"/>
          <wp:positionH relativeFrom="margin">
            <wp:align>left</wp:align>
          </wp:positionH>
          <wp:positionV relativeFrom="page">
            <wp:posOffset>9523095</wp:posOffset>
          </wp:positionV>
          <wp:extent cx="1620000" cy="8460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84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734741" w14:textId="77777777" w:rsidR="001F6841" w:rsidRPr="001F6841" w:rsidRDefault="001F6841" w:rsidP="00A36607">
    <w:pPr>
      <w:pStyle w:val="FooterAddress"/>
      <w:spacing w:before="60" w:after="120"/>
    </w:pPr>
    <w:r>
      <w:t>Langton Crescent</w:t>
    </w:r>
    <w:r>
      <w:br/>
      <w:t>Parkes ACT 2600</w:t>
    </w:r>
    <w:r w:rsidR="00B457FE">
      <w:br/>
      <w:t>Australia</w:t>
    </w:r>
  </w:p>
  <w:p w14:paraId="4D815FD4" w14:textId="77777777" w:rsidR="005F6F02" w:rsidRDefault="00021A7F" w:rsidP="008741F9">
    <w:pPr>
      <w:pStyle w:val="FooterAddress"/>
      <w:tabs>
        <w:tab w:val="clear" w:pos="4820"/>
        <w:tab w:val="center" w:pos="9639"/>
      </w:tabs>
    </w:pPr>
    <w:r>
      <w:t>P</w:t>
    </w:r>
    <w:r w:rsidR="00AD44A4">
      <w:t>:</w:t>
    </w:r>
    <w:r w:rsidR="005F6F02">
      <w:t xml:space="preserve">  </w:t>
    </w:r>
    <w:r w:rsidR="001F6841">
      <w:t xml:space="preserve">+61 2 6263 2111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41E2D" w14:textId="77777777" w:rsidR="0028590B" w:rsidRDefault="0028590B">
      <w:r>
        <w:separator/>
      </w:r>
    </w:p>
  </w:footnote>
  <w:footnote w:type="continuationSeparator" w:id="0">
    <w:p w14:paraId="77EE0F84" w14:textId="77777777" w:rsidR="0028590B" w:rsidRDefault="0028590B">
      <w:r>
        <w:continuationSeparator/>
      </w:r>
    </w:p>
  </w:footnote>
  <w:footnote w:type="continuationNotice" w:id="1">
    <w:p w14:paraId="6F0A2650" w14:textId="77777777" w:rsidR="0028590B" w:rsidRDefault="0028590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44F53" w14:textId="77777777" w:rsidR="00B457FE" w:rsidRDefault="00B457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FD01" w14:textId="77777777" w:rsidR="00B457FE" w:rsidRDefault="00B457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D80A" w14:textId="77777777" w:rsidR="005F6F02" w:rsidRPr="006A320D" w:rsidRDefault="00B87DE1" w:rsidP="00F36BED">
    <w:pPr>
      <w:spacing w:after="480"/>
      <w:rPr>
        <w:color w:val="000000" w:themeColor="text1"/>
      </w:rPr>
    </w:pPr>
    <w:r>
      <w:rPr>
        <w:noProof/>
        <w:color w:val="000000" w:themeColor="text1"/>
      </w:rPr>
      <w:drawing>
        <wp:anchor distT="0" distB="0" distL="114300" distR="114300" simplePos="0" relativeHeight="251658240" behindDoc="0" locked="0" layoutInCell="1" allowOverlap="1" wp14:anchorId="10CBD0EC" wp14:editId="761AA939">
          <wp:simplePos x="723900" y="266700"/>
          <wp:positionH relativeFrom="page">
            <wp:align>center</wp:align>
          </wp:positionH>
          <wp:positionV relativeFrom="page">
            <wp:align>top</wp:align>
          </wp:positionV>
          <wp:extent cx="7560000" cy="1512000"/>
          <wp:effectExtent l="0" t="0" r="3175" b="0"/>
          <wp:wrapTopAndBottom/>
          <wp:docPr id="7" name="Picture 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5045C"/>
    <w:multiLevelType w:val="multilevel"/>
    <w:tmpl w:val="12000904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40089555">
    <w:abstractNumId w:val="0"/>
  </w:num>
  <w:num w:numId="2" w16cid:durableId="18556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OIClassificationInHeader" w:val="False"/>
    <w:docVar w:name="SecurityClassificationInHeader" w:val="False"/>
    <w:docVar w:name="SecurityDLMInHeader" w:val="False"/>
  </w:docVars>
  <w:rsids>
    <w:rsidRoot w:val="00804C43"/>
    <w:rsid w:val="00004501"/>
    <w:rsid w:val="00010558"/>
    <w:rsid w:val="00013C16"/>
    <w:rsid w:val="00021A7F"/>
    <w:rsid w:val="00026FD0"/>
    <w:rsid w:val="00041147"/>
    <w:rsid w:val="00047846"/>
    <w:rsid w:val="00057330"/>
    <w:rsid w:val="00070A45"/>
    <w:rsid w:val="00083ACD"/>
    <w:rsid w:val="00086BCC"/>
    <w:rsid w:val="00093D73"/>
    <w:rsid w:val="000A03E0"/>
    <w:rsid w:val="000A2A8E"/>
    <w:rsid w:val="000C069B"/>
    <w:rsid w:val="000C3D77"/>
    <w:rsid w:val="000D2875"/>
    <w:rsid w:val="000E70A5"/>
    <w:rsid w:val="00104594"/>
    <w:rsid w:val="00127F0B"/>
    <w:rsid w:val="001300D3"/>
    <w:rsid w:val="00136440"/>
    <w:rsid w:val="00157626"/>
    <w:rsid w:val="00161022"/>
    <w:rsid w:val="00175A5C"/>
    <w:rsid w:val="00177244"/>
    <w:rsid w:val="00183D5F"/>
    <w:rsid w:val="00187181"/>
    <w:rsid w:val="00193393"/>
    <w:rsid w:val="001D123F"/>
    <w:rsid w:val="001D6628"/>
    <w:rsid w:val="001E36C1"/>
    <w:rsid w:val="001E62D9"/>
    <w:rsid w:val="001F4A93"/>
    <w:rsid w:val="001F5439"/>
    <w:rsid w:val="001F6841"/>
    <w:rsid w:val="00216C83"/>
    <w:rsid w:val="0022193B"/>
    <w:rsid w:val="00240E21"/>
    <w:rsid w:val="00243B58"/>
    <w:rsid w:val="00243DC5"/>
    <w:rsid w:val="00244CE4"/>
    <w:rsid w:val="002554F2"/>
    <w:rsid w:val="002579FB"/>
    <w:rsid w:val="0027740A"/>
    <w:rsid w:val="002832DB"/>
    <w:rsid w:val="0028590B"/>
    <w:rsid w:val="00290D55"/>
    <w:rsid w:val="002978D8"/>
    <w:rsid w:val="002B4ACE"/>
    <w:rsid w:val="002B692A"/>
    <w:rsid w:val="002C2B9F"/>
    <w:rsid w:val="002C6F14"/>
    <w:rsid w:val="002D1839"/>
    <w:rsid w:val="002E69DF"/>
    <w:rsid w:val="002F767C"/>
    <w:rsid w:val="00314C77"/>
    <w:rsid w:val="003214C8"/>
    <w:rsid w:val="00324FFF"/>
    <w:rsid w:val="0033137F"/>
    <w:rsid w:val="0033554A"/>
    <w:rsid w:val="00337317"/>
    <w:rsid w:val="0035198D"/>
    <w:rsid w:val="003669DD"/>
    <w:rsid w:val="00367A3B"/>
    <w:rsid w:val="00375CB3"/>
    <w:rsid w:val="00382E6A"/>
    <w:rsid w:val="003A39D2"/>
    <w:rsid w:val="003B082A"/>
    <w:rsid w:val="003B30C5"/>
    <w:rsid w:val="003C2D67"/>
    <w:rsid w:val="003E153E"/>
    <w:rsid w:val="003F399C"/>
    <w:rsid w:val="00436CCC"/>
    <w:rsid w:val="00437881"/>
    <w:rsid w:val="00443C3D"/>
    <w:rsid w:val="00444ADC"/>
    <w:rsid w:val="00464E69"/>
    <w:rsid w:val="00476E61"/>
    <w:rsid w:val="00485E79"/>
    <w:rsid w:val="004A370C"/>
    <w:rsid w:val="004A5077"/>
    <w:rsid w:val="004B579A"/>
    <w:rsid w:val="004B66A4"/>
    <w:rsid w:val="004C0561"/>
    <w:rsid w:val="004D59F6"/>
    <w:rsid w:val="004F13B0"/>
    <w:rsid w:val="00505242"/>
    <w:rsid w:val="00507343"/>
    <w:rsid w:val="00521D21"/>
    <w:rsid w:val="00534E07"/>
    <w:rsid w:val="00547EBC"/>
    <w:rsid w:val="00562EBE"/>
    <w:rsid w:val="00566DE7"/>
    <w:rsid w:val="005734A5"/>
    <w:rsid w:val="005755DF"/>
    <w:rsid w:val="005830DC"/>
    <w:rsid w:val="0058454C"/>
    <w:rsid w:val="00585D8B"/>
    <w:rsid w:val="005A171A"/>
    <w:rsid w:val="005A6BF8"/>
    <w:rsid w:val="005C0E75"/>
    <w:rsid w:val="005E6AAE"/>
    <w:rsid w:val="005F01D5"/>
    <w:rsid w:val="005F6F02"/>
    <w:rsid w:val="006138BA"/>
    <w:rsid w:val="006411F4"/>
    <w:rsid w:val="006526D6"/>
    <w:rsid w:val="0066090A"/>
    <w:rsid w:val="00665D7A"/>
    <w:rsid w:val="0068151B"/>
    <w:rsid w:val="006868F9"/>
    <w:rsid w:val="006967D6"/>
    <w:rsid w:val="006A1A29"/>
    <w:rsid w:val="006A320D"/>
    <w:rsid w:val="006A446E"/>
    <w:rsid w:val="006B2510"/>
    <w:rsid w:val="006E4FBE"/>
    <w:rsid w:val="006E6FA6"/>
    <w:rsid w:val="006F2190"/>
    <w:rsid w:val="006F34A3"/>
    <w:rsid w:val="00700519"/>
    <w:rsid w:val="007232C5"/>
    <w:rsid w:val="00725B95"/>
    <w:rsid w:val="00797C88"/>
    <w:rsid w:val="007A0B38"/>
    <w:rsid w:val="007A485C"/>
    <w:rsid w:val="007B7A0C"/>
    <w:rsid w:val="007C1D1E"/>
    <w:rsid w:val="007C5455"/>
    <w:rsid w:val="007E38F8"/>
    <w:rsid w:val="007F7615"/>
    <w:rsid w:val="00803F2E"/>
    <w:rsid w:val="00804C43"/>
    <w:rsid w:val="00837505"/>
    <w:rsid w:val="008525F7"/>
    <w:rsid w:val="0085546C"/>
    <w:rsid w:val="00857F46"/>
    <w:rsid w:val="00864CAA"/>
    <w:rsid w:val="008741F9"/>
    <w:rsid w:val="0089787B"/>
    <w:rsid w:val="009032DE"/>
    <w:rsid w:val="00905588"/>
    <w:rsid w:val="00916DB4"/>
    <w:rsid w:val="0092186E"/>
    <w:rsid w:val="00941862"/>
    <w:rsid w:val="009675A4"/>
    <w:rsid w:val="009741D2"/>
    <w:rsid w:val="0098490B"/>
    <w:rsid w:val="00984BCE"/>
    <w:rsid w:val="009868F1"/>
    <w:rsid w:val="009943C0"/>
    <w:rsid w:val="009A10F3"/>
    <w:rsid w:val="009A4E30"/>
    <w:rsid w:val="009C067B"/>
    <w:rsid w:val="009C0768"/>
    <w:rsid w:val="009C2238"/>
    <w:rsid w:val="009C6459"/>
    <w:rsid w:val="009E0C03"/>
    <w:rsid w:val="009E3B73"/>
    <w:rsid w:val="009E3EB7"/>
    <w:rsid w:val="009E4A2B"/>
    <w:rsid w:val="009F3F48"/>
    <w:rsid w:val="00A02572"/>
    <w:rsid w:val="00A0307C"/>
    <w:rsid w:val="00A17C04"/>
    <w:rsid w:val="00A23E22"/>
    <w:rsid w:val="00A24156"/>
    <w:rsid w:val="00A25050"/>
    <w:rsid w:val="00A250B5"/>
    <w:rsid w:val="00A36607"/>
    <w:rsid w:val="00A60A4D"/>
    <w:rsid w:val="00A644CE"/>
    <w:rsid w:val="00A85DBF"/>
    <w:rsid w:val="00AB1A4C"/>
    <w:rsid w:val="00AD44A4"/>
    <w:rsid w:val="00AE302C"/>
    <w:rsid w:val="00AE4429"/>
    <w:rsid w:val="00B112A0"/>
    <w:rsid w:val="00B12702"/>
    <w:rsid w:val="00B15449"/>
    <w:rsid w:val="00B21B7D"/>
    <w:rsid w:val="00B2596E"/>
    <w:rsid w:val="00B315A0"/>
    <w:rsid w:val="00B457FE"/>
    <w:rsid w:val="00B608EA"/>
    <w:rsid w:val="00B64F78"/>
    <w:rsid w:val="00B72A1B"/>
    <w:rsid w:val="00B8256A"/>
    <w:rsid w:val="00B84E7B"/>
    <w:rsid w:val="00B87DE1"/>
    <w:rsid w:val="00BA0711"/>
    <w:rsid w:val="00BA5357"/>
    <w:rsid w:val="00BA7C55"/>
    <w:rsid w:val="00BB48B0"/>
    <w:rsid w:val="00BC034E"/>
    <w:rsid w:val="00BC42A3"/>
    <w:rsid w:val="00BC75B5"/>
    <w:rsid w:val="00BD45E8"/>
    <w:rsid w:val="00BD5837"/>
    <w:rsid w:val="00BF384A"/>
    <w:rsid w:val="00C06912"/>
    <w:rsid w:val="00C43292"/>
    <w:rsid w:val="00C62F60"/>
    <w:rsid w:val="00C71692"/>
    <w:rsid w:val="00C8731A"/>
    <w:rsid w:val="00CA030C"/>
    <w:rsid w:val="00CA62A6"/>
    <w:rsid w:val="00CB04AC"/>
    <w:rsid w:val="00CC0F99"/>
    <w:rsid w:val="00CC7675"/>
    <w:rsid w:val="00CD57CB"/>
    <w:rsid w:val="00CE1F64"/>
    <w:rsid w:val="00CE4616"/>
    <w:rsid w:val="00CF6055"/>
    <w:rsid w:val="00D02170"/>
    <w:rsid w:val="00D06E14"/>
    <w:rsid w:val="00D178C1"/>
    <w:rsid w:val="00D25E91"/>
    <w:rsid w:val="00D35F02"/>
    <w:rsid w:val="00D4518B"/>
    <w:rsid w:val="00D47379"/>
    <w:rsid w:val="00D559D3"/>
    <w:rsid w:val="00D61EE3"/>
    <w:rsid w:val="00D72685"/>
    <w:rsid w:val="00D97E56"/>
    <w:rsid w:val="00DA54C5"/>
    <w:rsid w:val="00DA5D64"/>
    <w:rsid w:val="00DB310F"/>
    <w:rsid w:val="00DC76B2"/>
    <w:rsid w:val="00DC7A87"/>
    <w:rsid w:val="00E025D2"/>
    <w:rsid w:val="00E0575A"/>
    <w:rsid w:val="00E13976"/>
    <w:rsid w:val="00E1798F"/>
    <w:rsid w:val="00E217CF"/>
    <w:rsid w:val="00E24571"/>
    <w:rsid w:val="00E32E73"/>
    <w:rsid w:val="00E51C9D"/>
    <w:rsid w:val="00E64291"/>
    <w:rsid w:val="00E90177"/>
    <w:rsid w:val="00E95FFC"/>
    <w:rsid w:val="00E969AA"/>
    <w:rsid w:val="00EC5544"/>
    <w:rsid w:val="00ED1096"/>
    <w:rsid w:val="00EE2F1E"/>
    <w:rsid w:val="00F06C93"/>
    <w:rsid w:val="00F20ABE"/>
    <w:rsid w:val="00F25C9A"/>
    <w:rsid w:val="00F27575"/>
    <w:rsid w:val="00F34ECC"/>
    <w:rsid w:val="00F36BED"/>
    <w:rsid w:val="00F36FE7"/>
    <w:rsid w:val="00F5164B"/>
    <w:rsid w:val="00F62EE8"/>
    <w:rsid w:val="00F8723A"/>
    <w:rsid w:val="00F906C2"/>
    <w:rsid w:val="00FC2FEB"/>
    <w:rsid w:val="00FD1DFD"/>
    <w:rsid w:val="00FE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31F407"/>
  <w15:docId w15:val="{D971DBC5-4FD6-48AC-9C9E-5FD5BC51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2A0"/>
    <w:pPr>
      <w:spacing w:after="240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qFormat/>
    <w:rsid w:val="00E51C9D"/>
    <w:pPr>
      <w:keepNext/>
      <w:spacing w:before="240" w:after="36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E51C9D"/>
    <w:pPr>
      <w:keepNext/>
      <w:spacing w:before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E51C9D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1C9D"/>
    <w:pPr>
      <w:keepNext/>
      <w:outlineLvl w:val="3"/>
    </w:pPr>
    <w:rPr>
      <w:i/>
      <w:szCs w:val="24"/>
    </w:rPr>
  </w:style>
  <w:style w:type="paragraph" w:styleId="Heading5">
    <w:name w:val="heading 5"/>
    <w:basedOn w:val="Normal"/>
    <w:next w:val="Normal"/>
    <w:qFormat/>
    <w:rsid w:val="006A1A29"/>
    <w:pPr>
      <w:spacing w:before="24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A1A29"/>
    <w:pPr>
      <w:spacing w:before="24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6A1A29"/>
    <w:pPr>
      <w:keepNext/>
      <w:tabs>
        <w:tab w:val="right" w:pos="2835"/>
        <w:tab w:val="center" w:pos="4820"/>
      </w:tabs>
      <w:spacing w:after="0"/>
      <w:outlineLvl w:val="6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6A1A29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Footer">
    <w:name w:val="footer"/>
    <w:basedOn w:val="Normal"/>
    <w:rsid w:val="006A1A29"/>
    <w:pPr>
      <w:tabs>
        <w:tab w:val="center" w:pos="4819"/>
        <w:tab w:val="right" w:pos="9639"/>
      </w:tabs>
    </w:pPr>
  </w:style>
  <w:style w:type="paragraph" w:styleId="Header">
    <w:name w:val="header"/>
    <w:basedOn w:val="Normal"/>
    <w:rsid w:val="006A1A29"/>
    <w:pPr>
      <w:tabs>
        <w:tab w:val="center" w:pos="4819"/>
        <w:tab w:val="right" w:pos="9639"/>
      </w:tabs>
    </w:pPr>
    <w:rPr>
      <w:b/>
    </w:rPr>
  </w:style>
  <w:style w:type="paragraph" w:styleId="MacroText">
    <w:name w:val="macro"/>
    <w:semiHidden/>
    <w:rsid w:val="006A1A2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60"/>
    </w:pPr>
    <w:rPr>
      <w:rFonts w:ascii="Arial" w:hAnsi="Arial"/>
      <w:kern w:val="16"/>
    </w:rPr>
  </w:style>
  <w:style w:type="paragraph" w:styleId="NormalIndent">
    <w:name w:val="Normal Indent"/>
    <w:basedOn w:val="Normal"/>
    <w:rsid w:val="006A1A29"/>
    <w:pPr>
      <w:ind w:left="720"/>
    </w:pPr>
  </w:style>
  <w:style w:type="paragraph" w:customStyle="1" w:styleId="SinglePara">
    <w:name w:val="Single Para"/>
    <w:basedOn w:val="Normal"/>
    <w:rsid w:val="006A1A29"/>
    <w:pPr>
      <w:spacing w:after="0"/>
    </w:pPr>
  </w:style>
  <w:style w:type="paragraph" w:customStyle="1" w:styleId="Footerbase">
    <w:name w:val="Footerbase"/>
    <w:link w:val="FooterbaseChar"/>
    <w:rsid w:val="006A1A29"/>
    <w:pPr>
      <w:tabs>
        <w:tab w:val="center" w:pos="4820"/>
      </w:tabs>
    </w:pPr>
    <w:rPr>
      <w:b/>
      <w:sz w:val="16"/>
    </w:rPr>
  </w:style>
  <w:style w:type="paragraph" w:customStyle="1" w:styleId="FooterAddress">
    <w:name w:val="FooterAddress"/>
    <w:basedOn w:val="Footerbase"/>
    <w:next w:val="Normal"/>
    <w:link w:val="FooterAddressChar"/>
    <w:rsid w:val="004A5077"/>
    <w:pPr>
      <w:jc w:val="right"/>
    </w:pPr>
    <w:rPr>
      <w:rFonts w:asciiTheme="minorHAnsi" w:hAnsiTheme="minorHAnsi"/>
      <w:b w:val="0"/>
      <w:color w:val="2C384A" w:themeColor="accent1"/>
    </w:rPr>
  </w:style>
  <w:style w:type="paragraph" w:customStyle="1" w:styleId="FooterCopies">
    <w:name w:val="FooterCopies"/>
    <w:basedOn w:val="Footer"/>
    <w:rsid w:val="006A1A29"/>
    <w:pPr>
      <w:tabs>
        <w:tab w:val="clear" w:pos="4819"/>
        <w:tab w:val="clear" w:pos="9639"/>
      </w:tabs>
      <w:spacing w:after="120"/>
    </w:pPr>
    <w:rPr>
      <w:vanish/>
      <w:sz w:val="20"/>
    </w:rPr>
  </w:style>
  <w:style w:type="paragraph" w:customStyle="1" w:styleId="FooterFilename">
    <w:name w:val="FooterFilename"/>
    <w:basedOn w:val="Footerbase"/>
    <w:next w:val="FooterAddress"/>
    <w:rsid w:val="00021A7F"/>
    <w:pPr>
      <w:widowControl w:val="0"/>
      <w:spacing w:before="120" w:after="120"/>
    </w:pPr>
    <w:rPr>
      <w:b w:val="0"/>
      <w:vanish/>
      <w:sz w:val="12"/>
    </w:rPr>
  </w:style>
  <w:style w:type="paragraph" w:customStyle="1" w:styleId="Graphic">
    <w:name w:val="Graphic"/>
    <w:basedOn w:val="Normal"/>
    <w:next w:val="Normal"/>
    <w:rsid w:val="006A1A29"/>
    <w:pPr>
      <w:jc w:val="center"/>
    </w:pPr>
  </w:style>
  <w:style w:type="character" w:styleId="Hyperlink">
    <w:name w:val="Hyperlink"/>
    <w:basedOn w:val="DefaultParagraphFont"/>
    <w:rsid w:val="0004114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57F4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46"/>
    <w:rPr>
      <w:rFonts w:ascii="Tahoma" w:hAnsi="Tahoma" w:cs="Tahoma"/>
      <w:sz w:val="16"/>
      <w:szCs w:val="16"/>
    </w:rPr>
  </w:style>
  <w:style w:type="character" w:customStyle="1" w:styleId="FooterbaseChar">
    <w:name w:val="Footerbase Char"/>
    <w:basedOn w:val="DefaultParagraphFont"/>
    <w:link w:val="Footerbase"/>
    <w:rsid w:val="000C3D77"/>
    <w:rPr>
      <w:b/>
      <w:sz w:val="16"/>
    </w:rPr>
  </w:style>
  <w:style w:type="character" w:customStyle="1" w:styleId="FooterAddressChar">
    <w:name w:val="FooterAddress Char"/>
    <w:basedOn w:val="FooterbaseChar"/>
    <w:link w:val="FooterAddress"/>
    <w:rsid w:val="004A5077"/>
    <w:rPr>
      <w:rFonts w:asciiTheme="minorHAnsi" w:hAnsiTheme="minorHAnsi"/>
      <w:b w:val="0"/>
      <w:color w:val="2C384A" w:themeColor="accent1"/>
      <w:sz w:val="16"/>
    </w:rPr>
  </w:style>
  <w:style w:type="paragraph" w:customStyle="1" w:styleId="SecurityClassificationHeader">
    <w:name w:val="Security Classification Header"/>
    <w:link w:val="SecurityClassificationHeaderChar"/>
    <w:rsid w:val="002B692A"/>
    <w:pPr>
      <w:spacing w:before="240" w:after="6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SecurityClassificationHeaderChar">
    <w:name w:val="Security Classification Header Char"/>
    <w:basedOn w:val="DefaultParagraphFont"/>
    <w:link w:val="SecurityClassificationHead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SecurityClassificationFooter">
    <w:name w:val="Security Classification Footer"/>
    <w:link w:val="SecurityClassificationFooterChar"/>
    <w:rsid w:val="002B692A"/>
    <w:pPr>
      <w:spacing w:before="60" w:after="240"/>
      <w:jc w:val="center"/>
    </w:pPr>
    <w:rPr>
      <w:rFonts w:ascii="Calibri" w:hAnsi="Calibri"/>
      <w:b/>
      <w:caps/>
      <w:color w:val="000000" w:themeColor="text1"/>
      <w:sz w:val="24"/>
    </w:rPr>
  </w:style>
  <w:style w:type="character" w:customStyle="1" w:styleId="SecurityClassificationFooterChar">
    <w:name w:val="Security Classification Footer Char"/>
    <w:basedOn w:val="DefaultParagraphFont"/>
    <w:link w:val="SecurityClassificationFooter"/>
    <w:rsid w:val="002B692A"/>
    <w:rPr>
      <w:rFonts w:ascii="Calibri" w:hAnsi="Calibri"/>
      <w:b/>
      <w:caps/>
      <w:color w:val="000000" w:themeColor="text1"/>
      <w:sz w:val="24"/>
    </w:rPr>
  </w:style>
  <w:style w:type="paragraph" w:customStyle="1" w:styleId="Address">
    <w:name w:val="Address"/>
    <w:basedOn w:val="Normal"/>
    <w:qFormat/>
    <w:rsid w:val="00A36607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A36607"/>
    <w:rPr>
      <w:color w:val="808080"/>
    </w:rPr>
  </w:style>
  <w:style w:type="paragraph" w:styleId="Revision">
    <w:name w:val="Revision"/>
    <w:hidden/>
    <w:uiPriority w:val="99"/>
    <w:semiHidden/>
    <w:rsid w:val="00E24571"/>
    <w:rPr>
      <w:rFonts w:ascii="Calibri" w:hAnsi="Calibri"/>
      <w:sz w:val="22"/>
    </w:rPr>
  </w:style>
  <w:style w:type="paragraph" w:customStyle="1" w:styleId="Bullet">
    <w:name w:val="Bullet"/>
    <w:basedOn w:val="Normal"/>
    <w:link w:val="BulletChar"/>
    <w:rsid w:val="00E24571"/>
    <w:pPr>
      <w:numPr>
        <w:numId w:val="1"/>
      </w:numPr>
    </w:pPr>
  </w:style>
  <w:style w:type="character" w:customStyle="1" w:styleId="BulletChar">
    <w:name w:val="Bullet Char"/>
    <w:basedOn w:val="DefaultParagraphFont"/>
    <w:link w:val="Bullet"/>
    <w:rsid w:val="00E24571"/>
    <w:rPr>
      <w:rFonts w:ascii="Calibri" w:hAnsi="Calibri"/>
      <w:sz w:val="22"/>
    </w:rPr>
  </w:style>
  <w:style w:type="paragraph" w:customStyle="1" w:styleId="Dash">
    <w:name w:val="Dash"/>
    <w:basedOn w:val="Normal"/>
    <w:link w:val="DashChar"/>
    <w:rsid w:val="00E24571"/>
    <w:pPr>
      <w:numPr>
        <w:ilvl w:val="1"/>
        <w:numId w:val="1"/>
      </w:numPr>
    </w:pPr>
  </w:style>
  <w:style w:type="character" w:customStyle="1" w:styleId="DashChar">
    <w:name w:val="Dash Char"/>
    <w:basedOn w:val="DefaultParagraphFont"/>
    <w:link w:val="Dash"/>
    <w:rsid w:val="00E24571"/>
    <w:rPr>
      <w:rFonts w:ascii="Calibri" w:hAnsi="Calibri"/>
      <w:sz w:val="22"/>
    </w:rPr>
  </w:style>
  <w:style w:type="paragraph" w:customStyle="1" w:styleId="DoubleDot">
    <w:name w:val="Double Dot"/>
    <w:basedOn w:val="Normal"/>
    <w:link w:val="DoubleDotChar"/>
    <w:rsid w:val="00E24571"/>
    <w:pPr>
      <w:numPr>
        <w:ilvl w:val="2"/>
        <w:numId w:val="1"/>
      </w:numPr>
    </w:pPr>
  </w:style>
  <w:style w:type="character" w:customStyle="1" w:styleId="DoubleDotChar">
    <w:name w:val="Double Dot Char"/>
    <w:basedOn w:val="DefaultParagraphFont"/>
    <w:link w:val="DoubleDot"/>
    <w:rsid w:val="00E24571"/>
    <w:rPr>
      <w:rFonts w:ascii="Calibri" w:hAnsi="Calibri"/>
      <w:sz w:val="22"/>
    </w:rPr>
  </w:style>
  <w:style w:type="paragraph" w:styleId="ListParagraph">
    <w:name w:val="List Paragraph"/>
    <w:basedOn w:val="Normal"/>
    <w:uiPriority w:val="34"/>
    <w:qFormat/>
    <w:rsid w:val="00CF605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33554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3554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554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5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3554A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Treasury\TSY%20Letter_CB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045746CB79400E8E88B1A43FF3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AFFC4-8E53-40D8-A04C-36F4C1ABA1B6}"/>
      </w:docPartPr>
      <w:docPartBody>
        <w:p w:rsidR="00B96E10" w:rsidRDefault="00B96E10">
          <w:pPr>
            <w:pStyle w:val="FC045746CB79400E8E88B1A43FF30BF0"/>
          </w:pPr>
          <w:r w:rsidRPr="00EB394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10"/>
    <w:rsid w:val="001E487F"/>
    <w:rsid w:val="00303E71"/>
    <w:rsid w:val="004B3DB5"/>
    <w:rsid w:val="004F0ADC"/>
    <w:rsid w:val="00762F70"/>
    <w:rsid w:val="00B96E10"/>
    <w:rsid w:val="00C9241D"/>
    <w:rsid w:val="00C9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C045746CB79400E8E88B1A43FF30BF0">
    <w:name w:val="FC045746CB79400E8E88B1A43FF30B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16" ma:contentTypeDescription="Create a new document." ma:contentTypeScope="" ma:versionID="15883b792da53fd44784623907b31bb4">
  <xsd:schema xmlns:xsd="http://www.w3.org/2001/XMLSchema" xmlns:xs="http://www.w3.org/2001/XMLSchema" xmlns:p="http://schemas.microsoft.com/office/2006/metadata/properties" xmlns:ns1="http://schemas.microsoft.com/sharepoint/v3" xmlns:ns2="4195ad5f-cdf2-4c4a-8d9b-b7944a108e98" xmlns:ns3="26285671-540d-468b-b7a1-f3e0438dd51a" targetNamespace="http://schemas.microsoft.com/office/2006/metadata/properties" ma:root="true" ma:fieldsID="0fc62fc07c23b42ad0842bced76ef983" ns1:_="" ns2:_="" ns3:_="">
    <xsd:import namespace="http://schemas.microsoft.com/sharepoint/v3"/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cfc965e-522b-48e0-94e0-2258889ba25b}" ma:internalName="TaxCatchAll" ma:showField="CatchAllData" ma:web="4195ad5f-cdf2-4c4a-8d9b-b7944a108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704aed0-9400-4f73-8896-887924b24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195ad5f-cdf2-4c4a-8d9b-b7944a108e98">DOCID-322795542-32931</_dlc_DocId>
    <_dlc_DocIdUrl xmlns="4195ad5f-cdf2-4c4a-8d9b-b7944a108e98">
      <Url>https://pmc01.sharepoint.com/sites/CRMOBPR/_layouts/15/DocIdRedir.aspx?ID=DOCID-322795542-32931</Url>
      <Description>DOCID-322795542-32931</Description>
    </_dlc_DocIdUrl>
    <_dlc_DocIdPersistId xmlns="4195ad5f-cdf2-4c4a-8d9b-b7944a108e98" xsi:nil="true"/>
    <TaxCatchAll xmlns="4195ad5f-cdf2-4c4a-8d9b-b7944a108e98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26285671-540d-468b-b7a1-f3e0438dd5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BA7E32-CBEE-4A1A-870F-8F1184131CEE}"/>
</file>

<file path=customXml/itemProps2.xml><?xml version="1.0" encoding="utf-8"?>
<ds:datastoreItem xmlns:ds="http://schemas.openxmlformats.org/officeDocument/2006/customXml" ds:itemID="{62DCD79E-AB99-4670-BDB4-602024E12F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2353A1-D44E-4E6E-B2DB-20E2CDF7176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2930BD4-881B-4ADA-AEA0-71CA6A4DBEC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2CD579-90AC-4A99-8085-96EC3CBE0A1F}">
  <ds:schemaRefs>
    <ds:schemaRef ds:uri="http://schemas.microsoft.com/office/2006/metadata/properties"/>
    <ds:schemaRef ds:uri="http://schemas.microsoft.com/office/infopath/2007/PartnerControls"/>
    <ds:schemaRef ds:uri="fe39d773-a83d-4623-ae74-f25711a76616"/>
    <ds:schemaRef ds:uri="ef209f3f-5c93-47d0-a846-df4853a4fc2c"/>
    <ds:schemaRef ds:uri="793e3b98-8742-4ffd-bd9e-ca8b770100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TSY Letter_CBR.dotx</Template>
  <TotalTime>343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Letter_CBR</vt:lpstr>
    </vt:vector>
  </TitlesOfParts>
  <Company>The Treasury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Letter_CBR</dc:title>
  <dc:subject/>
  <dc:creator>Clarke, Liam</dc:creator>
  <cp:keywords/>
  <cp:lastModifiedBy>Baguley, Kerry</cp:lastModifiedBy>
  <cp:revision>103</cp:revision>
  <cp:lastPrinted>2006-03-26T13:20:00Z</cp:lastPrinted>
  <dcterms:created xsi:type="dcterms:W3CDTF">2023-02-10T09:43:00Z</dcterms:created>
  <dcterms:modified xsi:type="dcterms:W3CDTF">2023-03-09T05:49:00Z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Classification">
    <vt:lpwstr>For Official Use Only</vt:lpwstr>
  </property>
  <property fmtid="{D5CDD505-2E9C-101B-9397-08002B2CF9AE}" pid="3" name="Language">
    <vt:lpwstr>English</vt:lpwstr>
  </property>
  <property fmtid="{D5CDD505-2E9C-101B-9397-08002B2CF9AE}" pid="4" name="DLMSecurityClassification">
    <vt:lpwstr/>
  </property>
  <property fmtid="{D5CDD505-2E9C-101B-9397-08002B2CF9AE}" pid="5" name="WorkingDocStatus">
    <vt:lpwstr/>
  </property>
  <property fmtid="{D5CDD505-2E9C-101B-9397-08002B2CF9AE}" pid="6" name="ContentTypeId">
    <vt:lpwstr>0x0101009CA239676470E04B809DDC4E24CF2322</vt:lpwstr>
  </property>
  <property fmtid="{D5CDD505-2E9C-101B-9397-08002B2CF9AE}" pid="7" name="TSYStatus">
    <vt:lpwstr/>
  </property>
  <property fmtid="{D5CDD505-2E9C-101B-9397-08002B2CF9AE}" pid="8" name="eTheme">
    <vt:lpwstr>1;#Taxation|e53aff8a-4a1a-4486-a4fc-f40489d68897</vt:lpwstr>
  </property>
  <property fmtid="{D5CDD505-2E9C-101B-9397-08002B2CF9AE}" pid="9" name="_dlc_DocIdItemGuid">
    <vt:lpwstr>ab319b1b-7c6f-4996-b04f-7f0882098dfd</vt:lpwstr>
  </property>
  <property fmtid="{D5CDD505-2E9C-101B-9397-08002B2CF9AE}" pid="10" name="eDocumentType">
    <vt:lpwstr>107;#Policy Impact Analysis|3aebfa41-609f-4053-89bf-d50c80b1e781</vt:lpwstr>
  </property>
  <property fmtid="{D5CDD505-2E9C-101B-9397-08002B2CF9AE}" pid="11" name="eTopic">
    <vt:lpwstr>123;#Digital Economy Taxation|bcd99714-e322-4231-bcb9-a008a8535fe3</vt:lpwstr>
  </property>
  <property fmtid="{D5CDD505-2E9C-101B-9397-08002B2CF9AE}" pid="12" name="eActivity">
    <vt:lpwstr>43;#Policy development|3c21fa22-a311-4c7a-a8b0-1d9dee90bb01</vt:lpwstr>
  </property>
  <property fmtid="{D5CDD505-2E9C-101B-9397-08002B2CF9AE}" pid="13" name="MediaServiceImageTags">
    <vt:lpwstr/>
  </property>
</Properties>
</file>