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4D58" w14:textId="77777777" w:rsidR="009B242E" w:rsidRDefault="009B242E" w:rsidP="009B242E">
      <w:bookmarkStart w:id="0" w:name="_GoBack"/>
      <w:bookmarkEnd w:id="0"/>
    </w:p>
    <w:p w14:paraId="20E71504" w14:textId="776BB50E" w:rsidR="009B242E" w:rsidRDefault="006A3343" w:rsidP="009B242E">
      <w:pPr>
        <w:sectPr w:rsidR="009B242E" w:rsidSect="00446765">
          <w:headerReference w:type="even" r:id="rId8"/>
          <w:headerReference w:type="default" r:id="rId9"/>
          <w:footerReference w:type="even" r:id="rId10"/>
          <w:footerReference w:type="default" r:id="rId11"/>
          <w:headerReference w:type="first" r:id="rId12"/>
          <w:footerReference w:type="first" r:id="rId13"/>
          <w:pgSz w:w="12240" w:h="15840"/>
          <w:pgMar w:top="709" w:right="1440" w:bottom="1440" w:left="1440" w:header="720" w:footer="720" w:gutter="0"/>
          <w:cols w:space="720"/>
          <w:docGrid w:linePitch="360"/>
        </w:sectPr>
      </w:pPr>
      <w:r>
        <w:rPr>
          <w:noProof/>
          <w:lang w:val="en-AU" w:eastAsia="en-AU"/>
        </w:rPr>
        <w:drawing>
          <wp:inline distT="0" distB="0" distL="0" distR="0" wp14:anchorId="338A05BA" wp14:editId="0B0AD7C0">
            <wp:extent cx="2451100" cy="749300"/>
            <wp:effectExtent l="0" t="0" r="0" b="0"/>
            <wp:docPr id="1" name="Picture 1" descr="Australian Government, Department of Employment and Workplac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Employment and Workplace Relation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749300"/>
                    </a:xfrm>
                    <a:prstGeom prst="rect">
                      <a:avLst/>
                    </a:prstGeom>
                  </pic:spPr>
                </pic:pic>
              </a:graphicData>
            </a:graphic>
          </wp:inline>
        </w:drawing>
      </w:r>
    </w:p>
    <w:p w14:paraId="09D6C2D3" w14:textId="77777777" w:rsidR="00076841" w:rsidRDefault="00076841" w:rsidP="009B242E">
      <w:pPr>
        <w:spacing w:after="0"/>
        <w:rPr>
          <w:color w:val="404040" w:themeColor="text1" w:themeTint="BF"/>
        </w:rPr>
      </w:pPr>
    </w:p>
    <w:p w14:paraId="1529C8E7" w14:textId="77777777" w:rsidR="00076841" w:rsidRDefault="00076841" w:rsidP="009B242E">
      <w:pPr>
        <w:spacing w:after="0"/>
        <w:rPr>
          <w:color w:val="404040" w:themeColor="text1" w:themeTint="BF"/>
        </w:rPr>
      </w:pPr>
    </w:p>
    <w:p w14:paraId="34020E32" w14:textId="77777777" w:rsidR="00076841" w:rsidRDefault="00076841" w:rsidP="00076841">
      <w:pPr>
        <w:pStyle w:val="Body"/>
        <w:spacing w:before="0" w:after="0"/>
      </w:pPr>
      <w:r>
        <w:t>Mr Jason Lange</w:t>
      </w:r>
    </w:p>
    <w:p w14:paraId="4DE76443" w14:textId="77777777" w:rsidR="00076841" w:rsidRDefault="00076841" w:rsidP="00076841">
      <w:pPr>
        <w:pStyle w:val="Body"/>
        <w:spacing w:before="0" w:after="0"/>
      </w:pPr>
      <w:r>
        <w:t>Executive Director</w:t>
      </w:r>
    </w:p>
    <w:p w14:paraId="40FE3ED9" w14:textId="77777777" w:rsidR="00076841" w:rsidRDefault="00076841" w:rsidP="00076841">
      <w:pPr>
        <w:pStyle w:val="Body"/>
        <w:spacing w:before="0" w:after="0"/>
      </w:pPr>
      <w:r>
        <w:t>Office of Best Practice Regulation</w:t>
      </w:r>
    </w:p>
    <w:p w14:paraId="74BDE2DF" w14:textId="77777777" w:rsidR="00076841" w:rsidRDefault="00076841" w:rsidP="00076841">
      <w:pPr>
        <w:pStyle w:val="Body"/>
        <w:spacing w:before="0" w:after="0"/>
      </w:pPr>
      <w:r>
        <w:t>Department of the Prime Minister and Cabinet</w:t>
      </w:r>
    </w:p>
    <w:p w14:paraId="33B56F43" w14:textId="77777777" w:rsidR="00076841" w:rsidRDefault="00076841" w:rsidP="00076841">
      <w:pPr>
        <w:pStyle w:val="Body"/>
        <w:spacing w:before="0" w:after="0"/>
      </w:pPr>
      <w:r>
        <w:t>1 National Circuit</w:t>
      </w:r>
    </w:p>
    <w:p w14:paraId="1F55D60C" w14:textId="216B4770" w:rsidR="00076841" w:rsidRDefault="00076841" w:rsidP="00076841">
      <w:pPr>
        <w:pStyle w:val="Body"/>
        <w:spacing w:before="0" w:after="0"/>
      </w:pPr>
      <w:r>
        <w:t>BARTON   ACT   2600</w:t>
      </w:r>
    </w:p>
    <w:p w14:paraId="2BA0698F" w14:textId="43FE4C92" w:rsidR="00076841" w:rsidRDefault="00076841" w:rsidP="00076841">
      <w:pPr>
        <w:pStyle w:val="Body"/>
        <w:spacing w:before="0" w:after="0"/>
      </w:pPr>
    </w:p>
    <w:p w14:paraId="0DCC4AAB" w14:textId="475861FC" w:rsidR="00076841" w:rsidRDefault="00076841" w:rsidP="00076841">
      <w:r>
        <w:t>Email: helpdesk-OBPR@pmc.gov.au</w:t>
      </w:r>
    </w:p>
    <w:p w14:paraId="7EB02F9E" w14:textId="77777777" w:rsidR="00076841" w:rsidRDefault="00076841" w:rsidP="00076841">
      <w:pPr>
        <w:pStyle w:val="Body"/>
      </w:pPr>
    </w:p>
    <w:p w14:paraId="10F26DE7" w14:textId="1EC174F2" w:rsidR="009B242E" w:rsidRDefault="009B242E" w:rsidP="00076841">
      <w:pPr>
        <w:pStyle w:val="Body"/>
      </w:pPr>
      <w:r>
        <w:t>Dear</w:t>
      </w:r>
      <w:r w:rsidR="00076841">
        <w:t xml:space="preserve"> Mr Lange</w:t>
      </w:r>
    </w:p>
    <w:p w14:paraId="52A4B5CE" w14:textId="093548A0" w:rsidR="00076841" w:rsidRDefault="00076841" w:rsidP="00076841">
      <w:pPr>
        <w:pStyle w:val="Body"/>
        <w:jc w:val="center"/>
        <w:rPr>
          <w:rFonts w:eastAsiaTheme="majorEastAsia" w:cstheme="majorBidi"/>
          <w:b/>
          <w:bCs/>
        </w:rPr>
      </w:pPr>
      <w:r w:rsidRPr="00076841">
        <w:rPr>
          <w:rFonts w:eastAsiaTheme="majorEastAsia" w:cstheme="majorBidi"/>
          <w:b/>
          <w:bCs/>
        </w:rPr>
        <w:t xml:space="preserve">Regulation Impact Statement – </w:t>
      </w:r>
      <w:r w:rsidRPr="00076841">
        <w:rPr>
          <w:rFonts w:eastAsiaTheme="majorEastAsia" w:cstheme="majorBidi"/>
          <w:b/>
          <w:bCs/>
          <w:lang w:val="en-US"/>
        </w:rPr>
        <w:t>Enterprise Bargaining outcomes from the Australian Jobs and Skills Summit</w:t>
      </w:r>
      <w:r w:rsidRPr="00076841">
        <w:rPr>
          <w:rFonts w:eastAsiaTheme="majorEastAsia" w:cstheme="majorBidi"/>
          <w:b/>
          <w:bCs/>
        </w:rPr>
        <w:t xml:space="preserve"> – Second Pass Final Assessment </w:t>
      </w:r>
    </w:p>
    <w:p w14:paraId="6A18BAB9" w14:textId="1FAF7C11" w:rsidR="00076841" w:rsidRPr="00076841" w:rsidRDefault="00076841" w:rsidP="00076841">
      <w:pPr>
        <w:pStyle w:val="Body"/>
      </w:pPr>
      <w:r w:rsidRPr="00076841">
        <w:t xml:space="preserve">I am writing in relation to the attached Regulation Impact Statement (RIS) prepared for </w:t>
      </w:r>
      <w:r w:rsidRPr="00A23529">
        <w:rPr>
          <w:rFonts w:cstheme="minorHAnsi"/>
        </w:rPr>
        <w:t>Enterprise Bargaining outcomes from the Australian Jobs and Skills Summit</w:t>
      </w:r>
      <w:r w:rsidRPr="00076841">
        <w:t xml:space="preserve">. </w:t>
      </w:r>
    </w:p>
    <w:p w14:paraId="3B77097B" w14:textId="61D2704D" w:rsidR="00213FEF" w:rsidRDefault="00076841" w:rsidP="00076841">
      <w:pPr>
        <w:pStyle w:val="Body"/>
      </w:pPr>
      <w:r w:rsidRPr="00076841">
        <w:t xml:space="preserve">I am satisfied that the RIS addresses the concerns raised in your letter of </w:t>
      </w:r>
      <w:r>
        <w:t>20 October 2022</w:t>
      </w:r>
      <w:r w:rsidR="00213FEF">
        <w:t>,</w:t>
      </w:r>
      <w:r w:rsidRPr="00076841">
        <w:t xml:space="preserve"> </w:t>
      </w:r>
      <w:r w:rsidR="00213FEF">
        <w:t>s</w:t>
      </w:r>
      <w:r w:rsidRPr="00076841">
        <w:t>pecifically</w:t>
      </w:r>
      <w:r w:rsidR="00213FEF">
        <w:t xml:space="preserve"> by:</w:t>
      </w:r>
    </w:p>
    <w:p w14:paraId="51C029FE" w14:textId="311513CA" w:rsidR="00076841" w:rsidRDefault="00213FEF" w:rsidP="00213FEF">
      <w:pPr>
        <w:pStyle w:val="Body"/>
        <w:numPr>
          <w:ilvl w:val="0"/>
          <w:numId w:val="1"/>
        </w:numPr>
      </w:pPr>
      <w:r>
        <w:t>Providing an explanation of why the government must intervene to address problems in the enterprise bargaining framework, and explaining</w:t>
      </w:r>
      <w:r w:rsidR="587B6387">
        <w:t xml:space="preserve"> how</w:t>
      </w:r>
      <w:r>
        <w:t xml:space="preserve"> these measures will </w:t>
      </w:r>
      <w:r w:rsidR="5DFECF9E">
        <w:t xml:space="preserve">achieve </w:t>
      </w:r>
      <w:r w:rsidR="38649AEF">
        <w:t>measurable</w:t>
      </w:r>
      <w:r>
        <w:t xml:space="preserve"> success.</w:t>
      </w:r>
    </w:p>
    <w:p w14:paraId="69928B67" w14:textId="10A50866" w:rsidR="00213FEF" w:rsidRDefault="00213FEF" w:rsidP="00213FEF">
      <w:pPr>
        <w:pStyle w:val="Body"/>
        <w:numPr>
          <w:ilvl w:val="0"/>
          <w:numId w:val="1"/>
        </w:numPr>
      </w:pPr>
      <w:r>
        <w:t xml:space="preserve">Incorporating further analysis of the impacts of policy </w:t>
      </w:r>
      <w:r w:rsidR="769D3B35">
        <w:t>reform</w:t>
      </w:r>
      <w:r>
        <w:t>, including how any changes might impact a variety of workplace relations stakeholders.</w:t>
      </w:r>
    </w:p>
    <w:p w14:paraId="24405056" w14:textId="6DBDEF5D" w:rsidR="00213FEF" w:rsidRDefault="00213FEF" w:rsidP="00213FEF">
      <w:pPr>
        <w:pStyle w:val="Body"/>
        <w:numPr>
          <w:ilvl w:val="0"/>
          <w:numId w:val="1"/>
        </w:numPr>
      </w:pPr>
      <w:r>
        <w:t>Including a description of the status of the RIS at major decision points in the policy develop process.</w:t>
      </w:r>
    </w:p>
    <w:p w14:paraId="10937C20" w14:textId="4C71DECD" w:rsidR="00213FEF" w:rsidRDefault="00213FEF" w:rsidP="00213FEF">
      <w:pPr>
        <w:pStyle w:val="Body"/>
        <w:numPr>
          <w:ilvl w:val="0"/>
          <w:numId w:val="1"/>
        </w:numPr>
      </w:pPr>
      <w:r>
        <w:t xml:space="preserve">Detailing the significant level of consultation the </w:t>
      </w:r>
      <w:r w:rsidR="655B22FC">
        <w:t xml:space="preserve">Minister and </w:t>
      </w:r>
      <w:r>
        <w:t xml:space="preserve">Department </w:t>
      </w:r>
      <w:r w:rsidR="2D1CD42F">
        <w:t xml:space="preserve">has </w:t>
      </w:r>
      <w:r>
        <w:t>undert</w:t>
      </w:r>
      <w:r w:rsidR="3B19E7FF">
        <w:t xml:space="preserve">aken </w:t>
      </w:r>
      <w:r w:rsidR="58D0BF22">
        <w:t xml:space="preserve">in the development of the </w:t>
      </w:r>
      <w:r>
        <w:t xml:space="preserve">enterprise bargaining policies, and how the Department incorporated feedback from stakeholders. </w:t>
      </w:r>
      <w:r w:rsidR="00B13F51">
        <w:t xml:space="preserve">The Department routinely </w:t>
      </w:r>
      <w:r w:rsidR="5BC85DF3">
        <w:t xml:space="preserve">undertakes </w:t>
      </w:r>
      <w:r w:rsidR="00B13F51">
        <w:t xml:space="preserve">stakeholder </w:t>
      </w:r>
      <w:r w:rsidR="3582B157">
        <w:t xml:space="preserve">consultations </w:t>
      </w:r>
      <w:r w:rsidR="00B13F51">
        <w:t>in confidence</w:t>
      </w:r>
      <w:r w:rsidR="2B9758B5">
        <w:t xml:space="preserve"> given the highly contested nature of workplace relations policy</w:t>
      </w:r>
      <w:r w:rsidR="3DD10629">
        <w:t xml:space="preserve">, as </w:t>
      </w:r>
      <w:r w:rsidR="0021769E">
        <w:t>it</w:t>
      </w:r>
      <w:r w:rsidR="3DD10629">
        <w:t xml:space="preserve"> allows a frank and </w:t>
      </w:r>
      <w:r w:rsidR="7F2C20F7">
        <w:t xml:space="preserve">honest </w:t>
      </w:r>
      <w:r w:rsidR="3DD10629">
        <w:t xml:space="preserve">exchange of views that cannot be achieved </w:t>
      </w:r>
      <w:r w:rsidR="5E7E9390">
        <w:t>in public fora</w:t>
      </w:r>
      <w:r w:rsidR="00B13F51">
        <w:t xml:space="preserve">. </w:t>
      </w:r>
    </w:p>
    <w:p w14:paraId="31B3BE61" w14:textId="1F9FD619" w:rsidR="00ED18C0" w:rsidRDefault="00ED18C0" w:rsidP="00076841">
      <w:pPr>
        <w:pStyle w:val="Body"/>
      </w:pPr>
      <w:r>
        <w:lastRenderedPageBreak/>
        <w:t xml:space="preserve">While the Department </w:t>
      </w:r>
      <w:r w:rsidR="68F44C81">
        <w:t xml:space="preserve">has </w:t>
      </w:r>
      <w:r>
        <w:t xml:space="preserve">made its best attempt to analyse impacts to individuals and businesses to the greatest extent possible, there are limits to the macroeconomic and observational data available, making it sometimes difficult to predict and measure impacts. </w:t>
      </w:r>
    </w:p>
    <w:p w14:paraId="2A10D07E" w14:textId="3D34E7F7" w:rsidR="00213FEF" w:rsidRDefault="00213FEF" w:rsidP="00076841">
      <w:pPr>
        <w:pStyle w:val="Body"/>
      </w:pPr>
      <w:r>
        <w:t xml:space="preserve">I confirm the RIS identifies the regulatory costs of each option, and identifies offsets where </w:t>
      </w:r>
      <w:r w:rsidR="00B97452">
        <w:t>appropriate</w:t>
      </w:r>
      <w:r>
        <w:t xml:space="preserve">. </w:t>
      </w:r>
    </w:p>
    <w:p w14:paraId="7E700237" w14:textId="7D0BA5C6" w:rsidR="00076841" w:rsidRPr="00076841" w:rsidRDefault="00076841" w:rsidP="00076841">
      <w:pPr>
        <w:pStyle w:val="Body"/>
      </w:pPr>
      <w:r>
        <w:t xml:space="preserve">Accordingly, I am satisfied that the RIS is consistent with the six principles for Australian Government policy makers as specified in the </w:t>
      </w:r>
      <w:r w:rsidRPr="6BEDD463">
        <w:rPr>
          <w:i/>
          <w:iCs/>
        </w:rPr>
        <w:t>Australian Government Guide to Regulatory Impact Analysis</w:t>
      </w:r>
      <w:r>
        <w:t>.</w:t>
      </w:r>
    </w:p>
    <w:p w14:paraId="2B9F0B61" w14:textId="77777777" w:rsidR="00076841" w:rsidRDefault="00076841" w:rsidP="00076841">
      <w:pPr>
        <w:pStyle w:val="Body"/>
      </w:pPr>
      <w:r w:rsidRPr="00076841">
        <w:t>I submit the RIS to the Office of Best Practice Regulation for formal final assessment.</w:t>
      </w:r>
    </w:p>
    <w:p w14:paraId="6406F2B2" w14:textId="77777777" w:rsidR="00076841" w:rsidRDefault="00076841" w:rsidP="00076841">
      <w:pPr>
        <w:pStyle w:val="Body"/>
      </w:pPr>
    </w:p>
    <w:p w14:paraId="09362521" w14:textId="0F845D96" w:rsidR="00076841" w:rsidRDefault="00076841" w:rsidP="00076841">
      <w:pPr>
        <w:pStyle w:val="Body"/>
      </w:pPr>
      <w:r>
        <w:t>Yours sincerely</w:t>
      </w:r>
    </w:p>
    <w:p w14:paraId="7D3B27D8" w14:textId="77777777" w:rsidR="00076841" w:rsidRDefault="00076841" w:rsidP="00076841">
      <w:pPr>
        <w:spacing w:before="240" w:after="0" w:line="300" w:lineRule="exact"/>
        <w:contextualSpacing/>
        <w:rPr>
          <w:rFonts w:ascii="Times New Roman" w:hAnsi="Times New Roman" w:cs="Times New Roman"/>
          <w:b/>
          <w:bCs/>
        </w:rPr>
      </w:pPr>
    </w:p>
    <w:p w14:paraId="617486E6" w14:textId="77777777" w:rsidR="00076841" w:rsidRDefault="00076841" w:rsidP="00076841">
      <w:pPr>
        <w:spacing w:before="240" w:after="0" w:line="300" w:lineRule="exact"/>
        <w:contextualSpacing/>
        <w:rPr>
          <w:rFonts w:ascii="Times New Roman" w:hAnsi="Times New Roman" w:cs="Times New Roman"/>
          <w:b/>
          <w:bCs/>
        </w:rPr>
      </w:pPr>
    </w:p>
    <w:p w14:paraId="10FBF9D4" w14:textId="77777777" w:rsidR="00076841" w:rsidRDefault="00076841" w:rsidP="00076841">
      <w:pPr>
        <w:spacing w:before="240" w:after="0" w:line="300" w:lineRule="exact"/>
        <w:contextualSpacing/>
        <w:rPr>
          <w:rFonts w:cstheme="minorHAnsi"/>
          <w:b/>
          <w:bCs/>
        </w:rPr>
      </w:pPr>
    </w:p>
    <w:p w14:paraId="4E680217" w14:textId="79998122" w:rsidR="00076841" w:rsidRPr="00A23529" w:rsidRDefault="00076841" w:rsidP="00076841">
      <w:pPr>
        <w:spacing w:before="240" w:after="0" w:line="300" w:lineRule="exact"/>
        <w:contextualSpacing/>
        <w:rPr>
          <w:rFonts w:cstheme="minorHAnsi"/>
          <w:b/>
          <w:bCs/>
        </w:rPr>
      </w:pPr>
      <w:r w:rsidRPr="00A23529">
        <w:rPr>
          <w:rFonts w:cstheme="minorHAnsi"/>
          <w:b/>
          <w:bCs/>
        </w:rPr>
        <w:t>Martin Hehir</w:t>
      </w:r>
    </w:p>
    <w:p w14:paraId="072512B6" w14:textId="77777777" w:rsidR="00076841" w:rsidRPr="00A23529" w:rsidRDefault="00076841" w:rsidP="00076841">
      <w:pPr>
        <w:spacing w:before="240" w:after="0" w:line="300" w:lineRule="exact"/>
        <w:contextualSpacing/>
        <w:rPr>
          <w:rFonts w:cstheme="minorHAnsi"/>
        </w:rPr>
      </w:pPr>
      <w:r w:rsidRPr="00A23529">
        <w:rPr>
          <w:rFonts w:cstheme="minorHAnsi"/>
        </w:rPr>
        <w:t>Deputy Secretary</w:t>
      </w:r>
    </w:p>
    <w:p w14:paraId="344B883D" w14:textId="77777777" w:rsidR="00076841" w:rsidRPr="00A23529" w:rsidRDefault="00076841" w:rsidP="00076841">
      <w:pPr>
        <w:spacing w:before="240" w:after="0" w:line="300" w:lineRule="exact"/>
        <w:contextualSpacing/>
        <w:rPr>
          <w:rFonts w:cstheme="minorHAnsi"/>
        </w:rPr>
      </w:pPr>
      <w:r w:rsidRPr="00A23529">
        <w:rPr>
          <w:rFonts w:cstheme="minorHAnsi"/>
        </w:rPr>
        <w:t>Workplace Relations Group</w:t>
      </w:r>
    </w:p>
    <w:p w14:paraId="50B667DF" w14:textId="77777777" w:rsidR="00076841" w:rsidRPr="00A23529" w:rsidRDefault="00076841" w:rsidP="00076841">
      <w:pPr>
        <w:spacing w:before="240" w:after="0" w:line="300" w:lineRule="exact"/>
        <w:contextualSpacing/>
        <w:rPr>
          <w:rFonts w:cstheme="minorHAnsi"/>
        </w:rPr>
      </w:pPr>
      <w:r w:rsidRPr="00A23529">
        <w:rPr>
          <w:rFonts w:cstheme="minorHAnsi"/>
        </w:rPr>
        <w:t>Department of Employment and Workplace Relations</w:t>
      </w:r>
    </w:p>
    <w:p w14:paraId="00BBBC71" w14:textId="7A918B0D" w:rsidR="00076841" w:rsidRPr="00A23529" w:rsidRDefault="00076841" w:rsidP="00076841">
      <w:pPr>
        <w:spacing w:before="240" w:after="0" w:line="300" w:lineRule="exact"/>
        <w:contextualSpacing/>
        <w:rPr>
          <w:rFonts w:cstheme="minorHAnsi"/>
        </w:rPr>
      </w:pPr>
      <w:r w:rsidRPr="00A23529">
        <w:rPr>
          <w:rFonts w:cstheme="minorHAnsi"/>
        </w:rPr>
        <w:fldChar w:fldCharType="begin"/>
      </w:r>
      <w:r w:rsidRPr="00A23529">
        <w:rPr>
          <w:rFonts w:cstheme="minorHAnsi"/>
        </w:rPr>
        <w:instrText xml:space="preserve"> DATE \@ "d MMMM yyyy" </w:instrText>
      </w:r>
      <w:r w:rsidRPr="00A23529">
        <w:rPr>
          <w:rFonts w:cstheme="minorHAnsi"/>
        </w:rPr>
        <w:fldChar w:fldCharType="separate"/>
      </w:r>
      <w:r w:rsidR="00D91C91">
        <w:rPr>
          <w:rFonts w:cstheme="minorHAnsi"/>
          <w:noProof/>
        </w:rPr>
        <w:t>26 October 2022</w:t>
      </w:r>
      <w:r w:rsidRPr="00A23529">
        <w:rPr>
          <w:rFonts w:cstheme="minorHAnsi"/>
        </w:rPr>
        <w:fldChar w:fldCharType="end"/>
      </w:r>
    </w:p>
    <w:p w14:paraId="70F226BD" w14:textId="72D7F2A6" w:rsidR="00446765" w:rsidRDefault="00446765"/>
    <w:sectPr w:rsidR="00446765" w:rsidSect="00446765">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C588" w14:textId="77777777" w:rsidR="00874A36" w:rsidRDefault="00874A36" w:rsidP="00446765">
      <w:pPr>
        <w:spacing w:after="0" w:line="240" w:lineRule="auto"/>
      </w:pPr>
      <w:r>
        <w:separator/>
      </w:r>
    </w:p>
  </w:endnote>
  <w:endnote w:type="continuationSeparator" w:id="0">
    <w:p w14:paraId="22F35760" w14:textId="77777777" w:rsidR="00874A36" w:rsidRDefault="00874A36" w:rsidP="0044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CFDF" w14:textId="77777777" w:rsidR="00ED18C0" w:rsidRDefault="00ED1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DEE8" w14:textId="67AC7030" w:rsidR="002D6117" w:rsidRPr="00C77833" w:rsidRDefault="002D6117" w:rsidP="00281459">
    <w:pPr>
      <w:ind w:left="-1797" w:right="-1752"/>
      <w:contextualSpacing/>
      <w:jc w:val="center"/>
      <w:rPr>
        <w:noProof/>
        <w:sz w:val="18"/>
        <w:szCs w:val="18"/>
      </w:rPr>
    </w:pPr>
    <w:r>
      <w:rPr>
        <w:noProof/>
        <w:sz w:val="18"/>
        <w:szCs w:val="18"/>
      </w:rPr>
      <w:t>GPO Box 98</w:t>
    </w:r>
    <w:r w:rsidR="00D62FB2">
      <w:rPr>
        <w:noProof/>
        <w:sz w:val="18"/>
        <w:szCs w:val="18"/>
      </w:rPr>
      <w:t>28</w:t>
    </w:r>
    <w:r>
      <w:rPr>
        <w:noProof/>
        <w:sz w:val="18"/>
        <w:szCs w:val="18"/>
      </w:rPr>
      <w:t>, Canberra ACT 2601</w:t>
    </w:r>
    <w:r>
      <w:rPr>
        <w:sz w:val="18"/>
        <w:szCs w:val="18"/>
      </w:rPr>
      <w:t xml:space="preserve"> | Phone </w:t>
    </w:r>
    <w:r w:rsidRPr="000A5916">
      <w:rPr>
        <w:sz w:val="18"/>
        <w:szCs w:val="18"/>
      </w:rPr>
      <w:t>1300 488 064</w:t>
    </w:r>
    <w:r>
      <w:rPr>
        <w:sz w:val="18"/>
        <w:szCs w:val="18"/>
      </w:rPr>
      <w:t xml:space="preserve"> | </w:t>
    </w:r>
    <w:r w:rsidR="00DD11A7">
      <w:rPr>
        <w:sz w:val="18"/>
        <w:szCs w:val="18"/>
      </w:rPr>
      <w:t xml:space="preserve">dewr.gov.au </w:t>
    </w:r>
    <w:r w:rsidR="00DD11A7" w:rsidRPr="00C21F39">
      <w:rPr>
        <w:sz w:val="18"/>
        <w:szCs w:val="18"/>
      </w:rPr>
      <w:t xml:space="preserve">| ABN </w:t>
    </w:r>
    <w:r w:rsidR="00DD11A7">
      <w:rPr>
        <w:noProof/>
        <w:sz w:val="18"/>
        <w:szCs w:val="18"/>
      </w:rPr>
      <w:t>96 584 957 427</w:t>
    </w:r>
  </w:p>
  <w:p w14:paraId="624A121A" w14:textId="0B87A830" w:rsidR="009B242E" w:rsidRDefault="009B242E" w:rsidP="00706E3E">
    <w:pPr>
      <w:pStyle w:val="Marking"/>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1EC5" w14:textId="77777777" w:rsidR="00ED18C0" w:rsidRDefault="00ED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4D27" w14:textId="77777777" w:rsidR="00874A36" w:rsidRDefault="00874A36" w:rsidP="00446765">
      <w:pPr>
        <w:spacing w:after="0" w:line="240" w:lineRule="auto"/>
      </w:pPr>
      <w:r>
        <w:separator/>
      </w:r>
    </w:p>
  </w:footnote>
  <w:footnote w:type="continuationSeparator" w:id="0">
    <w:p w14:paraId="5E02BCF0" w14:textId="77777777" w:rsidR="00874A36" w:rsidRDefault="00874A36" w:rsidP="0044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3109" w14:textId="77777777" w:rsidR="00ED18C0" w:rsidRDefault="00ED1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08E7" w14:textId="77777777" w:rsidR="00ED18C0" w:rsidRDefault="00ED1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EE4" w14:textId="77777777" w:rsidR="00ED18C0" w:rsidRDefault="00ED18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F7BE" w14:textId="77777777" w:rsidR="00446765" w:rsidRPr="009B242E" w:rsidRDefault="00446765" w:rsidP="009B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222E8"/>
    <w:multiLevelType w:val="hybridMultilevel"/>
    <w:tmpl w:val="A66AC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43"/>
    <w:rsid w:val="00076841"/>
    <w:rsid w:val="00213FEF"/>
    <w:rsid w:val="0021769E"/>
    <w:rsid w:val="00256FEB"/>
    <w:rsid w:val="00281459"/>
    <w:rsid w:val="002A6B94"/>
    <w:rsid w:val="002D6117"/>
    <w:rsid w:val="002F1040"/>
    <w:rsid w:val="00407AE6"/>
    <w:rsid w:val="004266E0"/>
    <w:rsid w:val="00446765"/>
    <w:rsid w:val="00533809"/>
    <w:rsid w:val="00594D38"/>
    <w:rsid w:val="00626FFB"/>
    <w:rsid w:val="006A3343"/>
    <w:rsid w:val="006B7826"/>
    <w:rsid w:val="00706E3E"/>
    <w:rsid w:val="0075311A"/>
    <w:rsid w:val="008348EF"/>
    <w:rsid w:val="00874A36"/>
    <w:rsid w:val="008D70D7"/>
    <w:rsid w:val="009672EE"/>
    <w:rsid w:val="009B242E"/>
    <w:rsid w:val="00AB1445"/>
    <w:rsid w:val="00B13F51"/>
    <w:rsid w:val="00B62562"/>
    <w:rsid w:val="00B97452"/>
    <w:rsid w:val="00C45A05"/>
    <w:rsid w:val="00D62FB2"/>
    <w:rsid w:val="00D91C91"/>
    <w:rsid w:val="00DD11A7"/>
    <w:rsid w:val="00E361C4"/>
    <w:rsid w:val="00E62C7E"/>
    <w:rsid w:val="00ED18C0"/>
    <w:rsid w:val="00F662D9"/>
    <w:rsid w:val="00F80640"/>
    <w:rsid w:val="00FC3610"/>
    <w:rsid w:val="00FD3816"/>
    <w:rsid w:val="02111633"/>
    <w:rsid w:val="10A66B1D"/>
    <w:rsid w:val="157DD9AF"/>
    <w:rsid w:val="1A6D4325"/>
    <w:rsid w:val="1F7F62EF"/>
    <w:rsid w:val="2B9758B5"/>
    <w:rsid w:val="2BA5A741"/>
    <w:rsid w:val="2D1CD42F"/>
    <w:rsid w:val="3582B157"/>
    <w:rsid w:val="38649AEF"/>
    <w:rsid w:val="3B19E7FF"/>
    <w:rsid w:val="3DD10629"/>
    <w:rsid w:val="45D5AC69"/>
    <w:rsid w:val="4DE8ABD4"/>
    <w:rsid w:val="4F847C35"/>
    <w:rsid w:val="51204C96"/>
    <w:rsid w:val="55F3BDB9"/>
    <w:rsid w:val="587B6387"/>
    <w:rsid w:val="58D0BF22"/>
    <w:rsid w:val="592B5E7B"/>
    <w:rsid w:val="5BC85DF3"/>
    <w:rsid w:val="5DFECF9E"/>
    <w:rsid w:val="5E7E9390"/>
    <w:rsid w:val="5F8177A2"/>
    <w:rsid w:val="655B22FC"/>
    <w:rsid w:val="68F44C81"/>
    <w:rsid w:val="6BEDD463"/>
    <w:rsid w:val="72D729B4"/>
    <w:rsid w:val="755ECF82"/>
    <w:rsid w:val="769D3B35"/>
    <w:rsid w:val="7F2C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5B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765"/>
    <w:rPr>
      <w:color w:val="808080"/>
    </w:rPr>
  </w:style>
  <w:style w:type="paragraph" w:customStyle="1" w:styleId="Marking">
    <w:name w:val="Marking"/>
    <w:basedOn w:val="Normal"/>
    <w:link w:val="MarkingChar"/>
    <w:qFormat/>
    <w:rsid w:val="00446765"/>
    <w:rPr>
      <w:b/>
      <w:bCs/>
      <w:color w:val="FF0000"/>
      <w:sz w:val="32"/>
      <w:szCs w:val="32"/>
    </w:rPr>
  </w:style>
  <w:style w:type="paragraph" w:styleId="Header">
    <w:name w:val="header"/>
    <w:basedOn w:val="Normal"/>
    <w:link w:val="HeaderChar"/>
    <w:uiPriority w:val="99"/>
    <w:unhideWhenUsed/>
    <w:rsid w:val="00446765"/>
    <w:pPr>
      <w:tabs>
        <w:tab w:val="center" w:pos="4513"/>
        <w:tab w:val="right" w:pos="9026"/>
      </w:tabs>
      <w:spacing w:after="0" w:line="240" w:lineRule="auto"/>
    </w:pPr>
  </w:style>
  <w:style w:type="character" w:customStyle="1" w:styleId="MarkingChar">
    <w:name w:val="Marking Char"/>
    <w:basedOn w:val="DefaultParagraphFont"/>
    <w:link w:val="Marking"/>
    <w:rsid w:val="00446765"/>
    <w:rPr>
      <w:b/>
      <w:bCs/>
      <w:color w:val="FF0000"/>
      <w:sz w:val="32"/>
      <w:szCs w:val="32"/>
    </w:rPr>
  </w:style>
  <w:style w:type="character" w:customStyle="1" w:styleId="HeaderChar">
    <w:name w:val="Header Char"/>
    <w:basedOn w:val="DefaultParagraphFont"/>
    <w:link w:val="Header"/>
    <w:uiPriority w:val="99"/>
    <w:rsid w:val="00446765"/>
  </w:style>
  <w:style w:type="paragraph" w:styleId="Footer">
    <w:name w:val="footer"/>
    <w:basedOn w:val="Normal"/>
    <w:link w:val="FooterChar"/>
    <w:uiPriority w:val="99"/>
    <w:unhideWhenUsed/>
    <w:rsid w:val="00446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65"/>
  </w:style>
  <w:style w:type="paragraph" w:styleId="NoSpacing">
    <w:name w:val="No Spacing"/>
    <w:basedOn w:val="Normal"/>
    <w:uiPriority w:val="1"/>
    <w:rsid w:val="00AB1445"/>
    <w:pPr>
      <w:spacing w:after="0" w:line="240" w:lineRule="auto"/>
    </w:pPr>
    <w:rPr>
      <w:rFonts w:eastAsiaTheme="minorEastAsia"/>
      <w:lang w:val="en-AU" w:eastAsia="en-AU"/>
    </w:rPr>
  </w:style>
  <w:style w:type="paragraph" w:customStyle="1" w:styleId="Body">
    <w:name w:val="Body"/>
    <w:basedOn w:val="Normal"/>
    <w:link w:val="BodyChar"/>
    <w:qFormat/>
    <w:rsid w:val="00AB1445"/>
    <w:pPr>
      <w:spacing w:before="240" w:after="240" w:line="276" w:lineRule="auto"/>
    </w:pPr>
    <w:rPr>
      <w:rFonts w:eastAsiaTheme="minorEastAsia"/>
      <w:lang w:val="en-AU" w:eastAsia="en-AU"/>
    </w:rPr>
  </w:style>
  <w:style w:type="character" w:customStyle="1" w:styleId="BodyChar">
    <w:name w:val="Body Char"/>
    <w:basedOn w:val="DefaultParagraphFont"/>
    <w:link w:val="Body"/>
    <w:rsid w:val="00AB1445"/>
    <w:rPr>
      <w:rFonts w:eastAsiaTheme="minorEastAsia"/>
      <w:lang w:val="en-AU" w:eastAsia="en-AU"/>
    </w:rPr>
  </w:style>
  <w:style w:type="paragraph" w:customStyle="1" w:styleId="SubjectHeading">
    <w:name w:val="Subject Heading"/>
    <w:basedOn w:val="Heading1"/>
    <w:qFormat/>
    <w:rsid w:val="00AB1445"/>
    <w:pPr>
      <w:keepNext w:val="0"/>
      <w:keepLines w:val="0"/>
      <w:spacing w:before="480" w:after="240" w:line="276" w:lineRule="auto"/>
      <w:contextualSpacing/>
      <w:jc w:val="center"/>
    </w:pPr>
    <w:rPr>
      <w:rFonts w:asciiTheme="minorHAnsi" w:hAnsiTheme="minorHAnsi"/>
      <w:b/>
      <w:bCs/>
      <w:color w:val="auto"/>
      <w:sz w:val="22"/>
      <w:szCs w:val="22"/>
      <w:lang w:val="en-AU" w:eastAsia="en-AU"/>
    </w:rPr>
  </w:style>
  <w:style w:type="table" w:styleId="TableGrid">
    <w:name w:val="Table Grid"/>
    <w:basedOn w:val="TableNormal"/>
    <w:uiPriority w:val="1"/>
    <w:rsid w:val="00AB1445"/>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144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D18C0"/>
    <w:rPr>
      <w:sz w:val="16"/>
      <w:szCs w:val="16"/>
    </w:rPr>
  </w:style>
  <w:style w:type="paragraph" w:styleId="CommentText">
    <w:name w:val="annotation text"/>
    <w:basedOn w:val="Normal"/>
    <w:link w:val="CommentTextChar"/>
    <w:uiPriority w:val="99"/>
    <w:semiHidden/>
    <w:unhideWhenUsed/>
    <w:rsid w:val="00ED18C0"/>
    <w:pPr>
      <w:spacing w:line="240" w:lineRule="auto"/>
    </w:pPr>
    <w:rPr>
      <w:sz w:val="20"/>
      <w:szCs w:val="20"/>
    </w:rPr>
  </w:style>
  <w:style w:type="character" w:customStyle="1" w:styleId="CommentTextChar">
    <w:name w:val="Comment Text Char"/>
    <w:basedOn w:val="DefaultParagraphFont"/>
    <w:link w:val="CommentText"/>
    <w:uiPriority w:val="99"/>
    <w:semiHidden/>
    <w:rsid w:val="00ED18C0"/>
    <w:rPr>
      <w:sz w:val="20"/>
      <w:szCs w:val="20"/>
    </w:rPr>
  </w:style>
  <w:style w:type="paragraph" w:styleId="CommentSubject">
    <w:name w:val="annotation subject"/>
    <w:basedOn w:val="CommentText"/>
    <w:next w:val="CommentText"/>
    <w:link w:val="CommentSubjectChar"/>
    <w:uiPriority w:val="99"/>
    <w:semiHidden/>
    <w:unhideWhenUsed/>
    <w:rsid w:val="00ED18C0"/>
    <w:rPr>
      <w:b/>
      <w:bCs/>
    </w:rPr>
  </w:style>
  <w:style w:type="character" w:customStyle="1" w:styleId="CommentSubjectChar">
    <w:name w:val="Comment Subject Char"/>
    <w:basedOn w:val="CommentTextChar"/>
    <w:link w:val="CommentSubject"/>
    <w:uiPriority w:val="99"/>
    <w:semiHidden/>
    <w:rsid w:val="00ED1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4" ma:contentTypeDescription="Create a new document." ma:contentTypeScope="" ma:versionID="bc8c1ae6f50bee9cb95bd38a46bdc62f">
  <xsd:schema xmlns:xsd="http://www.w3.org/2001/XMLSchema" xmlns:xs="http://www.w3.org/2001/XMLSchema" xmlns:p="http://schemas.microsoft.com/office/2006/metadata/properties" xmlns:ns2="4195ad5f-cdf2-4c4a-8d9b-b7944a108e98" xmlns:ns3="26285671-540d-468b-b7a1-f3e0438dd51a" targetNamespace="http://schemas.microsoft.com/office/2006/metadata/properties" ma:root="true" ma:fieldsID="883a595fd6cebbbc5e1a059e2314ef55" ns2:_="" ns3:_="">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195ad5f-cdf2-4c4a-8d9b-b7944a108e98" xsi:nil="true"/>
    <lcf76f155ced4ddcb4097134ff3c332f xmlns="26285671-540d-468b-b7a1-f3e0438dd51a">
      <Terms xmlns="http://schemas.microsoft.com/office/infopath/2007/PartnerControls"/>
    </lcf76f155ced4ddcb4097134ff3c332f>
    <_dlc_DocId xmlns="4195ad5f-cdf2-4c4a-8d9b-b7944a108e98">DOCID-322795542-23306</_dlc_DocId>
    <_dlc_DocIdUrl xmlns="4195ad5f-cdf2-4c4a-8d9b-b7944a108e98">
      <Url>https://pmc01.sharepoint.com/sites/CRMOBPR/_layouts/15/DocIdRedir.aspx?ID=DOCID-322795542-23306</Url>
      <Description>DOCID-322795542-23306</Description>
    </_dlc_DocIdUrl>
  </documentManagement>
</p:properties>
</file>

<file path=customXml/itemProps1.xml><?xml version="1.0" encoding="utf-8"?>
<ds:datastoreItem xmlns:ds="http://schemas.openxmlformats.org/officeDocument/2006/customXml" ds:itemID="{19775E7D-43E1-4B9D-9995-8B46A625B731}">
  <ds:schemaRefs>
    <ds:schemaRef ds:uri="http://schemas.openxmlformats.org/officeDocument/2006/bibliography"/>
  </ds:schemaRefs>
</ds:datastoreItem>
</file>

<file path=customXml/itemProps2.xml><?xml version="1.0" encoding="utf-8"?>
<ds:datastoreItem xmlns:ds="http://schemas.openxmlformats.org/officeDocument/2006/customXml" ds:itemID="{D2A93359-720F-4277-ACEF-56D471A28F2F}"/>
</file>

<file path=customXml/itemProps3.xml><?xml version="1.0" encoding="utf-8"?>
<ds:datastoreItem xmlns:ds="http://schemas.openxmlformats.org/officeDocument/2006/customXml" ds:itemID="{6B99C512-E37A-4700-9737-22A767876703}"/>
</file>

<file path=customXml/itemProps4.xml><?xml version="1.0" encoding="utf-8"?>
<ds:datastoreItem xmlns:ds="http://schemas.openxmlformats.org/officeDocument/2006/customXml" ds:itemID="{436B6084-8E8D-4044-90BE-4D15F075A9C9}"/>
</file>

<file path=customXml/itemProps5.xml><?xml version="1.0" encoding="utf-8"?>
<ds:datastoreItem xmlns:ds="http://schemas.openxmlformats.org/officeDocument/2006/customXml" ds:itemID="{284B11A8-E50F-4454-9495-98A5776E7233}"/>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2022-10-26T06:40:00Z</dcterms:created>
  <dcterms:modified xsi:type="dcterms:W3CDTF">2022-10-26T06:41:00Z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9afec45a-f131-4494-810c-222aeaca9672</vt:lpwstr>
  </property>
</Properties>
</file>