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50F" w14:textId="77777777" w:rsidR="00470E71" w:rsidRDefault="008A1136">
      <w:pPr>
        <w:pStyle w:val="BodyText"/>
        <w:spacing w:before="0"/>
        <w:ind w:left="3369"/>
        <w:rPr>
          <w:sz w:val="20"/>
        </w:rPr>
      </w:pPr>
      <w:r>
        <w:rPr>
          <w:sz w:val="20"/>
        </w:rPr>
      </w:r>
      <w:r>
        <w:rPr>
          <w:sz w:val="20"/>
        </w:rPr>
        <w:pict w14:anchorId="3ED435AD">
          <v:group id="docshapegroup1" o:spid="_x0000_s1027" style="width:86.3pt;height:111.75pt;mso-position-horizontal-relative:char;mso-position-vertical-relative:line" coordsize="1726,2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244;top:416;width:1116;height:1062">
              <v:imagedata r:id="rId8" o:title=""/>
            </v:shape>
            <v:shape id="docshape3" o:spid="_x0000_s1031" style="position:absolute;left:33;top:5;width:1405;height:1558" coordorigin="33,5" coordsize="1405,1558" path="m1178,11l1118,7,1053,5,983,6r-72,5l835,19,757,32,676,50,595,73r-82,30l435,138r-71,39l299,222r-58,49l189,325r-44,59l107,446,77,513,55,584,40,658r-7,78l34,818r7,67l54,955r19,70l97,1095r30,69l163,1230r41,63l251,1351r52,53l360,1450r62,38l490,1517r68,20l631,1551r75,9l783,1563r77,-4l937,1549r75,-16l1084,1509r68,-31l1215,1439r56,-46l1325,1334r42,-65l1400,1200r22,-72l1434,1053r3,-76l1432,900r-15,-75l1395,750r-31,-71l1331,616r-39,-63l1247,491r-51,-60l1141,375r-59,-50l1019,282,952,247,883,222,811,209r-63,4l684,232r-65,33l554,310r-62,54l433,426r-54,67l330,563r-42,71l255,703r-23,65e" filled="f" strokecolor="#1f1d1d" strokeweight=".18661mm">
              <v:path arrowok="t"/>
            </v:shape>
            <v:shape id="docshape4" o:spid="_x0000_s1030" style="position:absolute;left:5;top:321;width:1469;height:1908" coordorigin="5,322" coordsize="1469,1908" path="m885,2230r-79,-14l726,2194r-81,-29l566,2131r-76,-40l418,2047r-67,-48l291,1949r-56,-56l185,1831r-42,-65l106,1697,76,1625,51,1550,32,1474,18,1396,9,1317,5,1237r1,-79l12,1080r10,-77l37,926,59,850,88,778r34,-68l163,645r47,-61l262,529r58,-50l384,435r68,-37l526,368r69,-20l667,333r75,-8l819,322r78,3l974,335r75,17l1121,376r68,31l1251,445r57,47l1361,551r43,65l1436,685r22,72l1471,832r3,76l1468,984r-14,76l1431,1134r-30,72l1367,1268r-39,64l1283,1394r-50,60l1178,1509r-60,51l1055,1603r-66,35l919,1662r-72,13l767,1675r-73,-14l628,1634r-60,-39l513,1547r-48,-56l421,1429r-40,-67e" filled="f" strokecolor="#1f1d1d" strokeweight=".18661mm">
              <v:path arrowok="t"/>
            </v:shape>
            <v:shape id="docshape5" o:spid="_x0000_s1029" type="#_x0000_t75" style="position:absolute;left:939;top:1764;width:360;height:188">
              <v:imagedata r:id="rId9" o:title=""/>
            </v:shape>
            <v:shape id="docshape6" o:spid="_x0000_s1028" type="#_x0000_t75" style="position:absolute;left:1333;top:1764;width:392;height:188">
              <v:imagedata r:id="rId10" o:title=""/>
            </v:shape>
            <w10:anchorlock/>
          </v:group>
        </w:pict>
      </w:r>
    </w:p>
    <w:p w14:paraId="3ED43510" w14:textId="77777777" w:rsidR="00470E71" w:rsidRDefault="00470E71">
      <w:pPr>
        <w:pStyle w:val="BodyText"/>
        <w:spacing w:before="8"/>
        <w:rPr>
          <w:sz w:val="19"/>
        </w:rPr>
      </w:pPr>
    </w:p>
    <w:p w14:paraId="3ED43511" w14:textId="77777777" w:rsidR="00470E71" w:rsidRDefault="008A1136">
      <w:pPr>
        <w:pStyle w:val="Heading1"/>
        <w:spacing w:before="91" w:line="249" w:lineRule="auto"/>
        <w:ind w:left="134" w:firstLine="0"/>
      </w:pPr>
      <w:r>
        <w:rPr>
          <w:color w:val="262526"/>
          <w:w w:val="95"/>
        </w:rPr>
        <w:t xml:space="preserve">National Electricity Amendment (Enhancing information on </w:t>
      </w:r>
      <w:r>
        <w:rPr>
          <w:color w:val="262526"/>
        </w:rPr>
        <w:t>generator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availability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PASA)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2022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No.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7</w:t>
      </w:r>
    </w:p>
    <w:p w14:paraId="3ED43512" w14:textId="77777777" w:rsidR="00470E71" w:rsidRDefault="00470E71">
      <w:pPr>
        <w:pStyle w:val="BodyText"/>
        <w:spacing w:before="6"/>
        <w:rPr>
          <w:rFonts w:ascii="Arial"/>
          <w:b/>
          <w:sz w:val="29"/>
        </w:rPr>
      </w:pPr>
    </w:p>
    <w:p w14:paraId="3ED43513" w14:textId="77777777" w:rsidR="00470E71" w:rsidRDefault="008A1136">
      <w:pPr>
        <w:pStyle w:val="BodyText"/>
        <w:spacing w:before="0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Law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extent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applied </w:t>
      </w:r>
      <w:r>
        <w:rPr>
          <w:color w:val="262526"/>
          <w:spacing w:val="-5"/>
        </w:rPr>
        <w:t>by:</w:t>
      </w:r>
    </w:p>
    <w:p w14:paraId="3ED43514" w14:textId="77777777" w:rsidR="00470E71" w:rsidRDefault="00470E71">
      <w:pPr>
        <w:pStyle w:val="BodyText"/>
        <w:spacing w:before="11"/>
        <w:rPr>
          <w:sz w:val="12"/>
        </w:rPr>
      </w:pPr>
    </w:p>
    <w:p w14:paraId="3ED43515" w14:textId="77777777" w:rsidR="00470E71" w:rsidRDefault="008A1136">
      <w:pPr>
        <w:pStyle w:val="ListParagraph"/>
        <w:numPr>
          <w:ilvl w:val="0"/>
          <w:numId w:val="8"/>
        </w:numPr>
        <w:tabs>
          <w:tab w:val="left" w:pos="2401"/>
          <w:tab w:val="left" w:pos="2402"/>
        </w:tabs>
        <w:spacing w:before="90" w:line="249" w:lineRule="auto"/>
        <w:ind w:right="130"/>
        <w:rPr>
          <w:sz w:val="24"/>
        </w:rPr>
      </w:pPr>
      <w:r>
        <w:rPr>
          <w:color w:val="262526"/>
          <w:sz w:val="24"/>
        </w:rPr>
        <w:t>the National Electricity (South Australia) Act 1</w:t>
      </w:r>
      <w:r>
        <w:rPr>
          <w:color w:val="262526"/>
          <w:sz w:val="24"/>
        </w:rPr>
        <w:t xml:space="preserve">996 of South </w:t>
      </w:r>
      <w:r>
        <w:rPr>
          <w:color w:val="262526"/>
          <w:spacing w:val="-2"/>
          <w:sz w:val="24"/>
        </w:rPr>
        <w:t>Australia;</w:t>
      </w:r>
    </w:p>
    <w:p w14:paraId="3ED43516" w14:textId="77777777" w:rsidR="00470E71" w:rsidRDefault="008A1136">
      <w:pPr>
        <w:pStyle w:val="ListParagraph"/>
        <w:numPr>
          <w:ilvl w:val="0"/>
          <w:numId w:val="8"/>
        </w:numPr>
        <w:tabs>
          <w:tab w:val="left" w:pos="2401"/>
          <w:tab w:val="left" w:pos="2402"/>
        </w:tabs>
        <w:spacing w:before="2" w:line="249" w:lineRule="auto"/>
        <w:ind w:right="130"/>
        <w:rPr>
          <w:sz w:val="24"/>
        </w:rPr>
      </w:pPr>
      <w:r>
        <w:rPr>
          <w:color w:val="262526"/>
          <w:sz w:val="24"/>
        </w:rPr>
        <w:t>the Electricity (National Scheme) Act 1997 of the Australian Capital Territory;</w:t>
      </w:r>
    </w:p>
    <w:p w14:paraId="3ED43517" w14:textId="77777777" w:rsidR="00470E71" w:rsidRDefault="008A1136">
      <w:pPr>
        <w:pStyle w:val="ListParagraph"/>
        <w:numPr>
          <w:ilvl w:val="0"/>
          <w:numId w:val="8"/>
        </w:numPr>
        <w:tabs>
          <w:tab w:val="left" w:pos="2401"/>
          <w:tab w:val="left" w:pos="2402"/>
        </w:tabs>
        <w:spacing w:before="2" w:line="249" w:lineRule="auto"/>
        <w:ind w:right="130"/>
        <w:rPr>
          <w:sz w:val="24"/>
        </w:rPr>
      </w:pPr>
      <w:r>
        <w:rPr>
          <w:color w:val="262526"/>
          <w:sz w:val="24"/>
        </w:rPr>
        <w:t>the Electricity - National Scheme (Queensland) Act 1997 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pacing w:val="-2"/>
          <w:sz w:val="24"/>
        </w:rPr>
        <w:t>Queensland;</w:t>
      </w:r>
    </w:p>
    <w:p w14:paraId="3ED43518" w14:textId="77777777" w:rsidR="00470E71" w:rsidRDefault="008A1136">
      <w:pPr>
        <w:pStyle w:val="ListParagraph"/>
        <w:numPr>
          <w:ilvl w:val="0"/>
          <w:numId w:val="8"/>
        </w:numPr>
        <w:tabs>
          <w:tab w:val="left" w:pos="2401"/>
          <w:tab w:val="left" w:pos="2402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-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(Tasmania)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1999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of </w:t>
      </w:r>
      <w:r>
        <w:rPr>
          <w:color w:val="262526"/>
          <w:spacing w:val="-2"/>
          <w:sz w:val="24"/>
        </w:rPr>
        <w:t>Tasmania;</w:t>
      </w:r>
    </w:p>
    <w:p w14:paraId="3ED43519" w14:textId="77777777" w:rsidR="00470E71" w:rsidRDefault="008A1136">
      <w:pPr>
        <w:pStyle w:val="ListParagraph"/>
        <w:numPr>
          <w:ilvl w:val="0"/>
          <w:numId w:val="8"/>
        </w:numPr>
        <w:tabs>
          <w:tab w:val="left" w:pos="2401"/>
          <w:tab w:val="left" w:pos="2402"/>
        </w:tabs>
        <w:spacing w:before="2" w:line="249" w:lineRule="auto"/>
        <w:ind w:right="132"/>
        <w:rPr>
          <w:sz w:val="24"/>
        </w:rPr>
      </w:pPr>
      <w:r>
        <w:rPr>
          <w:color w:val="262526"/>
          <w:sz w:val="24"/>
        </w:rPr>
        <w:t>the National Electricity (New South Wales)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Act 1997 of New South Wales;</w:t>
      </w:r>
    </w:p>
    <w:p w14:paraId="3ED4351A" w14:textId="77777777" w:rsidR="00470E71" w:rsidRDefault="008A1136">
      <w:pPr>
        <w:pStyle w:val="ListParagraph"/>
        <w:numPr>
          <w:ilvl w:val="0"/>
          <w:numId w:val="8"/>
        </w:numPr>
        <w:tabs>
          <w:tab w:val="left" w:pos="2401"/>
          <w:tab w:val="left" w:pos="2402"/>
        </w:tabs>
        <w:spacing w:before="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(Victoria)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2005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Victoria;</w:t>
      </w:r>
    </w:p>
    <w:p w14:paraId="3ED4351B" w14:textId="77777777" w:rsidR="00470E71" w:rsidRDefault="008A1136">
      <w:pPr>
        <w:pStyle w:val="ListParagraph"/>
        <w:numPr>
          <w:ilvl w:val="0"/>
          <w:numId w:val="8"/>
        </w:numPr>
        <w:tabs>
          <w:tab w:val="left" w:pos="2401"/>
          <w:tab w:val="left" w:pos="2402"/>
        </w:tabs>
        <w:spacing w:before="12" w:line="249" w:lineRule="auto"/>
        <w:ind w:right="132"/>
        <w:rPr>
          <w:sz w:val="24"/>
        </w:rPr>
      </w:pPr>
      <w:r>
        <w:rPr>
          <w:color w:val="262526"/>
          <w:spacing w:val="-2"/>
          <w:sz w:val="24"/>
        </w:rPr>
        <w:t>the National Electricity (Northern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Territory) (National Uniform </w:t>
      </w:r>
      <w:r>
        <w:rPr>
          <w:color w:val="262526"/>
          <w:sz w:val="24"/>
        </w:rPr>
        <w:t>Legislation) Act 2015 of the Northern Territory; and</w:t>
      </w:r>
    </w:p>
    <w:p w14:paraId="3ED4351C" w14:textId="77777777" w:rsidR="00470E71" w:rsidRDefault="008A1136">
      <w:pPr>
        <w:pStyle w:val="ListParagraph"/>
        <w:numPr>
          <w:ilvl w:val="0"/>
          <w:numId w:val="8"/>
        </w:numPr>
        <w:tabs>
          <w:tab w:val="left" w:pos="2401"/>
          <w:tab w:val="left" w:pos="2402"/>
        </w:tabs>
        <w:spacing w:before="1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Australian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Energy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2004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Commonwealth.</w:t>
      </w:r>
    </w:p>
    <w:p w14:paraId="3ED4351D" w14:textId="77777777" w:rsidR="00470E71" w:rsidRDefault="00470E71">
      <w:pPr>
        <w:pStyle w:val="BodyText"/>
        <w:spacing w:before="0"/>
        <w:rPr>
          <w:sz w:val="13"/>
        </w:rPr>
      </w:pPr>
    </w:p>
    <w:p w14:paraId="3ED4351E" w14:textId="77777777" w:rsidR="00470E71" w:rsidRDefault="008A1136">
      <w:pPr>
        <w:pStyle w:val="BodyText"/>
        <w:spacing w:before="90" w:line="249" w:lineRule="auto"/>
        <w:ind w:left="134"/>
      </w:pP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Australian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Commission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makes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 National Electricity Law.</w:t>
      </w:r>
    </w:p>
    <w:p w14:paraId="3ED4351F" w14:textId="77777777" w:rsidR="00470E71" w:rsidRDefault="00470E71">
      <w:pPr>
        <w:pStyle w:val="BodyText"/>
        <w:spacing w:before="0"/>
        <w:rPr>
          <w:sz w:val="26"/>
        </w:rPr>
      </w:pPr>
    </w:p>
    <w:p w14:paraId="3ED43520" w14:textId="77777777" w:rsidR="00470E71" w:rsidRDefault="00470E71">
      <w:pPr>
        <w:pStyle w:val="BodyText"/>
        <w:spacing w:before="0"/>
        <w:rPr>
          <w:sz w:val="26"/>
        </w:rPr>
      </w:pPr>
    </w:p>
    <w:p w14:paraId="3ED43521" w14:textId="77777777" w:rsidR="00470E71" w:rsidRDefault="00470E71">
      <w:pPr>
        <w:pStyle w:val="BodyText"/>
        <w:spacing w:before="0"/>
        <w:rPr>
          <w:sz w:val="26"/>
        </w:rPr>
      </w:pPr>
    </w:p>
    <w:p w14:paraId="3ED43522" w14:textId="77777777" w:rsidR="00470E71" w:rsidRDefault="00470E71">
      <w:pPr>
        <w:pStyle w:val="BodyText"/>
        <w:spacing w:before="0"/>
        <w:rPr>
          <w:sz w:val="26"/>
        </w:rPr>
      </w:pPr>
    </w:p>
    <w:p w14:paraId="3ED43523" w14:textId="77777777" w:rsidR="00470E71" w:rsidRDefault="00470E71">
      <w:pPr>
        <w:pStyle w:val="BodyText"/>
        <w:spacing w:before="0"/>
        <w:rPr>
          <w:sz w:val="26"/>
        </w:rPr>
      </w:pPr>
    </w:p>
    <w:p w14:paraId="3ED43524" w14:textId="77777777" w:rsidR="00470E71" w:rsidRDefault="008A1136">
      <w:pPr>
        <w:pStyle w:val="BodyText"/>
        <w:spacing w:before="151" w:line="249" w:lineRule="auto"/>
        <w:ind w:left="134" w:right="6000"/>
      </w:pPr>
      <w:r>
        <w:rPr>
          <w:color w:val="262526"/>
        </w:rPr>
        <w:t>Anna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 xml:space="preserve">Collyer </w:t>
      </w:r>
      <w:r>
        <w:rPr>
          <w:color w:val="262526"/>
          <w:spacing w:val="-2"/>
        </w:rPr>
        <w:t>Chairperson</w:t>
      </w:r>
    </w:p>
    <w:p w14:paraId="3ED43525" w14:textId="77777777" w:rsidR="00470E71" w:rsidRDefault="008A1136"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Commission</w:t>
      </w:r>
    </w:p>
    <w:p w14:paraId="3ED43526" w14:textId="77777777" w:rsidR="00470E71" w:rsidRDefault="00470E71">
      <w:pPr>
        <w:sectPr w:rsidR="00470E71">
          <w:type w:val="continuous"/>
          <w:pgSz w:w="11910" w:h="16840"/>
          <w:pgMar w:top="1640" w:right="1680" w:bottom="280" w:left="1680" w:header="720" w:footer="720" w:gutter="0"/>
          <w:cols w:space="720"/>
        </w:sectPr>
      </w:pPr>
    </w:p>
    <w:p w14:paraId="3ED43527" w14:textId="77777777" w:rsidR="00470E71" w:rsidRDefault="008A1136">
      <w:pPr>
        <w:pStyle w:val="Heading1"/>
        <w:spacing w:before="81" w:line="249" w:lineRule="auto"/>
        <w:ind w:left="134" w:firstLine="0"/>
      </w:pPr>
      <w:r>
        <w:rPr>
          <w:color w:val="262526"/>
          <w:w w:val="95"/>
        </w:rPr>
        <w:lastRenderedPageBreak/>
        <w:t xml:space="preserve">National Electricity Amendment (Enhancing information on </w:t>
      </w:r>
      <w:r>
        <w:rPr>
          <w:color w:val="262526"/>
        </w:rPr>
        <w:t>generator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availability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PASA)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2022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No.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7</w:t>
      </w:r>
    </w:p>
    <w:p w14:paraId="3ED43528" w14:textId="77777777" w:rsidR="00470E71" w:rsidRDefault="00470E71">
      <w:pPr>
        <w:pStyle w:val="BodyText"/>
        <w:spacing w:before="9"/>
        <w:rPr>
          <w:rFonts w:ascii="Arial"/>
          <w:b/>
          <w:sz w:val="21"/>
        </w:rPr>
      </w:pPr>
    </w:p>
    <w:p w14:paraId="3ED43529" w14:textId="77777777" w:rsidR="00470E71" w:rsidRDefault="008A1136">
      <w:pPr>
        <w:pStyle w:val="ListParagraph"/>
        <w:numPr>
          <w:ilvl w:val="0"/>
          <w:numId w:val="7"/>
        </w:numPr>
        <w:tabs>
          <w:tab w:val="left" w:pos="701"/>
          <w:tab w:val="left" w:pos="702"/>
        </w:tabs>
        <w:spacing w:before="92"/>
        <w:ind w:hanging="568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3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 xml:space="preserve"> </w:t>
      </w:r>
      <w:r>
        <w:rPr>
          <w:rFonts w:ascii="Arial"/>
          <w:b/>
          <w:color w:val="262526"/>
          <w:spacing w:val="-4"/>
          <w:sz w:val="28"/>
        </w:rPr>
        <w:t>Rule</w:t>
      </w:r>
    </w:p>
    <w:p w14:paraId="3ED4352A" w14:textId="77777777" w:rsidR="00470E71" w:rsidRDefault="008A1136">
      <w:pPr>
        <w:spacing w:before="128" w:line="249" w:lineRule="auto"/>
        <w:ind w:left="701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(Enhancing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information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on</w:t>
      </w:r>
      <w:r>
        <w:rPr>
          <w:i/>
          <w:color w:val="262526"/>
          <w:sz w:val="24"/>
        </w:rPr>
        <w:t xml:space="preserve"> generator availability in MT PASA) Rule 2022 No. 7.</w:t>
      </w:r>
    </w:p>
    <w:p w14:paraId="3ED4352B" w14:textId="77777777" w:rsidR="00470E71" w:rsidRDefault="00470E71">
      <w:pPr>
        <w:pStyle w:val="BodyText"/>
        <w:rPr>
          <w:i/>
          <w:sz w:val="29"/>
        </w:rPr>
      </w:pPr>
    </w:p>
    <w:p w14:paraId="3ED4352C" w14:textId="77777777" w:rsidR="00470E71" w:rsidRDefault="008A1136">
      <w:pPr>
        <w:pStyle w:val="Heading1"/>
        <w:numPr>
          <w:ilvl w:val="0"/>
          <w:numId w:val="7"/>
        </w:numPr>
        <w:tabs>
          <w:tab w:val="left" w:pos="701"/>
          <w:tab w:val="left" w:pos="702"/>
        </w:tabs>
        <w:spacing w:before="1"/>
        <w:ind w:hanging="568"/>
      </w:pPr>
      <w:r>
        <w:rPr>
          <w:color w:val="262526"/>
          <w:spacing w:val="-2"/>
        </w:rPr>
        <w:t>Commencement</w:t>
      </w:r>
    </w:p>
    <w:p w14:paraId="3ED4352D" w14:textId="77777777" w:rsidR="00470E71" w:rsidRDefault="008A1136">
      <w:pPr>
        <w:pStyle w:val="BodyText"/>
        <w:spacing w:before="128"/>
        <w:ind w:left="701"/>
      </w:pPr>
      <w:r>
        <w:rPr>
          <w:color w:val="262526"/>
        </w:rPr>
        <w:t>Schedule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commences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9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October</w:t>
      </w:r>
      <w:r>
        <w:rPr>
          <w:color w:val="262526"/>
          <w:spacing w:val="-2"/>
        </w:rPr>
        <w:t xml:space="preserve"> 2023.</w:t>
      </w:r>
    </w:p>
    <w:p w14:paraId="3ED4352E" w14:textId="77777777" w:rsidR="00470E71" w:rsidRDefault="008A1136">
      <w:pPr>
        <w:spacing w:before="126" w:line="249" w:lineRule="auto"/>
        <w:ind w:left="701" w:right="191"/>
        <w:rPr>
          <w:i/>
          <w:sz w:val="24"/>
        </w:rPr>
      </w:pPr>
      <w:r>
        <w:rPr>
          <w:color w:val="262526"/>
          <w:sz w:val="24"/>
        </w:rPr>
        <w:t xml:space="preserve">Schedule 2 of this Rule commences operation on 3 June 2024, immediately after the commencement of Schedules 1 to 6 of the </w:t>
      </w:r>
      <w:r>
        <w:rPr>
          <w:i/>
          <w:color w:val="262526"/>
          <w:sz w:val="24"/>
        </w:rPr>
        <w:t>National Electricity Amendment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(Integrating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storage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into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the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NEM)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2021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 xml:space="preserve">No. </w:t>
      </w:r>
      <w:r>
        <w:rPr>
          <w:i/>
          <w:color w:val="262526"/>
          <w:spacing w:val="-4"/>
          <w:sz w:val="24"/>
        </w:rPr>
        <w:t>13.</w:t>
      </w:r>
    </w:p>
    <w:p w14:paraId="3ED4352F" w14:textId="77777777" w:rsidR="00470E71" w:rsidRDefault="008A1136">
      <w:pPr>
        <w:pStyle w:val="BodyText"/>
        <w:spacing w:before="117" w:line="348" w:lineRule="auto"/>
        <w:ind w:left="701" w:right="930"/>
      </w:pPr>
      <w:r>
        <w:rPr>
          <w:color w:val="262526"/>
        </w:rPr>
        <w:t>Schedule 3 of this Rule commences o</w:t>
      </w:r>
      <w:r>
        <w:rPr>
          <w:color w:val="262526"/>
        </w:rPr>
        <w:t>peration on 31 July 2025. Schedule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4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commences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18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August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2022.</w:t>
      </w:r>
    </w:p>
    <w:p w14:paraId="3ED43530" w14:textId="77777777" w:rsidR="00470E71" w:rsidRDefault="008A1136">
      <w:pPr>
        <w:pStyle w:val="Heading1"/>
        <w:numPr>
          <w:ilvl w:val="0"/>
          <w:numId w:val="7"/>
        </w:numPr>
        <w:tabs>
          <w:tab w:val="left" w:pos="701"/>
          <w:tab w:val="left" w:pos="702"/>
        </w:tabs>
        <w:spacing w:before="228"/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 xml:space="preserve"> </w:t>
      </w:r>
      <w:r>
        <w:rPr>
          <w:color w:val="262526"/>
          <w:spacing w:val="-2"/>
          <w:w w:val="95"/>
        </w:rPr>
        <w:t>Rules</w:t>
      </w:r>
    </w:p>
    <w:p w14:paraId="3ED43531" w14:textId="77777777" w:rsidR="00470E71" w:rsidRDefault="008A1136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5"/>
        </w:rPr>
        <w:t>1.</w:t>
      </w:r>
    </w:p>
    <w:p w14:paraId="3ED43532" w14:textId="77777777" w:rsidR="00470E71" w:rsidRDefault="00470E71">
      <w:pPr>
        <w:pStyle w:val="BodyText"/>
        <w:spacing w:before="6"/>
        <w:rPr>
          <w:sz w:val="30"/>
        </w:rPr>
      </w:pPr>
    </w:p>
    <w:p w14:paraId="3ED43533" w14:textId="77777777" w:rsidR="00470E71" w:rsidRDefault="008A1136">
      <w:pPr>
        <w:pStyle w:val="Heading1"/>
        <w:numPr>
          <w:ilvl w:val="0"/>
          <w:numId w:val="7"/>
        </w:numPr>
        <w:tabs>
          <w:tab w:val="left" w:pos="701"/>
          <w:tab w:val="left" w:pos="702"/>
        </w:tabs>
        <w:spacing w:before="1"/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 xml:space="preserve"> </w:t>
      </w:r>
      <w:r>
        <w:rPr>
          <w:color w:val="262526"/>
          <w:spacing w:val="-2"/>
          <w:w w:val="95"/>
        </w:rPr>
        <w:t>Rules</w:t>
      </w:r>
    </w:p>
    <w:p w14:paraId="3ED43534" w14:textId="77777777" w:rsidR="00470E71" w:rsidRDefault="008A1136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5"/>
        </w:rPr>
        <w:t>2.</w:t>
      </w:r>
    </w:p>
    <w:p w14:paraId="3ED43535" w14:textId="77777777" w:rsidR="00470E71" w:rsidRDefault="00470E71">
      <w:pPr>
        <w:pStyle w:val="BodyText"/>
        <w:spacing w:before="6"/>
        <w:rPr>
          <w:sz w:val="30"/>
        </w:rPr>
      </w:pPr>
    </w:p>
    <w:p w14:paraId="3ED43536" w14:textId="77777777" w:rsidR="00470E71" w:rsidRDefault="008A1136">
      <w:pPr>
        <w:pStyle w:val="Heading1"/>
        <w:numPr>
          <w:ilvl w:val="0"/>
          <w:numId w:val="7"/>
        </w:numPr>
        <w:tabs>
          <w:tab w:val="left" w:pos="701"/>
          <w:tab w:val="left" w:pos="702"/>
        </w:tabs>
        <w:spacing w:line="249" w:lineRule="auto"/>
        <w:ind w:right="566"/>
      </w:pPr>
      <w:r>
        <w:rPr>
          <w:color w:val="262526"/>
        </w:rPr>
        <w:t>Amendment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 xml:space="preserve">Amendment </w:t>
      </w:r>
      <w:r>
        <w:rPr>
          <w:color w:val="262526"/>
          <w:spacing w:val="-2"/>
        </w:rPr>
        <w:t>(Updating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Short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Term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PASA)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Rule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2022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 xml:space="preserve">National </w:t>
      </w:r>
      <w:r>
        <w:rPr>
          <w:color w:val="262526"/>
        </w:rPr>
        <w:t>Electricity Rules</w:t>
      </w:r>
    </w:p>
    <w:p w14:paraId="3ED43537" w14:textId="77777777" w:rsidR="00470E71" w:rsidRDefault="008A1136">
      <w:pPr>
        <w:pStyle w:val="BodyText"/>
        <w:spacing w:before="118" w:line="249" w:lineRule="auto"/>
        <w:ind w:left="701" w:right="191"/>
      </w:pPr>
      <w:r>
        <w:rPr>
          <w:color w:val="262526"/>
        </w:rPr>
        <w:t>The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(Updating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Short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PASA)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2022 and the National Electricity Rules are each amended as set out in Schedule 3.</w:t>
      </w:r>
    </w:p>
    <w:p w14:paraId="3ED43538" w14:textId="77777777" w:rsidR="00470E71" w:rsidRDefault="00470E71">
      <w:pPr>
        <w:pStyle w:val="BodyText"/>
        <w:rPr>
          <w:sz w:val="29"/>
        </w:rPr>
      </w:pPr>
    </w:p>
    <w:p w14:paraId="3ED43539" w14:textId="77777777" w:rsidR="00470E71" w:rsidRDefault="008A1136">
      <w:pPr>
        <w:pStyle w:val="Heading1"/>
        <w:numPr>
          <w:ilvl w:val="0"/>
          <w:numId w:val="7"/>
        </w:numPr>
        <w:tabs>
          <w:tab w:val="left" w:pos="701"/>
          <w:tab w:val="left" w:pos="702"/>
        </w:tabs>
        <w:spacing w:before="1"/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 xml:space="preserve"> </w:t>
      </w:r>
      <w:r>
        <w:rPr>
          <w:color w:val="262526"/>
          <w:spacing w:val="-2"/>
          <w:w w:val="95"/>
        </w:rPr>
        <w:t>Rules</w:t>
      </w:r>
    </w:p>
    <w:p w14:paraId="3ED4353A" w14:textId="77777777" w:rsidR="00470E71" w:rsidRDefault="008A1136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5"/>
        </w:rPr>
        <w:t>4.</w:t>
      </w:r>
    </w:p>
    <w:p w14:paraId="3ED4353B" w14:textId="77777777" w:rsidR="00470E71" w:rsidRDefault="00470E71">
      <w:pPr>
        <w:sectPr w:rsidR="00470E71">
          <w:headerReference w:type="default" r:id="rId11"/>
          <w:footerReference w:type="default" r:id="rId12"/>
          <w:pgSz w:w="11910" w:h="16840"/>
          <w:pgMar w:top="1320" w:right="1680" w:bottom="860" w:left="1680" w:header="576" w:footer="673" w:gutter="0"/>
          <w:pgNumType w:start="2"/>
          <w:cols w:space="720"/>
        </w:sectPr>
      </w:pPr>
    </w:p>
    <w:p w14:paraId="3ED4353C" w14:textId="77777777" w:rsidR="00470E71" w:rsidRDefault="008A1136">
      <w:pPr>
        <w:pStyle w:val="Heading1"/>
        <w:spacing w:before="81"/>
        <w:ind w:left="134" w:firstLine="0"/>
      </w:pPr>
      <w:r>
        <w:rPr>
          <w:color w:val="262526"/>
          <w:w w:val="95"/>
        </w:rPr>
        <w:lastRenderedPageBreak/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1</w:t>
      </w:r>
    </w:p>
    <w:p w14:paraId="3ED4353D" w14:textId="77777777" w:rsidR="00470E71" w:rsidRDefault="008A1136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spacing w:val="-2"/>
          <w:w w:val="95"/>
          <w:sz w:val="28"/>
        </w:rPr>
        <w:t>Rules</w:t>
      </w:r>
    </w:p>
    <w:p w14:paraId="3ED4353E" w14:textId="77777777" w:rsidR="00470E71" w:rsidRDefault="008A1136">
      <w:pPr>
        <w:pStyle w:val="BodyText"/>
        <w:spacing w:before="128"/>
        <w:ind w:right="132"/>
        <w:jc w:val="right"/>
      </w:pPr>
      <w:r>
        <w:rPr>
          <w:color w:val="262526"/>
        </w:rPr>
        <w:t xml:space="preserve">(Clause </w:t>
      </w:r>
      <w:r>
        <w:rPr>
          <w:color w:val="262526"/>
          <w:spacing w:val="-5"/>
        </w:rPr>
        <w:t>3)</w:t>
      </w:r>
    </w:p>
    <w:p w14:paraId="3ED4353F" w14:textId="77777777" w:rsidR="00470E71" w:rsidRDefault="00470E71">
      <w:pPr>
        <w:jc w:val="right"/>
        <w:sectPr w:rsidR="00470E71">
          <w:pgSz w:w="11910" w:h="16840"/>
          <w:pgMar w:top="1320" w:right="1680" w:bottom="860" w:left="1680" w:header="576" w:footer="673" w:gutter="0"/>
          <w:cols w:num="2" w:space="720" w:equalWidth="0">
            <w:col w:w="1624" w:space="531"/>
            <w:col w:w="6395"/>
          </w:cols>
        </w:sectPr>
      </w:pPr>
    </w:p>
    <w:p w14:paraId="3ED43540" w14:textId="77777777" w:rsidR="00470E71" w:rsidRDefault="00470E71">
      <w:pPr>
        <w:pStyle w:val="BodyText"/>
        <w:rPr>
          <w:sz w:val="22"/>
        </w:rPr>
      </w:pPr>
    </w:p>
    <w:p w14:paraId="3ED43541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68"/>
        </w:tabs>
        <w:spacing w:before="91" w:line="249" w:lineRule="auto"/>
        <w:ind w:right="1254" w:hanging="2833"/>
      </w:pPr>
      <w:r>
        <w:rPr>
          <w:color w:val="262526"/>
        </w:rPr>
        <w:t>Rule 3.7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  <w:w w:val="95"/>
        </w:rPr>
        <w:t xml:space="preserve">Projected Assessment of System </w:t>
      </w:r>
      <w:r>
        <w:rPr>
          <w:color w:val="262526"/>
          <w:spacing w:val="-2"/>
        </w:rPr>
        <w:t>Adequacy</w:t>
      </w:r>
    </w:p>
    <w:p w14:paraId="3ED43542" w14:textId="77777777" w:rsidR="00470E71" w:rsidRDefault="008A1136">
      <w:pPr>
        <w:pStyle w:val="BodyText"/>
        <w:spacing w:before="117"/>
        <w:ind w:left="134"/>
      </w:pPr>
      <w:r>
        <w:rPr>
          <w:color w:val="262526"/>
        </w:rPr>
        <w:t xml:space="preserve">In rule 3.7, after the heading, </w:t>
      </w:r>
      <w:r>
        <w:rPr>
          <w:color w:val="262526"/>
          <w:spacing w:val="-2"/>
        </w:rPr>
        <w:t>insert:</w:t>
      </w:r>
    </w:p>
    <w:p w14:paraId="3ED43543" w14:textId="77777777" w:rsidR="00470E71" w:rsidRDefault="008A1136">
      <w:pPr>
        <w:pStyle w:val="BodyText"/>
        <w:spacing w:before="182"/>
        <w:ind w:left="1268"/>
      </w:pPr>
      <w:r>
        <w:rPr>
          <w:color w:val="262526"/>
        </w:rPr>
        <w:t>(a0)</w:t>
      </w:r>
      <w:r>
        <w:rPr>
          <w:color w:val="262526"/>
          <w:spacing w:val="30"/>
        </w:rPr>
        <w:t xml:space="preserve">  </w:t>
      </w:r>
      <w:r>
        <w:rPr>
          <w:color w:val="262526"/>
        </w:rPr>
        <w:t xml:space="preserve">In this </w:t>
      </w:r>
      <w:r>
        <w:rPr>
          <w:color w:val="262526"/>
          <w:spacing w:val="-2"/>
        </w:rPr>
        <w:t>rule:</w:t>
      </w:r>
    </w:p>
    <w:p w14:paraId="3ED43544" w14:textId="77777777" w:rsidR="00470E71" w:rsidRDefault="008A1136">
      <w:pPr>
        <w:spacing w:before="182"/>
        <w:ind w:left="1834"/>
        <w:jc w:val="both"/>
        <w:rPr>
          <w:sz w:val="24"/>
        </w:rPr>
      </w:pPr>
      <w:r>
        <w:rPr>
          <w:b/>
          <w:color w:val="262526"/>
          <w:sz w:val="24"/>
        </w:rPr>
        <w:t>PASA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objective</w:t>
      </w:r>
      <w:r>
        <w:rPr>
          <w:b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meaning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3.7.1(b).</w:t>
      </w:r>
    </w:p>
    <w:p w14:paraId="3ED43545" w14:textId="77777777" w:rsidR="00470E71" w:rsidRDefault="008A1136">
      <w:pPr>
        <w:spacing w:before="183" w:line="249" w:lineRule="auto"/>
        <w:ind w:left="1834" w:right="128"/>
        <w:jc w:val="both"/>
        <w:rPr>
          <w:sz w:val="24"/>
        </w:rPr>
      </w:pPr>
      <w:r>
        <w:rPr>
          <w:b/>
          <w:color w:val="262526"/>
          <w:sz w:val="24"/>
        </w:rPr>
        <w:t xml:space="preserve">unit recall time </w:t>
      </w:r>
      <w:r>
        <w:rPr>
          <w:color w:val="262526"/>
          <w:sz w:val="24"/>
        </w:rPr>
        <w:t xml:space="preserve">means, for a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 xml:space="preserve">, the period in which the </w:t>
      </w:r>
      <w:r>
        <w:rPr>
          <w:i/>
          <w:color w:val="262526"/>
          <w:sz w:val="24"/>
        </w:rPr>
        <w:t xml:space="preserve">plant </w:t>
      </w:r>
      <w:r>
        <w:rPr>
          <w:color w:val="262526"/>
          <w:sz w:val="24"/>
        </w:rPr>
        <w:t xml:space="preserve">can be made available under normal conditions after a period of unavailability as determined in accordance with the </w:t>
      </w:r>
      <w:r>
        <w:rPr>
          <w:i/>
          <w:color w:val="262526"/>
          <w:sz w:val="24"/>
        </w:rPr>
        <w:t>reliability standard implementation guidelines</w:t>
      </w:r>
      <w:r>
        <w:rPr>
          <w:color w:val="262526"/>
          <w:sz w:val="24"/>
        </w:rPr>
        <w:t>.</w:t>
      </w:r>
    </w:p>
    <w:p w14:paraId="3ED43546" w14:textId="77777777" w:rsidR="00470E71" w:rsidRDefault="008A1136">
      <w:pPr>
        <w:spacing w:before="174" w:line="249" w:lineRule="auto"/>
        <w:ind w:left="1834" w:right="130"/>
        <w:jc w:val="both"/>
        <w:rPr>
          <w:sz w:val="24"/>
        </w:rPr>
      </w:pPr>
      <w:r>
        <w:rPr>
          <w:b/>
          <w:color w:val="262526"/>
          <w:sz w:val="24"/>
        </w:rPr>
        <w:t xml:space="preserve">unit state </w:t>
      </w:r>
      <w:r>
        <w:rPr>
          <w:color w:val="262526"/>
          <w:sz w:val="24"/>
        </w:rPr>
        <w:t xml:space="preserve">means the availability or unavailability of a </w:t>
      </w:r>
      <w:r>
        <w:rPr>
          <w:i/>
          <w:color w:val="262526"/>
          <w:sz w:val="24"/>
        </w:rPr>
        <w:t>sch</w:t>
      </w:r>
      <w:r>
        <w:rPr>
          <w:i/>
          <w:color w:val="262526"/>
          <w:sz w:val="24"/>
        </w:rPr>
        <w:t>eduled generating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reason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availability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unavailability,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 xml:space="preserve">as </w:t>
      </w:r>
      <w:r>
        <w:rPr>
          <w:color w:val="262526"/>
          <w:spacing w:val="-2"/>
          <w:sz w:val="24"/>
        </w:rPr>
        <w:t>determined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reliability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standard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implementation guidelines</w:t>
      </w:r>
      <w:r>
        <w:rPr>
          <w:color w:val="262526"/>
          <w:spacing w:val="-2"/>
          <w:sz w:val="24"/>
        </w:rPr>
        <w:t>.</w:t>
      </w:r>
    </w:p>
    <w:p w14:paraId="3ED43547" w14:textId="77777777" w:rsidR="00470E71" w:rsidRDefault="00470E71">
      <w:pPr>
        <w:pStyle w:val="BodyText"/>
        <w:spacing w:before="9"/>
        <w:rPr>
          <w:sz w:val="29"/>
        </w:rPr>
      </w:pPr>
    </w:p>
    <w:p w14:paraId="3ED43548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57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3.7.1</w:t>
      </w:r>
      <w:r>
        <w:rPr>
          <w:color w:val="262526"/>
        </w:rPr>
        <w:tab/>
      </w:r>
      <w:r>
        <w:rPr>
          <w:color w:val="262526"/>
          <w:w w:val="95"/>
        </w:rPr>
        <w:t>Administration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 xml:space="preserve"> </w:t>
      </w:r>
      <w:r>
        <w:rPr>
          <w:color w:val="262526"/>
          <w:spacing w:val="-4"/>
          <w:w w:val="95"/>
        </w:rPr>
        <w:t>PASA</w:t>
      </w:r>
    </w:p>
    <w:p w14:paraId="3ED43549" w14:textId="77777777" w:rsidR="00470E71" w:rsidRDefault="008A1136">
      <w:pPr>
        <w:pStyle w:val="BodyText"/>
        <w:spacing w:before="242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3.7.1(b),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"(or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up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years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advance,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where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specified)",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"(the</w:t>
      </w:r>
    </w:p>
    <w:p w14:paraId="3ED4354A" w14:textId="77777777" w:rsidR="00470E71" w:rsidRDefault="008A1136">
      <w:pPr>
        <w:spacing w:before="12"/>
        <w:ind w:left="134"/>
        <w:rPr>
          <w:sz w:val="24"/>
        </w:rPr>
      </w:pPr>
      <w:r>
        <w:rPr>
          <w:b/>
          <w:color w:val="262526"/>
          <w:spacing w:val="-6"/>
          <w:sz w:val="24"/>
        </w:rPr>
        <w:t>PASA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pacing w:val="-2"/>
          <w:sz w:val="24"/>
        </w:rPr>
        <w:t>objective</w:t>
      </w:r>
      <w:r>
        <w:rPr>
          <w:color w:val="262526"/>
          <w:spacing w:val="-2"/>
          <w:sz w:val="24"/>
        </w:rPr>
        <w:t>)".</w:t>
      </w:r>
    </w:p>
    <w:p w14:paraId="3ED4354B" w14:textId="77777777" w:rsidR="00470E71" w:rsidRDefault="00470E71">
      <w:pPr>
        <w:pStyle w:val="BodyText"/>
        <w:spacing w:before="6"/>
        <w:rPr>
          <w:sz w:val="30"/>
        </w:rPr>
      </w:pPr>
    </w:p>
    <w:p w14:paraId="3ED4354C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57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3.7.1</w:t>
      </w:r>
      <w:r>
        <w:rPr>
          <w:color w:val="262526"/>
        </w:rPr>
        <w:tab/>
      </w:r>
      <w:r>
        <w:rPr>
          <w:color w:val="262526"/>
          <w:w w:val="95"/>
        </w:rPr>
        <w:t>Administration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 xml:space="preserve"> </w:t>
      </w:r>
      <w:r>
        <w:rPr>
          <w:color w:val="262526"/>
          <w:spacing w:val="-4"/>
          <w:w w:val="95"/>
        </w:rPr>
        <w:t>PASA</w:t>
      </w:r>
    </w:p>
    <w:p w14:paraId="3ED4354D" w14:textId="77777777" w:rsidR="00470E71" w:rsidRDefault="008A1136">
      <w:pPr>
        <w:pStyle w:val="BodyText"/>
        <w:spacing w:before="129" w:line="249" w:lineRule="auto"/>
        <w:ind w:left="134" w:hanging="1"/>
      </w:pPr>
      <w:r>
        <w:rPr>
          <w:color w:val="262526"/>
          <w:spacing w:val="-2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clause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3.7.1(c)(1)(ii),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after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"intended</w:t>
      </w:r>
      <w:r>
        <w:rPr>
          <w:color w:val="262526"/>
          <w:spacing w:val="-4"/>
        </w:rPr>
        <w:t xml:space="preserve"> </w:t>
      </w:r>
      <w:r>
        <w:rPr>
          <w:i/>
          <w:color w:val="262526"/>
          <w:spacing w:val="-2"/>
        </w:rPr>
        <w:t>plant</w:t>
      </w:r>
      <w:r>
        <w:rPr>
          <w:i/>
          <w:color w:val="262526"/>
          <w:spacing w:val="-4"/>
        </w:rPr>
        <w:t xml:space="preserve"> </w:t>
      </w:r>
      <w:r>
        <w:rPr>
          <w:color w:val="262526"/>
          <w:spacing w:val="-2"/>
        </w:rPr>
        <w:t>availabilities",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insert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",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unit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states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 xml:space="preserve">unit </w:t>
      </w:r>
      <w:r>
        <w:rPr>
          <w:color w:val="262526"/>
        </w:rPr>
        <w:t>recall times".</w:t>
      </w:r>
    </w:p>
    <w:p w14:paraId="3ED4354E" w14:textId="77777777" w:rsidR="00470E71" w:rsidRDefault="00470E71">
      <w:pPr>
        <w:pStyle w:val="BodyText"/>
        <w:rPr>
          <w:sz w:val="29"/>
        </w:rPr>
      </w:pPr>
    </w:p>
    <w:p w14:paraId="3ED4354F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50" w14:textId="77777777" w:rsidR="00470E71" w:rsidRDefault="008A1136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3.7.2(a),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"paragraphs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(d)(1)(i)",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",</w:t>
      </w:r>
      <w:r>
        <w:rPr>
          <w:color w:val="262526"/>
          <w:spacing w:val="-2"/>
        </w:rPr>
        <w:t xml:space="preserve"> (d1)".</w:t>
      </w:r>
    </w:p>
    <w:p w14:paraId="3ED43551" w14:textId="77777777" w:rsidR="00470E71" w:rsidRDefault="00470E71">
      <w:pPr>
        <w:pStyle w:val="BodyText"/>
        <w:spacing w:before="6"/>
        <w:rPr>
          <w:sz w:val="30"/>
        </w:rPr>
      </w:pPr>
    </w:p>
    <w:p w14:paraId="3ED43552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53" w14:textId="77777777" w:rsidR="00470E71" w:rsidRDefault="008A1136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3.7.2(d),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3ED43554" w14:textId="77777777" w:rsidR="00470E71" w:rsidRDefault="008A1136">
      <w:pPr>
        <w:spacing w:before="182" w:line="249" w:lineRule="auto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(d1)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The following </w:t>
      </w:r>
      <w:r>
        <w:rPr>
          <w:i/>
          <w:color w:val="262526"/>
          <w:sz w:val="24"/>
        </w:rPr>
        <w:t xml:space="preserve">medium term PASA input </w:t>
      </w:r>
      <w:r>
        <w:rPr>
          <w:color w:val="262526"/>
          <w:sz w:val="24"/>
        </w:rPr>
        <w:t xml:space="preserve">must be submitted by each relevant </w:t>
      </w:r>
      <w:r>
        <w:rPr>
          <w:i/>
          <w:color w:val="262526"/>
          <w:sz w:val="24"/>
        </w:rPr>
        <w:t xml:space="preserve">Scheduled Generator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 xml:space="preserve">timetable </w:t>
      </w:r>
      <w:r>
        <w:rPr>
          <w:color w:val="262526"/>
          <w:sz w:val="24"/>
        </w:rPr>
        <w:t xml:space="preserve">and must represent the </w:t>
      </w:r>
      <w:r>
        <w:rPr>
          <w:i/>
          <w:color w:val="262526"/>
          <w:sz w:val="24"/>
        </w:rPr>
        <w:t xml:space="preserve">Scheduled Generator's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Market Participant's </w:t>
      </w:r>
      <w:r>
        <w:rPr>
          <w:color w:val="262526"/>
          <w:sz w:val="24"/>
        </w:rPr>
        <w:t>current intentions and best estimates:</w:t>
      </w:r>
    </w:p>
    <w:p w14:paraId="3ED43555" w14:textId="77777777" w:rsidR="00470E71" w:rsidRDefault="008A1136">
      <w:pPr>
        <w:pStyle w:val="ListParagraph"/>
        <w:numPr>
          <w:ilvl w:val="1"/>
          <w:numId w:val="6"/>
        </w:numPr>
        <w:tabs>
          <w:tab w:val="left" w:pos="2403"/>
        </w:tabs>
        <w:spacing w:before="174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the unit state, which must distinguish between a physical and economic reason for unavailability in accordance with the </w:t>
      </w:r>
      <w:r>
        <w:rPr>
          <w:i/>
          <w:color w:val="262526"/>
          <w:sz w:val="24"/>
        </w:rPr>
        <w:t xml:space="preserve">reliability standard implementation guidelines </w:t>
      </w:r>
      <w:r>
        <w:rPr>
          <w:color w:val="262526"/>
          <w:sz w:val="24"/>
        </w:rPr>
        <w:t xml:space="preserve">as appropriate; </w:t>
      </w:r>
      <w:r>
        <w:rPr>
          <w:color w:val="262526"/>
          <w:spacing w:val="-4"/>
          <w:sz w:val="24"/>
        </w:rPr>
        <w:t>and</w:t>
      </w:r>
    </w:p>
    <w:p w14:paraId="3ED43556" w14:textId="77777777" w:rsidR="00470E71" w:rsidRDefault="00470E71">
      <w:pPr>
        <w:spacing w:line="249" w:lineRule="auto"/>
        <w:jc w:val="both"/>
        <w:rPr>
          <w:sz w:val="24"/>
        </w:rPr>
        <w:sectPr w:rsidR="00470E7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14:paraId="3ED43557" w14:textId="77777777" w:rsidR="00470E71" w:rsidRDefault="008A1136">
      <w:pPr>
        <w:pStyle w:val="ListParagraph"/>
        <w:numPr>
          <w:ilvl w:val="1"/>
          <w:numId w:val="6"/>
        </w:numPr>
        <w:tabs>
          <w:tab w:val="left" w:pos="2406"/>
        </w:tabs>
        <w:spacing w:before="82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the unit recall time, if required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for a u</w:t>
      </w:r>
      <w:r>
        <w:rPr>
          <w:color w:val="262526"/>
          <w:sz w:val="24"/>
        </w:rPr>
        <w:t>nit state as specified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implementation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,</w:t>
      </w:r>
    </w:p>
    <w:p w14:paraId="3ED43558" w14:textId="77777777" w:rsidR="00470E71" w:rsidRDefault="008A1136">
      <w:pPr>
        <w:spacing w:before="172"/>
        <w:ind w:left="1834"/>
        <w:rPr>
          <w:sz w:val="24"/>
        </w:rPr>
      </w:pP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pacing w:val="-4"/>
          <w:sz w:val="24"/>
        </w:rPr>
        <w:t>day</w:t>
      </w:r>
      <w:r>
        <w:rPr>
          <w:color w:val="262526"/>
          <w:spacing w:val="-4"/>
          <w:sz w:val="24"/>
        </w:rPr>
        <w:t>.</w:t>
      </w:r>
    </w:p>
    <w:p w14:paraId="3ED43559" w14:textId="77777777" w:rsidR="00470E71" w:rsidRDefault="00470E71">
      <w:pPr>
        <w:pStyle w:val="BodyText"/>
        <w:spacing w:before="6"/>
        <w:rPr>
          <w:sz w:val="30"/>
        </w:rPr>
      </w:pPr>
    </w:p>
    <w:p w14:paraId="3ED4355A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5B" w14:textId="77777777" w:rsidR="00470E71" w:rsidRDefault="008A1136">
      <w:pPr>
        <w:spacing w:before="129" w:line="249" w:lineRule="auto"/>
        <w:ind w:left="134" w:right="132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3.7.2(f)(5),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"individual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PASA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availability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and substitute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PASA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availability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unit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state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unit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recall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time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generating unit</w:t>
      </w:r>
      <w:r>
        <w:rPr>
          <w:color w:val="262526"/>
          <w:spacing w:val="-2"/>
          <w:sz w:val="24"/>
        </w:rPr>
        <w:t>".</w:t>
      </w:r>
    </w:p>
    <w:p w14:paraId="3ED4355C" w14:textId="77777777" w:rsidR="00470E71" w:rsidRDefault="00470E71">
      <w:pPr>
        <w:pStyle w:val="BodyText"/>
        <w:spacing w:before="8"/>
        <w:rPr>
          <w:sz w:val="29"/>
        </w:rPr>
      </w:pPr>
    </w:p>
    <w:p w14:paraId="3ED4355D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5E" w14:textId="77777777" w:rsidR="00470E71" w:rsidRDefault="008A1136">
      <w:pPr>
        <w:pStyle w:val="BodyText"/>
        <w:spacing w:before="128"/>
        <w:ind w:left="134"/>
        <w:jc w:val="both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3.7.2(h),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3ED4355F" w14:textId="77777777" w:rsidR="00470E71" w:rsidRDefault="008A1136">
      <w:pPr>
        <w:pStyle w:val="ListParagraph"/>
        <w:numPr>
          <w:ilvl w:val="0"/>
          <w:numId w:val="5"/>
        </w:numPr>
        <w:tabs>
          <w:tab w:val="left" w:pos="1834"/>
          <w:tab w:val="left" w:pos="1835"/>
        </w:tabs>
        <w:spacing w:before="183" w:line="249" w:lineRule="auto"/>
        <w:ind w:right="129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regard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PASA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objective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when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developing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 approach to defining:</w:t>
      </w:r>
    </w:p>
    <w:p w14:paraId="3ED43560" w14:textId="77777777" w:rsidR="00470E71" w:rsidRDefault="008A1136">
      <w:pPr>
        <w:pStyle w:val="ListParagraph"/>
        <w:numPr>
          <w:ilvl w:val="1"/>
          <w:numId w:val="5"/>
        </w:numPr>
        <w:tabs>
          <w:tab w:val="left" w:pos="2402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period in which </w:t>
      </w:r>
      <w:r>
        <w:rPr>
          <w:i/>
          <w:color w:val="262526"/>
          <w:sz w:val="24"/>
        </w:rPr>
        <w:t xml:space="preserve">plant </w:t>
      </w:r>
      <w:r>
        <w:rPr>
          <w:color w:val="262526"/>
          <w:sz w:val="24"/>
        </w:rPr>
        <w:t>can be made available under normal conditions after a period of unavailability;</w:t>
      </w:r>
    </w:p>
    <w:p w14:paraId="3ED43561" w14:textId="77777777" w:rsidR="00470E71" w:rsidRDefault="008A1136">
      <w:pPr>
        <w:pStyle w:val="ListParagraph"/>
        <w:numPr>
          <w:ilvl w:val="1"/>
          <w:numId w:val="5"/>
        </w:numPr>
        <w:tabs>
          <w:tab w:val="left" w:pos="2400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reasons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unavailability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 xml:space="preserve">, </w:t>
      </w:r>
      <w:r>
        <w:rPr>
          <w:color w:val="262526"/>
          <w:sz w:val="24"/>
        </w:rPr>
        <w:t>including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how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distinguish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between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physical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economic reason for the unavailability,</w:t>
      </w:r>
    </w:p>
    <w:p w14:paraId="3ED43562" w14:textId="77777777" w:rsidR="00470E71" w:rsidRDefault="008A1136">
      <w:pPr>
        <w:spacing w:before="173"/>
        <w:ind w:left="1834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purposes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reliability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standard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implementation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guidelines</w:t>
      </w:r>
      <w:r>
        <w:rPr>
          <w:color w:val="262526"/>
          <w:spacing w:val="-2"/>
          <w:sz w:val="24"/>
        </w:rPr>
        <w:t>.</w:t>
      </w:r>
    </w:p>
    <w:p w14:paraId="3ED43563" w14:textId="77777777" w:rsidR="00470E71" w:rsidRDefault="00470E71">
      <w:pPr>
        <w:pStyle w:val="BodyText"/>
        <w:spacing w:before="5"/>
        <w:rPr>
          <w:sz w:val="30"/>
        </w:rPr>
      </w:pPr>
    </w:p>
    <w:p w14:paraId="3ED43564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68"/>
        </w:tabs>
        <w:spacing w:before="1"/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3.9.3D</w:t>
      </w:r>
      <w:r>
        <w:rPr>
          <w:color w:val="262526"/>
        </w:rPr>
        <w:tab/>
      </w:r>
      <w:r>
        <w:rPr>
          <w:color w:val="262526"/>
          <w:w w:val="95"/>
        </w:rPr>
        <w:t>Implementation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reliability</w:t>
      </w:r>
      <w:r>
        <w:rPr>
          <w:color w:val="262526"/>
          <w:spacing w:val="25"/>
        </w:rPr>
        <w:t xml:space="preserve"> </w:t>
      </w:r>
      <w:r>
        <w:rPr>
          <w:color w:val="262526"/>
          <w:spacing w:val="-2"/>
          <w:w w:val="95"/>
        </w:rPr>
        <w:t>standard</w:t>
      </w:r>
    </w:p>
    <w:p w14:paraId="3ED43565" w14:textId="77777777" w:rsidR="00470E71" w:rsidRDefault="008A1136">
      <w:pPr>
        <w:spacing w:before="128" w:line="249" w:lineRule="auto"/>
        <w:ind w:left="134" w:right="132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3.9.3D(b1),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"the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implementation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set out:", insert:</w:t>
      </w:r>
    </w:p>
    <w:p w14:paraId="3ED43566" w14:textId="77777777" w:rsidR="00470E71" w:rsidRDefault="008A1136">
      <w:pPr>
        <w:spacing w:before="172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(1A) the form of information to be submitted by each relevant </w:t>
      </w:r>
      <w:r>
        <w:rPr>
          <w:i/>
          <w:color w:val="262526"/>
          <w:sz w:val="24"/>
        </w:rPr>
        <w:t xml:space="preserve">Scheduled Generator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under clause </w:t>
      </w:r>
      <w:r>
        <w:rPr>
          <w:color w:val="262526"/>
          <w:spacing w:val="-2"/>
          <w:sz w:val="24"/>
        </w:rPr>
        <w:t>3.7.2(d1);</w:t>
      </w:r>
    </w:p>
    <w:p w14:paraId="3ED43567" w14:textId="77777777" w:rsidR="00470E71" w:rsidRDefault="00470E71">
      <w:pPr>
        <w:pStyle w:val="BodyText"/>
        <w:spacing w:before="9"/>
        <w:rPr>
          <w:sz w:val="29"/>
        </w:rPr>
      </w:pPr>
    </w:p>
    <w:p w14:paraId="3ED43568" w14:textId="77777777" w:rsidR="00470E71" w:rsidRDefault="008A1136">
      <w:pPr>
        <w:pStyle w:val="Heading1"/>
        <w:numPr>
          <w:ilvl w:val="0"/>
          <w:numId w:val="6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Glossary</w:t>
      </w:r>
    </w:p>
    <w:p w14:paraId="3ED43569" w14:textId="77777777" w:rsidR="00470E71" w:rsidRDefault="008A1136">
      <w:pPr>
        <w:pStyle w:val="BodyText"/>
        <w:spacing w:before="128" w:line="249" w:lineRule="auto"/>
        <w:ind w:left="134"/>
      </w:pPr>
      <w:r>
        <w:rPr>
          <w:color w:val="262526"/>
        </w:rPr>
        <w:t>In the definition of "</w:t>
      </w:r>
      <w:r>
        <w:rPr>
          <w:b/>
          <w:i/>
          <w:color w:val="262526"/>
        </w:rPr>
        <w:t>medium term PASA</w:t>
      </w:r>
      <w:r>
        <w:rPr>
          <w:b/>
          <w:i/>
          <w:color w:val="262526"/>
          <w:spacing w:val="-7"/>
        </w:rPr>
        <w:t xml:space="preserve"> </w:t>
      </w:r>
      <w:r>
        <w:rPr>
          <w:b/>
          <w:i/>
          <w:color w:val="262526"/>
        </w:rPr>
        <w:t>inputs</w:t>
      </w:r>
      <w:r>
        <w:rPr>
          <w:color w:val="262526"/>
        </w:rPr>
        <w:t>", omit "clauses 3.7.2(c) a</w:t>
      </w:r>
      <w:r>
        <w:rPr>
          <w:color w:val="262526"/>
        </w:rPr>
        <w:t>nd (d)" and substitute "clauses 3.7.2(c), (d) and (d1)".</w:t>
      </w:r>
    </w:p>
    <w:p w14:paraId="3ED4356A" w14:textId="77777777" w:rsidR="00470E71" w:rsidRDefault="00470E71">
      <w:pPr>
        <w:spacing w:line="249" w:lineRule="auto"/>
        <w:sectPr w:rsidR="00470E71">
          <w:pgSz w:w="11910" w:h="16840"/>
          <w:pgMar w:top="1320" w:right="1680" w:bottom="860" w:left="1680" w:header="576" w:footer="673" w:gutter="0"/>
          <w:cols w:space="720"/>
        </w:sectPr>
      </w:pPr>
    </w:p>
    <w:p w14:paraId="3ED4356B" w14:textId="77777777" w:rsidR="00470E71" w:rsidRDefault="008A1136">
      <w:pPr>
        <w:pStyle w:val="Heading1"/>
        <w:spacing w:before="81"/>
        <w:ind w:left="134" w:firstLine="0"/>
      </w:pPr>
      <w:r>
        <w:rPr>
          <w:color w:val="262526"/>
          <w:w w:val="95"/>
        </w:rPr>
        <w:lastRenderedPageBreak/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2</w:t>
      </w:r>
    </w:p>
    <w:p w14:paraId="3ED4356C" w14:textId="77777777" w:rsidR="00470E71" w:rsidRDefault="008A1136">
      <w:pPr>
        <w:spacing w:before="81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spacing w:val="-2"/>
          <w:w w:val="95"/>
          <w:sz w:val="28"/>
        </w:rPr>
        <w:t>Rules</w:t>
      </w:r>
    </w:p>
    <w:p w14:paraId="3ED4356D" w14:textId="77777777" w:rsidR="00470E71" w:rsidRDefault="008A1136">
      <w:pPr>
        <w:pStyle w:val="BodyText"/>
        <w:spacing w:before="128"/>
        <w:ind w:right="132"/>
        <w:jc w:val="right"/>
      </w:pPr>
      <w:r>
        <w:rPr>
          <w:color w:val="262526"/>
        </w:rPr>
        <w:t xml:space="preserve">(Clause </w:t>
      </w:r>
      <w:r>
        <w:rPr>
          <w:color w:val="262526"/>
          <w:spacing w:val="-5"/>
        </w:rPr>
        <w:t>4)</w:t>
      </w:r>
    </w:p>
    <w:p w14:paraId="3ED4356E" w14:textId="77777777" w:rsidR="00470E71" w:rsidRDefault="00470E71">
      <w:pPr>
        <w:jc w:val="right"/>
        <w:sectPr w:rsidR="00470E71">
          <w:pgSz w:w="11910" w:h="16840"/>
          <w:pgMar w:top="1320" w:right="1680" w:bottom="860" w:left="1680" w:header="576" w:footer="673" w:gutter="0"/>
          <w:cols w:num="2" w:space="720" w:equalWidth="0">
            <w:col w:w="1624" w:space="531"/>
            <w:col w:w="6395"/>
          </w:cols>
        </w:sectPr>
      </w:pPr>
    </w:p>
    <w:p w14:paraId="3ED4356F" w14:textId="77777777" w:rsidR="00470E71" w:rsidRDefault="00470E71">
      <w:pPr>
        <w:pStyle w:val="BodyText"/>
        <w:rPr>
          <w:sz w:val="22"/>
        </w:rPr>
      </w:pPr>
    </w:p>
    <w:p w14:paraId="3ED43570" w14:textId="77777777" w:rsidR="00470E71" w:rsidRDefault="008A1136">
      <w:pPr>
        <w:pStyle w:val="Heading1"/>
        <w:numPr>
          <w:ilvl w:val="0"/>
          <w:numId w:val="4"/>
        </w:numPr>
        <w:tabs>
          <w:tab w:val="left" w:pos="701"/>
          <w:tab w:val="left" w:pos="702"/>
          <w:tab w:val="left" w:pos="2968"/>
        </w:tabs>
        <w:spacing w:before="91" w:line="249" w:lineRule="auto"/>
        <w:ind w:right="1254" w:hanging="2833"/>
      </w:pPr>
      <w:r>
        <w:rPr>
          <w:color w:val="262526"/>
        </w:rPr>
        <w:t>Rule 3.7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  <w:w w:val="95"/>
        </w:rPr>
        <w:t xml:space="preserve">Projected Assessment of System </w:t>
      </w:r>
      <w:r>
        <w:rPr>
          <w:color w:val="262526"/>
          <w:spacing w:val="-2"/>
        </w:rPr>
        <w:t>Adequacy</w:t>
      </w:r>
    </w:p>
    <w:p w14:paraId="3ED43571" w14:textId="77777777" w:rsidR="00470E71" w:rsidRDefault="008A1136">
      <w:pPr>
        <w:spacing w:before="117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rule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3.7(a0),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b/>
          <w:color w:val="262526"/>
          <w:spacing w:val="-2"/>
          <w:sz w:val="24"/>
        </w:rPr>
        <w:t>unit</w:t>
      </w:r>
      <w:r>
        <w:rPr>
          <w:b/>
          <w:color w:val="262526"/>
          <w:spacing w:val="-7"/>
          <w:sz w:val="24"/>
        </w:rPr>
        <w:t xml:space="preserve"> </w:t>
      </w:r>
      <w:r>
        <w:rPr>
          <w:b/>
          <w:color w:val="262526"/>
          <w:spacing w:val="-2"/>
          <w:sz w:val="24"/>
        </w:rPr>
        <w:t>recall</w:t>
      </w:r>
      <w:r>
        <w:rPr>
          <w:b/>
          <w:color w:val="262526"/>
          <w:spacing w:val="-6"/>
          <w:sz w:val="24"/>
        </w:rPr>
        <w:t xml:space="preserve"> </w:t>
      </w:r>
      <w:r>
        <w:rPr>
          <w:b/>
          <w:color w:val="262526"/>
          <w:spacing w:val="-2"/>
          <w:sz w:val="24"/>
        </w:rPr>
        <w:t>time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 xml:space="preserve">", </w:t>
      </w:r>
      <w:r>
        <w:rPr>
          <w:color w:val="262526"/>
          <w:sz w:val="24"/>
        </w:rPr>
        <w:t xml:space="preserve">insert "or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".</w:t>
      </w:r>
    </w:p>
    <w:p w14:paraId="3ED43572" w14:textId="77777777" w:rsidR="00470E71" w:rsidRDefault="00470E71">
      <w:pPr>
        <w:pStyle w:val="BodyText"/>
        <w:rPr>
          <w:sz w:val="29"/>
        </w:rPr>
      </w:pPr>
    </w:p>
    <w:p w14:paraId="3ED43573" w14:textId="77777777" w:rsidR="00470E71" w:rsidRDefault="008A1136">
      <w:pPr>
        <w:pStyle w:val="Heading1"/>
        <w:numPr>
          <w:ilvl w:val="0"/>
          <w:numId w:val="4"/>
        </w:numPr>
        <w:tabs>
          <w:tab w:val="left" w:pos="701"/>
          <w:tab w:val="left" w:pos="702"/>
          <w:tab w:val="left" w:pos="2968"/>
        </w:tabs>
        <w:spacing w:line="249" w:lineRule="auto"/>
        <w:ind w:right="1254" w:hanging="2833"/>
      </w:pPr>
      <w:r>
        <w:rPr>
          <w:color w:val="262526"/>
        </w:rPr>
        <w:t>Rule 3.7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  <w:w w:val="95"/>
        </w:rPr>
        <w:t xml:space="preserve">Projected Assessment of System </w:t>
      </w:r>
      <w:r>
        <w:rPr>
          <w:color w:val="262526"/>
          <w:spacing w:val="-2"/>
        </w:rPr>
        <w:t>Adequacy</w:t>
      </w:r>
    </w:p>
    <w:p w14:paraId="3ED43574" w14:textId="77777777" w:rsidR="00470E71" w:rsidRDefault="008A1136">
      <w:pPr>
        <w:spacing w:before="118" w:line="249" w:lineRule="auto"/>
        <w:ind w:left="134" w:right="127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3.7(a0),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unit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state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insert "or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".</w:t>
      </w:r>
    </w:p>
    <w:p w14:paraId="3ED43575" w14:textId="77777777" w:rsidR="00470E71" w:rsidRDefault="00470E71">
      <w:pPr>
        <w:pStyle w:val="BodyText"/>
        <w:rPr>
          <w:sz w:val="29"/>
        </w:rPr>
      </w:pPr>
    </w:p>
    <w:p w14:paraId="3ED43576" w14:textId="77777777" w:rsidR="00470E71" w:rsidRDefault="008A1136">
      <w:pPr>
        <w:pStyle w:val="Heading1"/>
        <w:numPr>
          <w:ilvl w:val="0"/>
          <w:numId w:val="4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77" w14:textId="77777777" w:rsidR="00470E71" w:rsidRDefault="008A1136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3.7.2(d1),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pacing w:val="-4"/>
          <w:sz w:val="24"/>
        </w:rPr>
        <w:t>or".</w:t>
      </w:r>
    </w:p>
    <w:p w14:paraId="3ED43578" w14:textId="77777777" w:rsidR="00470E71" w:rsidRDefault="00470E71">
      <w:pPr>
        <w:pStyle w:val="BodyText"/>
        <w:spacing w:before="5"/>
        <w:rPr>
          <w:sz w:val="30"/>
        </w:rPr>
      </w:pPr>
    </w:p>
    <w:p w14:paraId="3ED43579" w14:textId="77777777" w:rsidR="00470E71" w:rsidRDefault="008A1136">
      <w:pPr>
        <w:pStyle w:val="Heading1"/>
        <w:numPr>
          <w:ilvl w:val="0"/>
          <w:numId w:val="4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7A" w14:textId="77777777" w:rsidR="00470E71" w:rsidRDefault="008A1136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3.7.2(d1),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pacing w:val="-5"/>
          <w:sz w:val="24"/>
        </w:rPr>
        <w:t>or"</w:t>
      </w:r>
    </w:p>
    <w:p w14:paraId="3ED4357B" w14:textId="77777777" w:rsidR="00470E71" w:rsidRDefault="00470E71">
      <w:pPr>
        <w:pStyle w:val="BodyText"/>
        <w:spacing w:before="6"/>
        <w:rPr>
          <w:sz w:val="30"/>
        </w:rPr>
      </w:pPr>
    </w:p>
    <w:p w14:paraId="3ED4357C" w14:textId="77777777" w:rsidR="00470E71" w:rsidRDefault="008A1136">
      <w:pPr>
        <w:pStyle w:val="Heading1"/>
        <w:numPr>
          <w:ilvl w:val="0"/>
          <w:numId w:val="4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7D" w14:textId="77777777" w:rsidR="00470E71" w:rsidRDefault="008A1136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3.7.2(d1),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bidirectional unit</w:t>
      </w:r>
      <w:r>
        <w:rPr>
          <w:color w:val="262526"/>
          <w:spacing w:val="-2"/>
          <w:sz w:val="24"/>
        </w:rPr>
        <w:t>".</w:t>
      </w:r>
    </w:p>
    <w:p w14:paraId="3ED4357E" w14:textId="77777777" w:rsidR="00470E71" w:rsidRDefault="00470E71">
      <w:pPr>
        <w:pStyle w:val="BodyText"/>
        <w:rPr>
          <w:sz w:val="29"/>
        </w:rPr>
      </w:pPr>
    </w:p>
    <w:p w14:paraId="3ED4357F" w14:textId="77777777" w:rsidR="00470E71" w:rsidRDefault="008A1136">
      <w:pPr>
        <w:pStyle w:val="Heading1"/>
        <w:numPr>
          <w:ilvl w:val="0"/>
          <w:numId w:val="4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80" w14:textId="77777777" w:rsidR="00470E71" w:rsidRDefault="008A1136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3.7.2(f)(5),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"each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PASA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availability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state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 unit recall time".</w:t>
      </w:r>
    </w:p>
    <w:p w14:paraId="3ED43581" w14:textId="77777777" w:rsidR="00470E71" w:rsidRDefault="00470E71">
      <w:pPr>
        <w:pStyle w:val="BodyText"/>
        <w:rPr>
          <w:sz w:val="29"/>
        </w:rPr>
      </w:pPr>
    </w:p>
    <w:p w14:paraId="3ED43582" w14:textId="77777777" w:rsidR="00470E71" w:rsidRDefault="008A1136">
      <w:pPr>
        <w:pStyle w:val="Heading1"/>
        <w:numPr>
          <w:ilvl w:val="0"/>
          <w:numId w:val="4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term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4"/>
        </w:rPr>
        <w:t>PASA</w:t>
      </w:r>
    </w:p>
    <w:p w14:paraId="3ED43583" w14:textId="77777777" w:rsidR="00470E71" w:rsidRDefault="008A1136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3.7.2(i),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 xml:space="preserve">bidirectional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".</w:t>
      </w:r>
    </w:p>
    <w:p w14:paraId="3ED43584" w14:textId="77777777" w:rsidR="00470E71" w:rsidRDefault="00470E71">
      <w:pPr>
        <w:pStyle w:val="BodyText"/>
        <w:rPr>
          <w:sz w:val="29"/>
        </w:rPr>
      </w:pPr>
    </w:p>
    <w:p w14:paraId="3ED43585" w14:textId="77777777" w:rsidR="00470E71" w:rsidRDefault="008A1136">
      <w:pPr>
        <w:pStyle w:val="Heading1"/>
        <w:numPr>
          <w:ilvl w:val="0"/>
          <w:numId w:val="4"/>
        </w:numPr>
        <w:tabs>
          <w:tab w:val="left" w:pos="701"/>
          <w:tab w:val="left" w:pos="702"/>
          <w:tab w:val="left" w:pos="2968"/>
        </w:tabs>
        <w:ind w:left="701"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3.9.3D</w:t>
      </w:r>
      <w:r>
        <w:rPr>
          <w:color w:val="262526"/>
        </w:rPr>
        <w:tab/>
      </w:r>
      <w:r>
        <w:rPr>
          <w:color w:val="262526"/>
          <w:w w:val="95"/>
        </w:rPr>
        <w:t>Implementation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reliability</w:t>
      </w:r>
      <w:r>
        <w:rPr>
          <w:color w:val="262526"/>
          <w:spacing w:val="25"/>
        </w:rPr>
        <w:t xml:space="preserve"> </w:t>
      </w:r>
      <w:r>
        <w:rPr>
          <w:color w:val="262526"/>
          <w:spacing w:val="-2"/>
          <w:w w:val="95"/>
        </w:rPr>
        <w:t>standard</w:t>
      </w:r>
    </w:p>
    <w:p w14:paraId="3ED43586" w14:textId="77777777" w:rsidR="00470E71" w:rsidRDefault="008A1136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3.9.3D(b1)(1A),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pacing w:val="-4"/>
          <w:sz w:val="24"/>
        </w:rPr>
        <w:t>or".</w:t>
      </w:r>
    </w:p>
    <w:p w14:paraId="3ED43587" w14:textId="77777777" w:rsidR="00470E71" w:rsidRDefault="00470E71">
      <w:pPr>
        <w:rPr>
          <w:sz w:val="24"/>
        </w:rPr>
        <w:sectPr w:rsidR="00470E7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14:paraId="3ED43588" w14:textId="77777777" w:rsidR="00470E71" w:rsidRDefault="008A1136">
      <w:pPr>
        <w:pStyle w:val="Heading1"/>
        <w:spacing w:before="81"/>
        <w:ind w:left="134" w:firstLine="0"/>
      </w:pPr>
      <w:r>
        <w:rPr>
          <w:color w:val="262526"/>
          <w:w w:val="95"/>
        </w:rPr>
        <w:lastRenderedPageBreak/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3</w:t>
      </w:r>
    </w:p>
    <w:p w14:paraId="3ED43589" w14:textId="77777777" w:rsidR="00470E71" w:rsidRDefault="008A1136">
      <w:pPr>
        <w:spacing w:before="81" w:line="249" w:lineRule="auto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z w:val="28"/>
        </w:rPr>
        <w:t xml:space="preserve">Amendment to the National Electricity </w:t>
      </w:r>
      <w:r>
        <w:rPr>
          <w:rFonts w:ascii="Arial"/>
          <w:b/>
          <w:color w:val="262526"/>
          <w:w w:val="95"/>
          <w:sz w:val="28"/>
        </w:rPr>
        <w:t xml:space="preserve">Amendment (Updating Short Term PASA) Rule </w:t>
      </w:r>
      <w:r>
        <w:rPr>
          <w:rFonts w:ascii="Arial"/>
          <w:b/>
          <w:color w:val="262526"/>
          <w:sz w:val="28"/>
        </w:rPr>
        <w:t>2022 and the National Electricity Rules</w:t>
      </w:r>
    </w:p>
    <w:p w14:paraId="3ED4358A" w14:textId="77777777" w:rsidR="00470E71" w:rsidRDefault="00470E71">
      <w:pPr>
        <w:spacing w:line="249" w:lineRule="auto"/>
        <w:rPr>
          <w:rFonts w:ascii="Arial"/>
          <w:sz w:val="28"/>
        </w:rPr>
        <w:sectPr w:rsidR="00470E71">
          <w:pgSz w:w="11910" w:h="16840"/>
          <w:pgMar w:top="1320" w:right="1680" w:bottom="860" w:left="1680" w:header="576" w:footer="673" w:gutter="0"/>
          <w:cols w:num="2" w:space="720" w:equalWidth="0">
            <w:col w:w="1624" w:space="531"/>
            <w:col w:w="6395"/>
          </w:cols>
        </w:sectPr>
      </w:pPr>
    </w:p>
    <w:p w14:paraId="3ED4358B" w14:textId="77777777" w:rsidR="00470E71" w:rsidRDefault="008A1136">
      <w:pPr>
        <w:pStyle w:val="BodyText"/>
        <w:spacing w:before="118"/>
        <w:ind w:right="132"/>
        <w:jc w:val="right"/>
      </w:pPr>
      <w:r>
        <w:rPr>
          <w:color w:val="262526"/>
        </w:rPr>
        <w:t xml:space="preserve">(Clause </w:t>
      </w:r>
      <w:r>
        <w:rPr>
          <w:color w:val="262526"/>
          <w:spacing w:val="-5"/>
        </w:rPr>
        <w:t>5)</w:t>
      </w:r>
    </w:p>
    <w:p w14:paraId="3ED4358C" w14:textId="77777777" w:rsidR="00470E71" w:rsidRDefault="00470E71">
      <w:pPr>
        <w:pStyle w:val="BodyText"/>
        <w:spacing w:before="5"/>
        <w:rPr>
          <w:sz w:val="30"/>
        </w:rPr>
      </w:pPr>
    </w:p>
    <w:p w14:paraId="3ED4358D" w14:textId="77777777" w:rsidR="00470E71" w:rsidRDefault="008A1136">
      <w:pPr>
        <w:pStyle w:val="Heading1"/>
        <w:numPr>
          <w:ilvl w:val="0"/>
          <w:numId w:val="3"/>
        </w:numPr>
        <w:tabs>
          <w:tab w:val="left" w:pos="701"/>
          <w:tab w:val="left" w:pos="702"/>
          <w:tab w:val="left" w:pos="2958"/>
        </w:tabs>
        <w:spacing w:before="1"/>
        <w:ind w:hanging="568"/>
      </w:pPr>
      <w:r>
        <w:rPr>
          <w:color w:val="262526"/>
          <w:w w:val="95"/>
        </w:rPr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1</w:t>
      </w:r>
      <w:r>
        <w:rPr>
          <w:color w:val="262526"/>
        </w:rPr>
        <w:tab/>
        <w:t>Amendment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National</w:t>
      </w:r>
    </w:p>
    <w:p w14:paraId="3ED4358E" w14:textId="77777777" w:rsidR="00470E71" w:rsidRDefault="008A1136">
      <w:pPr>
        <w:spacing w:before="14" w:line="249" w:lineRule="auto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 xml:space="preserve">Electricity Amendment (Updating Short </w:t>
      </w:r>
      <w:r>
        <w:rPr>
          <w:rFonts w:ascii="Arial"/>
          <w:b/>
          <w:color w:val="262526"/>
          <w:sz w:val="28"/>
        </w:rPr>
        <w:t>Term PASA) Rule 2022</w:t>
      </w:r>
    </w:p>
    <w:p w14:paraId="3ED4358F" w14:textId="77777777" w:rsidR="00470E71" w:rsidRDefault="008A1136">
      <w:pPr>
        <w:spacing w:before="117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Schedule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1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National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Electricity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Amendment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(Updating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Short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Term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PASA)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Rule </w:t>
      </w:r>
      <w:r>
        <w:rPr>
          <w:i/>
          <w:color w:val="262526"/>
          <w:sz w:val="24"/>
        </w:rPr>
        <w:t>2022</w:t>
      </w:r>
      <w:r>
        <w:rPr>
          <w:color w:val="262526"/>
          <w:sz w:val="24"/>
        </w:rPr>
        <w:t>, omit Item 1 and substitute "</w:t>
      </w:r>
      <w:r>
        <w:rPr>
          <w:b/>
          <w:color w:val="262526"/>
          <w:sz w:val="24"/>
        </w:rPr>
        <w:t>[Deleted]</w:t>
      </w:r>
      <w:r>
        <w:rPr>
          <w:color w:val="262526"/>
          <w:sz w:val="24"/>
        </w:rPr>
        <w:t>".</w:t>
      </w:r>
    </w:p>
    <w:p w14:paraId="3ED43590" w14:textId="77777777" w:rsidR="00470E71" w:rsidRDefault="00470E71">
      <w:pPr>
        <w:pStyle w:val="BodyText"/>
        <w:rPr>
          <w:sz w:val="29"/>
        </w:rPr>
      </w:pPr>
    </w:p>
    <w:p w14:paraId="3ED43591" w14:textId="77777777" w:rsidR="00470E71" w:rsidRDefault="008A1136">
      <w:pPr>
        <w:pStyle w:val="Heading1"/>
        <w:numPr>
          <w:ilvl w:val="0"/>
          <w:numId w:val="3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3.7.3</w:t>
      </w:r>
      <w:r>
        <w:rPr>
          <w:color w:val="262526"/>
        </w:rPr>
        <w:tab/>
      </w:r>
      <w:r>
        <w:rPr>
          <w:color w:val="262526"/>
          <w:spacing w:val="-4"/>
        </w:rPr>
        <w:t>Short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4"/>
        </w:rPr>
        <w:t>Term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4"/>
        </w:rPr>
        <w:t>PASA</w:t>
      </w:r>
    </w:p>
    <w:p w14:paraId="3ED43592" w14:textId="77777777" w:rsidR="00470E71" w:rsidRDefault="008A1136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3.7.3(a),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PASA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pacing w:val="-2"/>
          <w:sz w:val="24"/>
        </w:rPr>
        <w:t>objective</w:t>
      </w:r>
      <w:r>
        <w:rPr>
          <w:color w:val="262526"/>
          <w:spacing w:val="-2"/>
          <w:sz w:val="24"/>
        </w:rPr>
        <w:t>".</w:t>
      </w:r>
    </w:p>
    <w:p w14:paraId="3ED43593" w14:textId="77777777" w:rsidR="00470E71" w:rsidRDefault="00470E71">
      <w:pPr>
        <w:rPr>
          <w:sz w:val="24"/>
        </w:rPr>
        <w:sectPr w:rsidR="00470E71">
          <w:type w:val="continuous"/>
          <w:pgSz w:w="11910" w:h="16840"/>
          <w:pgMar w:top="1640" w:right="1680" w:bottom="280" w:left="1680" w:header="576" w:footer="673" w:gutter="0"/>
          <w:cols w:space="720"/>
        </w:sectPr>
      </w:pPr>
    </w:p>
    <w:p w14:paraId="3ED43594" w14:textId="77777777" w:rsidR="00470E71" w:rsidRDefault="008A1136">
      <w:pPr>
        <w:pStyle w:val="Heading1"/>
        <w:spacing w:before="81"/>
        <w:ind w:left="134" w:firstLine="0"/>
      </w:pPr>
      <w:r>
        <w:rPr>
          <w:color w:val="262526"/>
          <w:w w:val="95"/>
        </w:rPr>
        <w:lastRenderedPageBreak/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4</w:t>
      </w:r>
    </w:p>
    <w:p w14:paraId="3ED43595" w14:textId="77777777" w:rsidR="00470E71" w:rsidRDefault="008A1136">
      <w:pPr>
        <w:spacing w:before="81" w:line="249" w:lineRule="auto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 xml:space="preserve">Savings and Transitional Amendment to the </w:t>
      </w:r>
      <w:r>
        <w:rPr>
          <w:rFonts w:ascii="Arial"/>
          <w:b/>
          <w:color w:val="262526"/>
          <w:sz w:val="28"/>
        </w:rPr>
        <w:t>National Electricity Rules</w:t>
      </w:r>
    </w:p>
    <w:p w14:paraId="3ED43596" w14:textId="77777777" w:rsidR="00470E71" w:rsidRDefault="00470E71">
      <w:pPr>
        <w:spacing w:line="249" w:lineRule="auto"/>
        <w:rPr>
          <w:rFonts w:ascii="Arial"/>
          <w:sz w:val="28"/>
        </w:rPr>
        <w:sectPr w:rsidR="00470E71">
          <w:pgSz w:w="11910" w:h="16840"/>
          <w:pgMar w:top="1320" w:right="1680" w:bottom="860" w:left="1680" w:header="576" w:footer="673" w:gutter="0"/>
          <w:cols w:num="2" w:space="720" w:equalWidth="0">
            <w:col w:w="1624" w:space="531"/>
            <w:col w:w="6395"/>
          </w:cols>
        </w:sectPr>
      </w:pPr>
    </w:p>
    <w:p w14:paraId="3ED43597" w14:textId="77777777" w:rsidR="00470E71" w:rsidRDefault="008A1136">
      <w:pPr>
        <w:pStyle w:val="BodyText"/>
        <w:spacing w:before="116"/>
        <w:ind w:right="132"/>
        <w:jc w:val="right"/>
      </w:pPr>
      <w:r>
        <w:rPr>
          <w:color w:val="262526"/>
        </w:rPr>
        <w:t xml:space="preserve">(Clause </w:t>
      </w:r>
      <w:r>
        <w:rPr>
          <w:color w:val="262526"/>
          <w:spacing w:val="-5"/>
        </w:rPr>
        <w:t>6)</w:t>
      </w:r>
    </w:p>
    <w:p w14:paraId="3ED43598" w14:textId="77777777" w:rsidR="00470E71" w:rsidRDefault="00470E71">
      <w:pPr>
        <w:pStyle w:val="BodyText"/>
        <w:spacing w:before="6"/>
        <w:rPr>
          <w:sz w:val="30"/>
        </w:rPr>
      </w:pPr>
    </w:p>
    <w:p w14:paraId="3ED43599" w14:textId="77777777" w:rsidR="00470E71" w:rsidRDefault="008A1136">
      <w:pPr>
        <w:pStyle w:val="Heading1"/>
        <w:numPr>
          <w:ilvl w:val="0"/>
          <w:numId w:val="2"/>
        </w:numPr>
        <w:tabs>
          <w:tab w:val="left" w:pos="701"/>
          <w:tab w:val="left" w:pos="702"/>
          <w:tab w:val="left" w:pos="3252"/>
        </w:tabs>
        <w:ind w:hanging="568"/>
      </w:pPr>
      <w:r>
        <w:rPr>
          <w:color w:val="262526"/>
        </w:rPr>
        <w:t>New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ZZZZZA</w:t>
      </w:r>
      <w:r>
        <w:rPr>
          <w:color w:val="262526"/>
        </w:rPr>
        <w:tab/>
      </w:r>
      <w:r>
        <w:rPr>
          <w:color w:val="262526"/>
          <w:w w:val="95"/>
        </w:rPr>
        <w:t>Enhancing</w:t>
      </w:r>
      <w:r>
        <w:rPr>
          <w:color w:val="262526"/>
          <w:spacing w:val="31"/>
        </w:rPr>
        <w:t xml:space="preserve"> </w:t>
      </w:r>
      <w:r>
        <w:rPr>
          <w:color w:val="262526"/>
          <w:w w:val="95"/>
        </w:rPr>
        <w:t>information</w:t>
      </w:r>
      <w:r>
        <w:rPr>
          <w:color w:val="262526"/>
          <w:spacing w:val="31"/>
        </w:rPr>
        <w:t xml:space="preserve"> </w:t>
      </w:r>
      <w:r>
        <w:rPr>
          <w:color w:val="262526"/>
          <w:w w:val="95"/>
        </w:rPr>
        <w:t>on</w:t>
      </w:r>
      <w:r>
        <w:rPr>
          <w:color w:val="262526"/>
          <w:spacing w:val="31"/>
        </w:rPr>
        <w:t xml:space="preserve"> </w:t>
      </w:r>
      <w:r>
        <w:rPr>
          <w:color w:val="262526"/>
          <w:spacing w:val="-2"/>
          <w:w w:val="95"/>
        </w:rPr>
        <w:t>generator</w:t>
      </w:r>
    </w:p>
    <w:p w14:paraId="3ED4359A" w14:textId="77777777" w:rsidR="00470E71" w:rsidRDefault="008A1136">
      <w:pPr>
        <w:spacing w:before="14"/>
        <w:ind w:left="3251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availability</w:t>
      </w:r>
      <w:r>
        <w:rPr>
          <w:rFonts w:ascii="Arial"/>
          <w:b/>
          <w:color w:val="262526"/>
          <w:spacing w:val="-9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in</w:t>
      </w:r>
      <w:r>
        <w:rPr>
          <w:rFonts w:ascii="Arial"/>
          <w:b/>
          <w:color w:val="262526"/>
          <w:spacing w:val="-9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MT</w:t>
      </w:r>
      <w:r>
        <w:rPr>
          <w:rFonts w:ascii="Arial"/>
          <w:b/>
          <w:color w:val="262526"/>
          <w:spacing w:val="-9"/>
          <w:sz w:val="28"/>
        </w:rPr>
        <w:t xml:space="preserve"> </w:t>
      </w:r>
      <w:r>
        <w:rPr>
          <w:rFonts w:ascii="Arial"/>
          <w:b/>
          <w:color w:val="262526"/>
          <w:spacing w:val="-4"/>
          <w:sz w:val="28"/>
        </w:rPr>
        <w:t>PASA</w:t>
      </w:r>
    </w:p>
    <w:p w14:paraId="3ED4359B" w14:textId="77777777" w:rsidR="00470E71" w:rsidRDefault="008A1136">
      <w:pPr>
        <w:pStyle w:val="BodyText"/>
        <w:spacing w:before="242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11,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ZZZZZ,</w:t>
      </w:r>
      <w:r>
        <w:rPr>
          <w:color w:val="262526"/>
          <w:spacing w:val="-2"/>
        </w:rPr>
        <w:t xml:space="preserve"> insert:</w:t>
      </w:r>
    </w:p>
    <w:p w14:paraId="3ED4359C" w14:textId="77777777" w:rsidR="00470E71" w:rsidRDefault="00470E71">
      <w:pPr>
        <w:pStyle w:val="BodyText"/>
        <w:spacing w:before="1"/>
        <w:rPr>
          <w:sz w:val="21"/>
        </w:rPr>
      </w:pPr>
    </w:p>
    <w:p w14:paraId="3ED4359D" w14:textId="77777777" w:rsidR="00470E71" w:rsidRDefault="008A1136">
      <w:pPr>
        <w:tabs>
          <w:tab w:val="left" w:pos="2294"/>
        </w:tabs>
        <w:spacing w:line="249" w:lineRule="auto"/>
        <w:ind w:left="2294" w:right="353" w:hanging="2160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Part ZZZZZA</w:t>
      </w:r>
      <w:r>
        <w:rPr>
          <w:rFonts w:ascii="Arial"/>
          <w:b/>
          <w:color w:val="262526"/>
          <w:sz w:val="26"/>
        </w:rPr>
        <w:tab/>
        <w:t>Enhancing</w:t>
      </w:r>
      <w:r>
        <w:rPr>
          <w:rFonts w:ascii="Arial"/>
          <w:b/>
          <w:color w:val="262526"/>
          <w:spacing w:val="-8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information</w:t>
      </w:r>
      <w:r>
        <w:rPr>
          <w:rFonts w:ascii="Arial"/>
          <w:b/>
          <w:color w:val="262526"/>
          <w:spacing w:val="-8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on</w:t>
      </w:r>
      <w:r>
        <w:rPr>
          <w:rFonts w:ascii="Arial"/>
          <w:b/>
          <w:color w:val="262526"/>
          <w:spacing w:val="-8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generator</w:t>
      </w:r>
      <w:r>
        <w:rPr>
          <w:rFonts w:ascii="Arial"/>
          <w:b/>
          <w:color w:val="262526"/>
          <w:spacing w:val="-8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availability in MT PASA</w:t>
      </w:r>
    </w:p>
    <w:p w14:paraId="3ED4359E" w14:textId="77777777" w:rsidR="00470E71" w:rsidRDefault="008A1136">
      <w:pPr>
        <w:pStyle w:val="ListParagraph"/>
        <w:numPr>
          <w:ilvl w:val="1"/>
          <w:numId w:val="1"/>
        </w:numPr>
        <w:tabs>
          <w:tab w:val="left" w:pos="1268"/>
        </w:tabs>
        <w:spacing w:before="229" w:line="249" w:lineRule="auto"/>
        <w:ind w:right="1037"/>
        <w:jc w:val="both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Rules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consequential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on</w:t>
      </w:r>
      <w:r>
        <w:rPr>
          <w:rFonts w:ascii="Arial"/>
          <w:b/>
          <w:color w:val="262526"/>
          <w:spacing w:val="-5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the</w:t>
      </w:r>
      <w:r>
        <w:rPr>
          <w:rFonts w:ascii="Arial"/>
          <w:b/>
          <w:color w:val="262526"/>
          <w:spacing w:val="-5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making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of</w:t>
      </w:r>
      <w:r>
        <w:rPr>
          <w:rFonts w:ascii="Arial"/>
          <w:b/>
          <w:color w:val="262526"/>
          <w:spacing w:val="-5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the</w:t>
      </w:r>
      <w:r>
        <w:rPr>
          <w:rFonts w:ascii="Arial"/>
          <w:b/>
          <w:color w:val="262526"/>
          <w:spacing w:val="-5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National Electricity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Amendment (Enhancing information on generator availability in MT PASA) Rule 2022</w:t>
      </w:r>
    </w:p>
    <w:p w14:paraId="3ED4359F" w14:textId="77777777" w:rsidR="00470E71" w:rsidRDefault="008A1136">
      <w:pPr>
        <w:pStyle w:val="Heading2"/>
        <w:numPr>
          <w:ilvl w:val="2"/>
          <w:numId w:val="1"/>
        </w:numPr>
        <w:tabs>
          <w:tab w:val="left" w:pos="1267"/>
          <w:tab w:val="left" w:pos="1268"/>
        </w:tabs>
        <w:spacing w:before="248"/>
      </w:pPr>
      <w:r>
        <w:rPr>
          <w:color w:val="262526"/>
          <w:spacing w:val="-2"/>
        </w:rPr>
        <w:t>Definitions</w:t>
      </w:r>
    </w:p>
    <w:p w14:paraId="3ED435A0" w14:textId="77777777" w:rsidR="00470E71" w:rsidRDefault="008A1136">
      <w:pPr>
        <w:pStyle w:val="BodyText"/>
        <w:spacing w:before="128"/>
        <w:ind w:left="1268"/>
      </w:pPr>
      <w:r>
        <w:rPr>
          <w:color w:val="262526"/>
        </w:rPr>
        <w:t>For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purposes 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this rule </w:t>
      </w:r>
      <w:r>
        <w:rPr>
          <w:color w:val="262526"/>
          <w:spacing w:val="-2"/>
        </w:rPr>
        <w:t>11.151:</w:t>
      </w:r>
    </w:p>
    <w:p w14:paraId="3ED435A1" w14:textId="77777777" w:rsidR="00470E71" w:rsidRDefault="008A1136">
      <w:pPr>
        <w:pStyle w:val="BodyText"/>
        <w:spacing w:before="125" w:line="249" w:lineRule="auto"/>
        <w:ind w:left="1268"/>
      </w:pPr>
      <w:r>
        <w:rPr>
          <w:b/>
          <w:color w:val="262526"/>
        </w:rPr>
        <w:t xml:space="preserve">Amending Rule </w:t>
      </w:r>
      <w:r>
        <w:rPr>
          <w:color w:val="262526"/>
        </w:rPr>
        <w:t>means the National Electricity Amendment (Enhancing information on generator availability in MT PASA) Rule 2022</w:t>
      </w:r>
      <w:r>
        <w:rPr>
          <w:color w:val="262526"/>
        </w:rPr>
        <w:t>.</w:t>
      </w:r>
    </w:p>
    <w:p w14:paraId="3ED435A2" w14:textId="77777777" w:rsidR="00470E71" w:rsidRDefault="008A1136">
      <w:pPr>
        <w:spacing w:before="116"/>
        <w:ind w:left="1268"/>
        <w:rPr>
          <w:sz w:val="24"/>
        </w:rPr>
      </w:pPr>
      <w:r>
        <w:rPr>
          <w:b/>
          <w:color w:val="262526"/>
          <w:sz w:val="24"/>
        </w:rPr>
        <w:t>commencement</w:t>
      </w:r>
      <w:r>
        <w:rPr>
          <w:b/>
          <w:color w:val="262526"/>
          <w:spacing w:val="-4"/>
          <w:sz w:val="24"/>
        </w:rPr>
        <w:t xml:space="preserve"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9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October</w:t>
      </w:r>
      <w:r>
        <w:rPr>
          <w:color w:val="262526"/>
          <w:spacing w:val="-2"/>
          <w:sz w:val="24"/>
        </w:rPr>
        <w:t xml:space="preserve"> 2023.</w:t>
      </w:r>
    </w:p>
    <w:p w14:paraId="3ED435A3" w14:textId="77777777" w:rsidR="00470E71" w:rsidRDefault="00470E71">
      <w:pPr>
        <w:pStyle w:val="BodyText"/>
        <w:spacing w:before="4"/>
        <w:rPr>
          <w:sz w:val="21"/>
        </w:rPr>
      </w:pPr>
    </w:p>
    <w:p w14:paraId="3ED435A4" w14:textId="77777777" w:rsidR="00470E71" w:rsidRDefault="008A1136">
      <w:pPr>
        <w:pStyle w:val="Heading2"/>
        <w:numPr>
          <w:ilvl w:val="2"/>
          <w:numId w:val="1"/>
        </w:numPr>
        <w:tabs>
          <w:tab w:val="left" w:pos="1267"/>
          <w:tab w:val="left" w:pos="1268"/>
        </w:tabs>
      </w:pPr>
      <w:r>
        <w:rPr>
          <w:color w:val="262526"/>
        </w:rPr>
        <w:t>Reliability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Standard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Implementation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Guidelines</w:t>
      </w:r>
    </w:p>
    <w:p w14:paraId="3ED435A5" w14:textId="77777777" w:rsidR="00470E71" w:rsidRDefault="008A1136">
      <w:pPr>
        <w:pStyle w:val="ListParagraph"/>
        <w:numPr>
          <w:ilvl w:val="3"/>
          <w:numId w:val="1"/>
        </w:numPr>
        <w:tabs>
          <w:tab w:val="left" w:pos="1839"/>
        </w:tabs>
        <w:spacing w:before="177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By 30 April 2023,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amend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reliability standard implementation guidelines </w:t>
      </w:r>
      <w:r>
        <w:rPr>
          <w:color w:val="262526"/>
          <w:sz w:val="24"/>
        </w:rPr>
        <w:t>to take into account the Amending Rule.</w:t>
      </w:r>
    </w:p>
    <w:p w14:paraId="3ED435A6" w14:textId="77777777" w:rsidR="00470E71" w:rsidRDefault="008A1136">
      <w:pPr>
        <w:pStyle w:val="ListParagraph"/>
        <w:numPr>
          <w:ilvl w:val="3"/>
          <w:numId w:val="1"/>
        </w:numPr>
        <w:tabs>
          <w:tab w:val="left" w:pos="1835"/>
        </w:tabs>
        <w:spacing w:before="173" w:line="249" w:lineRule="auto"/>
        <w:ind w:right="128" w:hanging="56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comply with the </w:t>
      </w:r>
      <w:r>
        <w:rPr>
          <w:i/>
          <w:color w:val="262526"/>
          <w:sz w:val="24"/>
        </w:rPr>
        <w:t xml:space="preserve">Rules consultation procedures </w:t>
      </w:r>
      <w:r>
        <w:rPr>
          <w:color w:val="262526"/>
          <w:sz w:val="24"/>
        </w:rPr>
        <w:t xml:space="preserve">when amending the </w:t>
      </w:r>
      <w:r>
        <w:rPr>
          <w:i/>
          <w:color w:val="262526"/>
          <w:sz w:val="24"/>
        </w:rPr>
        <w:t xml:space="preserve">reliability standard implementation guidelines </w:t>
      </w:r>
      <w:r>
        <w:rPr>
          <w:color w:val="262526"/>
          <w:sz w:val="24"/>
        </w:rPr>
        <w:t>in accordance with paragraph (a).</w:t>
      </w:r>
    </w:p>
    <w:p w14:paraId="3ED435A7" w14:textId="77777777" w:rsidR="00470E71" w:rsidRDefault="008A1136">
      <w:pPr>
        <w:pStyle w:val="ListParagraph"/>
        <w:numPr>
          <w:ilvl w:val="3"/>
          <w:numId w:val="1"/>
        </w:numPr>
        <w:tabs>
          <w:tab w:val="left" w:pos="1822"/>
        </w:tabs>
        <w:spacing w:before="172" w:line="249" w:lineRule="auto"/>
        <w:ind w:right="143" w:hanging="567"/>
        <w:jc w:val="both"/>
        <w:rPr>
          <w:sz w:val="24"/>
        </w:rPr>
      </w:pPr>
      <w:r>
        <w:rPr>
          <w:color w:val="262526"/>
          <w:sz w:val="24"/>
        </w:rPr>
        <w:t>Amendments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(a)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take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ef</w:t>
      </w:r>
      <w:r>
        <w:rPr>
          <w:color w:val="262526"/>
          <w:sz w:val="24"/>
        </w:rPr>
        <w:t>fect on and from the commencement date.</w:t>
      </w:r>
    </w:p>
    <w:p w14:paraId="3ED435A8" w14:textId="77777777" w:rsidR="00470E71" w:rsidRDefault="00470E71">
      <w:pPr>
        <w:pStyle w:val="BodyText"/>
        <w:spacing w:before="6"/>
        <w:rPr>
          <w:sz w:val="20"/>
        </w:rPr>
      </w:pPr>
    </w:p>
    <w:p w14:paraId="3ED435A9" w14:textId="77777777" w:rsidR="00470E71" w:rsidRDefault="008A1136">
      <w:pPr>
        <w:pStyle w:val="Heading2"/>
        <w:numPr>
          <w:ilvl w:val="2"/>
          <w:numId w:val="1"/>
        </w:numPr>
        <w:tabs>
          <w:tab w:val="left" w:pos="1267"/>
          <w:tab w:val="left" w:pos="1268"/>
        </w:tabs>
        <w:spacing w:before="1"/>
      </w:pPr>
      <w:r>
        <w:rPr>
          <w:color w:val="262526"/>
        </w:rPr>
        <w:t>Procedure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preparation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 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medium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term </w:t>
      </w:r>
      <w:r>
        <w:rPr>
          <w:color w:val="262526"/>
          <w:spacing w:val="-4"/>
        </w:rPr>
        <w:t>PASA</w:t>
      </w:r>
    </w:p>
    <w:p w14:paraId="3ED435AA" w14:textId="77777777" w:rsidR="00470E71" w:rsidRDefault="008A1136">
      <w:pPr>
        <w:pStyle w:val="BodyText"/>
        <w:spacing w:before="119" w:line="249" w:lineRule="auto"/>
        <w:ind w:left="1268" w:right="128"/>
        <w:jc w:val="both"/>
      </w:pPr>
      <w:r>
        <w:rPr>
          <w:color w:val="262526"/>
        </w:rPr>
        <w:t>By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30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April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2023,</w:t>
      </w:r>
      <w:r>
        <w:rPr>
          <w:color w:val="262526"/>
          <w:spacing w:val="-9"/>
        </w:rPr>
        <w:t xml:space="preserve"> </w:t>
      </w:r>
      <w:r>
        <w:rPr>
          <w:i/>
          <w:color w:val="262526"/>
        </w:rPr>
        <w:t>AEMO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amend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1"/>
        </w:rPr>
        <w:t xml:space="preserve"> </w:t>
      </w:r>
      <w:r>
        <w:rPr>
          <w:i/>
          <w:color w:val="262526"/>
        </w:rPr>
        <w:t>publish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procedure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it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uses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 xml:space="preserve">for preparation of the </w:t>
      </w:r>
      <w:r>
        <w:rPr>
          <w:i/>
          <w:color w:val="262526"/>
        </w:rPr>
        <w:t xml:space="preserve">medium term PASA </w:t>
      </w:r>
      <w:r>
        <w:rPr>
          <w:color w:val="262526"/>
        </w:rPr>
        <w:t>under clause 3.7.2(h) to take into account the Amending Rule.</w:t>
      </w:r>
    </w:p>
    <w:p w14:paraId="3ED435AB" w14:textId="77777777" w:rsidR="00470E71" w:rsidRDefault="008A1136">
      <w:pPr>
        <w:pStyle w:val="BodyText"/>
        <w:spacing w:before="230"/>
        <w:ind w:left="2849" w:right="2849"/>
        <w:jc w:val="center"/>
      </w:pPr>
      <w:r>
        <w:pict w14:anchorId="3ED435AE">
          <v:shape id="docshape9" o:spid="_x0000_s1026" style="position:absolute;left:0;text-align:left;margin-left:90.7pt;margin-top:28.05pt;width:413.9pt;height:.1pt;z-index:-15728128;mso-wrap-distance-left:0;mso-wrap-distance-right:0;mso-position-horizontal-relative:page" coordorigin="1814,561" coordsize="8278,0" path="m1814,561r8277,e" filled="f" strokecolor="#262526" strokeweight="1pt">
            <v:path arrowok="t"/>
            <w10:wrap type="topAndBottom" anchorx="page"/>
          </v:shape>
        </w:pict>
      </w:r>
      <w:r>
        <w:rPr>
          <w:color w:val="262526"/>
        </w:rPr>
        <w:t>[END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MADE]</w:t>
      </w:r>
    </w:p>
    <w:sectPr w:rsidR="00470E71">
      <w:type w:val="continuous"/>
      <w:pgSz w:w="11910" w:h="16840"/>
      <w:pgMar w:top="1640" w:right="1680" w:bottom="280" w:left="1680" w:header="576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35B5" w14:textId="77777777" w:rsidR="00000000" w:rsidRDefault="008A1136">
      <w:r>
        <w:separator/>
      </w:r>
    </w:p>
  </w:endnote>
  <w:endnote w:type="continuationSeparator" w:id="0">
    <w:p w14:paraId="3ED435B7" w14:textId="77777777" w:rsidR="00000000" w:rsidRDefault="008A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35B0" w14:textId="77777777" w:rsidR="00470E71" w:rsidRDefault="008A1136">
    <w:pPr>
      <w:pStyle w:val="BodyText"/>
      <w:spacing w:before="0" w:line="14" w:lineRule="auto"/>
      <w:rPr>
        <w:sz w:val="20"/>
      </w:rPr>
    </w:pPr>
    <w:r>
      <w:pict w14:anchorId="3ED435B3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92.15pt;margin-top:797.25pt;width:12.05pt;height:12.1pt;z-index:-15847936;mso-position-horizontal-relative:page;mso-position-vertical-relative:page" filled="f" stroked="f">
          <v:textbox inset="0,0,0,0">
            <w:txbxContent>
              <w:p w14:paraId="3ED435B5" w14:textId="77777777" w:rsidR="00470E71" w:rsidRDefault="008A1136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color w:val="262526"/>
                    <w:sz w:val="18"/>
                  </w:rPr>
                  <w:fldChar w:fldCharType="separate"/>
                </w:r>
                <w:r>
                  <w:rPr>
                    <w:rFonts w:ascii="Arial"/>
                    <w:color w:val="262526"/>
                    <w:sz w:val="18"/>
                  </w:rPr>
                  <w:t>2</w:t>
                </w:r>
                <w:r>
                  <w:rPr>
                    <w:rFonts w:ascii="Arial"/>
                    <w:color w:val="262526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35B1" w14:textId="77777777" w:rsidR="00000000" w:rsidRDefault="008A1136">
      <w:r>
        <w:separator/>
      </w:r>
    </w:p>
  </w:footnote>
  <w:footnote w:type="continuationSeparator" w:id="0">
    <w:p w14:paraId="3ED435B3" w14:textId="77777777" w:rsidR="00000000" w:rsidRDefault="008A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35AF" w14:textId="77777777" w:rsidR="00470E71" w:rsidRDefault="008A1136">
    <w:pPr>
      <w:pStyle w:val="BodyText"/>
      <w:spacing w:before="0" w:line="14" w:lineRule="auto"/>
      <w:rPr>
        <w:sz w:val="20"/>
      </w:rPr>
    </w:pPr>
    <w:r>
      <w:pict w14:anchorId="3ED435B1">
        <v:line id="_x0000_s2051" style="position:absolute;z-index:-15848960;mso-position-horizontal-relative:page;mso-position-vertical-relative:page" from="87.85pt,53.65pt" to="507.4pt,53.65pt" strokecolor="#262526" strokeweight=".5pt">
          <w10:wrap anchorx="page" anchory="page"/>
        </v:line>
      </w:pict>
    </w:r>
    <w:r>
      <w:pict w14:anchorId="3ED435B2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86.85pt;margin-top:27.8pt;width:410.05pt;height:23.1pt;z-index:-15848448;mso-position-horizontal-relative:page;mso-position-vertical-relative:page" filled="f" stroked="f">
          <v:textbox inset="0,0,0,0">
            <w:txbxContent>
              <w:p w14:paraId="3ED435B4" w14:textId="77777777" w:rsidR="00470E71" w:rsidRDefault="008A1136">
                <w:pPr>
                  <w:spacing w:before="35" w:line="208" w:lineRule="auto"/>
                  <w:ind w:left="20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9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6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(Enhancing</w:t>
                </w:r>
                <w:r>
                  <w:rPr>
                    <w:color w:val="262526"/>
                    <w:spacing w:val="-5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information</w:t>
                </w:r>
                <w:r>
                  <w:rPr>
                    <w:color w:val="262526"/>
                    <w:spacing w:val="-5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on</w:t>
                </w:r>
                <w:r>
                  <w:rPr>
                    <w:color w:val="262526"/>
                    <w:spacing w:val="-5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generator</w:t>
                </w:r>
                <w:r>
                  <w:rPr>
                    <w:color w:val="262526"/>
                    <w:spacing w:val="-5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availability</w:t>
                </w:r>
                <w:r>
                  <w:rPr>
                    <w:color w:val="262526"/>
                    <w:spacing w:val="-5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in</w:t>
                </w:r>
                <w:r>
                  <w:rPr>
                    <w:color w:val="262526"/>
                    <w:spacing w:val="-5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MT</w:t>
                </w:r>
                <w:r>
                  <w:rPr>
                    <w:color w:val="262526"/>
                    <w:spacing w:val="-9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PASA)</w:t>
                </w:r>
                <w:r>
                  <w:rPr>
                    <w:color w:val="262526"/>
                    <w:spacing w:val="-6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Rule 2022 No. 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C46"/>
    <w:multiLevelType w:val="hybridMultilevel"/>
    <w:tmpl w:val="F410C686"/>
    <w:lvl w:ilvl="0" w:tplc="9A18190C">
      <w:start w:val="1"/>
      <w:numFmt w:val="decimal"/>
      <w:lvlText w:val="%1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21786FB6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3AA4F5A0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AB78C080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809A1C76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28FCABAE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E1B80E42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79460C48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840E8332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C28700B"/>
    <w:multiLevelType w:val="hybridMultilevel"/>
    <w:tmpl w:val="5E00B2E4"/>
    <w:lvl w:ilvl="0" w:tplc="746A6F14">
      <w:start w:val="1"/>
      <w:numFmt w:val="lowerRoman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E578EFBE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FF10C008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7CBCCAD6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201A1002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7EB096C8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23F26E38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EC9CC354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F168D1A0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5BA167E"/>
    <w:multiLevelType w:val="hybridMultilevel"/>
    <w:tmpl w:val="22CE7C3E"/>
    <w:lvl w:ilvl="0" w:tplc="B7A016AA">
      <w:start w:val="1"/>
      <w:numFmt w:val="decimal"/>
      <w:lvlText w:val="[%1]"/>
      <w:lvlJc w:val="left"/>
      <w:pPr>
        <w:ind w:left="2966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D9681D36">
      <w:numFmt w:val="bullet"/>
      <w:lvlText w:val="•"/>
      <w:lvlJc w:val="left"/>
      <w:pPr>
        <w:ind w:left="3518" w:hanging="567"/>
      </w:pPr>
      <w:rPr>
        <w:rFonts w:hint="default"/>
        <w:lang w:val="en-US" w:eastAsia="en-US" w:bidi="ar-SA"/>
      </w:rPr>
    </w:lvl>
    <w:lvl w:ilvl="2" w:tplc="DFC65B92">
      <w:numFmt w:val="bullet"/>
      <w:lvlText w:val="•"/>
      <w:lvlJc w:val="left"/>
      <w:pPr>
        <w:ind w:left="4077" w:hanging="567"/>
      </w:pPr>
      <w:rPr>
        <w:rFonts w:hint="default"/>
        <w:lang w:val="en-US" w:eastAsia="en-US" w:bidi="ar-SA"/>
      </w:rPr>
    </w:lvl>
    <w:lvl w:ilvl="3" w:tplc="743694A4">
      <w:numFmt w:val="bullet"/>
      <w:lvlText w:val="•"/>
      <w:lvlJc w:val="left"/>
      <w:pPr>
        <w:ind w:left="4635" w:hanging="567"/>
      </w:pPr>
      <w:rPr>
        <w:rFonts w:hint="default"/>
        <w:lang w:val="en-US" w:eastAsia="en-US" w:bidi="ar-SA"/>
      </w:rPr>
    </w:lvl>
    <w:lvl w:ilvl="4" w:tplc="D704551C">
      <w:numFmt w:val="bullet"/>
      <w:lvlText w:val="•"/>
      <w:lvlJc w:val="left"/>
      <w:pPr>
        <w:ind w:left="5194" w:hanging="567"/>
      </w:pPr>
      <w:rPr>
        <w:rFonts w:hint="default"/>
        <w:lang w:val="en-US" w:eastAsia="en-US" w:bidi="ar-SA"/>
      </w:rPr>
    </w:lvl>
    <w:lvl w:ilvl="5" w:tplc="99A61168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6" w:tplc="349A6B62">
      <w:numFmt w:val="bullet"/>
      <w:lvlText w:val="•"/>
      <w:lvlJc w:val="left"/>
      <w:pPr>
        <w:ind w:left="6311" w:hanging="567"/>
      </w:pPr>
      <w:rPr>
        <w:rFonts w:hint="default"/>
        <w:lang w:val="en-US" w:eastAsia="en-US" w:bidi="ar-SA"/>
      </w:rPr>
    </w:lvl>
    <w:lvl w:ilvl="7" w:tplc="0F7C8C1E">
      <w:numFmt w:val="bullet"/>
      <w:lvlText w:val="•"/>
      <w:lvlJc w:val="left"/>
      <w:pPr>
        <w:ind w:left="6869" w:hanging="567"/>
      </w:pPr>
      <w:rPr>
        <w:rFonts w:hint="default"/>
        <w:lang w:val="en-US" w:eastAsia="en-US" w:bidi="ar-SA"/>
      </w:rPr>
    </w:lvl>
    <w:lvl w:ilvl="8" w:tplc="C17438C6">
      <w:numFmt w:val="bullet"/>
      <w:lvlText w:val="•"/>
      <w:lvlJc w:val="left"/>
      <w:pPr>
        <w:ind w:left="7428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40083A6A"/>
    <w:multiLevelType w:val="hybridMultilevel"/>
    <w:tmpl w:val="87ECCB22"/>
    <w:lvl w:ilvl="0" w:tplc="7804D692">
      <w:start w:val="1"/>
      <w:numFmt w:val="decimal"/>
      <w:lvlText w:val="[%1]"/>
      <w:lvlJc w:val="left"/>
      <w:pPr>
        <w:ind w:left="2966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380EC382">
      <w:start w:val="1"/>
      <w:numFmt w:val="decimal"/>
      <w:lvlText w:val="(%2)"/>
      <w:lvlJc w:val="left"/>
      <w:pPr>
        <w:ind w:left="2401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06DC5E96">
      <w:numFmt w:val="bullet"/>
      <w:lvlText w:val="•"/>
      <w:lvlJc w:val="left"/>
      <w:pPr>
        <w:ind w:left="3580" w:hanging="568"/>
      </w:pPr>
      <w:rPr>
        <w:rFonts w:hint="default"/>
        <w:lang w:val="en-US" w:eastAsia="en-US" w:bidi="ar-SA"/>
      </w:rPr>
    </w:lvl>
    <w:lvl w:ilvl="3" w:tplc="203E4D16">
      <w:numFmt w:val="bullet"/>
      <w:lvlText w:val="•"/>
      <w:lvlJc w:val="left"/>
      <w:pPr>
        <w:ind w:left="4201" w:hanging="568"/>
      </w:pPr>
      <w:rPr>
        <w:rFonts w:hint="default"/>
        <w:lang w:val="en-US" w:eastAsia="en-US" w:bidi="ar-SA"/>
      </w:rPr>
    </w:lvl>
    <w:lvl w:ilvl="4" w:tplc="CA16663C">
      <w:numFmt w:val="bullet"/>
      <w:lvlText w:val="•"/>
      <w:lvlJc w:val="left"/>
      <w:pPr>
        <w:ind w:left="4821" w:hanging="568"/>
      </w:pPr>
      <w:rPr>
        <w:rFonts w:hint="default"/>
        <w:lang w:val="en-US" w:eastAsia="en-US" w:bidi="ar-SA"/>
      </w:rPr>
    </w:lvl>
    <w:lvl w:ilvl="5" w:tplc="A372D22E">
      <w:numFmt w:val="bullet"/>
      <w:lvlText w:val="•"/>
      <w:lvlJc w:val="left"/>
      <w:pPr>
        <w:ind w:left="5442" w:hanging="568"/>
      </w:pPr>
      <w:rPr>
        <w:rFonts w:hint="default"/>
        <w:lang w:val="en-US" w:eastAsia="en-US" w:bidi="ar-SA"/>
      </w:rPr>
    </w:lvl>
    <w:lvl w:ilvl="6" w:tplc="AB403D36">
      <w:numFmt w:val="bullet"/>
      <w:lvlText w:val="•"/>
      <w:lvlJc w:val="left"/>
      <w:pPr>
        <w:ind w:left="6063" w:hanging="568"/>
      </w:pPr>
      <w:rPr>
        <w:rFonts w:hint="default"/>
        <w:lang w:val="en-US" w:eastAsia="en-US" w:bidi="ar-SA"/>
      </w:rPr>
    </w:lvl>
    <w:lvl w:ilvl="7" w:tplc="B78CED64">
      <w:numFmt w:val="bullet"/>
      <w:lvlText w:val="•"/>
      <w:lvlJc w:val="left"/>
      <w:pPr>
        <w:ind w:left="6683" w:hanging="568"/>
      </w:pPr>
      <w:rPr>
        <w:rFonts w:hint="default"/>
        <w:lang w:val="en-US" w:eastAsia="en-US" w:bidi="ar-SA"/>
      </w:rPr>
    </w:lvl>
    <w:lvl w:ilvl="8" w:tplc="A802C9B0">
      <w:numFmt w:val="bullet"/>
      <w:lvlText w:val="•"/>
      <w:lvlJc w:val="left"/>
      <w:pPr>
        <w:ind w:left="7304" w:hanging="568"/>
      </w:pPr>
      <w:rPr>
        <w:rFonts w:hint="default"/>
        <w:lang w:val="en-US" w:eastAsia="en-US" w:bidi="ar-SA"/>
      </w:rPr>
    </w:lvl>
  </w:abstractNum>
  <w:abstractNum w:abstractNumId="4" w15:restartNumberingAfterBreak="0">
    <w:nsid w:val="41A8169A"/>
    <w:multiLevelType w:val="hybridMultilevel"/>
    <w:tmpl w:val="8CBCB3AC"/>
    <w:lvl w:ilvl="0" w:tplc="3DE60766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354AE6CC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A47004F8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D65AEED0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4CE8E3EC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72F21EE2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1144A4A0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21EA78D6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3948F71C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4FC27DDB"/>
    <w:multiLevelType w:val="hybridMultilevel"/>
    <w:tmpl w:val="FE8254A4"/>
    <w:lvl w:ilvl="0" w:tplc="7812E9D8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AC4EA7C6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F3861F9C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FD6CC87A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7E88ADB6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CADA91D4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E45074C4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212044E4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50F8CE08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663C55F5"/>
    <w:multiLevelType w:val="hybridMultilevel"/>
    <w:tmpl w:val="DE028B90"/>
    <w:lvl w:ilvl="0" w:tplc="BFACCEC4">
      <w:start w:val="1"/>
      <w:numFmt w:val="lowerLetter"/>
      <w:lvlText w:val="(%1)"/>
      <w:lvlJc w:val="left"/>
      <w:pPr>
        <w:ind w:left="240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C8F26E1C"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 w:tplc="C7767718"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 w:tplc="66CABE0A"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 w:tplc="FBE2CB50"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 w:tplc="377870E4"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 w:tplc="4C549D6E"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 w:tplc="28F23E70"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 w:tplc="B5143406"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abstractNum w:abstractNumId="7" w15:restartNumberingAfterBreak="0">
    <w:nsid w:val="6E033584"/>
    <w:multiLevelType w:val="multilevel"/>
    <w:tmpl w:val="7F00C612"/>
    <w:lvl w:ilvl="0">
      <w:start w:val="11"/>
      <w:numFmt w:val="decimal"/>
      <w:lvlText w:val="%1"/>
      <w:lvlJc w:val="left"/>
      <w:pPr>
        <w:ind w:left="1268" w:hanging="1134"/>
        <w:jc w:val="left"/>
      </w:pPr>
      <w:rPr>
        <w:rFonts w:hint="default"/>
        <w:lang w:val="en-US" w:eastAsia="en-US" w:bidi="ar-SA"/>
      </w:rPr>
    </w:lvl>
    <w:lvl w:ilvl="1">
      <w:start w:val="151"/>
      <w:numFmt w:val="decimal"/>
      <w:lvlText w:val="%1.%2"/>
      <w:lvlJc w:val="left"/>
      <w:pPr>
        <w:ind w:left="1268" w:hanging="1134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5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7" w:hanging="1134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75" w:hanging="5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0" w:hanging="5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5" w:hanging="5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0" w:hanging="5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55" w:hanging="570"/>
      </w:pPr>
      <w:rPr>
        <w:rFonts w:hint="default"/>
        <w:lang w:val="en-US" w:eastAsia="en-US" w:bidi="ar-SA"/>
      </w:rPr>
    </w:lvl>
  </w:abstractNum>
  <w:num w:numId="1" w16cid:durableId="26953112">
    <w:abstractNumId w:val="7"/>
  </w:num>
  <w:num w:numId="2" w16cid:durableId="1659723478">
    <w:abstractNumId w:val="4"/>
  </w:num>
  <w:num w:numId="3" w16cid:durableId="1699812041">
    <w:abstractNumId w:val="5"/>
  </w:num>
  <w:num w:numId="4" w16cid:durableId="1535994574">
    <w:abstractNumId w:val="2"/>
  </w:num>
  <w:num w:numId="5" w16cid:durableId="835799898">
    <w:abstractNumId w:val="1"/>
  </w:num>
  <w:num w:numId="6" w16cid:durableId="455950426">
    <w:abstractNumId w:val="3"/>
  </w:num>
  <w:num w:numId="7" w16cid:durableId="978146215">
    <w:abstractNumId w:val="0"/>
  </w:num>
  <w:num w:numId="8" w16cid:durableId="428281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E71"/>
    <w:rsid w:val="00470E71"/>
    <w:rsid w:val="008A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ED4350F"/>
  <w15:docId w15:val="{CCBB568A-257B-4644-905F-DC4B5F59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1" w:hanging="5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67" w:hanging="113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1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DOCID-322795542-19533</_dlc_DocId>
    <_dlc_DocIdUrl xmlns="4195ad5f-cdf2-4c4a-8d9b-b7944a108e98">
      <Url>https://pmc01.sharepoint.com/sites/CRMOBPR/_layouts/15/DocIdRedir.aspx?ID=DOCID-322795542-19533</Url>
      <Description>DOCID-322795542-19533</Description>
    </_dlc_DocIdUrl>
  </documentManagement>
</p:properties>
</file>

<file path=customXml/itemProps1.xml><?xml version="1.0" encoding="utf-8"?>
<ds:datastoreItem xmlns:ds="http://schemas.openxmlformats.org/officeDocument/2006/customXml" ds:itemID="{EC1E2432-3279-4BFC-9D50-36469B1190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61DDCF-EC08-4073-BD27-D15490962E9E}"/>
</file>

<file path=customXml/itemProps3.xml><?xml version="1.0" encoding="utf-8"?>
<ds:datastoreItem xmlns:ds="http://schemas.openxmlformats.org/officeDocument/2006/customXml" ds:itemID="{E1BA187B-B7CF-47C8-B9FE-D92BE977D323}"/>
</file>

<file path=customXml/itemProps4.xml><?xml version="1.0" encoding="utf-8"?>
<ds:datastoreItem xmlns:ds="http://schemas.openxmlformats.org/officeDocument/2006/customXml" ds:itemID="{C58BBB56-3491-4EB5-B9BC-5E05634A37ED}"/>
</file>

<file path=customXml/itemProps5.xml><?xml version="1.0" encoding="utf-8"?>
<ds:datastoreItem xmlns:ds="http://schemas.openxmlformats.org/officeDocument/2006/customXml" ds:itemID="{4D648DDA-9D97-4507-AC33-D64146C2D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ERC0338 - National Electricity Amendment (Enhancing information on generator availability in MT PASA) Rule 2022 No. 7</dc:title>
  <dc:creator>AEMC</dc:creator>
  <cp:lastModifiedBy>AEMC</cp:lastModifiedBy>
  <cp:revision>2</cp:revision>
  <dcterms:created xsi:type="dcterms:W3CDTF">2022-08-16T04:17:00Z</dcterms:created>
  <dcterms:modified xsi:type="dcterms:W3CDTF">2022-08-16T04:17:00Z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QuarkXPress(R) 16.36r2</vt:lpwstr>
  </property>
  <property fmtid="{D5CDD505-2E9C-101B-9397-08002B2CF9AE}" pid="4" name="LastSaved">
    <vt:filetime>2022-08-16T00:00:00Z</vt:filetime>
  </property>
  <property fmtid="{D5CDD505-2E9C-101B-9397-08002B2CF9AE}" pid="5" name="Producer">
    <vt:lpwstr>QuarkXPress(R) 16.36r2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ContentTypeId">
    <vt:lpwstr>0x0101009CA239676470E04B809DDC4E24CF2322</vt:lpwstr>
  </property>
  <property fmtid="{D5CDD505-2E9C-101B-9397-08002B2CF9AE}" pid="8" name="_dlc_DocIdItemGuid">
    <vt:lpwstr>c18bf2c3-d960-4e5f-9dc7-79929ad2227d</vt:lpwstr>
  </property>
</Properties>
</file>